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0E40" w14:textId="77777777" w:rsidR="0029290C" w:rsidRPr="007A2AF3" w:rsidRDefault="0029290C" w:rsidP="009F11FC">
      <w:pPr>
        <w:pStyle w:val="NoSpacing"/>
        <w:ind w:firstLine="720"/>
        <w:jc w:val="center"/>
        <w:rPr>
          <w:rFonts w:ascii="Times New Roman" w:hAnsi="Times New Roman" w:cs="Times New Roman"/>
          <w:b/>
          <w:sz w:val="24"/>
          <w:szCs w:val="24"/>
          <w:lang w:val="pt-BR"/>
        </w:rPr>
      </w:pPr>
    </w:p>
    <w:p w14:paraId="6F486EF6" w14:textId="77777777" w:rsidR="0029290C" w:rsidRDefault="0029290C" w:rsidP="009F11FC">
      <w:pPr>
        <w:pStyle w:val="NoSpacing"/>
        <w:ind w:firstLine="720"/>
        <w:jc w:val="center"/>
        <w:rPr>
          <w:rFonts w:ascii="Times New Roman" w:hAnsi="Times New Roman" w:cs="Times New Roman"/>
          <w:b/>
          <w:sz w:val="24"/>
          <w:szCs w:val="24"/>
        </w:rPr>
      </w:pPr>
    </w:p>
    <w:p w14:paraId="48D5B8AC" w14:textId="77777777" w:rsidR="0029290C" w:rsidRDefault="0029290C" w:rsidP="009F11FC">
      <w:pPr>
        <w:pStyle w:val="NoSpacing"/>
        <w:ind w:firstLine="720"/>
        <w:jc w:val="center"/>
        <w:rPr>
          <w:rFonts w:ascii="Times New Roman" w:hAnsi="Times New Roman" w:cs="Times New Roman"/>
          <w:b/>
          <w:sz w:val="24"/>
          <w:szCs w:val="24"/>
        </w:rPr>
      </w:pPr>
    </w:p>
    <w:p w14:paraId="4A1A6823" w14:textId="77777777" w:rsidR="0029290C" w:rsidRDefault="0029290C" w:rsidP="009F11FC">
      <w:pPr>
        <w:pStyle w:val="NoSpacing"/>
        <w:ind w:firstLine="720"/>
        <w:jc w:val="center"/>
        <w:rPr>
          <w:rFonts w:ascii="Times New Roman" w:hAnsi="Times New Roman" w:cs="Times New Roman"/>
          <w:b/>
          <w:sz w:val="24"/>
          <w:szCs w:val="24"/>
        </w:rPr>
      </w:pPr>
    </w:p>
    <w:p w14:paraId="7219F5C1" w14:textId="77777777" w:rsidR="0029290C" w:rsidRDefault="0029290C" w:rsidP="009F11FC">
      <w:pPr>
        <w:pStyle w:val="NoSpacing"/>
        <w:ind w:firstLine="720"/>
        <w:jc w:val="center"/>
        <w:rPr>
          <w:rFonts w:ascii="Times New Roman" w:hAnsi="Times New Roman" w:cs="Times New Roman"/>
          <w:b/>
          <w:sz w:val="24"/>
          <w:szCs w:val="24"/>
        </w:rPr>
      </w:pPr>
    </w:p>
    <w:p w14:paraId="68F5F4A8" w14:textId="77777777" w:rsidR="0029290C" w:rsidRDefault="0029290C" w:rsidP="009F11FC">
      <w:pPr>
        <w:pStyle w:val="NoSpacing"/>
        <w:ind w:firstLine="720"/>
        <w:jc w:val="center"/>
        <w:rPr>
          <w:rFonts w:ascii="Times New Roman" w:hAnsi="Times New Roman" w:cs="Times New Roman"/>
          <w:b/>
          <w:sz w:val="24"/>
          <w:szCs w:val="24"/>
        </w:rPr>
      </w:pPr>
    </w:p>
    <w:p w14:paraId="3EB7C180" w14:textId="77777777" w:rsidR="0029290C" w:rsidRDefault="0029290C" w:rsidP="009F11FC">
      <w:pPr>
        <w:pStyle w:val="NoSpacing"/>
        <w:ind w:firstLine="720"/>
        <w:jc w:val="center"/>
        <w:rPr>
          <w:rFonts w:ascii="Times New Roman" w:hAnsi="Times New Roman" w:cs="Times New Roman"/>
          <w:b/>
          <w:sz w:val="24"/>
          <w:szCs w:val="24"/>
        </w:rPr>
      </w:pPr>
    </w:p>
    <w:p w14:paraId="2A8717A1" w14:textId="77777777" w:rsidR="0029290C" w:rsidRDefault="0029290C" w:rsidP="009F11FC">
      <w:pPr>
        <w:pStyle w:val="NoSpacing"/>
        <w:ind w:firstLine="720"/>
        <w:jc w:val="center"/>
        <w:rPr>
          <w:rFonts w:ascii="Times New Roman" w:hAnsi="Times New Roman" w:cs="Times New Roman"/>
          <w:b/>
          <w:sz w:val="24"/>
          <w:szCs w:val="24"/>
        </w:rPr>
      </w:pPr>
    </w:p>
    <w:p w14:paraId="1BA243F2" w14:textId="77777777" w:rsidR="0029290C" w:rsidRDefault="0029290C" w:rsidP="009F11FC">
      <w:pPr>
        <w:pStyle w:val="NoSpacing"/>
        <w:ind w:firstLine="720"/>
        <w:jc w:val="center"/>
        <w:rPr>
          <w:rFonts w:ascii="Times New Roman" w:hAnsi="Times New Roman" w:cs="Times New Roman"/>
          <w:b/>
          <w:sz w:val="24"/>
          <w:szCs w:val="24"/>
        </w:rPr>
      </w:pPr>
    </w:p>
    <w:p w14:paraId="3B156731" w14:textId="77777777" w:rsidR="0029290C" w:rsidRDefault="0029290C" w:rsidP="009F11FC">
      <w:pPr>
        <w:pStyle w:val="NoSpacing"/>
        <w:ind w:firstLine="720"/>
        <w:jc w:val="center"/>
        <w:rPr>
          <w:rFonts w:ascii="Times New Roman" w:hAnsi="Times New Roman" w:cs="Times New Roman"/>
          <w:b/>
          <w:sz w:val="24"/>
          <w:szCs w:val="24"/>
        </w:rPr>
      </w:pPr>
    </w:p>
    <w:p w14:paraId="3F249932" w14:textId="77777777" w:rsidR="0029290C" w:rsidRDefault="0029290C" w:rsidP="009F11FC">
      <w:pPr>
        <w:pStyle w:val="NoSpacing"/>
        <w:ind w:firstLine="720"/>
        <w:jc w:val="center"/>
        <w:rPr>
          <w:rFonts w:ascii="Times New Roman" w:hAnsi="Times New Roman" w:cs="Times New Roman"/>
          <w:b/>
          <w:sz w:val="24"/>
          <w:szCs w:val="24"/>
        </w:rPr>
      </w:pPr>
    </w:p>
    <w:p w14:paraId="7A15D732" w14:textId="77777777" w:rsidR="0029290C" w:rsidRDefault="0029290C" w:rsidP="009F11FC">
      <w:pPr>
        <w:pStyle w:val="NoSpacing"/>
        <w:ind w:firstLine="720"/>
        <w:jc w:val="center"/>
        <w:rPr>
          <w:rFonts w:ascii="Times New Roman" w:hAnsi="Times New Roman" w:cs="Times New Roman"/>
          <w:b/>
          <w:sz w:val="24"/>
          <w:szCs w:val="24"/>
        </w:rPr>
      </w:pPr>
    </w:p>
    <w:p w14:paraId="32ED96AC" w14:textId="77777777" w:rsidR="0029290C" w:rsidRDefault="0029290C" w:rsidP="009F11FC">
      <w:pPr>
        <w:pStyle w:val="NoSpacing"/>
        <w:ind w:firstLine="720"/>
        <w:jc w:val="center"/>
        <w:rPr>
          <w:rFonts w:ascii="Times New Roman" w:hAnsi="Times New Roman" w:cs="Times New Roman"/>
          <w:b/>
          <w:sz w:val="24"/>
          <w:szCs w:val="24"/>
        </w:rPr>
      </w:pPr>
    </w:p>
    <w:p w14:paraId="5FBA018D" w14:textId="77777777" w:rsidR="0029290C" w:rsidRDefault="0029290C" w:rsidP="009F11FC">
      <w:pPr>
        <w:pStyle w:val="NoSpacing"/>
        <w:ind w:firstLine="720"/>
        <w:jc w:val="center"/>
        <w:rPr>
          <w:rFonts w:ascii="Times New Roman" w:hAnsi="Times New Roman" w:cs="Times New Roman"/>
          <w:b/>
          <w:sz w:val="24"/>
          <w:szCs w:val="24"/>
        </w:rPr>
      </w:pPr>
    </w:p>
    <w:p w14:paraId="7DDA597B" w14:textId="77777777" w:rsidR="0029290C" w:rsidRDefault="0029290C" w:rsidP="009F11FC">
      <w:pPr>
        <w:pStyle w:val="NoSpacing"/>
        <w:ind w:firstLine="720"/>
        <w:jc w:val="center"/>
        <w:rPr>
          <w:rFonts w:ascii="Times New Roman" w:hAnsi="Times New Roman" w:cs="Times New Roman"/>
          <w:b/>
          <w:sz w:val="24"/>
          <w:szCs w:val="24"/>
        </w:rPr>
      </w:pPr>
    </w:p>
    <w:p w14:paraId="3CA7CD07" w14:textId="77777777" w:rsidR="0029290C" w:rsidRDefault="0029290C" w:rsidP="009F11FC">
      <w:pPr>
        <w:pStyle w:val="NoSpacing"/>
        <w:ind w:firstLine="720"/>
        <w:jc w:val="center"/>
        <w:rPr>
          <w:rFonts w:ascii="Times New Roman" w:hAnsi="Times New Roman" w:cs="Times New Roman"/>
          <w:b/>
          <w:sz w:val="24"/>
          <w:szCs w:val="24"/>
        </w:rPr>
      </w:pPr>
    </w:p>
    <w:p w14:paraId="0C715D70" w14:textId="77777777" w:rsidR="0029290C" w:rsidRDefault="0029290C" w:rsidP="009F11FC">
      <w:pPr>
        <w:pStyle w:val="NoSpacing"/>
        <w:ind w:firstLine="720"/>
        <w:jc w:val="center"/>
        <w:rPr>
          <w:rFonts w:ascii="Times New Roman" w:hAnsi="Times New Roman" w:cs="Times New Roman"/>
          <w:b/>
          <w:sz w:val="24"/>
          <w:szCs w:val="24"/>
        </w:rPr>
      </w:pPr>
    </w:p>
    <w:p w14:paraId="6F4A330D" w14:textId="77777777" w:rsidR="00612CA8" w:rsidRPr="00612CA8" w:rsidRDefault="00612CA8" w:rsidP="00612CA8">
      <w:pPr>
        <w:pStyle w:val="Default"/>
        <w:jc w:val="center"/>
        <w:rPr>
          <w:b/>
          <w:sz w:val="48"/>
          <w:szCs w:val="48"/>
        </w:rPr>
      </w:pPr>
      <w:r w:rsidRPr="00612CA8">
        <w:rPr>
          <w:b/>
          <w:sz w:val="48"/>
          <w:szCs w:val="48"/>
        </w:rPr>
        <w:t>Informatīvais ziņojums</w:t>
      </w:r>
    </w:p>
    <w:p w14:paraId="0C9579B4" w14:textId="52F87C52" w:rsidR="00612CA8" w:rsidRPr="00612CA8" w:rsidRDefault="00612CA8" w:rsidP="00612CA8">
      <w:pPr>
        <w:tabs>
          <w:tab w:val="left" w:pos="8280"/>
        </w:tabs>
        <w:jc w:val="center"/>
        <w:rPr>
          <w:b/>
          <w:sz w:val="48"/>
          <w:szCs w:val="48"/>
          <w:lang w:val="lv-LV"/>
        </w:rPr>
      </w:pPr>
      <w:r w:rsidRPr="00612CA8">
        <w:rPr>
          <w:b/>
          <w:sz w:val="48"/>
          <w:szCs w:val="48"/>
          <w:lang w:val="lv-LV"/>
        </w:rPr>
        <w:t>„</w:t>
      </w:r>
      <w:bookmarkStart w:id="0" w:name="_Hlk507400178"/>
      <w:r w:rsidRPr="00612CA8">
        <w:rPr>
          <w:b/>
          <w:sz w:val="48"/>
          <w:szCs w:val="48"/>
          <w:lang w:val="lv-LV"/>
        </w:rPr>
        <w:t>Onkoloģijas</w:t>
      </w:r>
      <w:bookmarkEnd w:id="0"/>
      <w:r>
        <w:rPr>
          <w:b/>
          <w:sz w:val="48"/>
          <w:szCs w:val="48"/>
          <w:lang w:val="lv-LV"/>
        </w:rPr>
        <w:t xml:space="preserve"> nozares</w:t>
      </w:r>
      <w:r w:rsidR="00CC4206">
        <w:rPr>
          <w:b/>
          <w:sz w:val="48"/>
          <w:szCs w:val="48"/>
          <w:lang w:val="lv-LV"/>
        </w:rPr>
        <w:t xml:space="preserve"> </w:t>
      </w:r>
      <w:r w:rsidRPr="00612CA8">
        <w:rPr>
          <w:b/>
          <w:sz w:val="48"/>
          <w:szCs w:val="48"/>
          <w:lang w:val="lv-LV"/>
        </w:rPr>
        <w:t>attīstība Latvijā”</w:t>
      </w:r>
    </w:p>
    <w:p w14:paraId="741A47A2" w14:textId="77777777" w:rsidR="0029290C" w:rsidRDefault="0029290C" w:rsidP="009F11FC">
      <w:pPr>
        <w:pStyle w:val="NoSpacing"/>
        <w:ind w:firstLine="720"/>
        <w:jc w:val="center"/>
        <w:rPr>
          <w:rFonts w:ascii="Times New Roman" w:hAnsi="Times New Roman" w:cs="Times New Roman"/>
          <w:b/>
          <w:sz w:val="24"/>
          <w:szCs w:val="24"/>
        </w:rPr>
      </w:pPr>
    </w:p>
    <w:p w14:paraId="297FC501" w14:textId="77777777" w:rsidR="0029290C" w:rsidRPr="0029290C" w:rsidRDefault="0029290C" w:rsidP="009F11FC">
      <w:pPr>
        <w:pStyle w:val="NoSpacing"/>
        <w:ind w:firstLine="720"/>
        <w:jc w:val="center"/>
        <w:rPr>
          <w:rFonts w:ascii="Times New Roman" w:hAnsi="Times New Roman" w:cs="Times New Roman"/>
          <w:b/>
          <w:sz w:val="28"/>
          <w:szCs w:val="28"/>
        </w:rPr>
      </w:pPr>
    </w:p>
    <w:p w14:paraId="25B585D1" w14:textId="77777777" w:rsidR="0029290C" w:rsidRDefault="0029290C" w:rsidP="009F11FC">
      <w:pPr>
        <w:pStyle w:val="NoSpacing"/>
        <w:ind w:firstLine="720"/>
        <w:jc w:val="center"/>
        <w:rPr>
          <w:rFonts w:ascii="Times New Roman" w:hAnsi="Times New Roman" w:cs="Times New Roman"/>
          <w:b/>
          <w:sz w:val="24"/>
          <w:szCs w:val="24"/>
        </w:rPr>
      </w:pPr>
    </w:p>
    <w:p w14:paraId="3FDB5D38" w14:textId="77777777" w:rsidR="0029290C" w:rsidRDefault="0029290C" w:rsidP="009F11FC">
      <w:pPr>
        <w:pStyle w:val="NoSpacing"/>
        <w:ind w:firstLine="720"/>
        <w:jc w:val="center"/>
        <w:rPr>
          <w:rFonts w:ascii="Times New Roman" w:hAnsi="Times New Roman" w:cs="Times New Roman"/>
          <w:b/>
          <w:sz w:val="24"/>
          <w:szCs w:val="24"/>
        </w:rPr>
      </w:pPr>
    </w:p>
    <w:p w14:paraId="5D941352" w14:textId="77777777" w:rsidR="0029290C" w:rsidRDefault="0029290C" w:rsidP="009F11FC">
      <w:pPr>
        <w:pStyle w:val="NoSpacing"/>
        <w:ind w:firstLine="720"/>
        <w:jc w:val="center"/>
        <w:rPr>
          <w:rFonts w:ascii="Times New Roman" w:hAnsi="Times New Roman" w:cs="Times New Roman"/>
          <w:b/>
          <w:sz w:val="24"/>
          <w:szCs w:val="24"/>
        </w:rPr>
      </w:pPr>
    </w:p>
    <w:p w14:paraId="14B612CC" w14:textId="77777777" w:rsidR="0029290C" w:rsidRDefault="0029290C" w:rsidP="009F11FC">
      <w:pPr>
        <w:pStyle w:val="NoSpacing"/>
        <w:ind w:firstLine="720"/>
        <w:jc w:val="center"/>
        <w:rPr>
          <w:rFonts w:ascii="Times New Roman" w:hAnsi="Times New Roman" w:cs="Times New Roman"/>
          <w:b/>
          <w:sz w:val="24"/>
          <w:szCs w:val="24"/>
        </w:rPr>
      </w:pPr>
    </w:p>
    <w:p w14:paraId="27FBE611" w14:textId="77777777" w:rsidR="0029290C" w:rsidRDefault="0029290C" w:rsidP="009F11FC">
      <w:pPr>
        <w:pStyle w:val="NoSpacing"/>
        <w:ind w:firstLine="720"/>
        <w:jc w:val="center"/>
        <w:rPr>
          <w:rFonts w:ascii="Times New Roman" w:hAnsi="Times New Roman" w:cs="Times New Roman"/>
          <w:b/>
          <w:sz w:val="24"/>
          <w:szCs w:val="24"/>
        </w:rPr>
      </w:pPr>
    </w:p>
    <w:p w14:paraId="05B5D85F" w14:textId="77777777" w:rsidR="0029290C" w:rsidRDefault="0029290C" w:rsidP="009F11FC">
      <w:pPr>
        <w:pStyle w:val="NoSpacing"/>
        <w:ind w:firstLine="720"/>
        <w:jc w:val="center"/>
        <w:rPr>
          <w:rFonts w:ascii="Times New Roman" w:hAnsi="Times New Roman" w:cs="Times New Roman"/>
          <w:b/>
          <w:sz w:val="24"/>
          <w:szCs w:val="24"/>
        </w:rPr>
      </w:pPr>
    </w:p>
    <w:p w14:paraId="2C3A5ED9" w14:textId="77777777" w:rsidR="0029290C" w:rsidRDefault="0029290C" w:rsidP="009F11FC">
      <w:pPr>
        <w:pStyle w:val="NoSpacing"/>
        <w:ind w:firstLine="720"/>
        <w:jc w:val="center"/>
        <w:rPr>
          <w:rFonts w:ascii="Times New Roman" w:hAnsi="Times New Roman" w:cs="Times New Roman"/>
          <w:b/>
          <w:sz w:val="24"/>
          <w:szCs w:val="24"/>
        </w:rPr>
      </w:pPr>
    </w:p>
    <w:p w14:paraId="5655765C" w14:textId="77777777" w:rsidR="0029290C" w:rsidRDefault="0029290C" w:rsidP="009F11FC">
      <w:pPr>
        <w:pStyle w:val="NoSpacing"/>
        <w:ind w:firstLine="720"/>
        <w:jc w:val="center"/>
        <w:rPr>
          <w:rFonts w:ascii="Times New Roman" w:hAnsi="Times New Roman" w:cs="Times New Roman"/>
          <w:b/>
          <w:sz w:val="24"/>
          <w:szCs w:val="24"/>
        </w:rPr>
      </w:pPr>
    </w:p>
    <w:p w14:paraId="27AA84DC" w14:textId="77777777" w:rsidR="0029290C" w:rsidRDefault="0029290C" w:rsidP="009F11FC">
      <w:pPr>
        <w:pStyle w:val="NoSpacing"/>
        <w:ind w:firstLine="720"/>
        <w:jc w:val="center"/>
        <w:rPr>
          <w:rFonts w:ascii="Times New Roman" w:hAnsi="Times New Roman" w:cs="Times New Roman"/>
          <w:b/>
          <w:sz w:val="24"/>
          <w:szCs w:val="24"/>
        </w:rPr>
      </w:pPr>
    </w:p>
    <w:p w14:paraId="53B7B2CE" w14:textId="77777777" w:rsidR="0029290C" w:rsidRDefault="0029290C" w:rsidP="009F11FC">
      <w:pPr>
        <w:pStyle w:val="NoSpacing"/>
        <w:ind w:firstLine="720"/>
        <w:jc w:val="center"/>
        <w:rPr>
          <w:rFonts w:ascii="Times New Roman" w:hAnsi="Times New Roman" w:cs="Times New Roman"/>
          <w:b/>
          <w:sz w:val="24"/>
          <w:szCs w:val="24"/>
        </w:rPr>
      </w:pPr>
    </w:p>
    <w:p w14:paraId="49535C3B" w14:textId="77777777" w:rsidR="0029290C" w:rsidRDefault="0029290C" w:rsidP="009F11FC">
      <w:pPr>
        <w:pStyle w:val="NoSpacing"/>
        <w:ind w:firstLine="720"/>
        <w:jc w:val="center"/>
        <w:rPr>
          <w:rFonts w:ascii="Times New Roman" w:hAnsi="Times New Roman" w:cs="Times New Roman"/>
          <w:b/>
          <w:sz w:val="24"/>
          <w:szCs w:val="24"/>
        </w:rPr>
      </w:pPr>
    </w:p>
    <w:p w14:paraId="1E0623A5" w14:textId="77777777" w:rsidR="0029290C" w:rsidRDefault="0029290C" w:rsidP="009F11FC">
      <w:pPr>
        <w:pStyle w:val="NoSpacing"/>
        <w:ind w:firstLine="720"/>
        <w:jc w:val="center"/>
        <w:rPr>
          <w:rFonts w:ascii="Times New Roman" w:hAnsi="Times New Roman" w:cs="Times New Roman"/>
          <w:b/>
          <w:sz w:val="24"/>
          <w:szCs w:val="24"/>
        </w:rPr>
      </w:pPr>
    </w:p>
    <w:p w14:paraId="6C922D1B" w14:textId="77777777" w:rsidR="0029290C" w:rsidRDefault="0029290C" w:rsidP="009F11FC">
      <w:pPr>
        <w:pStyle w:val="NoSpacing"/>
        <w:ind w:firstLine="720"/>
        <w:jc w:val="center"/>
        <w:rPr>
          <w:rFonts w:ascii="Times New Roman" w:hAnsi="Times New Roman" w:cs="Times New Roman"/>
          <w:b/>
          <w:sz w:val="24"/>
          <w:szCs w:val="24"/>
        </w:rPr>
      </w:pPr>
    </w:p>
    <w:p w14:paraId="3ED95F8B" w14:textId="77777777" w:rsidR="0029290C" w:rsidRDefault="0029290C" w:rsidP="009F11FC">
      <w:pPr>
        <w:pStyle w:val="NoSpacing"/>
        <w:ind w:firstLine="720"/>
        <w:jc w:val="center"/>
        <w:rPr>
          <w:rFonts w:ascii="Times New Roman" w:hAnsi="Times New Roman" w:cs="Times New Roman"/>
          <w:b/>
          <w:sz w:val="24"/>
          <w:szCs w:val="24"/>
        </w:rPr>
      </w:pPr>
    </w:p>
    <w:p w14:paraId="34331F5A" w14:textId="77777777" w:rsidR="0029290C" w:rsidRDefault="0029290C" w:rsidP="009F11FC">
      <w:pPr>
        <w:pStyle w:val="NoSpacing"/>
        <w:ind w:firstLine="720"/>
        <w:jc w:val="center"/>
        <w:rPr>
          <w:rFonts w:ascii="Times New Roman" w:hAnsi="Times New Roman" w:cs="Times New Roman"/>
          <w:b/>
          <w:sz w:val="24"/>
          <w:szCs w:val="24"/>
        </w:rPr>
      </w:pPr>
    </w:p>
    <w:p w14:paraId="2846A0F4" w14:textId="77777777" w:rsidR="0029290C" w:rsidRDefault="0029290C" w:rsidP="009F11FC">
      <w:pPr>
        <w:pStyle w:val="NoSpacing"/>
        <w:ind w:firstLine="720"/>
        <w:jc w:val="center"/>
        <w:rPr>
          <w:rFonts w:ascii="Times New Roman" w:hAnsi="Times New Roman" w:cs="Times New Roman"/>
          <w:b/>
          <w:sz w:val="24"/>
          <w:szCs w:val="24"/>
        </w:rPr>
      </w:pPr>
    </w:p>
    <w:p w14:paraId="389981A4" w14:textId="77777777" w:rsidR="0029290C" w:rsidRDefault="0029290C" w:rsidP="009F11FC">
      <w:pPr>
        <w:pStyle w:val="NoSpacing"/>
        <w:ind w:firstLine="720"/>
        <w:jc w:val="center"/>
        <w:rPr>
          <w:rFonts w:ascii="Times New Roman" w:hAnsi="Times New Roman" w:cs="Times New Roman"/>
          <w:b/>
          <w:sz w:val="24"/>
          <w:szCs w:val="24"/>
        </w:rPr>
      </w:pPr>
    </w:p>
    <w:p w14:paraId="740F319D" w14:textId="77777777" w:rsidR="0029290C" w:rsidRDefault="0029290C" w:rsidP="009F11FC">
      <w:pPr>
        <w:pStyle w:val="NoSpacing"/>
        <w:ind w:firstLine="720"/>
        <w:jc w:val="center"/>
        <w:rPr>
          <w:rFonts w:ascii="Times New Roman" w:hAnsi="Times New Roman" w:cs="Times New Roman"/>
          <w:b/>
          <w:sz w:val="24"/>
          <w:szCs w:val="24"/>
        </w:rPr>
      </w:pPr>
    </w:p>
    <w:p w14:paraId="05EF475B" w14:textId="77777777" w:rsidR="0029290C" w:rsidRDefault="0029290C" w:rsidP="009F11FC">
      <w:pPr>
        <w:pStyle w:val="NoSpacing"/>
        <w:ind w:firstLine="720"/>
        <w:jc w:val="center"/>
        <w:rPr>
          <w:rFonts w:ascii="Times New Roman" w:hAnsi="Times New Roman" w:cs="Times New Roman"/>
          <w:b/>
          <w:sz w:val="24"/>
          <w:szCs w:val="24"/>
        </w:rPr>
      </w:pPr>
    </w:p>
    <w:p w14:paraId="0307BA43" w14:textId="77777777" w:rsidR="002F2D63" w:rsidRPr="00B306C8" w:rsidRDefault="002F2D63" w:rsidP="002F2D63">
      <w:pPr>
        <w:ind w:firstLine="426"/>
        <w:jc w:val="center"/>
        <w:rPr>
          <w:b/>
          <w:sz w:val="28"/>
          <w:szCs w:val="28"/>
          <w:lang w:val="lv-LV"/>
        </w:rPr>
      </w:pPr>
      <w:r w:rsidRPr="00B306C8">
        <w:rPr>
          <w:b/>
          <w:sz w:val="28"/>
          <w:szCs w:val="28"/>
          <w:lang w:val="lv-LV"/>
        </w:rPr>
        <w:t>Rīga</w:t>
      </w:r>
    </w:p>
    <w:p w14:paraId="5A814E51" w14:textId="27064585" w:rsidR="002F2D63" w:rsidRPr="004E7CBC" w:rsidRDefault="002F2D63" w:rsidP="002F2D63">
      <w:pPr>
        <w:ind w:firstLine="426"/>
        <w:jc w:val="center"/>
        <w:rPr>
          <w:b/>
          <w:sz w:val="28"/>
          <w:szCs w:val="28"/>
          <w:lang w:val="lv-LV"/>
        </w:rPr>
      </w:pPr>
      <w:r w:rsidRPr="004E7CBC">
        <w:rPr>
          <w:b/>
          <w:sz w:val="28"/>
          <w:szCs w:val="28"/>
          <w:lang w:val="lv-LV"/>
        </w:rPr>
        <w:t>20</w:t>
      </w:r>
      <w:r w:rsidR="004B3880" w:rsidRPr="004E7CBC">
        <w:rPr>
          <w:b/>
          <w:sz w:val="28"/>
          <w:szCs w:val="28"/>
          <w:lang w:val="lv-LV"/>
        </w:rPr>
        <w:t>20</w:t>
      </w:r>
    </w:p>
    <w:p w14:paraId="47911027" w14:textId="77777777" w:rsidR="0029290C" w:rsidRDefault="0029290C" w:rsidP="009F11FC">
      <w:pPr>
        <w:pStyle w:val="NoSpacing"/>
        <w:ind w:firstLine="720"/>
        <w:jc w:val="center"/>
        <w:rPr>
          <w:rFonts w:ascii="Times New Roman" w:hAnsi="Times New Roman" w:cs="Times New Roman"/>
          <w:b/>
          <w:sz w:val="24"/>
          <w:szCs w:val="24"/>
        </w:rPr>
      </w:pPr>
    </w:p>
    <w:p w14:paraId="23257472" w14:textId="77777777" w:rsidR="0029290C" w:rsidRDefault="0029290C" w:rsidP="009F11FC">
      <w:pPr>
        <w:pStyle w:val="NoSpacing"/>
        <w:ind w:firstLine="720"/>
        <w:jc w:val="center"/>
        <w:rPr>
          <w:rFonts w:ascii="Times New Roman" w:hAnsi="Times New Roman" w:cs="Times New Roman"/>
          <w:b/>
          <w:sz w:val="24"/>
          <w:szCs w:val="24"/>
        </w:rPr>
      </w:pPr>
    </w:p>
    <w:p w14:paraId="6EF10FCE" w14:textId="77777777" w:rsidR="0029290C" w:rsidRDefault="0029290C" w:rsidP="009F11FC">
      <w:pPr>
        <w:pStyle w:val="NoSpacing"/>
        <w:ind w:firstLine="720"/>
        <w:jc w:val="center"/>
        <w:rPr>
          <w:rFonts w:ascii="Times New Roman" w:hAnsi="Times New Roman" w:cs="Times New Roman"/>
          <w:b/>
          <w:sz w:val="24"/>
          <w:szCs w:val="24"/>
        </w:rPr>
      </w:pPr>
    </w:p>
    <w:p w14:paraId="5E21499D" w14:textId="1659806F" w:rsidR="00D643BA" w:rsidRDefault="00D643BA" w:rsidP="00D643BA">
      <w:pPr>
        <w:rPr>
          <w:lang w:val="lv-LV"/>
        </w:rPr>
      </w:pPr>
    </w:p>
    <w:p w14:paraId="02A0CE76" w14:textId="505B3841" w:rsidR="00906B85" w:rsidRDefault="00906B85" w:rsidP="00D643BA">
      <w:pPr>
        <w:rPr>
          <w:lang w:val="lv-LV"/>
        </w:rPr>
      </w:pPr>
    </w:p>
    <w:p w14:paraId="71F33A8C" w14:textId="77777777" w:rsidR="00906B85" w:rsidRPr="00D643BA" w:rsidRDefault="00906B85" w:rsidP="00D643BA">
      <w:pPr>
        <w:rPr>
          <w:lang w:val="lv-LV"/>
        </w:rPr>
      </w:pPr>
    </w:p>
    <w:p w14:paraId="5D1F0792" w14:textId="77777777" w:rsidR="0027263F" w:rsidRPr="00D043FE" w:rsidRDefault="0027263F" w:rsidP="00D043FE">
      <w:pPr>
        <w:rPr>
          <w:b/>
          <w:bCs/>
          <w:lang w:val="lv-LV" w:eastAsia="lv-LV"/>
        </w:rPr>
      </w:pPr>
    </w:p>
    <w:p w14:paraId="27CDFA45" w14:textId="0B126E52" w:rsidR="00D63EFC" w:rsidRPr="00164FE5" w:rsidRDefault="0027263F" w:rsidP="0027263F">
      <w:pPr>
        <w:pStyle w:val="ListParagraph"/>
        <w:ind w:left="435"/>
        <w:jc w:val="center"/>
        <w:rPr>
          <w:b/>
          <w:bCs/>
          <w:sz w:val="28"/>
          <w:szCs w:val="28"/>
          <w:lang w:val="lv-LV" w:eastAsia="lv-LV"/>
        </w:rPr>
      </w:pPr>
      <w:r w:rsidRPr="00164FE5">
        <w:rPr>
          <w:b/>
          <w:bCs/>
          <w:sz w:val="28"/>
          <w:szCs w:val="28"/>
          <w:lang w:val="lv-LV" w:eastAsia="lv-LV"/>
        </w:rPr>
        <w:lastRenderedPageBreak/>
        <w:t>Kopsavilkums</w:t>
      </w:r>
    </w:p>
    <w:p w14:paraId="32CB5E8A" w14:textId="77777777" w:rsidR="0027263F" w:rsidRPr="00164FE5" w:rsidRDefault="0027263F" w:rsidP="0027263F">
      <w:pPr>
        <w:pStyle w:val="ListParagraph"/>
        <w:ind w:left="435"/>
        <w:jc w:val="center"/>
        <w:rPr>
          <w:b/>
          <w:bCs/>
          <w:sz w:val="28"/>
          <w:szCs w:val="28"/>
          <w:lang w:val="lv-LV" w:eastAsia="lv-LV"/>
        </w:rPr>
      </w:pPr>
    </w:p>
    <w:p w14:paraId="0E21EE9B" w14:textId="37461E60" w:rsidR="0027263F" w:rsidRPr="00164FE5" w:rsidRDefault="0027263F" w:rsidP="0027263F">
      <w:pPr>
        <w:ind w:firstLine="435"/>
        <w:jc w:val="both"/>
        <w:rPr>
          <w:sz w:val="28"/>
          <w:szCs w:val="28"/>
          <w:lang w:val="lv-LV"/>
        </w:rPr>
      </w:pPr>
      <w:r w:rsidRPr="00164FE5">
        <w:rPr>
          <w:sz w:val="28"/>
          <w:szCs w:val="28"/>
          <w:lang w:val="lv-LV"/>
        </w:rPr>
        <w:t xml:space="preserve">Agrīna vēža atklāšana ir viens no būtiskākajiem faktoriem veselības atgūšanā. Lai mazinātu slimības negatīvo ietekmi uz indivīda veselību un dzīves kvalitāti, mazinot komplikāciju risku un novēršot priekšlaicīgu nāvi, būtiska ir pamatprincipu nodrošināšana, piemēram, onkoloģisko slimību riska faktoru mazināšana, agrīna diagnostiska, savlaicīga un efektīva ārstēšana un atbilstoša dinamiskā novērošana. </w:t>
      </w:r>
    </w:p>
    <w:p w14:paraId="46CB73BE" w14:textId="77777777" w:rsidR="0027263F" w:rsidRPr="00164FE5" w:rsidRDefault="0027263F" w:rsidP="0027263F">
      <w:pPr>
        <w:ind w:firstLine="435"/>
        <w:jc w:val="both"/>
        <w:rPr>
          <w:sz w:val="28"/>
          <w:szCs w:val="28"/>
          <w:lang w:val="lv-LV" w:eastAsia="lv-LV"/>
        </w:rPr>
      </w:pPr>
      <w:r w:rsidRPr="00164FE5">
        <w:rPr>
          <w:sz w:val="28"/>
          <w:szCs w:val="28"/>
          <w:lang w:val="lv-LV"/>
        </w:rPr>
        <w:t xml:space="preserve">Ņemot vērā onkoloģisko slimību izplatību un to ietekmi uz sabiedrības veselību kopumā, onkoloģija veselības nozarē ir noteikta kā viena no veselības aprūpes jomas prioritātēm, kurā jāveic sistēmiskas izmaiņas un jānodrošina </w:t>
      </w:r>
      <w:r w:rsidRPr="00164FE5">
        <w:rPr>
          <w:sz w:val="28"/>
          <w:szCs w:val="28"/>
          <w:lang w:val="lv-LV" w:eastAsia="lv-LV"/>
        </w:rPr>
        <w:t>kvalitatīva menedžmenta izveide.</w:t>
      </w:r>
    </w:p>
    <w:p w14:paraId="23C3F4F2" w14:textId="4E007D1D" w:rsidR="00BD3869" w:rsidRPr="00164FE5" w:rsidRDefault="0027263F" w:rsidP="0027263F">
      <w:pPr>
        <w:ind w:firstLine="435"/>
        <w:jc w:val="both"/>
        <w:rPr>
          <w:sz w:val="28"/>
          <w:szCs w:val="28"/>
          <w:lang w:val="lv-LV"/>
        </w:rPr>
      </w:pPr>
      <w:r w:rsidRPr="00164FE5">
        <w:rPr>
          <w:sz w:val="28"/>
          <w:szCs w:val="28"/>
          <w:lang w:val="lv-LV"/>
        </w:rPr>
        <w:t xml:space="preserve">Veselības ministrijas mērķis ir radīt nosacījumus, lai iedzīvotāji saņemtu izmaksu efektīvus, </w:t>
      </w:r>
      <w:r w:rsidR="00F212B6" w:rsidRPr="00164FE5">
        <w:rPr>
          <w:sz w:val="28"/>
          <w:szCs w:val="28"/>
          <w:lang w:val="lv-LV"/>
        </w:rPr>
        <w:t xml:space="preserve">savlaicīgus, </w:t>
      </w:r>
      <w:r w:rsidRPr="00164FE5">
        <w:rPr>
          <w:sz w:val="28"/>
          <w:szCs w:val="28"/>
          <w:lang w:val="lv-LV"/>
        </w:rPr>
        <w:t>pieejamus un</w:t>
      </w:r>
      <w:r w:rsidR="003B6BD2" w:rsidRPr="00164FE5">
        <w:rPr>
          <w:sz w:val="28"/>
          <w:szCs w:val="28"/>
          <w:lang w:val="lv-LV"/>
        </w:rPr>
        <w:t xml:space="preserve"> </w:t>
      </w:r>
      <w:r w:rsidRPr="00164FE5">
        <w:rPr>
          <w:sz w:val="28"/>
          <w:szCs w:val="28"/>
          <w:lang w:val="lv-LV"/>
        </w:rPr>
        <w:t>kvalit</w:t>
      </w:r>
      <w:r w:rsidR="003B6BD2" w:rsidRPr="00164FE5">
        <w:rPr>
          <w:sz w:val="28"/>
          <w:szCs w:val="28"/>
          <w:lang w:val="lv-LV"/>
        </w:rPr>
        <w:t>a</w:t>
      </w:r>
      <w:r w:rsidRPr="00164FE5">
        <w:rPr>
          <w:sz w:val="28"/>
          <w:szCs w:val="28"/>
          <w:lang w:val="lv-LV"/>
        </w:rPr>
        <w:t>t</w:t>
      </w:r>
      <w:r w:rsidR="003B6BD2" w:rsidRPr="00164FE5">
        <w:rPr>
          <w:sz w:val="28"/>
          <w:szCs w:val="28"/>
          <w:lang w:val="lv-LV"/>
        </w:rPr>
        <w:t xml:space="preserve">īvus </w:t>
      </w:r>
      <w:r w:rsidRPr="00164FE5">
        <w:rPr>
          <w:sz w:val="28"/>
          <w:szCs w:val="28"/>
          <w:lang w:val="lv-LV"/>
        </w:rPr>
        <w:t xml:space="preserve">veselības aprūpes pakalpojumus.  </w:t>
      </w:r>
    </w:p>
    <w:p w14:paraId="327FDA14" w14:textId="6DDE0D20" w:rsidR="00410170" w:rsidRPr="00164FE5" w:rsidRDefault="00410170" w:rsidP="0027263F">
      <w:pPr>
        <w:ind w:firstLine="435"/>
        <w:jc w:val="both"/>
        <w:rPr>
          <w:sz w:val="28"/>
          <w:szCs w:val="28"/>
          <w:lang w:val="lv-LV"/>
        </w:rPr>
      </w:pPr>
    </w:p>
    <w:p w14:paraId="4A2B9A7A" w14:textId="27DA7E3D" w:rsidR="00410170" w:rsidRPr="00164FE5" w:rsidRDefault="00410170" w:rsidP="00410170">
      <w:pPr>
        <w:pStyle w:val="NoSpacing"/>
        <w:ind w:left="786"/>
        <w:jc w:val="center"/>
        <w:rPr>
          <w:rFonts w:ascii="Times New Roman" w:hAnsi="Times New Roman"/>
          <w:b/>
          <w:sz w:val="28"/>
          <w:szCs w:val="28"/>
        </w:rPr>
      </w:pPr>
      <w:r w:rsidRPr="00164FE5">
        <w:rPr>
          <w:rFonts w:ascii="Times New Roman" w:hAnsi="Times New Roman"/>
          <w:b/>
          <w:sz w:val="28"/>
          <w:szCs w:val="28"/>
        </w:rPr>
        <w:t>1. Situācijas raksturojums</w:t>
      </w:r>
    </w:p>
    <w:p w14:paraId="05D2253F" w14:textId="77777777" w:rsidR="00410170" w:rsidRPr="00164FE5" w:rsidRDefault="00410170" w:rsidP="00410170">
      <w:pPr>
        <w:pStyle w:val="NoSpacing"/>
        <w:ind w:left="786"/>
        <w:jc w:val="center"/>
        <w:rPr>
          <w:rFonts w:ascii="Times New Roman" w:hAnsi="Times New Roman"/>
          <w:b/>
          <w:sz w:val="28"/>
          <w:szCs w:val="28"/>
        </w:rPr>
      </w:pPr>
    </w:p>
    <w:p w14:paraId="69EB9D14" w14:textId="3774D39A" w:rsidR="00410170" w:rsidRPr="00164FE5" w:rsidRDefault="00BE0285" w:rsidP="0041017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Jāmin, ka v</w:t>
      </w:r>
      <w:r w:rsidR="00410170" w:rsidRPr="00164FE5">
        <w:rPr>
          <w:rFonts w:ascii="Times New Roman" w:hAnsi="Times New Roman" w:cs="Times New Roman"/>
          <w:sz w:val="28"/>
          <w:szCs w:val="28"/>
        </w:rPr>
        <w:t>eselības aprūpes finansējums ilgstoši bijis neatbilstošs sabiedrības vajadzībām pēc kvalitatīvas, efektīvas, drošas un savlaicīgas veselības aprūpes</w:t>
      </w:r>
      <w:r>
        <w:rPr>
          <w:rStyle w:val="FootnoteReference"/>
          <w:rFonts w:ascii="Times New Roman" w:hAnsi="Times New Roman" w:cs="Times New Roman"/>
          <w:sz w:val="28"/>
          <w:szCs w:val="28"/>
        </w:rPr>
        <w:footnoteReference w:id="1"/>
      </w:r>
      <w:r w:rsidR="00410170" w:rsidRPr="00164FE5">
        <w:rPr>
          <w:rFonts w:ascii="Times New Roman" w:hAnsi="Times New Roman" w:cs="Times New Roman"/>
          <w:sz w:val="28"/>
          <w:szCs w:val="28"/>
        </w:rPr>
        <w:t xml:space="preserve">. </w:t>
      </w:r>
    </w:p>
    <w:p w14:paraId="53C5545A" w14:textId="13378731" w:rsidR="00E74061" w:rsidRPr="00164FE5" w:rsidRDefault="00410170" w:rsidP="00136ADF">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Lai pagarinātu Latvijas iedzīvotāju veselīgi nodzīvoto mūža ilgumu un novērstu priekšlaicīgu nāvi, saglabājot, uzlabojot un atjaunojot veselību, Ministru kabinetā 2014.gada 14.oktobrī ar rīkojumu Nr.589 apstiprināja “Sabiedrības veselības pamatnostādnes 2014.-2020.gadam” (turpmāk – Pamatnostādnes).</w:t>
      </w:r>
      <w:r w:rsidR="00943E16" w:rsidRPr="00164FE5">
        <w:rPr>
          <w:rFonts w:ascii="Times New Roman" w:hAnsi="Times New Roman" w:cs="Times New Roman"/>
          <w:sz w:val="28"/>
          <w:szCs w:val="28"/>
        </w:rPr>
        <w:t xml:space="preserve"> </w:t>
      </w:r>
      <w:r w:rsidRPr="00164FE5">
        <w:rPr>
          <w:rFonts w:ascii="Times New Roman" w:hAnsi="Times New Roman" w:cs="Times New Roman"/>
          <w:sz w:val="28"/>
          <w:szCs w:val="28"/>
        </w:rPr>
        <w:t>Pamatnostādnēs ir ietverta gan onkoloģisko slimību profilakse (veselīga uztura un fizisko aktivitāšu popularizēšana, atkarību izraisošo vielu lietošanas samazināšana sabiedrībā</w:t>
      </w:r>
      <w:r w:rsidR="001E1D8F" w:rsidRPr="00164FE5">
        <w:rPr>
          <w:rFonts w:ascii="Times New Roman" w:hAnsi="Times New Roman" w:cs="Times New Roman"/>
          <w:sz w:val="28"/>
          <w:szCs w:val="28"/>
        </w:rPr>
        <w:t>,</w:t>
      </w:r>
      <w:r w:rsidR="00136ADF" w:rsidRPr="00164FE5">
        <w:rPr>
          <w:rFonts w:ascii="Times New Roman" w:hAnsi="Times New Roman" w:cs="Times New Roman"/>
          <w:sz w:val="28"/>
          <w:szCs w:val="28"/>
        </w:rPr>
        <w:t xml:space="preserve"> iedzīvotāju informēšana par dabīgā un mākslīgā (solāriju) saules starojuma kaitīgo ietekmi uz ādu</w:t>
      </w:r>
      <w:r w:rsidRPr="00164FE5">
        <w:rPr>
          <w:rFonts w:ascii="Times New Roman" w:hAnsi="Times New Roman" w:cs="Times New Roman"/>
          <w:sz w:val="28"/>
          <w:szCs w:val="28"/>
        </w:rPr>
        <w:t xml:space="preserve">), gan diagnostika un ārstēšana, paredzot izstrādāt, un ieviest veselības aprūpes tīklu vadlīnijas prioritārajās veselības aprūpes jomās, veselības aprūpes pieejamības un kvalitātes uzlabošanai, tai skaitā onkoloģijā. </w:t>
      </w:r>
      <w:bookmarkStart w:id="1" w:name="_Toc350347362"/>
      <w:bookmarkStart w:id="2" w:name="_Toc315268657"/>
      <w:bookmarkStart w:id="3" w:name="_Toc355091677"/>
      <w:bookmarkStart w:id="4" w:name="_Toc379463280"/>
    </w:p>
    <w:p w14:paraId="5D12EB89" w14:textId="65282D30" w:rsidR="00DE553F" w:rsidRPr="00164FE5" w:rsidRDefault="00943E16" w:rsidP="00E74061">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Lai</w:t>
      </w:r>
      <w:r w:rsidR="00E74061" w:rsidRPr="00164FE5">
        <w:rPr>
          <w:rFonts w:ascii="Times New Roman" w:hAnsi="Times New Roman" w:cs="Times New Roman"/>
          <w:sz w:val="28"/>
          <w:szCs w:val="28"/>
        </w:rPr>
        <w:t xml:space="preserve"> </w:t>
      </w:r>
      <w:r w:rsidRPr="00164FE5">
        <w:rPr>
          <w:rFonts w:ascii="Times New Roman" w:hAnsi="Times New Roman" w:cs="Times New Roman"/>
          <w:sz w:val="28"/>
          <w:szCs w:val="28"/>
        </w:rPr>
        <w:t>sasniegtu</w:t>
      </w:r>
      <w:r w:rsidR="00E74061" w:rsidRPr="00164FE5">
        <w:rPr>
          <w:rFonts w:ascii="Times New Roman" w:hAnsi="Times New Roman" w:cs="Times New Roman"/>
          <w:sz w:val="28"/>
          <w:szCs w:val="28"/>
        </w:rPr>
        <w:t xml:space="preserve"> Pamatnostādnēs noteikto </w:t>
      </w:r>
      <w:proofErr w:type="spellStart"/>
      <w:r w:rsidR="00E74061" w:rsidRPr="00164FE5">
        <w:rPr>
          <w:rFonts w:ascii="Times New Roman" w:hAnsi="Times New Roman" w:cs="Times New Roman"/>
          <w:sz w:val="28"/>
          <w:szCs w:val="28"/>
        </w:rPr>
        <w:t>apakšmē</w:t>
      </w:r>
      <w:r w:rsidR="00B92DE7" w:rsidRPr="00164FE5">
        <w:rPr>
          <w:rFonts w:ascii="Times New Roman" w:hAnsi="Times New Roman" w:cs="Times New Roman"/>
          <w:sz w:val="28"/>
          <w:szCs w:val="28"/>
        </w:rPr>
        <w:t>rķ</w:t>
      </w:r>
      <w:r w:rsidR="00E74061" w:rsidRPr="00164FE5">
        <w:rPr>
          <w:rFonts w:ascii="Times New Roman" w:hAnsi="Times New Roman" w:cs="Times New Roman"/>
          <w:sz w:val="28"/>
          <w:szCs w:val="28"/>
        </w:rPr>
        <w:t>i</w:t>
      </w:r>
      <w:proofErr w:type="spellEnd"/>
      <w:r w:rsidR="00E74061" w:rsidRPr="00164FE5">
        <w:rPr>
          <w:rFonts w:ascii="Times New Roman" w:hAnsi="Times New Roman" w:cs="Times New Roman"/>
          <w:sz w:val="28"/>
          <w:szCs w:val="28"/>
        </w:rPr>
        <w:t xml:space="preserve"> un uzlabotu situāciju primārajā diagnostikā un ārstēšanā biežākajās ļaundabīgo aud</w:t>
      </w:r>
      <w:r w:rsidR="00B92DE7" w:rsidRPr="00164FE5">
        <w:rPr>
          <w:rFonts w:ascii="Times New Roman" w:hAnsi="Times New Roman" w:cs="Times New Roman"/>
          <w:sz w:val="28"/>
          <w:szCs w:val="28"/>
        </w:rPr>
        <w:t>z</w:t>
      </w:r>
      <w:r w:rsidR="00E74061" w:rsidRPr="00164FE5">
        <w:rPr>
          <w:rFonts w:ascii="Times New Roman" w:hAnsi="Times New Roman" w:cs="Times New Roman"/>
          <w:sz w:val="28"/>
          <w:szCs w:val="28"/>
        </w:rPr>
        <w:t>ēju lokalizācijās, pilnveidotu esošo skrīningu aptveri un kvalitāti, paplašinātu paliatīvās aprūpes pieejamību, 2017.gadā Ministru kabinetā tika apstiprināts Veselības aprūpes pakalpojumu onkoloģijas jomā uzlabošanas plāns 2017. – 2020.gadam</w:t>
      </w:r>
      <w:r w:rsidR="00B3557C" w:rsidRPr="00164FE5">
        <w:rPr>
          <w:rFonts w:ascii="Times New Roman" w:hAnsi="Times New Roman" w:cs="Times New Roman"/>
          <w:sz w:val="28"/>
          <w:szCs w:val="28"/>
        </w:rPr>
        <w:t xml:space="preserve"> (turpmāk </w:t>
      </w:r>
      <w:r w:rsidR="00B3557C" w:rsidRPr="00164FE5">
        <w:rPr>
          <w:rFonts w:ascii="Times New Roman" w:hAnsi="Times New Roman" w:cs="Times New Roman"/>
          <w:sz w:val="28"/>
          <w:szCs w:val="28"/>
        </w:rPr>
        <w:lastRenderedPageBreak/>
        <w:t>– Plāns)</w:t>
      </w:r>
      <w:r w:rsidR="00E74061" w:rsidRPr="00164FE5">
        <w:rPr>
          <w:rFonts w:ascii="Times New Roman" w:hAnsi="Times New Roman" w:cs="Times New Roman"/>
          <w:sz w:val="28"/>
          <w:szCs w:val="28"/>
        </w:rPr>
        <w:t xml:space="preserve">. Plānā izvirzītais mērķis </w:t>
      </w:r>
      <w:r w:rsidR="00C1775B" w:rsidRPr="00164FE5">
        <w:rPr>
          <w:rFonts w:ascii="Times New Roman" w:hAnsi="Times New Roman" w:cs="Times New Roman"/>
          <w:sz w:val="28"/>
          <w:szCs w:val="28"/>
        </w:rPr>
        <w:t>sasniedzams</w:t>
      </w:r>
      <w:r w:rsidR="00DE553F" w:rsidRPr="00164FE5">
        <w:rPr>
          <w:rFonts w:ascii="Times New Roman" w:hAnsi="Times New Roman" w:cs="Times New Roman"/>
          <w:sz w:val="28"/>
          <w:szCs w:val="28"/>
        </w:rPr>
        <w:t>, mazinot riska faktoru izplatību, uzlabojot organizēta vēža skrīninga koordināciju un uzraudzību</w:t>
      </w:r>
      <w:r w:rsidR="00B92DE7" w:rsidRPr="00164FE5">
        <w:rPr>
          <w:rFonts w:ascii="Times New Roman" w:hAnsi="Times New Roman" w:cs="Times New Roman"/>
          <w:sz w:val="28"/>
          <w:szCs w:val="28"/>
        </w:rPr>
        <w:t xml:space="preserve">, </w:t>
      </w:r>
      <w:r w:rsidR="00DE553F" w:rsidRPr="00164FE5">
        <w:rPr>
          <w:rFonts w:ascii="Times New Roman" w:hAnsi="Times New Roman" w:cs="Times New Roman"/>
          <w:sz w:val="28"/>
          <w:szCs w:val="28"/>
        </w:rPr>
        <w:t>agrīnu diagnostiku, ārstēšanu un dinamisko novērošanu</w:t>
      </w:r>
      <w:r w:rsidR="00B92DE7" w:rsidRPr="00164FE5">
        <w:rPr>
          <w:rFonts w:ascii="Times New Roman" w:hAnsi="Times New Roman" w:cs="Times New Roman"/>
          <w:sz w:val="28"/>
          <w:szCs w:val="28"/>
        </w:rPr>
        <w:t xml:space="preserve">, kā arī </w:t>
      </w:r>
      <w:r w:rsidR="00DE553F" w:rsidRPr="00164FE5">
        <w:rPr>
          <w:rFonts w:ascii="Times New Roman" w:hAnsi="Times New Roman" w:cs="Times New Roman"/>
          <w:sz w:val="28"/>
          <w:szCs w:val="28"/>
        </w:rPr>
        <w:t>medikamentu pieejamību</w:t>
      </w:r>
      <w:r w:rsidR="00B92DE7" w:rsidRPr="00164FE5">
        <w:rPr>
          <w:rFonts w:ascii="Times New Roman" w:hAnsi="Times New Roman" w:cs="Times New Roman"/>
          <w:sz w:val="28"/>
          <w:szCs w:val="28"/>
        </w:rPr>
        <w:t xml:space="preserve">, </w:t>
      </w:r>
      <w:r w:rsidR="00DE553F" w:rsidRPr="00164FE5">
        <w:rPr>
          <w:rFonts w:ascii="Times New Roman" w:hAnsi="Times New Roman" w:cs="Times New Roman"/>
          <w:sz w:val="28"/>
          <w:szCs w:val="28"/>
        </w:rPr>
        <w:t xml:space="preserve">medicīnisko rehabilitāciju un paliatīvo aprūpi. </w:t>
      </w:r>
    </w:p>
    <w:p w14:paraId="4EA74871" w14:textId="77777777" w:rsidR="00DE553F" w:rsidRPr="00164FE5" w:rsidRDefault="00DE553F" w:rsidP="00FD2390">
      <w:pPr>
        <w:pStyle w:val="Heading1"/>
        <w:keepNext w:val="0"/>
        <w:keepLines w:val="0"/>
        <w:spacing w:before="0"/>
        <w:jc w:val="center"/>
        <w:rPr>
          <w:rStyle w:val="Strong"/>
          <w:rFonts w:ascii="Times New Roman" w:hAnsi="Times New Roman" w:cs="Times New Roman"/>
          <w:b/>
          <w:bCs/>
          <w:color w:val="auto"/>
          <w:lang w:val="lv-LV"/>
        </w:rPr>
      </w:pPr>
    </w:p>
    <w:p w14:paraId="78F0BA25" w14:textId="47748578" w:rsidR="009657E1" w:rsidRPr="00164FE5" w:rsidRDefault="000F1286" w:rsidP="00FD2390">
      <w:pPr>
        <w:pStyle w:val="Heading1"/>
        <w:keepNext w:val="0"/>
        <w:keepLines w:val="0"/>
        <w:spacing w:before="0"/>
        <w:jc w:val="center"/>
        <w:rPr>
          <w:rStyle w:val="Strong"/>
          <w:rFonts w:ascii="Times New Roman" w:hAnsi="Times New Roman" w:cs="Times New Roman"/>
          <w:b/>
          <w:bCs/>
          <w:color w:val="auto"/>
          <w:lang w:val="lv-LV"/>
        </w:rPr>
      </w:pPr>
      <w:r w:rsidRPr="00164FE5">
        <w:rPr>
          <w:rStyle w:val="Strong"/>
          <w:rFonts w:ascii="Times New Roman" w:hAnsi="Times New Roman" w:cs="Times New Roman"/>
          <w:b/>
          <w:bCs/>
          <w:color w:val="auto"/>
          <w:lang w:val="lv-LV"/>
        </w:rPr>
        <w:t>1.</w:t>
      </w:r>
      <w:r w:rsidR="00410170" w:rsidRPr="00164FE5">
        <w:rPr>
          <w:rStyle w:val="Strong"/>
          <w:rFonts w:ascii="Times New Roman" w:hAnsi="Times New Roman" w:cs="Times New Roman"/>
          <w:b/>
          <w:bCs/>
          <w:color w:val="auto"/>
          <w:lang w:val="lv-LV"/>
        </w:rPr>
        <w:t xml:space="preserve">1. </w:t>
      </w:r>
      <w:r w:rsidR="00393E66" w:rsidRPr="00164FE5">
        <w:rPr>
          <w:rStyle w:val="Strong"/>
          <w:rFonts w:ascii="Times New Roman" w:hAnsi="Times New Roman" w:cs="Times New Roman"/>
          <w:b/>
          <w:bCs/>
          <w:color w:val="auto"/>
          <w:lang w:val="lv-LV"/>
        </w:rPr>
        <w:t>S</w:t>
      </w:r>
      <w:bookmarkStart w:id="5" w:name="_Toc355091678"/>
      <w:bookmarkEnd w:id="1"/>
      <w:bookmarkEnd w:id="2"/>
      <w:bookmarkEnd w:id="3"/>
      <w:r w:rsidR="0037613D" w:rsidRPr="00164FE5">
        <w:rPr>
          <w:rStyle w:val="Strong"/>
          <w:rFonts w:ascii="Times New Roman" w:hAnsi="Times New Roman" w:cs="Times New Roman"/>
          <w:b/>
          <w:bCs/>
          <w:color w:val="auto"/>
          <w:lang w:val="lv-LV"/>
        </w:rPr>
        <w:t>tatistikas dati</w:t>
      </w:r>
      <w:r w:rsidRPr="00164FE5">
        <w:rPr>
          <w:rStyle w:val="Strong"/>
          <w:rFonts w:ascii="Times New Roman" w:hAnsi="Times New Roman" w:cs="Times New Roman"/>
          <w:b/>
          <w:bCs/>
          <w:color w:val="auto"/>
          <w:lang w:val="lv-LV"/>
        </w:rPr>
        <w:t xml:space="preserve"> </w:t>
      </w:r>
      <w:bookmarkEnd w:id="4"/>
      <w:bookmarkEnd w:id="5"/>
    </w:p>
    <w:p w14:paraId="10F4AAC8" w14:textId="77777777" w:rsidR="00245BE7" w:rsidRPr="00164FE5" w:rsidRDefault="00245BE7" w:rsidP="00245BE7">
      <w:pPr>
        <w:rPr>
          <w:sz w:val="28"/>
          <w:szCs w:val="28"/>
          <w:lang w:val="lv-LV"/>
        </w:rPr>
      </w:pPr>
    </w:p>
    <w:p w14:paraId="1FA54903" w14:textId="282100C2" w:rsidR="00CF4506" w:rsidRPr="00164FE5" w:rsidRDefault="004C7571" w:rsidP="00CF4506">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Saslimstība ar ļaundabīgiem audzējiem pieaug visā Eiropā, tai skaitā arī Latvijā. Tas skaidrojams gan ar sabiedrības novecošanos un riska faktoru izplatību, gan diagnostikas iespēju uzlabošanos, kā arī vēža savlaicīgas atklāšanas valsts programm</w:t>
      </w:r>
      <w:r w:rsidR="00CC04D6" w:rsidRPr="00164FE5">
        <w:rPr>
          <w:rFonts w:ascii="Times New Roman" w:hAnsi="Times New Roman" w:cs="Times New Roman"/>
          <w:sz w:val="28"/>
          <w:szCs w:val="28"/>
        </w:rPr>
        <w:t xml:space="preserve">as īstenošanu </w:t>
      </w:r>
      <w:r w:rsidRPr="00164FE5">
        <w:rPr>
          <w:rFonts w:ascii="Times New Roman" w:hAnsi="Times New Roman" w:cs="Times New Roman"/>
          <w:sz w:val="28"/>
          <w:szCs w:val="28"/>
        </w:rPr>
        <w:t>(skrīninga</w:t>
      </w:r>
      <w:r w:rsidR="00CC04D6" w:rsidRPr="00164FE5">
        <w:rPr>
          <w:rFonts w:ascii="Times New Roman" w:hAnsi="Times New Roman" w:cs="Times New Roman"/>
          <w:sz w:val="28"/>
          <w:szCs w:val="28"/>
        </w:rPr>
        <w:t xml:space="preserve"> </w:t>
      </w:r>
      <w:r w:rsidRPr="00164FE5">
        <w:rPr>
          <w:rFonts w:ascii="Times New Roman" w:hAnsi="Times New Roman" w:cs="Times New Roman"/>
          <w:sz w:val="28"/>
          <w:szCs w:val="28"/>
        </w:rPr>
        <w:t>ieviešanu</w:t>
      </w:r>
      <w:r w:rsidR="00CC04D6" w:rsidRPr="00164FE5">
        <w:rPr>
          <w:rFonts w:ascii="Times New Roman" w:hAnsi="Times New Roman" w:cs="Times New Roman"/>
          <w:sz w:val="28"/>
          <w:szCs w:val="28"/>
        </w:rPr>
        <w:t>)</w:t>
      </w:r>
      <w:r w:rsidRPr="00164FE5">
        <w:rPr>
          <w:rFonts w:ascii="Times New Roman" w:hAnsi="Times New Roman" w:cs="Times New Roman"/>
          <w:sz w:val="28"/>
          <w:szCs w:val="28"/>
        </w:rPr>
        <w:t xml:space="preserve">. </w:t>
      </w:r>
    </w:p>
    <w:p w14:paraId="31BE3E55" w14:textId="479ABB1B" w:rsidR="00CF4506" w:rsidRPr="00164FE5" w:rsidRDefault="004C7571" w:rsidP="00CF4506">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Latvijā 201</w:t>
      </w:r>
      <w:r w:rsidR="005D2D40" w:rsidRPr="00164FE5">
        <w:rPr>
          <w:rFonts w:ascii="Times New Roman" w:hAnsi="Times New Roman" w:cs="Times New Roman"/>
          <w:sz w:val="28"/>
          <w:szCs w:val="28"/>
        </w:rPr>
        <w:t>7</w:t>
      </w:r>
      <w:r w:rsidRPr="00164FE5">
        <w:rPr>
          <w:rFonts w:ascii="Times New Roman" w:hAnsi="Times New Roman" w:cs="Times New Roman"/>
          <w:sz w:val="28"/>
          <w:szCs w:val="28"/>
        </w:rPr>
        <w:t>.gadā, salīdzinot ar 20</w:t>
      </w:r>
      <w:r w:rsidR="005D2D40" w:rsidRPr="00164FE5">
        <w:rPr>
          <w:rFonts w:ascii="Times New Roman" w:hAnsi="Times New Roman" w:cs="Times New Roman"/>
          <w:sz w:val="28"/>
          <w:szCs w:val="28"/>
        </w:rPr>
        <w:t>10</w:t>
      </w:r>
      <w:r w:rsidRPr="00164FE5">
        <w:rPr>
          <w:rFonts w:ascii="Times New Roman" w:hAnsi="Times New Roman" w:cs="Times New Roman"/>
          <w:sz w:val="28"/>
          <w:szCs w:val="28"/>
        </w:rPr>
        <w:t xml:space="preserve">.gadu, saslimstība ar ļaundabīgiem audzējiem ir pieaugusi no </w:t>
      </w:r>
      <w:r w:rsidR="005D2D40" w:rsidRPr="00164FE5">
        <w:rPr>
          <w:rFonts w:ascii="Times New Roman" w:hAnsi="Times New Roman" w:cs="Times New Roman"/>
          <w:sz w:val="28"/>
          <w:szCs w:val="28"/>
        </w:rPr>
        <w:t xml:space="preserve">533,4 </w:t>
      </w:r>
      <w:r w:rsidRPr="00164FE5">
        <w:rPr>
          <w:rFonts w:ascii="Times New Roman" w:hAnsi="Times New Roman" w:cs="Times New Roman"/>
          <w:sz w:val="28"/>
          <w:szCs w:val="28"/>
        </w:rPr>
        <w:t xml:space="preserve">gadījumiem līdz </w:t>
      </w:r>
      <w:r w:rsidR="005D2D40" w:rsidRPr="00164FE5">
        <w:rPr>
          <w:rFonts w:ascii="Times New Roman" w:hAnsi="Times New Roman" w:cs="Times New Roman"/>
          <w:sz w:val="28"/>
          <w:szCs w:val="28"/>
        </w:rPr>
        <w:t xml:space="preserve">605,6 </w:t>
      </w:r>
      <w:r w:rsidRPr="00164FE5">
        <w:rPr>
          <w:rFonts w:ascii="Times New Roman" w:hAnsi="Times New Roman" w:cs="Times New Roman"/>
          <w:sz w:val="28"/>
          <w:szCs w:val="28"/>
        </w:rPr>
        <w:t>gadījumiem uz 100 000 iedzīvotāju. 201</w:t>
      </w:r>
      <w:r w:rsidR="00CF4506" w:rsidRPr="00164FE5">
        <w:rPr>
          <w:rFonts w:ascii="Times New Roman" w:hAnsi="Times New Roman" w:cs="Times New Roman"/>
          <w:sz w:val="28"/>
          <w:szCs w:val="28"/>
        </w:rPr>
        <w:t>7</w:t>
      </w:r>
      <w:r w:rsidRPr="00164FE5">
        <w:rPr>
          <w:rFonts w:ascii="Times New Roman" w:hAnsi="Times New Roman" w:cs="Times New Roman"/>
          <w:sz w:val="28"/>
          <w:szCs w:val="28"/>
        </w:rPr>
        <w:t>.gadā no jauna ar ļaundabīgiem audzējiem saslimuši 11</w:t>
      </w:r>
      <w:r w:rsidR="00CF4506" w:rsidRPr="00164FE5">
        <w:rPr>
          <w:rFonts w:ascii="Times New Roman" w:hAnsi="Times New Roman" w:cs="Times New Roman"/>
          <w:sz w:val="28"/>
          <w:szCs w:val="28"/>
        </w:rPr>
        <w:t>762</w:t>
      </w:r>
      <w:r w:rsidRPr="00164FE5">
        <w:rPr>
          <w:rFonts w:ascii="Times New Roman" w:hAnsi="Times New Roman" w:cs="Times New Roman"/>
          <w:sz w:val="28"/>
          <w:szCs w:val="28"/>
        </w:rPr>
        <w:t xml:space="preserve"> cilvēk</w:t>
      </w:r>
      <w:r w:rsidR="0084760E" w:rsidRPr="00164FE5">
        <w:rPr>
          <w:rFonts w:ascii="Times New Roman" w:hAnsi="Times New Roman" w:cs="Times New Roman"/>
          <w:sz w:val="28"/>
          <w:szCs w:val="28"/>
        </w:rPr>
        <w:t>i</w:t>
      </w:r>
      <w:r w:rsidRPr="00164FE5">
        <w:rPr>
          <w:rStyle w:val="FootnoteReference"/>
          <w:rFonts w:ascii="Times New Roman" w:hAnsi="Times New Roman" w:cs="Times New Roman"/>
          <w:sz w:val="28"/>
          <w:szCs w:val="28"/>
        </w:rPr>
        <w:footnoteReference w:id="2"/>
      </w:r>
      <w:r w:rsidRPr="00164FE5">
        <w:rPr>
          <w:rFonts w:ascii="Times New Roman" w:hAnsi="Times New Roman" w:cs="Times New Roman"/>
          <w:sz w:val="28"/>
          <w:szCs w:val="28"/>
        </w:rPr>
        <w:t xml:space="preserve">. </w:t>
      </w:r>
    </w:p>
    <w:p w14:paraId="5CE12B3E" w14:textId="670DC5E4" w:rsidR="00EF5C3D" w:rsidRPr="00164FE5" w:rsidRDefault="00CF4506" w:rsidP="005E4B71">
      <w:pPr>
        <w:pStyle w:val="NoSpacing"/>
        <w:ind w:firstLine="720"/>
        <w:jc w:val="both"/>
        <w:rPr>
          <w:rFonts w:ascii="Times New Roman" w:hAnsi="Times New Roman"/>
          <w:sz w:val="28"/>
          <w:szCs w:val="28"/>
        </w:rPr>
      </w:pPr>
      <w:r w:rsidRPr="00164FE5">
        <w:rPr>
          <w:rFonts w:ascii="Times New Roman" w:hAnsi="Times New Roman" w:cs="Times New Roman"/>
          <w:sz w:val="28"/>
          <w:szCs w:val="28"/>
        </w:rPr>
        <w:t>Pēc statistikas datiem</w:t>
      </w:r>
      <w:r w:rsidR="005103EA" w:rsidRPr="00164FE5">
        <w:rPr>
          <w:rFonts w:ascii="Times New Roman" w:hAnsi="Times New Roman" w:cs="Times New Roman"/>
          <w:sz w:val="28"/>
          <w:szCs w:val="28"/>
        </w:rPr>
        <w:t xml:space="preserve"> </w:t>
      </w:r>
      <w:r w:rsidRPr="00164FE5">
        <w:rPr>
          <w:rFonts w:ascii="Times New Roman" w:hAnsi="Times New Roman" w:cs="Times New Roman"/>
          <w:sz w:val="28"/>
          <w:szCs w:val="28"/>
        </w:rPr>
        <w:t xml:space="preserve">2017.gada beigās </w:t>
      </w:r>
      <w:r w:rsidR="005103EA" w:rsidRPr="00164FE5">
        <w:rPr>
          <w:rFonts w:ascii="Times New Roman" w:hAnsi="Times New Roman" w:cs="Times New Roman"/>
          <w:sz w:val="28"/>
          <w:szCs w:val="28"/>
        </w:rPr>
        <w:t xml:space="preserve">uzskaitē </w:t>
      </w:r>
      <w:r w:rsidRPr="00164FE5">
        <w:rPr>
          <w:rFonts w:ascii="Times New Roman" w:hAnsi="Times New Roman" w:cs="Times New Roman"/>
          <w:sz w:val="28"/>
          <w:szCs w:val="28"/>
        </w:rPr>
        <w:t>pavisam bija 77341 pacienti (3998,2 uz 100 000 iedzīvotāju</w:t>
      </w:r>
      <w:r w:rsidR="0084760E" w:rsidRPr="00164FE5">
        <w:rPr>
          <w:rFonts w:ascii="Times New Roman" w:hAnsi="Times New Roman" w:cs="Times New Roman"/>
          <w:sz w:val="28"/>
          <w:szCs w:val="28"/>
        </w:rPr>
        <w:t>)</w:t>
      </w:r>
      <w:r w:rsidRPr="00164FE5">
        <w:rPr>
          <w:rFonts w:ascii="Times New Roman" w:hAnsi="Times New Roman" w:cs="Times New Roman"/>
          <w:sz w:val="28"/>
          <w:szCs w:val="28"/>
        </w:rPr>
        <w:t>. Mirstības rādītāji no ļaundabīgajiem audzējiem joprojām ir salīdzinoši augsti (skat</w:t>
      </w:r>
      <w:r w:rsidR="00FA72A8" w:rsidRPr="00164FE5">
        <w:rPr>
          <w:rFonts w:ascii="Times New Roman" w:hAnsi="Times New Roman" w:cs="Times New Roman"/>
          <w:sz w:val="28"/>
          <w:szCs w:val="28"/>
        </w:rPr>
        <w:t xml:space="preserve">. </w:t>
      </w:r>
      <w:r w:rsidR="002539B4" w:rsidRPr="00164FE5">
        <w:rPr>
          <w:rFonts w:ascii="Times New Roman" w:hAnsi="Times New Roman" w:cs="Times New Roman"/>
          <w:sz w:val="28"/>
          <w:szCs w:val="28"/>
        </w:rPr>
        <w:t xml:space="preserve">1. </w:t>
      </w:r>
      <w:r w:rsidR="00FA72A8" w:rsidRPr="00164FE5">
        <w:rPr>
          <w:rFonts w:ascii="Times New Roman" w:hAnsi="Times New Roman" w:cs="Times New Roman"/>
          <w:sz w:val="28"/>
          <w:szCs w:val="28"/>
        </w:rPr>
        <w:t>attēlu</w:t>
      </w:r>
      <w:r w:rsidRPr="00164FE5">
        <w:rPr>
          <w:rFonts w:ascii="Times New Roman" w:hAnsi="Times New Roman" w:cs="Times New Roman"/>
          <w:sz w:val="28"/>
          <w:szCs w:val="28"/>
        </w:rPr>
        <w:t>)</w:t>
      </w:r>
      <w:r w:rsidR="00F55B1B" w:rsidRPr="00164FE5">
        <w:rPr>
          <w:rFonts w:ascii="Times New Roman" w:hAnsi="Times New Roman" w:cs="Times New Roman"/>
          <w:sz w:val="28"/>
          <w:szCs w:val="28"/>
        </w:rPr>
        <w:t>. Latvijā ik gadu no vēža mirst aptuveni 6000 cilvēku</w:t>
      </w:r>
      <w:r w:rsidR="004E1899" w:rsidRPr="00164FE5">
        <w:rPr>
          <w:rFonts w:ascii="Times New Roman" w:hAnsi="Times New Roman" w:cs="Times New Roman"/>
          <w:sz w:val="28"/>
          <w:szCs w:val="28"/>
        </w:rPr>
        <w:t xml:space="preserve">, kas </w:t>
      </w:r>
      <w:r w:rsidRPr="00164FE5">
        <w:rPr>
          <w:rFonts w:ascii="Times New Roman" w:hAnsi="Times New Roman" w:cs="Times New Roman"/>
          <w:sz w:val="28"/>
          <w:szCs w:val="28"/>
        </w:rPr>
        <w:t>ir otrs biežākais nāves cēlonis.</w:t>
      </w:r>
      <w:r w:rsidR="00DC267C" w:rsidRPr="00164FE5">
        <w:rPr>
          <w:rFonts w:ascii="Times New Roman" w:hAnsi="Times New Roman" w:cs="Times New Roman"/>
          <w:sz w:val="28"/>
          <w:szCs w:val="28"/>
        </w:rPr>
        <w:t xml:space="preserve"> </w:t>
      </w:r>
      <w:r w:rsidR="005E4B71" w:rsidRPr="00164FE5">
        <w:rPr>
          <w:rFonts w:ascii="Times New Roman" w:hAnsi="Times New Roman" w:cs="Times New Roman"/>
          <w:sz w:val="28"/>
          <w:szCs w:val="28"/>
        </w:rPr>
        <w:t xml:space="preserve">2018.gadā nemainīgi saglabājās augsta mirstība no bronhu un plaušu vēža (931 mirušie jeb 48,3 uz 100 000 iedzīvotāju), kam seko mirstība no </w:t>
      </w:r>
      <w:r w:rsidR="001A15BB" w:rsidRPr="00164FE5">
        <w:rPr>
          <w:rFonts w:ascii="Times New Roman" w:hAnsi="Times New Roman" w:cs="Times New Roman"/>
          <w:sz w:val="28"/>
          <w:szCs w:val="28"/>
        </w:rPr>
        <w:t xml:space="preserve">priekšdziedzera vēža (427 </w:t>
      </w:r>
      <w:r w:rsidR="00E40C99" w:rsidRPr="00164FE5">
        <w:rPr>
          <w:rFonts w:ascii="Times New Roman" w:hAnsi="Times New Roman" w:cs="Times New Roman"/>
          <w:sz w:val="28"/>
          <w:szCs w:val="28"/>
        </w:rPr>
        <w:t xml:space="preserve">mirušie jeb </w:t>
      </w:r>
      <w:r w:rsidR="001A15BB" w:rsidRPr="00164FE5">
        <w:rPr>
          <w:rFonts w:ascii="Times New Roman" w:hAnsi="Times New Roman" w:cs="Times New Roman"/>
          <w:sz w:val="28"/>
          <w:szCs w:val="28"/>
        </w:rPr>
        <w:t xml:space="preserve">48,1 uz 100 000 iedzīvotāju), </w:t>
      </w:r>
      <w:r w:rsidR="003E2ADA">
        <w:rPr>
          <w:rFonts w:ascii="Times New Roman" w:hAnsi="Times New Roman" w:cs="Times New Roman"/>
          <w:sz w:val="28"/>
          <w:szCs w:val="28"/>
        </w:rPr>
        <w:t xml:space="preserve">zarnu jeb </w:t>
      </w:r>
      <w:r w:rsidR="005E4B71" w:rsidRPr="00164FE5">
        <w:rPr>
          <w:rFonts w:ascii="Times New Roman" w:hAnsi="Times New Roman" w:cs="Times New Roman"/>
          <w:sz w:val="28"/>
          <w:szCs w:val="28"/>
        </w:rPr>
        <w:t>kolorektālā</w:t>
      </w:r>
      <w:r w:rsidR="003E2ADA">
        <w:rPr>
          <w:rFonts w:ascii="Times New Roman" w:hAnsi="Times New Roman" w:cs="Times New Roman"/>
          <w:sz w:val="28"/>
          <w:szCs w:val="28"/>
        </w:rPr>
        <w:t xml:space="preserve"> </w:t>
      </w:r>
      <w:r w:rsidR="005E4B71" w:rsidRPr="00164FE5">
        <w:rPr>
          <w:rFonts w:ascii="Times New Roman" w:hAnsi="Times New Roman" w:cs="Times New Roman"/>
          <w:sz w:val="28"/>
          <w:szCs w:val="28"/>
        </w:rPr>
        <w:t>ļaundabīg</w:t>
      </w:r>
      <w:r w:rsidR="003E2ADA">
        <w:rPr>
          <w:rFonts w:ascii="Times New Roman" w:hAnsi="Times New Roman" w:cs="Times New Roman"/>
          <w:sz w:val="28"/>
          <w:szCs w:val="28"/>
        </w:rPr>
        <w:t>ā</w:t>
      </w:r>
      <w:r w:rsidR="005E4B71" w:rsidRPr="00164FE5">
        <w:rPr>
          <w:rFonts w:ascii="Times New Roman" w:hAnsi="Times New Roman" w:cs="Times New Roman"/>
          <w:sz w:val="28"/>
          <w:szCs w:val="28"/>
        </w:rPr>
        <w:t xml:space="preserve"> audzēj</w:t>
      </w:r>
      <w:r w:rsidR="003E2ADA">
        <w:rPr>
          <w:rFonts w:ascii="Times New Roman" w:hAnsi="Times New Roman" w:cs="Times New Roman"/>
          <w:sz w:val="28"/>
          <w:szCs w:val="28"/>
        </w:rPr>
        <w:t>a</w:t>
      </w:r>
      <w:r w:rsidR="005E4B71" w:rsidRPr="00164FE5">
        <w:rPr>
          <w:rFonts w:ascii="Times New Roman" w:hAnsi="Times New Roman" w:cs="Times New Roman"/>
          <w:sz w:val="28"/>
          <w:szCs w:val="28"/>
        </w:rPr>
        <w:t xml:space="preserve"> (662 </w:t>
      </w:r>
      <w:r w:rsidR="00E40C99" w:rsidRPr="00164FE5">
        <w:rPr>
          <w:rFonts w:ascii="Times New Roman" w:hAnsi="Times New Roman" w:cs="Times New Roman"/>
          <w:sz w:val="28"/>
          <w:szCs w:val="28"/>
        </w:rPr>
        <w:t xml:space="preserve">mirušie jeb </w:t>
      </w:r>
      <w:r w:rsidR="005E4B71" w:rsidRPr="00164FE5">
        <w:rPr>
          <w:rFonts w:ascii="Times New Roman" w:hAnsi="Times New Roman" w:cs="Times New Roman"/>
          <w:sz w:val="28"/>
          <w:szCs w:val="28"/>
        </w:rPr>
        <w:t>34,4 uz 100 000 iedzīvotāju</w:t>
      </w:r>
      <w:r w:rsidR="001A15BB" w:rsidRPr="00164FE5">
        <w:rPr>
          <w:rFonts w:ascii="Times New Roman" w:hAnsi="Times New Roman" w:cs="Times New Roman"/>
          <w:sz w:val="28"/>
          <w:szCs w:val="28"/>
        </w:rPr>
        <w:t xml:space="preserve">), </w:t>
      </w:r>
      <w:r w:rsidR="005E4B71" w:rsidRPr="00164FE5">
        <w:rPr>
          <w:rFonts w:ascii="Times New Roman" w:hAnsi="Times New Roman" w:cs="Times New Roman"/>
          <w:sz w:val="28"/>
          <w:szCs w:val="28"/>
        </w:rPr>
        <w:t>kuņģa vēža (4</w:t>
      </w:r>
      <w:r w:rsidR="00272CAD" w:rsidRPr="00164FE5">
        <w:rPr>
          <w:rFonts w:ascii="Times New Roman" w:hAnsi="Times New Roman" w:cs="Times New Roman"/>
          <w:sz w:val="28"/>
          <w:szCs w:val="28"/>
        </w:rPr>
        <w:t>41</w:t>
      </w:r>
      <w:r w:rsidR="005E4B71" w:rsidRPr="00164FE5">
        <w:rPr>
          <w:rFonts w:ascii="Times New Roman" w:hAnsi="Times New Roman" w:cs="Times New Roman"/>
          <w:sz w:val="28"/>
          <w:szCs w:val="28"/>
        </w:rPr>
        <w:t xml:space="preserve"> </w:t>
      </w:r>
      <w:r w:rsidR="00E40C99" w:rsidRPr="00164FE5">
        <w:rPr>
          <w:rFonts w:ascii="Times New Roman" w:hAnsi="Times New Roman" w:cs="Times New Roman"/>
          <w:sz w:val="28"/>
          <w:szCs w:val="28"/>
        </w:rPr>
        <w:t xml:space="preserve">mirušie jeb </w:t>
      </w:r>
      <w:r w:rsidR="005E4B71" w:rsidRPr="00164FE5">
        <w:rPr>
          <w:rFonts w:ascii="Times New Roman" w:hAnsi="Times New Roman" w:cs="Times New Roman"/>
          <w:sz w:val="28"/>
          <w:szCs w:val="28"/>
        </w:rPr>
        <w:t>2</w:t>
      </w:r>
      <w:r w:rsidR="00272CAD" w:rsidRPr="00164FE5">
        <w:rPr>
          <w:rFonts w:ascii="Times New Roman" w:hAnsi="Times New Roman" w:cs="Times New Roman"/>
          <w:sz w:val="28"/>
          <w:szCs w:val="28"/>
        </w:rPr>
        <w:t>2</w:t>
      </w:r>
      <w:r w:rsidR="005E4B71" w:rsidRPr="00164FE5">
        <w:rPr>
          <w:rFonts w:ascii="Times New Roman" w:hAnsi="Times New Roman" w:cs="Times New Roman"/>
          <w:sz w:val="28"/>
          <w:szCs w:val="28"/>
        </w:rPr>
        <w:t>,9 uz 100 000 iedzīvotāju)</w:t>
      </w:r>
      <w:r w:rsidR="001A15BB" w:rsidRPr="00164FE5">
        <w:rPr>
          <w:rFonts w:ascii="Times New Roman" w:hAnsi="Times New Roman" w:cs="Times New Roman"/>
          <w:sz w:val="28"/>
          <w:szCs w:val="28"/>
        </w:rPr>
        <w:t xml:space="preserve"> un </w:t>
      </w:r>
      <w:r w:rsidR="005E4B71" w:rsidRPr="00164FE5">
        <w:rPr>
          <w:rFonts w:ascii="Times New Roman" w:hAnsi="Times New Roman" w:cs="Times New Roman"/>
          <w:sz w:val="28"/>
          <w:szCs w:val="28"/>
        </w:rPr>
        <w:t>krūts vēža (4</w:t>
      </w:r>
      <w:r w:rsidR="00272CAD" w:rsidRPr="00164FE5">
        <w:rPr>
          <w:rFonts w:ascii="Times New Roman" w:hAnsi="Times New Roman" w:cs="Times New Roman"/>
          <w:sz w:val="28"/>
          <w:szCs w:val="28"/>
        </w:rPr>
        <w:t>21</w:t>
      </w:r>
      <w:r w:rsidR="00E40C99" w:rsidRPr="00164FE5">
        <w:rPr>
          <w:rFonts w:ascii="Times New Roman" w:hAnsi="Times New Roman" w:cs="Times New Roman"/>
          <w:sz w:val="28"/>
          <w:szCs w:val="28"/>
        </w:rPr>
        <w:t xml:space="preserve"> mirušie jeb </w:t>
      </w:r>
      <w:r w:rsidR="005E4B71" w:rsidRPr="00164FE5">
        <w:rPr>
          <w:rFonts w:ascii="Times New Roman" w:hAnsi="Times New Roman" w:cs="Times New Roman"/>
          <w:sz w:val="28"/>
          <w:szCs w:val="28"/>
        </w:rPr>
        <w:t>2</w:t>
      </w:r>
      <w:r w:rsidR="00272CAD" w:rsidRPr="00164FE5">
        <w:rPr>
          <w:rFonts w:ascii="Times New Roman" w:hAnsi="Times New Roman" w:cs="Times New Roman"/>
          <w:sz w:val="28"/>
          <w:szCs w:val="28"/>
        </w:rPr>
        <w:t>1</w:t>
      </w:r>
      <w:r w:rsidR="005E4B71" w:rsidRPr="00164FE5">
        <w:rPr>
          <w:rFonts w:ascii="Times New Roman" w:hAnsi="Times New Roman" w:cs="Times New Roman"/>
          <w:sz w:val="28"/>
          <w:szCs w:val="28"/>
        </w:rPr>
        <w:t>,</w:t>
      </w:r>
      <w:r w:rsidR="00272CAD" w:rsidRPr="00164FE5">
        <w:rPr>
          <w:rFonts w:ascii="Times New Roman" w:hAnsi="Times New Roman" w:cs="Times New Roman"/>
          <w:sz w:val="28"/>
          <w:szCs w:val="28"/>
        </w:rPr>
        <w:t>8</w:t>
      </w:r>
      <w:r w:rsidR="005E4B71" w:rsidRPr="00164FE5">
        <w:rPr>
          <w:rFonts w:ascii="Times New Roman" w:hAnsi="Times New Roman" w:cs="Times New Roman"/>
          <w:sz w:val="28"/>
          <w:szCs w:val="28"/>
        </w:rPr>
        <w:t xml:space="preserve"> uz 100 000 iedzīvotāju). </w:t>
      </w:r>
      <w:r w:rsidR="00DC267C" w:rsidRPr="00164FE5">
        <w:rPr>
          <w:rFonts w:ascii="Times New Roman" w:hAnsi="Times New Roman" w:cs="Times New Roman"/>
          <w:sz w:val="28"/>
          <w:szCs w:val="28"/>
        </w:rPr>
        <w:t xml:space="preserve">Tas liecina, ka liela pacientu daļa vēža ārstēšanu sāk novēloti </w:t>
      </w:r>
      <w:r w:rsidR="004E383B" w:rsidRPr="00164FE5">
        <w:rPr>
          <w:rFonts w:ascii="Times New Roman" w:hAnsi="Times New Roman" w:cs="Times New Roman"/>
          <w:sz w:val="28"/>
          <w:szCs w:val="28"/>
        </w:rPr>
        <w:t xml:space="preserve">– </w:t>
      </w:r>
      <w:r w:rsidR="00DC267C" w:rsidRPr="00164FE5">
        <w:rPr>
          <w:rFonts w:ascii="Times New Roman" w:hAnsi="Times New Roman" w:cs="Times New Roman"/>
          <w:sz w:val="28"/>
          <w:szCs w:val="28"/>
        </w:rPr>
        <w:t xml:space="preserve">3. un 4. stadijā. </w:t>
      </w:r>
      <w:r w:rsidR="00DC267C" w:rsidRPr="00164FE5">
        <w:rPr>
          <w:rFonts w:ascii="Times New Roman" w:hAnsi="Times New Roman"/>
          <w:sz w:val="28"/>
          <w:szCs w:val="28"/>
        </w:rPr>
        <w:t>Ar nelielu tendenci samazināties, bet joprojām augsts saglabājas 3. stadijas gadījumu īpatsvars (2010.gadā</w:t>
      </w:r>
      <w:r w:rsidR="004E383B" w:rsidRPr="00164FE5">
        <w:rPr>
          <w:rFonts w:ascii="Times New Roman" w:hAnsi="Times New Roman"/>
          <w:sz w:val="28"/>
          <w:szCs w:val="28"/>
        </w:rPr>
        <w:t xml:space="preserve"> – </w:t>
      </w:r>
      <w:r w:rsidR="00DC267C" w:rsidRPr="00164FE5">
        <w:rPr>
          <w:rFonts w:ascii="Times New Roman" w:hAnsi="Times New Roman"/>
          <w:sz w:val="28"/>
          <w:szCs w:val="28"/>
        </w:rPr>
        <w:t>18,5%, 2016.gadā</w:t>
      </w:r>
      <w:r w:rsidR="004E383B" w:rsidRPr="00164FE5">
        <w:rPr>
          <w:rFonts w:ascii="Times New Roman" w:hAnsi="Times New Roman"/>
          <w:sz w:val="28"/>
          <w:szCs w:val="28"/>
        </w:rPr>
        <w:t xml:space="preserve"> – </w:t>
      </w:r>
      <w:r w:rsidR="00DC267C" w:rsidRPr="00164FE5">
        <w:rPr>
          <w:rFonts w:ascii="Times New Roman" w:hAnsi="Times New Roman"/>
          <w:sz w:val="28"/>
          <w:szCs w:val="28"/>
        </w:rPr>
        <w:t>15,9% un 2017.gadā</w:t>
      </w:r>
      <w:r w:rsidR="004E383B" w:rsidRPr="00164FE5">
        <w:rPr>
          <w:rFonts w:ascii="Times New Roman" w:hAnsi="Times New Roman"/>
          <w:sz w:val="28"/>
          <w:szCs w:val="28"/>
        </w:rPr>
        <w:t xml:space="preserve"> – </w:t>
      </w:r>
      <w:r w:rsidR="00DC267C" w:rsidRPr="00164FE5">
        <w:rPr>
          <w:rFonts w:ascii="Times New Roman" w:hAnsi="Times New Roman"/>
          <w:sz w:val="28"/>
          <w:szCs w:val="28"/>
        </w:rPr>
        <w:t xml:space="preserve">15,2%), bet 4. stadijā </w:t>
      </w:r>
      <w:r w:rsidR="004E383B" w:rsidRPr="00164FE5">
        <w:rPr>
          <w:rFonts w:ascii="Times New Roman" w:hAnsi="Times New Roman"/>
          <w:sz w:val="28"/>
          <w:szCs w:val="28"/>
        </w:rPr>
        <w:t>– a</w:t>
      </w:r>
      <w:r w:rsidR="00DC267C" w:rsidRPr="00164FE5">
        <w:rPr>
          <w:rFonts w:ascii="Times New Roman" w:hAnsi="Times New Roman"/>
          <w:sz w:val="28"/>
          <w:szCs w:val="28"/>
        </w:rPr>
        <w:t xml:space="preserve">ttiecīgi 22,4%, 19,8% un 2017.gadā </w:t>
      </w:r>
      <w:r w:rsidR="006E4D94" w:rsidRPr="00164FE5">
        <w:rPr>
          <w:rFonts w:ascii="Times New Roman" w:hAnsi="Times New Roman"/>
          <w:sz w:val="28"/>
          <w:szCs w:val="28"/>
        </w:rPr>
        <w:t xml:space="preserve">– </w:t>
      </w:r>
      <w:r w:rsidR="00DC267C" w:rsidRPr="00164FE5">
        <w:rPr>
          <w:rFonts w:ascii="Times New Roman" w:hAnsi="Times New Roman"/>
          <w:sz w:val="28"/>
          <w:szCs w:val="28"/>
        </w:rPr>
        <w:t xml:space="preserve">18,5%. </w:t>
      </w:r>
      <w:r w:rsidR="00B511B4" w:rsidRPr="00164FE5">
        <w:rPr>
          <w:rFonts w:ascii="Times New Roman" w:hAnsi="Times New Roman"/>
          <w:sz w:val="28"/>
          <w:szCs w:val="28"/>
        </w:rPr>
        <w:t>Pakāpeniski</w:t>
      </w:r>
      <w:r w:rsidR="009F4B83" w:rsidRPr="00164FE5">
        <w:rPr>
          <w:rFonts w:ascii="Times New Roman" w:hAnsi="Times New Roman"/>
          <w:sz w:val="28"/>
          <w:szCs w:val="28"/>
        </w:rPr>
        <w:t xml:space="preserve">, bet tomēr </w:t>
      </w:r>
      <w:r w:rsidR="00B511B4" w:rsidRPr="00164FE5">
        <w:rPr>
          <w:rFonts w:ascii="Times New Roman" w:hAnsi="Times New Roman"/>
          <w:sz w:val="28"/>
          <w:szCs w:val="28"/>
        </w:rPr>
        <w:t xml:space="preserve">pieaug agrīni atklāto </w:t>
      </w:r>
      <w:r w:rsidR="006E4D94" w:rsidRPr="00164FE5">
        <w:rPr>
          <w:rFonts w:ascii="Times New Roman" w:hAnsi="Times New Roman"/>
          <w:sz w:val="28"/>
          <w:szCs w:val="28"/>
        </w:rPr>
        <w:t xml:space="preserve">vēža </w:t>
      </w:r>
      <w:r w:rsidR="00B511B4" w:rsidRPr="00164FE5">
        <w:rPr>
          <w:rFonts w:ascii="Times New Roman" w:hAnsi="Times New Roman"/>
          <w:sz w:val="28"/>
          <w:szCs w:val="28"/>
        </w:rPr>
        <w:t xml:space="preserve">gadījumu skaits </w:t>
      </w:r>
      <w:r w:rsidR="006E4D94" w:rsidRPr="00164FE5">
        <w:rPr>
          <w:rFonts w:ascii="Times New Roman" w:hAnsi="Times New Roman"/>
          <w:sz w:val="28"/>
          <w:szCs w:val="28"/>
        </w:rPr>
        <w:t>–</w:t>
      </w:r>
      <w:r w:rsidR="00B511B4" w:rsidRPr="00164FE5">
        <w:rPr>
          <w:rFonts w:ascii="Times New Roman" w:hAnsi="Times New Roman"/>
          <w:sz w:val="28"/>
          <w:szCs w:val="28"/>
        </w:rPr>
        <w:t xml:space="preserve"> 2010.gadā ar 1.stadiju uzskaitē ņemti 21,8% pacientu,</w:t>
      </w:r>
      <w:r w:rsidR="00E90F7F" w:rsidRPr="00164FE5">
        <w:rPr>
          <w:rFonts w:ascii="Times New Roman" w:hAnsi="Times New Roman"/>
          <w:sz w:val="28"/>
          <w:szCs w:val="28"/>
        </w:rPr>
        <w:t xml:space="preserve"> </w:t>
      </w:r>
      <w:r w:rsidR="00B511B4" w:rsidRPr="00164FE5">
        <w:rPr>
          <w:rFonts w:ascii="Times New Roman" w:hAnsi="Times New Roman"/>
          <w:sz w:val="28"/>
          <w:szCs w:val="28"/>
        </w:rPr>
        <w:t xml:space="preserve">bet 2017.gadā jau 29,6%. </w:t>
      </w:r>
    </w:p>
    <w:p w14:paraId="5F96AC96" w14:textId="77777777" w:rsidR="005E4B71" w:rsidRPr="00164FE5" w:rsidRDefault="005E4B71" w:rsidP="005E4B71">
      <w:pPr>
        <w:pStyle w:val="NoSpacing"/>
        <w:jc w:val="both"/>
        <w:rPr>
          <w:rFonts w:ascii="Times New Roman" w:hAnsi="Times New Roman" w:cs="Times New Roman"/>
          <w:sz w:val="28"/>
          <w:szCs w:val="28"/>
        </w:rPr>
      </w:pPr>
    </w:p>
    <w:p w14:paraId="75A68E3B" w14:textId="2AEC5F2F" w:rsidR="00485786" w:rsidRPr="00131C5D" w:rsidRDefault="002539B4" w:rsidP="00131C5D">
      <w:pPr>
        <w:pStyle w:val="Heading2"/>
        <w:rPr>
          <w:rFonts w:ascii="Times New Roman" w:hAnsi="Times New Roman" w:cs="Times New Roman"/>
          <w:color w:val="auto"/>
          <w:sz w:val="24"/>
          <w:szCs w:val="24"/>
        </w:rPr>
      </w:pPr>
      <w:r w:rsidRPr="00164FE5">
        <w:rPr>
          <w:rFonts w:ascii="Times New Roman" w:hAnsi="Times New Roman" w:cs="Times New Roman"/>
          <w:color w:val="auto"/>
          <w:sz w:val="28"/>
          <w:szCs w:val="28"/>
        </w:rPr>
        <w:lastRenderedPageBreak/>
        <w:t>1. a</w:t>
      </w:r>
      <w:r w:rsidR="006C7A72" w:rsidRPr="00164FE5">
        <w:rPr>
          <w:rFonts w:ascii="Times New Roman" w:hAnsi="Times New Roman" w:cs="Times New Roman"/>
          <w:color w:val="auto"/>
          <w:sz w:val="28"/>
          <w:szCs w:val="28"/>
        </w:rPr>
        <w:t>tt</w:t>
      </w:r>
      <w:r w:rsidR="00FA72A8" w:rsidRPr="00164FE5">
        <w:rPr>
          <w:rFonts w:ascii="Times New Roman" w:hAnsi="Times New Roman" w:cs="Times New Roman"/>
          <w:color w:val="auto"/>
          <w:sz w:val="28"/>
          <w:szCs w:val="28"/>
        </w:rPr>
        <w:t>ēls</w:t>
      </w:r>
      <w:r w:rsidR="006C7A72" w:rsidRPr="00164FE5">
        <w:rPr>
          <w:rFonts w:ascii="Times New Roman" w:hAnsi="Times New Roman" w:cs="Times New Roman"/>
          <w:color w:val="auto"/>
          <w:sz w:val="28"/>
          <w:szCs w:val="28"/>
        </w:rPr>
        <w:t>.</w:t>
      </w:r>
      <w:r w:rsidR="004719F5" w:rsidRPr="00164FE5">
        <w:rPr>
          <w:rFonts w:ascii="Times New Roman" w:hAnsi="Times New Roman" w:cs="Times New Roman"/>
          <w:color w:val="auto"/>
          <w:sz w:val="28"/>
          <w:szCs w:val="28"/>
        </w:rPr>
        <w:t xml:space="preserve"> Saslimstība un mirstība no ļaundabīgiem audzējiem (C00-C</w:t>
      </w:r>
      <w:r w:rsidR="00F11C3A" w:rsidRPr="00164FE5">
        <w:rPr>
          <w:rFonts w:ascii="Times New Roman" w:hAnsi="Times New Roman" w:cs="Times New Roman"/>
          <w:color w:val="auto"/>
          <w:sz w:val="28"/>
          <w:szCs w:val="28"/>
        </w:rPr>
        <w:t>97) 20</w:t>
      </w:r>
      <w:r w:rsidR="009C5E68" w:rsidRPr="00164FE5">
        <w:rPr>
          <w:rFonts w:ascii="Times New Roman" w:hAnsi="Times New Roman" w:cs="Times New Roman"/>
          <w:color w:val="auto"/>
          <w:sz w:val="28"/>
          <w:szCs w:val="28"/>
        </w:rPr>
        <w:t>10</w:t>
      </w:r>
      <w:r w:rsidR="00131C5D" w:rsidRPr="00164FE5">
        <w:rPr>
          <w:rFonts w:ascii="Times New Roman" w:hAnsi="Times New Roman" w:cs="Times New Roman"/>
          <w:color w:val="auto"/>
          <w:sz w:val="28"/>
          <w:szCs w:val="28"/>
        </w:rPr>
        <w:t>.-20</w:t>
      </w:r>
      <w:r w:rsidR="009C5E68" w:rsidRPr="00164FE5">
        <w:rPr>
          <w:rFonts w:ascii="Times New Roman" w:hAnsi="Times New Roman" w:cs="Times New Roman"/>
          <w:color w:val="auto"/>
          <w:sz w:val="28"/>
          <w:szCs w:val="28"/>
        </w:rPr>
        <w:t>17</w:t>
      </w:r>
      <w:r w:rsidR="004719F5" w:rsidRPr="00164FE5">
        <w:rPr>
          <w:rFonts w:ascii="Times New Roman" w:hAnsi="Times New Roman" w:cs="Times New Roman"/>
          <w:color w:val="auto"/>
          <w:sz w:val="28"/>
          <w:szCs w:val="28"/>
        </w:rPr>
        <w:t>.gadā, uz 100 000 iedzīvotāju</w:t>
      </w:r>
      <w:r w:rsidR="00056942">
        <w:rPr>
          <w:rStyle w:val="FootnoteReference"/>
          <w:rFonts w:ascii="Times New Roman" w:hAnsi="Times New Roman" w:cs="Times New Roman"/>
          <w:color w:val="auto"/>
          <w:sz w:val="24"/>
          <w:szCs w:val="24"/>
        </w:rPr>
        <w:footnoteReference w:id="3"/>
      </w:r>
    </w:p>
    <w:p w14:paraId="3FEE467A" w14:textId="61DDD4AF" w:rsidR="000C5FF2" w:rsidRDefault="00131C5D" w:rsidP="007B0FD4">
      <w:pPr>
        <w:jc w:val="center"/>
        <w:rPr>
          <w:b/>
          <w:caps/>
          <w:szCs w:val="20"/>
        </w:rPr>
      </w:pPr>
      <w:r w:rsidRPr="00B67F87">
        <w:rPr>
          <w:b/>
          <w:caps/>
          <w:noProof/>
          <w:sz w:val="16"/>
          <w:szCs w:val="16"/>
          <w:lang w:val="lv-LV" w:eastAsia="lv-LV"/>
        </w:rPr>
        <w:drawing>
          <wp:inline distT="0" distB="0" distL="0" distR="0" wp14:anchorId="59098963" wp14:editId="59CEF6BD">
            <wp:extent cx="5276850" cy="2838450"/>
            <wp:effectExtent l="1905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353AEF" w14:textId="77777777" w:rsidR="003542E7" w:rsidRPr="007B0FD4" w:rsidRDefault="003542E7" w:rsidP="007B0FD4">
      <w:pPr>
        <w:jc w:val="center"/>
        <w:rPr>
          <w:b/>
          <w:caps/>
          <w:szCs w:val="20"/>
        </w:rPr>
      </w:pPr>
    </w:p>
    <w:p w14:paraId="1B323B94" w14:textId="14FF2ACF" w:rsidR="00EF5C3D" w:rsidRPr="00164FE5" w:rsidRDefault="00EF5C3D" w:rsidP="00CA768D">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 xml:space="preserve">Latvijā vīrieši biežāk slimo ar plaušu, prostatas (priekšdziedzera) un zarnu </w:t>
      </w:r>
      <w:r w:rsidR="00902DCE">
        <w:rPr>
          <w:rFonts w:ascii="Times New Roman" w:hAnsi="Times New Roman" w:cs="Times New Roman"/>
          <w:sz w:val="28"/>
          <w:szCs w:val="28"/>
        </w:rPr>
        <w:t xml:space="preserve">jeb kolorektālā </w:t>
      </w:r>
      <w:r w:rsidRPr="00164FE5">
        <w:rPr>
          <w:rFonts w:ascii="Times New Roman" w:hAnsi="Times New Roman" w:cs="Times New Roman"/>
          <w:sz w:val="28"/>
          <w:szCs w:val="28"/>
        </w:rPr>
        <w:t>ļaundabīgiem audzējiem (skat. 2.</w:t>
      </w:r>
      <w:r w:rsidR="00E9152B" w:rsidRPr="00164FE5">
        <w:rPr>
          <w:rFonts w:ascii="Times New Roman" w:hAnsi="Times New Roman" w:cs="Times New Roman"/>
          <w:sz w:val="28"/>
          <w:szCs w:val="28"/>
        </w:rPr>
        <w:t xml:space="preserve"> </w:t>
      </w:r>
      <w:r w:rsidRPr="00164FE5">
        <w:rPr>
          <w:rFonts w:ascii="Times New Roman" w:hAnsi="Times New Roman" w:cs="Times New Roman"/>
          <w:sz w:val="28"/>
          <w:szCs w:val="28"/>
        </w:rPr>
        <w:t>att</w:t>
      </w:r>
      <w:r w:rsidR="00E9152B" w:rsidRPr="00164FE5">
        <w:rPr>
          <w:rFonts w:ascii="Times New Roman" w:hAnsi="Times New Roman" w:cs="Times New Roman"/>
          <w:sz w:val="28"/>
          <w:szCs w:val="28"/>
        </w:rPr>
        <w:t>ēlu</w:t>
      </w:r>
      <w:r w:rsidRPr="00164FE5">
        <w:rPr>
          <w:rFonts w:ascii="Times New Roman" w:hAnsi="Times New Roman" w:cs="Times New Roman"/>
          <w:sz w:val="28"/>
          <w:szCs w:val="28"/>
        </w:rPr>
        <w:t>). 201</w:t>
      </w:r>
      <w:r w:rsidR="00774553" w:rsidRPr="00164FE5">
        <w:rPr>
          <w:rFonts w:ascii="Times New Roman" w:hAnsi="Times New Roman" w:cs="Times New Roman"/>
          <w:sz w:val="28"/>
          <w:szCs w:val="28"/>
        </w:rPr>
        <w:t>7</w:t>
      </w:r>
      <w:r w:rsidRPr="00164FE5">
        <w:rPr>
          <w:rFonts w:ascii="Times New Roman" w:hAnsi="Times New Roman" w:cs="Times New Roman"/>
          <w:sz w:val="28"/>
          <w:szCs w:val="28"/>
        </w:rPr>
        <w:t>.gadā vīriešiem visbiežāk diagnosticēja priekšdziedzera vēzi (1</w:t>
      </w:r>
      <w:r w:rsidR="00774553" w:rsidRPr="00164FE5">
        <w:rPr>
          <w:rFonts w:ascii="Times New Roman" w:hAnsi="Times New Roman" w:cs="Times New Roman"/>
          <w:sz w:val="28"/>
          <w:szCs w:val="28"/>
        </w:rPr>
        <w:t>286</w:t>
      </w:r>
      <w:r w:rsidRPr="00164FE5">
        <w:rPr>
          <w:rFonts w:ascii="Times New Roman" w:hAnsi="Times New Roman" w:cs="Times New Roman"/>
          <w:sz w:val="28"/>
          <w:szCs w:val="28"/>
        </w:rPr>
        <w:t xml:space="preserve"> gadījumi jeb 1</w:t>
      </w:r>
      <w:r w:rsidR="00774553" w:rsidRPr="00164FE5">
        <w:rPr>
          <w:rFonts w:ascii="Times New Roman" w:hAnsi="Times New Roman" w:cs="Times New Roman"/>
          <w:sz w:val="28"/>
          <w:szCs w:val="28"/>
        </w:rPr>
        <w:t>44</w:t>
      </w:r>
      <w:r w:rsidRPr="00164FE5">
        <w:rPr>
          <w:rFonts w:ascii="Times New Roman" w:hAnsi="Times New Roman" w:cs="Times New Roman"/>
          <w:sz w:val="28"/>
          <w:szCs w:val="28"/>
        </w:rPr>
        <w:t>,</w:t>
      </w:r>
      <w:r w:rsidR="00774553" w:rsidRPr="00164FE5">
        <w:rPr>
          <w:rFonts w:ascii="Times New Roman" w:hAnsi="Times New Roman" w:cs="Times New Roman"/>
          <w:sz w:val="28"/>
          <w:szCs w:val="28"/>
        </w:rPr>
        <w:t>1</w:t>
      </w:r>
      <w:r w:rsidRPr="00164FE5">
        <w:rPr>
          <w:rFonts w:ascii="Times New Roman" w:hAnsi="Times New Roman" w:cs="Times New Roman"/>
          <w:sz w:val="28"/>
          <w:szCs w:val="28"/>
        </w:rPr>
        <w:t xml:space="preserve"> uz 100 000 vīriešu). Tam sekoja bronhu un plaušu vēzis (</w:t>
      </w:r>
      <w:r w:rsidR="00774553" w:rsidRPr="00164FE5">
        <w:rPr>
          <w:rFonts w:ascii="Times New Roman" w:hAnsi="Times New Roman" w:cs="Times New Roman"/>
          <w:sz w:val="28"/>
          <w:szCs w:val="28"/>
        </w:rPr>
        <w:t>849</w:t>
      </w:r>
      <w:r w:rsidRPr="00164FE5">
        <w:rPr>
          <w:rFonts w:ascii="Times New Roman" w:hAnsi="Times New Roman" w:cs="Times New Roman"/>
          <w:sz w:val="28"/>
          <w:szCs w:val="28"/>
        </w:rPr>
        <w:t xml:space="preserve"> gadījumi jeb </w:t>
      </w:r>
      <w:r w:rsidR="00774553" w:rsidRPr="00164FE5">
        <w:rPr>
          <w:rFonts w:ascii="Times New Roman" w:hAnsi="Times New Roman" w:cs="Times New Roman"/>
          <w:sz w:val="28"/>
          <w:szCs w:val="28"/>
        </w:rPr>
        <w:t>95</w:t>
      </w:r>
      <w:r w:rsidRPr="00164FE5">
        <w:rPr>
          <w:rFonts w:ascii="Times New Roman" w:hAnsi="Times New Roman" w:cs="Times New Roman"/>
          <w:sz w:val="28"/>
          <w:szCs w:val="28"/>
        </w:rPr>
        <w:t>,</w:t>
      </w:r>
      <w:r w:rsidR="00774553" w:rsidRPr="00164FE5">
        <w:rPr>
          <w:rFonts w:ascii="Times New Roman" w:hAnsi="Times New Roman" w:cs="Times New Roman"/>
          <w:sz w:val="28"/>
          <w:szCs w:val="28"/>
        </w:rPr>
        <w:t>1</w:t>
      </w:r>
      <w:r w:rsidRPr="00164FE5">
        <w:rPr>
          <w:rFonts w:ascii="Times New Roman" w:hAnsi="Times New Roman" w:cs="Times New Roman"/>
          <w:sz w:val="28"/>
          <w:szCs w:val="28"/>
        </w:rPr>
        <w:t xml:space="preserve"> uz 100 000 vīriešu) un zarnu </w:t>
      </w:r>
      <w:r w:rsidR="00902DCE">
        <w:rPr>
          <w:rFonts w:ascii="Times New Roman" w:hAnsi="Times New Roman" w:cs="Times New Roman"/>
          <w:sz w:val="28"/>
          <w:szCs w:val="28"/>
        </w:rPr>
        <w:t xml:space="preserve">jeb kolorektālais ļaundabīgais audzējs </w:t>
      </w:r>
      <w:r w:rsidRPr="00164FE5">
        <w:rPr>
          <w:rFonts w:ascii="Times New Roman" w:hAnsi="Times New Roman" w:cs="Times New Roman"/>
          <w:sz w:val="28"/>
          <w:szCs w:val="28"/>
        </w:rPr>
        <w:t>(5</w:t>
      </w:r>
      <w:r w:rsidR="00774553" w:rsidRPr="00164FE5">
        <w:rPr>
          <w:rFonts w:ascii="Times New Roman" w:hAnsi="Times New Roman" w:cs="Times New Roman"/>
          <w:sz w:val="28"/>
          <w:szCs w:val="28"/>
        </w:rPr>
        <w:t>36</w:t>
      </w:r>
      <w:r w:rsidRPr="00164FE5">
        <w:rPr>
          <w:rFonts w:ascii="Times New Roman" w:hAnsi="Times New Roman" w:cs="Times New Roman"/>
          <w:sz w:val="28"/>
          <w:szCs w:val="28"/>
        </w:rPr>
        <w:t xml:space="preserve"> gadījumi jeb </w:t>
      </w:r>
      <w:r w:rsidR="00774553" w:rsidRPr="00164FE5">
        <w:rPr>
          <w:rFonts w:ascii="Times New Roman" w:hAnsi="Times New Roman" w:cs="Times New Roman"/>
          <w:sz w:val="28"/>
          <w:szCs w:val="28"/>
        </w:rPr>
        <w:t>60</w:t>
      </w:r>
      <w:r w:rsidRPr="00164FE5">
        <w:rPr>
          <w:rFonts w:ascii="Times New Roman" w:hAnsi="Times New Roman" w:cs="Times New Roman"/>
          <w:sz w:val="28"/>
          <w:szCs w:val="28"/>
        </w:rPr>
        <w:t>,</w:t>
      </w:r>
      <w:r w:rsidR="00774553" w:rsidRPr="00164FE5">
        <w:rPr>
          <w:rFonts w:ascii="Times New Roman" w:hAnsi="Times New Roman" w:cs="Times New Roman"/>
          <w:sz w:val="28"/>
          <w:szCs w:val="28"/>
        </w:rPr>
        <w:t>0</w:t>
      </w:r>
      <w:r w:rsidRPr="00164FE5">
        <w:rPr>
          <w:rFonts w:ascii="Times New Roman" w:hAnsi="Times New Roman" w:cs="Times New Roman"/>
          <w:sz w:val="28"/>
          <w:szCs w:val="28"/>
        </w:rPr>
        <w:t xml:space="preserve"> uz 100 000 vīriešu). Turklāt saslimstība ar priekšdziedzera un zarnu </w:t>
      </w:r>
      <w:r w:rsidR="007407C2">
        <w:rPr>
          <w:rFonts w:ascii="Times New Roman" w:hAnsi="Times New Roman" w:cs="Times New Roman"/>
          <w:sz w:val="28"/>
          <w:szCs w:val="28"/>
        </w:rPr>
        <w:t xml:space="preserve">jeb </w:t>
      </w:r>
      <w:proofErr w:type="spellStart"/>
      <w:r w:rsidR="007407C2">
        <w:rPr>
          <w:rFonts w:ascii="Times New Roman" w:hAnsi="Times New Roman" w:cs="Times New Roman"/>
          <w:sz w:val="28"/>
          <w:szCs w:val="28"/>
        </w:rPr>
        <w:t>kolorektālo</w:t>
      </w:r>
      <w:proofErr w:type="spellEnd"/>
      <w:r w:rsidR="007407C2">
        <w:rPr>
          <w:rFonts w:ascii="Times New Roman" w:hAnsi="Times New Roman" w:cs="Times New Roman"/>
          <w:sz w:val="28"/>
          <w:szCs w:val="28"/>
        </w:rPr>
        <w:t xml:space="preserve"> ļaundabīgo audzēju </w:t>
      </w:r>
      <w:r w:rsidRPr="00164FE5">
        <w:rPr>
          <w:rFonts w:ascii="Times New Roman" w:hAnsi="Times New Roman" w:cs="Times New Roman"/>
          <w:sz w:val="28"/>
          <w:szCs w:val="28"/>
        </w:rPr>
        <w:t>pēdējos gados ir palielinājusies, kas būtu skaidrojums arī ar pacientu vēršanos pie ārsta veselības pārbaude</w:t>
      </w:r>
      <w:r w:rsidR="0092564D" w:rsidRPr="00164FE5">
        <w:rPr>
          <w:rFonts w:ascii="Times New Roman" w:hAnsi="Times New Roman" w:cs="Times New Roman"/>
          <w:sz w:val="28"/>
          <w:szCs w:val="28"/>
        </w:rPr>
        <w:t xml:space="preserve">s </w:t>
      </w:r>
      <w:r w:rsidRPr="00164FE5">
        <w:rPr>
          <w:rFonts w:ascii="Times New Roman" w:hAnsi="Times New Roman" w:cs="Times New Roman"/>
          <w:sz w:val="28"/>
          <w:szCs w:val="28"/>
        </w:rPr>
        <w:t>un izmeklējumu, piemēram,</w:t>
      </w:r>
      <w:r w:rsidR="00A1777A" w:rsidRPr="00164FE5">
        <w:rPr>
          <w:rFonts w:ascii="Times New Roman" w:hAnsi="Times New Roman" w:cs="Times New Roman"/>
          <w:sz w:val="28"/>
          <w:szCs w:val="28"/>
        </w:rPr>
        <w:t xml:space="preserve"> </w:t>
      </w:r>
      <w:r w:rsidRPr="00164FE5">
        <w:rPr>
          <w:rFonts w:ascii="Times New Roman" w:hAnsi="Times New Roman" w:cs="Times New Roman"/>
          <w:sz w:val="28"/>
          <w:szCs w:val="28"/>
        </w:rPr>
        <w:t>prostatas specifisk</w:t>
      </w:r>
      <w:r w:rsidR="00A1777A" w:rsidRPr="00164FE5">
        <w:rPr>
          <w:rFonts w:ascii="Times New Roman" w:hAnsi="Times New Roman" w:cs="Times New Roman"/>
          <w:sz w:val="28"/>
          <w:szCs w:val="28"/>
        </w:rPr>
        <w:t xml:space="preserve">ā </w:t>
      </w:r>
      <w:r w:rsidRPr="00164FE5">
        <w:rPr>
          <w:rFonts w:ascii="Times New Roman" w:hAnsi="Times New Roman" w:cs="Times New Roman"/>
          <w:sz w:val="28"/>
          <w:szCs w:val="28"/>
        </w:rPr>
        <w:t>antigēn</w:t>
      </w:r>
      <w:r w:rsidR="00A1777A" w:rsidRPr="00164FE5">
        <w:rPr>
          <w:rFonts w:ascii="Times New Roman" w:hAnsi="Times New Roman" w:cs="Times New Roman"/>
          <w:sz w:val="28"/>
          <w:szCs w:val="28"/>
        </w:rPr>
        <w:t xml:space="preserve">a (turpmāk – PSA) </w:t>
      </w:r>
      <w:r w:rsidRPr="00164FE5">
        <w:rPr>
          <w:rFonts w:ascii="Times New Roman" w:hAnsi="Times New Roman" w:cs="Times New Roman"/>
          <w:sz w:val="28"/>
          <w:szCs w:val="28"/>
        </w:rPr>
        <w:t>analīzes</w:t>
      </w:r>
      <w:r w:rsidR="00A1777A" w:rsidRPr="00164FE5">
        <w:rPr>
          <w:rFonts w:ascii="Times New Roman" w:hAnsi="Times New Roman" w:cs="Times New Roman"/>
          <w:sz w:val="28"/>
          <w:szCs w:val="28"/>
        </w:rPr>
        <w:t xml:space="preserve"> </w:t>
      </w:r>
      <w:r w:rsidRPr="00164FE5">
        <w:rPr>
          <w:rFonts w:ascii="Times New Roman" w:hAnsi="Times New Roman" w:cs="Times New Roman"/>
          <w:sz w:val="28"/>
          <w:szCs w:val="28"/>
        </w:rPr>
        <w:t>veikšan</w:t>
      </w:r>
      <w:r w:rsidR="00A1777A" w:rsidRPr="00164FE5">
        <w:rPr>
          <w:rFonts w:ascii="Times New Roman" w:hAnsi="Times New Roman" w:cs="Times New Roman"/>
          <w:sz w:val="28"/>
          <w:szCs w:val="28"/>
        </w:rPr>
        <w:t>ai</w:t>
      </w:r>
      <w:r w:rsidRPr="00164FE5">
        <w:rPr>
          <w:rFonts w:ascii="Times New Roman" w:hAnsi="Times New Roman" w:cs="Times New Roman"/>
          <w:sz w:val="28"/>
          <w:szCs w:val="28"/>
        </w:rPr>
        <w:t>.</w:t>
      </w:r>
      <w:r w:rsidRPr="00164FE5">
        <w:rPr>
          <w:rFonts w:ascii="Times New Roman" w:hAnsi="Times New Roman" w:cs="Times New Roman"/>
          <w:color w:val="663399"/>
          <w:sz w:val="28"/>
          <w:szCs w:val="28"/>
        </w:rPr>
        <w:t xml:space="preserve"> </w:t>
      </w:r>
      <w:r w:rsidRPr="00164FE5">
        <w:rPr>
          <w:rFonts w:ascii="Times New Roman" w:hAnsi="Times New Roman" w:cs="Times New Roman"/>
          <w:sz w:val="28"/>
          <w:szCs w:val="28"/>
        </w:rPr>
        <w:t>Lai arī jaunatklāto plaušu vēža gadījumu skaits Latvijā ik gadu mazinās, saslimstība kopumā joprojām ir augsta.</w:t>
      </w:r>
    </w:p>
    <w:p w14:paraId="712453AF" w14:textId="2568794C" w:rsidR="00EF5C3D" w:rsidRPr="00164FE5" w:rsidRDefault="00EF5C3D" w:rsidP="00EF5C3D">
      <w:pPr>
        <w:pStyle w:val="Heading2"/>
        <w:rPr>
          <w:rFonts w:ascii="Times New Roman" w:hAnsi="Times New Roman" w:cs="Times New Roman"/>
          <w:color w:val="auto"/>
          <w:sz w:val="28"/>
          <w:szCs w:val="28"/>
        </w:rPr>
      </w:pPr>
      <w:r w:rsidRPr="00164FE5">
        <w:rPr>
          <w:rFonts w:ascii="Times New Roman" w:hAnsi="Times New Roman" w:cs="Times New Roman"/>
          <w:color w:val="auto"/>
          <w:sz w:val="28"/>
          <w:szCs w:val="28"/>
        </w:rPr>
        <w:lastRenderedPageBreak/>
        <w:t>2.</w:t>
      </w:r>
      <w:r w:rsidR="0047174D" w:rsidRPr="00164FE5">
        <w:rPr>
          <w:rFonts w:ascii="Times New Roman" w:hAnsi="Times New Roman" w:cs="Times New Roman"/>
          <w:color w:val="auto"/>
          <w:sz w:val="28"/>
          <w:szCs w:val="28"/>
        </w:rPr>
        <w:t xml:space="preserve"> </w:t>
      </w:r>
      <w:r w:rsidRPr="00164FE5">
        <w:rPr>
          <w:rFonts w:ascii="Times New Roman" w:hAnsi="Times New Roman" w:cs="Times New Roman"/>
          <w:color w:val="auto"/>
          <w:sz w:val="28"/>
          <w:szCs w:val="28"/>
        </w:rPr>
        <w:t>att</w:t>
      </w:r>
      <w:r w:rsidR="0047174D" w:rsidRPr="00164FE5">
        <w:rPr>
          <w:rFonts w:ascii="Times New Roman" w:hAnsi="Times New Roman" w:cs="Times New Roman"/>
          <w:color w:val="auto"/>
          <w:sz w:val="28"/>
          <w:szCs w:val="28"/>
        </w:rPr>
        <w:t>ēls.</w:t>
      </w:r>
      <w:r w:rsidRPr="00164FE5">
        <w:rPr>
          <w:rFonts w:ascii="Times New Roman" w:hAnsi="Times New Roman" w:cs="Times New Roman"/>
          <w:color w:val="auto"/>
          <w:sz w:val="28"/>
          <w:szCs w:val="28"/>
        </w:rPr>
        <w:t xml:space="preserve"> Izplatītākās pirmreizēji reģistrētās ļaundabīga audzēja diagnozes</w:t>
      </w:r>
      <w:r w:rsidRPr="00164FE5">
        <w:rPr>
          <w:rStyle w:val="FootnoteReference"/>
          <w:rFonts w:ascii="Times New Roman" w:hAnsi="Times New Roman" w:cs="Times New Roman"/>
          <w:color w:val="auto"/>
          <w:sz w:val="28"/>
          <w:szCs w:val="28"/>
        </w:rPr>
        <w:footnoteReference w:id="4"/>
      </w:r>
      <w:r w:rsidRPr="00164FE5">
        <w:rPr>
          <w:rFonts w:ascii="Times New Roman" w:hAnsi="Times New Roman" w:cs="Times New Roman"/>
          <w:color w:val="auto"/>
          <w:sz w:val="28"/>
          <w:szCs w:val="28"/>
        </w:rPr>
        <w:t xml:space="preserve"> vīriešiem 20</w:t>
      </w:r>
      <w:r w:rsidR="0047174D" w:rsidRPr="00164FE5">
        <w:rPr>
          <w:rFonts w:ascii="Times New Roman" w:hAnsi="Times New Roman" w:cs="Times New Roman"/>
          <w:color w:val="auto"/>
          <w:sz w:val="28"/>
          <w:szCs w:val="28"/>
        </w:rPr>
        <w:t>10</w:t>
      </w:r>
      <w:r w:rsidRPr="00164FE5">
        <w:rPr>
          <w:rFonts w:ascii="Times New Roman" w:hAnsi="Times New Roman" w:cs="Times New Roman"/>
          <w:color w:val="auto"/>
          <w:sz w:val="28"/>
          <w:szCs w:val="28"/>
        </w:rPr>
        <w:t>. – 201</w:t>
      </w:r>
      <w:r w:rsidR="0047174D" w:rsidRPr="00164FE5">
        <w:rPr>
          <w:rFonts w:ascii="Times New Roman" w:hAnsi="Times New Roman" w:cs="Times New Roman"/>
          <w:color w:val="auto"/>
          <w:sz w:val="28"/>
          <w:szCs w:val="28"/>
        </w:rPr>
        <w:t>7</w:t>
      </w:r>
      <w:r w:rsidRPr="00164FE5">
        <w:rPr>
          <w:rFonts w:ascii="Times New Roman" w:hAnsi="Times New Roman" w:cs="Times New Roman"/>
          <w:color w:val="auto"/>
          <w:sz w:val="28"/>
          <w:szCs w:val="28"/>
        </w:rPr>
        <w:t>.gadā, absolūtos skaitļos</w:t>
      </w:r>
      <w:r w:rsidRPr="00164FE5">
        <w:rPr>
          <w:rStyle w:val="FootnoteReference"/>
          <w:rFonts w:ascii="Times New Roman" w:hAnsi="Times New Roman" w:cs="Times New Roman"/>
          <w:color w:val="auto"/>
          <w:sz w:val="28"/>
          <w:szCs w:val="28"/>
        </w:rPr>
        <w:footnoteReference w:id="5"/>
      </w:r>
    </w:p>
    <w:p w14:paraId="19AB6640" w14:textId="77777777" w:rsidR="00EF5C3D" w:rsidRPr="00B00ED3" w:rsidRDefault="00EF5C3D" w:rsidP="00EF5C3D">
      <w:pPr>
        <w:rPr>
          <w:lang w:val="lv-LV" w:eastAsia="lv-LV"/>
        </w:rPr>
      </w:pPr>
      <w:r>
        <w:rPr>
          <w:caps/>
          <w:noProof/>
          <w:szCs w:val="20"/>
          <w:lang w:val="lv-LV" w:eastAsia="lv-LV"/>
        </w:rPr>
        <w:drawing>
          <wp:inline distT="0" distB="0" distL="0" distR="0" wp14:anchorId="5D2CD08F" wp14:editId="7C4D70A4">
            <wp:extent cx="5276850" cy="283845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07D5B1" w14:textId="157D9FDE" w:rsidR="00EF5C3D" w:rsidRPr="00CA768D" w:rsidRDefault="00EF5C3D" w:rsidP="00CA768D">
      <w:pPr>
        <w:rPr>
          <w:rFonts w:cs="Tahoma"/>
          <w:b/>
          <w:bCs/>
          <w:sz w:val="16"/>
          <w:szCs w:val="16"/>
          <w:lang w:val="lv-LV"/>
        </w:rPr>
      </w:pPr>
      <w:r w:rsidRPr="004D3B2A">
        <w:rPr>
          <w:sz w:val="16"/>
          <w:szCs w:val="16"/>
          <w:lang w:val="lv-LV"/>
        </w:rPr>
        <w:t xml:space="preserve">   </w:t>
      </w:r>
    </w:p>
    <w:p w14:paraId="0CE00C80" w14:textId="77777777" w:rsidR="00CA768D" w:rsidRPr="00164FE5" w:rsidRDefault="00CA768D" w:rsidP="00CA768D">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 xml:space="preserve">Sievietēm biežākie ir krūts, ādas, resnās zarnas un dzemdes ļaundabīgie audzēji (skat. 3. attēlu). 2017.gadā sievietēm visbiežāk konstatēja krūts vēzi (1133 gadījumi jeb 107,9 uz 100 000 sieviešu), kam sekoja citi ādas ļaundabīgie audzēji (neskaitot </w:t>
      </w:r>
      <w:proofErr w:type="spellStart"/>
      <w:r w:rsidRPr="00164FE5">
        <w:rPr>
          <w:rFonts w:ascii="Times New Roman" w:hAnsi="Times New Roman" w:cs="Times New Roman"/>
          <w:sz w:val="28"/>
          <w:szCs w:val="28"/>
        </w:rPr>
        <w:t>melanomu</w:t>
      </w:r>
      <w:proofErr w:type="spellEnd"/>
      <w:r w:rsidRPr="00164FE5">
        <w:rPr>
          <w:rFonts w:ascii="Times New Roman" w:hAnsi="Times New Roman" w:cs="Times New Roman"/>
          <w:sz w:val="28"/>
          <w:szCs w:val="28"/>
        </w:rPr>
        <w:t>) – 896 gadījumi jeb 85,4 uz 100 000 un kolorektālais vēzis (595 gadījumi jeb 56,7 uz 100 000).</w:t>
      </w:r>
    </w:p>
    <w:p w14:paraId="116BCC1A" w14:textId="639750E4" w:rsidR="00EF5C3D" w:rsidRDefault="00EF5C3D" w:rsidP="00EF5C3D">
      <w:pPr>
        <w:pStyle w:val="NoSpacing"/>
        <w:rPr>
          <w:rFonts w:ascii="Times New Roman" w:hAnsi="Times New Roman" w:cs="Times New Roman"/>
          <w:b/>
          <w:sz w:val="28"/>
          <w:szCs w:val="28"/>
        </w:rPr>
      </w:pPr>
    </w:p>
    <w:p w14:paraId="3F072826" w14:textId="109C142C" w:rsidR="00FA3387" w:rsidRDefault="00FA3387" w:rsidP="00EF5C3D">
      <w:pPr>
        <w:pStyle w:val="NoSpacing"/>
        <w:rPr>
          <w:rFonts w:ascii="Times New Roman" w:hAnsi="Times New Roman" w:cs="Times New Roman"/>
          <w:b/>
          <w:sz w:val="28"/>
          <w:szCs w:val="28"/>
        </w:rPr>
      </w:pPr>
    </w:p>
    <w:p w14:paraId="4EBE91B5" w14:textId="7FE8AFA8" w:rsidR="00FA3387" w:rsidRDefault="00FA3387" w:rsidP="00EF5C3D">
      <w:pPr>
        <w:pStyle w:val="NoSpacing"/>
        <w:rPr>
          <w:rFonts w:ascii="Times New Roman" w:hAnsi="Times New Roman" w:cs="Times New Roman"/>
          <w:b/>
          <w:sz w:val="28"/>
          <w:szCs w:val="28"/>
        </w:rPr>
      </w:pPr>
    </w:p>
    <w:p w14:paraId="1CA7B73F" w14:textId="692D9F10" w:rsidR="00FA3387" w:rsidRDefault="00FA3387" w:rsidP="00EF5C3D">
      <w:pPr>
        <w:pStyle w:val="NoSpacing"/>
        <w:rPr>
          <w:rFonts w:ascii="Times New Roman" w:hAnsi="Times New Roman" w:cs="Times New Roman"/>
          <w:b/>
          <w:sz w:val="28"/>
          <w:szCs w:val="28"/>
        </w:rPr>
      </w:pPr>
    </w:p>
    <w:p w14:paraId="163C04FA" w14:textId="1797AE55" w:rsidR="00FA3387" w:rsidRDefault="00FA3387" w:rsidP="00EF5C3D">
      <w:pPr>
        <w:pStyle w:val="NoSpacing"/>
        <w:rPr>
          <w:rFonts w:ascii="Times New Roman" w:hAnsi="Times New Roman" w:cs="Times New Roman"/>
          <w:b/>
          <w:sz w:val="28"/>
          <w:szCs w:val="28"/>
        </w:rPr>
      </w:pPr>
    </w:p>
    <w:p w14:paraId="3107BF9B" w14:textId="114E7727" w:rsidR="00FA3387" w:rsidRDefault="00FA3387" w:rsidP="00EF5C3D">
      <w:pPr>
        <w:pStyle w:val="NoSpacing"/>
        <w:rPr>
          <w:rFonts w:ascii="Times New Roman" w:hAnsi="Times New Roman" w:cs="Times New Roman"/>
          <w:b/>
          <w:sz w:val="28"/>
          <w:szCs w:val="28"/>
        </w:rPr>
      </w:pPr>
    </w:p>
    <w:p w14:paraId="0A3DBE7B" w14:textId="7DC127B5" w:rsidR="00FA3387" w:rsidRDefault="00FA3387" w:rsidP="00EF5C3D">
      <w:pPr>
        <w:pStyle w:val="NoSpacing"/>
        <w:rPr>
          <w:rFonts w:ascii="Times New Roman" w:hAnsi="Times New Roman" w:cs="Times New Roman"/>
          <w:b/>
          <w:sz w:val="28"/>
          <w:szCs w:val="28"/>
        </w:rPr>
      </w:pPr>
    </w:p>
    <w:p w14:paraId="761D3F57" w14:textId="5B13DEB8" w:rsidR="00FA3387" w:rsidRDefault="00FA3387" w:rsidP="00EF5C3D">
      <w:pPr>
        <w:pStyle w:val="NoSpacing"/>
        <w:rPr>
          <w:rFonts w:ascii="Times New Roman" w:hAnsi="Times New Roman" w:cs="Times New Roman"/>
          <w:b/>
          <w:sz w:val="28"/>
          <w:szCs w:val="28"/>
        </w:rPr>
      </w:pPr>
    </w:p>
    <w:p w14:paraId="24542B43" w14:textId="4C0C6AD4" w:rsidR="00FA3387" w:rsidRDefault="00FA3387" w:rsidP="00EF5C3D">
      <w:pPr>
        <w:pStyle w:val="NoSpacing"/>
        <w:rPr>
          <w:rFonts w:ascii="Times New Roman" w:hAnsi="Times New Roman" w:cs="Times New Roman"/>
          <w:b/>
          <w:sz w:val="28"/>
          <w:szCs w:val="28"/>
        </w:rPr>
      </w:pPr>
    </w:p>
    <w:p w14:paraId="136B176B" w14:textId="0E6E1387" w:rsidR="00FA3387" w:rsidRDefault="00FA3387" w:rsidP="00EF5C3D">
      <w:pPr>
        <w:pStyle w:val="NoSpacing"/>
        <w:rPr>
          <w:rFonts w:ascii="Times New Roman" w:hAnsi="Times New Roman" w:cs="Times New Roman"/>
          <w:b/>
          <w:sz w:val="28"/>
          <w:szCs w:val="28"/>
        </w:rPr>
      </w:pPr>
    </w:p>
    <w:p w14:paraId="2FEFE99A" w14:textId="21E17E55" w:rsidR="00FA3387" w:rsidRDefault="00FA3387" w:rsidP="00EF5C3D">
      <w:pPr>
        <w:pStyle w:val="NoSpacing"/>
        <w:rPr>
          <w:rFonts w:ascii="Times New Roman" w:hAnsi="Times New Roman" w:cs="Times New Roman"/>
          <w:b/>
          <w:sz w:val="28"/>
          <w:szCs w:val="28"/>
        </w:rPr>
      </w:pPr>
    </w:p>
    <w:p w14:paraId="62B83DFF" w14:textId="512F458A" w:rsidR="00FA3387" w:rsidRDefault="00FA3387" w:rsidP="00EF5C3D">
      <w:pPr>
        <w:pStyle w:val="NoSpacing"/>
        <w:rPr>
          <w:rFonts w:ascii="Times New Roman" w:hAnsi="Times New Roman" w:cs="Times New Roman"/>
          <w:b/>
          <w:sz w:val="28"/>
          <w:szCs w:val="28"/>
        </w:rPr>
      </w:pPr>
    </w:p>
    <w:p w14:paraId="1D8B9A2C" w14:textId="0FA65810" w:rsidR="00FA3387" w:rsidRDefault="00FA3387" w:rsidP="00EF5C3D">
      <w:pPr>
        <w:pStyle w:val="NoSpacing"/>
        <w:rPr>
          <w:rFonts w:ascii="Times New Roman" w:hAnsi="Times New Roman" w:cs="Times New Roman"/>
          <w:b/>
          <w:sz w:val="28"/>
          <w:szCs w:val="28"/>
        </w:rPr>
      </w:pPr>
    </w:p>
    <w:p w14:paraId="7B8D1BA0" w14:textId="77777777" w:rsidR="00FA3387" w:rsidRPr="00164FE5" w:rsidRDefault="00FA3387" w:rsidP="00EF5C3D">
      <w:pPr>
        <w:pStyle w:val="NoSpacing"/>
        <w:rPr>
          <w:rFonts w:ascii="Times New Roman" w:hAnsi="Times New Roman" w:cs="Times New Roman"/>
          <w:b/>
          <w:sz w:val="28"/>
          <w:szCs w:val="28"/>
        </w:rPr>
      </w:pPr>
    </w:p>
    <w:p w14:paraId="6F81C567" w14:textId="12A185D6" w:rsidR="00EF5C3D" w:rsidRPr="00164FE5" w:rsidRDefault="00EF5C3D" w:rsidP="00EF5C3D">
      <w:pPr>
        <w:pStyle w:val="NoSpacing"/>
        <w:jc w:val="center"/>
        <w:rPr>
          <w:rFonts w:ascii="Times New Roman" w:hAnsi="Times New Roman" w:cs="Times New Roman"/>
          <w:b/>
          <w:sz w:val="28"/>
          <w:szCs w:val="28"/>
        </w:rPr>
      </w:pPr>
      <w:r w:rsidRPr="00164FE5">
        <w:rPr>
          <w:rFonts w:ascii="Times New Roman" w:hAnsi="Times New Roman" w:cs="Times New Roman"/>
          <w:b/>
          <w:sz w:val="28"/>
          <w:szCs w:val="28"/>
        </w:rPr>
        <w:lastRenderedPageBreak/>
        <w:t>3.att</w:t>
      </w:r>
      <w:r w:rsidR="00C331E0" w:rsidRPr="00164FE5">
        <w:rPr>
          <w:rFonts w:ascii="Times New Roman" w:hAnsi="Times New Roman" w:cs="Times New Roman"/>
          <w:b/>
          <w:sz w:val="28"/>
          <w:szCs w:val="28"/>
        </w:rPr>
        <w:t>ēls</w:t>
      </w:r>
      <w:r w:rsidRPr="00164FE5">
        <w:rPr>
          <w:rFonts w:ascii="Times New Roman" w:hAnsi="Times New Roman" w:cs="Times New Roman"/>
          <w:b/>
          <w:sz w:val="28"/>
          <w:szCs w:val="28"/>
        </w:rPr>
        <w:t>. Izplatītākās pirmreizēji reģistrētās ļaundabīga audzēja diagnozes</w:t>
      </w:r>
      <w:r w:rsidRPr="00164FE5">
        <w:rPr>
          <w:rStyle w:val="FootnoteReference"/>
          <w:rFonts w:ascii="Times New Roman" w:hAnsi="Times New Roman" w:cs="Times New Roman"/>
          <w:b/>
          <w:sz w:val="28"/>
          <w:szCs w:val="28"/>
        </w:rPr>
        <w:footnoteReference w:id="6"/>
      </w:r>
      <w:r w:rsidRPr="00164FE5">
        <w:rPr>
          <w:rFonts w:ascii="Times New Roman" w:hAnsi="Times New Roman" w:cs="Times New Roman"/>
          <w:b/>
          <w:sz w:val="28"/>
          <w:szCs w:val="28"/>
        </w:rPr>
        <w:t xml:space="preserve"> sievietēm 20</w:t>
      </w:r>
      <w:r w:rsidR="00C049BA" w:rsidRPr="00164FE5">
        <w:rPr>
          <w:rFonts w:ascii="Times New Roman" w:hAnsi="Times New Roman" w:cs="Times New Roman"/>
          <w:b/>
          <w:sz w:val="28"/>
          <w:szCs w:val="28"/>
        </w:rPr>
        <w:t>10</w:t>
      </w:r>
      <w:r w:rsidRPr="00164FE5">
        <w:rPr>
          <w:rFonts w:ascii="Times New Roman" w:hAnsi="Times New Roman" w:cs="Times New Roman"/>
          <w:b/>
          <w:sz w:val="28"/>
          <w:szCs w:val="28"/>
        </w:rPr>
        <w:t>. – 20</w:t>
      </w:r>
      <w:r w:rsidR="00C049BA" w:rsidRPr="00164FE5">
        <w:rPr>
          <w:rFonts w:ascii="Times New Roman" w:hAnsi="Times New Roman" w:cs="Times New Roman"/>
          <w:b/>
          <w:sz w:val="28"/>
          <w:szCs w:val="28"/>
        </w:rPr>
        <w:t>17</w:t>
      </w:r>
      <w:r w:rsidRPr="00164FE5">
        <w:rPr>
          <w:rFonts w:ascii="Times New Roman" w:hAnsi="Times New Roman" w:cs="Times New Roman"/>
          <w:b/>
          <w:sz w:val="28"/>
          <w:szCs w:val="28"/>
        </w:rPr>
        <w:t>.gadā absolūtos skaitļos</w:t>
      </w:r>
      <w:r w:rsidRPr="00164FE5">
        <w:rPr>
          <w:rStyle w:val="FootnoteReference"/>
          <w:rFonts w:ascii="Times New Roman" w:hAnsi="Times New Roman" w:cs="Times New Roman"/>
          <w:b/>
          <w:sz w:val="28"/>
          <w:szCs w:val="28"/>
        </w:rPr>
        <w:footnoteReference w:id="7"/>
      </w:r>
    </w:p>
    <w:p w14:paraId="35ECD02A" w14:textId="77777777" w:rsidR="001B7613" w:rsidRDefault="00EF5C3D" w:rsidP="001B7613">
      <w:pPr>
        <w:ind w:left="-425"/>
        <w:jc w:val="center"/>
        <w:rPr>
          <w:b/>
        </w:rPr>
      </w:pPr>
      <w:r>
        <w:rPr>
          <w:caps/>
          <w:noProof/>
          <w:szCs w:val="20"/>
          <w:lang w:val="lv-LV" w:eastAsia="lv-LV"/>
        </w:rPr>
        <w:drawing>
          <wp:inline distT="0" distB="0" distL="0" distR="0" wp14:anchorId="7C2FFA50" wp14:editId="2B78A22B">
            <wp:extent cx="5543550" cy="3000375"/>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602E0D" w14:textId="77777777" w:rsidR="00164FE5" w:rsidRDefault="00164FE5" w:rsidP="001B7613">
      <w:pPr>
        <w:ind w:left="-425"/>
        <w:jc w:val="center"/>
        <w:rPr>
          <w:b/>
        </w:rPr>
      </w:pPr>
    </w:p>
    <w:p w14:paraId="746455F0" w14:textId="5110A393" w:rsidR="00410170" w:rsidRPr="00164FE5" w:rsidRDefault="00410170" w:rsidP="001B7613">
      <w:pPr>
        <w:ind w:left="-425"/>
        <w:jc w:val="center"/>
        <w:rPr>
          <w:caps/>
          <w:sz w:val="28"/>
          <w:szCs w:val="28"/>
        </w:rPr>
      </w:pPr>
      <w:r w:rsidRPr="00164FE5">
        <w:rPr>
          <w:b/>
          <w:sz w:val="28"/>
          <w:szCs w:val="28"/>
        </w:rPr>
        <w:t>1.</w:t>
      </w:r>
      <w:r w:rsidR="0037613D" w:rsidRPr="00164FE5">
        <w:rPr>
          <w:b/>
          <w:sz w:val="28"/>
          <w:szCs w:val="28"/>
        </w:rPr>
        <w:t xml:space="preserve">2. </w:t>
      </w:r>
      <w:r w:rsidRPr="00164FE5">
        <w:rPr>
          <w:b/>
          <w:sz w:val="28"/>
          <w:szCs w:val="28"/>
        </w:rPr>
        <w:t>Riska faktoru izplatības mazināšana</w:t>
      </w:r>
    </w:p>
    <w:p w14:paraId="79826A2B" w14:textId="1B2FDE79" w:rsidR="00B55059" w:rsidRPr="00164FE5" w:rsidRDefault="00B55059" w:rsidP="00410170">
      <w:pPr>
        <w:pStyle w:val="NoSpacing"/>
        <w:ind w:left="786"/>
        <w:jc w:val="center"/>
        <w:rPr>
          <w:rFonts w:ascii="Times New Roman" w:hAnsi="Times New Roman"/>
          <w:b/>
          <w:sz w:val="28"/>
          <w:szCs w:val="28"/>
        </w:rPr>
      </w:pPr>
    </w:p>
    <w:p w14:paraId="7D92EE70" w14:textId="69988A61" w:rsidR="0084173C" w:rsidRPr="00164FE5" w:rsidRDefault="00B55059" w:rsidP="0084173C">
      <w:pPr>
        <w:ind w:firstLine="720"/>
        <w:jc w:val="both"/>
        <w:rPr>
          <w:sz w:val="28"/>
          <w:szCs w:val="28"/>
          <w:lang w:val="lv-LV"/>
        </w:rPr>
      </w:pPr>
      <w:r w:rsidRPr="00164FE5">
        <w:rPr>
          <w:sz w:val="28"/>
          <w:szCs w:val="28"/>
          <w:lang w:val="lv-LV"/>
        </w:rPr>
        <w:t>Vēzis var attīstīties ikvienam cilvēkam, tomēr daļa cilvēku ir pakļauti lielākam riskam, ko ietekmē ne tikai ģenētiskie faktori, bet arī dzīvesveida paradumi un vides faktori, piemēram, smēķēšana, alkohola un narkotisko vielu lietošana, liekais svars vai aptaukošanās, neveselīgs uzturs, mazkustīgs dzīvesveids, dažādas infekcijas u.c. Veselīga dzīvesveida paradumu ievērošana un atteikšanās no neveselīgiem paradumiem uzlabo veselību jebkurā vecumā. Primārā profilakse ļaundabīgo audzēju gadījumā pārsvarā nav specifiska un galvenokārt balstās uz riska faktoru ietekmes mazināšanu vai novēršanu. Vairāk nekā 30% no vēža izraisītajiem nāves gadījumiem varētu novērst, ietekmējot piecus galvenos riska faktorus: augstu ķermeņa masas indeksu, nepietiekamu augļu un dārzeņu lietošanu uzturā, fiziskās aktivitātes trūkumu, alkohola un tabakas lietošanu.</w:t>
      </w:r>
      <w:r w:rsidRPr="00164FE5">
        <w:rPr>
          <w:rStyle w:val="FootnoteReference"/>
          <w:sz w:val="28"/>
          <w:szCs w:val="28"/>
        </w:rPr>
        <w:footnoteReference w:id="8"/>
      </w:r>
      <w:r w:rsidRPr="00164FE5">
        <w:rPr>
          <w:sz w:val="28"/>
          <w:szCs w:val="28"/>
          <w:lang w:val="lv-LV"/>
        </w:rPr>
        <w:t xml:space="preserve"> Tādēļ audzēju primārā profilaksē vislielākā nozīme ir sabiedrības slimību profilakses un veselības veicināšanas pasākumiem (atkarību izraisošo vielu lietošanas ierobežošana, veselīga uztura un fizisko aktivitāšu veicināšana u.c.).</w:t>
      </w:r>
      <w:r w:rsidR="00584238" w:rsidRPr="00164FE5">
        <w:rPr>
          <w:sz w:val="28"/>
          <w:szCs w:val="28"/>
          <w:lang w:val="lv-LV"/>
        </w:rPr>
        <w:t xml:space="preserve"> </w:t>
      </w:r>
    </w:p>
    <w:p w14:paraId="6C651B09" w14:textId="76A6122C" w:rsidR="0084173C" w:rsidRPr="00164FE5" w:rsidRDefault="0084173C" w:rsidP="00FC3A07">
      <w:pPr>
        <w:ind w:firstLine="720"/>
        <w:jc w:val="both"/>
        <w:rPr>
          <w:noProof/>
          <w:sz w:val="28"/>
          <w:szCs w:val="28"/>
          <w:lang w:val="lv-LV" w:eastAsia="lv-LV"/>
        </w:rPr>
      </w:pPr>
      <w:r w:rsidRPr="00164FE5">
        <w:rPr>
          <w:noProof/>
          <w:sz w:val="28"/>
          <w:szCs w:val="28"/>
          <w:lang w:val="lv-LV" w:eastAsia="lv-LV"/>
        </w:rPr>
        <w:t xml:space="preserve">2017.gadā </w:t>
      </w:r>
      <w:r w:rsidR="008B098B">
        <w:rPr>
          <w:noProof/>
          <w:sz w:val="28"/>
          <w:szCs w:val="28"/>
          <w:lang w:val="lv-LV" w:eastAsia="lv-LV"/>
        </w:rPr>
        <w:t xml:space="preserve">Slimību profilakses un kontroles centrs (turpmāk – </w:t>
      </w:r>
      <w:r w:rsidR="00064BAB" w:rsidRPr="00164FE5">
        <w:rPr>
          <w:noProof/>
          <w:sz w:val="28"/>
          <w:szCs w:val="28"/>
          <w:lang w:val="lv-LV" w:eastAsia="lv-LV"/>
        </w:rPr>
        <w:t>SPKC</w:t>
      </w:r>
      <w:r w:rsidR="008B098B">
        <w:rPr>
          <w:noProof/>
          <w:sz w:val="28"/>
          <w:szCs w:val="28"/>
          <w:lang w:val="lv-LV" w:eastAsia="lv-LV"/>
        </w:rPr>
        <w:t>)</w:t>
      </w:r>
      <w:r w:rsidR="00064BAB" w:rsidRPr="00164FE5">
        <w:rPr>
          <w:noProof/>
          <w:sz w:val="28"/>
          <w:szCs w:val="28"/>
          <w:lang w:val="lv-LV" w:eastAsia="lv-LV"/>
        </w:rPr>
        <w:t xml:space="preserve"> </w:t>
      </w:r>
      <w:r w:rsidRPr="00164FE5">
        <w:rPr>
          <w:noProof/>
          <w:sz w:val="28"/>
          <w:szCs w:val="28"/>
          <w:lang w:val="lv-LV" w:eastAsia="lv-LV"/>
        </w:rPr>
        <w:t>īstenoja kampaņu „Rūpes par veselību ir ģimenes laime”, bet 2019.gadā – kampaņu “Neriskē ar ieguldīto!”. Tāpat, atbilstoši</w:t>
      </w:r>
      <w:r w:rsidR="00A830F8" w:rsidRPr="00164FE5">
        <w:rPr>
          <w:noProof/>
          <w:sz w:val="28"/>
          <w:szCs w:val="28"/>
          <w:lang w:val="lv-LV" w:eastAsia="lv-LV"/>
        </w:rPr>
        <w:t xml:space="preserve"> P</w:t>
      </w:r>
      <w:r w:rsidRPr="00164FE5">
        <w:rPr>
          <w:noProof/>
          <w:sz w:val="28"/>
          <w:szCs w:val="28"/>
          <w:lang w:val="lv-LV" w:eastAsia="lv-LV"/>
        </w:rPr>
        <w:t>lān</w:t>
      </w:r>
      <w:r w:rsidR="00B4099F" w:rsidRPr="00164FE5">
        <w:rPr>
          <w:noProof/>
          <w:sz w:val="28"/>
          <w:szCs w:val="28"/>
          <w:lang w:val="lv-LV" w:eastAsia="lv-LV"/>
        </w:rPr>
        <w:t>ā</w:t>
      </w:r>
      <w:r w:rsidR="00A830F8" w:rsidRPr="00164FE5">
        <w:rPr>
          <w:noProof/>
          <w:sz w:val="28"/>
          <w:szCs w:val="28"/>
          <w:lang w:val="lv-LV" w:eastAsia="lv-LV"/>
        </w:rPr>
        <w:t xml:space="preserve"> </w:t>
      </w:r>
      <w:r w:rsidRPr="00164FE5">
        <w:rPr>
          <w:noProof/>
          <w:sz w:val="28"/>
          <w:szCs w:val="28"/>
          <w:lang w:val="lv-LV" w:eastAsia="lv-LV"/>
        </w:rPr>
        <w:t xml:space="preserve">noteiktajam, šobrīd </w:t>
      </w:r>
      <w:r w:rsidR="00660A4E" w:rsidRPr="00164FE5">
        <w:rPr>
          <w:noProof/>
          <w:sz w:val="28"/>
          <w:szCs w:val="28"/>
          <w:lang w:val="lv-LV" w:eastAsia="lv-LV"/>
        </w:rPr>
        <w:t>SPKC</w:t>
      </w:r>
      <w:r w:rsidR="00B4099F" w:rsidRPr="00164FE5">
        <w:rPr>
          <w:noProof/>
          <w:sz w:val="28"/>
          <w:szCs w:val="28"/>
          <w:lang w:val="lv-LV" w:eastAsia="lv-LV"/>
        </w:rPr>
        <w:t xml:space="preserve"> </w:t>
      </w:r>
      <w:r w:rsidRPr="00164FE5">
        <w:rPr>
          <w:noProof/>
          <w:sz w:val="28"/>
          <w:szCs w:val="28"/>
          <w:lang w:val="lv-LV" w:eastAsia="lv-LV"/>
        </w:rPr>
        <w:t>turpin</w:t>
      </w:r>
      <w:r w:rsidR="00B4099F" w:rsidRPr="00164FE5">
        <w:rPr>
          <w:noProof/>
          <w:sz w:val="28"/>
          <w:szCs w:val="28"/>
          <w:lang w:val="lv-LV" w:eastAsia="lv-LV"/>
        </w:rPr>
        <w:t>a</w:t>
      </w:r>
      <w:r w:rsidRPr="00164FE5">
        <w:rPr>
          <w:noProof/>
          <w:sz w:val="28"/>
          <w:szCs w:val="28"/>
          <w:lang w:val="lv-LV" w:eastAsia="lv-LV"/>
        </w:rPr>
        <w:t xml:space="preserve"> darbu pie informatīva materiāla ārstniecības personām par valsts </w:t>
      </w:r>
      <w:r w:rsidRPr="00164FE5">
        <w:rPr>
          <w:noProof/>
          <w:sz w:val="28"/>
          <w:szCs w:val="28"/>
          <w:lang w:val="lv-LV" w:eastAsia="lv-LV"/>
        </w:rPr>
        <w:lastRenderedPageBreak/>
        <w:t>organizētā vēža skrīninga būtību un ārstniecības personu lomu skrīninga aptveres palielināšanā. Savukārt</w:t>
      </w:r>
      <w:r w:rsidR="00660A4E" w:rsidRPr="00164FE5">
        <w:rPr>
          <w:noProof/>
          <w:sz w:val="28"/>
          <w:szCs w:val="28"/>
          <w:lang w:val="lv-LV" w:eastAsia="lv-LV"/>
        </w:rPr>
        <w:t xml:space="preserve">, </w:t>
      </w:r>
      <w:r w:rsidRPr="00164FE5">
        <w:rPr>
          <w:noProof/>
          <w:sz w:val="28"/>
          <w:szCs w:val="28"/>
          <w:lang w:val="lv-LV" w:eastAsia="lv-LV"/>
        </w:rPr>
        <w:t>iedzīvotāju mērķauditorijai šogad plānots sagatavot trīs informatīvos materiālus (pastkartes) par biežāk uzdotajiem jautājumiem saistībā ar</w:t>
      </w:r>
      <w:r w:rsidR="00194298" w:rsidRPr="00164FE5">
        <w:rPr>
          <w:noProof/>
          <w:sz w:val="28"/>
          <w:szCs w:val="28"/>
          <w:lang w:val="lv-LV" w:eastAsia="lv-LV"/>
        </w:rPr>
        <w:t xml:space="preserve"> </w:t>
      </w:r>
      <w:r w:rsidRPr="00164FE5">
        <w:rPr>
          <w:noProof/>
          <w:sz w:val="28"/>
          <w:szCs w:val="28"/>
          <w:lang w:val="lv-LV" w:eastAsia="lv-LV"/>
        </w:rPr>
        <w:t>krūts vēža skrīningu</w:t>
      </w:r>
      <w:r w:rsidR="00194298" w:rsidRPr="00164FE5">
        <w:rPr>
          <w:noProof/>
          <w:sz w:val="28"/>
          <w:szCs w:val="28"/>
          <w:lang w:val="lv-LV" w:eastAsia="lv-LV"/>
        </w:rPr>
        <w:t xml:space="preserve">, </w:t>
      </w:r>
      <w:r w:rsidRPr="00164FE5">
        <w:rPr>
          <w:noProof/>
          <w:sz w:val="28"/>
          <w:szCs w:val="28"/>
          <w:lang w:val="lv-LV" w:eastAsia="lv-LV"/>
        </w:rPr>
        <w:t>dzemdes kakla vēža skrīningu</w:t>
      </w:r>
      <w:r w:rsidR="00194298" w:rsidRPr="00164FE5">
        <w:rPr>
          <w:noProof/>
          <w:sz w:val="28"/>
          <w:szCs w:val="28"/>
          <w:lang w:val="lv-LV" w:eastAsia="lv-LV"/>
        </w:rPr>
        <w:t xml:space="preserve"> un </w:t>
      </w:r>
      <w:r w:rsidRPr="00164FE5">
        <w:rPr>
          <w:noProof/>
          <w:sz w:val="28"/>
          <w:szCs w:val="28"/>
          <w:lang w:val="lv-LV" w:eastAsia="lv-LV"/>
        </w:rPr>
        <w:t>kolorektālā vēža skrīningu.</w:t>
      </w:r>
      <w:r w:rsidR="00064BAB" w:rsidRPr="00164FE5">
        <w:rPr>
          <w:noProof/>
          <w:sz w:val="28"/>
          <w:szCs w:val="28"/>
          <w:lang w:val="lv-LV" w:eastAsia="lv-LV"/>
        </w:rPr>
        <w:t xml:space="preserve"> </w:t>
      </w:r>
    </w:p>
    <w:p w14:paraId="7DCB12D0" w14:textId="0624FB4F" w:rsidR="0084173C" w:rsidRPr="00164FE5" w:rsidRDefault="008555DD" w:rsidP="008555DD">
      <w:pPr>
        <w:tabs>
          <w:tab w:val="left" w:pos="1134"/>
        </w:tabs>
        <w:ind w:firstLine="720"/>
        <w:jc w:val="both"/>
        <w:rPr>
          <w:noProof/>
          <w:sz w:val="28"/>
          <w:szCs w:val="28"/>
          <w:lang w:val="lv-LV" w:eastAsia="lv-LV"/>
        </w:rPr>
      </w:pPr>
      <w:r w:rsidRPr="008555DD">
        <w:rPr>
          <w:noProof/>
          <w:sz w:val="28"/>
          <w:szCs w:val="28"/>
          <w:lang w:val="lv-LV" w:eastAsia="lv-LV"/>
        </w:rPr>
        <w:t>Latvij</w:t>
      </w:r>
      <w:r>
        <w:rPr>
          <w:noProof/>
          <w:sz w:val="28"/>
          <w:szCs w:val="28"/>
          <w:lang w:val="lv-LV" w:eastAsia="lv-LV"/>
        </w:rPr>
        <w:t xml:space="preserve">ā no 2010.gada ir pieejama </w:t>
      </w:r>
      <w:r w:rsidRPr="008555DD">
        <w:rPr>
          <w:noProof/>
          <w:sz w:val="28"/>
          <w:szCs w:val="28"/>
          <w:lang w:val="lv-LV" w:eastAsia="lv-LV"/>
        </w:rPr>
        <w:t>valsts apmaksā</w:t>
      </w:r>
      <w:r>
        <w:rPr>
          <w:noProof/>
          <w:sz w:val="28"/>
          <w:szCs w:val="28"/>
          <w:lang w:val="lv-LV" w:eastAsia="lv-LV"/>
        </w:rPr>
        <w:t xml:space="preserve">ta </w:t>
      </w:r>
      <w:r w:rsidRPr="008555DD">
        <w:rPr>
          <w:noProof/>
          <w:sz w:val="28"/>
          <w:szCs w:val="28"/>
          <w:lang w:val="lv-LV" w:eastAsia="lv-LV"/>
        </w:rPr>
        <w:t>12 gadus vecu meiteņu vakcinācij</w:t>
      </w:r>
      <w:r>
        <w:rPr>
          <w:noProof/>
          <w:sz w:val="28"/>
          <w:szCs w:val="28"/>
          <w:lang w:val="lv-LV" w:eastAsia="lv-LV"/>
        </w:rPr>
        <w:t xml:space="preserve">a </w:t>
      </w:r>
      <w:r w:rsidRPr="008555DD">
        <w:rPr>
          <w:noProof/>
          <w:sz w:val="28"/>
          <w:szCs w:val="28"/>
          <w:lang w:val="lv-LV" w:eastAsia="lv-LV"/>
        </w:rPr>
        <w:t>pret cilvēka papilomas vīrusu</w:t>
      </w:r>
      <w:r>
        <w:rPr>
          <w:noProof/>
          <w:sz w:val="28"/>
          <w:szCs w:val="28"/>
          <w:lang w:val="lv-LV" w:eastAsia="lv-LV"/>
        </w:rPr>
        <w:t xml:space="preserve"> </w:t>
      </w:r>
      <w:r w:rsidRPr="00164FE5">
        <w:rPr>
          <w:noProof/>
          <w:sz w:val="28"/>
          <w:szCs w:val="28"/>
          <w:lang w:val="lv-LV" w:eastAsia="lv-LV"/>
        </w:rPr>
        <w:t>(turpmāk – CPV)</w:t>
      </w:r>
      <w:r>
        <w:rPr>
          <w:noProof/>
          <w:sz w:val="28"/>
          <w:szCs w:val="28"/>
          <w:lang w:val="lv-LV" w:eastAsia="lv-LV"/>
        </w:rPr>
        <w:t xml:space="preserve">. </w:t>
      </w:r>
      <w:r w:rsidR="00301D4D" w:rsidRPr="00164FE5">
        <w:rPr>
          <w:noProof/>
          <w:sz w:val="28"/>
          <w:szCs w:val="28"/>
          <w:lang w:val="lv-LV" w:eastAsia="lv-LV"/>
        </w:rPr>
        <w:t>V</w:t>
      </w:r>
      <w:r w:rsidR="00F038BE" w:rsidRPr="00164FE5">
        <w:rPr>
          <w:noProof/>
          <w:sz w:val="28"/>
          <w:szCs w:val="28"/>
          <w:lang w:val="lv-LV" w:eastAsia="lv-LV"/>
        </w:rPr>
        <w:t xml:space="preserve">akcinācijas līmenis </w:t>
      </w:r>
      <w:r w:rsidR="00566968" w:rsidRPr="00164FE5">
        <w:rPr>
          <w:noProof/>
          <w:sz w:val="28"/>
          <w:szCs w:val="28"/>
          <w:lang w:val="lv-LV" w:eastAsia="lv-LV"/>
        </w:rPr>
        <w:t xml:space="preserve">pret CPV </w:t>
      </w:r>
      <w:r w:rsidR="00F038BE" w:rsidRPr="00164FE5">
        <w:rPr>
          <w:noProof/>
          <w:sz w:val="28"/>
          <w:szCs w:val="28"/>
          <w:lang w:val="lv-LV" w:eastAsia="lv-LV"/>
        </w:rPr>
        <w:t>infekciju Latvijā</w:t>
      </w:r>
      <w:r w:rsidR="00301D4D" w:rsidRPr="00164FE5">
        <w:rPr>
          <w:noProof/>
          <w:sz w:val="28"/>
          <w:szCs w:val="28"/>
          <w:lang w:val="lv-LV" w:eastAsia="lv-LV"/>
        </w:rPr>
        <w:t xml:space="preserve"> </w:t>
      </w:r>
      <w:r w:rsidR="00F038BE" w:rsidRPr="00164FE5">
        <w:rPr>
          <w:noProof/>
          <w:sz w:val="28"/>
          <w:szCs w:val="28"/>
          <w:lang w:val="lv-LV" w:eastAsia="lv-LV"/>
        </w:rPr>
        <w:t>2016.gadā</w:t>
      </w:r>
      <w:r w:rsidR="00301D4D" w:rsidRPr="00164FE5">
        <w:rPr>
          <w:noProof/>
          <w:sz w:val="28"/>
          <w:szCs w:val="28"/>
          <w:lang w:val="lv-LV" w:eastAsia="lv-LV"/>
        </w:rPr>
        <w:t xml:space="preserve"> bija </w:t>
      </w:r>
      <w:r w:rsidR="00F038BE" w:rsidRPr="00164FE5">
        <w:rPr>
          <w:noProof/>
          <w:sz w:val="28"/>
          <w:szCs w:val="28"/>
          <w:lang w:val="lv-LV" w:eastAsia="lv-LV"/>
        </w:rPr>
        <w:t xml:space="preserve">44.2%, </w:t>
      </w:r>
      <w:r w:rsidR="00933841" w:rsidRPr="00164FE5">
        <w:rPr>
          <w:noProof/>
          <w:sz w:val="28"/>
          <w:szCs w:val="28"/>
          <w:lang w:val="lv-LV" w:eastAsia="lv-LV"/>
        </w:rPr>
        <w:t>2017.gadā</w:t>
      </w:r>
      <w:r w:rsidR="00F038BE" w:rsidRPr="00164FE5">
        <w:rPr>
          <w:noProof/>
          <w:sz w:val="28"/>
          <w:szCs w:val="28"/>
          <w:lang w:val="lv-LV" w:eastAsia="lv-LV"/>
        </w:rPr>
        <w:t xml:space="preserve"> – 50.2</w:t>
      </w:r>
      <w:r w:rsidR="00933841" w:rsidRPr="00164FE5">
        <w:rPr>
          <w:noProof/>
          <w:sz w:val="28"/>
          <w:szCs w:val="28"/>
          <w:lang w:val="lv-LV" w:eastAsia="lv-LV"/>
        </w:rPr>
        <w:t>% un 2018.gadā</w:t>
      </w:r>
      <w:r w:rsidR="00301D4D" w:rsidRPr="00164FE5">
        <w:rPr>
          <w:noProof/>
          <w:sz w:val="28"/>
          <w:szCs w:val="28"/>
          <w:lang w:val="lv-LV" w:eastAsia="lv-LV"/>
        </w:rPr>
        <w:t xml:space="preserve"> attiecīgi </w:t>
      </w:r>
      <w:r w:rsidR="00F038BE" w:rsidRPr="00164FE5">
        <w:rPr>
          <w:noProof/>
          <w:sz w:val="28"/>
          <w:szCs w:val="28"/>
          <w:lang w:val="lv-LV" w:eastAsia="lv-LV"/>
        </w:rPr>
        <w:t>55.4</w:t>
      </w:r>
      <w:r w:rsidR="00933841" w:rsidRPr="00164FE5">
        <w:rPr>
          <w:noProof/>
          <w:sz w:val="28"/>
          <w:szCs w:val="28"/>
          <w:lang w:val="lv-LV" w:eastAsia="lv-LV"/>
        </w:rPr>
        <w:t>%.</w:t>
      </w:r>
      <w:r w:rsidR="000F3B13" w:rsidRPr="00164FE5">
        <w:rPr>
          <w:noProof/>
          <w:sz w:val="28"/>
          <w:szCs w:val="28"/>
          <w:lang w:val="lv-LV" w:eastAsia="lv-LV"/>
        </w:rPr>
        <w:t xml:space="preserve"> </w:t>
      </w:r>
      <w:r w:rsidR="004C4008" w:rsidRPr="00164FE5">
        <w:rPr>
          <w:noProof/>
          <w:sz w:val="28"/>
          <w:szCs w:val="28"/>
          <w:lang w:val="lv-LV" w:eastAsia="lv-LV"/>
        </w:rPr>
        <w:t>Lai palielinātu vakcinācijas aptveri pret CPV, 2017.gadā SPKC īstenoja pasākumu kompleksu “Aicini vakcinēties pret CPV, izglāb dzīvību” veselības aprūpes speciālistiem (ģimenes ārsti, ginekologi, pediatri, onkologi, medicīnas māsas, bērnu infektologi, vecmātes), aktualizējot CPV radīto slimību riska un vakcinācijas, profilakses jautājumos. Tā ietvaros tika organizēti 5 (pieci) semināri, dalībnieku skaits – 360.</w:t>
      </w:r>
      <w:r w:rsidR="000F3B13" w:rsidRPr="00164FE5">
        <w:rPr>
          <w:noProof/>
          <w:sz w:val="28"/>
          <w:szCs w:val="28"/>
          <w:lang w:val="lv-LV" w:eastAsia="lv-LV"/>
        </w:rPr>
        <w:t xml:space="preserve"> Savukārt, 2018.gadā īstenota sabiedrības informēšanas kampaņa “Uzvari cīņā ar vēzi, pirms tā sākas!”. 2020.gadā </w:t>
      </w:r>
      <w:r w:rsidR="0084173C" w:rsidRPr="00164FE5">
        <w:rPr>
          <w:noProof/>
          <w:sz w:val="28"/>
          <w:szCs w:val="28"/>
          <w:lang w:val="lv-LV" w:eastAsia="lv-LV"/>
        </w:rPr>
        <w:t>tiek turpināts</w:t>
      </w:r>
      <w:r w:rsidR="006457C9" w:rsidRPr="00164FE5">
        <w:rPr>
          <w:noProof/>
          <w:sz w:val="28"/>
          <w:szCs w:val="28"/>
          <w:lang w:val="lv-LV" w:eastAsia="lv-LV"/>
        </w:rPr>
        <w:t xml:space="preserve"> arī </w:t>
      </w:r>
      <w:r w:rsidR="0084173C" w:rsidRPr="00164FE5">
        <w:rPr>
          <w:noProof/>
          <w:sz w:val="28"/>
          <w:szCs w:val="28"/>
          <w:lang w:val="lv-LV" w:eastAsia="lv-LV"/>
        </w:rPr>
        <w:t xml:space="preserve">darbs pie sabiedrības informēšanas par </w:t>
      </w:r>
      <w:r w:rsidR="000F3B13" w:rsidRPr="00164FE5">
        <w:rPr>
          <w:noProof/>
          <w:sz w:val="28"/>
          <w:szCs w:val="28"/>
          <w:lang w:val="lv-LV" w:eastAsia="lv-LV"/>
        </w:rPr>
        <w:t xml:space="preserve">CPV </w:t>
      </w:r>
      <w:r w:rsidR="0084173C" w:rsidRPr="00164FE5">
        <w:rPr>
          <w:noProof/>
          <w:sz w:val="28"/>
          <w:szCs w:val="28"/>
          <w:lang w:val="lv-LV" w:eastAsia="lv-LV"/>
        </w:rPr>
        <w:t xml:space="preserve">vakcināciju. </w:t>
      </w:r>
      <w:r w:rsidR="000F3B13" w:rsidRPr="00164FE5">
        <w:rPr>
          <w:noProof/>
          <w:sz w:val="28"/>
          <w:szCs w:val="28"/>
          <w:lang w:val="lv-LV" w:eastAsia="lv-LV"/>
        </w:rPr>
        <w:t>Piem</w:t>
      </w:r>
      <w:r w:rsidR="00CC60F2" w:rsidRPr="00164FE5">
        <w:rPr>
          <w:noProof/>
          <w:sz w:val="28"/>
          <w:szCs w:val="28"/>
          <w:lang w:val="lv-LV" w:eastAsia="lv-LV"/>
        </w:rPr>
        <w:t>ēram</w:t>
      </w:r>
      <w:r w:rsidR="000F3B13" w:rsidRPr="00164FE5">
        <w:rPr>
          <w:noProof/>
          <w:sz w:val="28"/>
          <w:szCs w:val="28"/>
          <w:lang w:val="lv-LV" w:eastAsia="lv-LV"/>
        </w:rPr>
        <w:t>, s</w:t>
      </w:r>
      <w:r w:rsidR="0084173C" w:rsidRPr="00164FE5">
        <w:rPr>
          <w:noProof/>
          <w:sz w:val="28"/>
          <w:szCs w:val="28"/>
          <w:lang w:val="lv-LV" w:eastAsia="lv-LV"/>
        </w:rPr>
        <w:t xml:space="preserve">abiedrības informēšanas kampaņa “Uzvari cīņā ar vēzi, pirms tā sākas!” tiks īstenota līdz 2020.gada aprīlim. </w:t>
      </w:r>
    </w:p>
    <w:p w14:paraId="729DC127" w14:textId="209BD76B" w:rsidR="0084173C" w:rsidRDefault="00896465" w:rsidP="007866A5">
      <w:pPr>
        <w:tabs>
          <w:tab w:val="left" w:pos="1134"/>
        </w:tabs>
        <w:ind w:firstLine="720"/>
        <w:jc w:val="both"/>
        <w:rPr>
          <w:noProof/>
          <w:sz w:val="28"/>
          <w:szCs w:val="28"/>
          <w:lang w:val="lv-LV" w:eastAsia="lv-LV"/>
        </w:rPr>
      </w:pPr>
      <w:r w:rsidRPr="00164FE5">
        <w:rPr>
          <w:noProof/>
          <w:sz w:val="28"/>
          <w:szCs w:val="28"/>
          <w:lang w:val="lv-LV" w:eastAsia="lv-LV"/>
        </w:rPr>
        <w:t xml:space="preserve">Saskaņā ar Plānu </w:t>
      </w:r>
      <w:r w:rsidR="0084173C" w:rsidRPr="00164FE5">
        <w:rPr>
          <w:noProof/>
          <w:sz w:val="28"/>
          <w:szCs w:val="28"/>
          <w:lang w:val="lv-LV" w:eastAsia="lv-LV"/>
        </w:rPr>
        <w:t xml:space="preserve">2020.gadā tiks turpināts darbs pie sieviešu informēšanas par krūšu pašpārbaudes nozīmi. </w:t>
      </w:r>
      <w:r w:rsidR="00371501" w:rsidRPr="00164FE5">
        <w:rPr>
          <w:noProof/>
          <w:sz w:val="28"/>
          <w:szCs w:val="28"/>
          <w:lang w:val="lv-LV" w:eastAsia="lv-LV"/>
        </w:rPr>
        <w:t>SPKC</w:t>
      </w:r>
      <w:r w:rsidR="009638D5" w:rsidRPr="00164FE5">
        <w:rPr>
          <w:noProof/>
          <w:sz w:val="28"/>
          <w:szCs w:val="28"/>
          <w:lang w:val="lv-LV" w:eastAsia="lv-LV"/>
        </w:rPr>
        <w:t xml:space="preserve"> plāno </w:t>
      </w:r>
      <w:r w:rsidR="0084173C" w:rsidRPr="00164FE5">
        <w:rPr>
          <w:noProof/>
          <w:sz w:val="28"/>
          <w:szCs w:val="28"/>
          <w:lang w:val="lv-LV" w:eastAsia="lv-LV"/>
        </w:rPr>
        <w:t xml:space="preserve">īstenot 100 izglītojošus seminārus 8.-12. klašu meitenēm par krūšu pašpārbaudi, pareizu tās veikšanu, simptomiem, kad jāvēršas pie ārsta. Laikā no 2017.gada līdz 2019.gadam jau īstenoti 104 semināri vairāk nekā  1 500 vispārējo izglītības iestāžu 10.–12. klašu meitenēm par krūšu veselību un to pašpārbaudes pareizu veikšanu. Papildus tam izstrādāti divi informatīvi materiāli – “Krūšu pārbaude – ikmēneša rituāls” un darba burtnīca meitenēm </w:t>
      </w:r>
      <w:r w:rsidR="008022D1" w:rsidRPr="00164FE5">
        <w:rPr>
          <w:noProof/>
          <w:sz w:val="28"/>
          <w:szCs w:val="28"/>
          <w:lang w:val="lv-LV" w:eastAsia="lv-LV"/>
        </w:rPr>
        <w:t>“</w:t>
      </w:r>
      <w:r w:rsidR="0084173C" w:rsidRPr="00164FE5">
        <w:rPr>
          <w:noProof/>
          <w:sz w:val="28"/>
          <w:szCs w:val="28"/>
          <w:lang w:val="lv-LV" w:eastAsia="lv-LV"/>
        </w:rPr>
        <w:t>Krūšu veselība un pašpārbaude</w:t>
      </w:r>
      <w:r w:rsidR="008022D1" w:rsidRPr="00164FE5">
        <w:rPr>
          <w:noProof/>
          <w:sz w:val="28"/>
          <w:szCs w:val="28"/>
          <w:lang w:val="lv-LV" w:eastAsia="lv-LV"/>
        </w:rPr>
        <w:t>”</w:t>
      </w:r>
      <w:r w:rsidR="0084173C" w:rsidRPr="00164FE5">
        <w:rPr>
          <w:noProof/>
          <w:sz w:val="28"/>
          <w:szCs w:val="28"/>
          <w:lang w:val="lv-LV" w:eastAsia="lv-LV"/>
        </w:rPr>
        <w:t>.</w:t>
      </w:r>
      <w:r w:rsidR="007866A5" w:rsidRPr="00164FE5">
        <w:rPr>
          <w:noProof/>
          <w:sz w:val="28"/>
          <w:szCs w:val="28"/>
          <w:lang w:val="lv-LV" w:eastAsia="lv-LV"/>
        </w:rPr>
        <w:t xml:space="preserve"> Minētie informatīvie materiāli pieejami elektroniskā formātā SPKC mājaslapā</w:t>
      </w:r>
      <w:r w:rsidR="00485D4A" w:rsidRPr="00164FE5">
        <w:rPr>
          <w:rStyle w:val="FootnoteReference"/>
          <w:noProof/>
          <w:sz w:val="28"/>
          <w:szCs w:val="28"/>
          <w:lang w:val="lv-LV" w:eastAsia="lv-LV"/>
        </w:rPr>
        <w:footnoteReference w:id="9"/>
      </w:r>
      <w:r w:rsidR="005214F0" w:rsidRPr="00164FE5">
        <w:rPr>
          <w:noProof/>
          <w:sz w:val="28"/>
          <w:szCs w:val="28"/>
          <w:lang w:val="lv-LV" w:eastAsia="lv-LV"/>
        </w:rPr>
        <w:t>. S</w:t>
      </w:r>
      <w:r w:rsidR="007866A5" w:rsidRPr="00164FE5">
        <w:rPr>
          <w:noProof/>
          <w:sz w:val="28"/>
          <w:szCs w:val="28"/>
          <w:lang w:val="lv-LV" w:eastAsia="lv-LV"/>
        </w:rPr>
        <w:t>avukārt</w:t>
      </w:r>
      <w:r w:rsidR="005214F0" w:rsidRPr="00164FE5">
        <w:rPr>
          <w:noProof/>
          <w:sz w:val="28"/>
          <w:szCs w:val="28"/>
          <w:lang w:val="lv-LV" w:eastAsia="lv-LV"/>
        </w:rPr>
        <w:t xml:space="preserve">, </w:t>
      </w:r>
      <w:r w:rsidR="007866A5" w:rsidRPr="00164FE5">
        <w:rPr>
          <w:noProof/>
          <w:sz w:val="28"/>
          <w:szCs w:val="28"/>
          <w:lang w:val="lv-LV" w:eastAsia="lv-LV"/>
        </w:rPr>
        <w:t xml:space="preserve">drukātā formātā tie tiek izplatīti izglītības iestādēs visā Latvijā gan izglītojošo pasākumu ietvaros, gan ārpus tiem. </w:t>
      </w:r>
      <w:r w:rsidR="005214F0" w:rsidRPr="00164FE5">
        <w:rPr>
          <w:noProof/>
          <w:sz w:val="28"/>
          <w:szCs w:val="28"/>
          <w:lang w:val="lv-LV" w:eastAsia="lv-LV"/>
        </w:rPr>
        <w:t>Papildus i</w:t>
      </w:r>
      <w:r w:rsidR="007866A5" w:rsidRPr="00164FE5">
        <w:rPr>
          <w:noProof/>
          <w:sz w:val="28"/>
          <w:szCs w:val="28"/>
          <w:lang w:val="lv-LV" w:eastAsia="lv-LV"/>
        </w:rPr>
        <w:t>nformācija par materiālu pieejamību un to bezmaksas saņemšanas iespēju regulāri tiek izsūtīta Nacionālā veselīgo pašvaldību tīkla un Veselību veicinošo skolu tīkla koordinatoriem.</w:t>
      </w:r>
    </w:p>
    <w:p w14:paraId="2907DE4B" w14:textId="48B9C201" w:rsidR="0084173C" w:rsidRPr="00164FE5" w:rsidRDefault="0084173C" w:rsidP="0084173C">
      <w:pPr>
        <w:tabs>
          <w:tab w:val="left" w:pos="1134"/>
        </w:tabs>
        <w:ind w:firstLine="720"/>
        <w:jc w:val="both"/>
        <w:rPr>
          <w:noProof/>
          <w:sz w:val="28"/>
          <w:szCs w:val="28"/>
          <w:lang w:val="lv-LV" w:eastAsia="lv-LV"/>
        </w:rPr>
      </w:pPr>
      <w:r w:rsidRPr="00164FE5">
        <w:rPr>
          <w:noProof/>
          <w:sz w:val="28"/>
          <w:szCs w:val="28"/>
          <w:lang w:val="lv-LV" w:eastAsia="lv-LV"/>
        </w:rPr>
        <w:t>Papildus</w:t>
      </w:r>
      <w:r w:rsidR="006C777E" w:rsidRPr="00164FE5">
        <w:rPr>
          <w:noProof/>
          <w:sz w:val="28"/>
          <w:szCs w:val="28"/>
          <w:lang w:val="lv-LV" w:eastAsia="lv-LV"/>
        </w:rPr>
        <w:t xml:space="preserve"> </w:t>
      </w:r>
      <w:r w:rsidRPr="00164FE5">
        <w:rPr>
          <w:noProof/>
          <w:sz w:val="28"/>
          <w:szCs w:val="28"/>
          <w:lang w:val="lv-LV" w:eastAsia="lv-LV"/>
        </w:rPr>
        <w:t>iepriekšējos gados</w:t>
      </w:r>
      <w:r w:rsidR="006C777E" w:rsidRPr="00164FE5">
        <w:rPr>
          <w:noProof/>
          <w:sz w:val="28"/>
          <w:szCs w:val="28"/>
          <w:lang w:val="lv-LV" w:eastAsia="lv-LV"/>
        </w:rPr>
        <w:t xml:space="preserve"> </w:t>
      </w:r>
      <w:r w:rsidR="00371501" w:rsidRPr="00164FE5">
        <w:rPr>
          <w:noProof/>
          <w:sz w:val="28"/>
          <w:szCs w:val="28"/>
          <w:lang w:val="lv-LV" w:eastAsia="lv-LV"/>
        </w:rPr>
        <w:t>SPKC</w:t>
      </w:r>
      <w:r w:rsidR="006C777E" w:rsidRPr="00164FE5">
        <w:rPr>
          <w:noProof/>
          <w:sz w:val="28"/>
          <w:szCs w:val="28"/>
          <w:lang w:val="lv-LV" w:eastAsia="lv-LV"/>
        </w:rPr>
        <w:t xml:space="preserve"> </w:t>
      </w:r>
      <w:r w:rsidRPr="00164FE5">
        <w:rPr>
          <w:noProof/>
          <w:sz w:val="28"/>
          <w:szCs w:val="28"/>
          <w:lang w:val="lv-LV" w:eastAsia="lv-LV"/>
        </w:rPr>
        <w:t>ir īstenojis arī šādus pasākumus:</w:t>
      </w:r>
    </w:p>
    <w:p w14:paraId="2DE7B718" w14:textId="687FEEDF" w:rsidR="0084173C" w:rsidRPr="00164FE5" w:rsidRDefault="0084173C" w:rsidP="0084173C">
      <w:pPr>
        <w:tabs>
          <w:tab w:val="left" w:pos="1134"/>
        </w:tabs>
        <w:ind w:firstLine="720"/>
        <w:jc w:val="both"/>
        <w:rPr>
          <w:noProof/>
          <w:sz w:val="28"/>
          <w:szCs w:val="28"/>
          <w:lang w:val="lv-LV" w:eastAsia="lv-LV"/>
        </w:rPr>
      </w:pPr>
      <w:r w:rsidRPr="00164FE5">
        <w:rPr>
          <w:noProof/>
          <w:sz w:val="28"/>
          <w:szCs w:val="28"/>
          <w:lang w:val="lv-LV" w:eastAsia="lv-LV"/>
        </w:rPr>
        <w:t>•</w:t>
      </w:r>
      <w:r w:rsidRPr="00164FE5">
        <w:rPr>
          <w:noProof/>
          <w:sz w:val="28"/>
          <w:szCs w:val="28"/>
          <w:lang w:val="lv-LV" w:eastAsia="lv-LV"/>
        </w:rPr>
        <w:tab/>
        <w:t>2017.–2019.gadā kopā īstenoti 74 izglītojoši semināri darbspējas vecuma iedzīvotājiem par onkoloģisko slimību agrīnu diagnostiku un ārstēšanu, kopā izglītojot vairāk nekā  1 500 darbspējas vecuma iedzīvotāju;</w:t>
      </w:r>
    </w:p>
    <w:p w14:paraId="2D67D103" w14:textId="3A553FA3" w:rsidR="0084173C" w:rsidRPr="00164FE5" w:rsidRDefault="0084173C" w:rsidP="0084173C">
      <w:pPr>
        <w:tabs>
          <w:tab w:val="left" w:pos="1134"/>
        </w:tabs>
        <w:ind w:firstLine="720"/>
        <w:jc w:val="both"/>
        <w:rPr>
          <w:noProof/>
          <w:sz w:val="28"/>
          <w:szCs w:val="28"/>
          <w:lang w:val="lv-LV" w:eastAsia="lv-LV"/>
        </w:rPr>
      </w:pPr>
      <w:r w:rsidRPr="00164FE5">
        <w:rPr>
          <w:noProof/>
          <w:sz w:val="28"/>
          <w:szCs w:val="28"/>
          <w:lang w:val="lv-LV" w:eastAsia="lv-LV"/>
        </w:rPr>
        <w:t>•</w:t>
      </w:r>
      <w:r w:rsidRPr="00164FE5">
        <w:rPr>
          <w:noProof/>
          <w:sz w:val="28"/>
          <w:szCs w:val="28"/>
          <w:lang w:val="lv-LV" w:eastAsia="lv-LV"/>
        </w:rPr>
        <w:tab/>
      </w:r>
      <w:r w:rsidR="006C777E" w:rsidRPr="00164FE5">
        <w:rPr>
          <w:noProof/>
          <w:sz w:val="28"/>
          <w:szCs w:val="28"/>
          <w:lang w:val="lv-LV" w:eastAsia="lv-LV"/>
        </w:rPr>
        <w:t>s</w:t>
      </w:r>
      <w:r w:rsidRPr="00164FE5">
        <w:rPr>
          <w:noProof/>
          <w:sz w:val="28"/>
          <w:szCs w:val="28"/>
          <w:lang w:val="lv-LV" w:eastAsia="lv-LV"/>
        </w:rPr>
        <w:t>abiedrības informēšanas kampaņa “Necepies!” par sauļošanās un kosmētiskā iedeguma pakalpojuma saistību ar onkoloģisko slimību riskiem (2017.gadā);</w:t>
      </w:r>
    </w:p>
    <w:p w14:paraId="02CA29E6" w14:textId="759FAFD9" w:rsidR="0084173C" w:rsidRPr="00164FE5" w:rsidRDefault="0084173C" w:rsidP="0084173C">
      <w:pPr>
        <w:tabs>
          <w:tab w:val="left" w:pos="1134"/>
        </w:tabs>
        <w:ind w:firstLine="720"/>
        <w:jc w:val="both"/>
        <w:rPr>
          <w:noProof/>
          <w:sz w:val="28"/>
          <w:szCs w:val="28"/>
          <w:lang w:val="lv-LV" w:eastAsia="lv-LV"/>
        </w:rPr>
      </w:pPr>
      <w:r w:rsidRPr="00164FE5">
        <w:rPr>
          <w:noProof/>
          <w:sz w:val="28"/>
          <w:szCs w:val="28"/>
          <w:lang w:val="lv-LV" w:eastAsia="lv-LV"/>
        </w:rPr>
        <w:t>•</w:t>
      </w:r>
      <w:r w:rsidRPr="00164FE5">
        <w:rPr>
          <w:noProof/>
          <w:sz w:val="28"/>
          <w:szCs w:val="28"/>
          <w:lang w:val="lv-LV" w:eastAsia="lv-LV"/>
        </w:rPr>
        <w:tab/>
      </w:r>
      <w:r w:rsidR="009B313A" w:rsidRPr="00164FE5">
        <w:rPr>
          <w:noProof/>
          <w:sz w:val="28"/>
          <w:szCs w:val="28"/>
          <w:lang w:val="lv-LV" w:eastAsia="lv-LV"/>
        </w:rPr>
        <w:t>i</w:t>
      </w:r>
      <w:r w:rsidRPr="00164FE5">
        <w:rPr>
          <w:noProof/>
          <w:sz w:val="28"/>
          <w:szCs w:val="28"/>
          <w:lang w:val="lv-LV" w:eastAsia="lv-LV"/>
        </w:rPr>
        <w:t>zstrādāti un pieejami dažādi informatīvi materiāli, t</w:t>
      </w:r>
      <w:r w:rsidR="00512759" w:rsidRPr="00164FE5">
        <w:rPr>
          <w:noProof/>
          <w:sz w:val="28"/>
          <w:szCs w:val="28"/>
          <w:lang w:val="lv-LV" w:eastAsia="lv-LV"/>
        </w:rPr>
        <w:t xml:space="preserve">ai skaitā, </w:t>
      </w:r>
      <w:r w:rsidRPr="00164FE5">
        <w:rPr>
          <w:noProof/>
          <w:sz w:val="28"/>
          <w:szCs w:val="28"/>
          <w:lang w:val="lv-LV" w:eastAsia="lv-LV"/>
        </w:rPr>
        <w:t xml:space="preserve">par to, kā sevi pasargāt no dzemdes kakla vēža, krūts vēža, zarnu jeb kolorektālā </w:t>
      </w:r>
      <w:r w:rsidR="00AE2819">
        <w:rPr>
          <w:noProof/>
          <w:sz w:val="28"/>
          <w:szCs w:val="28"/>
          <w:lang w:val="lv-LV" w:eastAsia="lv-LV"/>
        </w:rPr>
        <w:t>ļaundabīgā audzēja</w:t>
      </w:r>
      <w:r w:rsidRPr="00164FE5">
        <w:rPr>
          <w:noProof/>
          <w:sz w:val="28"/>
          <w:szCs w:val="28"/>
          <w:lang w:val="lv-LV" w:eastAsia="lv-LV"/>
        </w:rPr>
        <w:t>, ādas vēža, plaušu vēža, priekšdziedzera vēža.</w:t>
      </w:r>
    </w:p>
    <w:p w14:paraId="2C1524A4" w14:textId="27C85FDD" w:rsidR="008B098B" w:rsidRPr="00414A9E" w:rsidRDefault="008B098B" w:rsidP="008022A7">
      <w:pPr>
        <w:ind w:firstLine="720"/>
        <w:jc w:val="both"/>
        <w:rPr>
          <w:lang w:val="lv-LV"/>
        </w:rPr>
      </w:pPr>
      <w:r w:rsidRPr="008022A7">
        <w:rPr>
          <w:noProof/>
          <w:sz w:val="28"/>
          <w:szCs w:val="28"/>
          <w:lang w:val="lv-LV" w:eastAsia="lv-LV"/>
        </w:rPr>
        <w:lastRenderedPageBreak/>
        <w:t>Lai turpinātu iepriekšējos gados iesāktos sabiedrības informēšanas pasākumus par onkoloģisko slimību profilakses un savlaicīgas atklāšanas jautājumiem</w:t>
      </w:r>
      <w:r w:rsidRPr="008022A7">
        <w:rPr>
          <w:rStyle w:val="FootnoteReference"/>
          <w:noProof/>
          <w:sz w:val="28"/>
          <w:szCs w:val="28"/>
          <w:lang w:val="lv-LV" w:eastAsia="lv-LV"/>
        </w:rPr>
        <w:footnoteReference w:id="10"/>
      </w:r>
      <w:r w:rsidRPr="008022A7">
        <w:rPr>
          <w:noProof/>
          <w:sz w:val="28"/>
          <w:szCs w:val="28"/>
          <w:lang w:val="lv-LV" w:eastAsia="lv-LV"/>
        </w:rPr>
        <w:t xml:space="preserve">, 2020.gada beigās – 2021.gada </w:t>
      </w:r>
      <w:r w:rsidR="008F4D07">
        <w:rPr>
          <w:noProof/>
          <w:sz w:val="28"/>
          <w:szCs w:val="28"/>
          <w:lang w:val="lv-LV" w:eastAsia="lv-LV"/>
        </w:rPr>
        <w:t xml:space="preserve">sākumā </w:t>
      </w:r>
      <w:r w:rsidRPr="008022A7">
        <w:rPr>
          <w:noProof/>
          <w:sz w:val="28"/>
          <w:szCs w:val="28"/>
          <w:lang w:val="lv-LV" w:eastAsia="lv-LV"/>
        </w:rPr>
        <w:t>SPKC iecerējis organizēt sabiedrības informēšanas kampaņu par vēža skrīningu, lai panāktu iedzīvotāju lielāku atsaucību valsts apmaksātājām profilaktiskajām pārbaudēm. Mērķis ir informēt sabiedrību par organizētā vēža skrīninga būtību, sniegtajiem ieguvumiem un iedzīvotāju izpratnes veicināšanu līdzestības paaugstināšanai. Plānotajā kampaņā uzmanība tiks vērsta specifiski uz zarnu jeb kolorektālā ļaundabīgā audzēja skrīningu, kas saistāms ar jaunās skrīninga testa metodes ieviešanu no 2019.gada 1.oktobra. Kampaņas mērķauditorija izriet no attiecīgās zarnu jeb kolorektālā ļaundabīgā audzēja skrīninga mērķgrupas, proti, sievietes un vīrieši vecumā no 50 līdz 74 gadiem.</w:t>
      </w:r>
      <w:r w:rsidRPr="00164FE5">
        <w:rPr>
          <w:noProof/>
          <w:sz w:val="28"/>
          <w:szCs w:val="28"/>
          <w:lang w:val="lv-LV" w:eastAsia="lv-LV"/>
        </w:rPr>
        <w:t xml:space="preserve"> </w:t>
      </w:r>
    </w:p>
    <w:p w14:paraId="3B18EBB9" w14:textId="4810157D" w:rsidR="00BD6013" w:rsidRPr="00164FE5" w:rsidRDefault="00BD6013" w:rsidP="00BD6013">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 xml:space="preserve">Realizējot valstī dažādas veselības veicināšanas un slimību profilakses programmas, jāmin, ka tas </w:t>
      </w:r>
      <w:r w:rsidR="00371501" w:rsidRPr="00164FE5">
        <w:rPr>
          <w:rFonts w:ascii="Times New Roman" w:hAnsi="Times New Roman" w:cs="Times New Roman"/>
          <w:sz w:val="28"/>
          <w:szCs w:val="28"/>
        </w:rPr>
        <w:t xml:space="preserve">viennozīmīgi </w:t>
      </w:r>
      <w:r w:rsidRPr="00164FE5">
        <w:rPr>
          <w:rFonts w:ascii="Times New Roman" w:hAnsi="Times New Roman" w:cs="Times New Roman"/>
          <w:sz w:val="28"/>
          <w:szCs w:val="28"/>
        </w:rPr>
        <w:t>ir veicinājis valsts organizētā vēža skrīninga atsaucības līmeņa palielināšanos. Piemēram, dzemdes kakla vēža skrīninga atsaucība 2017.gadā bija 39.0% un 2018.gadā – 43.8%. Tāpat kolorektālā vēža skrīninga atsaucība</w:t>
      </w:r>
      <w:r w:rsidR="00A706B9" w:rsidRPr="00164FE5">
        <w:rPr>
          <w:rFonts w:ascii="Times New Roman" w:hAnsi="Times New Roman" w:cs="Times New Roman"/>
          <w:sz w:val="28"/>
          <w:szCs w:val="28"/>
        </w:rPr>
        <w:t>i</w:t>
      </w:r>
      <w:r w:rsidRPr="00164FE5">
        <w:rPr>
          <w:rFonts w:ascii="Times New Roman" w:hAnsi="Times New Roman" w:cs="Times New Roman"/>
          <w:sz w:val="28"/>
          <w:szCs w:val="28"/>
        </w:rPr>
        <w:t xml:space="preserve"> ir</w:t>
      </w:r>
      <w:r w:rsidR="00A706B9" w:rsidRPr="00164FE5">
        <w:rPr>
          <w:rFonts w:ascii="Times New Roman" w:hAnsi="Times New Roman" w:cs="Times New Roman"/>
          <w:sz w:val="28"/>
          <w:szCs w:val="28"/>
        </w:rPr>
        <w:t xml:space="preserve"> </w:t>
      </w:r>
      <w:r w:rsidRPr="00164FE5">
        <w:rPr>
          <w:rFonts w:ascii="Times New Roman" w:hAnsi="Times New Roman" w:cs="Times New Roman"/>
          <w:sz w:val="28"/>
          <w:szCs w:val="28"/>
        </w:rPr>
        <w:t>tendenc</w:t>
      </w:r>
      <w:r w:rsidR="00A706B9" w:rsidRPr="00164FE5">
        <w:rPr>
          <w:rFonts w:ascii="Times New Roman" w:hAnsi="Times New Roman" w:cs="Times New Roman"/>
          <w:sz w:val="28"/>
          <w:szCs w:val="28"/>
        </w:rPr>
        <w:t>e</w:t>
      </w:r>
      <w:r w:rsidRPr="00164FE5">
        <w:rPr>
          <w:rFonts w:ascii="Times New Roman" w:hAnsi="Times New Roman" w:cs="Times New Roman"/>
          <w:sz w:val="28"/>
          <w:szCs w:val="28"/>
        </w:rPr>
        <w:t xml:space="preserve"> palielināties</w:t>
      </w:r>
      <w:r w:rsidR="00A706B9" w:rsidRPr="00164FE5">
        <w:rPr>
          <w:rFonts w:ascii="Times New Roman" w:hAnsi="Times New Roman" w:cs="Times New Roman"/>
          <w:sz w:val="28"/>
          <w:szCs w:val="28"/>
        </w:rPr>
        <w:t xml:space="preserve"> – </w:t>
      </w:r>
      <w:r w:rsidRPr="00164FE5">
        <w:rPr>
          <w:rFonts w:ascii="Times New Roman" w:hAnsi="Times New Roman" w:cs="Times New Roman"/>
          <w:sz w:val="28"/>
          <w:szCs w:val="28"/>
        </w:rPr>
        <w:t>2017.gadā – 13.4%</w:t>
      </w:r>
      <w:r w:rsidR="00A706B9" w:rsidRPr="00164FE5">
        <w:rPr>
          <w:rFonts w:ascii="Times New Roman" w:hAnsi="Times New Roman" w:cs="Times New Roman"/>
          <w:sz w:val="28"/>
          <w:szCs w:val="28"/>
        </w:rPr>
        <w:t xml:space="preserve"> un </w:t>
      </w:r>
      <w:r w:rsidRPr="00164FE5">
        <w:rPr>
          <w:rFonts w:ascii="Times New Roman" w:hAnsi="Times New Roman" w:cs="Times New Roman"/>
          <w:sz w:val="28"/>
          <w:szCs w:val="28"/>
        </w:rPr>
        <w:t>2018.gadā – 16.0%.</w:t>
      </w:r>
    </w:p>
    <w:p w14:paraId="50644833" w14:textId="5554154E" w:rsidR="00B55059" w:rsidRPr="00164FE5" w:rsidRDefault="00512759" w:rsidP="00BD6013">
      <w:pPr>
        <w:tabs>
          <w:tab w:val="left" w:pos="1134"/>
        </w:tabs>
        <w:ind w:firstLine="720"/>
        <w:jc w:val="both"/>
        <w:rPr>
          <w:noProof/>
          <w:sz w:val="28"/>
          <w:szCs w:val="28"/>
          <w:lang w:val="lv-LV" w:eastAsia="lv-LV"/>
        </w:rPr>
      </w:pPr>
      <w:r w:rsidRPr="00164FE5">
        <w:rPr>
          <w:noProof/>
          <w:sz w:val="28"/>
          <w:szCs w:val="28"/>
          <w:lang w:val="lv-LV" w:eastAsia="lv-LV"/>
        </w:rPr>
        <w:t>L</w:t>
      </w:r>
      <w:r w:rsidR="0084173C" w:rsidRPr="00164FE5">
        <w:rPr>
          <w:noProof/>
          <w:sz w:val="28"/>
          <w:szCs w:val="28"/>
          <w:lang w:val="lv-LV" w:eastAsia="lv-LV"/>
        </w:rPr>
        <w:t xml:space="preserve">ai panāktu lielāku iedzīvotāju atsaucību skrīninga programmām, ir nepieciešams īstenot plašākus un visaptverošākus sabiedrības informēšanas pasākumus, skaidrojot nepieciešamību veikt šos izmeklējumus. </w:t>
      </w:r>
      <w:r w:rsidR="002F36AD" w:rsidRPr="00164FE5">
        <w:rPr>
          <w:noProof/>
          <w:sz w:val="28"/>
          <w:szCs w:val="28"/>
          <w:lang w:val="lv-LV" w:eastAsia="lv-LV"/>
        </w:rPr>
        <w:t xml:space="preserve">Savukārt, lai to realizētu, </w:t>
      </w:r>
      <w:r w:rsidR="0084173C" w:rsidRPr="00164FE5">
        <w:rPr>
          <w:noProof/>
          <w:sz w:val="28"/>
          <w:szCs w:val="28"/>
          <w:lang w:val="lv-LV" w:eastAsia="lv-LV"/>
        </w:rPr>
        <w:t>ir nepieciešam</w:t>
      </w:r>
      <w:r w:rsidR="002F36AD" w:rsidRPr="00164FE5">
        <w:rPr>
          <w:noProof/>
          <w:sz w:val="28"/>
          <w:szCs w:val="28"/>
          <w:lang w:val="lv-LV" w:eastAsia="lv-LV"/>
        </w:rPr>
        <w:t xml:space="preserve">s </w:t>
      </w:r>
      <w:r w:rsidR="0084173C" w:rsidRPr="00164FE5">
        <w:rPr>
          <w:noProof/>
          <w:sz w:val="28"/>
          <w:szCs w:val="28"/>
          <w:lang w:val="lv-LV" w:eastAsia="lv-LV"/>
        </w:rPr>
        <w:t>iezīmēt papildu</w:t>
      </w:r>
      <w:r w:rsidR="002F36AD" w:rsidRPr="00164FE5">
        <w:rPr>
          <w:noProof/>
          <w:sz w:val="28"/>
          <w:szCs w:val="28"/>
          <w:lang w:val="lv-LV" w:eastAsia="lv-LV"/>
        </w:rPr>
        <w:t xml:space="preserve"> finansējumu sabiedrības informēšanas pasākumiem par onkoloģisko slimību profilakses un savlaicīgas atklāšanas jautājumiem. </w:t>
      </w:r>
    </w:p>
    <w:p w14:paraId="329C10BA" w14:textId="77777777" w:rsidR="0032697A" w:rsidRPr="00164FE5" w:rsidRDefault="0032697A" w:rsidP="00B55059">
      <w:pPr>
        <w:ind w:firstLine="720"/>
        <w:jc w:val="both"/>
        <w:rPr>
          <w:b/>
          <w:bCs/>
          <w:sz w:val="28"/>
          <w:szCs w:val="28"/>
          <w:lang w:val="lv-LV"/>
        </w:rPr>
      </w:pPr>
    </w:p>
    <w:p w14:paraId="72206505" w14:textId="77777777" w:rsidR="00B55059" w:rsidRPr="00164FE5" w:rsidRDefault="00B55059" w:rsidP="00B55059">
      <w:pPr>
        <w:pStyle w:val="NoSpacing"/>
        <w:jc w:val="center"/>
        <w:rPr>
          <w:rFonts w:ascii="Times New Roman" w:hAnsi="Times New Roman"/>
          <w:b/>
          <w:sz w:val="28"/>
          <w:szCs w:val="28"/>
        </w:rPr>
      </w:pPr>
      <w:r w:rsidRPr="00164FE5">
        <w:rPr>
          <w:rFonts w:ascii="Times New Roman" w:hAnsi="Times New Roman"/>
          <w:b/>
          <w:sz w:val="28"/>
          <w:szCs w:val="28"/>
        </w:rPr>
        <w:t>1.3. Organizētā vēža skrīninga koordinācija un uzraudzība</w:t>
      </w:r>
    </w:p>
    <w:p w14:paraId="5FD06B2C" w14:textId="77777777" w:rsidR="00B55059" w:rsidRPr="00164FE5" w:rsidRDefault="00B55059" w:rsidP="00B55059">
      <w:pPr>
        <w:pStyle w:val="NoSpacing"/>
        <w:jc w:val="center"/>
        <w:rPr>
          <w:rFonts w:ascii="Times New Roman" w:hAnsi="Times New Roman"/>
          <w:b/>
          <w:sz w:val="28"/>
          <w:szCs w:val="28"/>
        </w:rPr>
      </w:pPr>
    </w:p>
    <w:p w14:paraId="1A89A7DD" w14:textId="77777777" w:rsidR="0053315D" w:rsidRPr="00164FE5" w:rsidRDefault="0053315D" w:rsidP="00A20BD5">
      <w:pPr>
        <w:ind w:firstLine="720"/>
        <w:jc w:val="both"/>
        <w:rPr>
          <w:sz w:val="28"/>
          <w:szCs w:val="28"/>
          <w:lang w:val="lv-LV"/>
        </w:rPr>
      </w:pPr>
      <w:r w:rsidRPr="00164FE5">
        <w:rPr>
          <w:sz w:val="28"/>
          <w:szCs w:val="28"/>
          <w:lang w:val="lv-LV"/>
        </w:rPr>
        <w:t xml:space="preserve">Efektīva </w:t>
      </w:r>
      <w:proofErr w:type="spellStart"/>
      <w:r w:rsidRPr="00164FE5">
        <w:rPr>
          <w:sz w:val="28"/>
          <w:szCs w:val="28"/>
          <w:lang w:val="lv-LV"/>
        </w:rPr>
        <w:t>skrīningdiagnostikas</w:t>
      </w:r>
      <w:proofErr w:type="spellEnd"/>
      <w:r w:rsidRPr="00164FE5">
        <w:rPr>
          <w:sz w:val="28"/>
          <w:szCs w:val="28"/>
          <w:lang w:val="lv-LV"/>
        </w:rPr>
        <w:t xml:space="preserve"> programma var būtiski mazināt konkrētās slimības radīto slogu, mazinot kopējo slimības aktīvas terapijas ilgumu un intensitāti,  uzlabojot dzīvildzi un dzīves kvalitāti.</w:t>
      </w:r>
    </w:p>
    <w:p w14:paraId="3647AB2C" w14:textId="77777777" w:rsidR="00F941B9" w:rsidRPr="00164FE5" w:rsidRDefault="00A20BD5" w:rsidP="00A20BD5">
      <w:pPr>
        <w:ind w:firstLine="720"/>
        <w:jc w:val="both"/>
        <w:rPr>
          <w:rFonts w:eastAsiaTheme="minorHAnsi"/>
          <w:sz w:val="28"/>
          <w:szCs w:val="28"/>
          <w:lang w:val="lv-LV"/>
        </w:rPr>
      </w:pPr>
      <w:r w:rsidRPr="00164FE5">
        <w:rPr>
          <w:rFonts w:eastAsiaTheme="minorHAnsi"/>
          <w:sz w:val="28"/>
          <w:szCs w:val="28"/>
          <w:lang w:val="lv-LV"/>
        </w:rPr>
        <w:t xml:space="preserve">Kopš 2009.gada Latvijā tiek īstenota vēža savlaicīgas atklāšanas programma jeb vēža skrīnings, ņemot vērā ES Padomes 2003.gadā pieņemtās rekomendācijas visām ES dalībvalstīm ieviest organizētu krūts vēža, dzemdes kakla vēža un kolorektālā vēža skrīningu. </w:t>
      </w:r>
    </w:p>
    <w:p w14:paraId="21594DFC" w14:textId="57578CEB" w:rsidR="00F941B9" w:rsidRPr="00396922" w:rsidRDefault="00A20BD5" w:rsidP="000D7963">
      <w:pPr>
        <w:ind w:firstLine="720"/>
        <w:jc w:val="both"/>
        <w:rPr>
          <w:sz w:val="28"/>
          <w:szCs w:val="28"/>
          <w:lang w:val="lv-LV"/>
        </w:rPr>
      </w:pPr>
      <w:r w:rsidRPr="00164FE5">
        <w:rPr>
          <w:rFonts w:eastAsiaTheme="minorHAnsi"/>
          <w:sz w:val="28"/>
          <w:szCs w:val="28"/>
          <w:lang w:val="lv-LV"/>
        </w:rPr>
        <w:t>Latvijā skrīnings ietver</w:t>
      </w:r>
      <w:r w:rsidR="00F941B9" w:rsidRPr="00164FE5">
        <w:rPr>
          <w:rFonts w:eastAsiaTheme="minorHAnsi"/>
          <w:sz w:val="28"/>
          <w:szCs w:val="28"/>
          <w:lang w:val="lv-LV"/>
        </w:rPr>
        <w:t xml:space="preserve"> </w:t>
      </w:r>
      <w:r w:rsidR="00F941B9" w:rsidRPr="00164FE5">
        <w:rPr>
          <w:sz w:val="28"/>
          <w:szCs w:val="28"/>
          <w:lang w:val="lv-LV"/>
        </w:rPr>
        <w:t xml:space="preserve">krūšu </w:t>
      </w:r>
      <w:proofErr w:type="spellStart"/>
      <w:r w:rsidR="00F941B9" w:rsidRPr="00164FE5">
        <w:rPr>
          <w:sz w:val="28"/>
          <w:szCs w:val="28"/>
          <w:lang w:val="lv-LV"/>
        </w:rPr>
        <w:t>mamogrāfisko</w:t>
      </w:r>
      <w:proofErr w:type="spellEnd"/>
      <w:r w:rsidR="00F941B9" w:rsidRPr="00164FE5">
        <w:rPr>
          <w:sz w:val="28"/>
          <w:szCs w:val="28"/>
          <w:lang w:val="lv-LV"/>
        </w:rPr>
        <w:t xml:space="preserve"> izmeklēšanu reizi divos gados sievietēm vecumā no 50 līdz 69 gadiem</w:t>
      </w:r>
      <w:r w:rsidR="007C1634">
        <w:rPr>
          <w:sz w:val="28"/>
          <w:szCs w:val="28"/>
          <w:lang w:val="lv-LV"/>
        </w:rPr>
        <w:t xml:space="preserve"> un </w:t>
      </w:r>
      <w:r w:rsidR="00F941B9" w:rsidRPr="00164FE5">
        <w:rPr>
          <w:sz w:val="28"/>
          <w:szCs w:val="28"/>
          <w:lang w:val="lv-LV"/>
        </w:rPr>
        <w:t xml:space="preserve">ginekoloģisko apskati ar dzemdes kakla </w:t>
      </w:r>
      <w:proofErr w:type="spellStart"/>
      <w:r w:rsidR="00F941B9" w:rsidRPr="00164FE5">
        <w:rPr>
          <w:sz w:val="28"/>
          <w:szCs w:val="28"/>
          <w:lang w:val="lv-LV"/>
        </w:rPr>
        <w:t>citoloģiskās</w:t>
      </w:r>
      <w:proofErr w:type="spellEnd"/>
      <w:r w:rsidR="00F941B9" w:rsidRPr="00164FE5">
        <w:rPr>
          <w:sz w:val="28"/>
          <w:szCs w:val="28"/>
          <w:lang w:val="lv-LV"/>
        </w:rPr>
        <w:t xml:space="preserve"> </w:t>
      </w:r>
      <w:proofErr w:type="spellStart"/>
      <w:r w:rsidR="00F941B9" w:rsidRPr="00164FE5">
        <w:rPr>
          <w:sz w:val="28"/>
          <w:szCs w:val="28"/>
          <w:lang w:val="lv-LV"/>
        </w:rPr>
        <w:t>uztriepes</w:t>
      </w:r>
      <w:proofErr w:type="spellEnd"/>
      <w:r w:rsidR="00F941B9" w:rsidRPr="00164FE5">
        <w:rPr>
          <w:sz w:val="28"/>
          <w:szCs w:val="28"/>
          <w:lang w:val="lv-LV"/>
        </w:rPr>
        <w:t xml:space="preserve"> </w:t>
      </w:r>
      <w:r w:rsidR="007C1634" w:rsidRPr="00164FE5">
        <w:rPr>
          <w:sz w:val="28"/>
          <w:szCs w:val="28"/>
          <w:lang w:val="lv-LV"/>
        </w:rPr>
        <w:t>analīz</w:t>
      </w:r>
      <w:r w:rsidR="007C1634">
        <w:rPr>
          <w:sz w:val="28"/>
          <w:szCs w:val="28"/>
          <w:lang w:val="lv-LV"/>
        </w:rPr>
        <w:t xml:space="preserve">es </w:t>
      </w:r>
      <w:r w:rsidR="00F941B9" w:rsidRPr="00164FE5">
        <w:rPr>
          <w:sz w:val="28"/>
          <w:szCs w:val="28"/>
          <w:lang w:val="lv-LV"/>
        </w:rPr>
        <w:t>paņemšanu, ko veic reizi trijos gados sievietēm vecumā no 25 līdz 70 gadiem</w:t>
      </w:r>
      <w:r w:rsidR="007C1634">
        <w:rPr>
          <w:sz w:val="28"/>
          <w:szCs w:val="28"/>
          <w:lang w:val="lv-LV"/>
        </w:rPr>
        <w:t xml:space="preserve">. </w:t>
      </w:r>
      <w:r w:rsidR="007C1634" w:rsidRPr="00396922">
        <w:rPr>
          <w:sz w:val="28"/>
          <w:szCs w:val="28"/>
          <w:lang w:val="lv-LV"/>
        </w:rPr>
        <w:t xml:space="preserve">Šobrīd uz sievietes deklarēto dzīvesvietas adresi </w:t>
      </w:r>
      <w:r w:rsidR="00846C8F" w:rsidRPr="00396922">
        <w:rPr>
          <w:sz w:val="28"/>
          <w:szCs w:val="28"/>
          <w:lang w:val="lv-LV"/>
        </w:rPr>
        <w:t xml:space="preserve">Nacionālais veselības dienests </w:t>
      </w:r>
      <w:r w:rsidR="00260597" w:rsidRPr="00396922">
        <w:rPr>
          <w:sz w:val="28"/>
          <w:szCs w:val="28"/>
          <w:lang w:val="lv-LV"/>
        </w:rPr>
        <w:t xml:space="preserve">(turpmāk – NVD) </w:t>
      </w:r>
      <w:proofErr w:type="spellStart"/>
      <w:r w:rsidR="007C1634" w:rsidRPr="00396922">
        <w:rPr>
          <w:sz w:val="28"/>
          <w:szCs w:val="28"/>
          <w:lang w:val="lv-LV"/>
        </w:rPr>
        <w:t>nosūta</w:t>
      </w:r>
      <w:proofErr w:type="spellEnd"/>
      <w:r w:rsidR="007C1634" w:rsidRPr="00396922">
        <w:rPr>
          <w:sz w:val="28"/>
          <w:szCs w:val="28"/>
          <w:lang w:val="lv-LV"/>
        </w:rPr>
        <w:t xml:space="preserve"> </w:t>
      </w:r>
      <w:r w:rsidR="00F94545" w:rsidRPr="00396922">
        <w:rPr>
          <w:sz w:val="28"/>
          <w:szCs w:val="28"/>
          <w:lang w:val="lv-LV"/>
        </w:rPr>
        <w:t>uzaicinājum</w:t>
      </w:r>
      <w:r w:rsidR="00846C8F" w:rsidRPr="00396922">
        <w:rPr>
          <w:sz w:val="28"/>
          <w:szCs w:val="28"/>
          <w:lang w:val="lv-LV"/>
        </w:rPr>
        <w:t xml:space="preserve">a </w:t>
      </w:r>
      <w:r w:rsidR="007C1634" w:rsidRPr="00396922">
        <w:rPr>
          <w:sz w:val="28"/>
          <w:szCs w:val="28"/>
          <w:lang w:val="lv-LV"/>
        </w:rPr>
        <w:t>vēstul</w:t>
      </w:r>
      <w:r w:rsidR="00846C8F" w:rsidRPr="00396922">
        <w:rPr>
          <w:sz w:val="28"/>
          <w:szCs w:val="28"/>
          <w:lang w:val="lv-LV"/>
        </w:rPr>
        <w:t>i</w:t>
      </w:r>
      <w:r w:rsidR="007C1634" w:rsidRPr="00396922">
        <w:rPr>
          <w:sz w:val="28"/>
          <w:szCs w:val="28"/>
          <w:lang w:val="lv-LV"/>
        </w:rPr>
        <w:t xml:space="preserve"> </w:t>
      </w:r>
      <w:r w:rsidR="00F94545" w:rsidRPr="00396922">
        <w:rPr>
          <w:sz w:val="28"/>
          <w:szCs w:val="28"/>
          <w:lang w:val="lv-LV"/>
        </w:rPr>
        <w:t xml:space="preserve">veikt </w:t>
      </w:r>
      <w:r w:rsidR="00846C8F" w:rsidRPr="00396922">
        <w:rPr>
          <w:sz w:val="28"/>
          <w:szCs w:val="28"/>
          <w:lang w:val="lv-LV"/>
        </w:rPr>
        <w:t xml:space="preserve">valsts apmaksātu </w:t>
      </w:r>
      <w:proofErr w:type="spellStart"/>
      <w:r w:rsidR="00F94545" w:rsidRPr="00396922">
        <w:rPr>
          <w:sz w:val="28"/>
          <w:szCs w:val="28"/>
          <w:lang w:val="lv-LV"/>
        </w:rPr>
        <w:t>mamogrāfijas</w:t>
      </w:r>
      <w:proofErr w:type="spellEnd"/>
      <w:r w:rsidR="00F94545" w:rsidRPr="00396922">
        <w:rPr>
          <w:sz w:val="28"/>
          <w:szCs w:val="28"/>
          <w:lang w:val="lv-LV"/>
        </w:rPr>
        <w:t xml:space="preserve"> un </w:t>
      </w:r>
      <w:r w:rsidR="007C1634" w:rsidRPr="00396922">
        <w:rPr>
          <w:sz w:val="28"/>
          <w:szCs w:val="28"/>
          <w:lang w:val="lv-LV"/>
        </w:rPr>
        <w:t>dzemdes kakla vēža profilaktisko izmeklējumu.</w:t>
      </w:r>
      <w:r w:rsidR="00846C8F" w:rsidRPr="00396922">
        <w:rPr>
          <w:sz w:val="28"/>
          <w:szCs w:val="28"/>
          <w:lang w:val="lv-LV"/>
        </w:rPr>
        <w:t xml:space="preserve"> Savukārt, valsts apmaksātu </w:t>
      </w:r>
      <w:r w:rsidR="004B5F98">
        <w:rPr>
          <w:sz w:val="28"/>
          <w:szCs w:val="28"/>
          <w:lang w:val="lv-LV"/>
        </w:rPr>
        <w:t xml:space="preserve">zarnu jeb </w:t>
      </w:r>
      <w:r w:rsidR="00846C8F" w:rsidRPr="00396922">
        <w:rPr>
          <w:sz w:val="28"/>
          <w:szCs w:val="28"/>
          <w:lang w:val="lv-LV"/>
        </w:rPr>
        <w:t>kolorektāl</w:t>
      </w:r>
      <w:r w:rsidR="004B5F98">
        <w:rPr>
          <w:sz w:val="28"/>
          <w:szCs w:val="28"/>
          <w:lang w:val="lv-LV"/>
        </w:rPr>
        <w:t>ā</w:t>
      </w:r>
      <w:r w:rsidR="00846C8F" w:rsidRPr="00396922">
        <w:rPr>
          <w:sz w:val="28"/>
          <w:szCs w:val="28"/>
          <w:lang w:val="lv-LV"/>
        </w:rPr>
        <w:t xml:space="preserve"> </w:t>
      </w:r>
      <w:r w:rsidR="004B5F98">
        <w:rPr>
          <w:sz w:val="28"/>
          <w:szCs w:val="28"/>
          <w:lang w:val="lv-LV"/>
        </w:rPr>
        <w:t xml:space="preserve">ļaundabīgā </w:t>
      </w:r>
      <w:r w:rsidR="004B5F98">
        <w:rPr>
          <w:sz w:val="28"/>
          <w:szCs w:val="28"/>
          <w:lang w:val="lv-LV"/>
        </w:rPr>
        <w:lastRenderedPageBreak/>
        <w:t xml:space="preserve">audzēja </w:t>
      </w:r>
      <w:r w:rsidR="00846C8F" w:rsidRPr="00396922">
        <w:rPr>
          <w:sz w:val="28"/>
          <w:szCs w:val="28"/>
          <w:lang w:val="lv-LV"/>
        </w:rPr>
        <w:t>profilaktisko pārbaudi reizi gadā var veikt sievietes un vīrieši vecumā no 50 līdz 74 gadiem.</w:t>
      </w:r>
      <w:r w:rsidR="000D7963" w:rsidRPr="00396922">
        <w:rPr>
          <w:sz w:val="28"/>
          <w:szCs w:val="28"/>
          <w:lang w:val="lv-LV"/>
        </w:rPr>
        <w:t xml:space="preserve"> P</w:t>
      </w:r>
      <w:r w:rsidR="00846C8F" w:rsidRPr="00396922">
        <w:rPr>
          <w:sz w:val="28"/>
          <w:szCs w:val="28"/>
          <w:lang w:val="lv-LV"/>
        </w:rPr>
        <w:t>rofilaktiskā pārbaude ietver slēpto asiņu izmeklējumu fēcēs</w:t>
      </w:r>
      <w:r w:rsidR="000D7963" w:rsidRPr="00396922">
        <w:rPr>
          <w:sz w:val="28"/>
          <w:szCs w:val="28"/>
          <w:lang w:val="lv-LV"/>
        </w:rPr>
        <w:t xml:space="preserve">. </w:t>
      </w:r>
      <w:r w:rsidR="00846C8F" w:rsidRPr="00396922">
        <w:rPr>
          <w:sz w:val="28"/>
          <w:szCs w:val="28"/>
          <w:lang w:val="lv-LV"/>
        </w:rPr>
        <w:t>Šīs pārbaudes veikšanai uzaicinājuma vēstule netiek nosūtīta. Lai veiktu profilaktisko pārbaudi, pacientam ir jāvēršas savā ģimenes ārsta praksē. Vēršoties ģimenes ārsta praksē, pacients saņem īpašu testa komplektu slēpto asiņu noteikšanai.</w:t>
      </w:r>
      <w:r w:rsidR="00860EA7" w:rsidRPr="00396922">
        <w:rPr>
          <w:sz w:val="28"/>
          <w:szCs w:val="28"/>
          <w:lang w:val="lv-LV"/>
        </w:rPr>
        <w:t xml:space="preserve"> </w:t>
      </w:r>
    </w:p>
    <w:p w14:paraId="2C521CE8" w14:textId="233D4DBB" w:rsidR="00396922" w:rsidRDefault="006A62AA" w:rsidP="00396922">
      <w:pPr>
        <w:pStyle w:val="NoSpacing"/>
        <w:ind w:firstLine="720"/>
        <w:jc w:val="both"/>
        <w:rPr>
          <w:sz w:val="28"/>
          <w:szCs w:val="28"/>
        </w:rPr>
      </w:pPr>
      <w:r w:rsidRPr="00396922">
        <w:rPr>
          <w:rFonts w:ascii="Times New Roman" w:eastAsia="Times New Roman" w:hAnsi="Times New Roman" w:cs="Times New Roman"/>
          <w:sz w:val="28"/>
          <w:szCs w:val="28"/>
        </w:rPr>
        <w:t xml:space="preserve">Pilnveidojot valsts apmaksātā zarnu </w:t>
      </w:r>
      <w:r w:rsidR="004B5F98">
        <w:rPr>
          <w:rFonts w:ascii="Times New Roman" w:eastAsia="Times New Roman" w:hAnsi="Times New Roman" w:cs="Times New Roman"/>
          <w:sz w:val="28"/>
          <w:szCs w:val="28"/>
        </w:rPr>
        <w:t xml:space="preserve">jeb kolorektālā ļaundabīgā audzēja </w:t>
      </w:r>
      <w:r w:rsidRPr="00396922">
        <w:rPr>
          <w:rFonts w:ascii="Times New Roman" w:eastAsia="Times New Roman" w:hAnsi="Times New Roman" w:cs="Times New Roman"/>
          <w:sz w:val="28"/>
          <w:szCs w:val="28"/>
        </w:rPr>
        <w:t>skrīningu, ar mērķi veicināt lielāku iedzīvotāju iesaisti zarnu</w:t>
      </w:r>
      <w:r w:rsidR="004B5F98">
        <w:rPr>
          <w:rFonts w:ascii="Times New Roman" w:eastAsia="Times New Roman" w:hAnsi="Times New Roman" w:cs="Times New Roman"/>
          <w:sz w:val="28"/>
          <w:szCs w:val="28"/>
        </w:rPr>
        <w:t xml:space="preserve"> ļaundabīgā audzēja </w:t>
      </w:r>
      <w:r w:rsidRPr="00396922">
        <w:rPr>
          <w:rFonts w:ascii="Times New Roman" w:eastAsia="Times New Roman" w:hAnsi="Times New Roman" w:cs="Times New Roman"/>
          <w:sz w:val="28"/>
          <w:szCs w:val="28"/>
        </w:rPr>
        <w:t xml:space="preserve">savlaicīgas atklāšanas programmā un uzlabot programmas atsaucības rādītājus, 2019.gadā zarnu </w:t>
      </w:r>
      <w:r w:rsidR="004B5F98">
        <w:rPr>
          <w:rFonts w:ascii="Times New Roman" w:eastAsia="Times New Roman" w:hAnsi="Times New Roman" w:cs="Times New Roman"/>
          <w:sz w:val="28"/>
          <w:szCs w:val="28"/>
        </w:rPr>
        <w:t xml:space="preserve">jeb kolorektālā ļaundabīgā audzēja </w:t>
      </w:r>
      <w:r w:rsidRPr="00396922">
        <w:rPr>
          <w:rFonts w:ascii="Times New Roman" w:eastAsia="Times New Roman" w:hAnsi="Times New Roman" w:cs="Times New Roman"/>
          <w:sz w:val="28"/>
          <w:szCs w:val="28"/>
        </w:rPr>
        <w:t xml:space="preserve">skrīningā tika ieviests jauns tests slēpto jeb neredzamo asiņu noteikšanai fēcēs, pielietojot </w:t>
      </w:r>
      <w:proofErr w:type="spellStart"/>
      <w:r w:rsidRPr="00396922">
        <w:rPr>
          <w:rFonts w:ascii="Times New Roman" w:eastAsia="Times New Roman" w:hAnsi="Times New Roman" w:cs="Times New Roman"/>
          <w:sz w:val="28"/>
          <w:szCs w:val="28"/>
        </w:rPr>
        <w:t>imūnķīmijas</w:t>
      </w:r>
      <w:proofErr w:type="spellEnd"/>
      <w:r w:rsidRPr="00396922">
        <w:rPr>
          <w:rFonts w:ascii="Times New Roman" w:eastAsia="Times New Roman" w:hAnsi="Times New Roman" w:cs="Times New Roman"/>
          <w:sz w:val="28"/>
          <w:szCs w:val="28"/>
        </w:rPr>
        <w:t xml:space="preserve"> metodi</w:t>
      </w:r>
      <w:r w:rsidR="000C6B60" w:rsidRPr="00396922">
        <w:rPr>
          <w:rFonts w:ascii="Times New Roman" w:eastAsia="Times New Roman" w:hAnsi="Times New Roman" w:cs="Times New Roman"/>
          <w:sz w:val="28"/>
          <w:szCs w:val="28"/>
        </w:rPr>
        <w:t xml:space="preserve">. Jaunā metode </w:t>
      </w:r>
      <w:r w:rsidRPr="00396922">
        <w:rPr>
          <w:rFonts w:ascii="Times New Roman" w:eastAsia="Times New Roman" w:hAnsi="Times New Roman" w:cs="Times New Roman"/>
          <w:sz w:val="28"/>
          <w:szCs w:val="28"/>
        </w:rPr>
        <w:t>sniedz iespēju diagnosticēt zarnu slimības</w:t>
      </w:r>
      <w:r w:rsidR="0084294F" w:rsidRPr="00396922">
        <w:rPr>
          <w:rFonts w:ascii="Times New Roman" w:eastAsia="Times New Roman" w:hAnsi="Times New Roman" w:cs="Times New Roman"/>
          <w:sz w:val="28"/>
          <w:szCs w:val="28"/>
        </w:rPr>
        <w:t xml:space="preserve"> </w:t>
      </w:r>
      <w:r w:rsidRPr="00396922">
        <w:rPr>
          <w:rFonts w:ascii="Times New Roman" w:eastAsia="Times New Roman" w:hAnsi="Times New Roman" w:cs="Times New Roman"/>
          <w:sz w:val="28"/>
          <w:szCs w:val="28"/>
        </w:rPr>
        <w:t>agrīnā stadijā</w:t>
      </w:r>
      <w:r w:rsidR="0084294F" w:rsidRPr="00396922">
        <w:rPr>
          <w:rFonts w:ascii="Times New Roman" w:eastAsia="Times New Roman" w:hAnsi="Times New Roman" w:cs="Times New Roman"/>
          <w:sz w:val="28"/>
          <w:szCs w:val="28"/>
        </w:rPr>
        <w:t xml:space="preserve"> </w:t>
      </w:r>
      <w:r w:rsidRPr="00396922">
        <w:rPr>
          <w:rFonts w:ascii="Times New Roman" w:eastAsia="Times New Roman" w:hAnsi="Times New Roman" w:cs="Times New Roman"/>
          <w:sz w:val="28"/>
          <w:szCs w:val="28"/>
        </w:rPr>
        <w:t>pirms simptomu parādīšanās. Papildus,</w:t>
      </w:r>
      <w:r w:rsidR="00146E79" w:rsidRPr="00396922">
        <w:rPr>
          <w:rFonts w:ascii="Times New Roman" w:eastAsia="Times New Roman" w:hAnsi="Times New Roman" w:cs="Times New Roman"/>
          <w:sz w:val="28"/>
          <w:szCs w:val="28"/>
        </w:rPr>
        <w:t xml:space="preserve"> uzlabojot agrīnu zarn</w:t>
      </w:r>
      <w:r w:rsidR="004B5F98">
        <w:rPr>
          <w:rFonts w:ascii="Times New Roman" w:eastAsia="Times New Roman" w:hAnsi="Times New Roman" w:cs="Times New Roman"/>
          <w:sz w:val="28"/>
          <w:szCs w:val="28"/>
        </w:rPr>
        <w:t xml:space="preserve">u </w:t>
      </w:r>
      <w:r w:rsidR="007407C2">
        <w:rPr>
          <w:rFonts w:ascii="Times New Roman" w:eastAsia="Times New Roman" w:hAnsi="Times New Roman" w:cs="Times New Roman"/>
          <w:sz w:val="28"/>
          <w:szCs w:val="28"/>
        </w:rPr>
        <w:t xml:space="preserve">jeb </w:t>
      </w:r>
      <w:proofErr w:type="spellStart"/>
      <w:r w:rsidR="007407C2">
        <w:rPr>
          <w:rFonts w:ascii="Times New Roman" w:eastAsia="Times New Roman" w:hAnsi="Times New Roman" w:cs="Times New Roman"/>
          <w:sz w:val="28"/>
          <w:szCs w:val="28"/>
        </w:rPr>
        <w:t>kolorektālo</w:t>
      </w:r>
      <w:proofErr w:type="spellEnd"/>
      <w:r w:rsidR="007407C2">
        <w:rPr>
          <w:rFonts w:ascii="Times New Roman" w:eastAsia="Times New Roman" w:hAnsi="Times New Roman" w:cs="Times New Roman"/>
          <w:sz w:val="28"/>
          <w:szCs w:val="28"/>
        </w:rPr>
        <w:t xml:space="preserve"> ļaundabīgo audzēju </w:t>
      </w:r>
      <w:r w:rsidR="00146E79" w:rsidRPr="00396922">
        <w:rPr>
          <w:rFonts w:ascii="Times New Roman" w:eastAsia="Times New Roman" w:hAnsi="Times New Roman" w:cs="Times New Roman"/>
          <w:sz w:val="28"/>
          <w:szCs w:val="28"/>
        </w:rPr>
        <w:t>diagnostiku,</w:t>
      </w:r>
      <w:r w:rsidR="00D67696" w:rsidRPr="00396922">
        <w:rPr>
          <w:rFonts w:ascii="Times New Roman" w:eastAsia="Times New Roman" w:hAnsi="Times New Roman" w:cs="Times New Roman"/>
          <w:sz w:val="28"/>
          <w:szCs w:val="28"/>
        </w:rPr>
        <w:t xml:space="preserve"> Veselības ministrija</w:t>
      </w:r>
      <w:r w:rsidR="000C6B60" w:rsidRPr="00396922">
        <w:rPr>
          <w:rFonts w:ascii="Times New Roman" w:eastAsia="Times New Roman" w:hAnsi="Times New Roman" w:cs="Times New Roman"/>
          <w:sz w:val="28"/>
          <w:szCs w:val="28"/>
        </w:rPr>
        <w:t>, ņemot vēr</w:t>
      </w:r>
      <w:r w:rsidR="004A09DC" w:rsidRPr="00396922">
        <w:rPr>
          <w:rFonts w:ascii="Times New Roman" w:eastAsia="Times New Roman" w:hAnsi="Times New Roman" w:cs="Times New Roman"/>
          <w:sz w:val="28"/>
          <w:szCs w:val="28"/>
        </w:rPr>
        <w:t xml:space="preserve">ā </w:t>
      </w:r>
      <w:r w:rsidR="00B91EF0" w:rsidRPr="00396922">
        <w:rPr>
          <w:rFonts w:ascii="Times New Roman" w:eastAsia="Times New Roman" w:hAnsi="Times New Roman" w:cs="Times New Roman"/>
          <w:sz w:val="28"/>
          <w:szCs w:val="28"/>
        </w:rPr>
        <w:t xml:space="preserve">pieejamos </w:t>
      </w:r>
      <w:r w:rsidR="004A09DC" w:rsidRPr="00396922">
        <w:rPr>
          <w:rFonts w:ascii="Times New Roman" w:eastAsia="Times New Roman" w:hAnsi="Times New Roman" w:cs="Times New Roman"/>
          <w:sz w:val="28"/>
          <w:szCs w:val="28"/>
        </w:rPr>
        <w:t>finanšu un cilvēkresursus</w:t>
      </w:r>
      <w:r w:rsidR="000C6B60" w:rsidRPr="00396922">
        <w:rPr>
          <w:rFonts w:ascii="Times New Roman" w:eastAsia="Times New Roman" w:hAnsi="Times New Roman" w:cs="Times New Roman"/>
          <w:sz w:val="28"/>
          <w:szCs w:val="28"/>
        </w:rPr>
        <w:t>,</w:t>
      </w:r>
      <w:r w:rsidR="00A64743" w:rsidRPr="00396922">
        <w:rPr>
          <w:rFonts w:ascii="Times New Roman" w:eastAsia="Times New Roman" w:hAnsi="Times New Roman" w:cs="Times New Roman"/>
          <w:sz w:val="28"/>
          <w:szCs w:val="28"/>
        </w:rPr>
        <w:t xml:space="preserve"> </w:t>
      </w:r>
      <w:r w:rsidRPr="00396922">
        <w:rPr>
          <w:rFonts w:ascii="Times New Roman" w:eastAsia="Times New Roman" w:hAnsi="Times New Roman" w:cs="Times New Roman"/>
          <w:sz w:val="28"/>
          <w:szCs w:val="28"/>
        </w:rPr>
        <w:t>izvērtē</w:t>
      </w:r>
      <w:r w:rsidR="00107219" w:rsidRPr="00396922">
        <w:rPr>
          <w:rFonts w:ascii="Times New Roman" w:eastAsia="Times New Roman" w:hAnsi="Times New Roman" w:cs="Times New Roman"/>
          <w:sz w:val="28"/>
          <w:szCs w:val="28"/>
        </w:rPr>
        <w:t xml:space="preserve">s </w:t>
      </w:r>
      <w:r w:rsidR="00B91EF0" w:rsidRPr="00396922">
        <w:rPr>
          <w:rFonts w:ascii="Times New Roman" w:eastAsia="Times New Roman" w:hAnsi="Times New Roman" w:cs="Times New Roman"/>
          <w:sz w:val="28"/>
          <w:szCs w:val="28"/>
        </w:rPr>
        <w:t xml:space="preserve">iespēju primāri nozīmēt </w:t>
      </w:r>
      <w:proofErr w:type="spellStart"/>
      <w:r w:rsidR="00B91EF0" w:rsidRPr="00396922">
        <w:rPr>
          <w:rFonts w:ascii="Times New Roman" w:eastAsia="Times New Roman" w:hAnsi="Times New Roman" w:cs="Times New Roman"/>
          <w:sz w:val="28"/>
          <w:szCs w:val="28"/>
        </w:rPr>
        <w:t>kolonoskopiju</w:t>
      </w:r>
      <w:proofErr w:type="spellEnd"/>
      <w:r w:rsidR="00B91EF0" w:rsidRPr="00396922">
        <w:rPr>
          <w:rFonts w:ascii="Times New Roman" w:eastAsia="Times New Roman" w:hAnsi="Times New Roman" w:cs="Times New Roman"/>
          <w:sz w:val="28"/>
          <w:szCs w:val="28"/>
        </w:rPr>
        <w:t xml:space="preserve"> </w:t>
      </w:r>
      <w:r w:rsidRPr="00396922">
        <w:rPr>
          <w:rFonts w:ascii="Times New Roman" w:eastAsia="Times New Roman" w:hAnsi="Times New Roman" w:cs="Times New Roman"/>
          <w:sz w:val="28"/>
          <w:szCs w:val="28"/>
        </w:rPr>
        <w:t>pacientu grup</w:t>
      </w:r>
      <w:r w:rsidR="003E0ABA" w:rsidRPr="00396922">
        <w:rPr>
          <w:rFonts w:ascii="Times New Roman" w:eastAsia="Times New Roman" w:hAnsi="Times New Roman" w:cs="Times New Roman"/>
          <w:sz w:val="28"/>
          <w:szCs w:val="28"/>
        </w:rPr>
        <w:t>ai</w:t>
      </w:r>
      <w:r w:rsidRPr="00396922">
        <w:rPr>
          <w:rFonts w:ascii="Times New Roman" w:eastAsia="Times New Roman" w:hAnsi="Times New Roman" w:cs="Times New Roman"/>
          <w:sz w:val="28"/>
          <w:szCs w:val="28"/>
        </w:rPr>
        <w:t xml:space="preserve"> vecumā no 50 gadiem, kur</w:t>
      </w:r>
      <w:r w:rsidR="003E0ABA" w:rsidRPr="00396922">
        <w:rPr>
          <w:rFonts w:ascii="Times New Roman" w:eastAsia="Times New Roman" w:hAnsi="Times New Roman" w:cs="Times New Roman"/>
          <w:sz w:val="28"/>
          <w:szCs w:val="28"/>
        </w:rPr>
        <w:t>ai</w:t>
      </w:r>
      <w:r w:rsidRPr="00396922">
        <w:rPr>
          <w:rFonts w:ascii="Times New Roman" w:eastAsia="Times New Roman" w:hAnsi="Times New Roman" w:cs="Times New Roman"/>
          <w:sz w:val="28"/>
          <w:szCs w:val="28"/>
        </w:rPr>
        <w:t xml:space="preserve"> ir augsts risks </w:t>
      </w:r>
      <w:r w:rsidR="00977BD8" w:rsidRPr="00396922">
        <w:rPr>
          <w:rFonts w:ascii="Times New Roman" w:eastAsia="Times New Roman" w:hAnsi="Times New Roman" w:cs="Times New Roman"/>
          <w:sz w:val="28"/>
          <w:szCs w:val="28"/>
        </w:rPr>
        <w:t xml:space="preserve">saslimst ar </w:t>
      </w:r>
      <w:r w:rsidR="00A03055">
        <w:rPr>
          <w:rFonts w:ascii="Times New Roman" w:eastAsia="Times New Roman" w:hAnsi="Times New Roman" w:cs="Times New Roman"/>
          <w:sz w:val="28"/>
          <w:szCs w:val="28"/>
        </w:rPr>
        <w:t xml:space="preserve">zarnu jeb </w:t>
      </w:r>
      <w:proofErr w:type="spellStart"/>
      <w:r w:rsidRPr="00396922">
        <w:rPr>
          <w:rFonts w:ascii="Times New Roman" w:eastAsia="Times New Roman" w:hAnsi="Times New Roman" w:cs="Times New Roman"/>
          <w:sz w:val="28"/>
          <w:szCs w:val="28"/>
        </w:rPr>
        <w:t>kolorektāl</w:t>
      </w:r>
      <w:r w:rsidR="00977BD8" w:rsidRPr="00396922">
        <w:rPr>
          <w:rFonts w:ascii="Times New Roman" w:eastAsia="Times New Roman" w:hAnsi="Times New Roman" w:cs="Times New Roman"/>
          <w:sz w:val="28"/>
          <w:szCs w:val="28"/>
        </w:rPr>
        <w:t>o</w:t>
      </w:r>
      <w:proofErr w:type="spellEnd"/>
      <w:r w:rsidR="00977BD8" w:rsidRPr="00396922">
        <w:rPr>
          <w:rFonts w:ascii="Times New Roman" w:eastAsia="Times New Roman" w:hAnsi="Times New Roman" w:cs="Times New Roman"/>
          <w:sz w:val="28"/>
          <w:szCs w:val="28"/>
        </w:rPr>
        <w:t xml:space="preserve"> </w:t>
      </w:r>
      <w:r w:rsidR="00A03055">
        <w:rPr>
          <w:rFonts w:ascii="Times New Roman" w:eastAsia="Times New Roman" w:hAnsi="Times New Roman" w:cs="Times New Roman"/>
          <w:sz w:val="28"/>
          <w:szCs w:val="28"/>
        </w:rPr>
        <w:t>ļaundabīgo audzēju</w:t>
      </w:r>
      <w:r w:rsidR="00B91EF0" w:rsidRPr="00396922">
        <w:rPr>
          <w:rFonts w:ascii="Times New Roman" w:eastAsia="Times New Roman" w:hAnsi="Times New Roman" w:cs="Times New Roman"/>
          <w:sz w:val="28"/>
          <w:szCs w:val="28"/>
        </w:rPr>
        <w:t xml:space="preserve">, </w:t>
      </w:r>
      <w:r w:rsidRPr="00396922">
        <w:rPr>
          <w:rFonts w:ascii="Times New Roman" w:eastAsia="Times New Roman" w:hAnsi="Times New Roman" w:cs="Times New Roman"/>
          <w:sz w:val="28"/>
          <w:szCs w:val="28"/>
        </w:rPr>
        <w:t xml:space="preserve">neveicot slēpto asiņu testu. </w:t>
      </w:r>
      <w:proofErr w:type="spellStart"/>
      <w:r w:rsidR="008F0E9E" w:rsidRPr="00396922">
        <w:rPr>
          <w:rFonts w:ascii="Times New Roman" w:eastAsia="Times New Roman" w:hAnsi="Times New Roman" w:cs="Times New Roman"/>
          <w:sz w:val="28"/>
          <w:szCs w:val="28"/>
        </w:rPr>
        <w:t>Kolonoskopija</w:t>
      </w:r>
      <w:proofErr w:type="spellEnd"/>
      <w:r w:rsidR="008F0E9E" w:rsidRPr="00396922">
        <w:rPr>
          <w:rFonts w:ascii="Times New Roman" w:eastAsia="Times New Roman" w:hAnsi="Times New Roman" w:cs="Times New Roman"/>
          <w:sz w:val="28"/>
          <w:szCs w:val="28"/>
        </w:rPr>
        <w:t xml:space="preserve"> </w:t>
      </w:r>
      <w:r w:rsidR="00D01AE7" w:rsidRPr="00396922">
        <w:rPr>
          <w:rFonts w:ascii="Times New Roman" w:eastAsia="Times New Roman" w:hAnsi="Times New Roman" w:cs="Times New Roman"/>
          <w:sz w:val="28"/>
          <w:szCs w:val="28"/>
        </w:rPr>
        <w:t>ir</w:t>
      </w:r>
      <w:r w:rsidR="008F0E9E" w:rsidRPr="00396922">
        <w:rPr>
          <w:rFonts w:ascii="Times New Roman" w:eastAsia="Times New Roman" w:hAnsi="Times New Roman" w:cs="Times New Roman"/>
          <w:sz w:val="28"/>
          <w:szCs w:val="28"/>
        </w:rPr>
        <w:t xml:space="preserve"> </w:t>
      </w:r>
      <w:r w:rsidR="00D01AE7" w:rsidRPr="00396922">
        <w:rPr>
          <w:rFonts w:ascii="Times New Roman" w:eastAsia="Times New Roman" w:hAnsi="Times New Roman" w:cs="Times New Roman"/>
          <w:sz w:val="28"/>
          <w:szCs w:val="28"/>
        </w:rPr>
        <w:t>visprecīzākā un informatīvākā izmeklēšanas metode, ar kuras palīdzību var izmeklēt resno zarnu no iekšpuses un savlaicīgi diagnosticēt un ārstēt resnās un taisnās zarnas</w:t>
      </w:r>
      <w:r w:rsidR="008F0E9E" w:rsidRPr="00396922">
        <w:rPr>
          <w:rFonts w:ascii="Times New Roman" w:eastAsia="Times New Roman" w:hAnsi="Times New Roman" w:cs="Times New Roman"/>
          <w:sz w:val="28"/>
          <w:szCs w:val="28"/>
        </w:rPr>
        <w:t xml:space="preserve"> </w:t>
      </w:r>
      <w:r w:rsidR="00D01AE7" w:rsidRPr="00396922">
        <w:rPr>
          <w:rFonts w:ascii="Times New Roman" w:eastAsia="Times New Roman" w:hAnsi="Times New Roman" w:cs="Times New Roman"/>
          <w:sz w:val="28"/>
          <w:szCs w:val="28"/>
        </w:rPr>
        <w:t>slimības</w:t>
      </w:r>
      <w:r w:rsidR="008F0E9E" w:rsidRPr="00396922">
        <w:rPr>
          <w:rFonts w:ascii="Times New Roman" w:eastAsia="Times New Roman" w:hAnsi="Times New Roman" w:cs="Times New Roman"/>
          <w:sz w:val="28"/>
          <w:szCs w:val="28"/>
        </w:rPr>
        <w:t>.</w:t>
      </w:r>
      <w:r w:rsidR="00D01AE7" w:rsidRPr="00396922">
        <w:rPr>
          <w:rFonts w:ascii="Times New Roman" w:eastAsia="Times New Roman" w:hAnsi="Times New Roman" w:cs="Times New Roman"/>
          <w:sz w:val="28"/>
          <w:szCs w:val="28"/>
        </w:rPr>
        <w:t xml:space="preserve"> </w:t>
      </w:r>
      <w:r w:rsidR="003C352E" w:rsidRPr="00396922">
        <w:rPr>
          <w:rFonts w:ascii="Times New Roman" w:eastAsia="Times New Roman" w:hAnsi="Times New Roman" w:cs="Times New Roman"/>
          <w:sz w:val="28"/>
          <w:szCs w:val="28"/>
        </w:rPr>
        <w:t xml:space="preserve">Tāpat </w:t>
      </w:r>
      <w:r w:rsidR="008F0E9E" w:rsidRPr="00396922">
        <w:rPr>
          <w:rFonts w:ascii="Times New Roman" w:eastAsia="Times New Roman" w:hAnsi="Times New Roman" w:cs="Times New Roman"/>
          <w:sz w:val="28"/>
          <w:szCs w:val="28"/>
        </w:rPr>
        <w:t xml:space="preserve">ir </w:t>
      </w:r>
      <w:r w:rsidR="003C352E" w:rsidRPr="00396922">
        <w:rPr>
          <w:rFonts w:ascii="Times New Roman" w:eastAsia="Times New Roman" w:hAnsi="Times New Roman" w:cs="Times New Roman"/>
          <w:sz w:val="28"/>
          <w:szCs w:val="28"/>
        </w:rPr>
        <w:t>nepieciešams</w:t>
      </w:r>
      <w:r w:rsidR="001C5CE7" w:rsidRPr="00396922">
        <w:rPr>
          <w:rFonts w:ascii="Times New Roman" w:eastAsia="Times New Roman" w:hAnsi="Times New Roman" w:cs="Times New Roman"/>
          <w:sz w:val="28"/>
          <w:szCs w:val="28"/>
        </w:rPr>
        <w:t xml:space="preserve"> </w:t>
      </w:r>
      <w:r w:rsidR="009A41E9" w:rsidRPr="00396922">
        <w:rPr>
          <w:rFonts w:ascii="Times New Roman" w:eastAsia="Times New Roman" w:hAnsi="Times New Roman" w:cs="Times New Roman"/>
          <w:sz w:val="28"/>
          <w:szCs w:val="28"/>
        </w:rPr>
        <w:t xml:space="preserve">izstrādāt vienotus (standartizētus) zarnu </w:t>
      </w:r>
      <w:r w:rsidR="00A03055">
        <w:rPr>
          <w:rFonts w:ascii="Times New Roman" w:eastAsia="Times New Roman" w:hAnsi="Times New Roman" w:cs="Times New Roman"/>
          <w:sz w:val="28"/>
          <w:szCs w:val="28"/>
        </w:rPr>
        <w:t xml:space="preserve">jeb kolorektālā ļaundabīgā audzēja </w:t>
      </w:r>
      <w:r w:rsidR="00E6732B" w:rsidRPr="00396922">
        <w:rPr>
          <w:rFonts w:ascii="Times New Roman" w:eastAsia="Times New Roman" w:hAnsi="Times New Roman" w:cs="Times New Roman"/>
          <w:sz w:val="28"/>
          <w:szCs w:val="28"/>
        </w:rPr>
        <w:t>skrīninga kolonoskopijas</w:t>
      </w:r>
      <w:r w:rsidR="009A41E9" w:rsidRPr="00396922">
        <w:rPr>
          <w:rFonts w:ascii="Times New Roman" w:eastAsia="Times New Roman" w:hAnsi="Times New Roman" w:cs="Times New Roman"/>
          <w:sz w:val="28"/>
          <w:szCs w:val="28"/>
        </w:rPr>
        <w:t xml:space="preserve"> </w:t>
      </w:r>
      <w:r w:rsidR="00E6732B" w:rsidRPr="00396922">
        <w:rPr>
          <w:rFonts w:ascii="Times New Roman" w:eastAsia="Times New Roman" w:hAnsi="Times New Roman" w:cs="Times New Roman"/>
          <w:sz w:val="28"/>
          <w:szCs w:val="28"/>
        </w:rPr>
        <w:t>standart</w:t>
      </w:r>
      <w:r w:rsidR="009A41E9" w:rsidRPr="00396922">
        <w:rPr>
          <w:rFonts w:ascii="Times New Roman" w:eastAsia="Times New Roman" w:hAnsi="Times New Roman" w:cs="Times New Roman"/>
          <w:sz w:val="28"/>
          <w:szCs w:val="28"/>
        </w:rPr>
        <w:t>us</w:t>
      </w:r>
      <w:r w:rsidR="00A03055">
        <w:rPr>
          <w:rFonts w:ascii="Times New Roman" w:eastAsia="Times New Roman" w:hAnsi="Times New Roman" w:cs="Times New Roman"/>
          <w:sz w:val="28"/>
          <w:szCs w:val="28"/>
        </w:rPr>
        <w:t xml:space="preserve"> </w:t>
      </w:r>
      <w:r w:rsidR="00893560" w:rsidRPr="00396922">
        <w:rPr>
          <w:rFonts w:ascii="Times New Roman" w:eastAsia="Times New Roman" w:hAnsi="Times New Roman" w:cs="Times New Roman"/>
          <w:sz w:val="28"/>
          <w:szCs w:val="28"/>
        </w:rPr>
        <w:t>(protokolus)</w:t>
      </w:r>
      <w:r w:rsidR="00E6732B" w:rsidRPr="00396922">
        <w:rPr>
          <w:rFonts w:ascii="Times New Roman" w:eastAsia="Times New Roman" w:hAnsi="Times New Roman" w:cs="Times New Roman"/>
          <w:sz w:val="28"/>
          <w:szCs w:val="28"/>
        </w:rPr>
        <w:t xml:space="preserve">, </w:t>
      </w:r>
      <w:r w:rsidR="003C352E" w:rsidRPr="00396922">
        <w:rPr>
          <w:rFonts w:ascii="Times New Roman" w:eastAsia="Times New Roman" w:hAnsi="Times New Roman" w:cs="Times New Roman"/>
          <w:sz w:val="28"/>
          <w:szCs w:val="28"/>
        </w:rPr>
        <w:t>lai kolonoskopija</w:t>
      </w:r>
      <w:r w:rsidR="00EA5D31" w:rsidRPr="00396922">
        <w:rPr>
          <w:rFonts w:ascii="Times New Roman" w:eastAsia="Times New Roman" w:hAnsi="Times New Roman" w:cs="Times New Roman"/>
          <w:sz w:val="28"/>
          <w:szCs w:val="28"/>
        </w:rPr>
        <w:t>s laikā</w:t>
      </w:r>
      <w:r w:rsidR="003C352E" w:rsidRPr="00396922">
        <w:rPr>
          <w:rFonts w:ascii="Times New Roman" w:eastAsia="Times New Roman" w:hAnsi="Times New Roman" w:cs="Times New Roman"/>
          <w:sz w:val="28"/>
          <w:szCs w:val="28"/>
        </w:rPr>
        <w:t xml:space="preserve"> </w:t>
      </w:r>
      <w:r w:rsidR="00580751" w:rsidRPr="00396922">
        <w:rPr>
          <w:rFonts w:ascii="Times New Roman" w:eastAsia="Times New Roman" w:hAnsi="Times New Roman" w:cs="Times New Roman"/>
          <w:sz w:val="28"/>
          <w:szCs w:val="28"/>
        </w:rPr>
        <w:t xml:space="preserve">resnā zarna </w:t>
      </w:r>
      <w:r w:rsidR="003C352E" w:rsidRPr="00396922">
        <w:rPr>
          <w:rFonts w:ascii="Times New Roman" w:eastAsia="Times New Roman" w:hAnsi="Times New Roman" w:cs="Times New Roman"/>
          <w:sz w:val="28"/>
          <w:szCs w:val="28"/>
        </w:rPr>
        <w:t xml:space="preserve">tiktu izmeklēta visā tās garumā un </w:t>
      </w:r>
      <w:r w:rsidR="00E6732B" w:rsidRPr="00396922">
        <w:rPr>
          <w:rFonts w:ascii="Times New Roman" w:eastAsia="Times New Roman" w:hAnsi="Times New Roman" w:cs="Times New Roman"/>
          <w:sz w:val="28"/>
          <w:szCs w:val="28"/>
        </w:rPr>
        <w:t>lai mazinātu viltus negatīvu izmeklējumu skaitu,</w:t>
      </w:r>
      <w:r w:rsidR="00893560" w:rsidRPr="00396922">
        <w:rPr>
          <w:rFonts w:ascii="Times New Roman" w:eastAsia="Times New Roman" w:hAnsi="Times New Roman" w:cs="Times New Roman"/>
          <w:sz w:val="28"/>
          <w:szCs w:val="28"/>
        </w:rPr>
        <w:t xml:space="preserve"> kā arī pārskatīt esošos skrīninga kolonoskopijas tarifus</w:t>
      </w:r>
      <w:r w:rsidR="00E6732B" w:rsidRPr="00396922">
        <w:rPr>
          <w:rFonts w:ascii="Times New Roman" w:eastAsia="Times New Roman" w:hAnsi="Times New Roman" w:cs="Times New Roman"/>
          <w:sz w:val="28"/>
          <w:szCs w:val="28"/>
        </w:rPr>
        <w:t xml:space="preserve"> </w:t>
      </w:r>
      <w:r w:rsidR="00893560" w:rsidRPr="00396922">
        <w:rPr>
          <w:rFonts w:ascii="Times New Roman" w:eastAsia="Times New Roman" w:hAnsi="Times New Roman" w:cs="Times New Roman"/>
          <w:sz w:val="28"/>
          <w:szCs w:val="28"/>
        </w:rPr>
        <w:t>un šim mērķim</w:t>
      </w:r>
      <w:r w:rsidR="00E6732B" w:rsidRPr="00396922">
        <w:rPr>
          <w:rFonts w:ascii="Times New Roman" w:eastAsia="Times New Roman" w:hAnsi="Times New Roman" w:cs="Times New Roman"/>
          <w:sz w:val="28"/>
          <w:szCs w:val="28"/>
        </w:rPr>
        <w:t xml:space="preserve"> ieplānotu nepieciešamo </w:t>
      </w:r>
      <w:r w:rsidR="00821A2D" w:rsidRPr="00396922">
        <w:rPr>
          <w:rFonts w:ascii="Times New Roman" w:eastAsia="Times New Roman" w:hAnsi="Times New Roman" w:cs="Times New Roman"/>
          <w:sz w:val="28"/>
          <w:szCs w:val="28"/>
        </w:rPr>
        <w:t>papildus finansējumu</w:t>
      </w:r>
      <w:r w:rsidR="001014FA" w:rsidRPr="00396922">
        <w:rPr>
          <w:rFonts w:ascii="Times New Roman" w:eastAsia="Times New Roman" w:hAnsi="Times New Roman" w:cs="Times New Roman"/>
          <w:sz w:val="28"/>
          <w:szCs w:val="28"/>
        </w:rPr>
        <w:t>.</w:t>
      </w:r>
    </w:p>
    <w:p w14:paraId="4DB7BDE4" w14:textId="6727B19E" w:rsidR="00E6732B" w:rsidRPr="00164FE5" w:rsidRDefault="00396922" w:rsidP="00AD2DB9">
      <w:pPr>
        <w:pStyle w:val="NoSpacing"/>
        <w:ind w:firstLine="720"/>
        <w:jc w:val="both"/>
        <w:rPr>
          <w:sz w:val="28"/>
          <w:szCs w:val="28"/>
        </w:rPr>
      </w:pPr>
      <w:r w:rsidRPr="00AD2DB9">
        <w:rPr>
          <w:rFonts w:ascii="Times New Roman" w:eastAsia="Times New Roman" w:hAnsi="Times New Roman" w:cs="Times New Roman"/>
          <w:sz w:val="28"/>
          <w:szCs w:val="28"/>
        </w:rPr>
        <w:t>Papildus, l</w:t>
      </w:r>
      <w:r w:rsidRPr="00AD2DB9">
        <w:rPr>
          <w:rFonts w:ascii="Times New Roman" w:hAnsi="Times New Roman" w:cs="Times New Roman"/>
          <w:sz w:val="28"/>
          <w:szCs w:val="28"/>
        </w:rPr>
        <w:t xml:space="preserve">ai veicinātu iedzīvotāju atsaucību veikt zarnu </w:t>
      </w:r>
      <w:r w:rsidR="00AA3D43">
        <w:rPr>
          <w:rFonts w:ascii="Times New Roman" w:hAnsi="Times New Roman" w:cs="Times New Roman"/>
          <w:sz w:val="28"/>
          <w:szCs w:val="28"/>
        </w:rPr>
        <w:t xml:space="preserve">jeb </w:t>
      </w:r>
      <w:proofErr w:type="spellStart"/>
      <w:r w:rsidR="00AA3D43">
        <w:rPr>
          <w:rFonts w:ascii="Times New Roman" w:hAnsi="Times New Roman" w:cs="Times New Roman"/>
          <w:sz w:val="28"/>
          <w:szCs w:val="28"/>
        </w:rPr>
        <w:t>kolorektālo</w:t>
      </w:r>
      <w:proofErr w:type="spellEnd"/>
      <w:r w:rsidR="00AA3D43">
        <w:rPr>
          <w:rFonts w:ascii="Times New Roman" w:hAnsi="Times New Roman" w:cs="Times New Roman"/>
          <w:sz w:val="28"/>
          <w:szCs w:val="28"/>
        </w:rPr>
        <w:t xml:space="preserve"> ļaundabīgo audzēju </w:t>
      </w:r>
      <w:r w:rsidRPr="00AD2DB9">
        <w:rPr>
          <w:rFonts w:ascii="Times New Roman" w:hAnsi="Times New Roman" w:cs="Times New Roman"/>
          <w:sz w:val="28"/>
          <w:szCs w:val="28"/>
        </w:rPr>
        <w:t>profilaktisko pārbaudi reizi gadā, Veselības ministrija plāno veikt pilotprojektu un izsūtīt uzaicinājuma vēstules uz personas deklarēto dzīvesvietas adresi līdzīgi, kā tas ir krūts un dzemdes kakla vēža skrīningā</w:t>
      </w:r>
      <w:r w:rsidR="00AD2DB9">
        <w:rPr>
          <w:rFonts w:ascii="Times New Roman" w:hAnsi="Times New Roman" w:cs="Times New Roman"/>
          <w:sz w:val="28"/>
          <w:szCs w:val="28"/>
        </w:rPr>
        <w:t>. V</w:t>
      </w:r>
      <w:r w:rsidRPr="00AD2DB9">
        <w:rPr>
          <w:rFonts w:ascii="Times New Roman" w:hAnsi="Times New Roman" w:cs="Times New Roman"/>
          <w:sz w:val="28"/>
          <w:szCs w:val="28"/>
        </w:rPr>
        <w:t>ienlaikus veicot atkārtotus uzaicinājumus uz izmeklējumu, ja izmeklējums nav veikts noteiktā laika periodā. Pilotprojekta mērķis ir rast optimālāko pacientu uzrunāšanas veidu</w:t>
      </w:r>
      <w:r w:rsidR="00AD2DB9">
        <w:rPr>
          <w:rFonts w:ascii="Times New Roman" w:hAnsi="Times New Roman" w:cs="Times New Roman"/>
          <w:sz w:val="28"/>
          <w:szCs w:val="28"/>
        </w:rPr>
        <w:t xml:space="preserve"> </w:t>
      </w:r>
      <w:r w:rsidR="00AD2DB9" w:rsidRPr="00AD2DB9">
        <w:rPr>
          <w:rFonts w:ascii="Times New Roman" w:hAnsi="Times New Roman" w:cs="Times New Roman"/>
          <w:sz w:val="28"/>
          <w:szCs w:val="28"/>
        </w:rPr>
        <w:t xml:space="preserve">zarnu </w:t>
      </w:r>
      <w:r w:rsidR="00AA3D43">
        <w:rPr>
          <w:rFonts w:ascii="Times New Roman" w:hAnsi="Times New Roman" w:cs="Times New Roman"/>
          <w:sz w:val="28"/>
          <w:szCs w:val="28"/>
        </w:rPr>
        <w:t xml:space="preserve">jeb kolorektālā ļaundabīgā audzēja </w:t>
      </w:r>
      <w:r w:rsidR="00AD2DB9" w:rsidRPr="00AD2DB9">
        <w:rPr>
          <w:rFonts w:ascii="Times New Roman" w:hAnsi="Times New Roman" w:cs="Times New Roman"/>
          <w:sz w:val="28"/>
          <w:szCs w:val="28"/>
        </w:rPr>
        <w:t>profilaktisko pārbau</w:t>
      </w:r>
      <w:r w:rsidR="00AD2DB9">
        <w:rPr>
          <w:rFonts w:ascii="Times New Roman" w:hAnsi="Times New Roman" w:cs="Times New Roman"/>
          <w:sz w:val="28"/>
          <w:szCs w:val="28"/>
        </w:rPr>
        <w:t xml:space="preserve">žu veikšanai. </w:t>
      </w:r>
    </w:p>
    <w:p w14:paraId="1E2BEC57" w14:textId="0FD26FEB" w:rsidR="00CC149C" w:rsidRPr="00164FE5" w:rsidRDefault="00CC149C" w:rsidP="00E83DD2">
      <w:pPr>
        <w:ind w:firstLine="720"/>
        <w:jc w:val="both"/>
        <w:rPr>
          <w:rFonts w:eastAsiaTheme="minorHAnsi"/>
          <w:sz w:val="28"/>
          <w:szCs w:val="28"/>
          <w:lang w:val="lv-LV"/>
        </w:rPr>
      </w:pPr>
      <w:r w:rsidRPr="00164FE5">
        <w:rPr>
          <w:sz w:val="28"/>
          <w:szCs w:val="28"/>
          <w:lang w:val="lv-LV"/>
        </w:rPr>
        <w:t xml:space="preserve">Savukārt, lai uzlabotu </w:t>
      </w:r>
      <w:proofErr w:type="spellStart"/>
      <w:r w:rsidRPr="00164FE5">
        <w:rPr>
          <w:sz w:val="28"/>
          <w:szCs w:val="28"/>
          <w:lang w:val="lv-LV"/>
        </w:rPr>
        <w:t>mamogrāfijas</w:t>
      </w:r>
      <w:proofErr w:type="spellEnd"/>
      <w:r w:rsidRPr="00164FE5">
        <w:rPr>
          <w:sz w:val="28"/>
          <w:szCs w:val="28"/>
          <w:lang w:val="lv-LV"/>
        </w:rPr>
        <w:t xml:space="preserve"> pakalpojumu sniegto kvalitāti, 2019.gadā Veselības inspekcija sadarbībā ar citām iestādēm veica auditu </w:t>
      </w:r>
      <w:proofErr w:type="spellStart"/>
      <w:r w:rsidRPr="00164FE5">
        <w:rPr>
          <w:sz w:val="28"/>
          <w:szCs w:val="28"/>
          <w:lang w:val="lv-LV"/>
        </w:rPr>
        <w:t>mamogrāfijas</w:t>
      </w:r>
      <w:proofErr w:type="spellEnd"/>
      <w:r w:rsidRPr="00164FE5">
        <w:rPr>
          <w:sz w:val="28"/>
          <w:szCs w:val="28"/>
          <w:lang w:val="lv-LV"/>
        </w:rPr>
        <w:t xml:space="preserve"> skrīninga programmai, ar mērķi noskaidrot esošo situāciju par skrīninga </w:t>
      </w:r>
      <w:proofErr w:type="spellStart"/>
      <w:r w:rsidRPr="00164FE5">
        <w:rPr>
          <w:sz w:val="28"/>
          <w:szCs w:val="28"/>
          <w:lang w:val="lv-LV"/>
        </w:rPr>
        <w:t>mamogrāfijas</w:t>
      </w:r>
      <w:proofErr w:type="spellEnd"/>
      <w:r w:rsidRPr="00164FE5">
        <w:rPr>
          <w:sz w:val="28"/>
          <w:szCs w:val="28"/>
          <w:lang w:val="lv-LV"/>
        </w:rPr>
        <w:t xml:space="preserve"> pakalpojuma sniegšanu, identificēt būtiskākās problēmas un sagatavot ieteikumus pakalpojuma uzlabošanai. Pēc audita Veselības ministrija kopā ar Veselības inspekciju, </w:t>
      </w:r>
      <w:r w:rsidR="00090911" w:rsidRPr="00164FE5">
        <w:rPr>
          <w:sz w:val="28"/>
          <w:szCs w:val="28"/>
          <w:lang w:val="lv-LV"/>
        </w:rPr>
        <w:t>NVD</w:t>
      </w:r>
      <w:r w:rsidR="007C1634">
        <w:rPr>
          <w:sz w:val="28"/>
          <w:szCs w:val="28"/>
          <w:lang w:val="lv-LV"/>
        </w:rPr>
        <w:t xml:space="preserve"> </w:t>
      </w:r>
      <w:r w:rsidRPr="00164FE5">
        <w:rPr>
          <w:sz w:val="28"/>
          <w:szCs w:val="28"/>
          <w:lang w:val="lv-LV"/>
        </w:rPr>
        <w:t xml:space="preserve">un ārstniecības iestādēm izstrādāja konkrētus veicamos soļus. Izvērtējot valsts apmaksāto skrīninga </w:t>
      </w:r>
      <w:proofErr w:type="spellStart"/>
      <w:r w:rsidRPr="00164FE5">
        <w:rPr>
          <w:sz w:val="28"/>
          <w:szCs w:val="28"/>
          <w:lang w:val="lv-LV"/>
        </w:rPr>
        <w:t>mamogrāfijas</w:t>
      </w:r>
      <w:proofErr w:type="spellEnd"/>
      <w:r w:rsidRPr="00164FE5">
        <w:rPr>
          <w:sz w:val="28"/>
          <w:szCs w:val="28"/>
          <w:lang w:val="lv-LV"/>
        </w:rPr>
        <w:t xml:space="preserve"> pakalpojumu sniedzēju darbību, tika secināts, ka nepieciešami uzlabojumi vairākos virzienos. Viens no tiem – nepieciešams uzlabot krūts vēža skrīninga procesā iesaistīt</w:t>
      </w:r>
      <w:r w:rsidR="001C31F2" w:rsidRPr="00164FE5">
        <w:rPr>
          <w:sz w:val="28"/>
          <w:szCs w:val="28"/>
          <w:lang w:val="lv-LV"/>
        </w:rPr>
        <w:t>o</w:t>
      </w:r>
      <w:r w:rsidRPr="00164FE5">
        <w:rPr>
          <w:sz w:val="28"/>
          <w:szCs w:val="28"/>
          <w:lang w:val="lv-LV"/>
        </w:rPr>
        <w:t xml:space="preserve"> speciālis</w:t>
      </w:r>
      <w:r w:rsidR="001C31F2" w:rsidRPr="00164FE5">
        <w:rPr>
          <w:sz w:val="28"/>
          <w:szCs w:val="28"/>
          <w:lang w:val="lv-LV"/>
        </w:rPr>
        <w:t>tu</w:t>
      </w:r>
      <w:r w:rsidRPr="00164FE5">
        <w:rPr>
          <w:sz w:val="28"/>
          <w:szCs w:val="28"/>
          <w:lang w:val="lv-LV"/>
        </w:rPr>
        <w:t xml:space="preserve"> zināšanas kvalitatīvu </w:t>
      </w:r>
      <w:proofErr w:type="spellStart"/>
      <w:r w:rsidRPr="00164FE5">
        <w:rPr>
          <w:sz w:val="28"/>
          <w:szCs w:val="28"/>
          <w:lang w:val="lv-LV"/>
        </w:rPr>
        <w:t>mamogrāfijas</w:t>
      </w:r>
      <w:proofErr w:type="spellEnd"/>
      <w:r w:rsidRPr="00164FE5">
        <w:rPr>
          <w:sz w:val="28"/>
          <w:szCs w:val="28"/>
          <w:lang w:val="lv-LV"/>
        </w:rPr>
        <w:t xml:space="preserve"> attēlu iegūšanai un kvalitatīva attēla aprakstīšanai. Tāpat tika secināts, ka </w:t>
      </w:r>
      <w:r w:rsidR="001C31F2" w:rsidRPr="00164FE5">
        <w:rPr>
          <w:sz w:val="28"/>
          <w:szCs w:val="28"/>
          <w:lang w:val="lv-LV"/>
        </w:rPr>
        <w:t xml:space="preserve">ir </w:t>
      </w:r>
      <w:r w:rsidRPr="00164FE5">
        <w:rPr>
          <w:sz w:val="28"/>
          <w:szCs w:val="28"/>
          <w:lang w:val="lv-LV"/>
        </w:rPr>
        <w:t xml:space="preserve">būtiski ieviest </w:t>
      </w:r>
      <w:r w:rsidRPr="00164FE5">
        <w:rPr>
          <w:sz w:val="28"/>
          <w:szCs w:val="28"/>
          <w:lang w:val="lv-LV"/>
        </w:rPr>
        <w:lastRenderedPageBreak/>
        <w:t xml:space="preserve">standartizētu </w:t>
      </w:r>
      <w:proofErr w:type="spellStart"/>
      <w:r w:rsidRPr="00164FE5">
        <w:rPr>
          <w:sz w:val="28"/>
          <w:szCs w:val="28"/>
          <w:lang w:val="lv-LV"/>
        </w:rPr>
        <w:t>mamogrāfijas</w:t>
      </w:r>
      <w:proofErr w:type="spellEnd"/>
      <w:r w:rsidRPr="00164FE5">
        <w:rPr>
          <w:sz w:val="28"/>
          <w:szCs w:val="28"/>
          <w:lang w:val="lv-LV"/>
        </w:rPr>
        <w:t xml:space="preserve"> attēlu vērtēšanas sistēmu, izmantojot BI-RADS klasifikācijas sistēmu. Patlaban Veselības ministrijā ir uzsākts darbs, lai īstenotu neformālās izglītības programmas sagatavošanu un apmācību īstenošanu </w:t>
      </w:r>
      <w:r w:rsidRPr="00164FE5">
        <w:rPr>
          <w:bCs/>
          <w:sz w:val="28"/>
          <w:szCs w:val="28"/>
          <w:lang w:val="lv-LV"/>
        </w:rPr>
        <w:t xml:space="preserve">neformālās izglītības programmā “Skrīninga īstenošanas mācības”, nodrošinot apmācību kursu radiologiem, radiologu asistentiem un </w:t>
      </w:r>
      <w:proofErr w:type="spellStart"/>
      <w:r w:rsidRPr="00164FE5">
        <w:rPr>
          <w:bCs/>
          <w:sz w:val="28"/>
          <w:szCs w:val="28"/>
          <w:lang w:val="lv-LV"/>
        </w:rPr>
        <w:t>radiogrāferiem</w:t>
      </w:r>
      <w:proofErr w:type="spellEnd"/>
      <w:r w:rsidRPr="00164FE5">
        <w:rPr>
          <w:bCs/>
          <w:sz w:val="28"/>
          <w:szCs w:val="28"/>
          <w:lang w:val="lv-LV"/>
        </w:rPr>
        <w:t xml:space="preserve">. Papildus notiek konsultācijas ar attiecīgās jomas speciālistiem par apmācību programmā iekļaujamajām tēmām un apmācību organizatorisko norisi – teorētiskās daļas un praktisko nodarbību plānojumu. Programmu paredzēts īstenot pēc moduļu principa.  Pirmajā modulī </w:t>
      </w:r>
      <w:r w:rsidR="0072093A" w:rsidRPr="00164FE5">
        <w:rPr>
          <w:bCs/>
          <w:sz w:val="28"/>
          <w:szCs w:val="28"/>
          <w:lang w:val="lv-LV"/>
        </w:rPr>
        <w:t xml:space="preserve">paredzēts </w:t>
      </w:r>
      <w:r w:rsidRPr="00164FE5">
        <w:rPr>
          <w:bCs/>
          <w:sz w:val="28"/>
          <w:szCs w:val="28"/>
          <w:lang w:val="lv-LV"/>
        </w:rPr>
        <w:t>īsteno</w:t>
      </w:r>
      <w:r w:rsidR="0072093A" w:rsidRPr="00164FE5">
        <w:rPr>
          <w:bCs/>
          <w:sz w:val="28"/>
          <w:szCs w:val="28"/>
          <w:lang w:val="lv-LV"/>
        </w:rPr>
        <w:t>t</w:t>
      </w:r>
      <w:r w:rsidRPr="00164FE5">
        <w:rPr>
          <w:bCs/>
          <w:sz w:val="28"/>
          <w:szCs w:val="28"/>
          <w:lang w:val="lv-LV"/>
        </w:rPr>
        <w:t xml:space="preserve"> teorētiskās mācības (sešu akadēmisko stundu apmērā) par skrīninga </w:t>
      </w:r>
      <w:proofErr w:type="spellStart"/>
      <w:r w:rsidRPr="00164FE5">
        <w:rPr>
          <w:bCs/>
          <w:sz w:val="28"/>
          <w:szCs w:val="28"/>
          <w:lang w:val="lv-LV"/>
        </w:rPr>
        <w:t>mamogrāfijas</w:t>
      </w:r>
      <w:proofErr w:type="spellEnd"/>
      <w:r w:rsidRPr="00164FE5">
        <w:rPr>
          <w:bCs/>
          <w:sz w:val="28"/>
          <w:szCs w:val="28"/>
          <w:lang w:val="lv-LV"/>
        </w:rPr>
        <w:t xml:space="preserve"> principiem, BI-RADS sistēmu un izmaiņām, k</w:t>
      </w:r>
      <w:r w:rsidR="0072093A" w:rsidRPr="00164FE5">
        <w:rPr>
          <w:bCs/>
          <w:sz w:val="28"/>
          <w:szCs w:val="28"/>
          <w:lang w:val="lv-LV"/>
        </w:rPr>
        <w:t>ura</w:t>
      </w:r>
      <w:r w:rsidRPr="00164FE5">
        <w:rPr>
          <w:bCs/>
          <w:sz w:val="28"/>
          <w:szCs w:val="28"/>
          <w:lang w:val="lv-LV"/>
        </w:rPr>
        <w:t xml:space="preserve">s saistītas ar pāreju no esošās “R” sistēmas uz “BI-RADS” sistēmu. Savukārt, otrajā modulī (24 akadēmisko stundu apmērā) paredzēts īstenot teorētiskās un praktiskās nodarbības, vērtējot un dodot slēdzienu par skrīninga </w:t>
      </w:r>
      <w:proofErr w:type="spellStart"/>
      <w:r w:rsidRPr="00164FE5">
        <w:rPr>
          <w:bCs/>
          <w:sz w:val="28"/>
          <w:szCs w:val="28"/>
          <w:lang w:val="lv-LV"/>
        </w:rPr>
        <w:t>mamogrāfijas</w:t>
      </w:r>
      <w:proofErr w:type="spellEnd"/>
      <w:r w:rsidRPr="00164FE5">
        <w:rPr>
          <w:bCs/>
          <w:sz w:val="28"/>
          <w:szCs w:val="28"/>
          <w:lang w:val="lv-LV"/>
        </w:rPr>
        <w:t xml:space="preserve"> izmeklējumiem.</w:t>
      </w:r>
    </w:p>
    <w:p w14:paraId="190422D5" w14:textId="7C08E49C" w:rsidR="00CC149C" w:rsidRPr="00164FE5" w:rsidRDefault="00CC149C" w:rsidP="00941E71">
      <w:pPr>
        <w:pStyle w:val="CommentText"/>
        <w:ind w:firstLine="720"/>
        <w:jc w:val="both"/>
        <w:rPr>
          <w:sz w:val="28"/>
          <w:szCs w:val="28"/>
          <w:lang w:val="lv-LV"/>
        </w:rPr>
      </w:pPr>
      <w:r w:rsidRPr="00164FE5">
        <w:rPr>
          <w:sz w:val="28"/>
          <w:szCs w:val="28"/>
          <w:lang w:val="lv-LV"/>
        </w:rPr>
        <w:t xml:space="preserve">Savukārt, lai BI-RADS klasifikācijas sistēmas ieviestu visās ārstniecības iestādes, kuras sniedz </w:t>
      </w:r>
      <w:proofErr w:type="spellStart"/>
      <w:r w:rsidRPr="00164FE5">
        <w:rPr>
          <w:sz w:val="28"/>
          <w:szCs w:val="28"/>
          <w:lang w:val="lv-LV"/>
        </w:rPr>
        <w:t>mamogrāfijas</w:t>
      </w:r>
      <w:proofErr w:type="spellEnd"/>
      <w:r w:rsidRPr="00164FE5">
        <w:rPr>
          <w:sz w:val="28"/>
          <w:szCs w:val="28"/>
          <w:lang w:val="lv-LV"/>
        </w:rPr>
        <w:t xml:space="preserve"> pakalpojumus, Veselības ministrija </w:t>
      </w:r>
      <w:r w:rsidR="002A048A" w:rsidRPr="00164FE5">
        <w:rPr>
          <w:sz w:val="28"/>
          <w:szCs w:val="28"/>
          <w:lang w:val="lv-LV"/>
        </w:rPr>
        <w:t>sākotnēji</w:t>
      </w:r>
      <w:r w:rsidR="00A8393B" w:rsidRPr="00164FE5">
        <w:rPr>
          <w:sz w:val="28"/>
          <w:szCs w:val="28"/>
          <w:lang w:val="lv-LV"/>
        </w:rPr>
        <w:t xml:space="preserve"> </w:t>
      </w:r>
      <w:r w:rsidRPr="00164FE5">
        <w:rPr>
          <w:sz w:val="28"/>
          <w:szCs w:val="28"/>
          <w:lang w:val="lv-LV"/>
        </w:rPr>
        <w:t>veik</w:t>
      </w:r>
      <w:r w:rsidR="00A8393B" w:rsidRPr="00164FE5">
        <w:rPr>
          <w:sz w:val="28"/>
          <w:szCs w:val="28"/>
          <w:lang w:val="lv-LV"/>
        </w:rPr>
        <w:t xml:space="preserve">s </w:t>
      </w:r>
      <w:r w:rsidRPr="00164FE5">
        <w:rPr>
          <w:sz w:val="28"/>
          <w:szCs w:val="28"/>
          <w:lang w:val="lv-LV"/>
        </w:rPr>
        <w:t>pil</w:t>
      </w:r>
      <w:r w:rsidR="00A8393B" w:rsidRPr="00164FE5">
        <w:rPr>
          <w:sz w:val="28"/>
          <w:szCs w:val="28"/>
          <w:lang w:val="lv-LV"/>
        </w:rPr>
        <w:t>ot</w:t>
      </w:r>
      <w:r w:rsidRPr="00164FE5">
        <w:rPr>
          <w:sz w:val="28"/>
          <w:szCs w:val="28"/>
          <w:lang w:val="lv-LV"/>
        </w:rPr>
        <w:t xml:space="preserve">projektu klīnisko universitāšu slimnīcās </w:t>
      </w:r>
      <w:r w:rsidR="0072093A" w:rsidRPr="00164FE5">
        <w:rPr>
          <w:sz w:val="28"/>
          <w:szCs w:val="28"/>
          <w:lang w:val="lv-LV"/>
        </w:rPr>
        <w:t xml:space="preserve">SIA “Rīgas Austrumu klīniskā universitātes slimnīca” (turpmāk – RAKUS) un VSIA “Paula Stradiņa klīniskā universitātes slimnīca” (turpmāk – PSKUS), </w:t>
      </w:r>
      <w:r w:rsidRPr="00164FE5">
        <w:rPr>
          <w:sz w:val="28"/>
          <w:szCs w:val="28"/>
          <w:lang w:val="lv-LV"/>
        </w:rPr>
        <w:t xml:space="preserve">ar mērķi nodrošināt BI-RADS sistēmas testēšanu, identificēt būtiskākās problēmas un </w:t>
      </w:r>
      <w:r w:rsidR="002531C4" w:rsidRPr="00164FE5">
        <w:rPr>
          <w:sz w:val="28"/>
          <w:szCs w:val="28"/>
          <w:lang w:val="lv-LV"/>
        </w:rPr>
        <w:t>novērst</w:t>
      </w:r>
      <w:r w:rsidR="002E637D" w:rsidRPr="00164FE5">
        <w:rPr>
          <w:sz w:val="28"/>
          <w:szCs w:val="28"/>
          <w:lang w:val="lv-LV"/>
        </w:rPr>
        <w:t xml:space="preserve"> tās</w:t>
      </w:r>
      <w:r w:rsidR="002531C4" w:rsidRPr="00164FE5">
        <w:rPr>
          <w:sz w:val="28"/>
          <w:szCs w:val="28"/>
          <w:lang w:val="lv-LV"/>
        </w:rPr>
        <w:t xml:space="preserve">. </w:t>
      </w:r>
      <w:r w:rsidR="00734B94" w:rsidRPr="00164FE5">
        <w:rPr>
          <w:sz w:val="28"/>
          <w:szCs w:val="28"/>
          <w:lang w:val="lv-LV"/>
        </w:rPr>
        <w:t xml:space="preserve">Jaunās klasifikācijas sistēmas mērķis ir strukturēta apraksta izveidošana </w:t>
      </w:r>
      <w:proofErr w:type="spellStart"/>
      <w:r w:rsidR="00734B94" w:rsidRPr="00164FE5">
        <w:rPr>
          <w:sz w:val="28"/>
          <w:szCs w:val="28"/>
          <w:lang w:val="lv-LV"/>
        </w:rPr>
        <w:t>mamogrāfijā</w:t>
      </w:r>
      <w:proofErr w:type="spellEnd"/>
      <w:r w:rsidR="00734B94" w:rsidRPr="00164FE5">
        <w:rPr>
          <w:sz w:val="28"/>
          <w:szCs w:val="28"/>
          <w:lang w:val="lv-LV"/>
        </w:rPr>
        <w:t xml:space="preserve">, kas </w:t>
      </w:r>
      <w:r w:rsidRPr="00164FE5">
        <w:rPr>
          <w:sz w:val="28"/>
          <w:szCs w:val="28"/>
          <w:lang w:val="lv-LV"/>
        </w:rPr>
        <w:t>nodrošinās, ka turpmāk visas ārstniecības iestādes, k</w:t>
      </w:r>
      <w:r w:rsidR="00872914" w:rsidRPr="00164FE5">
        <w:rPr>
          <w:sz w:val="28"/>
          <w:szCs w:val="28"/>
          <w:lang w:val="lv-LV"/>
        </w:rPr>
        <w:t>ura</w:t>
      </w:r>
      <w:r w:rsidRPr="00164FE5">
        <w:rPr>
          <w:sz w:val="28"/>
          <w:szCs w:val="28"/>
          <w:lang w:val="lv-LV"/>
        </w:rPr>
        <w:t xml:space="preserve">s sniedz </w:t>
      </w:r>
      <w:proofErr w:type="spellStart"/>
      <w:r w:rsidRPr="00164FE5">
        <w:rPr>
          <w:sz w:val="28"/>
          <w:szCs w:val="28"/>
          <w:lang w:val="lv-LV"/>
        </w:rPr>
        <w:t>mamogrāfijas</w:t>
      </w:r>
      <w:proofErr w:type="spellEnd"/>
      <w:r w:rsidRPr="00164FE5">
        <w:rPr>
          <w:sz w:val="28"/>
          <w:szCs w:val="28"/>
          <w:lang w:val="lv-LV"/>
        </w:rPr>
        <w:t xml:space="preserve"> pakalpojumus, </w:t>
      </w:r>
      <w:proofErr w:type="spellStart"/>
      <w:r w:rsidRPr="00164FE5">
        <w:rPr>
          <w:sz w:val="28"/>
          <w:szCs w:val="28"/>
          <w:lang w:val="lv-LV"/>
        </w:rPr>
        <w:t>mamogrāfijas</w:t>
      </w:r>
      <w:proofErr w:type="spellEnd"/>
      <w:r w:rsidRPr="00164FE5">
        <w:rPr>
          <w:sz w:val="28"/>
          <w:szCs w:val="28"/>
          <w:lang w:val="lv-LV"/>
        </w:rPr>
        <w:t xml:space="preserve"> attēla aprakstīšanu veiks vienādi</w:t>
      </w:r>
      <w:r w:rsidR="00EA5D31" w:rsidRPr="00164FE5">
        <w:rPr>
          <w:sz w:val="28"/>
          <w:szCs w:val="28"/>
          <w:lang w:val="lv-LV"/>
        </w:rPr>
        <w:t xml:space="preserve"> (tiek izstrādāta vienota apraksta veidlapa)</w:t>
      </w:r>
      <w:r w:rsidRPr="00164FE5">
        <w:rPr>
          <w:sz w:val="28"/>
          <w:szCs w:val="28"/>
          <w:lang w:val="lv-LV"/>
        </w:rPr>
        <w:t>.</w:t>
      </w:r>
      <w:r w:rsidR="00D62F73" w:rsidRPr="00164FE5">
        <w:rPr>
          <w:sz w:val="28"/>
          <w:szCs w:val="28"/>
          <w:lang w:val="lv-LV"/>
        </w:rPr>
        <w:t xml:space="preserve"> Vienlaikus nepieciešams arī pārskatīt esošos tarifus </w:t>
      </w:r>
      <w:proofErr w:type="spellStart"/>
      <w:r w:rsidR="00D62F73" w:rsidRPr="00164FE5">
        <w:rPr>
          <w:sz w:val="28"/>
          <w:szCs w:val="28"/>
          <w:lang w:val="lv-LV"/>
        </w:rPr>
        <w:t>mamogrāfijas</w:t>
      </w:r>
      <w:proofErr w:type="spellEnd"/>
      <w:r w:rsidR="00D62F73" w:rsidRPr="00164FE5">
        <w:rPr>
          <w:sz w:val="28"/>
          <w:szCs w:val="28"/>
          <w:lang w:val="lv-LV"/>
        </w:rPr>
        <w:t xml:space="preserve"> attēlu aprakstīšanā</w:t>
      </w:r>
      <w:r w:rsidR="00E83DD2" w:rsidRPr="00164FE5">
        <w:rPr>
          <w:sz w:val="28"/>
          <w:szCs w:val="28"/>
          <w:lang w:val="lv-LV"/>
        </w:rPr>
        <w:t>, jo veicot aprakstu</w:t>
      </w:r>
      <w:r w:rsidR="00872914" w:rsidRPr="00164FE5">
        <w:rPr>
          <w:sz w:val="28"/>
          <w:szCs w:val="28"/>
          <w:lang w:val="lv-LV"/>
        </w:rPr>
        <w:t xml:space="preserve">, </w:t>
      </w:r>
      <w:r w:rsidR="00E83DD2" w:rsidRPr="00164FE5">
        <w:rPr>
          <w:sz w:val="28"/>
          <w:szCs w:val="28"/>
          <w:lang w:val="lv-LV"/>
        </w:rPr>
        <w:t>ārstam ir</w:t>
      </w:r>
      <w:r w:rsidR="00872914" w:rsidRPr="00164FE5">
        <w:rPr>
          <w:sz w:val="28"/>
          <w:szCs w:val="28"/>
          <w:lang w:val="lv-LV"/>
        </w:rPr>
        <w:t xml:space="preserve"> jā</w:t>
      </w:r>
      <w:r w:rsidR="00E83DD2" w:rsidRPr="00164FE5">
        <w:rPr>
          <w:sz w:val="28"/>
          <w:szCs w:val="28"/>
          <w:lang w:val="lv-LV"/>
        </w:rPr>
        <w:t xml:space="preserve">izvērtē iepriekšējo </w:t>
      </w:r>
      <w:proofErr w:type="spellStart"/>
      <w:r w:rsidR="00E83DD2" w:rsidRPr="00164FE5">
        <w:rPr>
          <w:sz w:val="28"/>
          <w:szCs w:val="28"/>
          <w:lang w:val="lv-LV"/>
        </w:rPr>
        <w:t>mamogrāfiju</w:t>
      </w:r>
      <w:proofErr w:type="spellEnd"/>
      <w:r w:rsidR="00E83DD2" w:rsidRPr="00164FE5">
        <w:rPr>
          <w:sz w:val="28"/>
          <w:szCs w:val="28"/>
          <w:lang w:val="lv-LV"/>
        </w:rPr>
        <w:t xml:space="preserve"> attēl</w:t>
      </w:r>
      <w:r w:rsidR="00872914" w:rsidRPr="00164FE5">
        <w:rPr>
          <w:sz w:val="28"/>
          <w:szCs w:val="28"/>
          <w:lang w:val="lv-LV"/>
        </w:rPr>
        <w:t>i</w:t>
      </w:r>
      <w:r w:rsidR="00E83DD2" w:rsidRPr="00164FE5">
        <w:rPr>
          <w:sz w:val="28"/>
          <w:szCs w:val="28"/>
          <w:lang w:val="lv-LV"/>
        </w:rPr>
        <w:t xml:space="preserve"> un aprakst</w:t>
      </w:r>
      <w:r w:rsidR="00872914" w:rsidRPr="00164FE5">
        <w:rPr>
          <w:sz w:val="28"/>
          <w:szCs w:val="28"/>
          <w:lang w:val="lv-LV"/>
        </w:rPr>
        <w:t>i</w:t>
      </w:r>
      <w:r w:rsidR="008365EB" w:rsidRPr="00164FE5">
        <w:rPr>
          <w:sz w:val="28"/>
          <w:szCs w:val="28"/>
          <w:lang w:val="lv-LV"/>
        </w:rPr>
        <w:t>.</w:t>
      </w:r>
      <w:r w:rsidR="00941E71" w:rsidRPr="00164FE5">
        <w:rPr>
          <w:sz w:val="28"/>
          <w:szCs w:val="28"/>
          <w:lang w:val="lv-LV"/>
        </w:rPr>
        <w:t xml:space="preserve"> </w:t>
      </w:r>
    </w:p>
    <w:p w14:paraId="45BD178D" w14:textId="772521D7" w:rsidR="00AE1153" w:rsidRPr="00443DD3" w:rsidRDefault="00AE1153" w:rsidP="00443DD3">
      <w:pPr>
        <w:pStyle w:val="NoSpacing"/>
        <w:ind w:firstLine="720"/>
        <w:jc w:val="both"/>
        <w:rPr>
          <w:rFonts w:ascii="Times New Roman" w:hAnsi="Times New Roman" w:cs="Times New Roman"/>
          <w:sz w:val="28"/>
          <w:szCs w:val="28"/>
        </w:rPr>
      </w:pPr>
      <w:bookmarkStart w:id="6" w:name="_Hlk34224005"/>
      <w:r w:rsidRPr="00164FE5">
        <w:rPr>
          <w:rFonts w:ascii="Times New Roman" w:hAnsi="Times New Roman" w:cs="Times New Roman"/>
          <w:sz w:val="28"/>
          <w:szCs w:val="28"/>
        </w:rPr>
        <w:t>Papildus</w:t>
      </w:r>
      <w:r w:rsidR="000C2221" w:rsidRPr="00164FE5">
        <w:rPr>
          <w:rFonts w:ascii="Times New Roman" w:hAnsi="Times New Roman" w:cs="Times New Roman"/>
          <w:sz w:val="28"/>
          <w:szCs w:val="28"/>
        </w:rPr>
        <w:t xml:space="preserve">, lai veicinātu sieviešu atsaucību krūts vēža skrīningā, </w:t>
      </w:r>
      <w:r w:rsidRPr="00164FE5">
        <w:rPr>
          <w:rFonts w:ascii="Times New Roman" w:hAnsi="Times New Roman" w:cs="Times New Roman"/>
          <w:sz w:val="28"/>
          <w:szCs w:val="28"/>
        </w:rPr>
        <w:t>Veselības ministrija</w:t>
      </w:r>
      <w:r w:rsidR="00D016F4" w:rsidRPr="00164FE5">
        <w:rPr>
          <w:rFonts w:ascii="Times New Roman" w:hAnsi="Times New Roman" w:cs="Times New Roman"/>
          <w:sz w:val="28"/>
          <w:szCs w:val="28"/>
        </w:rPr>
        <w:t xml:space="preserve"> </w:t>
      </w:r>
      <w:r w:rsidRPr="00164FE5">
        <w:rPr>
          <w:rFonts w:ascii="Times New Roman" w:hAnsi="Times New Roman" w:cs="Times New Roman"/>
          <w:sz w:val="28"/>
          <w:szCs w:val="28"/>
        </w:rPr>
        <w:t>veik</w:t>
      </w:r>
      <w:r w:rsidR="00D016F4" w:rsidRPr="00164FE5">
        <w:rPr>
          <w:rFonts w:ascii="Times New Roman" w:hAnsi="Times New Roman" w:cs="Times New Roman"/>
          <w:sz w:val="28"/>
          <w:szCs w:val="28"/>
        </w:rPr>
        <w:t>s</w:t>
      </w:r>
      <w:r w:rsidRPr="00164FE5">
        <w:rPr>
          <w:rFonts w:ascii="Times New Roman" w:hAnsi="Times New Roman" w:cs="Times New Roman"/>
          <w:sz w:val="28"/>
          <w:szCs w:val="28"/>
        </w:rPr>
        <w:t xml:space="preserve"> pilotprojektu</w:t>
      </w:r>
      <w:r w:rsidR="00872914" w:rsidRPr="00164FE5">
        <w:rPr>
          <w:rFonts w:ascii="Times New Roman" w:hAnsi="Times New Roman" w:cs="Times New Roman"/>
          <w:sz w:val="28"/>
          <w:szCs w:val="28"/>
        </w:rPr>
        <w:t xml:space="preserve"> </w:t>
      </w:r>
      <w:r w:rsidR="000C2221" w:rsidRPr="00164FE5">
        <w:rPr>
          <w:rFonts w:ascii="Times New Roman" w:hAnsi="Times New Roman" w:cs="Times New Roman"/>
          <w:sz w:val="28"/>
          <w:szCs w:val="28"/>
        </w:rPr>
        <w:t>ar mērķi uzlabot izsūtāmās uzaicinājuma vēstules saturu un/ vai dizainu</w:t>
      </w:r>
      <w:r w:rsidR="00EA5D31" w:rsidRPr="00164FE5">
        <w:rPr>
          <w:rFonts w:ascii="Times New Roman" w:hAnsi="Times New Roman" w:cs="Times New Roman"/>
          <w:sz w:val="28"/>
          <w:szCs w:val="28"/>
        </w:rPr>
        <w:t xml:space="preserve">, </w:t>
      </w:r>
      <w:r w:rsidR="00CD0735" w:rsidRPr="00164FE5">
        <w:rPr>
          <w:rFonts w:ascii="Times New Roman" w:hAnsi="Times New Roman" w:cs="Times New Roman"/>
          <w:sz w:val="28"/>
          <w:szCs w:val="28"/>
        </w:rPr>
        <w:t xml:space="preserve">vienlaikus </w:t>
      </w:r>
      <w:r w:rsidR="00EA5D31" w:rsidRPr="00164FE5">
        <w:rPr>
          <w:rFonts w:ascii="Times New Roman" w:hAnsi="Times New Roman" w:cs="Times New Roman"/>
          <w:sz w:val="28"/>
          <w:szCs w:val="28"/>
        </w:rPr>
        <w:t>vei</w:t>
      </w:r>
      <w:r w:rsidR="00CD0735" w:rsidRPr="00164FE5">
        <w:rPr>
          <w:rFonts w:ascii="Times New Roman" w:hAnsi="Times New Roman" w:cs="Times New Roman"/>
          <w:sz w:val="28"/>
          <w:szCs w:val="28"/>
        </w:rPr>
        <w:t xml:space="preserve">cot </w:t>
      </w:r>
      <w:r w:rsidR="00EA5D31" w:rsidRPr="00164FE5">
        <w:rPr>
          <w:rFonts w:ascii="Times New Roman" w:hAnsi="Times New Roman" w:cs="Times New Roman"/>
          <w:sz w:val="28"/>
          <w:szCs w:val="28"/>
        </w:rPr>
        <w:t>atkārtotus uzaicinājum</w:t>
      </w:r>
      <w:r w:rsidR="00872914" w:rsidRPr="00164FE5">
        <w:rPr>
          <w:rFonts w:ascii="Times New Roman" w:hAnsi="Times New Roman" w:cs="Times New Roman"/>
          <w:sz w:val="28"/>
          <w:szCs w:val="28"/>
        </w:rPr>
        <w:t>u</w:t>
      </w:r>
      <w:r w:rsidR="00EA5D31" w:rsidRPr="00164FE5">
        <w:rPr>
          <w:rFonts w:ascii="Times New Roman" w:hAnsi="Times New Roman" w:cs="Times New Roman"/>
          <w:sz w:val="28"/>
          <w:szCs w:val="28"/>
        </w:rPr>
        <w:t>s uz izmeklējumu</w:t>
      </w:r>
      <w:r w:rsidR="00893560" w:rsidRPr="00164FE5">
        <w:rPr>
          <w:rFonts w:ascii="Times New Roman" w:hAnsi="Times New Roman" w:cs="Times New Roman"/>
          <w:sz w:val="28"/>
          <w:szCs w:val="28"/>
        </w:rPr>
        <w:t>, ja izmeklējums nav veikts noteiktā laika periodā</w:t>
      </w:r>
      <w:r w:rsidR="00EA5D31" w:rsidRPr="00164FE5">
        <w:rPr>
          <w:rFonts w:ascii="Times New Roman" w:hAnsi="Times New Roman" w:cs="Times New Roman"/>
          <w:sz w:val="28"/>
          <w:szCs w:val="28"/>
        </w:rPr>
        <w:t>.</w:t>
      </w:r>
      <w:r w:rsidR="00443DD3">
        <w:rPr>
          <w:rFonts w:ascii="Times New Roman" w:hAnsi="Times New Roman" w:cs="Times New Roman"/>
          <w:sz w:val="28"/>
          <w:szCs w:val="28"/>
        </w:rPr>
        <w:t xml:space="preserve"> </w:t>
      </w:r>
      <w:r w:rsidR="00284C49" w:rsidRPr="00164FE5">
        <w:rPr>
          <w:rFonts w:ascii="Times New Roman" w:hAnsi="Times New Roman" w:cs="Times New Roman"/>
          <w:sz w:val="28"/>
          <w:szCs w:val="28"/>
        </w:rPr>
        <w:t xml:space="preserve">Patlaban uzaicinājuma vēstule ir ļoti formāla </w:t>
      </w:r>
      <w:r w:rsidR="00872914" w:rsidRPr="00164FE5">
        <w:rPr>
          <w:rFonts w:ascii="Times New Roman" w:hAnsi="Times New Roman" w:cs="Times New Roman"/>
          <w:sz w:val="28"/>
          <w:szCs w:val="28"/>
        </w:rPr>
        <w:t xml:space="preserve">– </w:t>
      </w:r>
      <w:r w:rsidR="00284C49" w:rsidRPr="00164FE5">
        <w:rPr>
          <w:rFonts w:ascii="Times New Roman" w:hAnsi="Times New Roman" w:cs="Times New Roman"/>
          <w:sz w:val="28"/>
          <w:szCs w:val="28"/>
        </w:rPr>
        <w:t xml:space="preserve">ar norādēm, </w:t>
      </w:r>
      <w:r w:rsidR="0094445F" w:rsidRPr="00164FE5">
        <w:rPr>
          <w:rFonts w:ascii="Times New Roman" w:hAnsi="Times New Roman" w:cs="Times New Roman"/>
          <w:sz w:val="28"/>
          <w:szCs w:val="28"/>
        </w:rPr>
        <w:t xml:space="preserve">piemēram, kāpēc jāveic izmeklējums, </w:t>
      </w:r>
      <w:r w:rsidR="00284C49" w:rsidRPr="00164FE5">
        <w:rPr>
          <w:rFonts w:ascii="Times New Roman" w:hAnsi="Times New Roman" w:cs="Times New Roman"/>
          <w:sz w:val="28"/>
          <w:szCs w:val="28"/>
        </w:rPr>
        <w:t xml:space="preserve">kur veikt </w:t>
      </w:r>
      <w:r w:rsidR="00284C49" w:rsidRPr="00443DD3">
        <w:rPr>
          <w:rFonts w:ascii="Times New Roman" w:hAnsi="Times New Roman" w:cs="Times New Roman"/>
          <w:sz w:val="28"/>
          <w:szCs w:val="28"/>
        </w:rPr>
        <w:t>izmeklējumu</w:t>
      </w:r>
      <w:r w:rsidR="0094445F" w:rsidRPr="00443DD3">
        <w:rPr>
          <w:rFonts w:ascii="Times New Roman" w:hAnsi="Times New Roman" w:cs="Times New Roman"/>
          <w:sz w:val="28"/>
          <w:szCs w:val="28"/>
        </w:rPr>
        <w:t>,</w:t>
      </w:r>
      <w:r w:rsidR="008E3F5B" w:rsidRPr="00443DD3">
        <w:rPr>
          <w:rFonts w:ascii="Times New Roman" w:hAnsi="Times New Roman" w:cs="Times New Roman"/>
          <w:sz w:val="28"/>
          <w:szCs w:val="28"/>
        </w:rPr>
        <w:t xml:space="preserve"> norādot dzīvesvietai tuvākās ārstniecības iestādes, kurās pārbaude veicama, </w:t>
      </w:r>
      <w:r w:rsidR="0094445F" w:rsidRPr="00443DD3">
        <w:rPr>
          <w:rFonts w:ascii="Times New Roman" w:hAnsi="Times New Roman" w:cs="Times New Roman"/>
          <w:sz w:val="28"/>
          <w:szCs w:val="28"/>
        </w:rPr>
        <w:t>k</w:t>
      </w:r>
      <w:r w:rsidR="0094445F" w:rsidRPr="00164FE5">
        <w:rPr>
          <w:rFonts w:ascii="Times New Roman" w:hAnsi="Times New Roman" w:cs="Times New Roman"/>
          <w:sz w:val="28"/>
          <w:szCs w:val="28"/>
        </w:rPr>
        <w:t xml:space="preserve">as jāņem līdzi uz vizīti </w:t>
      </w:r>
      <w:r w:rsidR="00284C49" w:rsidRPr="00164FE5">
        <w:rPr>
          <w:rFonts w:ascii="Times New Roman" w:hAnsi="Times New Roman" w:cs="Times New Roman"/>
          <w:sz w:val="28"/>
          <w:szCs w:val="28"/>
        </w:rPr>
        <w:t>un kā saņemt atbildi. Uzaicinājuma vēstule nav sievieti uzrunājoša</w:t>
      </w:r>
      <w:r w:rsidR="00872914" w:rsidRPr="00164FE5">
        <w:rPr>
          <w:rFonts w:ascii="Times New Roman" w:hAnsi="Times New Roman" w:cs="Times New Roman"/>
          <w:sz w:val="28"/>
          <w:szCs w:val="28"/>
        </w:rPr>
        <w:t xml:space="preserve">. </w:t>
      </w:r>
      <w:r w:rsidR="00A31095" w:rsidRPr="00164FE5">
        <w:rPr>
          <w:rFonts w:ascii="Times New Roman" w:hAnsi="Times New Roman" w:cs="Times New Roman"/>
          <w:sz w:val="28"/>
          <w:szCs w:val="28"/>
        </w:rPr>
        <w:t>Uzaicinājuma vēstulei</w:t>
      </w:r>
      <w:r w:rsidR="00BF319F" w:rsidRPr="00164FE5">
        <w:rPr>
          <w:rFonts w:ascii="Times New Roman" w:hAnsi="Times New Roman" w:cs="Times New Roman"/>
          <w:sz w:val="28"/>
          <w:szCs w:val="28"/>
        </w:rPr>
        <w:t xml:space="preserve"> </w:t>
      </w:r>
      <w:r w:rsidR="00A31095" w:rsidRPr="00164FE5">
        <w:rPr>
          <w:rFonts w:ascii="Times New Roman" w:hAnsi="Times New Roman" w:cs="Times New Roman"/>
          <w:sz w:val="28"/>
          <w:szCs w:val="28"/>
        </w:rPr>
        <w:t xml:space="preserve">skrīninga </w:t>
      </w:r>
      <w:proofErr w:type="spellStart"/>
      <w:r w:rsidR="00A31095" w:rsidRPr="00164FE5">
        <w:rPr>
          <w:rFonts w:ascii="Times New Roman" w:hAnsi="Times New Roman" w:cs="Times New Roman"/>
          <w:sz w:val="28"/>
          <w:szCs w:val="28"/>
        </w:rPr>
        <w:t>mamogrāfijas</w:t>
      </w:r>
      <w:proofErr w:type="spellEnd"/>
      <w:r w:rsidR="00A31095" w:rsidRPr="00164FE5">
        <w:rPr>
          <w:rFonts w:ascii="Times New Roman" w:hAnsi="Times New Roman" w:cs="Times New Roman"/>
          <w:sz w:val="28"/>
          <w:szCs w:val="28"/>
        </w:rPr>
        <w:t xml:space="preserve"> veikšan</w:t>
      </w:r>
      <w:r w:rsidR="00BF319F" w:rsidRPr="00164FE5">
        <w:rPr>
          <w:rFonts w:ascii="Times New Roman" w:hAnsi="Times New Roman" w:cs="Times New Roman"/>
          <w:sz w:val="28"/>
          <w:szCs w:val="28"/>
        </w:rPr>
        <w:t xml:space="preserve">ai </w:t>
      </w:r>
      <w:r w:rsidR="00A31095" w:rsidRPr="00164FE5">
        <w:rPr>
          <w:rFonts w:ascii="Times New Roman" w:hAnsi="Times New Roman" w:cs="Times New Roman"/>
          <w:sz w:val="28"/>
          <w:szCs w:val="28"/>
        </w:rPr>
        <w:t>jābūt tādai, lai tā motivētu sievieti veikt šo izmeklējumu.</w:t>
      </w:r>
      <w:r w:rsidR="00F80F75" w:rsidRPr="00164FE5">
        <w:rPr>
          <w:rFonts w:ascii="Times New Roman" w:hAnsi="Times New Roman" w:cs="Times New Roman"/>
          <w:sz w:val="28"/>
          <w:szCs w:val="28"/>
        </w:rPr>
        <w:t xml:space="preserve"> </w:t>
      </w:r>
      <w:r w:rsidR="00CD0735" w:rsidRPr="00164FE5">
        <w:rPr>
          <w:rFonts w:ascii="Times New Roman" w:hAnsi="Times New Roman" w:cs="Times New Roman"/>
          <w:sz w:val="28"/>
          <w:szCs w:val="28"/>
        </w:rPr>
        <w:t xml:space="preserve"> </w:t>
      </w:r>
    </w:p>
    <w:bookmarkEnd w:id="6"/>
    <w:p w14:paraId="7DF08EAA" w14:textId="1F64CFF2" w:rsidR="00A20BD5" w:rsidRPr="00164FE5" w:rsidRDefault="00A20BD5" w:rsidP="00A20BD5">
      <w:pPr>
        <w:ind w:firstLine="720"/>
        <w:jc w:val="both"/>
        <w:rPr>
          <w:rFonts w:eastAsiaTheme="minorHAnsi"/>
          <w:sz w:val="28"/>
          <w:szCs w:val="28"/>
          <w:lang w:val="lv-LV"/>
        </w:rPr>
      </w:pPr>
      <w:r w:rsidRPr="00164FE5">
        <w:rPr>
          <w:rFonts w:eastAsiaTheme="minorHAnsi"/>
          <w:sz w:val="28"/>
          <w:szCs w:val="28"/>
          <w:lang w:val="lv-LV"/>
        </w:rPr>
        <w:t>Šobrīd valstī nav visaptveroša</w:t>
      </w:r>
      <w:r w:rsidR="001250F1" w:rsidRPr="00164FE5">
        <w:rPr>
          <w:rFonts w:eastAsiaTheme="minorHAnsi"/>
          <w:sz w:val="28"/>
          <w:szCs w:val="28"/>
          <w:lang w:val="lv-LV"/>
        </w:rPr>
        <w:t>s</w:t>
      </w:r>
      <w:r w:rsidRPr="00164FE5">
        <w:rPr>
          <w:rFonts w:eastAsiaTheme="minorHAnsi"/>
          <w:sz w:val="28"/>
          <w:szCs w:val="28"/>
          <w:lang w:val="lv-LV"/>
        </w:rPr>
        <w:t xml:space="preserve"> onkoloģisko slimību uzraudzības institūcija</w:t>
      </w:r>
      <w:r w:rsidR="001250F1" w:rsidRPr="00164FE5">
        <w:rPr>
          <w:rFonts w:eastAsiaTheme="minorHAnsi"/>
          <w:sz w:val="28"/>
          <w:szCs w:val="28"/>
          <w:lang w:val="lv-LV"/>
        </w:rPr>
        <w:t>s</w:t>
      </w:r>
      <w:r w:rsidRPr="00164FE5">
        <w:rPr>
          <w:rFonts w:eastAsiaTheme="minorHAnsi"/>
          <w:sz w:val="28"/>
          <w:szCs w:val="28"/>
          <w:lang w:val="lv-LV"/>
        </w:rPr>
        <w:t xml:space="preserve"> (metodiskā daļa), k</w:t>
      </w:r>
      <w:r w:rsidR="001250F1" w:rsidRPr="00164FE5">
        <w:rPr>
          <w:rFonts w:eastAsiaTheme="minorHAnsi"/>
          <w:sz w:val="28"/>
          <w:szCs w:val="28"/>
          <w:lang w:val="lv-LV"/>
        </w:rPr>
        <w:t>ura</w:t>
      </w:r>
      <w:r w:rsidRPr="00164FE5">
        <w:rPr>
          <w:rFonts w:eastAsiaTheme="minorHAnsi"/>
          <w:sz w:val="28"/>
          <w:szCs w:val="28"/>
          <w:lang w:val="lv-LV"/>
        </w:rPr>
        <w:t xml:space="preserve"> pārraudzītu un organizētu vēža skrīningu, tai skaitā </w:t>
      </w:r>
      <w:proofErr w:type="spellStart"/>
      <w:r w:rsidRPr="00164FE5">
        <w:rPr>
          <w:rFonts w:eastAsiaTheme="minorHAnsi"/>
          <w:sz w:val="28"/>
          <w:szCs w:val="28"/>
          <w:lang w:val="lv-LV"/>
        </w:rPr>
        <w:t>monitorētu</w:t>
      </w:r>
      <w:proofErr w:type="spellEnd"/>
      <w:r w:rsidRPr="00164FE5">
        <w:rPr>
          <w:rFonts w:eastAsiaTheme="minorHAnsi"/>
          <w:sz w:val="28"/>
          <w:szCs w:val="28"/>
          <w:lang w:val="lv-LV"/>
        </w:rPr>
        <w:t xml:space="preserve"> skrīninga kvalitāti. Iesaistītās institūcijas</w:t>
      </w:r>
      <w:r w:rsidR="001250F1" w:rsidRPr="00164FE5">
        <w:rPr>
          <w:rFonts w:eastAsiaTheme="minorHAnsi"/>
          <w:sz w:val="28"/>
          <w:szCs w:val="28"/>
          <w:lang w:val="lv-LV"/>
        </w:rPr>
        <w:t xml:space="preserve">, </w:t>
      </w:r>
      <w:r w:rsidRPr="00164FE5">
        <w:rPr>
          <w:rFonts w:eastAsiaTheme="minorHAnsi"/>
          <w:sz w:val="28"/>
          <w:szCs w:val="28"/>
          <w:lang w:val="lv-LV"/>
        </w:rPr>
        <w:t>atbilstoši kompetencei</w:t>
      </w:r>
      <w:r w:rsidR="001250F1" w:rsidRPr="00164FE5">
        <w:rPr>
          <w:rFonts w:eastAsiaTheme="minorHAnsi"/>
          <w:sz w:val="28"/>
          <w:szCs w:val="28"/>
          <w:lang w:val="lv-LV"/>
        </w:rPr>
        <w:t xml:space="preserve">, </w:t>
      </w:r>
      <w:r w:rsidRPr="00164FE5">
        <w:rPr>
          <w:rFonts w:eastAsiaTheme="minorHAnsi"/>
          <w:sz w:val="28"/>
          <w:szCs w:val="28"/>
          <w:lang w:val="lv-LV"/>
        </w:rPr>
        <w:t>nodrošina atsevišķas organizēt</w:t>
      </w:r>
      <w:r w:rsidR="001250F1" w:rsidRPr="00164FE5">
        <w:rPr>
          <w:rFonts w:eastAsiaTheme="minorHAnsi"/>
          <w:sz w:val="28"/>
          <w:szCs w:val="28"/>
          <w:lang w:val="lv-LV"/>
        </w:rPr>
        <w:t>ā</w:t>
      </w:r>
      <w:r w:rsidRPr="00164FE5">
        <w:rPr>
          <w:rFonts w:eastAsiaTheme="minorHAnsi"/>
          <w:sz w:val="28"/>
          <w:szCs w:val="28"/>
          <w:lang w:val="lv-LV"/>
        </w:rPr>
        <w:t xml:space="preserve"> skrīninga tehniskās funkcijas, tādējādi iztrūkst vienota vēža skrīninga koordinācijas un uzraudzības vadība, </w:t>
      </w:r>
      <w:r w:rsidR="00A44DFA" w:rsidRPr="00164FE5">
        <w:rPr>
          <w:rFonts w:eastAsiaTheme="minorHAnsi"/>
          <w:sz w:val="28"/>
          <w:szCs w:val="28"/>
          <w:lang w:val="lv-LV"/>
        </w:rPr>
        <w:t xml:space="preserve">līdz ar ko </w:t>
      </w:r>
      <w:r w:rsidRPr="00164FE5">
        <w:rPr>
          <w:rFonts w:eastAsiaTheme="minorHAnsi"/>
          <w:sz w:val="28"/>
          <w:szCs w:val="28"/>
          <w:lang w:val="lv-LV"/>
        </w:rPr>
        <w:t xml:space="preserve">nav iespējams izsekot visiem skrīninga procesiem, kā arī </w:t>
      </w:r>
      <w:r w:rsidR="00A44DFA" w:rsidRPr="00164FE5">
        <w:rPr>
          <w:rFonts w:eastAsiaTheme="minorHAnsi"/>
          <w:sz w:val="28"/>
          <w:szCs w:val="28"/>
          <w:lang w:val="lv-LV"/>
        </w:rPr>
        <w:t xml:space="preserve">valstī nav izveidota </w:t>
      </w:r>
      <w:r w:rsidRPr="00164FE5">
        <w:rPr>
          <w:rFonts w:eastAsiaTheme="minorHAnsi"/>
          <w:sz w:val="28"/>
          <w:szCs w:val="28"/>
          <w:lang w:val="lv-LV"/>
        </w:rPr>
        <w:t>metodiskā vadība onkoloģijas nozarē kopumā.</w:t>
      </w:r>
    </w:p>
    <w:p w14:paraId="22F5AB32" w14:textId="60C7C396" w:rsidR="00826646" w:rsidRPr="00164FE5" w:rsidRDefault="00EA23C8" w:rsidP="00826646">
      <w:pPr>
        <w:ind w:firstLine="720"/>
        <w:jc w:val="both"/>
        <w:rPr>
          <w:rFonts w:eastAsiaTheme="minorHAnsi"/>
          <w:sz w:val="28"/>
          <w:szCs w:val="28"/>
          <w:lang w:val="lv-LV"/>
        </w:rPr>
      </w:pPr>
      <w:r w:rsidRPr="00164FE5">
        <w:rPr>
          <w:rFonts w:eastAsiaTheme="minorHAnsi"/>
          <w:sz w:val="28"/>
          <w:szCs w:val="28"/>
          <w:lang w:val="lv-LV"/>
        </w:rPr>
        <w:t>Būtiska n</w:t>
      </w:r>
      <w:r w:rsidR="00826646" w:rsidRPr="00164FE5">
        <w:rPr>
          <w:rFonts w:eastAsiaTheme="minorHAnsi"/>
          <w:sz w:val="28"/>
          <w:szCs w:val="28"/>
          <w:lang w:val="lv-LV"/>
        </w:rPr>
        <w:t>ozīm</w:t>
      </w:r>
      <w:r w:rsidRPr="00164FE5">
        <w:rPr>
          <w:rFonts w:eastAsiaTheme="minorHAnsi"/>
          <w:sz w:val="28"/>
          <w:szCs w:val="28"/>
          <w:lang w:val="lv-LV"/>
        </w:rPr>
        <w:t>e</w:t>
      </w:r>
      <w:r w:rsidR="00826646" w:rsidRPr="00164FE5">
        <w:rPr>
          <w:rFonts w:eastAsiaTheme="minorHAnsi"/>
          <w:sz w:val="28"/>
          <w:szCs w:val="28"/>
          <w:lang w:val="lv-LV"/>
        </w:rPr>
        <w:t xml:space="preserve"> ir regulāra vēža profilaktisko pārbaužu veikšana</w:t>
      </w:r>
      <w:r w:rsidRPr="00164FE5">
        <w:rPr>
          <w:rFonts w:eastAsiaTheme="minorHAnsi"/>
          <w:sz w:val="28"/>
          <w:szCs w:val="28"/>
          <w:lang w:val="lv-LV"/>
        </w:rPr>
        <w:t>i</w:t>
      </w:r>
      <w:r w:rsidR="00826646" w:rsidRPr="00164FE5">
        <w:rPr>
          <w:rFonts w:eastAsiaTheme="minorHAnsi"/>
          <w:sz w:val="28"/>
          <w:szCs w:val="28"/>
          <w:lang w:val="lv-LV"/>
        </w:rPr>
        <w:t xml:space="preserve">, jo </w:t>
      </w:r>
      <w:proofErr w:type="spellStart"/>
      <w:r w:rsidR="00826646" w:rsidRPr="00164FE5">
        <w:rPr>
          <w:rFonts w:eastAsiaTheme="minorHAnsi"/>
          <w:sz w:val="28"/>
          <w:szCs w:val="28"/>
          <w:lang w:val="lv-LV"/>
        </w:rPr>
        <w:t>pirmsvēža</w:t>
      </w:r>
      <w:proofErr w:type="spellEnd"/>
      <w:r w:rsidR="00826646" w:rsidRPr="00164FE5">
        <w:rPr>
          <w:rFonts w:eastAsiaTheme="minorHAnsi"/>
          <w:sz w:val="28"/>
          <w:szCs w:val="28"/>
          <w:lang w:val="lv-LV"/>
        </w:rPr>
        <w:t xml:space="preserve"> izmaiņas nerada sūdzības un tām nav simptomu. Profilaktiskās </w:t>
      </w:r>
      <w:r w:rsidR="00826646" w:rsidRPr="00164FE5">
        <w:rPr>
          <w:rFonts w:eastAsiaTheme="minorHAnsi"/>
          <w:sz w:val="28"/>
          <w:szCs w:val="28"/>
          <w:lang w:val="lv-LV"/>
        </w:rPr>
        <w:lastRenderedPageBreak/>
        <w:t>pārbaudes sniedz iespēju gūt pārliecību par veselības stāvokli, savukārt</w:t>
      </w:r>
      <w:r w:rsidRPr="00164FE5">
        <w:rPr>
          <w:rFonts w:eastAsiaTheme="minorHAnsi"/>
          <w:sz w:val="28"/>
          <w:szCs w:val="28"/>
          <w:lang w:val="lv-LV"/>
        </w:rPr>
        <w:t xml:space="preserve">, </w:t>
      </w:r>
      <w:r w:rsidR="00826646" w:rsidRPr="00164FE5">
        <w:rPr>
          <w:rFonts w:eastAsiaTheme="minorHAnsi"/>
          <w:sz w:val="28"/>
          <w:szCs w:val="28"/>
          <w:lang w:val="lv-LV"/>
        </w:rPr>
        <w:t>gadījumā, ja tiek atklāta slimība</w:t>
      </w:r>
      <w:r w:rsidR="003260FF" w:rsidRPr="00164FE5">
        <w:rPr>
          <w:rFonts w:eastAsiaTheme="minorHAnsi"/>
          <w:sz w:val="28"/>
          <w:szCs w:val="28"/>
          <w:lang w:val="lv-LV"/>
        </w:rPr>
        <w:t xml:space="preserve"> – u</w:t>
      </w:r>
      <w:r w:rsidR="00826646" w:rsidRPr="00164FE5">
        <w:rPr>
          <w:rFonts w:eastAsiaTheme="minorHAnsi"/>
          <w:sz w:val="28"/>
          <w:szCs w:val="28"/>
          <w:lang w:val="lv-LV"/>
        </w:rPr>
        <w:t xml:space="preserve">zsākt savlaicīgu ārstēšanu. Metodiski organizēta un uzraudzīta vēža </w:t>
      </w:r>
      <w:proofErr w:type="spellStart"/>
      <w:r w:rsidR="00826646" w:rsidRPr="00164FE5">
        <w:rPr>
          <w:rFonts w:eastAsiaTheme="minorHAnsi"/>
          <w:sz w:val="28"/>
          <w:szCs w:val="28"/>
          <w:lang w:val="lv-LV"/>
        </w:rPr>
        <w:t>skrīningprogramma</w:t>
      </w:r>
      <w:proofErr w:type="spellEnd"/>
      <w:r w:rsidR="00826646" w:rsidRPr="00164FE5">
        <w:rPr>
          <w:rFonts w:eastAsiaTheme="minorHAnsi"/>
          <w:sz w:val="28"/>
          <w:szCs w:val="28"/>
          <w:lang w:val="lv-LV"/>
        </w:rPr>
        <w:t xml:space="preserve"> var būtiski mazināt konkrētās slimības radīto slogu, mazinot kopējo slimības aktīvas terapijas ilgumu un intensitāti,  uzlabojot dzīvildzi un dzīves kvalitāti. Šobrīd iedzīvotāju atsaucība dalībai vēža skrīningā pakāpeniski palielinās, taču tā nav pietiekama (skat. </w:t>
      </w:r>
      <w:r w:rsidR="00377E79">
        <w:rPr>
          <w:rFonts w:eastAsiaTheme="minorHAnsi"/>
          <w:sz w:val="28"/>
          <w:szCs w:val="28"/>
          <w:lang w:val="lv-LV"/>
        </w:rPr>
        <w:t xml:space="preserve">1. </w:t>
      </w:r>
      <w:r w:rsidR="00826646" w:rsidRPr="00164FE5">
        <w:rPr>
          <w:rFonts w:eastAsiaTheme="minorHAnsi"/>
          <w:sz w:val="28"/>
          <w:szCs w:val="28"/>
          <w:lang w:val="lv-LV"/>
        </w:rPr>
        <w:t>tabula), lai atbilstu Eiropas vadlīnijās par vēža skrīningu noteiktajam minimālajam atsaucības rādītājam – vismaz 45%. Lai</w:t>
      </w:r>
      <w:r w:rsidR="00382326" w:rsidRPr="00164FE5">
        <w:rPr>
          <w:rFonts w:eastAsiaTheme="minorHAnsi"/>
          <w:sz w:val="28"/>
          <w:szCs w:val="28"/>
          <w:lang w:val="lv-LV"/>
        </w:rPr>
        <w:t xml:space="preserve"> palielinātu </w:t>
      </w:r>
      <w:r w:rsidR="00826646" w:rsidRPr="00164FE5">
        <w:rPr>
          <w:rFonts w:eastAsiaTheme="minorHAnsi"/>
          <w:sz w:val="28"/>
          <w:szCs w:val="28"/>
          <w:lang w:val="lv-LV"/>
        </w:rPr>
        <w:t xml:space="preserve">organizētā vēža skrīninga aptveres rādītājus, kas ir viens no svarīgākajiem Veselības aprūpes pakalpojumu onkoloģijas jomā uzlabošanas plāna 2017. – 2020.gadam mērķiem, </w:t>
      </w:r>
      <w:r w:rsidR="00C3596F" w:rsidRPr="00164FE5">
        <w:rPr>
          <w:iCs/>
          <w:sz w:val="28"/>
          <w:szCs w:val="28"/>
          <w:lang w:val="lv-LV" w:eastAsia="lv-LV"/>
        </w:rPr>
        <w:t xml:space="preserve">Veselības ministrijas ieskatā ir </w:t>
      </w:r>
      <w:r w:rsidR="00E61C24" w:rsidRPr="00164FE5">
        <w:rPr>
          <w:iCs/>
          <w:sz w:val="28"/>
          <w:szCs w:val="28"/>
          <w:lang w:val="lv-LV" w:eastAsia="lv-LV"/>
        </w:rPr>
        <w:t xml:space="preserve">nepieciešams </w:t>
      </w:r>
      <w:r w:rsidR="00E61C24" w:rsidRPr="00164FE5">
        <w:rPr>
          <w:rFonts w:eastAsiaTheme="minorHAnsi"/>
          <w:sz w:val="28"/>
          <w:szCs w:val="28"/>
          <w:lang w:val="lv-LV"/>
        </w:rPr>
        <w:t xml:space="preserve">ieviest augsti efektīvu valsts </w:t>
      </w:r>
      <w:r w:rsidR="00E61C24" w:rsidRPr="00164FE5">
        <w:rPr>
          <w:iCs/>
          <w:sz w:val="28"/>
          <w:szCs w:val="28"/>
          <w:lang w:val="lv-LV" w:eastAsia="lv-LV"/>
        </w:rPr>
        <w:t>organizētā vēža skrīninga programmu, nodrošinot skrīninga pakalpojumu sistēmisku kvalitātes kontroli un uzraudzību visos skrīninga etapos</w:t>
      </w:r>
      <w:r w:rsidR="00382326" w:rsidRPr="00164FE5">
        <w:rPr>
          <w:iCs/>
          <w:sz w:val="28"/>
          <w:szCs w:val="28"/>
          <w:lang w:val="lv-LV" w:eastAsia="lv-LV"/>
        </w:rPr>
        <w:t xml:space="preserve">, kā arī ieviest </w:t>
      </w:r>
      <w:r w:rsidR="00E61C24" w:rsidRPr="00164FE5">
        <w:rPr>
          <w:iCs/>
          <w:sz w:val="28"/>
          <w:szCs w:val="28"/>
          <w:lang w:val="lv-LV" w:eastAsia="lv-LV"/>
        </w:rPr>
        <w:t xml:space="preserve">skrīninga procesa metodisko vadību, kas atbilstoši ES rekomendācijām ir obligāti priekšnosacījumi organizētā vēža skrīningā. </w:t>
      </w:r>
    </w:p>
    <w:p w14:paraId="1E93CB8B" w14:textId="3836D96B" w:rsidR="000D4A61" w:rsidRPr="0034399D" w:rsidRDefault="00826646" w:rsidP="0034399D">
      <w:pPr>
        <w:ind w:firstLine="720"/>
        <w:jc w:val="both"/>
        <w:rPr>
          <w:rFonts w:eastAsiaTheme="minorHAnsi"/>
          <w:sz w:val="28"/>
          <w:szCs w:val="28"/>
          <w:lang w:val="lv-LV"/>
        </w:rPr>
      </w:pPr>
      <w:r w:rsidRPr="0045486A">
        <w:rPr>
          <w:rFonts w:eastAsiaTheme="minorHAnsi"/>
          <w:sz w:val="28"/>
          <w:szCs w:val="28"/>
          <w:lang w:val="lv-LV"/>
        </w:rPr>
        <w:t>Pamatojoties uz augstāk minēto, kā arī</w:t>
      </w:r>
      <w:r w:rsidR="007973FD" w:rsidRPr="0045486A">
        <w:rPr>
          <w:rFonts w:eastAsiaTheme="minorHAnsi"/>
          <w:sz w:val="28"/>
          <w:szCs w:val="28"/>
          <w:lang w:val="lv-LV"/>
        </w:rPr>
        <w:t xml:space="preserve">, </w:t>
      </w:r>
      <w:r w:rsidRPr="0045486A">
        <w:rPr>
          <w:rFonts w:eastAsiaTheme="minorHAnsi"/>
          <w:sz w:val="28"/>
          <w:szCs w:val="28"/>
          <w:lang w:val="lv-LV"/>
        </w:rPr>
        <w:t xml:space="preserve">izvērtējot esošās SPKC un NVD kompetences veselības aprūpes jomā, Veselības ministrija </w:t>
      </w:r>
      <w:r w:rsidR="00B42157" w:rsidRPr="0045486A">
        <w:rPr>
          <w:rFonts w:eastAsiaTheme="minorHAnsi"/>
          <w:sz w:val="28"/>
          <w:szCs w:val="28"/>
          <w:lang w:val="lv-LV"/>
        </w:rPr>
        <w:t>ir uzsākusi darbu</w:t>
      </w:r>
      <w:r w:rsidR="0053052A" w:rsidRPr="0045486A">
        <w:rPr>
          <w:rFonts w:eastAsiaTheme="minorHAnsi"/>
          <w:sz w:val="28"/>
          <w:szCs w:val="28"/>
          <w:lang w:val="lv-LV"/>
        </w:rPr>
        <w:t xml:space="preserve"> un šobrīd</w:t>
      </w:r>
      <w:r w:rsidR="00210356" w:rsidRPr="0045486A">
        <w:rPr>
          <w:rFonts w:eastAsiaTheme="minorHAnsi"/>
          <w:sz w:val="28"/>
          <w:szCs w:val="28"/>
          <w:lang w:val="lv-LV"/>
        </w:rPr>
        <w:t xml:space="preserve"> </w:t>
      </w:r>
      <w:r w:rsidR="0053052A" w:rsidRPr="0045486A">
        <w:rPr>
          <w:rFonts w:eastAsiaTheme="minorHAnsi"/>
          <w:sz w:val="28"/>
          <w:szCs w:val="28"/>
          <w:lang w:val="lv-LV"/>
        </w:rPr>
        <w:t>virz</w:t>
      </w:r>
      <w:r w:rsidR="00210356" w:rsidRPr="0045486A">
        <w:rPr>
          <w:rFonts w:eastAsiaTheme="minorHAnsi"/>
          <w:sz w:val="28"/>
          <w:szCs w:val="28"/>
          <w:lang w:val="lv-LV"/>
        </w:rPr>
        <w:t xml:space="preserve">a </w:t>
      </w:r>
      <w:r w:rsidR="0053052A" w:rsidRPr="0045486A">
        <w:rPr>
          <w:rFonts w:eastAsiaTheme="minorHAnsi"/>
          <w:sz w:val="28"/>
          <w:szCs w:val="28"/>
          <w:lang w:val="lv-LV"/>
        </w:rPr>
        <w:t>grozījum</w:t>
      </w:r>
      <w:r w:rsidR="00210356" w:rsidRPr="0045486A">
        <w:rPr>
          <w:rFonts w:eastAsiaTheme="minorHAnsi"/>
          <w:sz w:val="28"/>
          <w:szCs w:val="28"/>
          <w:lang w:val="lv-LV"/>
        </w:rPr>
        <w:t>us</w:t>
      </w:r>
      <w:r w:rsidR="0053052A" w:rsidRPr="0045486A">
        <w:rPr>
          <w:rFonts w:eastAsiaTheme="minorHAnsi"/>
          <w:sz w:val="28"/>
          <w:szCs w:val="28"/>
          <w:lang w:val="lv-LV"/>
        </w:rPr>
        <w:t xml:space="preserve"> Pacientu tiesību likumā, lai piešķirtu SPKC tiesības apstrādāt pacientu datus organizētā vēža skrīninga uzraudzība</w:t>
      </w:r>
      <w:r w:rsidR="007973FD" w:rsidRPr="0045486A">
        <w:rPr>
          <w:rFonts w:eastAsiaTheme="minorHAnsi"/>
          <w:sz w:val="28"/>
          <w:szCs w:val="28"/>
          <w:lang w:val="lv-LV"/>
        </w:rPr>
        <w:t xml:space="preserve">s </w:t>
      </w:r>
      <w:r w:rsidR="0053052A" w:rsidRPr="0045486A">
        <w:rPr>
          <w:rFonts w:eastAsiaTheme="minorHAnsi"/>
          <w:sz w:val="28"/>
          <w:szCs w:val="28"/>
          <w:lang w:val="lv-LV"/>
        </w:rPr>
        <w:t>un kvalitātes kontrole</w:t>
      </w:r>
      <w:r w:rsidR="007973FD" w:rsidRPr="0045486A">
        <w:rPr>
          <w:rFonts w:eastAsiaTheme="minorHAnsi"/>
          <w:sz w:val="28"/>
          <w:szCs w:val="28"/>
          <w:lang w:val="lv-LV"/>
        </w:rPr>
        <w:t>s nolūkos</w:t>
      </w:r>
      <w:r w:rsidR="0053052A" w:rsidRPr="0045486A">
        <w:rPr>
          <w:rFonts w:eastAsiaTheme="minorHAnsi"/>
          <w:sz w:val="28"/>
          <w:szCs w:val="28"/>
          <w:lang w:val="lv-LV"/>
        </w:rPr>
        <w:t>.</w:t>
      </w:r>
      <w:r w:rsidR="007236B3" w:rsidRPr="0045486A">
        <w:rPr>
          <w:rFonts w:eastAsiaTheme="minorHAnsi"/>
          <w:sz w:val="28"/>
          <w:szCs w:val="28"/>
          <w:lang w:val="lv-LV"/>
        </w:rPr>
        <w:t xml:space="preserve"> Vienlaikus</w:t>
      </w:r>
      <w:r w:rsidR="007B4C83" w:rsidRPr="0045486A">
        <w:rPr>
          <w:rFonts w:eastAsiaTheme="minorHAnsi"/>
          <w:sz w:val="28"/>
          <w:szCs w:val="28"/>
          <w:lang w:val="lv-LV"/>
        </w:rPr>
        <w:t>, ņemot vērā</w:t>
      </w:r>
      <w:r w:rsidR="00C36F38" w:rsidRPr="0045486A">
        <w:rPr>
          <w:rFonts w:eastAsiaTheme="minorHAnsi"/>
          <w:sz w:val="28"/>
          <w:szCs w:val="28"/>
          <w:lang w:val="lv-LV"/>
        </w:rPr>
        <w:t>, ka</w:t>
      </w:r>
      <w:r w:rsidR="006911A4" w:rsidRPr="0045486A">
        <w:rPr>
          <w:rFonts w:eastAsiaTheme="minorHAnsi"/>
          <w:sz w:val="28"/>
          <w:szCs w:val="28"/>
          <w:lang w:val="lv-LV"/>
        </w:rPr>
        <w:t xml:space="preserve"> lielākā onkoloģisko pacientu plūsma ir RAKUS Latvijas Onkoloģijas centrā, kurā ik gadu ārstējas apmēram 80% no visiem onkoloģiskajiem pacientiem, </w:t>
      </w:r>
      <w:r w:rsidR="007236B3" w:rsidRPr="0045486A">
        <w:rPr>
          <w:rFonts w:eastAsiaTheme="minorHAnsi"/>
          <w:sz w:val="28"/>
          <w:szCs w:val="28"/>
          <w:lang w:val="lv-LV"/>
        </w:rPr>
        <w:t>Veselības ministrija</w:t>
      </w:r>
      <w:r w:rsidR="00CE1853" w:rsidRPr="0045486A">
        <w:rPr>
          <w:rFonts w:eastAsiaTheme="minorHAnsi"/>
          <w:sz w:val="28"/>
          <w:szCs w:val="28"/>
          <w:lang w:val="lv-LV"/>
        </w:rPr>
        <w:t xml:space="preserve"> plāno </w:t>
      </w:r>
      <w:r w:rsidR="007236B3" w:rsidRPr="0045486A">
        <w:rPr>
          <w:rFonts w:eastAsiaTheme="minorHAnsi"/>
          <w:sz w:val="28"/>
          <w:szCs w:val="28"/>
          <w:lang w:val="lv-LV"/>
        </w:rPr>
        <w:t>Latvijas Onkoloģijas centr</w:t>
      </w:r>
      <w:r w:rsidR="0061666A" w:rsidRPr="0045486A">
        <w:rPr>
          <w:rFonts w:eastAsiaTheme="minorHAnsi"/>
          <w:sz w:val="28"/>
          <w:szCs w:val="28"/>
          <w:lang w:val="lv-LV"/>
        </w:rPr>
        <w:t>a</w:t>
      </w:r>
      <w:r w:rsidR="004B38BA" w:rsidRPr="0045486A">
        <w:rPr>
          <w:rFonts w:eastAsiaTheme="minorHAnsi"/>
          <w:sz w:val="28"/>
          <w:szCs w:val="28"/>
          <w:lang w:val="lv-LV"/>
        </w:rPr>
        <w:t xml:space="preserve"> iesaisti </w:t>
      </w:r>
      <w:r w:rsidR="0061666A" w:rsidRPr="0045486A">
        <w:rPr>
          <w:rFonts w:eastAsiaTheme="minorHAnsi"/>
          <w:sz w:val="28"/>
          <w:szCs w:val="28"/>
          <w:lang w:val="lv-LV"/>
        </w:rPr>
        <w:t xml:space="preserve">skrīninga metodiskajā vadībā. </w:t>
      </w:r>
      <w:r w:rsidR="0053052A" w:rsidRPr="0045486A">
        <w:rPr>
          <w:rFonts w:eastAsiaTheme="minorHAnsi"/>
          <w:sz w:val="28"/>
          <w:szCs w:val="28"/>
          <w:lang w:val="lv-LV"/>
        </w:rPr>
        <w:t xml:space="preserve"> </w:t>
      </w:r>
    </w:p>
    <w:p w14:paraId="07EB66C0" w14:textId="77777777" w:rsidR="000D4A61" w:rsidRPr="00164FE5" w:rsidRDefault="000D4A61" w:rsidP="007973FD">
      <w:pPr>
        <w:ind w:firstLine="720"/>
        <w:jc w:val="both"/>
        <w:rPr>
          <w:rFonts w:ascii="Calibri" w:hAnsi="Calibri" w:cs="Calibri"/>
          <w:color w:val="000000"/>
          <w:sz w:val="28"/>
          <w:szCs w:val="28"/>
          <w:shd w:val="clear" w:color="auto" w:fill="FFFFFF"/>
          <w:lang w:val="lv-LV"/>
        </w:rPr>
      </w:pPr>
    </w:p>
    <w:p w14:paraId="4C20D313" w14:textId="2812EA52" w:rsidR="002539B4" w:rsidRPr="00164FE5" w:rsidRDefault="00377E79" w:rsidP="002539B4">
      <w:pPr>
        <w:pStyle w:val="Default"/>
        <w:jc w:val="center"/>
        <w:rPr>
          <w:b/>
          <w:sz w:val="28"/>
          <w:szCs w:val="28"/>
        </w:rPr>
      </w:pPr>
      <w:r>
        <w:rPr>
          <w:b/>
          <w:sz w:val="28"/>
          <w:szCs w:val="28"/>
        </w:rPr>
        <w:t>1. t</w:t>
      </w:r>
      <w:r w:rsidR="00C8021B" w:rsidRPr="00164FE5">
        <w:rPr>
          <w:b/>
          <w:sz w:val="28"/>
          <w:szCs w:val="28"/>
        </w:rPr>
        <w:t xml:space="preserve">abula. </w:t>
      </w:r>
      <w:r w:rsidR="002539B4" w:rsidRPr="00164FE5">
        <w:rPr>
          <w:b/>
          <w:sz w:val="28"/>
          <w:szCs w:val="28"/>
        </w:rPr>
        <w:t>Skrīninga atsaucības rādītāji</w:t>
      </w:r>
      <w:r w:rsidR="002539B4" w:rsidRPr="00164FE5">
        <w:rPr>
          <w:rStyle w:val="FootnoteReference"/>
          <w:sz w:val="28"/>
          <w:szCs w:val="28"/>
        </w:rPr>
        <w:footnoteReference w:id="11"/>
      </w:r>
    </w:p>
    <w:p w14:paraId="224E4E34" w14:textId="77777777" w:rsidR="002539B4" w:rsidRPr="009B00D5" w:rsidRDefault="002539B4" w:rsidP="002539B4">
      <w:pPr>
        <w:pStyle w:val="Default"/>
        <w:jc w:val="center"/>
        <w:rPr>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851"/>
        <w:gridCol w:w="850"/>
        <w:gridCol w:w="851"/>
        <w:gridCol w:w="850"/>
        <w:gridCol w:w="851"/>
        <w:gridCol w:w="709"/>
        <w:gridCol w:w="708"/>
        <w:gridCol w:w="709"/>
        <w:gridCol w:w="709"/>
        <w:gridCol w:w="709"/>
      </w:tblGrid>
      <w:tr w:rsidR="00601B5D" w:rsidRPr="00D65EDA" w14:paraId="4A0B6921" w14:textId="03CE0C12" w:rsidTr="00601B5D">
        <w:trPr>
          <w:cantSplit/>
          <w:trHeight w:val="1672"/>
        </w:trPr>
        <w:tc>
          <w:tcPr>
            <w:tcW w:w="1560" w:type="dxa"/>
          </w:tcPr>
          <w:p w14:paraId="311AF39D" w14:textId="77777777" w:rsidR="00601B5D" w:rsidRPr="009B00D5" w:rsidRDefault="00601B5D" w:rsidP="005D46AB">
            <w:pPr>
              <w:pStyle w:val="Default"/>
              <w:jc w:val="both"/>
              <w:rPr>
                <w:color w:val="auto"/>
                <w:sz w:val="22"/>
                <w:szCs w:val="22"/>
              </w:rPr>
            </w:pPr>
            <w:r w:rsidRPr="009B00D5">
              <w:rPr>
                <w:color w:val="auto"/>
                <w:sz w:val="22"/>
                <w:szCs w:val="22"/>
              </w:rPr>
              <w:t>Izmeklējumu veikušo personu skaits/izsūtīto uzaicinājuma vēstuļu skaits periodā</w:t>
            </w:r>
          </w:p>
        </w:tc>
        <w:tc>
          <w:tcPr>
            <w:tcW w:w="850" w:type="dxa"/>
            <w:textDirection w:val="btLr"/>
          </w:tcPr>
          <w:p w14:paraId="720095E3" w14:textId="2A5802C2" w:rsidR="00601B5D" w:rsidRPr="009B00D5" w:rsidRDefault="00601B5D" w:rsidP="00601B5D">
            <w:pPr>
              <w:pStyle w:val="Default"/>
              <w:ind w:left="113" w:right="113"/>
              <w:jc w:val="both"/>
              <w:rPr>
                <w:color w:val="auto"/>
                <w:sz w:val="22"/>
                <w:szCs w:val="22"/>
              </w:rPr>
            </w:pPr>
            <w:r w:rsidRPr="009B00D5">
              <w:rPr>
                <w:color w:val="auto"/>
                <w:sz w:val="22"/>
                <w:szCs w:val="22"/>
              </w:rPr>
              <w:t>2009.g.</w:t>
            </w:r>
            <w:r>
              <w:rPr>
                <w:color w:val="auto"/>
                <w:sz w:val="22"/>
                <w:szCs w:val="22"/>
              </w:rPr>
              <w:t xml:space="preserve">/ % </w:t>
            </w:r>
          </w:p>
        </w:tc>
        <w:tc>
          <w:tcPr>
            <w:tcW w:w="851" w:type="dxa"/>
            <w:textDirection w:val="btLr"/>
          </w:tcPr>
          <w:p w14:paraId="1B832D16" w14:textId="449B8485" w:rsidR="00601B5D" w:rsidRPr="009B00D5" w:rsidRDefault="00601B5D" w:rsidP="00601B5D">
            <w:pPr>
              <w:pStyle w:val="Default"/>
              <w:ind w:left="113" w:right="113"/>
              <w:jc w:val="both"/>
              <w:rPr>
                <w:color w:val="auto"/>
                <w:sz w:val="22"/>
                <w:szCs w:val="22"/>
              </w:rPr>
            </w:pPr>
            <w:r w:rsidRPr="009B00D5">
              <w:rPr>
                <w:color w:val="auto"/>
                <w:sz w:val="22"/>
                <w:szCs w:val="22"/>
              </w:rPr>
              <w:t>2010.g.</w:t>
            </w:r>
            <w:r>
              <w:rPr>
                <w:color w:val="auto"/>
                <w:sz w:val="22"/>
                <w:szCs w:val="22"/>
              </w:rPr>
              <w:t>/ %</w:t>
            </w:r>
          </w:p>
        </w:tc>
        <w:tc>
          <w:tcPr>
            <w:tcW w:w="850" w:type="dxa"/>
            <w:textDirection w:val="btLr"/>
          </w:tcPr>
          <w:p w14:paraId="12657625" w14:textId="2669BC8B" w:rsidR="00601B5D" w:rsidRPr="009B00D5" w:rsidRDefault="00601B5D" w:rsidP="00601B5D">
            <w:pPr>
              <w:pStyle w:val="Default"/>
              <w:ind w:left="113" w:right="113"/>
              <w:jc w:val="both"/>
              <w:rPr>
                <w:color w:val="auto"/>
                <w:sz w:val="22"/>
                <w:szCs w:val="22"/>
              </w:rPr>
            </w:pPr>
            <w:r w:rsidRPr="009B00D5">
              <w:rPr>
                <w:color w:val="auto"/>
                <w:sz w:val="22"/>
                <w:szCs w:val="22"/>
              </w:rPr>
              <w:t>2011.g.</w:t>
            </w:r>
            <w:r>
              <w:rPr>
                <w:color w:val="auto"/>
                <w:sz w:val="22"/>
                <w:szCs w:val="22"/>
              </w:rPr>
              <w:t>/ %</w:t>
            </w:r>
          </w:p>
        </w:tc>
        <w:tc>
          <w:tcPr>
            <w:tcW w:w="851" w:type="dxa"/>
            <w:textDirection w:val="btLr"/>
          </w:tcPr>
          <w:p w14:paraId="5972120D" w14:textId="0529B472" w:rsidR="00601B5D" w:rsidRPr="009B00D5" w:rsidRDefault="00601B5D" w:rsidP="00601B5D">
            <w:pPr>
              <w:pStyle w:val="Default"/>
              <w:ind w:left="113" w:right="113"/>
              <w:jc w:val="both"/>
              <w:rPr>
                <w:color w:val="auto"/>
                <w:sz w:val="22"/>
                <w:szCs w:val="22"/>
              </w:rPr>
            </w:pPr>
            <w:r w:rsidRPr="009B00D5">
              <w:rPr>
                <w:color w:val="auto"/>
                <w:sz w:val="22"/>
                <w:szCs w:val="22"/>
              </w:rPr>
              <w:t>2012.g.</w:t>
            </w:r>
            <w:r>
              <w:rPr>
                <w:color w:val="auto"/>
                <w:sz w:val="22"/>
                <w:szCs w:val="22"/>
              </w:rPr>
              <w:t>/ %</w:t>
            </w:r>
          </w:p>
        </w:tc>
        <w:tc>
          <w:tcPr>
            <w:tcW w:w="850" w:type="dxa"/>
            <w:textDirection w:val="btLr"/>
          </w:tcPr>
          <w:p w14:paraId="082B67CD" w14:textId="313AE10C" w:rsidR="00601B5D" w:rsidRPr="009B00D5" w:rsidRDefault="00601B5D" w:rsidP="00601B5D">
            <w:pPr>
              <w:pStyle w:val="Default"/>
              <w:ind w:left="113" w:right="113"/>
              <w:jc w:val="both"/>
              <w:rPr>
                <w:color w:val="auto"/>
                <w:sz w:val="22"/>
                <w:szCs w:val="22"/>
              </w:rPr>
            </w:pPr>
            <w:r w:rsidRPr="009B00D5">
              <w:rPr>
                <w:color w:val="auto"/>
                <w:sz w:val="22"/>
                <w:szCs w:val="22"/>
              </w:rPr>
              <w:t>2013.g.</w:t>
            </w:r>
            <w:r>
              <w:rPr>
                <w:color w:val="auto"/>
                <w:sz w:val="22"/>
                <w:szCs w:val="22"/>
              </w:rPr>
              <w:t>/ %</w:t>
            </w:r>
          </w:p>
        </w:tc>
        <w:tc>
          <w:tcPr>
            <w:tcW w:w="851" w:type="dxa"/>
            <w:textDirection w:val="btLr"/>
          </w:tcPr>
          <w:p w14:paraId="0439C63E" w14:textId="0823BFA7" w:rsidR="00601B5D" w:rsidRPr="009B00D5" w:rsidRDefault="00601B5D" w:rsidP="00601B5D">
            <w:pPr>
              <w:pStyle w:val="Default"/>
              <w:ind w:left="113" w:right="113"/>
              <w:jc w:val="both"/>
              <w:rPr>
                <w:color w:val="auto"/>
                <w:sz w:val="22"/>
                <w:szCs w:val="22"/>
              </w:rPr>
            </w:pPr>
            <w:r w:rsidRPr="009B00D5">
              <w:rPr>
                <w:color w:val="auto"/>
                <w:sz w:val="22"/>
                <w:szCs w:val="22"/>
              </w:rPr>
              <w:t>2014.g.*</w:t>
            </w:r>
            <w:r>
              <w:rPr>
                <w:color w:val="auto"/>
                <w:sz w:val="22"/>
                <w:szCs w:val="22"/>
              </w:rPr>
              <w:t>/ %</w:t>
            </w:r>
          </w:p>
        </w:tc>
        <w:tc>
          <w:tcPr>
            <w:tcW w:w="709" w:type="dxa"/>
            <w:textDirection w:val="btLr"/>
          </w:tcPr>
          <w:p w14:paraId="3776F6CA" w14:textId="0E36B690" w:rsidR="00601B5D" w:rsidRPr="009B00D5" w:rsidRDefault="00601B5D" w:rsidP="00601B5D">
            <w:pPr>
              <w:pStyle w:val="Default"/>
              <w:ind w:left="113" w:right="113"/>
              <w:jc w:val="both"/>
              <w:rPr>
                <w:color w:val="auto"/>
                <w:sz w:val="22"/>
                <w:szCs w:val="22"/>
              </w:rPr>
            </w:pPr>
            <w:r w:rsidRPr="009B00D5">
              <w:rPr>
                <w:color w:val="auto"/>
                <w:sz w:val="22"/>
                <w:szCs w:val="22"/>
              </w:rPr>
              <w:t xml:space="preserve">2015.g. </w:t>
            </w:r>
            <w:r>
              <w:rPr>
                <w:color w:val="auto"/>
                <w:sz w:val="22"/>
                <w:szCs w:val="22"/>
              </w:rPr>
              <w:t>/ %</w:t>
            </w:r>
          </w:p>
        </w:tc>
        <w:tc>
          <w:tcPr>
            <w:tcW w:w="708" w:type="dxa"/>
            <w:textDirection w:val="btLr"/>
          </w:tcPr>
          <w:p w14:paraId="69E67B0C" w14:textId="1001476C" w:rsidR="00601B5D" w:rsidRPr="00D65EDA" w:rsidRDefault="00601B5D" w:rsidP="00601B5D">
            <w:pPr>
              <w:pStyle w:val="Default"/>
              <w:ind w:left="113" w:right="113"/>
              <w:jc w:val="both"/>
              <w:rPr>
                <w:color w:val="auto"/>
                <w:sz w:val="22"/>
                <w:szCs w:val="22"/>
              </w:rPr>
            </w:pPr>
            <w:r w:rsidRPr="00D65EDA">
              <w:rPr>
                <w:color w:val="auto"/>
                <w:sz w:val="22"/>
                <w:szCs w:val="22"/>
              </w:rPr>
              <w:t xml:space="preserve">2016.g. </w:t>
            </w:r>
            <w:r>
              <w:rPr>
                <w:color w:val="auto"/>
                <w:sz w:val="22"/>
                <w:szCs w:val="22"/>
              </w:rPr>
              <w:t>/ %</w:t>
            </w:r>
          </w:p>
        </w:tc>
        <w:tc>
          <w:tcPr>
            <w:tcW w:w="709" w:type="dxa"/>
            <w:textDirection w:val="btLr"/>
          </w:tcPr>
          <w:p w14:paraId="7CD39E51" w14:textId="4F346CA3" w:rsidR="00601B5D" w:rsidRPr="00D65EDA" w:rsidRDefault="00601B5D" w:rsidP="00601B5D">
            <w:pPr>
              <w:pStyle w:val="Default"/>
              <w:ind w:left="113" w:right="113"/>
              <w:jc w:val="both"/>
              <w:rPr>
                <w:color w:val="auto"/>
                <w:sz w:val="22"/>
                <w:szCs w:val="22"/>
              </w:rPr>
            </w:pPr>
            <w:r>
              <w:rPr>
                <w:color w:val="auto"/>
                <w:sz w:val="22"/>
                <w:szCs w:val="22"/>
              </w:rPr>
              <w:t>2017.g./ %</w:t>
            </w:r>
          </w:p>
        </w:tc>
        <w:tc>
          <w:tcPr>
            <w:tcW w:w="709" w:type="dxa"/>
            <w:textDirection w:val="btLr"/>
          </w:tcPr>
          <w:p w14:paraId="1A658675" w14:textId="104321EE" w:rsidR="00601B5D" w:rsidRDefault="00601B5D" w:rsidP="00601B5D">
            <w:pPr>
              <w:pStyle w:val="Default"/>
              <w:ind w:left="113" w:right="113"/>
              <w:jc w:val="both"/>
              <w:rPr>
                <w:color w:val="auto"/>
                <w:sz w:val="22"/>
                <w:szCs w:val="22"/>
              </w:rPr>
            </w:pPr>
            <w:r>
              <w:rPr>
                <w:color w:val="auto"/>
                <w:sz w:val="22"/>
                <w:szCs w:val="22"/>
              </w:rPr>
              <w:t>2018.g./ %</w:t>
            </w:r>
          </w:p>
        </w:tc>
        <w:tc>
          <w:tcPr>
            <w:tcW w:w="709" w:type="dxa"/>
            <w:textDirection w:val="btLr"/>
          </w:tcPr>
          <w:p w14:paraId="12B1D20D" w14:textId="7AC9607C" w:rsidR="00601B5D" w:rsidRDefault="00601B5D" w:rsidP="00601B5D">
            <w:pPr>
              <w:pStyle w:val="Default"/>
              <w:ind w:left="113" w:right="113"/>
              <w:jc w:val="both"/>
              <w:rPr>
                <w:color w:val="auto"/>
                <w:sz w:val="22"/>
                <w:szCs w:val="22"/>
              </w:rPr>
            </w:pPr>
            <w:r>
              <w:rPr>
                <w:color w:val="auto"/>
                <w:sz w:val="22"/>
                <w:szCs w:val="22"/>
              </w:rPr>
              <w:t xml:space="preserve">2019.g.  </w:t>
            </w:r>
            <w:r w:rsidRPr="00601B5D">
              <w:rPr>
                <w:b/>
                <w:bCs/>
                <w:color w:val="auto"/>
                <w:sz w:val="22"/>
                <w:szCs w:val="22"/>
              </w:rPr>
              <w:t>6</w:t>
            </w:r>
            <w:r>
              <w:rPr>
                <w:b/>
                <w:bCs/>
                <w:color w:val="auto"/>
                <w:sz w:val="22"/>
                <w:szCs w:val="22"/>
              </w:rPr>
              <w:t xml:space="preserve"> </w:t>
            </w:r>
            <w:r w:rsidRPr="00601B5D">
              <w:rPr>
                <w:b/>
                <w:bCs/>
                <w:color w:val="auto"/>
                <w:sz w:val="22"/>
                <w:szCs w:val="22"/>
              </w:rPr>
              <w:t>mēneši</w:t>
            </w:r>
            <w:r>
              <w:rPr>
                <w:b/>
                <w:bCs/>
                <w:color w:val="auto"/>
                <w:sz w:val="22"/>
                <w:szCs w:val="22"/>
              </w:rPr>
              <w:t xml:space="preserve"> </w:t>
            </w:r>
            <w:r>
              <w:rPr>
                <w:color w:val="auto"/>
                <w:sz w:val="22"/>
                <w:szCs w:val="22"/>
              </w:rPr>
              <w:t>/ %</w:t>
            </w:r>
          </w:p>
        </w:tc>
      </w:tr>
      <w:tr w:rsidR="00601B5D" w:rsidRPr="00D65EDA" w14:paraId="39F4A1B3" w14:textId="4AD40973" w:rsidTr="00601B5D">
        <w:trPr>
          <w:trHeight w:val="602"/>
        </w:trPr>
        <w:tc>
          <w:tcPr>
            <w:tcW w:w="1560" w:type="dxa"/>
          </w:tcPr>
          <w:p w14:paraId="32CCF4CD" w14:textId="77777777" w:rsidR="00601B5D" w:rsidRPr="009B00D5" w:rsidRDefault="00601B5D" w:rsidP="005D46AB">
            <w:pPr>
              <w:pStyle w:val="Default"/>
              <w:rPr>
                <w:color w:val="auto"/>
                <w:sz w:val="22"/>
                <w:szCs w:val="22"/>
              </w:rPr>
            </w:pPr>
            <w:r w:rsidRPr="009B00D5">
              <w:rPr>
                <w:color w:val="auto"/>
                <w:sz w:val="22"/>
                <w:szCs w:val="22"/>
              </w:rPr>
              <w:t>Dzemdes kakla vēža skrīnings</w:t>
            </w:r>
          </w:p>
        </w:tc>
        <w:tc>
          <w:tcPr>
            <w:tcW w:w="850" w:type="dxa"/>
          </w:tcPr>
          <w:p w14:paraId="7BD81FD4" w14:textId="68A714B1" w:rsidR="00601B5D" w:rsidRPr="009B00D5" w:rsidRDefault="00601B5D" w:rsidP="005D46AB">
            <w:pPr>
              <w:pStyle w:val="Default"/>
              <w:rPr>
                <w:color w:val="auto"/>
                <w:sz w:val="22"/>
                <w:szCs w:val="22"/>
              </w:rPr>
            </w:pPr>
            <w:r w:rsidRPr="009B00D5">
              <w:rPr>
                <w:color w:val="auto"/>
                <w:sz w:val="22"/>
                <w:szCs w:val="22"/>
              </w:rPr>
              <w:t>14,9</w:t>
            </w:r>
          </w:p>
        </w:tc>
        <w:tc>
          <w:tcPr>
            <w:tcW w:w="851" w:type="dxa"/>
          </w:tcPr>
          <w:p w14:paraId="2D4A1389" w14:textId="5A8ED61C" w:rsidR="00601B5D" w:rsidRPr="00D65EDA" w:rsidRDefault="00601B5D" w:rsidP="005D46AB">
            <w:pPr>
              <w:spacing w:before="100" w:beforeAutospacing="1" w:after="100" w:afterAutospacing="1" w:line="312" w:lineRule="atLeast"/>
              <w:rPr>
                <w:lang w:val="lv-LV"/>
              </w:rPr>
            </w:pPr>
            <w:r w:rsidRPr="00D65EDA">
              <w:rPr>
                <w:sz w:val="22"/>
                <w:szCs w:val="22"/>
                <w:lang w:val="lv-LV"/>
              </w:rPr>
              <w:t> 15,3</w:t>
            </w:r>
          </w:p>
        </w:tc>
        <w:tc>
          <w:tcPr>
            <w:tcW w:w="850" w:type="dxa"/>
          </w:tcPr>
          <w:p w14:paraId="0DDC2AA4" w14:textId="5CD81B7A" w:rsidR="00601B5D" w:rsidRPr="00D65EDA" w:rsidRDefault="00601B5D" w:rsidP="005D46AB">
            <w:pPr>
              <w:spacing w:before="100" w:beforeAutospacing="1" w:after="100" w:afterAutospacing="1" w:line="312" w:lineRule="atLeast"/>
              <w:rPr>
                <w:lang w:val="lv-LV"/>
              </w:rPr>
            </w:pPr>
            <w:r w:rsidRPr="00D65EDA">
              <w:rPr>
                <w:sz w:val="22"/>
                <w:szCs w:val="22"/>
                <w:lang w:val="lv-LV"/>
              </w:rPr>
              <w:t> 34,5</w:t>
            </w:r>
          </w:p>
        </w:tc>
        <w:tc>
          <w:tcPr>
            <w:tcW w:w="851" w:type="dxa"/>
          </w:tcPr>
          <w:p w14:paraId="525C8E13" w14:textId="06035E34" w:rsidR="00601B5D" w:rsidRPr="00D65EDA" w:rsidRDefault="00601B5D" w:rsidP="005D46AB">
            <w:pPr>
              <w:spacing w:before="100" w:beforeAutospacing="1" w:after="100" w:afterAutospacing="1" w:line="312" w:lineRule="atLeast"/>
              <w:rPr>
                <w:lang w:val="lv-LV"/>
              </w:rPr>
            </w:pPr>
            <w:r w:rsidRPr="00D65EDA">
              <w:rPr>
                <w:sz w:val="22"/>
                <w:szCs w:val="22"/>
                <w:lang w:val="lv-LV"/>
              </w:rPr>
              <w:t> 26,7</w:t>
            </w:r>
          </w:p>
        </w:tc>
        <w:tc>
          <w:tcPr>
            <w:tcW w:w="850" w:type="dxa"/>
          </w:tcPr>
          <w:p w14:paraId="43C34718" w14:textId="4EA25343" w:rsidR="00601B5D" w:rsidRPr="00D65EDA" w:rsidRDefault="00601B5D" w:rsidP="005D46AB">
            <w:pPr>
              <w:spacing w:before="100" w:beforeAutospacing="1" w:after="100" w:afterAutospacing="1" w:line="312" w:lineRule="atLeast"/>
              <w:rPr>
                <w:lang w:val="lv-LV"/>
              </w:rPr>
            </w:pPr>
            <w:r w:rsidRPr="00D65EDA">
              <w:rPr>
                <w:sz w:val="22"/>
                <w:szCs w:val="22"/>
                <w:lang w:val="lv-LV"/>
              </w:rPr>
              <w:t> 27,4</w:t>
            </w:r>
          </w:p>
        </w:tc>
        <w:tc>
          <w:tcPr>
            <w:tcW w:w="851" w:type="dxa"/>
          </w:tcPr>
          <w:p w14:paraId="358B358B" w14:textId="470D01D6" w:rsidR="00601B5D" w:rsidRPr="00D65EDA" w:rsidRDefault="00601B5D" w:rsidP="005D46AB">
            <w:pPr>
              <w:spacing w:before="100" w:beforeAutospacing="1" w:after="100" w:afterAutospacing="1" w:line="312" w:lineRule="atLeast"/>
              <w:rPr>
                <w:lang w:val="lv-LV"/>
              </w:rPr>
            </w:pPr>
            <w:r w:rsidRPr="00D65EDA">
              <w:rPr>
                <w:sz w:val="22"/>
                <w:szCs w:val="22"/>
                <w:lang w:val="lv-LV"/>
              </w:rPr>
              <w:t> 27,8</w:t>
            </w:r>
          </w:p>
        </w:tc>
        <w:tc>
          <w:tcPr>
            <w:tcW w:w="709" w:type="dxa"/>
          </w:tcPr>
          <w:p w14:paraId="3891D676" w14:textId="75DB0508" w:rsidR="00601B5D" w:rsidRPr="00D65EDA" w:rsidRDefault="00601B5D" w:rsidP="005D46AB">
            <w:pPr>
              <w:spacing w:before="100" w:beforeAutospacing="1" w:after="100" w:afterAutospacing="1" w:line="312" w:lineRule="atLeast"/>
              <w:rPr>
                <w:lang w:val="lv-LV"/>
              </w:rPr>
            </w:pPr>
            <w:r w:rsidRPr="00D65EDA">
              <w:rPr>
                <w:sz w:val="22"/>
                <w:szCs w:val="22"/>
                <w:lang w:val="lv-LV"/>
              </w:rPr>
              <w:t>25,0</w:t>
            </w:r>
          </w:p>
        </w:tc>
        <w:tc>
          <w:tcPr>
            <w:tcW w:w="708" w:type="dxa"/>
          </w:tcPr>
          <w:p w14:paraId="4DDD32DA" w14:textId="7F163D8E" w:rsidR="00601B5D" w:rsidRPr="00082DBB" w:rsidRDefault="00601B5D" w:rsidP="005D46AB">
            <w:pPr>
              <w:spacing w:before="100" w:beforeAutospacing="1" w:after="100" w:afterAutospacing="1" w:line="312" w:lineRule="atLeast"/>
              <w:rPr>
                <w:b/>
                <w:lang w:val="lv-LV"/>
              </w:rPr>
            </w:pPr>
            <w:r w:rsidRPr="00082DBB">
              <w:rPr>
                <w:rStyle w:val="Strong"/>
                <w:b w:val="0"/>
                <w:sz w:val="22"/>
                <w:szCs w:val="22"/>
                <w:lang w:val="lv-LV"/>
              </w:rPr>
              <w:t>25,2</w:t>
            </w:r>
          </w:p>
        </w:tc>
        <w:tc>
          <w:tcPr>
            <w:tcW w:w="709" w:type="dxa"/>
          </w:tcPr>
          <w:p w14:paraId="4F344C93" w14:textId="02D773CF" w:rsidR="00601B5D" w:rsidRPr="00082DBB" w:rsidRDefault="00601B5D" w:rsidP="005D46AB">
            <w:pPr>
              <w:spacing w:before="100" w:beforeAutospacing="1" w:after="100" w:afterAutospacing="1" w:line="312" w:lineRule="atLeast"/>
              <w:rPr>
                <w:rStyle w:val="Strong"/>
                <w:b w:val="0"/>
                <w:sz w:val="22"/>
                <w:szCs w:val="22"/>
                <w:lang w:val="lv-LV"/>
              </w:rPr>
            </w:pPr>
            <w:r>
              <w:rPr>
                <w:rStyle w:val="Strong"/>
                <w:b w:val="0"/>
                <w:sz w:val="22"/>
                <w:szCs w:val="22"/>
                <w:lang w:val="lv-LV"/>
              </w:rPr>
              <w:t>39.0</w:t>
            </w:r>
          </w:p>
        </w:tc>
        <w:tc>
          <w:tcPr>
            <w:tcW w:w="709" w:type="dxa"/>
          </w:tcPr>
          <w:p w14:paraId="1C4E946F" w14:textId="1C873840" w:rsidR="00601B5D" w:rsidRPr="00082DBB" w:rsidRDefault="00601B5D" w:rsidP="005D46AB">
            <w:pPr>
              <w:spacing w:before="100" w:beforeAutospacing="1" w:after="100" w:afterAutospacing="1" w:line="312" w:lineRule="atLeast"/>
              <w:rPr>
                <w:rStyle w:val="Strong"/>
                <w:b w:val="0"/>
                <w:sz w:val="22"/>
                <w:szCs w:val="22"/>
                <w:lang w:val="lv-LV"/>
              </w:rPr>
            </w:pPr>
            <w:r>
              <w:rPr>
                <w:rStyle w:val="Strong"/>
                <w:b w:val="0"/>
                <w:sz w:val="22"/>
                <w:szCs w:val="22"/>
                <w:lang w:val="lv-LV"/>
              </w:rPr>
              <w:t>43.8</w:t>
            </w:r>
          </w:p>
        </w:tc>
        <w:tc>
          <w:tcPr>
            <w:tcW w:w="709" w:type="dxa"/>
          </w:tcPr>
          <w:p w14:paraId="437B5A9E" w14:textId="12DCD4D9" w:rsidR="00601B5D" w:rsidRPr="00082DBB" w:rsidRDefault="00601B5D" w:rsidP="005D46AB">
            <w:pPr>
              <w:spacing w:before="100" w:beforeAutospacing="1" w:after="100" w:afterAutospacing="1" w:line="312" w:lineRule="atLeast"/>
              <w:rPr>
                <w:rStyle w:val="Strong"/>
                <w:b w:val="0"/>
                <w:sz w:val="22"/>
                <w:szCs w:val="22"/>
                <w:lang w:val="lv-LV"/>
              </w:rPr>
            </w:pPr>
            <w:r>
              <w:rPr>
                <w:rStyle w:val="Strong"/>
                <w:b w:val="0"/>
                <w:sz w:val="22"/>
                <w:szCs w:val="22"/>
                <w:lang w:val="lv-LV"/>
              </w:rPr>
              <w:t>46.7</w:t>
            </w:r>
          </w:p>
        </w:tc>
      </w:tr>
      <w:tr w:rsidR="00601B5D" w:rsidRPr="00E32B77" w14:paraId="0E7515FB" w14:textId="6E503111" w:rsidTr="00601B5D">
        <w:trPr>
          <w:trHeight w:val="312"/>
        </w:trPr>
        <w:tc>
          <w:tcPr>
            <w:tcW w:w="1560" w:type="dxa"/>
          </w:tcPr>
          <w:p w14:paraId="78EC14F5" w14:textId="77777777" w:rsidR="00601B5D" w:rsidRPr="009B00D5" w:rsidRDefault="00601B5D" w:rsidP="005D46AB">
            <w:pPr>
              <w:pStyle w:val="Default"/>
              <w:rPr>
                <w:color w:val="auto"/>
                <w:sz w:val="22"/>
                <w:szCs w:val="22"/>
              </w:rPr>
            </w:pPr>
            <w:r w:rsidRPr="009B00D5">
              <w:rPr>
                <w:color w:val="auto"/>
                <w:sz w:val="22"/>
                <w:szCs w:val="22"/>
              </w:rPr>
              <w:t>Krūts vēža skrīnings</w:t>
            </w:r>
          </w:p>
        </w:tc>
        <w:tc>
          <w:tcPr>
            <w:tcW w:w="850" w:type="dxa"/>
          </w:tcPr>
          <w:p w14:paraId="13ECFF68" w14:textId="6CD1B299" w:rsidR="00601B5D" w:rsidRPr="009B00D5" w:rsidRDefault="00601B5D" w:rsidP="005D46AB">
            <w:pPr>
              <w:pStyle w:val="Default"/>
              <w:rPr>
                <w:color w:val="auto"/>
                <w:sz w:val="22"/>
                <w:szCs w:val="22"/>
              </w:rPr>
            </w:pPr>
            <w:r w:rsidRPr="009B00D5">
              <w:rPr>
                <w:color w:val="auto"/>
                <w:sz w:val="22"/>
                <w:szCs w:val="22"/>
              </w:rPr>
              <w:t>21,1</w:t>
            </w:r>
          </w:p>
        </w:tc>
        <w:tc>
          <w:tcPr>
            <w:tcW w:w="851" w:type="dxa"/>
          </w:tcPr>
          <w:p w14:paraId="060EEAC3" w14:textId="34B8E74F" w:rsidR="00601B5D" w:rsidRPr="009B00D5" w:rsidRDefault="00601B5D" w:rsidP="005D46AB">
            <w:pPr>
              <w:pStyle w:val="Default"/>
              <w:rPr>
                <w:color w:val="auto"/>
                <w:sz w:val="22"/>
                <w:szCs w:val="22"/>
              </w:rPr>
            </w:pPr>
            <w:r w:rsidRPr="009B00D5">
              <w:rPr>
                <w:color w:val="auto"/>
                <w:sz w:val="22"/>
                <w:szCs w:val="22"/>
              </w:rPr>
              <w:t>19,4</w:t>
            </w:r>
          </w:p>
        </w:tc>
        <w:tc>
          <w:tcPr>
            <w:tcW w:w="850" w:type="dxa"/>
          </w:tcPr>
          <w:p w14:paraId="0550F43D" w14:textId="69A304F0" w:rsidR="00601B5D" w:rsidRPr="009B00D5" w:rsidRDefault="00601B5D" w:rsidP="005D46AB">
            <w:pPr>
              <w:pStyle w:val="Default"/>
              <w:rPr>
                <w:color w:val="auto"/>
                <w:sz w:val="22"/>
                <w:szCs w:val="22"/>
              </w:rPr>
            </w:pPr>
            <w:r w:rsidRPr="009B00D5">
              <w:rPr>
                <w:color w:val="auto"/>
                <w:sz w:val="22"/>
                <w:szCs w:val="22"/>
              </w:rPr>
              <w:t>33,8</w:t>
            </w:r>
          </w:p>
        </w:tc>
        <w:tc>
          <w:tcPr>
            <w:tcW w:w="851" w:type="dxa"/>
          </w:tcPr>
          <w:p w14:paraId="0DB680E2" w14:textId="4A41AEEE" w:rsidR="00601B5D" w:rsidRPr="009B00D5" w:rsidRDefault="00601B5D" w:rsidP="005D46AB">
            <w:pPr>
              <w:pStyle w:val="Default"/>
              <w:rPr>
                <w:color w:val="auto"/>
                <w:sz w:val="22"/>
                <w:szCs w:val="22"/>
              </w:rPr>
            </w:pPr>
            <w:r w:rsidRPr="009B00D5">
              <w:rPr>
                <w:color w:val="auto"/>
                <w:sz w:val="22"/>
                <w:szCs w:val="22"/>
              </w:rPr>
              <w:t>32,7</w:t>
            </w:r>
          </w:p>
        </w:tc>
        <w:tc>
          <w:tcPr>
            <w:tcW w:w="850" w:type="dxa"/>
          </w:tcPr>
          <w:p w14:paraId="2D7B24D6" w14:textId="44610E07" w:rsidR="00601B5D" w:rsidRPr="009B00D5" w:rsidRDefault="00601B5D" w:rsidP="005D46AB">
            <w:pPr>
              <w:pStyle w:val="Default"/>
              <w:rPr>
                <w:color w:val="auto"/>
                <w:sz w:val="22"/>
                <w:szCs w:val="22"/>
              </w:rPr>
            </w:pPr>
            <w:r w:rsidRPr="009B00D5">
              <w:rPr>
                <w:color w:val="auto"/>
                <w:sz w:val="22"/>
                <w:szCs w:val="22"/>
              </w:rPr>
              <w:t>34,2</w:t>
            </w:r>
          </w:p>
        </w:tc>
        <w:tc>
          <w:tcPr>
            <w:tcW w:w="851" w:type="dxa"/>
          </w:tcPr>
          <w:p w14:paraId="6840EB33" w14:textId="590C4B34" w:rsidR="00601B5D" w:rsidRPr="009B00D5" w:rsidRDefault="00601B5D" w:rsidP="005D46AB">
            <w:pPr>
              <w:pStyle w:val="Default"/>
              <w:rPr>
                <w:color w:val="auto"/>
                <w:sz w:val="22"/>
                <w:szCs w:val="22"/>
              </w:rPr>
            </w:pPr>
            <w:r w:rsidRPr="009B00D5">
              <w:rPr>
                <w:color w:val="auto"/>
                <w:sz w:val="22"/>
                <w:szCs w:val="22"/>
              </w:rPr>
              <w:t>35,9</w:t>
            </w:r>
          </w:p>
        </w:tc>
        <w:tc>
          <w:tcPr>
            <w:tcW w:w="709" w:type="dxa"/>
          </w:tcPr>
          <w:p w14:paraId="1D8BEBFB" w14:textId="6E5D059B" w:rsidR="00601B5D" w:rsidRPr="009B00D5" w:rsidRDefault="00601B5D" w:rsidP="005D46AB">
            <w:pPr>
              <w:pStyle w:val="Default"/>
              <w:rPr>
                <w:color w:val="auto"/>
                <w:sz w:val="22"/>
                <w:szCs w:val="22"/>
              </w:rPr>
            </w:pPr>
            <w:r w:rsidRPr="009B00D5">
              <w:rPr>
                <w:color w:val="auto"/>
                <w:sz w:val="22"/>
                <w:szCs w:val="22"/>
              </w:rPr>
              <w:t>34,9</w:t>
            </w:r>
          </w:p>
          <w:p w14:paraId="1BE8B79B" w14:textId="77777777" w:rsidR="00601B5D" w:rsidRPr="009B00D5" w:rsidRDefault="00601B5D" w:rsidP="005D46AB">
            <w:pPr>
              <w:pStyle w:val="Default"/>
              <w:rPr>
                <w:color w:val="auto"/>
                <w:sz w:val="22"/>
                <w:szCs w:val="22"/>
              </w:rPr>
            </w:pPr>
          </w:p>
        </w:tc>
        <w:tc>
          <w:tcPr>
            <w:tcW w:w="708" w:type="dxa"/>
          </w:tcPr>
          <w:p w14:paraId="49D86A5C" w14:textId="13445CEF" w:rsidR="00601B5D" w:rsidRPr="00082DBB" w:rsidRDefault="00601B5D" w:rsidP="005D46AB">
            <w:pPr>
              <w:pStyle w:val="Default"/>
              <w:rPr>
                <w:b/>
                <w:color w:val="auto"/>
                <w:sz w:val="22"/>
                <w:szCs w:val="22"/>
              </w:rPr>
            </w:pPr>
            <w:r w:rsidRPr="00082DBB">
              <w:rPr>
                <w:rStyle w:val="Strong"/>
                <w:b w:val="0"/>
                <w:color w:val="auto"/>
                <w:sz w:val="22"/>
                <w:szCs w:val="22"/>
              </w:rPr>
              <w:t>27,4</w:t>
            </w:r>
          </w:p>
        </w:tc>
        <w:tc>
          <w:tcPr>
            <w:tcW w:w="709" w:type="dxa"/>
          </w:tcPr>
          <w:p w14:paraId="26D4885C" w14:textId="4BBB7D7E" w:rsidR="00601B5D" w:rsidRPr="00082DBB" w:rsidRDefault="00601B5D" w:rsidP="005D46AB">
            <w:pPr>
              <w:pStyle w:val="Default"/>
              <w:rPr>
                <w:rStyle w:val="Strong"/>
                <w:b w:val="0"/>
                <w:color w:val="auto"/>
                <w:sz w:val="22"/>
                <w:szCs w:val="22"/>
              </w:rPr>
            </w:pPr>
            <w:r>
              <w:rPr>
                <w:rStyle w:val="Strong"/>
                <w:b w:val="0"/>
                <w:color w:val="auto"/>
                <w:sz w:val="22"/>
                <w:szCs w:val="22"/>
              </w:rPr>
              <w:t>44.0</w:t>
            </w:r>
          </w:p>
        </w:tc>
        <w:tc>
          <w:tcPr>
            <w:tcW w:w="709" w:type="dxa"/>
          </w:tcPr>
          <w:p w14:paraId="77BE06C6" w14:textId="6BD850AC" w:rsidR="00601B5D" w:rsidRPr="00082DBB" w:rsidRDefault="00601B5D" w:rsidP="005D46AB">
            <w:pPr>
              <w:pStyle w:val="Default"/>
              <w:rPr>
                <w:rStyle w:val="Strong"/>
                <w:b w:val="0"/>
                <w:color w:val="auto"/>
                <w:sz w:val="22"/>
                <w:szCs w:val="22"/>
              </w:rPr>
            </w:pPr>
            <w:r>
              <w:rPr>
                <w:rStyle w:val="Strong"/>
                <w:b w:val="0"/>
                <w:color w:val="auto"/>
                <w:sz w:val="22"/>
                <w:szCs w:val="22"/>
              </w:rPr>
              <w:t>42.1</w:t>
            </w:r>
          </w:p>
        </w:tc>
        <w:tc>
          <w:tcPr>
            <w:tcW w:w="709" w:type="dxa"/>
          </w:tcPr>
          <w:p w14:paraId="157758EE" w14:textId="057424AF" w:rsidR="00601B5D" w:rsidRPr="00082DBB" w:rsidRDefault="00601B5D" w:rsidP="005D46AB">
            <w:pPr>
              <w:pStyle w:val="Default"/>
              <w:rPr>
                <w:rStyle w:val="Strong"/>
                <w:b w:val="0"/>
                <w:color w:val="auto"/>
                <w:sz w:val="22"/>
                <w:szCs w:val="22"/>
              </w:rPr>
            </w:pPr>
            <w:r>
              <w:rPr>
                <w:rStyle w:val="Strong"/>
                <w:b w:val="0"/>
                <w:color w:val="auto"/>
                <w:sz w:val="22"/>
                <w:szCs w:val="22"/>
              </w:rPr>
              <w:t>45.1</w:t>
            </w:r>
          </w:p>
        </w:tc>
      </w:tr>
      <w:tr w:rsidR="00601B5D" w:rsidRPr="00D62DD8" w14:paraId="531DB2B8" w14:textId="1E9B70C3" w:rsidTr="00601B5D">
        <w:trPr>
          <w:trHeight w:val="1125"/>
        </w:trPr>
        <w:tc>
          <w:tcPr>
            <w:tcW w:w="1560" w:type="dxa"/>
          </w:tcPr>
          <w:p w14:paraId="19CC59E3" w14:textId="026F66B8" w:rsidR="00601B5D" w:rsidRPr="009B00D5" w:rsidRDefault="00601B5D" w:rsidP="005D46AB">
            <w:pPr>
              <w:pStyle w:val="Default"/>
              <w:rPr>
                <w:color w:val="auto"/>
                <w:sz w:val="22"/>
                <w:szCs w:val="22"/>
              </w:rPr>
            </w:pPr>
            <w:r w:rsidRPr="009B00D5">
              <w:rPr>
                <w:color w:val="auto"/>
                <w:sz w:val="22"/>
                <w:szCs w:val="22"/>
              </w:rPr>
              <w:t xml:space="preserve">Zarnu </w:t>
            </w:r>
            <w:r w:rsidR="00082A10">
              <w:rPr>
                <w:color w:val="auto"/>
                <w:sz w:val="22"/>
                <w:szCs w:val="22"/>
              </w:rPr>
              <w:t xml:space="preserve">jeb kolorektālā </w:t>
            </w:r>
            <w:r w:rsidR="00DA7E7D">
              <w:rPr>
                <w:color w:val="auto"/>
                <w:sz w:val="22"/>
                <w:szCs w:val="22"/>
              </w:rPr>
              <w:t>ļau</w:t>
            </w:r>
            <w:r w:rsidR="00082A10">
              <w:rPr>
                <w:color w:val="auto"/>
                <w:sz w:val="22"/>
                <w:szCs w:val="22"/>
              </w:rPr>
              <w:t>ndabīgā audzēja</w:t>
            </w:r>
            <w:r w:rsidR="00DA7E7D" w:rsidRPr="009B00D5">
              <w:rPr>
                <w:color w:val="auto"/>
                <w:sz w:val="22"/>
                <w:szCs w:val="22"/>
              </w:rPr>
              <w:t xml:space="preserve"> </w:t>
            </w:r>
            <w:r w:rsidRPr="009B00D5">
              <w:rPr>
                <w:color w:val="auto"/>
                <w:sz w:val="22"/>
                <w:szCs w:val="22"/>
              </w:rPr>
              <w:t xml:space="preserve">skrīnings </w:t>
            </w:r>
          </w:p>
          <w:p w14:paraId="4FA11196" w14:textId="77777777" w:rsidR="00601B5D" w:rsidRPr="009B00D5" w:rsidRDefault="00601B5D" w:rsidP="005D46AB">
            <w:pPr>
              <w:pStyle w:val="Default"/>
              <w:rPr>
                <w:color w:val="auto"/>
                <w:sz w:val="22"/>
                <w:szCs w:val="22"/>
              </w:rPr>
            </w:pPr>
            <w:r>
              <w:rPr>
                <w:color w:val="auto"/>
                <w:sz w:val="22"/>
                <w:szCs w:val="22"/>
              </w:rPr>
              <w:t>(p</w:t>
            </w:r>
            <w:r w:rsidRPr="009B00D5">
              <w:rPr>
                <w:color w:val="auto"/>
                <w:sz w:val="22"/>
                <w:szCs w:val="22"/>
              </w:rPr>
              <w:t>opulācijas aptvere</w:t>
            </w:r>
            <w:r>
              <w:rPr>
                <w:color w:val="auto"/>
                <w:sz w:val="22"/>
                <w:szCs w:val="22"/>
              </w:rPr>
              <w:t>)</w:t>
            </w:r>
            <w:r w:rsidRPr="009B00D5">
              <w:rPr>
                <w:color w:val="auto"/>
                <w:sz w:val="22"/>
                <w:szCs w:val="22"/>
              </w:rPr>
              <w:t xml:space="preserve"> </w:t>
            </w:r>
          </w:p>
        </w:tc>
        <w:tc>
          <w:tcPr>
            <w:tcW w:w="850" w:type="dxa"/>
          </w:tcPr>
          <w:p w14:paraId="712C8334" w14:textId="43BD91CA" w:rsidR="00601B5D" w:rsidRPr="009B00D5" w:rsidRDefault="00601B5D" w:rsidP="005D46AB">
            <w:pPr>
              <w:pStyle w:val="Default"/>
              <w:rPr>
                <w:color w:val="auto"/>
                <w:sz w:val="22"/>
                <w:szCs w:val="22"/>
              </w:rPr>
            </w:pPr>
            <w:r w:rsidRPr="009B00D5">
              <w:rPr>
                <w:color w:val="auto"/>
                <w:sz w:val="22"/>
                <w:szCs w:val="22"/>
              </w:rPr>
              <w:t>6,95</w:t>
            </w:r>
          </w:p>
        </w:tc>
        <w:tc>
          <w:tcPr>
            <w:tcW w:w="851" w:type="dxa"/>
          </w:tcPr>
          <w:p w14:paraId="53B24851" w14:textId="348E9432" w:rsidR="00601B5D" w:rsidRPr="009B00D5" w:rsidRDefault="00601B5D" w:rsidP="005D46AB">
            <w:pPr>
              <w:pStyle w:val="Default"/>
              <w:rPr>
                <w:color w:val="auto"/>
                <w:sz w:val="22"/>
                <w:szCs w:val="22"/>
              </w:rPr>
            </w:pPr>
            <w:r w:rsidRPr="009B00D5">
              <w:rPr>
                <w:color w:val="auto"/>
                <w:sz w:val="22"/>
                <w:szCs w:val="22"/>
              </w:rPr>
              <w:t>7,57</w:t>
            </w:r>
          </w:p>
        </w:tc>
        <w:tc>
          <w:tcPr>
            <w:tcW w:w="850" w:type="dxa"/>
          </w:tcPr>
          <w:p w14:paraId="798D30F3" w14:textId="2E01616D" w:rsidR="00601B5D" w:rsidRPr="009B00D5" w:rsidRDefault="00601B5D" w:rsidP="005D46AB">
            <w:pPr>
              <w:pStyle w:val="Default"/>
              <w:rPr>
                <w:color w:val="auto"/>
                <w:sz w:val="22"/>
                <w:szCs w:val="22"/>
              </w:rPr>
            </w:pPr>
            <w:r w:rsidRPr="009B00D5">
              <w:rPr>
                <w:color w:val="auto"/>
                <w:sz w:val="22"/>
                <w:szCs w:val="22"/>
              </w:rPr>
              <w:t>7,09</w:t>
            </w:r>
          </w:p>
        </w:tc>
        <w:tc>
          <w:tcPr>
            <w:tcW w:w="851" w:type="dxa"/>
          </w:tcPr>
          <w:p w14:paraId="389BDF33" w14:textId="54E0C996" w:rsidR="00601B5D" w:rsidRPr="009B00D5" w:rsidRDefault="00601B5D" w:rsidP="005D46AB">
            <w:pPr>
              <w:pStyle w:val="Default"/>
              <w:rPr>
                <w:color w:val="auto"/>
                <w:sz w:val="22"/>
                <w:szCs w:val="22"/>
              </w:rPr>
            </w:pPr>
            <w:r w:rsidRPr="009B00D5">
              <w:rPr>
                <w:color w:val="auto"/>
                <w:sz w:val="22"/>
                <w:szCs w:val="22"/>
              </w:rPr>
              <w:t>7,63</w:t>
            </w:r>
          </w:p>
        </w:tc>
        <w:tc>
          <w:tcPr>
            <w:tcW w:w="850" w:type="dxa"/>
          </w:tcPr>
          <w:p w14:paraId="4ECE8A5B" w14:textId="5A63F078" w:rsidR="00601B5D" w:rsidRPr="009B00D5" w:rsidRDefault="00601B5D" w:rsidP="005D46AB">
            <w:pPr>
              <w:pStyle w:val="Default"/>
              <w:rPr>
                <w:color w:val="auto"/>
                <w:sz w:val="22"/>
                <w:szCs w:val="22"/>
              </w:rPr>
            </w:pPr>
            <w:r w:rsidRPr="009B00D5">
              <w:rPr>
                <w:color w:val="auto"/>
                <w:sz w:val="22"/>
                <w:szCs w:val="22"/>
              </w:rPr>
              <w:t>9,64</w:t>
            </w:r>
          </w:p>
        </w:tc>
        <w:tc>
          <w:tcPr>
            <w:tcW w:w="851" w:type="dxa"/>
          </w:tcPr>
          <w:p w14:paraId="649EB54D" w14:textId="47ADE946" w:rsidR="00601B5D" w:rsidRPr="009B00D5" w:rsidRDefault="00601B5D" w:rsidP="005D46AB">
            <w:pPr>
              <w:pStyle w:val="Default"/>
              <w:rPr>
                <w:color w:val="auto"/>
                <w:sz w:val="22"/>
                <w:szCs w:val="22"/>
              </w:rPr>
            </w:pPr>
            <w:r w:rsidRPr="009B00D5">
              <w:rPr>
                <w:color w:val="auto"/>
                <w:sz w:val="22"/>
                <w:szCs w:val="22"/>
              </w:rPr>
              <w:t>10,59</w:t>
            </w:r>
          </w:p>
        </w:tc>
        <w:tc>
          <w:tcPr>
            <w:tcW w:w="709" w:type="dxa"/>
          </w:tcPr>
          <w:p w14:paraId="379E288F" w14:textId="01ACF556" w:rsidR="00601B5D" w:rsidRPr="009B00D5" w:rsidRDefault="00601B5D" w:rsidP="005D46AB">
            <w:pPr>
              <w:pStyle w:val="Default"/>
              <w:spacing w:line="360" w:lineRule="auto"/>
              <w:rPr>
                <w:color w:val="auto"/>
                <w:sz w:val="22"/>
                <w:szCs w:val="22"/>
              </w:rPr>
            </w:pPr>
            <w:r w:rsidRPr="009B00D5">
              <w:rPr>
                <w:color w:val="auto"/>
                <w:sz w:val="22"/>
                <w:szCs w:val="22"/>
              </w:rPr>
              <w:t>10,9</w:t>
            </w:r>
          </w:p>
        </w:tc>
        <w:tc>
          <w:tcPr>
            <w:tcW w:w="708" w:type="dxa"/>
          </w:tcPr>
          <w:p w14:paraId="4986CAC5" w14:textId="40AE097A" w:rsidR="00601B5D" w:rsidRPr="00082DBB" w:rsidRDefault="00601B5D" w:rsidP="005D46AB">
            <w:pPr>
              <w:pStyle w:val="Default"/>
              <w:spacing w:line="360" w:lineRule="auto"/>
              <w:rPr>
                <w:b/>
                <w:color w:val="auto"/>
                <w:sz w:val="22"/>
                <w:szCs w:val="22"/>
              </w:rPr>
            </w:pPr>
            <w:r w:rsidRPr="00082DBB">
              <w:rPr>
                <w:rStyle w:val="Strong"/>
                <w:b w:val="0"/>
                <w:color w:val="auto"/>
                <w:sz w:val="22"/>
                <w:szCs w:val="22"/>
              </w:rPr>
              <w:t>11,8</w:t>
            </w:r>
          </w:p>
        </w:tc>
        <w:tc>
          <w:tcPr>
            <w:tcW w:w="709" w:type="dxa"/>
          </w:tcPr>
          <w:p w14:paraId="3723B78A" w14:textId="68EB6CBA" w:rsidR="00601B5D" w:rsidRPr="00082DBB" w:rsidRDefault="00601B5D" w:rsidP="005D46AB">
            <w:pPr>
              <w:pStyle w:val="Default"/>
              <w:spacing w:line="360" w:lineRule="auto"/>
              <w:rPr>
                <w:rStyle w:val="Strong"/>
                <w:b w:val="0"/>
                <w:color w:val="auto"/>
                <w:sz w:val="22"/>
                <w:szCs w:val="22"/>
              </w:rPr>
            </w:pPr>
            <w:r>
              <w:rPr>
                <w:rStyle w:val="Strong"/>
                <w:b w:val="0"/>
                <w:color w:val="auto"/>
                <w:sz w:val="22"/>
                <w:szCs w:val="22"/>
              </w:rPr>
              <w:t>13.4</w:t>
            </w:r>
          </w:p>
        </w:tc>
        <w:tc>
          <w:tcPr>
            <w:tcW w:w="709" w:type="dxa"/>
          </w:tcPr>
          <w:p w14:paraId="13DB68CB" w14:textId="4D7A0DE5" w:rsidR="00601B5D" w:rsidRPr="00082DBB" w:rsidRDefault="00601B5D" w:rsidP="005D46AB">
            <w:pPr>
              <w:pStyle w:val="Default"/>
              <w:spacing w:line="360" w:lineRule="auto"/>
              <w:rPr>
                <w:rStyle w:val="Strong"/>
                <w:b w:val="0"/>
                <w:color w:val="auto"/>
                <w:sz w:val="22"/>
                <w:szCs w:val="22"/>
              </w:rPr>
            </w:pPr>
            <w:r>
              <w:rPr>
                <w:rStyle w:val="Strong"/>
                <w:b w:val="0"/>
                <w:color w:val="auto"/>
                <w:sz w:val="22"/>
                <w:szCs w:val="22"/>
              </w:rPr>
              <w:t>16.0</w:t>
            </w:r>
          </w:p>
        </w:tc>
        <w:tc>
          <w:tcPr>
            <w:tcW w:w="709" w:type="dxa"/>
          </w:tcPr>
          <w:p w14:paraId="4C41BB8F" w14:textId="1ECC9D62" w:rsidR="00601B5D" w:rsidRPr="00082DBB" w:rsidRDefault="00601B5D" w:rsidP="005D46AB">
            <w:pPr>
              <w:pStyle w:val="Default"/>
              <w:spacing w:line="360" w:lineRule="auto"/>
              <w:rPr>
                <w:rStyle w:val="Strong"/>
                <w:b w:val="0"/>
                <w:color w:val="auto"/>
                <w:sz w:val="22"/>
                <w:szCs w:val="22"/>
              </w:rPr>
            </w:pPr>
            <w:r>
              <w:rPr>
                <w:rStyle w:val="Strong"/>
                <w:b w:val="0"/>
                <w:color w:val="auto"/>
                <w:sz w:val="22"/>
                <w:szCs w:val="22"/>
              </w:rPr>
              <w:t>8.0</w:t>
            </w:r>
          </w:p>
        </w:tc>
      </w:tr>
    </w:tbl>
    <w:p w14:paraId="355E1DCD" w14:textId="2DFE87EE" w:rsidR="002539B4" w:rsidRPr="002C2A01" w:rsidRDefault="002539B4" w:rsidP="002539B4">
      <w:pPr>
        <w:pStyle w:val="NoSpacing"/>
        <w:rPr>
          <w:rFonts w:ascii="Times New Roman" w:hAnsi="Times New Roman" w:cs="Times New Roman"/>
        </w:rPr>
      </w:pPr>
      <w:r w:rsidRPr="002C2A01">
        <w:rPr>
          <w:rFonts w:ascii="Times New Roman" w:hAnsi="Times New Roman" w:cs="Times New Roman"/>
        </w:rPr>
        <w:t xml:space="preserve">*No 2014.gada zarnu </w:t>
      </w:r>
      <w:r w:rsidR="00392F1D">
        <w:rPr>
          <w:rFonts w:ascii="Times New Roman" w:hAnsi="Times New Roman" w:cs="Times New Roman"/>
        </w:rPr>
        <w:t xml:space="preserve">jeb kolorektālā </w:t>
      </w:r>
      <w:r w:rsidR="00DA7E7D">
        <w:rPr>
          <w:rFonts w:ascii="Times New Roman" w:hAnsi="Times New Roman" w:cs="Times New Roman"/>
        </w:rPr>
        <w:t xml:space="preserve">ļaundabīgā audzēja </w:t>
      </w:r>
      <w:r w:rsidRPr="002C2A01">
        <w:rPr>
          <w:rFonts w:ascii="Times New Roman" w:hAnsi="Times New Roman" w:cs="Times New Roman"/>
        </w:rPr>
        <w:t>skrīninga mērķa grupa ir sievietes un vīrieši no 50 līdz 74 gadiem.</w:t>
      </w:r>
    </w:p>
    <w:p w14:paraId="1519E6B8" w14:textId="1DB4EC99" w:rsidR="002539B4" w:rsidRDefault="002539B4" w:rsidP="00A20BD5">
      <w:pPr>
        <w:ind w:firstLine="720"/>
        <w:jc w:val="both"/>
        <w:rPr>
          <w:rFonts w:eastAsiaTheme="minorHAnsi"/>
          <w:lang w:val="lv-LV"/>
        </w:rPr>
      </w:pPr>
    </w:p>
    <w:p w14:paraId="34C0F2E6" w14:textId="77777777" w:rsidR="002539B4" w:rsidRPr="00C7131C" w:rsidRDefault="002539B4" w:rsidP="00951052">
      <w:pPr>
        <w:jc w:val="both"/>
        <w:rPr>
          <w:rFonts w:eastAsiaTheme="minorHAnsi"/>
          <w:lang w:val="lv-LV"/>
        </w:rPr>
      </w:pPr>
    </w:p>
    <w:p w14:paraId="6FEB372A" w14:textId="05B58C80" w:rsidR="008555DD" w:rsidRPr="0045486A" w:rsidRDefault="008205E4" w:rsidP="008555DD">
      <w:pPr>
        <w:ind w:firstLine="720"/>
        <w:jc w:val="both"/>
        <w:rPr>
          <w:rFonts w:eastAsiaTheme="minorHAnsi"/>
          <w:sz w:val="28"/>
          <w:szCs w:val="28"/>
          <w:lang w:val="lv-LV"/>
        </w:rPr>
      </w:pPr>
      <w:r w:rsidRPr="0045486A">
        <w:rPr>
          <w:rFonts w:eastAsiaTheme="minorHAnsi"/>
          <w:sz w:val="28"/>
          <w:szCs w:val="28"/>
          <w:lang w:val="lv-LV"/>
        </w:rPr>
        <w:t xml:space="preserve">Attiecībā par </w:t>
      </w:r>
      <w:r w:rsidR="000D6054" w:rsidRPr="0045486A">
        <w:rPr>
          <w:rFonts w:eastAsiaTheme="minorHAnsi"/>
          <w:sz w:val="28"/>
          <w:szCs w:val="28"/>
          <w:lang w:val="lv-LV"/>
        </w:rPr>
        <w:t>priekšdziedzera vēzi</w:t>
      </w:r>
      <w:r w:rsidRPr="0045486A">
        <w:rPr>
          <w:rFonts w:eastAsiaTheme="minorHAnsi"/>
          <w:sz w:val="28"/>
          <w:szCs w:val="28"/>
          <w:lang w:val="lv-LV"/>
        </w:rPr>
        <w:t>,</w:t>
      </w:r>
      <w:r w:rsidR="00A54C3E" w:rsidRPr="0045486A">
        <w:rPr>
          <w:rFonts w:eastAsiaTheme="minorHAnsi"/>
          <w:sz w:val="28"/>
          <w:szCs w:val="28"/>
          <w:lang w:val="lv-LV"/>
        </w:rPr>
        <w:t xml:space="preserve"> jāmin, ka tas </w:t>
      </w:r>
      <w:r w:rsidR="006671A5" w:rsidRPr="0045486A">
        <w:rPr>
          <w:rFonts w:eastAsiaTheme="minorHAnsi"/>
          <w:sz w:val="28"/>
          <w:szCs w:val="28"/>
          <w:lang w:val="lv-LV"/>
        </w:rPr>
        <w:t xml:space="preserve">ir visbiežāk izplatītākais vīriešu </w:t>
      </w:r>
      <w:proofErr w:type="spellStart"/>
      <w:r w:rsidR="006671A5" w:rsidRPr="0045486A">
        <w:rPr>
          <w:rFonts w:eastAsiaTheme="minorHAnsi"/>
          <w:sz w:val="28"/>
          <w:szCs w:val="28"/>
          <w:lang w:val="lv-LV"/>
        </w:rPr>
        <w:t>urīnizvadsistēmas</w:t>
      </w:r>
      <w:proofErr w:type="spellEnd"/>
      <w:r w:rsidR="006671A5" w:rsidRPr="0045486A">
        <w:rPr>
          <w:rFonts w:eastAsiaTheme="minorHAnsi"/>
          <w:sz w:val="28"/>
          <w:szCs w:val="28"/>
          <w:lang w:val="lv-LV"/>
        </w:rPr>
        <w:t xml:space="preserve"> un dzimumorgānu sistēmas audzējs, kā arī otrais ļaundabīgais audzējs vīriešiem pēc 40 gadu vecuma</w:t>
      </w:r>
      <w:r w:rsidR="00A54C3E" w:rsidRPr="0045486A">
        <w:rPr>
          <w:rFonts w:eastAsiaTheme="minorHAnsi"/>
          <w:sz w:val="28"/>
          <w:szCs w:val="28"/>
          <w:lang w:val="lv-LV"/>
        </w:rPr>
        <w:t xml:space="preserve">. </w:t>
      </w:r>
      <w:r w:rsidR="004350DE" w:rsidRPr="0045486A">
        <w:rPr>
          <w:rFonts w:eastAsiaTheme="minorHAnsi"/>
          <w:sz w:val="28"/>
          <w:szCs w:val="28"/>
          <w:lang w:val="lv-LV"/>
        </w:rPr>
        <w:t>Pēc statistikas datiem p</w:t>
      </w:r>
      <w:r w:rsidRPr="0045486A">
        <w:rPr>
          <w:rFonts w:eastAsiaTheme="minorHAnsi"/>
          <w:sz w:val="28"/>
          <w:szCs w:val="28"/>
          <w:lang w:val="lv-LV"/>
        </w:rPr>
        <w:t>ēdējos gados pieaug gan saslimstība ar priekšdziedzera vēzi, gan mirstība no tā</w:t>
      </w:r>
      <w:r w:rsidR="004350DE" w:rsidRPr="0045486A">
        <w:rPr>
          <w:rFonts w:eastAsiaTheme="minorHAnsi"/>
          <w:sz w:val="28"/>
          <w:szCs w:val="28"/>
          <w:lang w:val="lv-LV"/>
        </w:rPr>
        <w:t xml:space="preserve">. </w:t>
      </w:r>
      <w:r w:rsidR="00093C54" w:rsidRPr="0045486A">
        <w:rPr>
          <w:rFonts w:eastAsiaTheme="minorHAnsi"/>
          <w:sz w:val="28"/>
          <w:szCs w:val="28"/>
          <w:lang w:val="lv-LV"/>
        </w:rPr>
        <w:t xml:space="preserve">Kā norāda eksperti, tad vīrietim ir lielāks risks saslimt ar šo slimību, ja prostatas vēzis ir bijis kādam no asinsradiniekam. </w:t>
      </w:r>
      <w:r w:rsidR="004350DE" w:rsidRPr="0045486A">
        <w:rPr>
          <w:rFonts w:eastAsiaTheme="minorHAnsi"/>
          <w:sz w:val="28"/>
          <w:szCs w:val="28"/>
          <w:lang w:val="lv-LV"/>
        </w:rPr>
        <w:t xml:space="preserve">Ņemot vērā minēto, </w:t>
      </w:r>
      <w:r w:rsidR="000D6054" w:rsidRPr="0045486A">
        <w:rPr>
          <w:rFonts w:eastAsiaTheme="minorHAnsi"/>
          <w:sz w:val="28"/>
          <w:szCs w:val="28"/>
          <w:lang w:val="lv-LV"/>
        </w:rPr>
        <w:t xml:space="preserve">2019.gadā </w:t>
      </w:r>
      <w:r w:rsidR="00A20BD5" w:rsidRPr="0045486A">
        <w:rPr>
          <w:rFonts w:eastAsiaTheme="minorHAnsi"/>
          <w:sz w:val="28"/>
          <w:szCs w:val="28"/>
          <w:lang w:val="lv-LV"/>
        </w:rPr>
        <w:t xml:space="preserve">Veselības ministrija </w:t>
      </w:r>
      <w:r w:rsidR="00233D24" w:rsidRPr="0045486A">
        <w:rPr>
          <w:rFonts w:eastAsiaTheme="minorHAnsi"/>
          <w:sz w:val="28"/>
          <w:szCs w:val="28"/>
          <w:lang w:val="lv-LV"/>
        </w:rPr>
        <w:t xml:space="preserve">sadarbībā </w:t>
      </w:r>
      <w:r w:rsidR="00A20BD5" w:rsidRPr="0045486A">
        <w:rPr>
          <w:rFonts w:eastAsiaTheme="minorHAnsi"/>
          <w:sz w:val="28"/>
          <w:szCs w:val="28"/>
          <w:lang w:val="lv-LV"/>
        </w:rPr>
        <w:t>ar</w:t>
      </w:r>
      <w:r w:rsidR="00B378EC" w:rsidRPr="0045486A">
        <w:rPr>
          <w:rFonts w:eastAsiaTheme="minorHAnsi"/>
          <w:sz w:val="28"/>
          <w:szCs w:val="28"/>
          <w:lang w:val="lv-LV"/>
        </w:rPr>
        <w:t xml:space="preserve"> onkoloģijas jomas </w:t>
      </w:r>
      <w:r w:rsidR="00A20BD5" w:rsidRPr="0045486A">
        <w:rPr>
          <w:rFonts w:eastAsiaTheme="minorHAnsi"/>
          <w:sz w:val="28"/>
          <w:szCs w:val="28"/>
          <w:lang w:val="lv-LV"/>
        </w:rPr>
        <w:t>ekspertiem</w:t>
      </w:r>
      <w:r w:rsidR="000D6054" w:rsidRPr="0045486A">
        <w:rPr>
          <w:rFonts w:eastAsiaTheme="minorHAnsi"/>
          <w:sz w:val="28"/>
          <w:szCs w:val="28"/>
          <w:lang w:val="lv-LV"/>
        </w:rPr>
        <w:t xml:space="preserve"> </w:t>
      </w:r>
      <w:r w:rsidR="00A20BD5" w:rsidRPr="0045486A">
        <w:rPr>
          <w:rFonts w:eastAsiaTheme="minorHAnsi"/>
          <w:sz w:val="28"/>
          <w:szCs w:val="28"/>
          <w:lang w:val="lv-LV"/>
        </w:rPr>
        <w:t>vērtē</w:t>
      </w:r>
      <w:r w:rsidR="000D6054" w:rsidRPr="0045486A">
        <w:rPr>
          <w:rFonts w:eastAsiaTheme="minorHAnsi"/>
          <w:sz w:val="28"/>
          <w:szCs w:val="28"/>
          <w:lang w:val="lv-LV"/>
        </w:rPr>
        <w:t xml:space="preserve">ja </w:t>
      </w:r>
      <w:r w:rsidR="00A20BD5" w:rsidRPr="0045486A">
        <w:rPr>
          <w:rFonts w:eastAsiaTheme="minorHAnsi"/>
          <w:sz w:val="28"/>
          <w:szCs w:val="28"/>
          <w:lang w:val="lv-LV"/>
        </w:rPr>
        <w:t>iespēju nodrošināt</w:t>
      </w:r>
      <w:r w:rsidR="008049B5" w:rsidRPr="0045486A">
        <w:rPr>
          <w:rFonts w:eastAsiaTheme="minorHAnsi"/>
          <w:sz w:val="28"/>
          <w:szCs w:val="28"/>
          <w:lang w:val="lv-LV"/>
        </w:rPr>
        <w:t xml:space="preserve"> </w:t>
      </w:r>
      <w:r w:rsidR="00A20BD5" w:rsidRPr="0045486A">
        <w:rPr>
          <w:rFonts w:eastAsiaTheme="minorHAnsi"/>
          <w:sz w:val="28"/>
          <w:szCs w:val="28"/>
          <w:lang w:val="lv-LV"/>
        </w:rPr>
        <w:t>organizētu</w:t>
      </w:r>
      <w:r w:rsidR="008049B5" w:rsidRPr="0045486A">
        <w:rPr>
          <w:rFonts w:eastAsiaTheme="minorHAnsi"/>
          <w:sz w:val="28"/>
          <w:szCs w:val="28"/>
          <w:lang w:val="lv-LV"/>
        </w:rPr>
        <w:t xml:space="preserve"> priekšdziedzera </w:t>
      </w:r>
      <w:r w:rsidR="00A20BD5" w:rsidRPr="0045486A">
        <w:rPr>
          <w:rFonts w:eastAsiaTheme="minorHAnsi"/>
          <w:sz w:val="28"/>
          <w:szCs w:val="28"/>
          <w:lang w:val="lv-LV"/>
        </w:rPr>
        <w:t>vēža skrīninga veikšanu jeb</w:t>
      </w:r>
      <w:r w:rsidR="008049B5" w:rsidRPr="0045486A">
        <w:rPr>
          <w:rFonts w:eastAsiaTheme="minorHAnsi"/>
          <w:sz w:val="28"/>
          <w:szCs w:val="28"/>
          <w:lang w:val="lv-LV"/>
        </w:rPr>
        <w:t xml:space="preserve"> antigēna noteikšanu </w:t>
      </w:r>
      <w:r w:rsidR="001543EB" w:rsidRPr="0045486A">
        <w:rPr>
          <w:rFonts w:eastAsiaTheme="minorHAnsi"/>
          <w:sz w:val="28"/>
          <w:szCs w:val="28"/>
          <w:lang w:val="lv-LV"/>
        </w:rPr>
        <w:t xml:space="preserve">asinīs  (PSA tests) </w:t>
      </w:r>
      <w:r w:rsidR="00A20BD5" w:rsidRPr="0045486A">
        <w:rPr>
          <w:rFonts w:eastAsiaTheme="minorHAnsi"/>
          <w:sz w:val="28"/>
          <w:szCs w:val="28"/>
          <w:lang w:val="lv-LV"/>
        </w:rPr>
        <w:t xml:space="preserve">(līdzīgi kā </w:t>
      </w:r>
      <w:r w:rsidR="001543EB" w:rsidRPr="0045486A">
        <w:rPr>
          <w:rFonts w:eastAsiaTheme="minorHAnsi"/>
          <w:sz w:val="28"/>
          <w:szCs w:val="28"/>
          <w:lang w:val="lv-LV"/>
        </w:rPr>
        <w:t xml:space="preserve">darbojas </w:t>
      </w:r>
      <w:r w:rsidR="00A20BD5" w:rsidRPr="0045486A">
        <w:rPr>
          <w:rFonts w:eastAsiaTheme="minorHAnsi"/>
          <w:sz w:val="28"/>
          <w:szCs w:val="28"/>
          <w:lang w:val="lv-LV"/>
        </w:rPr>
        <w:t>dzemdes kakla un krūts vēža skrīninga programma).</w:t>
      </w:r>
      <w:r w:rsidR="00A31C0E" w:rsidRPr="0045486A">
        <w:rPr>
          <w:rFonts w:eastAsiaTheme="minorHAnsi"/>
          <w:sz w:val="28"/>
          <w:szCs w:val="28"/>
          <w:lang w:val="lv-LV"/>
        </w:rPr>
        <w:t xml:space="preserve"> </w:t>
      </w:r>
      <w:r w:rsidR="00093C54" w:rsidRPr="0045486A">
        <w:rPr>
          <w:rFonts w:eastAsiaTheme="minorHAnsi"/>
          <w:sz w:val="28"/>
          <w:szCs w:val="28"/>
          <w:lang w:val="lv-LV"/>
        </w:rPr>
        <w:t>Veselības ministrija sadarbībā ar NVD</w:t>
      </w:r>
      <w:r w:rsidR="00F75D17" w:rsidRPr="0045486A">
        <w:rPr>
          <w:rFonts w:eastAsiaTheme="minorHAnsi"/>
          <w:sz w:val="28"/>
          <w:szCs w:val="28"/>
          <w:lang w:val="lv-LV"/>
        </w:rPr>
        <w:t xml:space="preserve"> </w:t>
      </w:r>
      <w:r w:rsidR="00093C54" w:rsidRPr="0045486A">
        <w:rPr>
          <w:rFonts w:eastAsiaTheme="minorHAnsi"/>
          <w:sz w:val="28"/>
          <w:szCs w:val="28"/>
          <w:lang w:val="lv-LV"/>
        </w:rPr>
        <w:t>sagatavoj</w:t>
      </w:r>
      <w:r w:rsidR="00F75D17" w:rsidRPr="0045486A">
        <w:rPr>
          <w:rFonts w:eastAsiaTheme="minorHAnsi"/>
          <w:sz w:val="28"/>
          <w:szCs w:val="28"/>
          <w:lang w:val="lv-LV"/>
        </w:rPr>
        <w:t xml:space="preserve">a </w:t>
      </w:r>
      <w:r w:rsidR="00093C54" w:rsidRPr="0045486A">
        <w:rPr>
          <w:rFonts w:eastAsiaTheme="minorHAnsi"/>
          <w:sz w:val="28"/>
          <w:szCs w:val="28"/>
          <w:lang w:val="lv-LV"/>
        </w:rPr>
        <w:t xml:space="preserve">priekšlikumus jaunajām politikas iniciatīvām 2019.gadam, paredzot uzsākt valsts apmaksātas prostatas specifiskā antigēna noteikšanu visiem vīriešiem vecumā no 50-75 gadiem reizi 2 gados un vīriešiem no 45 gadiem, kuru asinsradiniekiem ģimenes anamnēzē konstatēts prostatas vēzis. Minētā pasākuma veikšanai aprēķinātais nepieciešamais papildu finansējums bija aptuveni 300 </w:t>
      </w:r>
      <w:proofErr w:type="spellStart"/>
      <w:r w:rsidR="00093C54" w:rsidRPr="0045486A">
        <w:rPr>
          <w:rFonts w:eastAsiaTheme="minorHAnsi"/>
          <w:sz w:val="28"/>
          <w:szCs w:val="28"/>
          <w:lang w:val="lv-LV"/>
        </w:rPr>
        <w:t>tūkštoši</w:t>
      </w:r>
      <w:proofErr w:type="spellEnd"/>
      <w:r w:rsidR="00093C54" w:rsidRPr="0045486A">
        <w:rPr>
          <w:rFonts w:eastAsiaTheme="minorHAnsi"/>
          <w:sz w:val="28"/>
          <w:szCs w:val="28"/>
          <w:lang w:val="lv-LV"/>
        </w:rPr>
        <w:t xml:space="preserve"> EUR gadā.</w:t>
      </w:r>
      <w:r w:rsidR="008555DD">
        <w:rPr>
          <w:rFonts w:eastAsiaTheme="minorHAnsi"/>
          <w:sz w:val="28"/>
          <w:szCs w:val="28"/>
          <w:lang w:val="lv-LV"/>
        </w:rPr>
        <w:t xml:space="preserve"> </w:t>
      </w:r>
      <w:r w:rsidR="00093C54" w:rsidRPr="0045486A">
        <w:rPr>
          <w:rFonts w:eastAsiaTheme="minorHAnsi"/>
          <w:sz w:val="28"/>
          <w:szCs w:val="28"/>
          <w:lang w:val="lv-LV"/>
        </w:rPr>
        <w:t>Diemžēl</w:t>
      </w:r>
      <w:r w:rsidR="008555DD">
        <w:rPr>
          <w:rFonts w:eastAsiaTheme="minorHAnsi"/>
          <w:sz w:val="28"/>
          <w:szCs w:val="28"/>
          <w:lang w:val="lv-LV"/>
        </w:rPr>
        <w:t xml:space="preserve">, </w:t>
      </w:r>
      <w:r w:rsidR="008555DD" w:rsidRPr="008555DD">
        <w:rPr>
          <w:sz w:val="28"/>
          <w:szCs w:val="28"/>
          <w:lang w:val="lv-LV"/>
        </w:rPr>
        <w:t>piešķirtā finansējuma ietvaros to nevarēja uzsākt</w:t>
      </w:r>
      <w:r w:rsidR="008555DD">
        <w:rPr>
          <w:sz w:val="28"/>
          <w:szCs w:val="28"/>
          <w:lang w:val="lv-LV"/>
        </w:rPr>
        <w:t>.</w:t>
      </w:r>
      <w:r w:rsidR="008555DD" w:rsidRPr="008555DD">
        <w:rPr>
          <w:rFonts w:eastAsiaTheme="minorHAnsi"/>
          <w:sz w:val="28"/>
          <w:szCs w:val="28"/>
          <w:lang w:val="lv-LV"/>
        </w:rPr>
        <w:t xml:space="preserve"> </w:t>
      </w:r>
    </w:p>
    <w:p w14:paraId="3CD25978" w14:textId="03905453" w:rsidR="00A20BD5" w:rsidRPr="0045486A" w:rsidRDefault="00A20BD5" w:rsidP="000D6054">
      <w:pPr>
        <w:ind w:firstLine="720"/>
        <w:jc w:val="both"/>
        <w:rPr>
          <w:rFonts w:eastAsiaTheme="minorHAnsi"/>
          <w:sz w:val="28"/>
          <w:szCs w:val="28"/>
          <w:lang w:val="lv-LV"/>
        </w:rPr>
      </w:pPr>
      <w:r w:rsidRPr="0045486A">
        <w:rPr>
          <w:rFonts w:eastAsiaTheme="minorHAnsi"/>
          <w:sz w:val="28"/>
          <w:szCs w:val="28"/>
          <w:lang w:val="lv-LV"/>
        </w:rPr>
        <w:t>Šobrīd vīriešiem vecumā no 50-75 gadiem antigēna noteikšana jau tiek nodrošināta</w:t>
      </w:r>
      <w:r w:rsidR="001543EB" w:rsidRPr="0045486A">
        <w:rPr>
          <w:rFonts w:eastAsiaTheme="minorHAnsi"/>
          <w:sz w:val="28"/>
          <w:szCs w:val="28"/>
          <w:lang w:val="lv-LV"/>
        </w:rPr>
        <w:t xml:space="preserve">, bet tas nav valstiski organizēts, piemēram, konkrētai mērķa grupai netiek izsūtīts uzaicinājums veikt PSA testu. </w:t>
      </w:r>
      <w:r w:rsidRPr="0045486A">
        <w:rPr>
          <w:rFonts w:eastAsiaTheme="minorHAnsi"/>
          <w:sz w:val="28"/>
          <w:szCs w:val="28"/>
          <w:lang w:val="lv-LV"/>
        </w:rPr>
        <w:t>Bez noteiktām sūdzībām vai simptomātikas PSA test</w:t>
      </w:r>
      <w:r w:rsidR="00CF6328" w:rsidRPr="0045486A">
        <w:rPr>
          <w:rFonts w:eastAsiaTheme="minorHAnsi"/>
          <w:sz w:val="28"/>
          <w:szCs w:val="28"/>
          <w:lang w:val="lv-LV"/>
        </w:rPr>
        <w:t>s</w:t>
      </w:r>
      <w:r w:rsidRPr="0045486A">
        <w:rPr>
          <w:rFonts w:eastAsiaTheme="minorHAnsi"/>
          <w:sz w:val="28"/>
          <w:szCs w:val="28"/>
          <w:lang w:val="lv-LV"/>
        </w:rPr>
        <w:t xml:space="preserve"> tiek apmaksāts pacientiem virs 50 gadiem ne biežāk kā reizi divos gados. Turklāt</w:t>
      </w:r>
      <w:r w:rsidR="00233D24" w:rsidRPr="0045486A">
        <w:rPr>
          <w:rFonts w:eastAsiaTheme="minorHAnsi"/>
          <w:sz w:val="28"/>
          <w:szCs w:val="28"/>
          <w:lang w:val="lv-LV"/>
        </w:rPr>
        <w:t xml:space="preserve">, </w:t>
      </w:r>
      <w:r w:rsidRPr="0045486A">
        <w:rPr>
          <w:rFonts w:eastAsiaTheme="minorHAnsi"/>
          <w:sz w:val="28"/>
          <w:szCs w:val="28"/>
          <w:lang w:val="lv-LV"/>
        </w:rPr>
        <w:t>pacientam ar konkrētām diagnozēm vai gadījumos, j</w:t>
      </w:r>
      <w:r w:rsidR="00233D24" w:rsidRPr="0045486A">
        <w:rPr>
          <w:rFonts w:eastAsiaTheme="minorHAnsi"/>
          <w:sz w:val="28"/>
          <w:szCs w:val="28"/>
          <w:lang w:val="lv-LV"/>
        </w:rPr>
        <w:t xml:space="preserve">a izmaiņas PSA testa izmeklējumā </w:t>
      </w:r>
      <w:r w:rsidRPr="0045486A">
        <w:rPr>
          <w:rFonts w:eastAsiaTheme="minorHAnsi"/>
          <w:sz w:val="28"/>
          <w:szCs w:val="28"/>
          <w:lang w:val="lv-LV"/>
        </w:rPr>
        <w:t xml:space="preserve">jau </w:t>
      </w:r>
      <w:r w:rsidR="00233D24" w:rsidRPr="0045486A">
        <w:rPr>
          <w:rFonts w:eastAsiaTheme="minorHAnsi"/>
          <w:sz w:val="28"/>
          <w:szCs w:val="28"/>
          <w:lang w:val="lv-LV"/>
        </w:rPr>
        <w:t xml:space="preserve">ir </w:t>
      </w:r>
      <w:r w:rsidRPr="0045486A">
        <w:rPr>
          <w:rFonts w:eastAsiaTheme="minorHAnsi"/>
          <w:sz w:val="28"/>
          <w:szCs w:val="28"/>
          <w:lang w:val="lv-LV"/>
        </w:rPr>
        <w:t xml:space="preserve">konstatētas, ierobežojumu antigēna noteikšanai nav vispār. </w:t>
      </w:r>
    </w:p>
    <w:p w14:paraId="702EAC92" w14:textId="6AF07412" w:rsidR="000C6E3F" w:rsidRPr="0045486A" w:rsidRDefault="003B46B7" w:rsidP="000C6E3F">
      <w:pPr>
        <w:ind w:firstLine="720"/>
        <w:jc w:val="both"/>
        <w:rPr>
          <w:rFonts w:eastAsiaTheme="minorHAnsi"/>
          <w:sz w:val="28"/>
          <w:szCs w:val="28"/>
          <w:lang w:val="lv-LV"/>
        </w:rPr>
      </w:pPr>
      <w:r w:rsidRPr="0045486A">
        <w:rPr>
          <w:rFonts w:eastAsiaTheme="minorHAnsi"/>
          <w:sz w:val="28"/>
          <w:szCs w:val="28"/>
          <w:lang w:val="lv-LV"/>
        </w:rPr>
        <w:t xml:space="preserve">Savukārt, </w:t>
      </w:r>
      <w:r w:rsidR="000C6E3F" w:rsidRPr="0045486A">
        <w:rPr>
          <w:rFonts w:eastAsiaTheme="minorHAnsi"/>
          <w:sz w:val="28"/>
          <w:szCs w:val="28"/>
          <w:lang w:val="lv-LV"/>
        </w:rPr>
        <w:t>Latvijas Urologu asociācija</w:t>
      </w:r>
      <w:r w:rsidRPr="0045486A">
        <w:rPr>
          <w:rFonts w:eastAsiaTheme="minorHAnsi"/>
          <w:sz w:val="28"/>
          <w:szCs w:val="28"/>
          <w:lang w:val="lv-LV"/>
        </w:rPr>
        <w:t xml:space="preserve"> </w:t>
      </w:r>
      <w:r w:rsidR="000C6E3F" w:rsidRPr="0045486A">
        <w:rPr>
          <w:rFonts w:eastAsiaTheme="minorHAnsi"/>
          <w:sz w:val="28"/>
          <w:szCs w:val="28"/>
          <w:lang w:val="lv-LV"/>
        </w:rPr>
        <w:t xml:space="preserve">rekomendē rosināt ģimenes ārstus nosūtīt pie urologa 45 </w:t>
      </w:r>
      <w:r w:rsidR="006564A1" w:rsidRPr="0045486A">
        <w:rPr>
          <w:rFonts w:eastAsiaTheme="minorHAnsi"/>
          <w:sz w:val="28"/>
          <w:szCs w:val="28"/>
          <w:lang w:val="lv-LV"/>
        </w:rPr>
        <w:t>–</w:t>
      </w:r>
      <w:r w:rsidR="000C6E3F" w:rsidRPr="0045486A">
        <w:rPr>
          <w:rFonts w:eastAsiaTheme="minorHAnsi"/>
          <w:sz w:val="28"/>
          <w:szCs w:val="28"/>
          <w:lang w:val="lv-LV"/>
        </w:rPr>
        <w:t xml:space="preserve"> 50 gadus vecus </w:t>
      </w:r>
      <w:proofErr w:type="spellStart"/>
      <w:r w:rsidR="000C6E3F" w:rsidRPr="0045486A">
        <w:rPr>
          <w:rFonts w:eastAsiaTheme="minorHAnsi"/>
          <w:sz w:val="28"/>
          <w:szCs w:val="28"/>
          <w:lang w:val="lv-LV"/>
        </w:rPr>
        <w:t>asimptomātiskus</w:t>
      </w:r>
      <w:proofErr w:type="spellEnd"/>
      <w:r w:rsidR="000C6E3F" w:rsidRPr="0045486A">
        <w:rPr>
          <w:rFonts w:eastAsiaTheme="minorHAnsi"/>
          <w:sz w:val="28"/>
          <w:szCs w:val="28"/>
          <w:lang w:val="lv-LV"/>
        </w:rPr>
        <w:t xml:space="preserve"> vīriešus ar iepriekš veiktu</w:t>
      </w:r>
      <w:r w:rsidR="006564A1" w:rsidRPr="0045486A">
        <w:rPr>
          <w:rFonts w:eastAsiaTheme="minorHAnsi"/>
          <w:sz w:val="28"/>
          <w:szCs w:val="28"/>
          <w:lang w:val="lv-LV"/>
        </w:rPr>
        <w:t xml:space="preserve"> </w:t>
      </w:r>
      <w:r w:rsidR="000C6E3F" w:rsidRPr="0045486A">
        <w:rPr>
          <w:rFonts w:eastAsiaTheme="minorHAnsi"/>
          <w:sz w:val="28"/>
          <w:szCs w:val="28"/>
          <w:lang w:val="lv-LV"/>
        </w:rPr>
        <w:t>PSA</w:t>
      </w:r>
      <w:r w:rsidR="00344741" w:rsidRPr="0045486A">
        <w:rPr>
          <w:rFonts w:eastAsiaTheme="minorHAnsi"/>
          <w:sz w:val="28"/>
          <w:szCs w:val="28"/>
          <w:lang w:val="lv-LV"/>
        </w:rPr>
        <w:t xml:space="preserve"> testu</w:t>
      </w:r>
      <w:r w:rsidR="000C6E3F" w:rsidRPr="0045486A">
        <w:rPr>
          <w:rFonts w:eastAsiaTheme="minorHAnsi"/>
          <w:sz w:val="28"/>
          <w:szCs w:val="28"/>
          <w:lang w:val="lv-LV"/>
        </w:rPr>
        <w:t>, urīna analīzi</w:t>
      </w:r>
      <w:r w:rsidR="006564A1" w:rsidRPr="0045486A">
        <w:rPr>
          <w:rFonts w:eastAsiaTheme="minorHAnsi"/>
          <w:sz w:val="28"/>
          <w:szCs w:val="28"/>
          <w:lang w:val="lv-LV"/>
        </w:rPr>
        <w:t xml:space="preserve"> un </w:t>
      </w:r>
      <w:proofErr w:type="spellStart"/>
      <w:r w:rsidR="000C6E3F" w:rsidRPr="0045486A">
        <w:rPr>
          <w:rFonts w:eastAsiaTheme="minorHAnsi"/>
          <w:sz w:val="28"/>
          <w:szCs w:val="28"/>
          <w:lang w:val="lv-LV"/>
        </w:rPr>
        <w:t>ultrasonoskopijas</w:t>
      </w:r>
      <w:proofErr w:type="spellEnd"/>
      <w:r w:rsidR="000C6E3F" w:rsidRPr="0045486A">
        <w:rPr>
          <w:rFonts w:eastAsiaTheme="minorHAnsi"/>
          <w:sz w:val="28"/>
          <w:szCs w:val="28"/>
          <w:lang w:val="lv-LV"/>
        </w:rPr>
        <w:t xml:space="preserve"> izmeklējumu vēdera dobumam</w:t>
      </w:r>
      <w:r w:rsidRPr="0045486A">
        <w:rPr>
          <w:rFonts w:eastAsiaTheme="minorHAnsi"/>
          <w:sz w:val="28"/>
          <w:szCs w:val="28"/>
          <w:lang w:val="lv-LV"/>
        </w:rPr>
        <w:t xml:space="preserve"> ar </w:t>
      </w:r>
      <w:proofErr w:type="spellStart"/>
      <w:r w:rsidR="000C6E3F" w:rsidRPr="0045486A">
        <w:rPr>
          <w:rFonts w:eastAsiaTheme="minorHAnsi"/>
          <w:sz w:val="28"/>
          <w:szCs w:val="28"/>
          <w:lang w:val="lv-LV"/>
        </w:rPr>
        <w:t>kreatinīna</w:t>
      </w:r>
      <w:proofErr w:type="spellEnd"/>
      <w:r w:rsidR="000C6E3F" w:rsidRPr="0045486A">
        <w:rPr>
          <w:rFonts w:eastAsiaTheme="minorHAnsi"/>
          <w:sz w:val="28"/>
          <w:szCs w:val="28"/>
          <w:lang w:val="lv-LV"/>
        </w:rPr>
        <w:t xml:space="preserve"> </w:t>
      </w:r>
      <w:r w:rsidR="006564A1" w:rsidRPr="0045486A">
        <w:rPr>
          <w:rFonts w:eastAsiaTheme="minorHAnsi"/>
          <w:sz w:val="28"/>
          <w:szCs w:val="28"/>
          <w:lang w:val="lv-LV"/>
        </w:rPr>
        <w:t xml:space="preserve">analīzi. </w:t>
      </w:r>
    </w:p>
    <w:p w14:paraId="402B25D4" w14:textId="034B8046" w:rsidR="00ED3A21" w:rsidRPr="0045486A" w:rsidRDefault="00ED3A21" w:rsidP="00ED3A21">
      <w:pPr>
        <w:ind w:firstLine="720"/>
        <w:jc w:val="both"/>
        <w:rPr>
          <w:rFonts w:eastAsiaTheme="minorHAnsi"/>
          <w:sz w:val="28"/>
          <w:szCs w:val="28"/>
          <w:lang w:val="lv-LV"/>
        </w:rPr>
      </w:pPr>
      <w:r w:rsidRPr="0045486A">
        <w:rPr>
          <w:rFonts w:eastAsiaTheme="minorHAnsi"/>
          <w:sz w:val="28"/>
          <w:szCs w:val="28"/>
          <w:lang w:val="lv-LV"/>
        </w:rPr>
        <w:t>Pamatojoties uz augstāk minēto</w:t>
      </w:r>
      <w:r w:rsidR="006937BC" w:rsidRPr="0045486A">
        <w:rPr>
          <w:rFonts w:eastAsiaTheme="minorHAnsi"/>
          <w:sz w:val="28"/>
          <w:szCs w:val="28"/>
          <w:lang w:val="lv-LV"/>
        </w:rPr>
        <w:t xml:space="preserve"> un turpinot uzsākt</w:t>
      </w:r>
      <w:r w:rsidR="001243A7" w:rsidRPr="0045486A">
        <w:rPr>
          <w:rFonts w:eastAsiaTheme="minorHAnsi"/>
          <w:sz w:val="28"/>
          <w:szCs w:val="28"/>
          <w:lang w:val="lv-LV"/>
        </w:rPr>
        <w:t>o</w:t>
      </w:r>
      <w:r w:rsidR="006937BC" w:rsidRPr="0045486A">
        <w:rPr>
          <w:rFonts w:eastAsiaTheme="minorHAnsi"/>
          <w:sz w:val="28"/>
          <w:szCs w:val="28"/>
          <w:lang w:val="lv-LV"/>
        </w:rPr>
        <w:t xml:space="preserve"> darbu, </w:t>
      </w:r>
      <w:r w:rsidR="00546C78" w:rsidRPr="0045486A">
        <w:rPr>
          <w:rFonts w:eastAsiaTheme="minorHAnsi"/>
          <w:sz w:val="28"/>
          <w:szCs w:val="28"/>
          <w:lang w:val="lv-LV"/>
        </w:rPr>
        <w:t>Veselības ministrija</w:t>
      </w:r>
      <w:r w:rsidR="006937BC" w:rsidRPr="0045486A">
        <w:rPr>
          <w:rFonts w:eastAsiaTheme="minorHAnsi"/>
          <w:sz w:val="28"/>
          <w:szCs w:val="28"/>
          <w:lang w:val="lv-LV"/>
        </w:rPr>
        <w:t xml:space="preserve"> </w:t>
      </w:r>
      <w:r w:rsidR="00546C78" w:rsidRPr="0045486A">
        <w:rPr>
          <w:rFonts w:eastAsiaTheme="minorHAnsi"/>
          <w:sz w:val="28"/>
          <w:szCs w:val="28"/>
          <w:lang w:val="lv-LV"/>
        </w:rPr>
        <w:t xml:space="preserve">plāno tikties ar profesionālajām asociācijām, </w:t>
      </w:r>
      <w:r w:rsidR="00F4586D" w:rsidRPr="0045486A">
        <w:rPr>
          <w:rFonts w:eastAsiaTheme="minorHAnsi"/>
          <w:sz w:val="28"/>
          <w:szCs w:val="28"/>
          <w:lang w:val="lv-LV"/>
        </w:rPr>
        <w:t xml:space="preserve">lai rastu optimālāko risinājumu </w:t>
      </w:r>
      <w:r w:rsidR="002A0AF0" w:rsidRPr="0045486A">
        <w:rPr>
          <w:rFonts w:eastAsiaTheme="minorHAnsi"/>
          <w:sz w:val="28"/>
          <w:szCs w:val="28"/>
          <w:lang w:val="lv-LV"/>
        </w:rPr>
        <w:t xml:space="preserve">jautājumā par </w:t>
      </w:r>
      <w:r w:rsidR="00F4586D" w:rsidRPr="0045486A">
        <w:rPr>
          <w:rFonts w:eastAsiaTheme="minorHAnsi"/>
          <w:sz w:val="28"/>
          <w:szCs w:val="28"/>
          <w:lang w:val="lv-LV"/>
        </w:rPr>
        <w:t xml:space="preserve">priekšdziedzera vēža skrīninga </w:t>
      </w:r>
      <w:r w:rsidR="002A0AF0" w:rsidRPr="0045486A">
        <w:rPr>
          <w:rFonts w:eastAsiaTheme="minorHAnsi"/>
          <w:sz w:val="28"/>
          <w:szCs w:val="28"/>
          <w:lang w:val="lv-LV"/>
        </w:rPr>
        <w:t>uzsākšanu</w:t>
      </w:r>
      <w:r w:rsidR="006937BC" w:rsidRPr="0045486A">
        <w:rPr>
          <w:rFonts w:eastAsiaTheme="minorHAnsi"/>
          <w:sz w:val="28"/>
          <w:szCs w:val="28"/>
          <w:lang w:val="lv-LV"/>
        </w:rPr>
        <w:t xml:space="preserve">, </w:t>
      </w:r>
      <w:r w:rsidR="00C34B3D" w:rsidRPr="0045486A">
        <w:rPr>
          <w:rFonts w:eastAsiaTheme="minorHAnsi"/>
          <w:sz w:val="28"/>
          <w:szCs w:val="28"/>
          <w:lang w:val="lv-LV"/>
        </w:rPr>
        <w:t xml:space="preserve">ņemot vērā </w:t>
      </w:r>
      <w:r w:rsidR="001243A7" w:rsidRPr="0045486A">
        <w:rPr>
          <w:rFonts w:eastAsiaTheme="minorHAnsi"/>
          <w:sz w:val="28"/>
          <w:szCs w:val="28"/>
          <w:lang w:val="lv-LV"/>
        </w:rPr>
        <w:t xml:space="preserve">veselības nozarei </w:t>
      </w:r>
      <w:r w:rsidR="00C34B3D" w:rsidRPr="0045486A">
        <w:rPr>
          <w:rFonts w:eastAsiaTheme="minorHAnsi"/>
          <w:sz w:val="28"/>
          <w:szCs w:val="28"/>
          <w:lang w:val="lv-LV"/>
        </w:rPr>
        <w:t>pieejamos cilvēkresursus un finansējumu</w:t>
      </w:r>
      <w:r w:rsidR="002F7F43" w:rsidRPr="0045486A">
        <w:rPr>
          <w:rFonts w:eastAsiaTheme="minorHAnsi"/>
          <w:sz w:val="28"/>
          <w:szCs w:val="28"/>
          <w:lang w:val="lv-LV"/>
        </w:rPr>
        <w:t>.</w:t>
      </w:r>
    </w:p>
    <w:p w14:paraId="4903824A" w14:textId="68CD5C52" w:rsidR="00442E50" w:rsidRPr="00164FE5" w:rsidRDefault="00442E50" w:rsidP="00442E50">
      <w:pPr>
        <w:ind w:firstLine="720"/>
        <w:jc w:val="both"/>
        <w:rPr>
          <w:rFonts w:eastAsia="Calibri"/>
          <w:sz w:val="28"/>
          <w:szCs w:val="28"/>
          <w:lang w:val="lv-LV" w:eastAsia="lv-LV"/>
        </w:rPr>
      </w:pPr>
      <w:r w:rsidRPr="00164FE5">
        <w:rPr>
          <w:rFonts w:eastAsia="Calibri"/>
          <w:sz w:val="28"/>
          <w:szCs w:val="28"/>
          <w:lang w:val="lv-LV" w:eastAsia="lv-LV"/>
        </w:rPr>
        <w:t>Vienlaikus jānorāda, ka profilaktiskai veselības stāvokļa izvērtēšanai</w:t>
      </w:r>
      <w:r w:rsidR="001E7C41" w:rsidRPr="00164FE5">
        <w:rPr>
          <w:rFonts w:eastAsia="Calibri"/>
          <w:sz w:val="28"/>
          <w:szCs w:val="28"/>
          <w:lang w:val="lv-LV" w:eastAsia="lv-LV"/>
        </w:rPr>
        <w:t xml:space="preserve"> </w:t>
      </w:r>
      <w:r w:rsidRPr="00164FE5">
        <w:rPr>
          <w:rFonts w:eastAsia="Calibri"/>
          <w:sz w:val="28"/>
          <w:szCs w:val="28"/>
          <w:lang w:val="lv-LV" w:eastAsia="lv-LV"/>
        </w:rPr>
        <w:t>bērniem noteiktos vecumposmos</w:t>
      </w:r>
      <w:r w:rsidR="001E7C41" w:rsidRPr="00164FE5">
        <w:rPr>
          <w:rFonts w:eastAsia="Calibri"/>
          <w:sz w:val="28"/>
          <w:szCs w:val="28"/>
          <w:lang w:val="lv-LV" w:eastAsia="lv-LV"/>
        </w:rPr>
        <w:t xml:space="preserve"> </w:t>
      </w:r>
      <w:r w:rsidRPr="00164FE5">
        <w:rPr>
          <w:rFonts w:eastAsia="Calibri"/>
          <w:sz w:val="28"/>
          <w:szCs w:val="28"/>
          <w:lang w:val="lv-LV" w:eastAsia="lv-LV"/>
        </w:rPr>
        <w:t>un pieaugušajiem reizi gadā tiek nodrošināta valsts apmaksāta profilaktiskā apskate, kas ietver ģimenes ārsta veikto vispārējo veselības pārbaudi</w:t>
      </w:r>
      <w:r w:rsidR="001E7C41" w:rsidRPr="00164FE5">
        <w:rPr>
          <w:rFonts w:eastAsia="Calibri"/>
          <w:sz w:val="28"/>
          <w:szCs w:val="28"/>
          <w:lang w:val="lv-LV" w:eastAsia="lv-LV"/>
        </w:rPr>
        <w:t xml:space="preserve"> un </w:t>
      </w:r>
      <w:proofErr w:type="spellStart"/>
      <w:r w:rsidRPr="00164FE5">
        <w:rPr>
          <w:rFonts w:eastAsia="Calibri"/>
          <w:sz w:val="28"/>
          <w:szCs w:val="28"/>
          <w:lang w:val="lv-LV" w:eastAsia="lv-LV"/>
        </w:rPr>
        <w:t>imūnprofilaksi</w:t>
      </w:r>
      <w:proofErr w:type="spellEnd"/>
      <w:r w:rsidR="001E7C41" w:rsidRPr="00164FE5">
        <w:rPr>
          <w:rFonts w:eastAsia="Calibri"/>
          <w:sz w:val="28"/>
          <w:szCs w:val="28"/>
          <w:lang w:val="lv-LV" w:eastAsia="lv-LV"/>
        </w:rPr>
        <w:t xml:space="preserve">, </w:t>
      </w:r>
      <w:r w:rsidRPr="00164FE5">
        <w:rPr>
          <w:rFonts w:eastAsia="Calibri"/>
          <w:sz w:val="28"/>
          <w:szCs w:val="28"/>
          <w:lang w:val="lv-LV" w:eastAsia="lv-LV"/>
        </w:rPr>
        <w:t>atbilstoši vakcinācijas kalendāram</w:t>
      </w:r>
      <w:r w:rsidRPr="00164FE5">
        <w:rPr>
          <w:rFonts w:eastAsia="Calibri"/>
          <w:sz w:val="28"/>
          <w:szCs w:val="28"/>
          <w:vertAlign w:val="superscript"/>
          <w:lang w:val="lv-LV" w:eastAsia="lv-LV"/>
        </w:rPr>
        <w:footnoteReference w:id="12"/>
      </w:r>
      <w:r w:rsidR="003125F5" w:rsidRPr="00164FE5">
        <w:rPr>
          <w:rFonts w:eastAsia="Calibri"/>
          <w:sz w:val="28"/>
          <w:szCs w:val="28"/>
          <w:lang w:val="lv-LV" w:eastAsia="lv-LV"/>
        </w:rPr>
        <w:t xml:space="preserve">. </w:t>
      </w:r>
      <w:r w:rsidRPr="00164FE5">
        <w:rPr>
          <w:rFonts w:eastAsia="Calibri"/>
          <w:sz w:val="28"/>
          <w:szCs w:val="28"/>
          <w:lang w:val="lv-LV" w:eastAsia="lv-LV"/>
        </w:rPr>
        <w:t xml:space="preserve">Ja nepieciešams, ģimenes ārsts </w:t>
      </w:r>
      <w:proofErr w:type="spellStart"/>
      <w:r w:rsidRPr="00164FE5">
        <w:rPr>
          <w:rFonts w:eastAsia="Calibri"/>
          <w:sz w:val="28"/>
          <w:szCs w:val="28"/>
          <w:lang w:val="lv-LV" w:eastAsia="lv-LV"/>
        </w:rPr>
        <w:t>nosūta</w:t>
      </w:r>
      <w:proofErr w:type="spellEnd"/>
      <w:r w:rsidRPr="00164FE5">
        <w:rPr>
          <w:rFonts w:eastAsia="Calibri"/>
          <w:sz w:val="28"/>
          <w:szCs w:val="28"/>
          <w:lang w:val="lv-LV" w:eastAsia="lv-LV"/>
        </w:rPr>
        <w:t xml:space="preserve"> pacientu</w:t>
      </w:r>
      <w:r w:rsidR="001E7C41" w:rsidRPr="00164FE5">
        <w:rPr>
          <w:rFonts w:eastAsia="Calibri"/>
          <w:sz w:val="28"/>
          <w:szCs w:val="28"/>
          <w:lang w:val="lv-LV" w:eastAsia="lv-LV"/>
        </w:rPr>
        <w:t xml:space="preserve"> </w:t>
      </w:r>
      <w:r w:rsidRPr="00164FE5">
        <w:rPr>
          <w:rFonts w:eastAsia="Calibri"/>
          <w:sz w:val="28"/>
          <w:szCs w:val="28"/>
          <w:lang w:val="lv-LV" w:eastAsia="lv-LV"/>
        </w:rPr>
        <w:t>papildu izmeklējum</w:t>
      </w:r>
      <w:r w:rsidR="001E7C41" w:rsidRPr="00164FE5">
        <w:rPr>
          <w:rFonts w:eastAsia="Calibri"/>
          <w:sz w:val="28"/>
          <w:szCs w:val="28"/>
          <w:lang w:val="lv-LV" w:eastAsia="lv-LV"/>
        </w:rPr>
        <w:t xml:space="preserve">u veikšanai </w:t>
      </w:r>
      <w:r w:rsidRPr="00164FE5">
        <w:rPr>
          <w:rFonts w:eastAsia="Calibri"/>
          <w:sz w:val="28"/>
          <w:szCs w:val="28"/>
          <w:lang w:val="lv-LV" w:eastAsia="lv-LV"/>
        </w:rPr>
        <w:t>vai speciālistu konsultācij</w:t>
      </w:r>
      <w:r w:rsidR="001E7C41" w:rsidRPr="00164FE5">
        <w:rPr>
          <w:rFonts w:eastAsia="Calibri"/>
          <w:sz w:val="28"/>
          <w:szCs w:val="28"/>
          <w:lang w:val="lv-LV" w:eastAsia="lv-LV"/>
        </w:rPr>
        <w:t>u saņemšanai</w:t>
      </w:r>
      <w:r w:rsidRPr="00164FE5">
        <w:rPr>
          <w:rFonts w:eastAsia="Calibri"/>
          <w:sz w:val="28"/>
          <w:szCs w:val="28"/>
          <w:lang w:val="lv-LV" w:eastAsia="lv-LV"/>
        </w:rPr>
        <w:t xml:space="preserve">. </w:t>
      </w:r>
    </w:p>
    <w:p w14:paraId="6DD83794" w14:textId="5C06E8A0" w:rsidR="00E1651D" w:rsidRPr="00164FE5" w:rsidRDefault="00E1651D" w:rsidP="00E1651D">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Šobrīd V</w:t>
      </w:r>
      <w:r w:rsidR="004B0B0F" w:rsidRPr="00164FE5">
        <w:rPr>
          <w:rFonts w:ascii="Times New Roman" w:hAnsi="Times New Roman" w:cs="Times New Roman"/>
          <w:sz w:val="28"/>
          <w:szCs w:val="28"/>
        </w:rPr>
        <w:t xml:space="preserve">eselības ministrija </w:t>
      </w:r>
      <w:r w:rsidRPr="00164FE5">
        <w:rPr>
          <w:rFonts w:ascii="Times New Roman" w:hAnsi="Times New Roman" w:cs="Times New Roman"/>
          <w:sz w:val="28"/>
          <w:szCs w:val="28"/>
        </w:rPr>
        <w:t>sadarbībā ar NVD un SPKC ir uzsākusi darbu pie esošā skrīninga procesa izvērtēšanas, problēmu identificēšanas un nepieciešamo pasākumu noteikšan</w:t>
      </w:r>
      <w:r w:rsidR="003E228D" w:rsidRPr="00164FE5">
        <w:rPr>
          <w:rFonts w:ascii="Times New Roman" w:hAnsi="Times New Roman" w:cs="Times New Roman"/>
          <w:sz w:val="28"/>
          <w:szCs w:val="28"/>
        </w:rPr>
        <w:t>as</w:t>
      </w:r>
      <w:r w:rsidRPr="00164FE5">
        <w:rPr>
          <w:rFonts w:ascii="Times New Roman" w:hAnsi="Times New Roman" w:cs="Times New Roman"/>
          <w:sz w:val="28"/>
          <w:szCs w:val="28"/>
        </w:rPr>
        <w:t xml:space="preserve"> un realizēšan</w:t>
      </w:r>
      <w:r w:rsidR="003E228D" w:rsidRPr="00164FE5">
        <w:rPr>
          <w:rFonts w:ascii="Times New Roman" w:hAnsi="Times New Roman" w:cs="Times New Roman"/>
          <w:sz w:val="28"/>
          <w:szCs w:val="28"/>
        </w:rPr>
        <w:t>as</w:t>
      </w:r>
      <w:r w:rsidRPr="00164FE5">
        <w:rPr>
          <w:rFonts w:ascii="Times New Roman" w:hAnsi="Times New Roman" w:cs="Times New Roman"/>
          <w:sz w:val="28"/>
          <w:szCs w:val="28"/>
        </w:rPr>
        <w:t xml:space="preserve">, lai palielinātu aptveres rādītāju. Ģimenes ārstu aktīvākai iesaistei vēža skrīninga aptveres palielināšanā ir </w:t>
      </w:r>
      <w:r w:rsidRPr="00164FE5">
        <w:rPr>
          <w:rFonts w:ascii="Times New Roman" w:hAnsi="Times New Roman" w:cs="Times New Roman"/>
          <w:sz w:val="28"/>
          <w:szCs w:val="28"/>
        </w:rPr>
        <w:lastRenderedPageBreak/>
        <w:t xml:space="preserve">uzsākts darbs pie jauniem tehniskiem risinājumiem ērtākam darbam ar mērķa grupām.  </w:t>
      </w:r>
    </w:p>
    <w:p w14:paraId="5FF8F142" w14:textId="41E6A186" w:rsidR="000D78E5" w:rsidRPr="00164FE5" w:rsidRDefault="00D879B6" w:rsidP="001B150D">
      <w:pPr>
        <w:ind w:firstLine="720"/>
        <w:jc w:val="both"/>
        <w:rPr>
          <w:rFonts w:eastAsiaTheme="minorHAnsi"/>
          <w:sz w:val="28"/>
          <w:szCs w:val="28"/>
          <w:lang w:val="lv-LV"/>
        </w:rPr>
      </w:pPr>
      <w:r w:rsidRPr="00164FE5">
        <w:rPr>
          <w:rFonts w:eastAsiaTheme="minorHAnsi"/>
          <w:sz w:val="28"/>
          <w:szCs w:val="28"/>
          <w:lang w:val="lv-LV"/>
        </w:rPr>
        <w:t xml:space="preserve">Ņemot vērā minēto, </w:t>
      </w:r>
      <w:r w:rsidR="00DF78B2" w:rsidRPr="00164FE5">
        <w:rPr>
          <w:rFonts w:eastAsiaTheme="minorHAnsi"/>
          <w:sz w:val="28"/>
          <w:szCs w:val="28"/>
          <w:lang w:val="lv-LV"/>
        </w:rPr>
        <w:t xml:space="preserve">Veselības ministrija </w:t>
      </w:r>
      <w:r w:rsidR="00446017" w:rsidRPr="00164FE5">
        <w:rPr>
          <w:rFonts w:eastAsiaTheme="minorHAnsi"/>
          <w:sz w:val="28"/>
          <w:szCs w:val="28"/>
          <w:lang w:val="lv-LV"/>
        </w:rPr>
        <w:t>plāno</w:t>
      </w:r>
      <w:r w:rsidR="00DF78B2" w:rsidRPr="00164FE5">
        <w:rPr>
          <w:rFonts w:eastAsiaTheme="minorHAnsi"/>
          <w:sz w:val="28"/>
          <w:szCs w:val="28"/>
          <w:lang w:val="lv-LV"/>
        </w:rPr>
        <w:t xml:space="preserve"> </w:t>
      </w:r>
      <w:r w:rsidRPr="00164FE5">
        <w:rPr>
          <w:rFonts w:eastAsiaTheme="minorHAnsi"/>
          <w:sz w:val="28"/>
          <w:szCs w:val="28"/>
          <w:lang w:val="lv-LV"/>
        </w:rPr>
        <w:t xml:space="preserve">pilnveidot esošo valsts organizētā vēža skrīninga programmu, nodrošinot skrīninga pakalpojumu sistēmisku kvalitātes kontroli un uzraudzību visos skrīninga etapos, kā arī nodrošināt skrīninga procesa metodisko vadību, kas atbilstoši ES rekomendācijām ir obligāti priekšnosacījumi organizētā vēža skrīningā. </w:t>
      </w:r>
      <w:r w:rsidR="00911DF5" w:rsidRPr="00164FE5">
        <w:rPr>
          <w:rFonts w:eastAsiaTheme="minorHAnsi"/>
          <w:sz w:val="28"/>
          <w:szCs w:val="28"/>
          <w:lang w:val="lv-LV"/>
        </w:rPr>
        <w:t xml:space="preserve">Lai to nodrošinātu, </w:t>
      </w:r>
      <w:r w:rsidR="000D78E5" w:rsidRPr="00164FE5">
        <w:rPr>
          <w:iCs/>
          <w:sz w:val="28"/>
          <w:szCs w:val="28"/>
          <w:lang w:val="lv-LV" w:eastAsia="lv-LV"/>
        </w:rPr>
        <w:t xml:space="preserve">Veselības ministrijas ieskatā </w:t>
      </w:r>
      <w:r w:rsidR="00FC5196" w:rsidRPr="00164FE5">
        <w:rPr>
          <w:iCs/>
          <w:sz w:val="28"/>
          <w:szCs w:val="28"/>
          <w:lang w:val="lv-LV" w:eastAsia="lv-LV"/>
        </w:rPr>
        <w:t>būtu</w:t>
      </w:r>
      <w:r w:rsidR="000D78E5" w:rsidRPr="00164FE5">
        <w:rPr>
          <w:iCs/>
          <w:sz w:val="28"/>
          <w:szCs w:val="28"/>
          <w:lang w:val="lv-LV" w:eastAsia="lv-LV"/>
        </w:rPr>
        <w:t xml:space="preserve"> </w:t>
      </w:r>
      <w:r w:rsidR="00FC5196" w:rsidRPr="00164FE5">
        <w:rPr>
          <w:iCs/>
          <w:sz w:val="28"/>
          <w:szCs w:val="28"/>
          <w:lang w:val="lv-LV" w:eastAsia="lv-LV"/>
        </w:rPr>
        <w:t>jā</w:t>
      </w:r>
      <w:r w:rsidR="00911DF5" w:rsidRPr="00164FE5">
        <w:rPr>
          <w:rFonts w:eastAsiaTheme="minorHAnsi"/>
          <w:sz w:val="28"/>
          <w:szCs w:val="28"/>
          <w:lang w:val="lv-LV"/>
        </w:rPr>
        <w:t>izveido vēža skrīninga procesu metodisk</w:t>
      </w:r>
      <w:r w:rsidR="00FC5196" w:rsidRPr="00164FE5">
        <w:rPr>
          <w:rFonts w:eastAsiaTheme="minorHAnsi"/>
          <w:sz w:val="28"/>
          <w:szCs w:val="28"/>
          <w:lang w:val="lv-LV"/>
        </w:rPr>
        <w:t>ā</w:t>
      </w:r>
      <w:r w:rsidR="00911DF5" w:rsidRPr="00164FE5">
        <w:rPr>
          <w:rFonts w:eastAsiaTheme="minorHAnsi"/>
          <w:sz w:val="28"/>
          <w:szCs w:val="28"/>
          <w:lang w:val="lv-LV"/>
        </w:rPr>
        <w:t xml:space="preserve"> daļ</w:t>
      </w:r>
      <w:r w:rsidR="00FC5196" w:rsidRPr="00164FE5">
        <w:rPr>
          <w:rFonts w:eastAsiaTheme="minorHAnsi"/>
          <w:sz w:val="28"/>
          <w:szCs w:val="28"/>
          <w:lang w:val="lv-LV"/>
        </w:rPr>
        <w:t>a</w:t>
      </w:r>
      <w:r w:rsidR="00911DF5" w:rsidRPr="00164FE5">
        <w:rPr>
          <w:rFonts w:eastAsiaTheme="minorHAnsi"/>
          <w:sz w:val="28"/>
          <w:szCs w:val="28"/>
          <w:lang w:val="lv-LV"/>
        </w:rPr>
        <w:t xml:space="preserve">, kura organizē un koordinē skrīninga procesu valstī, kā arī </w:t>
      </w:r>
      <w:r w:rsidR="00FC5196" w:rsidRPr="00164FE5">
        <w:rPr>
          <w:rFonts w:eastAsiaTheme="minorHAnsi"/>
          <w:sz w:val="28"/>
          <w:szCs w:val="28"/>
          <w:lang w:val="lv-LV"/>
        </w:rPr>
        <w:t>jā</w:t>
      </w:r>
      <w:r w:rsidR="00911DF5" w:rsidRPr="00164FE5">
        <w:rPr>
          <w:rFonts w:eastAsiaTheme="minorHAnsi"/>
          <w:sz w:val="28"/>
          <w:szCs w:val="28"/>
          <w:lang w:val="lv-LV"/>
        </w:rPr>
        <w:t>ievieš skrīninga kvalitātes kontroles sistēm</w:t>
      </w:r>
      <w:r w:rsidR="00FC5196" w:rsidRPr="00164FE5">
        <w:rPr>
          <w:rFonts w:eastAsiaTheme="minorHAnsi"/>
          <w:sz w:val="28"/>
          <w:szCs w:val="28"/>
          <w:lang w:val="lv-LV"/>
        </w:rPr>
        <w:t>a</w:t>
      </w:r>
      <w:r w:rsidR="00911DF5" w:rsidRPr="00164FE5">
        <w:rPr>
          <w:rFonts w:eastAsiaTheme="minorHAnsi"/>
          <w:sz w:val="28"/>
          <w:szCs w:val="28"/>
          <w:lang w:val="lv-LV"/>
        </w:rPr>
        <w:t xml:space="preserve"> un uzraudzīb</w:t>
      </w:r>
      <w:r w:rsidR="00FC5196" w:rsidRPr="00164FE5">
        <w:rPr>
          <w:rFonts w:eastAsiaTheme="minorHAnsi"/>
          <w:sz w:val="28"/>
          <w:szCs w:val="28"/>
          <w:lang w:val="lv-LV"/>
        </w:rPr>
        <w:t>a</w:t>
      </w:r>
      <w:r w:rsidR="00957C6E">
        <w:rPr>
          <w:rFonts w:eastAsiaTheme="minorHAnsi"/>
          <w:sz w:val="28"/>
          <w:szCs w:val="28"/>
          <w:lang w:val="lv-LV"/>
        </w:rPr>
        <w:t>. Vienlaikus j</w:t>
      </w:r>
      <w:r w:rsidR="00911DF5" w:rsidRPr="00164FE5">
        <w:rPr>
          <w:rFonts w:eastAsiaTheme="minorHAnsi"/>
          <w:sz w:val="28"/>
          <w:szCs w:val="28"/>
          <w:lang w:val="lv-LV"/>
        </w:rPr>
        <w:t xml:space="preserve">āatzīmē, ka ne visās Eiropas valstīs ir ieviestas valsts organizētas vēža skrīninga programmas. </w:t>
      </w:r>
    </w:p>
    <w:p w14:paraId="16767C56" w14:textId="093398BE" w:rsidR="00B55059" w:rsidRDefault="003E3234" w:rsidP="00FA3387">
      <w:pPr>
        <w:ind w:firstLine="720"/>
        <w:jc w:val="both"/>
        <w:rPr>
          <w:rFonts w:eastAsiaTheme="minorHAnsi"/>
          <w:sz w:val="28"/>
          <w:szCs w:val="28"/>
          <w:lang w:val="lv-LV"/>
        </w:rPr>
      </w:pPr>
      <w:r w:rsidRPr="00164FE5">
        <w:rPr>
          <w:sz w:val="28"/>
          <w:szCs w:val="28"/>
          <w:lang w:val="lv-LV"/>
        </w:rPr>
        <w:t xml:space="preserve">Veselības ministrijas skatījumā </w:t>
      </w:r>
      <w:r w:rsidR="00851529" w:rsidRPr="00164FE5">
        <w:rPr>
          <w:sz w:val="28"/>
          <w:szCs w:val="28"/>
          <w:lang w:val="lv-LV"/>
        </w:rPr>
        <w:t xml:space="preserve">būtiski </w:t>
      </w:r>
      <w:r w:rsidR="00952FC4" w:rsidRPr="00164FE5">
        <w:rPr>
          <w:sz w:val="28"/>
          <w:szCs w:val="28"/>
          <w:lang w:val="lv-LV"/>
        </w:rPr>
        <w:t>ir tu</w:t>
      </w:r>
      <w:r w:rsidR="00444BAA" w:rsidRPr="00164FE5">
        <w:rPr>
          <w:sz w:val="28"/>
          <w:szCs w:val="28"/>
          <w:lang w:val="lv-LV"/>
        </w:rPr>
        <w:t>rpināt pēctecību</w:t>
      </w:r>
      <w:r w:rsidR="00851529" w:rsidRPr="00164FE5">
        <w:rPr>
          <w:sz w:val="28"/>
          <w:szCs w:val="28"/>
          <w:lang w:val="lv-LV"/>
        </w:rPr>
        <w:t xml:space="preserve"> </w:t>
      </w:r>
      <w:r w:rsidR="00851529" w:rsidRPr="00164FE5">
        <w:rPr>
          <w:rFonts w:eastAsiaTheme="minorHAnsi"/>
          <w:sz w:val="28"/>
          <w:szCs w:val="28"/>
          <w:lang w:val="lv-LV"/>
        </w:rPr>
        <w:t xml:space="preserve">valsts organizētā vēža skrīninga pilnveidošanā, </w:t>
      </w:r>
      <w:r w:rsidR="00444BAA" w:rsidRPr="00164FE5">
        <w:rPr>
          <w:sz w:val="28"/>
          <w:szCs w:val="28"/>
          <w:lang w:val="lv-LV"/>
        </w:rPr>
        <w:t>izskat</w:t>
      </w:r>
      <w:r w:rsidR="00851529" w:rsidRPr="00164FE5">
        <w:rPr>
          <w:sz w:val="28"/>
          <w:szCs w:val="28"/>
          <w:lang w:val="lv-LV"/>
        </w:rPr>
        <w:t>o</w:t>
      </w:r>
      <w:r w:rsidR="00444BAA" w:rsidRPr="00164FE5">
        <w:rPr>
          <w:sz w:val="28"/>
          <w:szCs w:val="28"/>
          <w:lang w:val="lv-LV"/>
        </w:rPr>
        <w:t xml:space="preserve">t iespēju veikt </w:t>
      </w:r>
      <w:r w:rsidR="00952FC4" w:rsidRPr="00164FE5">
        <w:rPr>
          <w:sz w:val="28"/>
          <w:szCs w:val="28"/>
          <w:lang w:val="lv-LV"/>
        </w:rPr>
        <w:t>auditu</w:t>
      </w:r>
      <w:r w:rsidR="00444BAA" w:rsidRPr="00164FE5">
        <w:rPr>
          <w:sz w:val="28"/>
          <w:szCs w:val="28"/>
          <w:lang w:val="lv-LV"/>
        </w:rPr>
        <w:t xml:space="preserve"> arī dzemdes kakla un zarnu </w:t>
      </w:r>
      <w:r w:rsidR="00392F1D">
        <w:rPr>
          <w:sz w:val="28"/>
          <w:szCs w:val="28"/>
          <w:lang w:val="lv-LV"/>
        </w:rPr>
        <w:t xml:space="preserve">jeb kolorektālā ļaundabīgā audzēja </w:t>
      </w:r>
      <w:r w:rsidR="00952FC4" w:rsidRPr="00164FE5">
        <w:rPr>
          <w:sz w:val="28"/>
          <w:szCs w:val="28"/>
          <w:lang w:val="lv-LV"/>
        </w:rPr>
        <w:t>programmai, ar mērķi noskaidrot esošo situāciju</w:t>
      </w:r>
      <w:r w:rsidR="00CB3DB7" w:rsidRPr="00164FE5">
        <w:rPr>
          <w:sz w:val="28"/>
          <w:szCs w:val="28"/>
          <w:lang w:val="lv-LV"/>
        </w:rPr>
        <w:t xml:space="preserve"> </w:t>
      </w:r>
      <w:r w:rsidR="00952FC4" w:rsidRPr="00164FE5">
        <w:rPr>
          <w:sz w:val="28"/>
          <w:szCs w:val="28"/>
          <w:lang w:val="lv-LV"/>
        </w:rPr>
        <w:t>skrīninga</w:t>
      </w:r>
      <w:r w:rsidR="00444BAA" w:rsidRPr="00164FE5">
        <w:rPr>
          <w:sz w:val="28"/>
          <w:szCs w:val="28"/>
          <w:lang w:val="lv-LV"/>
        </w:rPr>
        <w:t xml:space="preserve"> </w:t>
      </w:r>
      <w:r w:rsidR="00952FC4" w:rsidRPr="00164FE5">
        <w:rPr>
          <w:sz w:val="28"/>
          <w:szCs w:val="28"/>
          <w:lang w:val="lv-LV"/>
        </w:rPr>
        <w:t>pakalpojuma</w:t>
      </w:r>
      <w:r w:rsidR="00CB3DB7" w:rsidRPr="00164FE5">
        <w:rPr>
          <w:sz w:val="28"/>
          <w:szCs w:val="28"/>
          <w:lang w:val="lv-LV"/>
        </w:rPr>
        <w:t xml:space="preserve"> nodrošināšanā</w:t>
      </w:r>
      <w:r w:rsidR="00952FC4" w:rsidRPr="00164FE5">
        <w:rPr>
          <w:sz w:val="28"/>
          <w:szCs w:val="28"/>
          <w:lang w:val="lv-LV"/>
        </w:rPr>
        <w:t>, identificēt būtiskākās problēmas un sagatavot ieteikumus pakalpojuma uzlabošanai.</w:t>
      </w:r>
      <w:r w:rsidR="0057761D" w:rsidRPr="00164FE5">
        <w:rPr>
          <w:sz w:val="28"/>
          <w:szCs w:val="28"/>
          <w:lang w:val="lv-LV"/>
        </w:rPr>
        <w:t xml:space="preserve"> </w:t>
      </w:r>
      <w:r w:rsidR="00CD40AC" w:rsidRPr="00164FE5">
        <w:rPr>
          <w:sz w:val="28"/>
          <w:szCs w:val="28"/>
          <w:lang w:val="lv-LV"/>
        </w:rPr>
        <w:t xml:space="preserve">Vienlīdz </w:t>
      </w:r>
      <w:r w:rsidRPr="00164FE5">
        <w:rPr>
          <w:sz w:val="28"/>
          <w:szCs w:val="28"/>
          <w:lang w:val="lv-LV"/>
        </w:rPr>
        <w:t xml:space="preserve">svarīgi </w:t>
      </w:r>
      <w:r w:rsidR="0057761D" w:rsidRPr="00164FE5">
        <w:rPr>
          <w:sz w:val="28"/>
          <w:szCs w:val="28"/>
          <w:lang w:val="lv-LV"/>
        </w:rPr>
        <w:t>ir</w:t>
      </w:r>
      <w:r w:rsidR="006003D8" w:rsidRPr="00164FE5">
        <w:rPr>
          <w:sz w:val="28"/>
          <w:szCs w:val="28"/>
          <w:lang w:val="lv-LV"/>
        </w:rPr>
        <w:t xml:space="preserve"> </w:t>
      </w:r>
      <w:r w:rsidR="00C815E7" w:rsidRPr="00164FE5">
        <w:rPr>
          <w:sz w:val="28"/>
          <w:szCs w:val="28"/>
          <w:lang w:val="lv-LV"/>
        </w:rPr>
        <w:t xml:space="preserve">izstrādāt </w:t>
      </w:r>
      <w:r w:rsidR="0057761D" w:rsidRPr="00164FE5">
        <w:rPr>
          <w:sz w:val="28"/>
          <w:szCs w:val="28"/>
          <w:lang w:val="lv-LV"/>
        </w:rPr>
        <w:t xml:space="preserve">arī kvalitātes kritērijus </w:t>
      </w:r>
      <w:r w:rsidR="00B47884" w:rsidRPr="00164FE5">
        <w:rPr>
          <w:sz w:val="28"/>
          <w:szCs w:val="28"/>
          <w:lang w:val="lv-LV"/>
        </w:rPr>
        <w:t xml:space="preserve">un </w:t>
      </w:r>
      <w:r w:rsidR="00B47884" w:rsidRPr="00164FE5">
        <w:rPr>
          <w:rFonts w:eastAsiaTheme="minorHAnsi"/>
          <w:sz w:val="28"/>
          <w:szCs w:val="28"/>
          <w:lang w:val="lv-LV"/>
        </w:rPr>
        <w:t>pacienta ceļus</w:t>
      </w:r>
      <w:r w:rsidR="00CD40AC" w:rsidRPr="00164FE5">
        <w:rPr>
          <w:rFonts w:eastAsiaTheme="minorHAnsi"/>
          <w:sz w:val="28"/>
          <w:szCs w:val="28"/>
          <w:lang w:val="lv-LV"/>
        </w:rPr>
        <w:t xml:space="preserve"> katrai vēža skrīninga programmai</w:t>
      </w:r>
      <w:r w:rsidR="00B47884" w:rsidRPr="00164FE5">
        <w:rPr>
          <w:rFonts w:eastAsiaTheme="minorHAnsi"/>
          <w:sz w:val="28"/>
          <w:szCs w:val="28"/>
          <w:lang w:val="lv-LV"/>
        </w:rPr>
        <w:t>, nodrošinot efektīvas</w:t>
      </w:r>
      <w:r w:rsidR="00A7099B" w:rsidRPr="00164FE5">
        <w:rPr>
          <w:rFonts w:eastAsiaTheme="minorHAnsi"/>
          <w:sz w:val="28"/>
          <w:szCs w:val="28"/>
          <w:lang w:val="lv-LV"/>
        </w:rPr>
        <w:t xml:space="preserve"> </w:t>
      </w:r>
      <w:r w:rsidR="00B47884" w:rsidRPr="00164FE5">
        <w:rPr>
          <w:rFonts w:eastAsiaTheme="minorHAnsi"/>
          <w:sz w:val="28"/>
          <w:szCs w:val="28"/>
          <w:lang w:val="lv-LV"/>
        </w:rPr>
        <w:t>organizētas vēža skrīninga programmas ieviešanu</w:t>
      </w:r>
      <w:r w:rsidR="00A7099B" w:rsidRPr="00164FE5">
        <w:rPr>
          <w:rFonts w:eastAsiaTheme="minorHAnsi"/>
          <w:sz w:val="28"/>
          <w:szCs w:val="28"/>
          <w:lang w:val="lv-LV"/>
        </w:rPr>
        <w:t xml:space="preserve"> valstī</w:t>
      </w:r>
      <w:r w:rsidR="00B47884" w:rsidRPr="00164FE5">
        <w:rPr>
          <w:rFonts w:eastAsiaTheme="minorHAnsi"/>
          <w:sz w:val="28"/>
          <w:szCs w:val="28"/>
          <w:lang w:val="lv-LV"/>
        </w:rPr>
        <w:t xml:space="preserve">. </w:t>
      </w:r>
    </w:p>
    <w:p w14:paraId="61384B10" w14:textId="77777777" w:rsidR="00CB32F5" w:rsidRPr="00164FE5" w:rsidRDefault="00CB32F5" w:rsidP="0034399D">
      <w:pPr>
        <w:pStyle w:val="NoSpacing"/>
        <w:rPr>
          <w:rFonts w:ascii="Times New Roman" w:hAnsi="Times New Roman"/>
          <w:b/>
          <w:color w:val="FF0000"/>
          <w:sz w:val="28"/>
          <w:szCs w:val="28"/>
        </w:rPr>
      </w:pPr>
    </w:p>
    <w:p w14:paraId="649DD2A0" w14:textId="77777777" w:rsidR="00B753FC" w:rsidRPr="00164FE5" w:rsidRDefault="00B753FC" w:rsidP="00B753FC">
      <w:pPr>
        <w:pStyle w:val="NoSpacing"/>
        <w:jc w:val="center"/>
        <w:rPr>
          <w:rFonts w:ascii="Times New Roman" w:hAnsi="Times New Roman"/>
          <w:b/>
          <w:sz w:val="28"/>
          <w:szCs w:val="28"/>
        </w:rPr>
      </w:pPr>
      <w:r w:rsidRPr="00164FE5">
        <w:rPr>
          <w:rFonts w:ascii="Times New Roman" w:hAnsi="Times New Roman"/>
          <w:b/>
          <w:sz w:val="28"/>
          <w:szCs w:val="28"/>
        </w:rPr>
        <w:t>1.4. Agrīna diagnostika, ārstēšana un dinamiskā novērošana</w:t>
      </w:r>
    </w:p>
    <w:p w14:paraId="5231FFA3" w14:textId="77777777" w:rsidR="00410170" w:rsidRPr="00164FE5" w:rsidRDefault="00410170" w:rsidP="003D4911">
      <w:pPr>
        <w:pStyle w:val="NoSpacing"/>
        <w:ind w:firstLine="720"/>
        <w:jc w:val="both"/>
        <w:rPr>
          <w:rFonts w:ascii="Times New Roman" w:hAnsi="Times New Roman" w:cs="Times New Roman"/>
          <w:sz w:val="28"/>
          <w:szCs w:val="28"/>
        </w:rPr>
      </w:pPr>
    </w:p>
    <w:p w14:paraId="38DF0A9D" w14:textId="68D23582" w:rsidR="00CC3B95" w:rsidRPr="00164FE5" w:rsidRDefault="00CC3B95" w:rsidP="008F358C">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Situācija, kad pacientiem ar aizdomām par onkoloģisku slimību ārstēšanās vai dinamiskās novērošanas laikā ilgstoši jāatrodas gaidīšanas rindās uz izmeklējumiem, speciālistu konsultācijām un plānveida ārstēšanos stacionārā, ir nepieņemama, jo novēlota diagnostika un ārstēšana ir papildu negatīvs faktors visā t</w:t>
      </w:r>
      <w:r w:rsidR="00AD3C77" w:rsidRPr="00164FE5">
        <w:rPr>
          <w:rFonts w:ascii="Times New Roman" w:hAnsi="Times New Roman" w:cs="Times New Roman"/>
          <w:sz w:val="28"/>
          <w:szCs w:val="28"/>
        </w:rPr>
        <w:t xml:space="preserve">urpmākajā </w:t>
      </w:r>
      <w:r w:rsidRPr="00164FE5">
        <w:rPr>
          <w:rFonts w:ascii="Times New Roman" w:hAnsi="Times New Roman" w:cs="Times New Roman"/>
          <w:sz w:val="28"/>
          <w:szCs w:val="28"/>
        </w:rPr>
        <w:t xml:space="preserve">ārstēšanās procesā. Ilgs gaidīšanas laiks veselības aprūpes pakalpojumu saņemšanai būtiski ietekmē arī pakalpojumu pēctecības un nepārtrauktības nodrošināšanas iespējas. Ja pacientam nav iespējams nodrošināt pēctecīgu veselības aprūpi (savlaicīga </w:t>
      </w:r>
      <w:r w:rsidR="00AD3C77" w:rsidRPr="00164FE5">
        <w:rPr>
          <w:rFonts w:ascii="Times New Roman" w:hAnsi="Times New Roman" w:cs="Times New Roman"/>
          <w:sz w:val="28"/>
          <w:szCs w:val="28"/>
        </w:rPr>
        <w:t xml:space="preserve">slimības </w:t>
      </w:r>
      <w:r w:rsidRPr="00164FE5">
        <w:rPr>
          <w:rFonts w:ascii="Times New Roman" w:hAnsi="Times New Roman" w:cs="Times New Roman"/>
          <w:sz w:val="28"/>
          <w:szCs w:val="28"/>
        </w:rPr>
        <w:t>atklāšana, specializēta ārstēšana un atbilstoša rehabilitācija), nav iespējams pilnvērtīgi nodrošināt veselības rādītāju uzlabošanos.</w:t>
      </w:r>
    </w:p>
    <w:p w14:paraId="053FB7CB" w14:textId="4DEFF198" w:rsidR="00E07A37" w:rsidRPr="00164FE5" w:rsidRDefault="0037613D" w:rsidP="00CE3056">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Ņemot vērā pieejamo veselības aprūpes finansējumu un cilvēku resursus,</w:t>
      </w:r>
      <w:r w:rsidR="00983B16" w:rsidRPr="00164FE5">
        <w:rPr>
          <w:rFonts w:ascii="Times New Roman" w:hAnsi="Times New Roman" w:cs="Times New Roman"/>
          <w:sz w:val="28"/>
          <w:szCs w:val="28"/>
        </w:rPr>
        <w:t xml:space="preserve"> </w:t>
      </w:r>
      <w:r w:rsidR="00AD3C77" w:rsidRPr="00164FE5">
        <w:rPr>
          <w:rFonts w:ascii="Times New Roman" w:hAnsi="Times New Roman" w:cs="Times New Roman"/>
          <w:sz w:val="28"/>
          <w:szCs w:val="28"/>
        </w:rPr>
        <w:t>no</w:t>
      </w:r>
      <w:r w:rsidRPr="00164FE5">
        <w:rPr>
          <w:rFonts w:ascii="Times New Roman" w:hAnsi="Times New Roman" w:cs="Times New Roman"/>
          <w:sz w:val="28"/>
          <w:szCs w:val="28"/>
        </w:rPr>
        <w:t xml:space="preserve"> 2016.gada 1.oktobr</w:t>
      </w:r>
      <w:r w:rsidR="00AD3C77" w:rsidRPr="00164FE5">
        <w:rPr>
          <w:rFonts w:ascii="Times New Roman" w:hAnsi="Times New Roman" w:cs="Times New Roman"/>
          <w:sz w:val="28"/>
          <w:szCs w:val="28"/>
        </w:rPr>
        <w:t>a</w:t>
      </w:r>
      <w:r w:rsidR="00CC3B95" w:rsidRPr="00164FE5">
        <w:rPr>
          <w:rFonts w:ascii="Times New Roman" w:hAnsi="Times New Roman" w:cs="Times New Roman"/>
          <w:sz w:val="28"/>
          <w:szCs w:val="28"/>
        </w:rPr>
        <w:t xml:space="preserve"> veselības nozarē </w:t>
      </w:r>
      <w:r w:rsidRPr="00164FE5">
        <w:rPr>
          <w:rFonts w:ascii="Times New Roman" w:hAnsi="Times New Roman" w:cs="Times New Roman"/>
          <w:sz w:val="28"/>
          <w:szCs w:val="28"/>
        </w:rPr>
        <w:t>ir veiktas būtiskas izmaiņas</w:t>
      </w:r>
      <w:r w:rsidR="00CC3B95" w:rsidRPr="00164FE5">
        <w:rPr>
          <w:rFonts w:ascii="Times New Roman" w:hAnsi="Times New Roman" w:cs="Times New Roman"/>
          <w:sz w:val="28"/>
          <w:szCs w:val="28"/>
        </w:rPr>
        <w:t>, l</w:t>
      </w:r>
      <w:r w:rsidRPr="00164FE5">
        <w:rPr>
          <w:rFonts w:ascii="Times New Roman" w:hAnsi="Times New Roman" w:cs="Times New Roman"/>
          <w:sz w:val="28"/>
          <w:szCs w:val="28"/>
        </w:rPr>
        <w:t xml:space="preserve">ai uzlabotu pacientu ar onkoloģiskām slimībām ātrāku un efektīvāku </w:t>
      </w:r>
      <w:r w:rsidR="00AD3C77" w:rsidRPr="00164FE5">
        <w:rPr>
          <w:rFonts w:ascii="Times New Roman" w:hAnsi="Times New Roman" w:cs="Times New Roman"/>
          <w:sz w:val="28"/>
          <w:szCs w:val="28"/>
        </w:rPr>
        <w:t xml:space="preserve">slimību diagnostiku </w:t>
      </w:r>
      <w:r w:rsidRPr="00164FE5">
        <w:rPr>
          <w:rFonts w:ascii="Times New Roman" w:hAnsi="Times New Roman" w:cs="Times New Roman"/>
          <w:sz w:val="28"/>
          <w:szCs w:val="28"/>
        </w:rPr>
        <w:t>un nodrošinātu iespēju uzsākt savlaicīgu ārstēšanu.</w:t>
      </w:r>
    </w:p>
    <w:p w14:paraId="3FAE4B8E" w14:textId="71194EBE" w:rsidR="0032697A" w:rsidRPr="00164FE5" w:rsidRDefault="0037613D" w:rsidP="00FC2905">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 xml:space="preserve">Onkoloģisko slimību gadījumā svarīga ir agrīna diagnostika un savlaicīgi uzsākta ārstēšana, tādēļ </w:t>
      </w:r>
      <w:r w:rsidR="00E3662E" w:rsidRPr="00164FE5">
        <w:rPr>
          <w:rFonts w:ascii="Times New Roman" w:hAnsi="Times New Roman" w:cs="Times New Roman"/>
          <w:sz w:val="28"/>
          <w:szCs w:val="28"/>
        </w:rPr>
        <w:t>“</w:t>
      </w:r>
      <w:r w:rsidRPr="00164FE5">
        <w:rPr>
          <w:rFonts w:ascii="Times New Roman" w:hAnsi="Times New Roman" w:cs="Times New Roman"/>
          <w:sz w:val="28"/>
          <w:szCs w:val="28"/>
        </w:rPr>
        <w:t>Zaļais koridors</w:t>
      </w:r>
      <w:r w:rsidR="00E3662E" w:rsidRPr="00164FE5">
        <w:rPr>
          <w:rFonts w:ascii="Times New Roman" w:hAnsi="Times New Roman" w:cs="Times New Roman"/>
          <w:sz w:val="28"/>
          <w:szCs w:val="28"/>
        </w:rPr>
        <w:t>”</w:t>
      </w:r>
      <w:r w:rsidRPr="00164FE5">
        <w:rPr>
          <w:rFonts w:ascii="Times New Roman" w:hAnsi="Times New Roman" w:cs="Times New Roman"/>
          <w:sz w:val="28"/>
          <w:szCs w:val="28"/>
        </w:rPr>
        <w:t xml:space="preserve"> jeb iespēja saņemt no valsts budžeta līdzekļiem apmaksātus veselības aprūpes pakalpojumus ātrākos termiņos ir būtisks uzlabojums veselības aprūpes organizēšanā.</w:t>
      </w:r>
      <w:r w:rsidR="00A443F5" w:rsidRPr="00164FE5">
        <w:rPr>
          <w:rFonts w:ascii="Times New Roman" w:hAnsi="Times New Roman" w:cs="Times New Roman"/>
          <w:sz w:val="28"/>
          <w:szCs w:val="28"/>
        </w:rPr>
        <w:t xml:space="preserve"> </w:t>
      </w:r>
      <w:r w:rsidR="005C786C" w:rsidRPr="00164FE5">
        <w:rPr>
          <w:rFonts w:ascii="Times New Roman" w:hAnsi="Times New Roman" w:cs="Times New Roman"/>
          <w:sz w:val="28"/>
          <w:szCs w:val="28"/>
        </w:rPr>
        <w:t>I</w:t>
      </w:r>
      <w:r w:rsidRPr="00164FE5">
        <w:rPr>
          <w:rFonts w:ascii="Times New Roman" w:hAnsi="Times New Roman" w:cs="Times New Roman"/>
          <w:sz w:val="28"/>
          <w:szCs w:val="28"/>
        </w:rPr>
        <w:t xml:space="preserve">r paplašināta diagnostikas pieejamība pacientiem ar aizdomām par onkoloģisku slimību. </w:t>
      </w:r>
      <w:r w:rsidR="00ED463E" w:rsidRPr="00164FE5">
        <w:rPr>
          <w:rFonts w:ascii="Times New Roman" w:hAnsi="Times New Roman" w:cs="Times New Roman"/>
          <w:sz w:val="28"/>
          <w:szCs w:val="28"/>
        </w:rPr>
        <w:t xml:space="preserve">Pacientam izmeklējumi </w:t>
      </w:r>
      <w:r w:rsidR="00334BE0" w:rsidRPr="00164FE5">
        <w:rPr>
          <w:rFonts w:ascii="Times New Roman" w:hAnsi="Times New Roman" w:cs="Times New Roman"/>
          <w:sz w:val="28"/>
          <w:szCs w:val="28"/>
        </w:rPr>
        <w:t>“</w:t>
      </w:r>
      <w:r w:rsidRPr="00164FE5">
        <w:rPr>
          <w:rFonts w:ascii="Times New Roman" w:hAnsi="Times New Roman" w:cs="Times New Roman"/>
          <w:sz w:val="28"/>
          <w:szCs w:val="28"/>
        </w:rPr>
        <w:t>Zaļ</w:t>
      </w:r>
      <w:r w:rsidR="00ED463E" w:rsidRPr="00164FE5">
        <w:rPr>
          <w:rFonts w:ascii="Times New Roman" w:hAnsi="Times New Roman" w:cs="Times New Roman"/>
          <w:sz w:val="28"/>
          <w:szCs w:val="28"/>
        </w:rPr>
        <w:t>ajā</w:t>
      </w:r>
      <w:r w:rsidRPr="00164FE5">
        <w:rPr>
          <w:rFonts w:ascii="Times New Roman" w:hAnsi="Times New Roman" w:cs="Times New Roman"/>
          <w:sz w:val="28"/>
          <w:szCs w:val="28"/>
        </w:rPr>
        <w:t xml:space="preserve"> koridor</w:t>
      </w:r>
      <w:r w:rsidR="00ED463E" w:rsidRPr="00164FE5">
        <w:rPr>
          <w:rFonts w:ascii="Times New Roman" w:hAnsi="Times New Roman" w:cs="Times New Roman"/>
          <w:sz w:val="28"/>
          <w:szCs w:val="28"/>
        </w:rPr>
        <w:t>ā</w:t>
      </w:r>
      <w:r w:rsidR="00334BE0" w:rsidRPr="00164FE5">
        <w:rPr>
          <w:rFonts w:ascii="Times New Roman" w:hAnsi="Times New Roman" w:cs="Times New Roman"/>
          <w:sz w:val="28"/>
          <w:szCs w:val="28"/>
        </w:rPr>
        <w:t xml:space="preserve">” </w:t>
      </w:r>
      <w:r w:rsidRPr="00164FE5">
        <w:rPr>
          <w:rFonts w:ascii="Times New Roman" w:hAnsi="Times New Roman" w:cs="Times New Roman"/>
          <w:sz w:val="28"/>
          <w:szCs w:val="28"/>
        </w:rPr>
        <w:t>ietilpstošajām vēža lokalizācijām</w:t>
      </w:r>
      <w:r w:rsidR="00ED463E" w:rsidRPr="00164FE5">
        <w:rPr>
          <w:rFonts w:ascii="Times New Roman" w:hAnsi="Times New Roman" w:cs="Times New Roman"/>
          <w:sz w:val="28"/>
          <w:szCs w:val="28"/>
        </w:rPr>
        <w:t xml:space="preserve"> </w:t>
      </w:r>
      <w:r w:rsidRPr="00164FE5">
        <w:rPr>
          <w:rFonts w:ascii="Times New Roman" w:hAnsi="Times New Roman" w:cs="Times New Roman"/>
          <w:sz w:val="28"/>
          <w:szCs w:val="28"/>
        </w:rPr>
        <w:t>šobrīd ir jāveic 10 darba dienu laikā, no pacienta vēršanās ārstniecības iestādē</w:t>
      </w:r>
      <w:r w:rsidR="00ED463E" w:rsidRPr="00164FE5">
        <w:rPr>
          <w:rFonts w:ascii="Times New Roman" w:hAnsi="Times New Roman" w:cs="Times New Roman"/>
          <w:sz w:val="28"/>
          <w:szCs w:val="28"/>
        </w:rPr>
        <w:t xml:space="preserve"> </w:t>
      </w:r>
      <w:r w:rsidRPr="00164FE5">
        <w:rPr>
          <w:rFonts w:ascii="Times New Roman" w:hAnsi="Times New Roman" w:cs="Times New Roman"/>
          <w:sz w:val="28"/>
          <w:szCs w:val="28"/>
        </w:rPr>
        <w:t>aizdom</w:t>
      </w:r>
      <w:r w:rsidR="00ED463E" w:rsidRPr="00164FE5">
        <w:rPr>
          <w:rFonts w:ascii="Times New Roman" w:hAnsi="Times New Roman" w:cs="Times New Roman"/>
          <w:sz w:val="28"/>
          <w:szCs w:val="28"/>
        </w:rPr>
        <w:t xml:space="preserve">u gadījumā </w:t>
      </w:r>
      <w:r w:rsidRPr="00164FE5">
        <w:rPr>
          <w:rFonts w:ascii="Times New Roman" w:hAnsi="Times New Roman" w:cs="Times New Roman"/>
          <w:sz w:val="28"/>
          <w:szCs w:val="28"/>
        </w:rPr>
        <w:t xml:space="preserve">par jebkuras lokalizācijas onkoloģisku slimību. Tāpat </w:t>
      </w:r>
      <w:r w:rsidR="00D8404D" w:rsidRPr="00164FE5">
        <w:rPr>
          <w:rFonts w:ascii="Times New Roman" w:hAnsi="Times New Roman" w:cs="Times New Roman"/>
          <w:sz w:val="28"/>
          <w:szCs w:val="28"/>
        </w:rPr>
        <w:t xml:space="preserve">ir </w:t>
      </w:r>
      <w:r w:rsidRPr="00164FE5">
        <w:rPr>
          <w:rFonts w:ascii="Times New Roman" w:hAnsi="Times New Roman" w:cs="Times New Roman"/>
          <w:sz w:val="28"/>
          <w:szCs w:val="28"/>
        </w:rPr>
        <w:t xml:space="preserve">paplašināts </w:t>
      </w:r>
      <w:r w:rsidR="00D8404D" w:rsidRPr="00164FE5">
        <w:rPr>
          <w:rFonts w:ascii="Times New Roman" w:hAnsi="Times New Roman" w:cs="Times New Roman"/>
          <w:sz w:val="28"/>
          <w:szCs w:val="28"/>
        </w:rPr>
        <w:t xml:space="preserve">to </w:t>
      </w:r>
      <w:r w:rsidRPr="00164FE5">
        <w:rPr>
          <w:rFonts w:ascii="Times New Roman" w:hAnsi="Times New Roman" w:cs="Times New Roman"/>
          <w:sz w:val="28"/>
          <w:szCs w:val="28"/>
        </w:rPr>
        <w:t xml:space="preserve">ārstu loks, </w:t>
      </w:r>
      <w:r w:rsidRPr="00164FE5">
        <w:rPr>
          <w:rFonts w:ascii="Times New Roman" w:hAnsi="Times New Roman" w:cs="Times New Roman"/>
          <w:sz w:val="28"/>
          <w:szCs w:val="28"/>
        </w:rPr>
        <w:lastRenderedPageBreak/>
        <w:t xml:space="preserve">kuri ir tiesīgi nosūtīt pacientu prioritārai onkoloģisko slimību diagnostikai. Nosūtījumu uz izmeklējumiem var izsniegt ne tikai ģimenes ārsti, bet arī ginekologi (savas kompetences ietvaros) un ārsti-speciālisti </w:t>
      </w:r>
      <w:r w:rsidR="00957C6E">
        <w:rPr>
          <w:rFonts w:ascii="Times New Roman" w:hAnsi="Times New Roman" w:cs="Times New Roman"/>
          <w:sz w:val="28"/>
          <w:szCs w:val="28"/>
        </w:rPr>
        <w:t xml:space="preserve">četrās </w:t>
      </w:r>
      <w:r w:rsidRPr="00164FE5">
        <w:rPr>
          <w:rFonts w:ascii="Times New Roman" w:hAnsi="Times New Roman" w:cs="Times New Roman"/>
          <w:sz w:val="28"/>
          <w:szCs w:val="28"/>
        </w:rPr>
        <w:t>specializētajās ārstniecības iestādēs.</w:t>
      </w:r>
      <w:r w:rsidR="00FC2905" w:rsidRPr="00164FE5">
        <w:rPr>
          <w:rFonts w:ascii="Times New Roman" w:hAnsi="Times New Roman" w:cs="Times New Roman"/>
          <w:sz w:val="28"/>
          <w:szCs w:val="28"/>
        </w:rPr>
        <w:t xml:space="preserve"> I</w:t>
      </w:r>
      <w:r w:rsidR="0032697A" w:rsidRPr="00164FE5">
        <w:rPr>
          <w:rFonts w:ascii="Times New Roman" w:hAnsi="Times New Roman" w:cs="Times New Roman"/>
          <w:sz w:val="28"/>
          <w:szCs w:val="28"/>
        </w:rPr>
        <w:t xml:space="preserve">eviešot “Zaļā koridora” principu, ir pieaudzis pirmreizēji atklāto ļaundabīgo audzēju skaits no </w:t>
      </w:r>
      <w:r w:rsidR="00091A66" w:rsidRPr="00164FE5">
        <w:rPr>
          <w:rFonts w:ascii="Times New Roman" w:hAnsi="Times New Roman" w:cs="Times New Roman"/>
          <w:sz w:val="28"/>
          <w:szCs w:val="28"/>
        </w:rPr>
        <w:t>49.8%</w:t>
      </w:r>
      <w:r w:rsidR="0057225F" w:rsidRPr="00164FE5">
        <w:rPr>
          <w:rFonts w:ascii="Times New Roman" w:hAnsi="Times New Roman" w:cs="Times New Roman"/>
          <w:sz w:val="28"/>
          <w:szCs w:val="28"/>
        </w:rPr>
        <w:t xml:space="preserve"> </w:t>
      </w:r>
      <w:r w:rsidR="00091A66" w:rsidRPr="00164FE5">
        <w:rPr>
          <w:rFonts w:ascii="Times New Roman" w:hAnsi="Times New Roman" w:cs="Times New Roman"/>
          <w:sz w:val="28"/>
          <w:szCs w:val="28"/>
        </w:rPr>
        <w:t>2015.gad</w:t>
      </w:r>
      <w:r w:rsidR="00F94D13" w:rsidRPr="00164FE5">
        <w:rPr>
          <w:rFonts w:ascii="Times New Roman" w:hAnsi="Times New Roman" w:cs="Times New Roman"/>
          <w:sz w:val="28"/>
          <w:szCs w:val="28"/>
        </w:rPr>
        <w:t>ā</w:t>
      </w:r>
      <w:r w:rsidR="00EB623E" w:rsidRPr="00164FE5">
        <w:rPr>
          <w:rFonts w:ascii="Times New Roman" w:hAnsi="Times New Roman" w:cs="Times New Roman"/>
          <w:sz w:val="28"/>
          <w:szCs w:val="28"/>
        </w:rPr>
        <w:t xml:space="preserve"> </w:t>
      </w:r>
      <w:r w:rsidR="00091A66" w:rsidRPr="00164FE5">
        <w:rPr>
          <w:rFonts w:ascii="Times New Roman" w:hAnsi="Times New Roman" w:cs="Times New Roman"/>
          <w:sz w:val="28"/>
          <w:szCs w:val="28"/>
        </w:rPr>
        <w:t>līdz</w:t>
      </w:r>
      <w:r w:rsidR="00F94D13" w:rsidRPr="00164FE5">
        <w:rPr>
          <w:rFonts w:ascii="Times New Roman" w:hAnsi="Times New Roman" w:cs="Times New Roman"/>
          <w:sz w:val="28"/>
          <w:szCs w:val="28"/>
        </w:rPr>
        <w:t xml:space="preserve"> </w:t>
      </w:r>
      <w:r w:rsidR="0032697A" w:rsidRPr="00164FE5">
        <w:rPr>
          <w:rFonts w:ascii="Times New Roman" w:hAnsi="Times New Roman" w:cs="Times New Roman"/>
          <w:sz w:val="28"/>
          <w:szCs w:val="28"/>
        </w:rPr>
        <w:t>54.65%</w:t>
      </w:r>
      <w:r w:rsidR="0057225F" w:rsidRPr="00164FE5">
        <w:rPr>
          <w:rFonts w:ascii="Times New Roman" w:hAnsi="Times New Roman" w:cs="Times New Roman"/>
          <w:sz w:val="28"/>
          <w:szCs w:val="28"/>
        </w:rPr>
        <w:t xml:space="preserve"> </w:t>
      </w:r>
      <w:r w:rsidR="00F94D13" w:rsidRPr="00164FE5">
        <w:rPr>
          <w:rFonts w:ascii="Times New Roman" w:hAnsi="Times New Roman" w:cs="Times New Roman"/>
          <w:sz w:val="28"/>
          <w:szCs w:val="28"/>
        </w:rPr>
        <w:t>2017.gadā</w:t>
      </w:r>
      <w:r w:rsidR="0032697A" w:rsidRPr="00164FE5">
        <w:rPr>
          <w:rFonts w:ascii="Times New Roman" w:hAnsi="Times New Roman" w:cs="Times New Roman"/>
          <w:sz w:val="28"/>
          <w:szCs w:val="28"/>
        </w:rPr>
        <w:t>, kā arī tiek biežāk diagnosticēta vēža 1. un 2. stadija</w:t>
      </w:r>
      <w:r w:rsidR="00FC2905" w:rsidRPr="00164FE5">
        <w:rPr>
          <w:rStyle w:val="FootnoteReference"/>
          <w:rFonts w:ascii="Times New Roman" w:hAnsi="Times New Roman" w:cs="Times New Roman"/>
          <w:sz w:val="28"/>
          <w:szCs w:val="28"/>
        </w:rPr>
        <w:footnoteReference w:id="13"/>
      </w:r>
      <w:r w:rsidR="0032697A" w:rsidRPr="00164FE5">
        <w:rPr>
          <w:rFonts w:ascii="Times New Roman" w:hAnsi="Times New Roman" w:cs="Times New Roman"/>
          <w:sz w:val="28"/>
          <w:szCs w:val="28"/>
        </w:rPr>
        <w:t xml:space="preserve">. </w:t>
      </w:r>
    </w:p>
    <w:p w14:paraId="7E353C84" w14:textId="72AB985C" w:rsidR="005A0A52" w:rsidRPr="0045486A" w:rsidRDefault="0055471F" w:rsidP="005A0A52">
      <w:pPr>
        <w:ind w:firstLine="720"/>
        <w:jc w:val="both"/>
        <w:rPr>
          <w:rFonts w:eastAsiaTheme="minorHAnsi"/>
          <w:sz w:val="28"/>
          <w:szCs w:val="28"/>
          <w:lang w:val="lv-LV"/>
        </w:rPr>
      </w:pPr>
      <w:r w:rsidRPr="0045486A">
        <w:rPr>
          <w:rFonts w:eastAsiaTheme="minorHAnsi"/>
          <w:sz w:val="28"/>
          <w:szCs w:val="28"/>
          <w:lang w:val="lv-LV"/>
        </w:rPr>
        <w:t xml:space="preserve">Jāatzīmē, ka </w:t>
      </w:r>
      <w:r w:rsidR="005A0A52" w:rsidRPr="0045486A">
        <w:rPr>
          <w:rFonts w:eastAsiaTheme="minorHAnsi"/>
          <w:sz w:val="28"/>
          <w:szCs w:val="28"/>
          <w:lang w:val="lv-LV"/>
        </w:rPr>
        <w:t>2018.gadā panāktais veselības aprūpes finansējuma pieaugums</w:t>
      </w:r>
      <w:r w:rsidR="00EC5AF6" w:rsidRPr="0045486A">
        <w:rPr>
          <w:rFonts w:eastAsiaTheme="minorHAnsi"/>
          <w:sz w:val="28"/>
          <w:szCs w:val="28"/>
          <w:lang w:val="lv-LV"/>
        </w:rPr>
        <w:t xml:space="preserve"> </w:t>
      </w:r>
      <w:r w:rsidR="005A0A52" w:rsidRPr="0045486A">
        <w:rPr>
          <w:rFonts w:eastAsiaTheme="minorHAnsi"/>
          <w:sz w:val="28"/>
          <w:szCs w:val="28"/>
          <w:lang w:val="lv-LV"/>
        </w:rPr>
        <w:t>113 miljon</w:t>
      </w:r>
      <w:r w:rsidR="00EC5AF6" w:rsidRPr="0045486A">
        <w:rPr>
          <w:rFonts w:eastAsiaTheme="minorHAnsi"/>
          <w:sz w:val="28"/>
          <w:szCs w:val="28"/>
          <w:lang w:val="lv-LV"/>
        </w:rPr>
        <w:t>u</w:t>
      </w:r>
      <w:r w:rsidR="005A0A52" w:rsidRPr="0045486A">
        <w:rPr>
          <w:rFonts w:eastAsiaTheme="minorHAnsi"/>
          <w:sz w:val="28"/>
          <w:szCs w:val="28"/>
          <w:lang w:val="lv-LV"/>
        </w:rPr>
        <w:t xml:space="preserve"> </w:t>
      </w:r>
      <w:proofErr w:type="spellStart"/>
      <w:r w:rsidR="005A0A52" w:rsidRPr="0045486A">
        <w:rPr>
          <w:rFonts w:eastAsiaTheme="minorHAnsi"/>
          <w:sz w:val="28"/>
          <w:szCs w:val="28"/>
          <w:lang w:val="lv-LV"/>
        </w:rPr>
        <w:t>euro</w:t>
      </w:r>
      <w:proofErr w:type="spellEnd"/>
      <w:r w:rsidR="00537470" w:rsidRPr="0045486A">
        <w:rPr>
          <w:rFonts w:eastAsiaTheme="minorHAnsi"/>
          <w:sz w:val="28"/>
          <w:szCs w:val="28"/>
          <w:lang w:val="lv-LV"/>
        </w:rPr>
        <w:t xml:space="preserve"> </w:t>
      </w:r>
      <w:r w:rsidR="00EC5AF6" w:rsidRPr="0045486A">
        <w:rPr>
          <w:rFonts w:eastAsiaTheme="minorHAnsi"/>
          <w:sz w:val="28"/>
          <w:szCs w:val="28"/>
          <w:lang w:val="lv-LV"/>
        </w:rPr>
        <w:t xml:space="preserve">apmērā </w:t>
      </w:r>
      <w:r w:rsidR="00537470" w:rsidRPr="0045486A">
        <w:rPr>
          <w:rFonts w:eastAsiaTheme="minorHAnsi"/>
          <w:sz w:val="28"/>
          <w:szCs w:val="28"/>
          <w:lang w:val="lv-LV"/>
        </w:rPr>
        <w:t xml:space="preserve">ir </w:t>
      </w:r>
      <w:r w:rsidR="005A0A52" w:rsidRPr="0045486A">
        <w:rPr>
          <w:rFonts w:eastAsiaTheme="minorHAnsi"/>
          <w:sz w:val="28"/>
          <w:szCs w:val="28"/>
          <w:lang w:val="lv-LV"/>
        </w:rPr>
        <w:t xml:space="preserve">ļāvis risināt daļu no pastāvošajām problēmām. </w:t>
      </w:r>
      <w:r w:rsidR="00DB091E" w:rsidRPr="0045486A">
        <w:rPr>
          <w:rFonts w:eastAsiaTheme="minorHAnsi"/>
          <w:sz w:val="28"/>
          <w:szCs w:val="28"/>
          <w:lang w:val="lv-LV"/>
        </w:rPr>
        <w:t>Piemēram, f</w:t>
      </w:r>
      <w:r w:rsidR="005A0A52" w:rsidRPr="0045486A">
        <w:rPr>
          <w:rFonts w:eastAsiaTheme="minorHAnsi"/>
          <w:sz w:val="28"/>
          <w:szCs w:val="28"/>
          <w:lang w:val="lv-LV"/>
        </w:rPr>
        <w:t xml:space="preserve">inansējums </w:t>
      </w:r>
      <w:r w:rsidR="00537470" w:rsidRPr="0045486A">
        <w:rPr>
          <w:rFonts w:eastAsiaTheme="minorHAnsi"/>
          <w:sz w:val="28"/>
          <w:szCs w:val="28"/>
          <w:lang w:val="lv-LV"/>
        </w:rPr>
        <w:t xml:space="preserve">tika </w:t>
      </w:r>
      <w:r w:rsidR="005A0A52" w:rsidRPr="0045486A">
        <w:rPr>
          <w:rFonts w:eastAsiaTheme="minorHAnsi"/>
          <w:sz w:val="28"/>
          <w:szCs w:val="28"/>
          <w:lang w:val="lv-LV"/>
        </w:rPr>
        <w:t>novirzīts pakalpojumu pieejamības uzlabošanai: izmeklējum</w:t>
      </w:r>
      <w:r w:rsidR="009D470A" w:rsidRPr="0045486A">
        <w:rPr>
          <w:rFonts w:eastAsiaTheme="minorHAnsi"/>
          <w:sz w:val="28"/>
          <w:szCs w:val="28"/>
          <w:lang w:val="lv-LV"/>
        </w:rPr>
        <w:t xml:space="preserve">u un </w:t>
      </w:r>
      <w:r w:rsidR="005A0A52" w:rsidRPr="0045486A">
        <w:rPr>
          <w:rFonts w:eastAsiaTheme="minorHAnsi"/>
          <w:sz w:val="28"/>
          <w:szCs w:val="28"/>
          <w:lang w:val="lv-LV"/>
        </w:rPr>
        <w:t>ārstēšana</w:t>
      </w:r>
      <w:r w:rsidR="009D470A" w:rsidRPr="0045486A">
        <w:rPr>
          <w:rFonts w:eastAsiaTheme="minorHAnsi"/>
          <w:sz w:val="28"/>
          <w:szCs w:val="28"/>
          <w:lang w:val="lv-LV"/>
        </w:rPr>
        <w:t>s nodrošināšanai</w:t>
      </w:r>
      <w:r w:rsidR="005A0A52" w:rsidRPr="0045486A">
        <w:rPr>
          <w:rFonts w:eastAsiaTheme="minorHAnsi"/>
          <w:sz w:val="28"/>
          <w:szCs w:val="28"/>
          <w:lang w:val="lv-LV"/>
        </w:rPr>
        <w:t>, tai skaitā arī kompensējamo zāļu saraksta papildināšanai ar jaunām zālēm onkoloģisko slimību ārstēšanai. Inovatīvo zāļu iekļaušanai piešķirt</w:t>
      </w:r>
      <w:r w:rsidR="009D470A" w:rsidRPr="0045486A">
        <w:rPr>
          <w:rFonts w:eastAsiaTheme="minorHAnsi"/>
          <w:sz w:val="28"/>
          <w:szCs w:val="28"/>
          <w:lang w:val="lv-LV"/>
        </w:rPr>
        <w:t>ā</w:t>
      </w:r>
      <w:r w:rsidR="005A0A52" w:rsidRPr="0045486A">
        <w:rPr>
          <w:rFonts w:eastAsiaTheme="minorHAnsi"/>
          <w:sz w:val="28"/>
          <w:szCs w:val="28"/>
          <w:lang w:val="lv-LV"/>
        </w:rPr>
        <w:t xml:space="preserve"> finansējum</w:t>
      </w:r>
      <w:r w:rsidR="009D470A" w:rsidRPr="0045486A">
        <w:rPr>
          <w:rFonts w:eastAsiaTheme="minorHAnsi"/>
          <w:sz w:val="28"/>
          <w:szCs w:val="28"/>
          <w:lang w:val="lv-LV"/>
        </w:rPr>
        <w:t>a ietvaros K</w:t>
      </w:r>
      <w:r w:rsidR="005A0A52" w:rsidRPr="0045486A">
        <w:rPr>
          <w:rFonts w:eastAsiaTheme="minorHAnsi"/>
          <w:sz w:val="28"/>
          <w:szCs w:val="28"/>
          <w:lang w:val="lv-LV"/>
        </w:rPr>
        <w:t>ompensējamo zāļu sarakst</w:t>
      </w:r>
      <w:r w:rsidR="009D470A" w:rsidRPr="0045486A">
        <w:rPr>
          <w:rFonts w:eastAsiaTheme="minorHAnsi"/>
          <w:sz w:val="28"/>
          <w:szCs w:val="28"/>
          <w:lang w:val="lv-LV"/>
        </w:rPr>
        <w:t>s ir papildināts</w:t>
      </w:r>
      <w:r w:rsidR="005A0A52" w:rsidRPr="0045486A">
        <w:rPr>
          <w:rFonts w:eastAsiaTheme="minorHAnsi"/>
          <w:sz w:val="28"/>
          <w:szCs w:val="28"/>
          <w:lang w:val="lv-LV"/>
        </w:rPr>
        <w:t xml:space="preserve"> ar virkni būtisku medikamentu. 2018.gadā Kompensējamo zāļu sarakstā </w:t>
      </w:r>
      <w:r w:rsidR="00337A4B" w:rsidRPr="0045486A">
        <w:rPr>
          <w:rFonts w:eastAsiaTheme="minorHAnsi"/>
          <w:sz w:val="28"/>
          <w:szCs w:val="28"/>
          <w:lang w:val="lv-LV"/>
        </w:rPr>
        <w:t>tika</w:t>
      </w:r>
      <w:r w:rsidR="005A0A52" w:rsidRPr="0045486A">
        <w:rPr>
          <w:rFonts w:eastAsiaTheme="minorHAnsi"/>
          <w:sz w:val="28"/>
          <w:szCs w:val="28"/>
          <w:lang w:val="lv-LV"/>
        </w:rPr>
        <w:t xml:space="preserve"> iekļauti jauni medikamenti </w:t>
      </w:r>
      <w:proofErr w:type="spellStart"/>
      <w:r w:rsidR="005A0A52" w:rsidRPr="0045486A">
        <w:rPr>
          <w:rFonts w:eastAsiaTheme="minorHAnsi"/>
          <w:sz w:val="28"/>
          <w:szCs w:val="28"/>
          <w:lang w:val="lv-LV"/>
        </w:rPr>
        <w:t>gastroenteropātisku</w:t>
      </w:r>
      <w:proofErr w:type="spellEnd"/>
      <w:r w:rsidR="005A0A52" w:rsidRPr="0045486A">
        <w:rPr>
          <w:rFonts w:eastAsiaTheme="minorHAnsi"/>
          <w:sz w:val="28"/>
          <w:szCs w:val="28"/>
          <w:lang w:val="lv-LV"/>
        </w:rPr>
        <w:t xml:space="preserve"> audzēju, </w:t>
      </w:r>
      <w:proofErr w:type="spellStart"/>
      <w:r w:rsidR="005A0A52" w:rsidRPr="0045486A">
        <w:rPr>
          <w:rFonts w:eastAsiaTheme="minorHAnsi"/>
          <w:sz w:val="28"/>
          <w:szCs w:val="28"/>
          <w:lang w:val="lv-LV"/>
        </w:rPr>
        <w:t>metastātiska</w:t>
      </w:r>
      <w:proofErr w:type="spellEnd"/>
      <w:r w:rsidR="005A0A52" w:rsidRPr="0045486A">
        <w:rPr>
          <w:rFonts w:eastAsiaTheme="minorHAnsi"/>
          <w:sz w:val="28"/>
          <w:szCs w:val="28"/>
          <w:lang w:val="lv-LV"/>
        </w:rPr>
        <w:t xml:space="preserve"> plaušu audzēja, </w:t>
      </w:r>
      <w:proofErr w:type="spellStart"/>
      <w:r w:rsidR="005A0A52" w:rsidRPr="0045486A">
        <w:rPr>
          <w:rFonts w:eastAsiaTheme="minorHAnsi"/>
          <w:sz w:val="28"/>
          <w:szCs w:val="28"/>
          <w:lang w:val="lv-LV"/>
        </w:rPr>
        <w:t>metastātiska</w:t>
      </w:r>
      <w:proofErr w:type="spellEnd"/>
      <w:r w:rsidR="005A0A52" w:rsidRPr="0045486A">
        <w:rPr>
          <w:rFonts w:eastAsiaTheme="minorHAnsi"/>
          <w:sz w:val="28"/>
          <w:szCs w:val="28"/>
          <w:lang w:val="lv-LV"/>
        </w:rPr>
        <w:t xml:space="preserve"> zarnu audzēja, </w:t>
      </w:r>
      <w:proofErr w:type="spellStart"/>
      <w:r w:rsidR="005A0A52" w:rsidRPr="0045486A">
        <w:rPr>
          <w:rFonts w:eastAsiaTheme="minorHAnsi"/>
          <w:sz w:val="28"/>
          <w:szCs w:val="28"/>
          <w:lang w:val="lv-LV"/>
        </w:rPr>
        <w:t>metastātiska</w:t>
      </w:r>
      <w:proofErr w:type="spellEnd"/>
      <w:r w:rsidR="005A0A52" w:rsidRPr="0045486A">
        <w:rPr>
          <w:rFonts w:eastAsiaTheme="minorHAnsi"/>
          <w:sz w:val="28"/>
          <w:szCs w:val="28"/>
          <w:lang w:val="lv-LV"/>
        </w:rPr>
        <w:t xml:space="preserve"> prostatas audzēja, HER2 pozitīva </w:t>
      </w:r>
      <w:proofErr w:type="spellStart"/>
      <w:r w:rsidR="005A0A52" w:rsidRPr="0045486A">
        <w:rPr>
          <w:rFonts w:eastAsiaTheme="minorHAnsi"/>
          <w:sz w:val="28"/>
          <w:szCs w:val="28"/>
          <w:lang w:val="lv-LV"/>
        </w:rPr>
        <w:t>metastātiska</w:t>
      </w:r>
      <w:proofErr w:type="spellEnd"/>
      <w:r w:rsidR="005A0A52" w:rsidRPr="0045486A">
        <w:rPr>
          <w:rFonts w:eastAsiaTheme="minorHAnsi"/>
          <w:sz w:val="28"/>
          <w:szCs w:val="28"/>
          <w:lang w:val="lv-LV"/>
        </w:rPr>
        <w:t xml:space="preserve"> krūts vēža, olnīcu audzēja, noteikta tipa </w:t>
      </w:r>
      <w:proofErr w:type="spellStart"/>
      <w:r w:rsidR="005A0A52" w:rsidRPr="0045486A">
        <w:rPr>
          <w:rFonts w:eastAsiaTheme="minorHAnsi"/>
          <w:sz w:val="28"/>
          <w:szCs w:val="28"/>
          <w:lang w:val="lv-LV"/>
        </w:rPr>
        <w:t>limfoleikozes</w:t>
      </w:r>
      <w:proofErr w:type="spellEnd"/>
      <w:r w:rsidR="005A0A52" w:rsidRPr="0045486A">
        <w:rPr>
          <w:rFonts w:eastAsiaTheme="minorHAnsi"/>
          <w:sz w:val="28"/>
          <w:szCs w:val="28"/>
          <w:lang w:val="lv-LV"/>
        </w:rPr>
        <w:t xml:space="preserve"> un </w:t>
      </w:r>
      <w:proofErr w:type="spellStart"/>
      <w:r w:rsidR="005A0A52" w:rsidRPr="0045486A">
        <w:rPr>
          <w:rFonts w:eastAsiaTheme="minorHAnsi"/>
          <w:sz w:val="28"/>
          <w:szCs w:val="28"/>
          <w:lang w:val="lv-LV"/>
        </w:rPr>
        <w:t>metastātiskas</w:t>
      </w:r>
      <w:proofErr w:type="spellEnd"/>
      <w:r w:rsidR="005A0A52" w:rsidRPr="0045486A">
        <w:rPr>
          <w:rFonts w:eastAsiaTheme="minorHAnsi"/>
          <w:sz w:val="28"/>
          <w:szCs w:val="28"/>
          <w:lang w:val="lv-LV"/>
        </w:rPr>
        <w:t xml:space="preserve"> ādas </w:t>
      </w:r>
      <w:proofErr w:type="spellStart"/>
      <w:r w:rsidR="005A0A52" w:rsidRPr="0045486A">
        <w:rPr>
          <w:rFonts w:eastAsiaTheme="minorHAnsi"/>
          <w:sz w:val="28"/>
          <w:szCs w:val="28"/>
          <w:lang w:val="lv-LV"/>
        </w:rPr>
        <w:t>melanomas</w:t>
      </w:r>
      <w:proofErr w:type="spellEnd"/>
      <w:r w:rsidR="005A0A52" w:rsidRPr="0045486A">
        <w:rPr>
          <w:rFonts w:eastAsiaTheme="minorHAnsi"/>
          <w:sz w:val="28"/>
          <w:szCs w:val="28"/>
          <w:lang w:val="lv-LV"/>
        </w:rPr>
        <w:t xml:space="preserve"> ārstēšanai</w:t>
      </w:r>
      <w:r w:rsidR="00337A4B" w:rsidRPr="0045486A">
        <w:rPr>
          <w:rFonts w:eastAsiaTheme="minorHAnsi"/>
          <w:sz w:val="28"/>
          <w:szCs w:val="28"/>
          <w:lang w:val="lv-LV"/>
        </w:rPr>
        <w:t>, kas pacientiem tika nodrošināta arī 2019.gadā.</w:t>
      </w:r>
      <w:r w:rsidR="00F52E28" w:rsidRPr="0045486A">
        <w:rPr>
          <w:rFonts w:eastAsiaTheme="minorHAnsi"/>
          <w:sz w:val="28"/>
          <w:szCs w:val="28"/>
          <w:lang w:val="lv-LV"/>
        </w:rPr>
        <w:t xml:space="preserve"> </w:t>
      </w:r>
      <w:r w:rsidR="00C05ADA" w:rsidRPr="0045486A">
        <w:rPr>
          <w:rFonts w:eastAsiaTheme="minorHAnsi"/>
          <w:sz w:val="28"/>
          <w:szCs w:val="28"/>
          <w:lang w:val="lv-LV"/>
        </w:rPr>
        <w:t xml:space="preserve">Savukārt, 2019.gadā </w:t>
      </w:r>
      <w:r w:rsidR="009D470A" w:rsidRPr="0045486A">
        <w:rPr>
          <w:rFonts w:eastAsiaTheme="minorHAnsi"/>
          <w:sz w:val="28"/>
          <w:szCs w:val="28"/>
          <w:lang w:val="lv-LV"/>
        </w:rPr>
        <w:t xml:space="preserve">tika iekļauti </w:t>
      </w:r>
      <w:r w:rsidR="00C05ADA" w:rsidRPr="0045486A">
        <w:rPr>
          <w:rFonts w:eastAsiaTheme="minorHAnsi"/>
          <w:sz w:val="28"/>
          <w:szCs w:val="28"/>
          <w:lang w:val="lv-LV"/>
        </w:rPr>
        <w:t xml:space="preserve">jauni medikamenti noteikta veida aknu vēža un vairogdziedzera vēža, HER2 negatīva </w:t>
      </w:r>
      <w:proofErr w:type="spellStart"/>
      <w:r w:rsidR="00C05ADA" w:rsidRPr="0045486A">
        <w:rPr>
          <w:rFonts w:eastAsiaTheme="minorHAnsi"/>
          <w:sz w:val="28"/>
          <w:szCs w:val="28"/>
          <w:lang w:val="lv-LV"/>
        </w:rPr>
        <w:t>metastatiska</w:t>
      </w:r>
      <w:proofErr w:type="spellEnd"/>
      <w:r w:rsidR="00C05ADA" w:rsidRPr="0045486A">
        <w:rPr>
          <w:rFonts w:eastAsiaTheme="minorHAnsi"/>
          <w:sz w:val="28"/>
          <w:szCs w:val="28"/>
          <w:lang w:val="lv-LV"/>
        </w:rPr>
        <w:t xml:space="preserve"> krūts vēža ārstēšanai, kā arī terapijas izvēles paplašināšanai </w:t>
      </w:r>
      <w:proofErr w:type="spellStart"/>
      <w:r w:rsidR="00C05ADA" w:rsidRPr="0045486A">
        <w:rPr>
          <w:rFonts w:eastAsiaTheme="minorHAnsi"/>
          <w:sz w:val="28"/>
          <w:szCs w:val="28"/>
          <w:lang w:val="lv-LV"/>
        </w:rPr>
        <w:t>metastātiska</w:t>
      </w:r>
      <w:proofErr w:type="spellEnd"/>
      <w:r w:rsidR="00C05ADA" w:rsidRPr="0045486A">
        <w:rPr>
          <w:rFonts w:eastAsiaTheme="minorHAnsi"/>
          <w:sz w:val="28"/>
          <w:szCs w:val="28"/>
          <w:lang w:val="lv-LV"/>
        </w:rPr>
        <w:t xml:space="preserve"> zarnu audzēja gadījumā. </w:t>
      </w:r>
      <w:r w:rsidR="00BE471C" w:rsidRPr="0045486A">
        <w:rPr>
          <w:rFonts w:eastAsiaTheme="minorHAnsi"/>
          <w:sz w:val="28"/>
          <w:szCs w:val="28"/>
          <w:lang w:val="lv-LV"/>
        </w:rPr>
        <w:t xml:space="preserve">Jauno terapiju </w:t>
      </w:r>
      <w:r w:rsidR="00C05ADA" w:rsidRPr="0045486A">
        <w:rPr>
          <w:rFonts w:eastAsiaTheme="minorHAnsi"/>
          <w:sz w:val="28"/>
          <w:szCs w:val="28"/>
          <w:lang w:val="lv-LV"/>
        </w:rPr>
        <w:t xml:space="preserve">2018.gadā saņēma 482 pacienti, bet 2019.gadā </w:t>
      </w:r>
      <w:r w:rsidR="009D470A" w:rsidRPr="0045486A">
        <w:rPr>
          <w:rFonts w:eastAsiaTheme="minorHAnsi"/>
          <w:sz w:val="28"/>
          <w:szCs w:val="28"/>
          <w:lang w:val="lv-LV"/>
        </w:rPr>
        <w:t xml:space="preserve">– </w:t>
      </w:r>
      <w:r w:rsidR="00C05ADA" w:rsidRPr="0045486A">
        <w:rPr>
          <w:rFonts w:eastAsiaTheme="minorHAnsi"/>
          <w:sz w:val="28"/>
          <w:szCs w:val="28"/>
          <w:lang w:val="lv-LV"/>
        </w:rPr>
        <w:t>jau 976 pacienti.</w:t>
      </w:r>
      <w:r w:rsidR="00187C14" w:rsidRPr="0045486A">
        <w:rPr>
          <w:rFonts w:eastAsiaTheme="minorHAnsi"/>
          <w:sz w:val="28"/>
          <w:szCs w:val="28"/>
          <w:lang w:val="lv-LV"/>
        </w:rPr>
        <w:t xml:space="preserve"> Gan pacientu, gan valsts interesēs ir pieejamā finansējuma ietvaros nodrošināt ārstēšanu iespējami lielākam pacientu skaitam. Tādēļ starp NVD un zāļu ražotājiem tiek slēgti finansiālās līdzdalības līgumi, kuri paredz, ka daļu no zāļu izmaksām sedz ražotāji.</w:t>
      </w:r>
      <w:r w:rsidR="008B3A47" w:rsidRPr="0045486A">
        <w:rPr>
          <w:rFonts w:eastAsiaTheme="minorHAnsi"/>
          <w:sz w:val="28"/>
          <w:szCs w:val="28"/>
          <w:lang w:val="lv-LV"/>
        </w:rPr>
        <w:t xml:space="preserve"> </w:t>
      </w:r>
    </w:p>
    <w:p w14:paraId="469811DE" w14:textId="1995587C" w:rsidR="00D937FC" w:rsidRPr="009B77EB" w:rsidRDefault="00EB65FB" w:rsidP="003465EA">
      <w:pPr>
        <w:ind w:firstLine="720"/>
        <w:jc w:val="both"/>
        <w:rPr>
          <w:rFonts w:eastAsiaTheme="minorHAnsi"/>
          <w:sz w:val="28"/>
          <w:szCs w:val="28"/>
          <w:lang w:val="lv-LV"/>
        </w:rPr>
      </w:pPr>
      <w:r w:rsidRPr="0045486A">
        <w:rPr>
          <w:rFonts w:eastAsiaTheme="minorHAnsi"/>
          <w:sz w:val="28"/>
          <w:szCs w:val="28"/>
          <w:lang w:val="lv-LV"/>
        </w:rPr>
        <w:t>Ņemot vērā minēto, l</w:t>
      </w:r>
      <w:r w:rsidR="000B6226" w:rsidRPr="0045486A">
        <w:rPr>
          <w:rFonts w:eastAsiaTheme="minorHAnsi"/>
          <w:sz w:val="28"/>
          <w:szCs w:val="28"/>
          <w:lang w:val="lv-LV"/>
        </w:rPr>
        <w:t>ai</w:t>
      </w:r>
      <w:r w:rsidR="00B96208" w:rsidRPr="0045486A">
        <w:rPr>
          <w:rFonts w:eastAsiaTheme="minorHAnsi"/>
          <w:sz w:val="28"/>
          <w:szCs w:val="28"/>
          <w:lang w:val="lv-LV"/>
        </w:rPr>
        <w:t xml:space="preserve"> mazinātu invaliditātes un priekšlaicīgas mirstības risku, uzlabotu pacientu dzīvildzi, </w:t>
      </w:r>
      <w:r w:rsidR="000B6226" w:rsidRPr="0045486A">
        <w:rPr>
          <w:rFonts w:eastAsiaTheme="minorHAnsi"/>
          <w:sz w:val="28"/>
          <w:szCs w:val="28"/>
          <w:lang w:val="lv-LV"/>
        </w:rPr>
        <w:t xml:space="preserve">novēršot priekšlaicīgu nāvi no </w:t>
      </w:r>
      <w:proofErr w:type="spellStart"/>
      <w:r w:rsidR="00AC4C8B" w:rsidRPr="0045486A">
        <w:rPr>
          <w:rFonts w:eastAsiaTheme="minorHAnsi"/>
          <w:sz w:val="28"/>
          <w:szCs w:val="28"/>
          <w:lang w:val="lv-LV"/>
        </w:rPr>
        <w:t>neinfekcijas</w:t>
      </w:r>
      <w:proofErr w:type="spellEnd"/>
      <w:r w:rsidR="00AC4C8B" w:rsidRPr="0045486A">
        <w:rPr>
          <w:rFonts w:eastAsiaTheme="minorHAnsi"/>
          <w:sz w:val="28"/>
          <w:szCs w:val="28"/>
          <w:lang w:val="lv-LV"/>
        </w:rPr>
        <w:t xml:space="preserve"> </w:t>
      </w:r>
      <w:r w:rsidR="000B6226" w:rsidRPr="0045486A">
        <w:rPr>
          <w:rFonts w:eastAsiaTheme="minorHAnsi"/>
          <w:sz w:val="28"/>
          <w:szCs w:val="28"/>
          <w:lang w:val="lv-LV"/>
        </w:rPr>
        <w:t>slimīb</w:t>
      </w:r>
      <w:r w:rsidRPr="0045486A">
        <w:rPr>
          <w:rFonts w:eastAsiaTheme="minorHAnsi"/>
          <w:sz w:val="28"/>
          <w:szCs w:val="28"/>
          <w:lang w:val="lv-LV"/>
        </w:rPr>
        <w:t>ā</w:t>
      </w:r>
      <w:r w:rsidR="000B6226" w:rsidRPr="0045486A">
        <w:rPr>
          <w:rFonts w:eastAsiaTheme="minorHAnsi"/>
          <w:sz w:val="28"/>
          <w:szCs w:val="28"/>
          <w:lang w:val="lv-LV"/>
        </w:rPr>
        <w:t>m</w:t>
      </w:r>
      <w:r w:rsidR="00AC4C8B" w:rsidRPr="0045486A">
        <w:rPr>
          <w:rFonts w:eastAsiaTheme="minorHAnsi"/>
          <w:sz w:val="28"/>
          <w:szCs w:val="28"/>
          <w:lang w:val="lv-LV"/>
        </w:rPr>
        <w:t>,</w:t>
      </w:r>
      <w:r w:rsidR="00090D53" w:rsidRPr="0045486A">
        <w:rPr>
          <w:rFonts w:eastAsiaTheme="minorHAnsi"/>
          <w:sz w:val="28"/>
          <w:szCs w:val="28"/>
          <w:lang w:val="lv-LV"/>
        </w:rPr>
        <w:t xml:space="preserve"> tai skaitā onkoloģijas, </w:t>
      </w:r>
      <w:r w:rsidR="00D1103C" w:rsidRPr="0045486A">
        <w:rPr>
          <w:rFonts w:eastAsiaTheme="minorHAnsi"/>
          <w:sz w:val="28"/>
          <w:szCs w:val="28"/>
          <w:lang w:val="lv-LV"/>
        </w:rPr>
        <w:t>nozīm</w:t>
      </w:r>
      <w:r w:rsidR="005C275A" w:rsidRPr="0045486A">
        <w:rPr>
          <w:rFonts w:eastAsiaTheme="minorHAnsi"/>
          <w:sz w:val="28"/>
          <w:szCs w:val="28"/>
          <w:lang w:val="lv-LV"/>
        </w:rPr>
        <w:t>īga</w:t>
      </w:r>
      <w:r w:rsidR="00B96208" w:rsidRPr="0045486A">
        <w:rPr>
          <w:rFonts w:eastAsiaTheme="minorHAnsi"/>
          <w:sz w:val="28"/>
          <w:szCs w:val="28"/>
          <w:lang w:val="lv-LV"/>
        </w:rPr>
        <w:t xml:space="preserve"> loma </w:t>
      </w:r>
      <w:r w:rsidR="005C275A" w:rsidRPr="0045486A">
        <w:rPr>
          <w:rFonts w:eastAsiaTheme="minorHAnsi"/>
          <w:sz w:val="28"/>
          <w:szCs w:val="28"/>
          <w:lang w:val="lv-LV"/>
        </w:rPr>
        <w:t>ir</w:t>
      </w:r>
      <w:r w:rsidR="00F26093" w:rsidRPr="0045486A">
        <w:rPr>
          <w:rFonts w:eastAsiaTheme="minorHAnsi"/>
          <w:sz w:val="28"/>
          <w:szCs w:val="28"/>
          <w:lang w:val="lv-LV"/>
        </w:rPr>
        <w:t xml:space="preserve"> </w:t>
      </w:r>
      <w:r w:rsidR="00832B30" w:rsidRPr="0045486A">
        <w:rPr>
          <w:rFonts w:eastAsiaTheme="minorHAnsi"/>
          <w:sz w:val="28"/>
          <w:szCs w:val="28"/>
          <w:lang w:val="lv-LV"/>
        </w:rPr>
        <w:t>inovatīvo medikamentu pieejamība</w:t>
      </w:r>
      <w:r w:rsidR="00CF779F" w:rsidRPr="0045486A">
        <w:rPr>
          <w:rFonts w:eastAsiaTheme="minorHAnsi"/>
          <w:sz w:val="28"/>
          <w:szCs w:val="28"/>
          <w:lang w:val="lv-LV"/>
        </w:rPr>
        <w:t xml:space="preserve">i </w:t>
      </w:r>
      <w:r w:rsidR="00832B30" w:rsidRPr="0045486A">
        <w:rPr>
          <w:rFonts w:eastAsiaTheme="minorHAnsi"/>
          <w:sz w:val="28"/>
          <w:szCs w:val="28"/>
          <w:lang w:val="lv-LV"/>
        </w:rPr>
        <w:t>onkoloģijā.</w:t>
      </w:r>
      <w:r w:rsidR="000B3F5B" w:rsidRPr="0045486A">
        <w:rPr>
          <w:rFonts w:eastAsiaTheme="minorHAnsi"/>
          <w:sz w:val="28"/>
          <w:szCs w:val="28"/>
          <w:lang w:val="lv-LV"/>
        </w:rPr>
        <w:t xml:space="preserve"> </w:t>
      </w:r>
      <w:r w:rsidR="00666D72" w:rsidRPr="0045486A">
        <w:rPr>
          <w:rFonts w:eastAsiaTheme="minorHAnsi"/>
          <w:sz w:val="28"/>
          <w:szCs w:val="28"/>
          <w:lang w:val="lv-LV"/>
        </w:rPr>
        <w:t>Diemžēl, i</w:t>
      </w:r>
      <w:r w:rsidR="007518C4" w:rsidRPr="0045486A">
        <w:rPr>
          <w:rFonts w:eastAsiaTheme="minorHAnsi"/>
          <w:sz w:val="28"/>
          <w:szCs w:val="28"/>
          <w:lang w:val="lv-LV"/>
        </w:rPr>
        <w:t xml:space="preserve">erobežotā finansējuma dēļ, nav iespējas papildināt valsts </w:t>
      </w:r>
      <w:r w:rsidR="00A11829" w:rsidRPr="0045486A">
        <w:rPr>
          <w:rFonts w:eastAsiaTheme="minorHAnsi"/>
          <w:sz w:val="28"/>
          <w:szCs w:val="28"/>
          <w:lang w:val="lv-LV"/>
        </w:rPr>
        <w:t>K</w:t>
      </w:r>
      <w:r w:rsidR="007518C4" w:rsidRPr="0045486A">
        <w:rPr>
          <w:rFonts w:eastAsiaTheme="minorHAnsi"/>
          <w:sz w:val="28"/>
          <w:szCs w:val="28"/>
          <w:lang w:val="lv-LV"/>
        </w:rPr>
        <w:t xml:space="preserve">ompensēto </w:t>
      </w:r>
      <w:r w:rsidR="00666D72" w:rsidRPr="0045486A">
        <w:rPr>
          <w:rFonts w:eastAsiaTheme="minorHAnsi"/>
          <w:sz w:val="28"/>
          <w:szCs w:val="28"/>
          <w:lang w:val="lv-LV"/>
        </w:rPr>
        <w:t>zāļu saraks</w:t>
      </w:r>
      <w:r w:rsidR="00872328" w:rsidRPr="0045486A">
        <w:rPr>
          <w:rFonts w:eastAsiaTheme="minorHAnsi"/>
          <w:sz w:val="28"/>
          <w:szCs w:val="28"/>
          <w:lang w:val="lv-LV"/>
        </w:rPr>
        <w:t xml:space="preserve">tu </w:t>
      </w:r>
      <w:r w:rsidR="00666D72" w:rsidRPr="0045486A">
        <w:rPr>
          <w:rFonts w:eastAsiaTheme="minorHAnsi"/>
          <w:sz w:val="28"/>
          <w:szCs w:val="28"/>
          <w:lang w:val="lv-LV"/>
        </w:rPr>
        <w:t xml:space="preserve">ar </w:t>
      </w:r>
      <w:r w:rsidR="00E05B27" w:rsidRPr="0045486A">
        <w:rPr>
          <w:rFonts w:eastAsiaTheme="minorHAnsi"/>
          <w:sz w:val="28"/>
          <w:szCs w:val="28"/>
          <w:lang w:val="lv-LV"/>
        </w:rPr>
        <w:t xml:space="preserve">nepieciešamajiem </w:t>
      </w:r>
      <w:r w:rsidR="007518C4" w:rsidRPr="0045486A">
        <w:rPr>
          <w:rFonts w:eastAsiaTheme="minorHAnsi"/>
          <w:sz w:val="28"/>
          <w:szCs w:val="28"/>
          <w:lang w:val="lv-LV"/>
        </w:rPr>
        <w:t>inovatīv</w:t>
      </w:r>
      <w:r w:rsidR="00547004" w:rsidRPr="0045486A">
        <w:rPr>
          <w:rFonts w:eastAsiaTheme="minorHAnsi"/>
          <w:sz w:val="28"/>
          <w:szCs w:val="28"/>
          <w:lang w:val="lv-LV"/>
        </w:rPr>
        <w:t xml:space="preserve">iem </w:t>
      </w:r>
      <w:r w:rsidR="007518C4" w:rsidRPr="0045486A">
        <w:rPr>
          <w:rFonts w:eastAsiaTheme="minorHAnsi"/>
          <w:sz w:val="28"/>
          <w:szCs w:val="28"/>
          <w:lang w:val="lv-LV"/>
        </w:rPr>
        <w:t>medikament</w:t>
      </w:r>
      <w:r w:rsidR="00547004" w:rsidRPr="0045486A">
        <w:rPr>
          <w:rFonts w:eastAsiaTheme="minorHAnsi"/>
          <w:sz w:val="28"/>
          <w:szCs w:val="28"/>
          <w:lang w:val="lv-LV"/>
        </w:rPr>
        <w:t xml:space="preserve">iem </w:t>
      </w:r>
      <w:r w:rsidR="007518C4" w:rsidRPr="0045486A">
        <w:rPr>
          <w:rFonts w:eastAsiaTheme="minorHAnsi"/>
          <w:sz w:val="28"/>
          <w:szCs w:val="28"/>
          <w:lang w:val="lv-LV"/>
        </w:rPr>
        <w:t>visaptveroša ārstēšanas procesa nodrošināšanai</w:t>
      </w:r>
      <w:r w:rsidR="00834560" w:rsidRPr="0045486A">
        <w:rPr>
          <w:rFonts w:eastAsiaTheme="minorHAnsi"/>
          <w:sz w:val="28"/>
          <w:szCs w:val="28"/>
          <w:lang w:val="lv-LV"/>
        </w:rPr>
        <w:t xml:space="preserve">. </w:t>
      </w:r>
      <w:r w:rsidR="00EC1255" w:rsidRPr="0045486A">
        <w:rPr>
          <w:rFonts w:eastAsiaTheme="minorHAnsi"/>
          <w:sz w:val="28"/>
          <w:szCs w:val="28"/>
          <w:lang w:val="lv-LV"/>
        </w:rPr>
        <w:t xml:space="preserve">Pēc NVD aplēsēm, lai nodrošinātu pacientu terapijas turpināšanu un uzsāktu jaunu pacientu ārstēšanu, </w:t>
      </w:r>
      <w:r w:rsidR="00204F3B" w:rsidRPr="0045486A">
        <w:rPr>
          <w:rFonts w:eastAsiaTheme="minorHAnsi"/>
          <w:sz w:val="28"/>
          <w:szCs w:val="28"/>
          <w:lang w:val="lv-LV"/>
        </w:rPr>
        <w:t xml:space="preserve">2020.gadā </w:t>
      </w:r>
      <w:r w:rsidR="00EC1255" w:rsidRPr="0045486A">
        <w:rPr>
          <w:rFonts w:eastAsiaTheme="minorHAnsi"/>
          <w:sz w:val="28"/>
          <w:szCs w:val="28"/>
          <w:lang w:val="lv-LV"/>
        </w:rPr>
        <w:t>veselības aprūpes deficīts</w:t>
      </w:r>
      <w:r w:rsidR="00204F3B" w:rsidRPr="0045486A">
        <w:rPr>
          <w:rFonts w:eastAsiaTheme="minorHAnsi"/>
          <w:sz w:val="28"/>
          <w:szCs w:val="28"/>
          <w:lang w:val="lv-LV"/>
        </w:rPr>
        <w:t xml:space="preserve"> sastādī</w:t>
      </w:r>
      <w:r w:rsidR="00AE2B56" w:rsidRPr="0045486A">
        <w:rPr>
          <w:rFonts w:eastAsiaTheme="minorHAnsi"/>
          <w:sz w:val="28"/>
          <w:szCs w:val="28"/>
          <w:lang w:val="lv-LV"/>
        </w:rPr>
        <w:t>tu</w:t>
      </w:r>
      <w:r w:rsidR="00204F3B" w:rsidRPr="0045486A">
        <w:rPr>
          <w:rFonts w:eastAsiaTheme="minorHAnsi"/>
          <w:sz w:val="28"/>
          <w:szCs w:val="28"/>
          <w:lang w:val="lv-LV"/>
        </w:rPr>
        <w:t xml:space="preserve"> 12 777 400 EUR.</w:t>
      </w:r>
      <w:r w:rsidR="00D937FC">
        <w:rPr>
          <w:rFonts w:eastAsiaTheme="minorHAnsi"/>
          <w:sz w:val="28"/>
          <w:szCs w:val="28"/>
          <w:lang w:val="lv-LV"/>
        </w:rPr>
        <w:t xml:space="preserve"> </w:t>
      </w:r>
      <w:r w:rsidR="009B77EB" w:rsidRPr="009B77EB">
        <w:rPr>
          <w:rFonts w:eastAsiaTheme="minorHAnsi"/>
          <w:sz w:val="28"/>
          <w:szCs w:val="28"/>
          <w:lang w:val="lv-LV"/>
        </w:rPr>
        <w:t>Lai uzlabotu jaunu medikamentu pieejamību onkoloģiskajiem pacientiem, nodrošinot personalizētu un mērķtiecīgu ārstēšanu, jautājumu par papildu valsts budžeta līdzekļu pieprasījumu</w:t>
      </w:r>
      <w:r w:rsidR="00D937FC">
        <w:rPr>
          <w:rFonts w:eastAsiaTheme="minorHAnsi"/>
          <w:sz w:val="28"/>
          <w:szCs w:val="28"/>
          <w:lang w:val="lv-LV"/>
        </w:rPr>
        <w:t xml:space="preserve"> Veselības ministrijai </w:t>
      </w:r>
      <w:r w:rsidR="00D937FC" w:rsidRPr="00D937FC">
        <w:rPr>
          <w:sz w:val="28"/>
          <w:szCs w:val="20"/>
          <w:lang w:val="lv-LV" w:eastAsia="lv-LV"/>
        </w:rPr>
        <w:t xml:space="preserve">2021.gadam un turpmākiem gadiem </w:t>
      </w:r>
      <w:r w:rsidR="00A615A6">
        <w:rPr>
          <w:sz w:val="28"/>
          <w:szCs w:val="20"/>
          <w:lang w:val="lv-LV" w:eastAsia="lv-LV"/>
        </w:rPr>
        <w:t xml:space="preserve">virzīt </w:t>
      </w:r>
      <w:r w:rsidR="00D937FC" w:rsidRPr="00D937FC">
        <w:rPr>
          <w:sz w:val="28"/>
          <w:szCs w:val="20"/>
          <w:lang w:val="lv-LV" w:eastAsia="lv-LV"/>
        </w:rPr>
        <w:t>Ministru kabinetā kopā ar visu ministriju un citu centrālo valsts iestāžu iesniegtajiem prioritāro pasākumu pieteikumiem gadskārtējā valsts budžeta likumprojekta un vidējā termiņa budžeta ietvara likumprojekta sagatavošanas un izskatīšanas procesā atbilstoši valsts budžeta finansiālajām iespējām.</w:t>
      </w:r>
      <w:r w:rsidR="00D937FC">
        <w:rPr>
          <w:sz w:val="28"/>
          <w:szCs w:val="20"/>
          <w:lang w:val="lv-LV" w:eastAsia="lv-LV"/>
        </w:rPr>
        <w:t xml:space="preserve"> </w:t>
      </w:r>
    </w:p>
    <w:p w14:paraId="497B0F3B" w14:textId="1BC8B55A" w:rsidR="00D45C06" w:rsidRPr="00F26093" w:rsidRDefault="00694F2E" w:rsidP="00F26093">
      <w:pPr>
        <w:ind w:firstLine="720"/>
        <w:jc w:val="both"/>
        <w:rPr>
          <w:rFonts w:eastAsiaTheme="minorHAnsi"/>
          <w:color w:val="FF0000"/>
          <w:sz w:val="28"/>
          <w:szCs w:val="28"/>
          <w:lang w:val="lv-LV"/>
        </w:rPr>
      </w:pPr>
      <w:r w:rsidRPr="0045486A">
        <w:rPr>
          <w:rFonts w:eastAsiaTheme="minorHAnsi"/>
          <w:sz w:val="28"/>
          <w:szCs w:val="28"/>
          <w:lang w:val="lv-LV"/>
        </w:rPr>
        <w:lastRenderedPageBreak/>
        <w:t>2019.gada 17.maijā stājās spēkā grozījumi Ministru kabineta 2018.gada 28.augusta noteikumos Nr.555 „Veselības aprūpes pakalpojumu organizēšanas un samaksas kārtība”, k</w:t>
      </w:r>
      <w:r w:rsidR="00537470" w:rsidRPr="0045486A">
        <w:rPr>
          <w:rFonts w:eastAsiaTheme="minorHAnsi"/>
          <w:sz w:val="28"/>
          <w:szCs w:val="28"/>
          <w:lang w:val="lv-LV"/>
        </w:rPr>
        <w:t>uri</w:t>
      </w:r>
      <w:r w:rsidRPr="0045486A">
        <w:rPr>
          <w:rFonts w:eastAsiaTheme="minorHAnsi"/>
          <w:sz w:val="28"/>
          <w:szCs w:val="28"/>
          <w:lang w:val="lv-LV"/>
        </w:rPr>
        <w:t xml:space="preserve"> paredz, ka </w:t>
      </w:r>
      <w:r w:rsidR="00CC1ED5" w:rsidRPr="0045486A">
        <w:rPr>
          <w:sz w:val="28"/>
          <w:szCs w:val="28"/>
          <w:lang w:val="lv-LV" w:eastAsia="lv-LV"/>
        </w:rPr>
        <w:t xml:space="preserve">tiek paplašināts to pacientu ar ļaundabīgiem audzējiem un neskaidras vai nezināmas dabas audzējiem loks, kuriem no valsts budžeta līdzekļiem tiek apmaksāts pozitronu emisijas tomogrāfijas izmeklējums ar datortomogrāfiju. </w:t>
      </w:r>
      <w:r w:rsidRPr="0045486A">
        <w:rPr>
          <w:rFonts w:eastAsiaTheme="minorHAnsi"/>
          <w:sz w:val="28"/>
          <w:szCs w:val="28"/>
          <w:lang w:val="lv-LV"/>
        </w:rPr>
        <w:t xml:space="preserve">Līdz šim no valsts budžeta līdzekļiem pozitronu emisijas tomogrāfijas izmeklējumi tika apmaksāti: bērniem (ja saņemts lēmums no bērnu </w:t>
      </w:r>
      <w:proofErr w:type="spellStart"/>
      <w:r w:rsidRPr="0045486A">
        <w:rPr>
          <w:rFonts w:eastAsiaTheme="minorHAnsi"/>
          <w:sz w:val="28"/>
          <w:szCs w:val="28"/>
          <w:lang w:val="lv-LV"/>
        </w:rPr>
        <w:t>hematoonkologu</w:t>
      </w:r>
      <w:proofErr w:type="spellEnd"/>
      <w:r w:rsidRPr="0045486A">
        <w:rPr>
          <w:rFonts w:eastAsiaTheme="minorHAnsi"/>
          <w:sz w:val="28"/>
          <w:szCs w:val="28"/>
          <w:lang w:val="lv-LV"/>
        </w:rPr>
        <w:t xml:space="preserve"> konsilija); pieaugušajiem (ļaundabīga krūts, plaušu, resnās un taisnās zarnas audzēja gadījumā) un personām, kurām ir </w:t>
      </w:r>
      <w:proofErr w:type="spellStart"/>
      <w:r w:rsidRPr="0045486A">
        <w:rPr>
          <w:rFonts w:eastAsiaTheme="minorHAnsi"/>
          <w:sz w:val="28"/>
          <w:szCs w:val="28"/>
          <w:lang w:val="lv-LV"/>
        </w:rPr>
        <w:t>melanoma</w:t>
      </w:r>
      <w:proofErr w:type="spellEnd"/>
      <w:r w:rsidRPr="0045486A">
        <w:rPr>
          <w:rFonts w:eastAsiaTheme="minorHAnsi"/>
          <w:sz w:val="28"/>
          <w:szCs w:val="28"/>
          <w:lang w:val="lv-LV"/>
        </w:rPr>
        <w:t xml:space="preserve"> vai </w:t>
      </w:r>
      <w:proofErr w:type="spellStart"/>
      <w:r w:rsidRPr="0045486A">
        <w:rPr>
          <w:rFonts w:eastAsiaTheme="minorHAnsi"/>
          <w:sz w:val="28"/>
          <w:szCs w:val="28"/>
          <w:lang w:val="lv-LV"/>
        </w:rPr>
        <w:t>limfoīdo</w:t>
      </w:r>
      <w:proofErr w:type="spellEnd"/>
      <w:r w:rsidRPr="0045486A">
        <w:rPr>
          <w:rFonts w:eastAsiaTheme="minorHAnsi"/>
          <w:sz w:val="28"/>
          <w:szCs w:val="28"/>
          <w:lang w:val="lv-LV"/>
        </w:rPr>
        <w:t xml:space="preserve"> audu ļaundabīgo audzēju un </w:t>
      </w:r>
      <w:proofErr w:type="spellStart"/>
      <w:r w:rsidRPr="0045486A">
        <w:rPr>
          <w:rFonts w:eastAsiaTheme="minorHAnsi"/>
          <w:sz w:val="28"/>
          <w:szCs w:val="28"/>
          <w:lang w:val="lv-LV"/>
        </w:rPr>
        <w:t>mielomas</w:t>
      </w:r>
      <w:proofErr w:type="spellEnd"/>
      <w:r w:rsidRPr="0045486A">
        <w:rPr>
          <w:rFonts w:eastAsiaTheme="minorHAnsi"/>
          <w:sz w:val="28"/>
          <w:szCs w:val="28"/>
          <w:lang w:val="lv-LV"/>
        </w:rPr>
        <w:t xml:space="preserve"> </w:t>
      </w:r>
      <w:proofErr w:type="spellStart"/>
      <w:r w:rsidRPr="0045486A">
        <w:rPr>
          <w:rFonts w:eastAsiaTheme="minorHAnsi"/>
          <w:sz w:val="28"/>
          <w:szCs w:val="28"/>
          <w:lang w:val="lv-LV"/>
        </w:rPr>
        <w:t>ekstramedulārā</w:t>
      </w:r>
      <w:proofErr w:type="spellEnd"/>
      <w:r w:rsidRPr="0045486A">
        <w:rPr>
          <w:rFonts w:eastAsiaTheme="minorHAnsi"/>
          <w:sz w:val="28"/>
          <w:szCs w:val="28"/>
          <w:lang w:val="lv-LV"/>
        </w:rPr>
        <w:t xml:space="preserve"> </w:t>
      </w:r>
      <w:proofErr w:type="spellStart"/>
      <w:r w:rsidRPr="0045486A">
        <w:rPr>
          <w:rFonts w:eastAsiaTheme="minorHAnsi"/>
          <w:sz w:val="28"/>
          <w:szCs w:val="28"/>
          <w:lang w:val="lv-LV"/>
        </w:rPr>
        <w:t>diseminācija</w:t>
      </w:r>
      <w:proofErr w:type="spellEnd"/>
      <w:r w:rsidRPr="0045486A">
        <w:rPr>
          <w:rFonts w:eastAsiaTheme="minorHAnsi"/>
          <w:sz w:val="28"/>
          <w:szCs w:val="28"/>
          <w:lang w:val="lv-LV"/>
        </w:rPr>
        <w:t>, ja par to saņemts  hematologu kons</w:t>
      </w:r>
      <w:r w:rsidR="00F94DF7" w:rsidRPr="0045486A">
        <w:rPr>
          <w:rFonts w:eastAsiaTheme="minorHAnsi"/>
          <w:sz w:val="28"/>
          <w:szCs w:val="28"/>
          <w:lang w:val="lv-LV"/>
        </w:rPr>
        <w:t>i</w:t>
      </w:r>
      <w:r w:rsidRPr="0045486A">
        <w:rPr>
          <w:rFonts w:eastAsiaTheme="minorHAnsi"/>
          <w:sz w:val="28"/>
          <w:szCs w:val="28"/>
          <w:lang w:val="lv-LV"/>
        </w:rPr>
        <w:t xml:space="preserve">lija lēmums. </w:t>
      </w:r>
      <w:r w:rsidR="00DC7B64" w:rsidRPr="0045486A">
        <w:rPr>
          <w:rFonts w:eastAsiaTheme="minorHAnsi"/>
          <w:sz w:val="28"/>
          <w:szCs w:val="28"/>
          <w:lang w:val="lv-LV"/>
        </w:rPr>
        <w:t xml:space="preserve">Vienlaikus iepriekšminētie grozījumi paredz valsts apmaksājamo veselības aprūpes pakalpojumu klāstā iekļaut jaunu pakalpojumu – robotizēta </w:t>
      </w:r>
      <w:proofErr w:type="spellStart"/>
      <w:r w:rsidR="00DC7B64" w:rsidRPr="0045486A">
        <w:rPr>
          <w:rFonts w:eastAsiaTheme="minorHAnsi"/>
          <w:sz w:val="28"/>
          <w:szCs w:val="28"/>
          <w:lang w:val="lv-LV"/>
        </w:rPr>
        <w:t>stereotaktiskā</w:t>
      </w:r>
      <w:proofErr w:type="spellEnd"/>
      <w:r w:rsidR="00DC7B64" w:rsidRPr="0045486A">
        <w:rPr>
          <w:rFonts w:eastAsiaTheme="minorHAnsi"/>
          <w:sz w:val="28"/>
          <w:szCs w:val="28"/>
          <w:lang w:val="lv-LV"/>
        </w:rPr>
        <w:t xml:space="preserve"> </w:t>
      </w:r>
      <w:proofErr w:type="spellStart"/>
      <w:r w:rsidR="00DC7B64" w:rsidRPr="0045486A">
        <w:rPr>
          <w:rFonts w:eastAsiaTheme="minorHAnsi"/>
          <w:sz w:val="28"/>
          <w:szCs w:val="28"/>
          <w:lang w:val="lv-LV"/>
        </w:rPr>
        <w:t>radioķirurģija</w:t>
      </w:r>
      <w:proofErr w:type="spellEnd"/>
      <w:r w:rsidR="00DC7B64" w:rsidRPr="0045486A">
        <w:rPr>
          <w:rFonts w:eastAsiaTheme="minorHAnsi"/>
          <w:sz w:val="28"/>
          <w:szCs w:val="28"/>
          <w:lang w:val="lv-LV"/>
        </w:rPr>
        <w:t xml:space="preserve"> (“</w:t>
      </w:r>
      <w:proofErr w:type="spellStart"/>
      <w:r w:rsidR="00DC7B64" w:rsidRPr="0045486A">
        <w:rPr>
          <w:rFonts w:eastAsiaTheme="minorHAnsi"/>
          <w:sz w:val="28"/>
          <w:szCs w:val="28"/>
          <w:lang w:val="lv-LV"/>
        </w:rPr>
        <w:t>Cyberknife</w:t>
      </w:r>
      <w:proofErr w:type="spellEnd"/>
      <w:r w:rsidR="00DC7B64" w:rsidRPr="0045486A">
        <w:rPr>
          <w:rFonts w:eastAsiaTheme="minorHAnsi"/>
          <w:sz w:val="28"/>
          <w:szCs w:val="28"/>
          <w:lang w:val="lv-LV"/>
        </w:rPr>
        <w:t xml:space="preserve">”), ko </w:t>
      </w:r>
      <w:r w:rsidR="00722BA2">
        <w:rPr>
          <w:rFonts w:eastAsiaTheme="minorHAnsi"/>
          <w:sz w:val="28"/>
          <w:szCs w:val="28"/>
          <w:lang w:val="lv-LV"/>
        </w:rPr>
        <w:t>sniedz</w:t>
      </w:r>
      <w:r w:rsidR="00722BA2" w:rsidRPr="0045486A">
        <w:rPr>
          <w:rFonts w:eastAsiaTheme="minorHAnsi"/>
          <w:sz w:val="28"/>
          <w:szCs w:val="28"/>
          <w:lang w:val="lv-LV"/>
        </w:rPr>
        <w:t xml:space="preserve"> </w:t>
      </w:r>
      <w:r w:rsidR="00DC7B64" w:rsidRPr="0045486A">
        <w:rPr>
          <w:rFonts w:eastAsiaTheme="minorHAnsi"/>
          <w:sz w:val="28"/>
          <w:szCs w:val="28"/>
          <w:lang w:val="lv-LV"/>
        </w:rPr>
        <w:t>SIA “Siguldas slimnīca”.</w:t>
      </w:r>
      <w:r w:rsidR="00CC1ED5" w:rsidRPr="0045486A">
        <w:rPr>
          <w:rFonts w:eastAsiaTheme="minorHAnsi"/>
          <w:sz w:val="28"/>
          <w:szCs w:val="28"/>
          <w:lang w:val="lv-LV"/>
        </w:rPr>
        <w:t xml:space="preserve"> </w:t>
      </w:r>
      <w:r w:rsidR="00DC7B64" w:rsidRPr="0045486A">
        <w:rPr>
          <w:rFonts w:eastAsiaTheme="minorHAnsi"/>
          <w:sz w:val="28"/>
          <w:szCs w:val="28"/>
          <w:lang w:val="lv-LV"/>
        </w:rPr>
        <w:t>Jaunais pakalpojums ti</w:t>
      </w:r>
      <w:r w:rsidR="00CC1ED5" w:rsidRPr="0045486A">
        <w:rPr>
          <w:rFonts w:eastAsiaTheme="minorHAnsi"/>
          <w:sz w:val="28"/>
          <w:szCs w:val="28"/>
          <w:lang w:val="lv-LV"/>
        </w:rPr>
        <w:t>ek</w:t>
      </w:r>
      <w:r w:rsidR="00DC7B64" w:rsidRPr="0045486A">
        <w:rPr>
          <w:rFonts w:eastAsiaTheme="minorHAnsi"/>
          <w:sz w:val="28"/>
          <w:szCs w:val="28"/>
          <w:lang w:val="lv-LV"/>
        </w:rPr>
        <w:t xml:space="preserve"> apmaksāts tiem pacientiem, kurus pakalpojuma saņemšanai </w:t>
      </w:r>
      <w:proofErr w:type="spellStart"/>
      <w:r w:rsidR="00DC7B64" w:rsidRPr="0045486A">
        <w:rPr>
          <w:rFonts w:eastAsiaTheme="minorHAnsi"/>
          <w:sz w:val="28"/>
          <w:szCs w:val="28"/>
          <w:lang w:val="lv-LV"/>
        </w:rPr>
        <w:t>nosūt</w:t>
      </w:r>
      <w:r w:rsidR="00CC1ED5" w:rsidRPr="0045486A">
        <w:rPr>
          <w:rFonts w:eastAsiaTheme="minorHAnsi"/>
          <w:sz w:val="28"/>
          <w:szCs w:val="28"/>
          <w:lang w:val="lv-LV"/>
        </w:rPr>
        <w:t>a</w:t>
      </w:r>
      <w:proofErr w:type="spellEnd"/>
      <w:r w:rsidR="003553C2" w:rsidRPr="0045486A">
        <w:rPr>
          <w:rFonts w:eastAsiaTheme="minorHAnsi"/>
          <w:sz w:val="28"/>
          <w:szCs w:val="28"/>
          <w:lang w:val="lv-LV"/>
        </w:rPr>
        <w:t xml:space="preserve"> </w:t>
      </w:r>
      <w:r w:rsidR="00E96076" w:rsidRPr="0045486A">
        <w:rPr>
          <w:rFonts w:eastAsiaTheme="minorHAnsi"/>
          <w:sz w:val="28"/>
          <w:szCs w:val="28"/>
          <w:lang w:val="lv-LV"/>
        </w:rPr>
        <w:t>PSKUS</w:t>
      </w:r>
      <w:r w:rsidR="003553C2" w:rsidRPr="0045486A">
        <w:rPr>
          <w:rFonts w:eastAsiaTheme="minorHAnsi"/>
          <w:sz w:val="28"/>
          <w:szCs w:val="28"/>
          <w:lang w:val="lv-LV"/>
        </w:rPr>
        <w:t xml:space="preserve"> </w:t>
      </w:r>
      <w:r w:rsidR="00DC7B64" w:rsidRPr="0045486A">
        <w:rPr>
          <w:rFonts w:eastAsiaTheme="minorHAnsi"/>
          <w:sz w:val="28"/>
          <w:szCs w:val="28"/>
          <w:lang w:val="lv-LV"/>
        </w:rPr>
        <w:t>vai</w:t>
      </w:r>
      <w:r w:rsidR="003553C2" w:rsidRPr="0045486A">
        <w:rPr>
          <w:rFonts w:eastAsiaTheme="minorHAnsi"/>
          <w:sz w:val="28"/>
          <w:szCs w:val="28"/>
          <w:lang w:val="lv-LV"/>
        </w:rPr>
        <w:t xml:space="preserve"> </w:t>
      </w:r>
      <w:r w:rsidR="00E96076" w:rsidRPr="0045486A">
        <w:rPr>
          <w:rFonts w:eastAsiaTheme="minorHAnsi"/>
          <w:sz w:val="28"/>
          <w:szCs w:val="28"/>
          <w:lang w:val="lv-LV"/>
        </w:rPr>
        <w:t>RAKUS</w:t>
      </w:r>
      <w:r w:rsidR="003553C2" w:rsidRPr="0045486A">
        <w:rPr>
          <w:rFonts w:eastAsiaTheme="minorHAnsi"/>
          <w:sz w:val="28"/>
          <w:szCs w:val="28"/>
          <w:lang w:val="lv-LV"/>
        </w:rPr>
        <w:t xml:space="preserve"> </w:t>
      </w:r>
      <w:r w:rsidR="00DC7B64" w:rsidRPr="0045486A">
        <w:rPr>
          <w:rFonts w:eastAsiaTheme="minorHAnsi"/>
          <w:sz w:val="28"/>
          <w:szCs w:val="28"/>
          <w:lang w:val="lv-LV"/>
        </w:rPr>
        <w:t>ar kons</w:t>
      </w:r>
      <w:r w:rsidR="003553C2" w:rsidRPr="0045486A">
        <w:rPr>
          <w:rFonts w:eastAsiaTheme="minorHAnsi"/>
          <w:sz w:val="28"/>
          <w:szCs w:val="28"/>
          <w:lang w:val="lv-LV"/>
        </w:rPr>
        <w:t>i</w:t>
      </w:r>
      <w:r w:rsidR="00DC7B64" w:rsidRPr="0045486A">
        <w:rPr>
          <w:rFonts w:eastAsiaTheme="minorHAnsi"/>
          <w:sz w:val="28"/>
          <w:szCs w:val="28"/>
          <w:lang w:val="lv-LV"/>
        </w:rPr>
        <w:t xml:space="preserve">lija </w:t>
      </w:r>
      <w:r w:rsidR="00DC7B64" w:rsidRPr="00164FE5">
        <w:rPr>
          <w:rFonts w:eastAsiaTheme="minorHAnsi"/>
          <w:sz w:val="28"/>
          <w:szCs w:val="28"/>
          <w:lang w:val="lv-LV"/>
        </w:rPr>
        <w:t>lēmumu.</w:t>
      </w:r>
    </w:p>
    <w:p w14:paraId="76614361" w14:textId="3B0A62DC" w:rsidR="00CB3E12" w:rsidRPr="00164FE5" w:rsidRDefault="001C58F3" w:rsidP="004A1817">
      <w:pPr>
        <w:ind w:firstLine="720"/>
        <w:jc w:val="both"/>
        <w:rPr>
          <w:rFonts w:eastAsiaTheme="minorHAnsi"/>
          <w:sz w:val="28"/>
          <w:szCs w:val="28"/>
          <w:lang w:val="lv-LV"/>
        </w:rPr>
      </w:pPr>
      <w:r w:rsidRPr="00164FE5">
        <w:rPr>
          <w:rFonts w:eastAsiaTheme="minorHAnsi"/>
          <w:sz w:val="28"/>
          <w:szCs w:val="28"/>
          <w:lang w:val="lv-LV"/>
        </w:rPr>
        <w:t>Papildu</w:t>
      </w:r>
      <w:r w:rsidR="000F73B9" w:rsidRPr="00164FE5">
        <w:rPr>
          <w:rFonts w:eastAsiaTheme="minorHAnsi"/>
          <w:sz w:val="28"/>
          <w:szCs w:val="28"/>
          <w:lang w:val="lv-LV"/>
        </w:rPr>
        <w:t xml:space="preserve">s, lai </w:t>
      </w:r>
      <w:r w:rsidR="00DB1612" w:rsidRPr="00164FE5">
        <w:rPr>
          <w:rFonts w:eastAsiaTheme="minorHAnsi"/>
          <w:sz w:val="28"/>
          <w:szCs w:val="28"/>
          <w:lang w:val="lv-LV"/>
        </w:rPr>
        <w:t xml:space="preserve">nodrošinātu krūts audzēja diagnostikas iespējas un veicinātu agrīnu onkoloģisko saslimšanu atklāšanu, </w:t>
      </w:r>
      <w:r w:rsidR="000A7F1D" w:rsidRPr="00164FE5">
        <w:rPr>
          <w:rFonts w:eastAsiaTheme="minorHAnsi"/>
          <w:sz w:val="28"/>
          <w:szCs w:val="28"/>
          <w:lang w:val="lv-LV"/>
        </w:rPr>
        <w:t xml:space="preserve">2020.gada sākumā </w:t>
      </w:r>
      <w:r w:rsidR="000F73B9" w:rsidRPr="00164FE5">
        <w:rPr>
          <w:rFonts w:eastAsiaTheme="minorHAnsi"/>
          <w:sz w:val="28"/>
          <w:szCs w:val="28"/>
          <w:lang w:val="lv-LV"/>
        </w:rPr>
        <w:t>RAKUS</w:t>
      </w:r>
      <w:r w:rsidR="00DB1612" w:rsidRPr="00164FE5">
        <w:rPr>
          <w:rFonts w:eastAsiaTheme="minorHAnsi"/>
          <w:sz w:val="28"/>
          <w:szCs w:val="28"/>
          <w:lang w:val="lv-LV"/>
        </w:rPr>
        <w:t xml:space="preserve"> ir uzstādīta</w:t>
      </w:r>
      <w:r w:rsidR="000F73B9" w:rsidRPr="00164FE5">
        <w:rPr>
          <w:rFonts w:eastAsiaTheme="minorHAnsi"/>
          <w:sz w:val="28"/>
          <w:szCs w:val="28"/>
          <w:lang w:val="lv-LV"/>
        </w:rPr>
        <w:t xml:space="preserve"> </w:t>
      </w:r>
      <w:r w:rsidR="002548D7" w:rsidRPr="00164FE5">
        <w:rPr>
          <w:rFonts w:eastAsiaTheme="minorHAnsi"/>
          <w:sz w:val="28"/>
          <w:szCs w:val="28"/>
          <w:lang w:val="lv-LV"/>
        </w:rPr>
        <w:t xml:space="preserve">inovatīva un </w:t>
      </w:r>
      <w:r w:rsidR="000F73B9" w:rsidRPr="00164FE5">
        <w:rPr>
          <w:rFonts w:eastAsiaTheme="minorHAnsi"/>
          <w:sz w:val="28"/>
          <w:szCs w:val="28"/>
          <w:lang w:val="lv-LV"/>
        </w:rPr>
        <w:t xml:space="preserve"> augstas izšķirtspējas </w:t>
      </w:r>
      <w:proofErr w:type="spellStart"/>
      <w:r w:rsidR="000F73B9" w:rsidRPr="00164FE5">
        <w:rPr>
          <w:rFonts w:eastAsiaTheme="minorHAnsi"/>
          <w:sz w:val="28"/>
          <w:szCs w:val="28"/>
          <w:lang w:val="lv-LV"/>
        </w:rPr>
        <w:t>mamogrāfijas</w:t>
      </w:r>
      <w:proofErr w:type="spellEnd"/>
      <w:r w:rsidR="000F73B9" w:rsidRPr="00164FE5">
        <w:rPr>
          <w:rFonts w:eastAsiaTheme="minorHAnsi"/>
          <w:sz w:val="28"/>
          <w:szCs w:val="28"/>
          <w:lang w:val="lv-LV"/>
        </w:rPr>
        <w:t xml:space="preserve"> iekārta “AMULET </w:t>
      </w:r>
      <w:proofErr w:type="spellStart"/>
      <w:r w:rsidR="000F73B9" w:rsidRPr="00164FE5">
        <w:rPr>
          <w:rFonts w:eastAsiaTheme="minorHAnsi"/>
          <w:sz w:val="28"/>
          <w:szCs w:val="28"/>
          <w:lang w:val="lv-LV"/>
        </w:rPr>
        <w:t>Innovality</w:t>
      </w:r>
      <w:proofErr w:type="spellEnd"/>
      <w:r w:rsidR="000F73B9" w:rsidRPr="00164FE5">
        <w:rPr>
          <w:rFonts w:eastAsiaTheme="minorHAnsi"/>
          <w:sz w:val="28"/>
          <w:szCs w:val="28"/>
          <w:lang w:val="lv-LV"/>
        </w:rPr>
        <w:t xml:space="preserve">”, kā arī </w:t>
      </w:r>
      <w:proofErr w:type="spellStart"/>
      <w:r w:rsidR="000F73B9" w:rsidRPr="00164FE5">
        <w:rPr>
          <w:rFonts w:eastAsiaTheme="minorHAnsi"/>
          <w:sz w:val="28"/>
          <w:szCs w:val="28"/>
          <w:lang w:val="lv-LV"/>
        </w:rPr>
        <w:t>stereotaktiskās</w:t>
      </w:r>
      <w:proofErr w:type="spellEnd"/>
      <w:r w:rsidR="000F73B9" w:rsidRPr="00164FE5">
        <w:rPr>
          <w:rFonts w:eastAsiaTheme="minorHAnsi"/>
          <w:sz w:val="28"/>
          <w:szCs w:val="28"/>
          <w:lang w:val="lv-LV"/>
        </w:rPr>
        <w:t xml:space="preserve"> biopsijas izmeklējumu iekārt</w:t>
      </w:r>
      <w:r w:rsidR="000A7F1D" w:rsidRPr="00164FE5">
        <w:rPr>
          <w:rFonts w:eastAsiaTheme="minorHAnsi"/>
          <w:sz w:val="28"/>
          <w:szCs w:val="28"/>
          <w:lang w:val="lv-LV"/>
        </w:rPr>
        <w:t>a</w:t>
      </w:r>
      <w:r w:rsidR="000F73B9" w:rsidRPr="00164FE5">
        <w:rPr>
          <w:rFonts w:eastAsiaTheme="minorHAnsi"/>
          <w:sz w:val="28"/>
          <w:szCs w:val="28"/>
          <w:lang w:val="lv-LV"/>
        </w:rPr>
        <w:t xml:space="preserve"> “</w:t>
      </w:r>
      <w:proofErr w:type="spellStart"/>
      <w:r w:rsidR="000F73B9" w:rsidRPr="00164FE5">
        <w:rPr>
          <w:rFonts w:eastAsiaTheme="minorHAnsi"/>
          <w:sz w:val="28"/>
          <w:szCs w:val="28"/>
          <w:lang w:val="lv-LV"/>
        </w:rPr>
        <w:t>Affirm</w:t>
      </w:r>
      <w:proofErr w:type="spellEnd"/>
      <w:r w:rsidR="000F73B9" w:rsidRPr="00164FE5">
        <w:rPr>
          <w:rFonts w:eastAsiaTheme="minorHAnsi"/>
          <w:sz w:val="28"/>
          <w:szCs w:val="28"/>
          <w:lang w:val="lv-LV"/>
        </w:rPr>
        <w:t xml:space="preserve"> </w:t>
      </w:r>
      <w:proofErr w:type="spellStart"/>
      <w:r w:rsidR="000F73B9" w:rsidRPr="00164FE5">
        <w:rPr>
          <w:rFonts w:eastAsiaTheme="minorHAnsi"/>
          <w:sz w:val="28"/>
          <w:szCs w:val="28"/>
          <w:lang w:val="lv-LV"/>
        </w:rPr>
        <w:t>Prone</w:t>
      </w:r>
      <w:proofErr w:type="spellEnd"/>
      <w:r w:rsidR="000F73B9" w:rsidRPr="00164FE5">
        <w:rPr>
          <w:rFonts w:eastAsiaTheme="minorHAnsi"/>
          <w:sz w:val="28"/>
          <w:szCs w:val="28"/>
          <w:lang w:val="lv-LV"/>
        </w:rPr>
        <w:t xml:space="preserve"> </w:t>
      </w:r>
      <w:proofErr w:type="spellStart"/>
      <w:r w:rsidR="000F73B9" w:rsidRPr="00164FE5">
        <w:rPr>
          <w:rFonts w:eastAsiaTheme="minorHAnsi"/>
          <w:sz w:val="28"/>
          <w:szCs w:val="28"/>
          <w:lang w:val="lv-LV"/>
        </w:rPr>
        <w:t>Breast</w:t>
      </w:r>
      <w:proofErr w:type="spellEnd"/>
      <w:r w:rsidR="000F73B9" w:rsidRPr="00164FE5">
        <w:rPr>
          <w:rFonts w:eastAsiaTheme="minorHAnsi"/>
          <w:sz w:val="28"/>
          <w:szCs w:val="28"/>
          <w:lang w:val="lv-LV"/>
        </w:rPr>
        <w:t xml:space="preserve"> </w:t>
      </w:r>
      <w:proofErr w:type="spellStart"/>
      <w:r w:rsidR="000F73B9" w:rsidRPr="00164FE5">
        <w:rPr>
          <w:rFonts w:eastAsiaTheme="minorHAnsi"/>
          <w:sz w:val="28"/>
          <w:szCs w:val="28"/>
          <w:lang w:val="lv-LV"/>
        </w:rPr>
        <w:t>Biopsy</w:t>
      </w:r>
      <w:proofErr w:type="spellEnd"/>
      <w:r w:rsidR="000F73B9" w:rsidRPr="00164FE5">
        <w:rPr>
          <w:rFonts w:eastAsiaTheme="minorHAnsi"/>
          <w:sz w:val="28"/>
          <w:szCs w:val="28"/>
          <w:lang w:val="lv-LV"/>
        </w:rPr>
        <w:t xml:space="preserve"> </w:t>
      </w:r>
      <w:proofErr w:type="spellStart"/>
      <w:r w:rsidR="000F73B9" w:rsidRPr="00164FE5">
        <w:rPr>
          <w:rFonts w:eastAsiaTheme="minorHAnsi"/>
          <w:sz w:val="28"/>
          <w:szCs w:val="28"/>
          <w:lang w:val="lv-LV"/>
        </w:rPr>
        <w:t>System</w:t>
      </w:r>
      <w:proofErr w:type="spellEnd"/>
      <w:r w:rsidR="000F73B9" w:rsidRPr="00164FE5">
        <w:rPr>
          <w:rFonts w:eastAsiaTheme="minorHAnsi"/>
          <w:sz w:val="28"/>
          <w:szCs w:val="28"/>
          <w:lang w:val="lv-LV"/>
        </w:rPr>
        <w:t>”.</w:t>
      </w:r>
      <w:r w:rsidR="002548D7" w:rsidRPr="00164FE5">
        <w:rPr>
          <w:rFonts w:eastAsiaTheme="minorHAnsi"/>
          <w:sz w:val="28"/>
          <w:szCs w:val="28"/>
          <w:lang w:val="lv-LV"/>
        </w:rPr>
        <w:t xml:space="preserve"> I</w:t>
      </w:r>
      <w:r w:rsidR="003150A2" w:rsidRPr="00164FE5">
        <w:rPr>
          <w:rFonts w:eastAsiaTheme="minorHAnsi"/>
          <w:sz w:val="28"/>
          <w:szCs w:val="28"/>
          <w:lang w:val="lv-LV"/>
        </w:rPr>
        <w:t>eviešot praksē</w:t>
      </w:r>
      <w:r w:rsidR="002548D7" w:rsidRPr="00164FE5">
        <w:rPr>
          <w:rFonts w:eastAsiaTheme="minorHAnsi"/>
          <w:sz w:val="28"/>
          <w:szCs w:val="28"/>
          <w:lang w:val="lv-LV"/>
        </w:rPr>
        <w:t xml:space="preserve"> moderno tehnoloģiju </w:t>
      </w:r>
      <w:r w:rsidR="003150A2" w:rsidRPr="00164FE5">
        <w:rPr>
          <w:rFonts w:eastAsiaTheme="minorHAnsi"/>
          <w:sz w:val="28"/>
          <w:szCs w:val="28"/>
          <w:lang w:val="lv-LV"/>
        </w:rPr>
        <w:t>iekārtu iespējas,</w:t>
      </w:r>
      <w:r w:rsidR="002548D7" w:rsidRPr="00164FE5">
        <w:rPr>
          <w:rFonts w:eastAsiaTheme="minorHAnsi"/>
          <w:sz w:val="28"/>
          <w:szCs w:val="28"/>
          <w:lang w:val="lv-LV"/>
        </w:rPr>
        <w:t xml:space="preserve"> </w:t>
      </w:r>
      <w:r w:rsidR="004D3F4A" w:rsidRPr="00164FE5">
        <w:rPr>
          <w:rFonts w:eastAsiaTheme="minorHAnsi"/>
          <w:sz w:val="28"/>
          <w:szCs w:val="28"/>
          <w:lang w:val="lv-LV"/>
        </w:rPr>
        <w:t xml:space="preserve">tas </w:t>
      </w:r>
      <w:r w:rsidR="002548D7" w:rsidRPr="00164FE5">
        <w:rPr>
          <w:rFonts w:eastAsiaTheme="minorHAnsi"/>
          <w:sz w:val="28"/>
          <w:szCs w:val="28"/>
          <w:lang w:val="lv-LV"/>
        </w:rPr>
        <w:t xml:space="preserve">ir </w:t>
      </w:r>
      <w:r w:rsidR="003150A2" w:rsidRPr="00164FE5">
        <w:rPr>
          <w:rFonts w:eastAsiaTheme="minorHAnsi"/>
          <w:sz w:val="28"/>
          <w:szCs w:val="28"/>
          <w:lang w:val="lv-LV"/>
        </w:rPr>
        <w:t>milzīgs solis krūts vēža diagnostikas attīstībā</w:t>
      </w:r>
      <w:r w:rsidR="00253D74" w:rsidRPr="00164FE5">
        <w:rPr>
          <w:rFonts w:eastAsiaTheme="minorHAnsi"/>
          <w:sz w:val="28"/>
          <w:szCs w:val="28"/>
          <w:lang w:val="lv-LV"/>
        </w:rPr>
        <w:t xml:space="preserve">, kas ļauj ne tikai uzlabot pacientes dzīvildzi, bet arī dzīves kvalitāti. </w:t>
      </w:r>
    </w:p>
    <w:p w14:paraId="51DD02CE" w14:textId="6E84C643" w:rsidR="00D34836" w:rsidRPr="00164FE5" w:rsidRDefault="009C3DC6" w:rsidP="00924179">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L</w:t>
      </w:r>
      <w:r w:rsidR="00D45C06" w:rsidRPr="00164FE5">
        <w:rPr>
          <w:rFonts w:ascii="Times New Roman" w:hAnsi="Times New Roman" w:cs="Times New Roman"/>
          <w:sz w:val="28"/>
          <w:szCs w:val="28"/>
        </w:rPr>
        <w:t>ai</w:t>
      </w:r>
      <w:r w:rsidR="00D04072" w:rsidRPr="00164FE5">
        <w:rPr>
          <w:rFonts w:ascii="Times New Roman" w:hAnsi="Times New Roman" w:cs="Times New Roman"/>
          <w:sz w:val="28"/>
          <w:szCs w:val="28"/>
        </w:rPr>
        <w:t xml:space="preserve"> uzlabotu diagnostikās radioloģijas izmeklējumu </w:t>
      </w:r>
      <w:r w:rsidR="00A47074" w:rsidRPr="00164FE5">
        <w:rPr>
          <w:rFonts w:ascii="Times New Roman" w:hAnsi="Times New Roman" w:cs="Times New Roman"/>
          <w:sz w:val="28"/>
          <w:szCs w:val="28"/>
        </w:rPr>
        <w:t xml:space="preserve">pakalpojuma </w:t>
      </w:r>
      <w:r w:rsidR="00D04072" w:rsidRPr="00164FE5">
        <w:rPr>
          <w:rFonts w:ascii="Times New Roman" w:hAnsi="Times New Roman" w:cs="Times New Roman"/>
          <w:sz w:val="28"/>
          <w:szCs w:val="28"/>
        </w:rPr>
        <w:t>kvalitāti</w:t>
      </w:r>
      <w:r w:rsidRPr="00164FE5">
        <w:rPr>
          <w:rFonts w:ascii="Times New Roman" w:hAnsi="Times New Roman" w:cs="Times New Roman"/>
          <w:sz w:val="28"/>
          <w:szCs w:val="28"/>
        </w:rPr>
        <w:t xml:space="preserve"> valstī kopumā</w:t>
      </w:r>
      <w:r w:rsidR="00D04072" w:rsidRPr="00164FE5">
        <w:rPr>
          <w:rFonts w:ascii="Times New Roman" w:hAnsi="Times New Roman" w:cs="Times New Roman"/>
          <w:sz w:val="28"/>
          <w:szCs w:val="28"/>
        </w:rPr>
        <w:t>, Veselības ministrija</w:t>
      </w:r>
      <w:r w:rsidR="00A47074" w:rsidRPr="00164FE5">
        <w:rPr>
          <w:rFonts w:ascii="Times New Roman" w:hAnsi="Times New Roman" w:cs="Times New Roman"/>
          <w:sz w:val="28"/>
          <w:szCs w:val="28"/>
        </w:rPr>
        <w:t xml:space="preserve"> pēc kopīgām pārrunām ar onkoloģijas jomas speciālistiem ir secinājusi, ka diagnostiskajā radioloģijā ir nepieciešami vienoti izmeklēšanas protokoli. </w:t>
      </w:r>
      <w:r w:rsidR="009E2AB0" w:rsidRPr="00164FE5">
        <w:rPr>
          <w:rFonts w:ascii="Times New Roman" w:hAnsi="Times New Roman" w:cs="Times New Roman"/>
          <w:sz w:val="28"/>
          <w:szCs w:val="28"/>
        </w:rPr>
        <w:t xml:space="preserve">Lai izskatītu </w:t>
      </w:r>
      <w:r w:rsidR="00A47074" w:rsidRPr="00164FE5">
        <w:rPr>
          <w:rFonts w:ascii="Times New Roman" w:hAnsi="Times New Roman" w:cs="Times New Roman"/>
          <w:sz w:val="28"/>
          <w:szCs w:val="28"/>
        </w:rPr>
        <w:t>iespējas izstrādāt standartizētus diagnostiskās radioloģijas protokolus konkrētām lokalizācijām</w:t>
      </w:r>
      <w:r w:rsidR="009E2AB0" w:rsidRPr="00164FE5">
        <w:rPr>
          <w:rFonts w:ascii="Times New Roman" w:hAnsi="Times New Roman" w:cs="Times New Roman"/>
          <w:sz w:val="28"/>
          <w:szCs w:val="28"/>
        </w:rPr>
        <w:t xml:space="preserve">, Veselības ministrija 2020.gada 9.janvāra tikšanās laikā minēto jautājumu pārrunāja ar </w:t>
      </w:r>
      <w:r w:rsidR="00D04072" w:rsidRPr="00164FE5">
        <w:rPr>
          <w:rFonts w:ascii="Times New Roman" w:hAnsi="Times New Roman" w:cs="Times New Roman"/>
          <w:sz w:val="28"/>
          <w:szCs w:val="28"/>
        </w:rPr>
        <w:t>Latvijas Radiologu asociāciju.</w:t>
      </w:r>
      <w:r w:rsidR="00AD6B4E" w:rsidRPr="00164FE5">
        <w:rPr>
          <w:rFonts w:ascii="Times New Roman" w:hAnsi="Times New Roman" w:cs="Times New Roman"/>
          <w:sz w:val="28"/>
          <w:szCs w:val="28"/>
        </w:rPr>
        <w:t xml:space="preserve"> </w:t>
      </w:r>
      <w:r w:rsidR="00572B2B" w:rsidRPr="00164FE5">
        <w:rPr>
          <w:rFonts w:ascii="Times New Roman" w:hAnsi="Times New Roman" w:cs="Times New Roman"/>
          <w:sz w:val="28"/>
          <w:szCs w:val="28"/>
        </w:rPr>
        <w:t>Latvijas Radiologu asociācijas viens no mērķiem ir veicināt diagnostiskās radioloģijas attīstību Latvijā, radioloģijas jomā sadarb</w:t>
      </w:r>
      <w:r w:rsidR="00CB0483" w:rsidRPr="00164FE5">
        <w:rPr>
          <w:rFonts w:ascii="Times New Roman" w:hAnsi="Times New Roman" w:cs="Times New Roman"/>
          <w:sz w:val="28"/>
          <w:szCs w:val="28"/>
        </w:rPr>
        <w:t xml:space="preserve">oties </w:t>
      </w:r>
      <w:r w:rsidR="00572B2B" w:rsidRPr="00164FE5">
        <w:rPr>
          <w:rFonts w:ascii="Times New Roman" w:hAnsi="Times New Roman" w:cs="Times New Roman"/>
          <w:sz w:val="28"/>
          <w:szCs w:val="28"/>
        </w:rPr>
        <w:t xml:space="preserve">ar valsts institūcijām, kā arī piedalīties radioloģisko izmeklēšanas algoritmu izstrādē un pilnveidošanā. </w:t>
      </w:r>
      <w:r w:rsidR="00AD6B4E" w:rsidRPr="00164FE5">
        <w:rPr>
          <w:rFonts w:ascii="Times New Roman" w:hAnsi="Times New Roman" w:cs="Times New Roman"/>
          <w:sz w:val="28"/>
          <w:szCs w:val="28"/>
        </w:rPr>
        <w:t xml:space="preserve">Ņemot vērā </w:t>
      </w:r>
      <w:r w:rsidR="00CB0483" w:rsidRPr="00164FE5">
        <w:rPr>
          <w:rFonts w:ascii="Times New Roman" w:hAnsi="Times New Roman" w:cs="Times New Roman"/>
          <w:sz w:val="28"/>
          <w:szCs w:val="28"/>
        </w:rPr>
        <w:t xml:space="preserve">minēto un </w:t>
      </w:r>
      <w:r w:rsidR="00AD6B4E" w:rsidRPr="00164FE5">
        <w:rPr>
          <w:rFonts w:ascii="Times New Roman" w:hAnsi="Times New Roman" w:cs="Times New Roman"/>
          <w:sz w:val="28"/>
          <w:szCs w:val="28"/>
        </w:rPr>
        <w:t xml:space="preserve">plašo diagnostikās radioloģijas izmeklējumu apjomu, </w:t>
      </w:r>
      <w:bookmarkStart w:id="7" w:name="_Hlk33517583"/>
      <w:r w:rsidR="00AD6B4E" w:rsidRPr="00164FE5">
        <w:rPr>
          <w:rFonts w:ascii="Times New Roman" w:hAnsi="Times New Roman" w:cs="Times New Roman"/>
          <w:sz w:val="28"/>
          <w:szCs w:val="28"/>
        </w:rPr>
        <w:t xml:space="preserve">sākotnēji </w:t>
      </w:r>
      <w:r w:rsidR="000349FE" w:rsidRPr="00164FE5">
        <w:rPr>
          <w:rFonts w:ascii="Times New Roman" w:hAnsi="Times New Roman" w:cs="Times New Roman"/>
          <w:sz w:val="28"/>
          <w:szCs w:val="28"/>
        </w:rPr>
        <w:t xml:space="preserve">protokolus </w:t>
      </w:r>
      <w:r w:rsidR="00124879" w:rsidRPr="00164FE5">
        <w:rPr>
          <w:rFonts w:ascii="Times New Roman" w:hAnsi="Times New Roman" w:cs="Times New Roman"/>
          <w:sz w:val="28"/>
          <w:szCs w:val="28"/>
        </w:rPr>
        <w:t xml:space="preserve">varētu </w:t>
      </w:r>
      <w:r w:rsidR="000349FE" w:rsidRPr="00164FE5">
        <w:rPr>
          <w:rFonts w:ascii="Times New Roman" w:hAnsi="Times New Roman" w:cs="Times New Roman"/>
          <w:sz w:val="28"/>
          <w:szCs w:val="28"/>
        </w:rPr>
        <w:t xml:space="preserve">izstrādāt konkrētām </w:t>
      </w:r>
      <w:r w:rsidR="00124879" w:rsidRPr="00164FE5">
        <w:rPr>
          <w:rFonts w:ascii="Times New Roman" w:hAnsi="Times New Roman" w:cs="Times New Roman"/>
          <w:sz w:val="28"/>
          <w:szCs w:val="28"/>
        </w:rPr>
        <w:t xml:space="preserve">lokalizācijām, piemēram, </w:t>
      </w:r>
      <w:r w:rsidR="00617F2C">
        <w:rPr>
          <w:rFonts w:ascii="Times New Roman" w:hAnsi="Times New Roman" w:cs="Times New Roman"/>
          <w:sz w:val="28"/>
          <w:szCs w:val="28"/>
        </w:rPr>
        <w:t>zarnu jeb kolorektālajam ļaundabīgajam audzējam</w:t>
      </w:r>
      <w:r w:rsidR="00AD6B4E" w:rsidRPr="00164FE5">
        <w:rPr>
          <w:rFonts w:ascii="Times New Roman" w:hAnsi="Times New Roman" w:cs="Times New Roman"/>
          <w:sz w:val="28"/>
          <w:szCs w:val="28"/>
        </w:rPr>
        <w:t>, kuņģ</w:t>
      </w:r>
      <w:r w:rsidR="00124879" w:rsidRPr="00164FE5">
        <w:rPr>
          <w:rFonts w:ascii="Times New Roman" w:hAnsi="Times New Roman" w:cs="Times New Roman"/>
          <w:sz w:val="28"/>
          <w:szCs w:val="28"/>
        </w:rPr>
        <w:t xml:space="preserve">a vai </w:t>
      </w:r>
      <w:r w:rsidR="00AD6B4E" w:rsidRPr="00164FE5">
        <w:rPr>
          <w:rFonts w:ascii="Times New Roman" w:hAnsi="Times New Roman" w:cs="Times New Roman"/>
          <w:sz w:val="28"/>
          <w:szCs w:val="28"/>
        </w:rPr>
        <w:t>aizkuņģ</w:t>
      </w:r>
      <w:r w:rsidR="00124879" w:rsidRPr="00164FE5">
        <w:rPr>
          <w:rFonts w:ascii="Times New Roman" w:hAnsi="Times New Roman" w:cs="Times New Roman"/>
          <w:sz w:val="28"/>
          <w:szCs w:val="28"/>
        </w:rPr>
        <w:t>a</w:t>
      </w:r>
      <w:r w:rsidR="00986E4A" w:rsidRPr="00164FE5">
        <w:rPr>
          <w:rFonts w:ascii="Times New Roman" w:hAnsi="Times New Roman" w:cs="Times New Roman"/>
          <w:sz w:val="28"/>
          <w:szCs w:val="28"/>
        </w:rPr>
        <w:t xml:space="preserve"> </w:t>
      </w:r>
      <w:r w:rsidR="00DE2E0C" w:rsidRPr="00164FE5">
        <w:rPr>
          <w:rFonts w:ascii="Times New Roman" w:hAnsi="Times New Roman" w:cs="Times New Roman"/>
          <w:sz w:val="28"/>
          <w:szCs w:val="28"/>
        </w:rPr>
        <w:t xml:space="preserve">dziedzera </w:t>
      </w:r>
      <w:r w:rsidR="00124879" w:rsidRPr="00164FE5">
        <w:rPr>
          <w:rFonts w:ascii="Times New Roman" w:hAnsi="Times New Roman" w:cs="Times New Roman"/>
          <w:sz w:val="28"/>
          <w:szCs w:val="28"/>
        </w:rPr>
        <w:t>vēzim.</w:t>
      </w:r>
      <w:r w:rsidR="005E5EFC" w:rsidRPr="00164FE5">
        <w:rPr>
          <w:rFonts w:ascii="Times New Roman" w:hAnsi="Times New Roman" w:cs="Times New Roman"/>
          <w:sz w:val="28"/>
          <w:szCs w:val="28"/>
        </w:rPr>
        <w:t xml:space="preserve"> </w:t>
      </w:r>
      <w:r w:rsidR="00124879" w:rsidRPr="00164FE5">
        <w:rPr>
          <w:rFonts w:ascii="Times New Roman" w:hAnsi="Times New Roman" w:cs="Times New Roman"/>
          <w:sz w:val="28"/>
          <w:szCs w:val="28"/>
        </w:rPr>
        <w:t xml:space="preserve"> </w:t>
      </w:r>
      <w:r w:rsidRPr="00164FE5">
        <w:rPr>
          <w:rFonts w:ascii="Times New Roman" w:hAnsi="Times New Roman" w:cs="Times New Roman"/>
          <w:sz w:val="28"/>
          <w:szCs w:val="28"/>
        </w:rPr>
        <w:t>Pēc sākotnējā</w:t>
      </w:r>
      <w:r w:rsidR="00924179" w:rsidRPr="00164FE5">
        <w:rPr>
          <w:rFonts w:ascii="Times New Roman" w:hAnsi="Times New Roman" w:cs="Times New Roman"/>
          <w:sz w:val="28"/>
          <w:szCs w:val="28"/>
        </w:rPr>
        <w:t xml:space="preserve">m aplēsēm, lai izstrādātu vienotus standartizētus diagnostikās radioloģijas protokolus, </w:t>
      </w:r>
      <w:r w:rsidR="00C879FB" w:rsidRPr="00164FE5">
        <w:rPr>
          <w:rFonts w:ascii="Times New Roman" w:hAnsi="Times New Roman" w:cs="Times New Roman"/>
          <w:sz w:val="28"/>
          <w:szCs w:val="28"/>
        </w:rPr>
        <w:t>būtu jā</w:t>
      </w:r>
      <w:r w:rsidR="00D420D5" w:rsidRPr="00164FE5">
        <w:rPr>
          <w:rFonts w:ascii="Times New Roman" w:hAnsi="Times New Roman" w:cs="Times New Roman"/>
          <w:sz w:val="28"/>
          <w:szCs w:val="28"/>
        </w:rPr>
        <w:t>izskat</w:t>
      </w:r>
      <w:r w:rsidR="00C879FB" w:rsidRPr="00164FE5">
        <w:rPr>
          <w:rFonts w:ascii="Times New Roman" w:hAnsi="Times New Roman" w:cs="Times New Roman"/>
          <w:sz w:val="28"/>
          <w:szCs w:val="28"/>
        </w:rPr>
        <w:t>a</w:t>
      </w:r>
      <w:r w:rsidR="00D420D5" w:rsidRPr="00164FE5">
        <w:rPr>
          <w:rFonts w:ascii="Times New Roman" w:hAnsi="Times New Roman" w:cs="Times New Roman"/>
          <w:sz w:val="28"/>
          <w:szCs w:val="28"/>
        </w:rPr>
        <w:t xml:space="preserve"> iespējas rast </w:t>
      </w:r>
      <w:r w:rsidR="00924179" w:rsidRPr="00164FE5">
        <w:rPr>
          <w:rFonts w:ascii="Times New Roman" w:hAnsi="Times New Roman" w:cs="Times New Roman"/>
          <w:sz w:val="28"/>
          <w:szCs w:val="28"/>
        </w:rPr>
        <w:t>papildu</w:t>
      </w:r>
      <w:r w:rsidR="00C879FB" w:rsidRPr="00164FE5">
        <w:rPr>
          <w:rFonts w:ascii="Times New Roman" w:hAnsi="Times New Roman" w:cs="Times New Roman"/>
          <w:sz w:val="28"/>
          <w:szCs w:val="28"/>
        </w:rPr>
        <w:t xml:space="preserve"> </w:t>
      </w:r>
      <w:r w:rsidR="00D420D5" w:rsidRPr="00164FE5">
        <w:rPr>
          <w:rFonts w:ascii="Times New Roman" w:hAnsi="Times New Roman" w:cs="Times New Roman"/>
          <w:sz w:val="28"/>
          <w:szCs w:val="28"/>
        </w:rPr>
        <w:t xml:space="preserve">finansējumu </w:t>
      </w:r>
      <w:r w:rsidR="00924179" w:rsidRPr="00164FE5">
        <w:rPr>
          <w:rFonts w:ascii="Times New Roman" w:hAnsi="Times New Roman" w:cs="Times New Roman"/>
          <w:sz w:val="28"/>
          <w:szCs w:val="28"/>
        </w:rPr>
        <w:t>to izstrādei.</w:t>
      </w:r>
    </w:p>
    <w:bookmarkEnd w:id="7"/>
    <w:p w14:paraId="2055890F" w14:textId="07608121" w:rsidR="00F2404F" w:rsidRPr="00164FE5" w:rsidRDefault="00D34836" w:rsidP="00D34836">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Tāpat</w:t>
      </w:r>
      <w:r w:rsidR="004669B0" w:rsidRPr="00164FE5">
        <w:rPr>
          <w:rFonts w:ascii="Times New Roman" w:hAnsi="Times New Roman" w:cs="Times New Roman"/>
          <w:sz w:val="28"/>
          <w:szCs w:val="28"/>
        </w:rPr>
        <w:t xml:space="preserve"> nozīmīgs </w:t>
      </w:r>
      <w:r w:rsidRPr="00164FE5">
        <w:rPr>
          <w:rFonts w:ascii="Times New Roman" w:hAnsi="Times New Roman" w:cs="Times New Roman"/>
          <w:sz w:val="28"/>
          <w:szCs w:val="28"/>
        </w:rPr>
        <w:t>diagnostiskās radioloģijas kvalitātes faktors ir iespēja</w:t>
      </w:r>
      <w:r w:rsidR="00240FD6" w:rsidRPr="00164FE5">
        <w:rPr>
          <w:rFonts w:ascii="Times New Roman" w:hAnsi="Times New Roman" w:cs="Times New Roman"/>
          <w:sz w:val="28"/>
          <w:szCs w:val="28"/>
        </w:rPr>
        <w:t xml:space="preserve"> </w:t>
      </w:r>
      <w:r w:rsidR="009722FD" w:rsidRPr="00164FE5">
        <w:rPr>
          <w:rFonts w:ascii="Times New Roman" w:hAnsi="Times New Roman" w:cs="Times New Roman"/>
          <w:sz w:val="28"/>
          <w:szCs w:val="28"/>
        </w:rPr>
        <w:t xml:space="preserve">visus </w:t>
      </w:r>
      <w:r w:rsidRPr="00164FE5">
        <w:rPr>
          <w:rFonts w:ascii="Times New Roman" w:hAnsi="Times New Roman" w:cs="Times New Roman"/>
          <w:sz w:val="28"/>
          <w:szCs w:val="28"/>
        </w:rPr>
        <w:t>izmeklējum</w:t>
      </w:r>
      <w:r w:rsidR="009722FD" w:rsidRPr="00164FE5">
        <w:rPr>
          <w:rFonts w:ascii="Times New Roman" w:hAnsi="Times New Roman" w:cs="Times New Roman"/>
          <w:sz w:val="28"/>
          <w:szCs w:val="28"/>
        </w:rPr>
        <w:t>u</w:t>
      </w:r>
      <w:r w:rsidRPr="00164FE5">
        <w:rPr>
          <w:rFonts w:ascii="Times New Roman" w:hAnsi="Times New Roman" w:cs="Times New Roman"/>
          <w:sz w:val="28"/>
          <w:szCs w:val="28"/>
        </w:rPr>
        <w:t xml:space="preserve"> attēlu</w:t>
      </w:r>
      <w:r w:rsidR="009722FD" w:rsidRPr="00164FE5">
        <w:rPr>
          <w:rFonts w:ascii="Times New Roman" w:hAnsi="Times New Roman" w:cs="Times New Roman"/>
          <w:sz w:val="28"/>
          <w:szCs w:val="28"/>
        </w:rPr>
        <w:t>s</w:t>
      </w:r>
      <w:r w:rsidRPr="00164FE5">
        <w:rPr>
          <w:rFonts w:ascii="Times New Roman" w:hAnsi="Times New Roman" w:cs="Times New Roman"/>
          <w:sz w:val="28"/>
          <w:szCs w:val="28"/>
        </w:rPr>
        <w:t xml:space="preserve"> nolasīt jebkurā ārstniecības iestādē pie atbilstošas darba stacijas</w:t>
      </w:r>
      <w:r w:rsidR="0037516B" w:rsidRPr="00164FE5">
        <w:rPr>
          <w:rFonts w:ascii="Times New Roman" w:hAnsi="Times New Roman" w:cs="Times New Roman"/>
          <w:sz w:val="28"/>
          <w:szCs w:val="28"/>
        </w:rPr>
        <w:t xml:space="preserve">, kā arī speciālistam </w:t>
      </w:r>
      <w:r w:rsidR="00F34B65" w:rsidRPr="00164FE5">
        <w:rPr>
          <w:rFonts w:ascii="Times New Roman" w:hAnsi="Times New Roman" w:cs="Times New Roman"/>
          <w:sz w:val="28"/>
          <w:szCs w:val="28"/>
        </w:rPr>
        <w:t xml:space="preserve">iespēja </w:t>
      </w:r>
      <w:r w:rsidR="0037516B" w:rsidRPr="00164FE5">
        <w:rPr>
          <w:rFonts w:ascii="Times New Roman" w:hAnsi="Times New Roman" w:cs="Times New Roman"/>
          <w:sz w:val="28"/>
          <w:szCs w:val="28"/>
        </w:rPr>
        <w:t>redzēt pacienta iepriekšējos</w:t>
      </w:r>
      <w:r w:rsidR="00240FD6" w:rsidRPr="00164FE5">
        <w:rPr>
          <w:rFonts w:ascii="Times New Roman" w:hAnsi="Times New Roman" w:cs="Times New Roman"/>
          <w:sz w:val="28"/>
          <w:szCs w:val="28"/>
        </w:rPr>
        <w:t xml:space="preserve"> </w:t>
      </w:r>
      <w:r w:rsidR="0037516B" w:rsidRPr="00164FE5">
        <w:rPr>
          <w:rFonts w:ascii="Times New Roman" w:hAnsi="Times New Roman" w:cs="Times New Roman"/>
          <w:sz w:val="28"/>
          <w:szCs w:val="28"/>
        </w:rPr>
        <w:t>izmeklējumu</w:t>
      </w:r>
      <w:r w:rsidR="00240FD6" w:rsidRPr="00164FE5">
        <w:rPr>
          <w:rFonts w:ascii="Times New Roman" w:hAnsi="Times New Roman" w:cs="Times New Roman"/>
          <w:sz w:val="28"/>
          <w:szCs w:val="28"/>
        </w:rPr>
        <w:t xml:space="preserve"> attēlus</w:t>
      </w:r>
      <w:r w:rsidR="0037516B" w:rsidRPr="00164FE5">
        <w:rPr>
          <w:rFonts w:ascii="Times New Roman" w:hAnsi="Times New Roman" w:cs="Times New Roman"/>
          <w:sz w:val="28"/>
          <w:szCs w:val="28"/>
        </w:rPr>
        <w:t>, ja tā</w:t>
      </w:r>
      <w:r w:rsidR="004669B0" w:rsidRPr="00164FE5">
        <w:rPr>
          <w:rFonts w:ascii="Times New Roman" w:hAnsi="Times New Roman" w:cs="Times New Roman"/>
          <w:sz w:val="28"/>
          <w:szCs w:val="28"/>
        </w:rPr>
        <w:t>di</w:t>
      </w:r>
      <w:r w:rsidR="008B3295" w:rsidRPr="00164FE5">
        <w:rPr>
          <w:rFonts w:ascii="Times New Roman" w:hAnsi="Times New Roman" w:cs="Times New Roman"/>
          <w:sz w:val="28"/>
          <w:szCs w:val="28"/>
        </w:rPr>
        <w:t xml:space="preserve"> ir </w:t>
      </w:r>
      <w:r w:rsidR="0037516B" w:rsidRPr="00164FE5">
        <w:rPr>
          <w:rFonts w:ascii="Times New Roman" w:hAnsi="Times New Roman" w:cs="Times New Roman"/>
          <w:sz w:val="28"/>
          <w:szCs w:val="28"/>
        </w:rPr>
        <w:t>veikti.</w:t>
      </w:r>
      <w:r w:rsidR="004669B0" w:rsidRPr="00164FE5">
        <w:rPr>
          <w:rFonts w:ascii="Times New Roman" w:hAnsi="Times New Roman" w:cs="Times New Roman"/>
          <w:sz w:val="28"/>
          <w:szCs w:val="28"/>
        </w:rPr>
        <w:t xml:space="preserve"> Tas būtiski samazinātu ot</w:t>
      </w:r>
      <w:r w:rsidR="00F34B65" w:rsidRPr="00164FE5">
        <w:rPr>
          <w:rFonts w:ascii="Times New Roman" w:hAnsi="Times New Roman" w:cs="Times New Roman"/>
          <w:sz w:val="28"/>
          <w:szCs w:val="28"/>
        </w:rPr>
        <w:t>r</w:t>
      </w:r>
      <w:r w:rsidR="004669B0" w:rsidRPr="00164FE5">
        <w:rPr>
          <w:rFonts w:ascii="Times New Roman" w:hAnsi="Times New Roman" w:cs="Times New Roman"/>
          <w:sz w:val="28"/>
          <w:szCs w:val="28"/>
        </w:rPr>
        <w:t xml:space="preserve">reizēji veiktos </w:t>
      </w:r>
      <w:proofErr w:type="spellStart"/>
      <w:r w:rsidR="004669B0" w:rsidRPr="00164FE5">
        <w:rPr>
          <w:rFonts w:ascii="Times New Roman" w:hAnsi="Times New Roman" w:cs="Times New Roman"/>
          <w:sz w:val="28"/>
          <w:szCs w:val="28"/>
        </w:rPr>
        <w:t>radioloģiskos</w:t>
      </w:r>
      <w:proofErr w:type="spellEnd"/>
      <w:r w:rsidR="004669B0" w:rsidRPr="00164FE5">
        <w:rPr>
          <w:rFonts w:ascii="Times New Roman" w:hAnsi="Times New Roman" w:cs="Times New Roman"/>
          <w:sz w:val="28"/>
          <w:szCs w:val="28"/>
        </w:rPr>
        <w:t xml:space="preserve"> izmeklējumus</w:t>
      </w:r>
      <w:r w:rsidR="0045330E" w:rsidRPr="00164FE5">
        <w:rPr>
          <w:rFonts w:ascii="Times New Roman" w:hAnsi="Times New Roman" w:cs="Times New Roman"/>
          <w:sz w:val="28"/>
          <w:szCs w:val="28"/>
        </w:rPr>
        <w:t>, kā rezultātā</w:t>
      </w:r>
      <w:r w:rsidR="008B75CC" w:rsidRPr="00164FE5">
        <w:rPr>
          <w:rFonts w:ascii="Times New Roman" w:hAnsi="Times New Roman" w:cs="Times New Roman"/>
          <w:sz w:val="28"/>
          <w:szCs w:val="28"/>
        </w:rPr>
        <w:t xml:space="preserve"> viennozīmīgi </w:t>
      </w:r>
      <w:r w:rsidR="0045330E" w:rsidRPr="00164FE5">
        <w:rPr>
          <w:rFonts w:ascii="Times New Roman" w:hAnsi="Times New Roman" w:cs="Times New Roman"/>
          <w:sz w:val="28"/>
          <w:szCs w:val="28"/>
        </w:rPr>
        <w:t xml:space="preserve">ietaupot </w:t>
      </w:r>
      <w:r w:rsidR="008B75CC" w:rsidRPr="00164FE5">
        <w:rPr>
          <w:rFonts w:ascii="Times New Roman" w:hAnsi="Times New Roman" w:cs="Times New Roman"/>
          <w:sz w:val="28"/>
          <w:szCs w:val="28"/>
        </w:rPr>
        <w:t xml:space="preserve">kopējo </w:t>
      </w:r>
      <w:r w:rsidR="0045330E" w:rsidRPr="00164FE5">
        <w:rPr>
          <w:rFonts w:ascii="Times New Roman" w:hAnsi="Times New Roman" w:cs="Times New Roman"/>
          <w:sz w:val="28"/>
          <w:szCs w:val="28"/>
        </w:rPr>
        <w:t>veselības aprūpes finansējumu.</w:t>
      </w:r>
      <w:r w:rsidR="00FA6904" w:rsidRPr="00164FE5">
        <w:rPr>
          <w:rFonts w:ascii="Times New Roman" w:hAnsi="Times New Roman" w:cs="Times New Roman"/>
          <w:sz w:val="28"/>
          <w:szCs w:val="28"/>
        </w:rPr>
        <w:t xml:space="preserve"> Savukārt, lai nodrošinātu šādu tehnoloģisko risinājumu</w:t>
      </w:r>
      <w:r w:rsidR="0076658F" w:rsidRPr="00164FE5">
        <w:rPr>
          <w:rFonts w:ascii="Times New Roman" w:hAnsi="Times New Roman" w:cs="Times New Roman"/>
          <w:sz w:val="28"/>
          <w:szCs w:val="28"/>
        </w:rPr>
        <w:t xml:space="preserve"> pie tik liela informācijas apjoma</w:t>
      </w:r>
      <w:r w:rsidR="008B3295" w:rsidRPr="00164FE5">
        <w:rPr>
          <w:rFonts w:ascii="Times New Roman" w:hAnsi="Times New Roman" w:cs="Times New Roman"/>
          <w:sz w:val="28"/>
          <w:szCs w:val="28"/>
        </w:rPr>
        <w:t xml:space="preserve">, </w:t>
      </w:r>
      <w:r w:rsidR="0076658F" w:rsidRPr="00164FE5">
        <w:rPr>
          <w:rFonts w:ascii="Times New Roman" w:hAnsi="Times New Roman" w:cs="Times New Roman"/>
          <w:sz w:val="28"/>
          <w:szCs w:val="28"/>
        </w:rPr>
        <w:t>kādi ir</w:t>
      </w:r>
      <w:r w:rsidR="002F7F43" w:rsidRPr="00164FE5">
        <w:rPr>
          <w:rFonts w:ascii="Times New Roman" w:hAnsi="Times New Roman" w:cs="Times New Roman"/>
          <w:sz w:val="28"/>
          <w:szCs w:val="28"/>
        </w:rPr>
        <w:t xml:space="preserve"> </w:t>
      </w:r>
      <w:proofErr w:type="spellStart"/>
      <w:r w:rsidR="0076658F" w:rsidRPr="00164FE5">
        <w:rPr>
          <w:rFonts w:ascii="Times New Roman" w:hAnsi="Times New Roman" w:cs="Times New Roman"/>
          <w:sz w:val="28"/>
          <w:szCs w:val="28"/>
        </w:rPr>
        <w:t>radioloģiskie</w:t>
      </w:r>
      <w:proofErr w:type="spellEnd"/>
      <w:r w:rsidR="0076658F" w:rsidRPr="00164FE5">
        <w:rPr>
          <w:rFonts w:ascii="Times New Roman" w:hAnsi="Times New Roman" w:cs="Times New Roman"/>
          <w:sz w:val="28"/>
          <w:szCs w:val="28"/>
        </w:rPr>
        <w:t xml:space="preserve"> izmeklējuma attēli</w:t>
      </w:r>
      <w:r w:rsidR="00BD2A20" w:rsidRPr="00164FE5">
        <w:rPr>
          <w:rFonts w:ascii="Times New Roman" w:hAnsi="Times New Roman" w:cs="Times New Roman"/>
          <w:sz w:val="28"/>
          <w:szCs w:val="28"/>
        </w:rPr>
        <w:t xml:space="preserve">, </w:t>
      </w:r>
      <w:r w:rsidR="008B3295" w:rsidRPr="00164FE5">
        <w:rPr>
          <w:rFonts w:ascii="Times New Roman" w:hAnsi="Times New Roman" w:cs="Times New Roman"/>
          <w:sz w:val="28"/>
          <w:szCs w:val="28"/>
        </w:rPr>
        <w:t>ir jā</w:t>
      </w:r>
      <w:r w:rsidR="00F2404F" w:rsidRPr="00164FE5">
        <w:rPr>
          <w:rFonts w:ascii="Times New Roman" w:hAnsi="Times New Roman" w:cs="Times New Roman"/>
          <w:sz w:val="28"/>
          <w:szCs w:val="28"/>
        </w:rPr>
        <w:t>izvērtē</w:t>
      </w:r>
      <w:r w:rsidR="008B3295" w:rsidRPr="00164FE5">
        <w:rPr>
          <w:rFonts w:ascii="Times New Roman" w:hAnsi="Times New Roman" w:cs="Times New Roman"/>
          <w:sz w:val="28"/>
          <w:szCs w:val="28"/>
        </w:rPr>
        <w:t xml:space="preserve"> </w:t>
      </w:r>
      <w:r w:rsidR="00F2404F" w:rsidRPr="00164FE5">
        <w:rPr>
          <w:rFonts w:ascii="Times New Roman" w:hAnsi="Times New Roman" w:cs="Times New Roman"/>
          <w:sz w:val="28"/>
          <w:szCs w:val="28"/>
        </w:rPr>
        <w:t xml:space="preserve">vienota </w:t>
      </w:r>
      <w:r w:rsidR="00F2404F" w:rsidRPr="00164FE5">
        <w:rPr>
          <w:rFonts w:ascii="Times New Roman" w:hAnsi="Times New Roman" w:cs="Times New Roman"/>
          <w:sz w:val="28"/>
          <w:szCs w:val="28"/>
          <w:lang w:eastAsia="lv-LV"/>
        </w:rPr>
        <w:lastRenderedPageBreak/>
        <w:t xml:space="preserve">digitālo attēlu centrāla </w:t>
      </w:r>
      <w:r w:rsidR="00F2404F" w:rsidRPr="00164FE5">
        <w:rPr>
          <w:rFonts w:ascii="Times New Roman" w:hAnsi="Times New Roman" w:cs="Times New Roman"/>
          <w:sz w:val="28"/>
          <w:szCs w:val="28"/>
        </w:rPr>
        <w:t>arhīva (platformas) izveides iespējas,</w:t>
      </w:r>
      <w:r w:rsidR="002F7F43" w:rsidRPr="00164FE5">
        <w:rPr>
          <w:rFonts w:ascii="Times New Roman" w:hAnsi="Times New Roman" w:cs="Times New Roman"/>
          <w:sz w:val="28"/>
          <w:szCs w:val="28"/>
        </w:rPr>
        <w:t xml:space="preserve"> </w:t>
      </w:r>
      <w:r w:rsidR="002A0AF0" w:rsidRPr="00164FE5">
        <w:rPr>
          <w:rFonts w:ascii="Times New Roman" w:hAnsi="Times New Roman" w:cs="Times New Roman"/>
          <w:sz w:val="28"/>
          <w:szCs w:val="28"/>
        </w:rPr>
        <w:t>tai skaitā</w:t>
      </w:r>
      <w:r w:rsidR="008B3295" w:rsidRPr="00164FE5">
        <w:rPr>
          <w:rFonts w:ascii="Times New Roman" w:hAnsi="Times New Roman" w:cs="Times New Roman"/>
          <w:sz w:val="28"/>
          <w:szCs w:val="28"/>
        </w:rPr>
        <w:t xml:space="preserve">, </w:t>
      </w:r>
      <w:r w:rsidR="00F2404F" w:rsidRPr="00164FE5">
        <w:rPr>
          <w:rFonts w:ascii="Times New Roman" w:hAnsi="Times New Roman" w:cs="Times New Roman"/>
          <w:sz w:val="28"/>
          <w:szCs w:val="28"/>
        </w:rPr>
        <w:t xml:space="preserve">Latvijā veikto skrīninga </w:t>
      </w:r>
      <w:proofErr w:type="spellStart"/>
      <w:r w:rsidR="00F2404F" w:rsidRPr="00164FE5">
        <w:rPr>
          <w:rFonts w:ascii="Times New Roman" w:hAnsi="Times New Roman" w:cs="Times New Roman"/>
          <w:sz w:val="28"/>
          <w:szCs w:val="28"/>
        </w:rPr>
        <w:t>mamogrāfijas</w:t>
      </w:r>
      <w:proofErr w:type="spellEnd"/>
      <w:r w:rsidR="00F2404F" w:rsidRPr="00164FE5">
        <w:rPr>
          <w:rFonts w:ascii="Times New Roman" w:hAnsi="Times New Roman" w:cs="Times New Roman"/>
          <w:sz w:val="28"/>
          <w:szCs w:val="28"/>
        </w:rPr>
        <w:t xml:space="preserve"> attēlu saglabāšanai.</w:t>
      </w:r>
    </w:p>
    <w:p w14:paraId="688065FB" w14:textId="6207E94E" w:rsidR="00F42A66" w:rsidRPr="00164FE5" w:rsidRDefault="00545ECB" w:rsidP="00F42A66">
      <w:pPr>
        <w:pStyle w:val="NoSpacing"/>
        <w:ind w:firstLine="720"/>
        <w:jc w:val="both"/>
        <w:rPr>
          <w:rFonts w:ascii="Times New Roman" w:hAnsi="Times New Roman" w:cs="Times New Roman"/>
          <w:bCs/>
          <w:sz w:val="28"/>
          <w:szCs w:val="28"/>
        </w:rPr>
      </w:pPr>
      <w:r w:rsidRPr="00164FE5">
        <w:rPr>
          <w:rFonts w:ascii="Times New Roman" w:hAnsi="Times New Roman" w:cs="Times New Roman"/>
          <w:sz w:val="28"/>
          <w:szCs w:val="28"/>
        </w:rPr>
        <w:t xml:space="preserve">Attīstoties medicīnas nozarei, pacientam jau šodien </w:t>
      </w:r>
      <w:r w:rsidR="00414870" w:rsidRPr="00164FE5">
        <w:rPr>
          <w:rFonts w:ascii="Times New Roman" w:hAnsi="Times New Roman" w:cs="Times New Roman"/>
          <w:sz w:val="28"/>
          <w:szCs w:val="28"/>
        </w:rPr>
        <w:t>efektīvas multidisciplināras ārstēšanas rezultātā dzīvildze ir būtiski uzlabojusies, tādējādi palielin</w:t>
      </w:r>
      <w:r w:rsidR="009B2F1F" w:rsidRPr="00164FE5">
        <w:rPr>
          <w:rFonts w:ascii="Times New Roman" w:hAnsi="Times New Roman" w:cs="Times New Roman"/>
          <w:sz w:val="28"/>
          <w:szCs w:val="28"/>
        </w:rPr>
        <w:t xml:space="preserve">ot </w:t>
      </w:r>
      <w:r w:rsidR="00414870" w:rsidRPr="00164FE5">
        <w:rPr>
          <w:rFonts w:ascii="Times New Roman" w:hAnsi="Times New Roman" w:cs="Times New Roman"/>
          <w:sz w:val="28"/>
          <w:szCs w:val="28"/>
        </w:rPr>
        <w:t>kopēj</w:t>
      </w:r>
      <w:r w:rsidR="009B2F1F" w:rsidRPr="00164FE5">
        <w:rPr>
          <w:rFonts w:ascii="Times New Roman" w:hAnsi="Times New Roman" w:cs="Times New Roman"/>
          <w:sz w:val="28"/>
          <w:szCs w:val="28"/>
        </w:rPr>
        <w:t xml:space="preserve">ā </w:t>
      </w:r>
      <w:r w:rsidR="00414870" w:rsidRPr="00164FE5">
        <w:rPr>
          <w:rFonts w:ascii="Times New Roman" w:hAnsi="Times New Roman" w:cs="Times New Roman"/>
          <w:sz w:val="28"/>
          <w:szCs w:val="28"/>
        </w:rPr>
        <w:t>uzskaitē esošo pacientu skait</w:t>
      </w:r>
      <w:r w:rsidR="009B2F1F" w:rsidRPr="00164FE5">
        <w:rPr>
          <w:rFonts w:ascii="Times New Roman" w:hAnsi="Times New Roman" w:cs="Times New Roman"/>
          <w:sz w:val="28"/>
          <w:szCs w:val="28"/>
        </w:rPr>
        <w:t xml:space="preserve">u. </w:t>
      </w:r>
      <w:r w:rsidR="002314D0" w:rsidRPr="00164FE5">
        <w:rPr>
          <w:rFonts w:ascii="Times New Roman" w:hAnsi="Times New Roman" w:cs="Times New Roman"/>
          <w:sz w:val="28"/>
          <w:szCs w:val="28"/>
        </w:rPr>
        <w:t xml:space="preserve">Ņemot vērā, ka onkoloģiskās slimības vienlaikus ir </w:t>
      </w:r>
      <w:r w:rsidR="00FA35D4" w:rsidRPr="00164FE5">
        <w:rPr>
          <w:rFonts w:ascii="Times New Roman" w:hAnsi="Times New Roman" w:cs="Times New Roman"/>
          <w:sz w:val="28"/>
          <w:szCs w:val="28"/>
        </w:rPr>
        <w:t xml:space="preserve">arī </w:t>
      </w:r>
      <w:r w:rsidR="002314D0" w:rsidRPr="00164FE5">
        <w:rPr>
          <w:rFonts w:ascii="Times New Roman" w:hAnsi="Times New Roman" w:cs="Times New Roman"/>
          <w:sz w:val="28"/>
          <w:szCs w:val="28"/>
        </w:rPr>
        <w:t>hroniskas slimības, pacient</w:t>
      </w:r>
      <w:r w:rsidR="00FA35D4" w:rsidRPr="00164FE5">
        <w:rPr>
          <w:rFonts w:ascii="Times New Roman" w:hAnsi="Times New Roman" w:cs="Times New Roman"/>
          <w:sz w:val="28"/>
          <w:szCs w:val="28"/>
        </w:rPr>
        <w:t>a</w:t>
      </w:r>
      <w:r w:rsidR="002314D0" w:rsidRPr="00164FE5">
        <w:rPr>
          <w:rFonts w:ascii="Times New Roman" w:hAnsi="Times New Roman" w:cs="Times New Roman"/>
          <w:sz w:val="28"/>
          <w:szCs w:val="28"/>
        </w:rPr>
        <w:t>m</w:t>
      </w:r>
      <w:r w:rsidR="00FA35D4" w:rsidRPr="00164FE5">
        <w:rPr>
          <w:rFonts w:ascii="Times New Roman" w:hAnsi="Times New Roman" w:cs="Times New Roman"/>
          <w:sz w:val="28"/>
          <w:szCs w:val="28"/>
        </w:rPr>
        <w:t xml:space="preserve"> </w:t>
      </w:r>
      <w:r w:rsidR="008B3295" w:rsidRPr="00164FE5">
        <w:rPr>
          <w:rFonts w:ascii="Times New Roman" w:hAnsi="Times New Roman" w:cs="Times New Roman"/>
          <w:sz w:val="28"/>
          <w:szCs w:val="28"/>
        </w:rPr>
        <w:t xml:space="preserve">ir </w:t>
      </w:r>
      <w:r w:rsidR="00FA35D4" w:rsidRPr="00164FE5">
        <w:rPr>
          <w:rFonts w:ascii="Times New Roman" w:hAnsi="Times New Roman" w:cs="Times New Roman"/>
          <w:sz w:val="28"/>
          <w:szCs w:val="28"/>
        </w:rPr>
        <w:t xml:space="preserve">svarīgi veikt </w:t>
      </w:r>
      <w:r w:rsidR="002314D0" w:rsidRPr="00164FE5">
        <w:rPr>
          <w:rFonts w:ascii="Times New Roman" w:hAnsi="Times New Roman" w:cs="Times New Roman"/>
          <w:sz w:val="28"/>
          <w:szCs w:val="28"/>
        </w:rPr>
        <w:t>regulāras pārbaudes recidīva kontrolei jeb dinamisk</w:t>
      </w:r>
      <w:r w:rsidR="008B3295" w:rsidRPr="00164FE5">
        <w:rPr>
          <w:rFonts w:ascii="Times New Roman" w:hAnsi="Times New Roman" w:cs="Times New Roman"/>
          <w:sz w:val="28"/>
          <w:szCs w:val="28"/>
        </w:rPr>
        <w:t>o</w:t>
      </w:r>
      <w:r w:rsidR="002314D0" w:rsidRPr="00164FE5">
        <w:rPr>
          <w:rFonts w:ascii="Times New Roman" w:hAnsi="Times New Roman" w:cs="Times New Roman"/>
          <w:sz w:val="28"/>
          <w:szCs w:val="28"/>
        </w:rPr>
        <w:t xml:space="preserve"> novērošan</w:t>
      </w:r>
      <w:r w:rsidR="008B3295" w:rsidRPr="00164FE5">
        <w:rPr>
          <w:rFonts w:ascii="Times New Roman" w:hAnsi="Times New Roman" w:cs="Times New Roman"/>
          <w:sz w:val="28"/>
          <w:szCs w:val="28"/>
        </w:rPr>
        <w:t>u</w:t>
      </w:r>
      <w:r w:rsidR="002314D0" w:rsidRPr="00164FE5">
        <w:rPr>
          <w:rFonts w:ascii="Times New Roman" w:hAnsi="Times New Roman" w:cs="Times New Roman"/>
          <w:sz w:val="28"/>
          <w:szCs w:val="28"/>
        </w:rPr>
        <w:t xml:space="preserve">. Vienlīdz svarīgi ir mazināt jau konstatētās slimības vai tās ārstēšanas radīto negatīvo ietekmi uz indivīda veselību, mazinot komplikāciju risku un novēršot priekšlaicīgu nāvi. Pašlaik onkoloģisko pacientu dinamisko novērošanu veic onkologi </w:t>
      </w:r>
      <w:proofErr w:type="spellStart"/>
      <w:r w:rsidR="002314D0" w:rsidRPr="00164FE5">
        <w:rPr>
          <w:rFonts w:ascii="Times New Roman" w:hAnsi="Times New Roman" w:cs="Times New Roman"/>
          <w:sz w:val="28"/>
          <w:szCs w:val="28"/>
        </w:rPr>
        <w:t>ķīmijterapeiti</w:t>
      </w:r>
      <w:proofErr w:type="spellEnd"/>
      <w:r w:rsidR="002314D0" w:rsidRPr="00164FE5">
        <w:rPr>
          <w:rFonts w:ascii="Times New Roman" w:hAnsi="Times New Roman" w:cs="Times New Roman"/>
          <w:sz w:val="28"/>
          <w:szCs w:val="28"/>
        </w:rPr>
        <w:t xml:space="preserve">. </w:t>
      </w:r>
      <w:r w:rsidR="00D275F0" w:rsidRPr="00164FE5">
        <w:rPr>
          <w:rFonts w:ascii="Times New Roman" w:hAnsi="Times New Roman" w:cs="Times New Roman"/>
          <w:sz w:val="28"/>
          <w:szCs w:val="28"/>
        </w:rPr>
        <w:t>O</w:t>
      </w:r>
      <w:r w:rsidR="002314D0" w:rsidRPr="00164FE5">
        <w:rPr>
          <w:rFonts w:ascii="Times New Roman" w:hAnsi="Times New Roman" w:cs="Times New Roman"/>
          <w:sz w:val="28"/>
          <w:szCs w:val="28"/>
        </w:rPr>
        <w:t xml:space="preserve">nkoloģisko pacientu mērķtiecīga novērošana turpinās </w:t>
      </w:r>
      <w:r w:rsidR="00D275F0" w:rsidRPr="00164FE5">
        <w:rPr>
          <w:rFonts w:ascii="Times New Roman" w:hAnsi="Times New Roman" w:cs="Times New Roman"/>
          <w:sz w:val="28"/>
          <w:szCs w:val="28"/>
        </w:rPr>
        <w:t xml:space="preserve">visa </w:t>
      </w:r>
      <w:r w:rsidR="002314D0" w:rsidRPr="00164FE5">
        <w:rPr>
          <w:rFonts w:ascii="Times New Roman" w:hAnsi="Times New Roman" w:cs="Times New Roman"/>
          <w:sz w:val="28"/>
          <w:szCs w:val="28"/>
        </w:rPr>
        <w:t>mūža garumā</w:t>
      </w:r>
      <w:r w:rsidR="003F05D1" w:rsidRPr="00164FE5">
        <w:rPr>
          <w:rFonts w:ascii="Times New Roman" w:hAnsi="Times New Roman" w:cs="Times New Roman"/>
          <w:sz w:val="28"/>
          <w:szCs w:val="28"/>
        </w:rPr>
        <w:t>. L</w:t>
      </w:r>
      <w:r w:rsidR="002314D0" w:rsidRPr="00164FE5">
        <w:rPr>
          <w:rFonts w:ascii="Times New Roman" w:hAnsi="Times New Roman" w:cs="Times New Roman"/>
          <w:sz w:val="28"/>
          <w:szCs w:val="28"/>
        </w:rPr>
        <w:t>ai racionāli tiktu izmantoti cilvēkresursi un veicināt</w:t>
      </w:r>
      <w:r w:rsidR="00462B6D" w:rsidRPr="00164FE5">
        <w:rPr>
          <w:rFonts w:ascii="Times New Roman" w:hAnsi="Times New Roman" w:cs="Times New Roman"/>
          <w:sz w:val="28"/>
          <w:szCs w:val="28"/>
        </w:rPr>
        <w:t>a</w:t>
      </w:r>
      <w:r w:rsidR="002314D0" w:rsidRPr="00164FE5">
        <w:rPr>
          <w:rFonts w:ascii="Times New Roman" w:hAnsi="Times New Roman" w:cs="Times New Roman"/>
          <w:sz w:val="28"/>
          <w:szCs w:val="28"/>
        </w:rPr>
        <w:t xml:space="preserve"> koordinēt</w:t>
      </w:r>
      <w:r w:rsidR="00462B6D" w:rsidRPr="00164FE5">
        <w:rPr>
          <w:rFonts w:ascii="Times New Roman" w:hAnsi="Times New Roman" w:cs="Times New Roman"/>
          <w:sz w:val="28"/>
          <w:szCs w:val="28"/>
        </w:rPr>
        <w:t>a</w:t>
      </w:r>
      <w:r w:rsidR="002314D0" w:rsidRPr="00164FE5">
        <w:rPr>
          <w:rFonts w:ascii="Times New Roman" w:hAnsi="Times New Roman" w:cs="Times New Roman"/>
          <w:sz w:val="28"/>
          <w:szCs w:val="28"/>
        </w:rPr>
        <w:t xml:space="preserve"> un pēctecīg</w:t>
      </w:r>
      <w:r w:rsidR="00462B6D" w:rsidRPr="00164FE5">
        <w:rPr>
          <w:rFonts w:ascii="Times New Roman" w:hAnsi="Times New Roman" w:cs="Times New Roman"/>
          <w:sz w:val="28"/>
          <w:szCs w:val="28"/>
        </w:rPr>
        <w:t>a</w:t>
      </w:r>
      <w:r w:rsidR="002314D0" w:rsidRPr="00164FE5">
        <w:rPr>
          <w:rFonts w:ascii="Times New Roman" w:hAnsi="Times New Roman" w:cs="Times New Roman"/>
          <w:sz w:val="28"/>
          <w:szCs w:val="28"/>
        </w:rPr>
        <w:t xml:space="preserve"> veselības aprūp</w:t>
      </w:r>
      <w:r w:rsidR="00462B6D" w:rsidRPr="00164FE5">
        <w:rPr>
          <w:rFonts w:ascii="Times New Roman" w:hAnsi="Times New Roman" w:cs="Times New Roman"/>
          <w:sz w:val="28"/>
          <w:szCs w:val="28"/>
        </w:rPr>
        <w:t>e</w:t>
      </w:r>
      <w:r w:rsidR="002314D0" w:rsidRPr="00164FE5">
        <w:rPr>
          <w:rFonts w:ascii="Times New Roman" w:hAnsi="Times New Roman" w:cs="Times New Roman"/>
          <w:sz w:val="28"/>
          <w:szCs w:val="28"/>
        </w:rPr>
        <w:t xml:space="preserve">, onkoloģisko pacientu dinamiskajā novērošanā </w:t>
      </w:r>
      <w:r w:rsidR="00253EA7" w:rsidRPr="00164FE5">
        <w:rPr>
          <w:rFonts w:ascii="Times New Roman" w:hAnsi="Times New Roman" w:cs="Times New Roman"/>
          <w:sz w:val="28"/>
          <w:szCs w:val="28"/>
        </w:rPr>
        <w:t xml:space="preserve">vairāk </w:t>
      </w:r>
      <w:r w:rsidR="005655A5" w:rsidRPr="00164FE5">
        <w:rPr>
          <w:rFonts w:ascii="Times New Roman" w:hAnsi="Times New Roman" w:cs="Times New Roman"/>
          <w:sz w:val="28"/>
          <w:szCs w:val="28"/>
        </w:rPr>
        <w:t xml:space="preserve">būtu </w:t>
      </w:r>
      <w:r w:rsidR="00253EA7" w:rsidRPr="00164FE5">
        <w:rPr>
          <w:rFonts w:ascii="Times New Roman" w:hAnsi="Times New Roman" w:cs="Times New Roman"/>
          <w:sz w:val="28"/>
          <w:szCs w:val="28"/>
        </w:rPr>
        <w:t xml:space="preserve">iesaistāmi primārās veselības aprūpes speciālisti. </w:t>
      </w:r>
      <w:r w:rsidR="00462B6D" w:rsidRPr="00164FE5">
        <w:rPr>
          <w:rFonts w:ascii="Times New Roman" w:hAnsi="Times New Roman" w:cs="Times New Roman"/>
          <w:sz w:val="28"/>
          <w:szCs w:val="28"/>
        </w:rPr>
        <w:t>Ņemot vērā s</w:t>
      </w:r>
      <w:r w:rsidR="00462B6D" w:rsidRPr="00164FE5">
        <w:rPr>
          <w:rFonts w:ascii="Times New Roman" w:hAnsi="Times New Roman" w:cs="Times New Roman"/>
          <w:bCs/>
          <w:sz w:val="28"/>
          <w:szCs w:val="28"/>
        </w:rPr>
        <w:t xml:space="preserve">pecifiskās onkoloģiskās palīdzības pakalpojumu, </w:t>
      </w:r>
      <w:r w:rsidR="003E0D02" w:rsidRPr="00164FE5">
        <w:rPr>
          <w:rFonts w:ascii="Times New Roman" w:hAnsi="Times New Roman" w:cs="Times New Roman"/>
          <w:bCs/>
          <w:sz w:val="28"/>
          <w:szCs w:val="28"/>
        </w:rPr>
        <w:t xml:space="preserve">atbilstošu medicīnisko tehnoloģiju un cilvēkresursu pieejamību, </w:t>
      </w:r>
      <w:r w:rsidR="005655A5" w:rsidRPr="00164FE5">
        <w:rPr>
          <w:rFonts w:ascii="Times New Roman" w:hAnsi="Times New Roman" w:cs="Times New Roman"/>
          <w:bCs/>
          <w:sz w:val="28"/>
          <w:szCs w:val="28"/>
        </w:rPr>
        <w:t>būtu j</w:t>
      </w:r>
      <w:r w:rsidR="005655A5" w:rsidRPr="00164FE5">
        <w:rPr>
          <w:rFonts w:ascii="Times New Roman" w:hAnsi="Times New Roman" w:cs="Times New Roman"/>
          <w:sz w:val="28"/>
          <w:szCs w:val="28"/>
        </w:rPr>
        <w:t>ā</w:t>
      </w:r>
      <w:r w:rsidR="00CF58CE" w:rsidRPr="00164FE5">
        <w:rPr>
          <w:rFonts w:ascii="Times New Roman" w:hAnsi="Times New Roman"/>
          <w:sz w:val="28"/>
          <w:szCs w:val="28"/>
        </w:rPr>
        <w:t>tur</w:t>
      </w:r>
      <w:r w:rsidR="005655A5" w:rsidRPr="00164FE5">
        <w:rPr>
          <w:rFonts w:ascii="Times New Roman" w:hAnsi="Times New Roman"/>
          <w:sz w:val="28"/>
          <w:szCs w:val="28"/>
        </w:rPr>
        <w:t xml:space="preserve">pina </w:t>
      </w:r>
      <w:r w:rsidR="00CF58CE" w:rsidRPr="00164FE5">
        <w:rPr>
          <w:rFonts w:ascii="Times New Roman" w:hAnsi="Times New Roman"/>
          <w:sz w:val="28"/>
          <w:szCs w:val="28"/>
        </w:rPr>
        <w:t xml:space="preserve">Veselības ministrijas </w:t>
      </w:r>
      <w:r w:rsidR="005655A5" w:rsidRPr="00164FE5">
        <w:rPr>
          <w:rFonts w:ascii="Times New Roman" w:hAnsi="Times New Roman"/>
          <w:sz w:val="28"/>
          <w:szCs w:val="28"/>
        </w:rPr>
        <w:t xml:space="preserve">sadarbībā ar onkoloģijas jomas profesionāļiem </w:t>
      </w:r>
      <w:r w:rsidR="00CF58CE" w:rsidRPr="00164FE5">
        <w:rPr>
          <w:rFonts w:ascii="Times New Roman" w:hAnsi="Times New Roman"/>
          <w:sz w:val="28"/>
          <w:szCs w:val="28"/>
        </w:rPr>
        <w:t>uzsākt</w:t>
      </w:r>
      <w:r w:rsidR="003013FE" w:rsidRPr="00164FE5">
        <w:rPr>
          <w:rFonts w:ascii="Times New Roman" w:hAnsi="Times New Roman"/>
          <w:sz w:val="28"/>
          <w:szCs w:val="28"/>
        </w:rPr>
        <w:t>ās aktivitātes</w:t>
      </w:r>
      <w:r w:rsidR="00CF58CE" w:rsidRPr="00164FE5">
        <w:rPr>
          <w:rFonts w:ascii="Times New Roman" w:hAnsi="Times New Roman" w:cs="Times New Roman"/>
          <w:bCs/>
          <w:sz w:val="28"/>
          <w:szCs w:val="28"/>
        </w:rPr>
        <w:t>, izstrādājot algoritmu</w:t>
      </w:r>
      <w:r w:rsidR="006C44E4" w:rsidRPr="00164FE5">
        <w:rPr>
          <w:rFonts w:ascii="Times New Roman" w:hAnsi="Times New Roman" w:cs="Times New Roman"/>
          <w:bCs/>
          <w:sz w:val="28"/>
          <w:szCs w:val="28"/>
        </w:rPr>
        <w:t>s</w:t>
      </w:r>
      <w:r w:rsidR="00CF58CE" w:rsidRPr="00164FE5">
        <w:rPr>
          <w:rFonts w:ascii="Times New Roman" w:hAnsi="Times New Roman" w:cs="Times New Roman"/>
          <w:bCs/>
          <w:sz w:val="28"/>
          <w:szCs w:val="28"/>
        </w:rPr>
        <w:t xml:space="preserve"> ļaundabīgo audzēju recidīvu diagnostikai noteiktām lokalizācijām (sākotnēji krūts</w:t>
      </w:r>
      <w:r w:rsidR="006C44E4" w:rsidRPr="00164FE5">
        <w:rPr>
          <w:rFonts w:ascii="Times New Roman" w:hAnsi="Times New Roman" w:cs="Times New Roman"/>
          <w:bCs/>
          <w:sz w:val="28"/>
          <w:szCs w:val="28"/>
        </w:rPr>
        <w:t>, priekšdziedzera un/ vai plaušu vēzim</w:t>
      </w:r>
      <w:r w:rsidR="00CF58CE" w:rsidRPr="00164FE5">
        <w:rPr>
          <w:rFonts w:ascii="Times New Roman" w:hAnsi="Times New Roman" w:cs="Times New Roman"/>
          <w:bCs/>
          <w:sz w:val="28"/>
          <w:szCs w:val="28"/>
        </w:rPr>
        <w:t>)</w:t>
      </w:r>
      <w:r w:rsidR="006C44E4" w:rsidRPr="00164FE5">
        <w:rPr>
          <w:rFonts w:ascii="Times New Roman" w:hAnsi="Times New Roman" w:cs="Times New Roman"/>
          <w:bCs/>
          <w:sz w:val="28"/>
          <w:szCs w:val="28"/>
        </w:rPr>
        <w:t xml:space="preserve"> un </w:t>
      </w:r>
      <w:r w:rsidR="00DE3DBF" w:rsidRPr="00164FE5">
        <w:rPr>
          <w:rFonts w:ascii="Times New Roman" w:hAnsi="Times New Roman" w:cs="Times New Roman"/>
          <w:bCs/>
          <w:sz w:val="28"/>
          <w:szCs w:val="28"/>
        </w:rPr>
        <w:t xml:space="preserve">pakāpeniski </w:t>
      </w:r>
      <w:r w:rsidR="006C44E4" w:rsidRPr="00164FE5">
        <w:rPr>
          <w:rFonts w:ascii="Times New Roman" w:hAnsi="Times New Roman" w:cs="Times New Roman"/>
          <w:bCs/>
          <w:sz w:val="28"/>
          <w:szCs w:val="28"/>
        </w:rPr>
        <w:t xml:space="preserve">izstrādājot un </w:t>
      </w:r>
      <w:r w:rsidR="00DE3DBF" w:rsidRPr="00164FE5">
        <w:rPr>
          <w:rFonts w:ascii="Times New Roman" w:hAnsi="Times New Roman" w:cs="Times New Roman"/>
          <w:bCs/>
          <w:sz w:val="28"/>
          <w:szCs w:val="28"/>
        </w:rPr>
        <w:t>ieviešot</w:t>
      </w:r>
      <w:r w:rsidR="006C44E4" w:rsidRPr="00164FE5">
        <w:rPr>
          <w:rFonts w:ascii="Times New Roman" w:hAnsi="Times New Roman" w:cs="Times New Roman"/>
          <w:bCs/>
          <w:sz w:val="28"/>
          <w:szCs w:val="28"/>
        </w:rPr>
        <w:t xml:space="preserve"> </w:t>
      </w:r>
      <w:r w:rsidR="005655A5" w:rsidRPr="00164FE5">
        <w:rPr>
          <w:rFonts w:ascii="Times New Roman" w:hAnsi="Times New Roman" w:cs="Times New Roman"/>
          <w:bCs/>
          <w:sz w:val="28"/>
          <w:szCs w:val="28"/>
        </w:rPr>
        <w:t xml:space="preserve">tos </w:t>
      </w:r>
      <w:r w:rsidR="00DE3DBF" w:rsidRPr="00164FE5">
        <w:rPr>
          <w:rFonts w:ascii="Times New Roman" w:hAnsi="Times New Roman" w:cs="Times New Roman"/>
          <w:bCs/>
          <w:sz w:val="28"/>
          <w:szCs w:val="28"/>
        </w:rPr>
        <w:t>arī citām ļaundabīgo audzēju lokalizācijām.</w:t>
      </w:r>
    </w:p>
    <w:p w14:paraId="1EF6FBCC" w14:textId="65687A09" w:rsidR="00AB2540" w:rsidRPr="00164FE5" w:rsidRDefault="00AB2540" w:rsidP="0058522B">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Papildus</w:t>
      </w:r>
      <w:r w:rsidR="00E16721" w:rsidRPr="00164FE5">
        <w:rPr>
          <w:rFonts w:ascii="Times New Roman" w:hAnsi="Times New Roman" w:cs="Times New Roman"/>
          <w:sz w:val="28"/>
          <w:szCs w:val="28"/>
        </w:rPr>
        <w:t xml:space="preserve"> jāmin, ka </w:t>
      </w:r>
      <w:r w:rsidRPr="00164FE5">
        <w:rPr>
          <w:rFonts w:ascii="Times New Roman" w:hAnsi="Times New Roman" w:cs="Times New Roman"/>
          <w:sz w:val="28"/>
          <w:szCs w:val="28"/>
          <w:lang w:eastAsia="lv-LV"/>
        </w:rPr>
        <w:t>Eiropas Sociālā fonda līdzfinansētā projekta (Projekts Nr.9.2.3.0/15/I/001 </w:t>
      </w:r>
      <w:r w:rsidR="00E16721" w:rsidRPr="00164FE5">
        <w:rPr>
          <w:rFonts w:ascii="Times New Roman" w:hAnsi="Times New Roman" w:cs="Times New Roman"/>
          <w:sz w:val="28"/>
          <w:szCs w:val="28"/>
          <w:lang w:eastAsia="lv-LV"/>
        </w:rPr>
        <w:t>“</w:t>
      </w:r>
      <w:r w:rsidRPr="00164FE5">
        <w:rPr>
          <w:rFonts w:ascii="Times New Roman" w:hAnsi="Times New Roman" w:cs="Times New Roman"/>
          <w:sz w:val="28"/>
          <w:szCs w:val="28"/>
          <w:lang w:eastAsia="lv-LV"/>
        </w:rPr>
        <w:t>Veselības tīklu attīstības vadlīniju un kvalitātes nodrošināšanas sistēmas izstrāde un ieviešana prioritāro jomu ietvaros</w:t>
      </w:r>
      <w:r w:rsidR="00E16721" w:rsidRPr="00164FE5">
        <w:rPr>
          <w:rFonts w:ascii="Times New Roman" w:hAnsi="Times New Roman" w:cs="Times New Roman"/>
          <w:sz w:val="28"/>
          <w:szCs w:val="28"/>
          <w:lang w:eastAsia="lv-LV"/>
        </w:rPr>
        <w:t>”</w:t>
      </w:r>
      <w:r w:rsidRPr="00164FE5">
        <w:rPr>
          <w:rFonts w:ascii="Times New Roman" w:hAnsi="Times New Roman" w:cs="Times New Roman"/>
          <w:sz w:val="28"/>
          <w:szCs w:val="28"/>
          <w:lang w:eastAsia="lv-LV"/>
        </w:rPr>
        <w:t>)</w:t>
      </w:r>
      <w:r w:rsidR="00B20F8E" w:rsidRPr="00164FE5">
        <w:rPr>
          <w:rFonts w:ascii="Times New Roman" w:hAnsi="Times New Roman" w:cs="Times New Roman"/>
          <w:sz w:val="28"/>
          <w:szCs w:val="28"/>
          <w:lang w:eastAsia="lv-LV"/>
        </w:rPr>
        <w:t xml:space="preserve"> </w:t>
      </w:r>
      <w:r w:rsidRPr="00164FE5">
        <w:rPr>
          <w:rFonts w:ascii="Times New Roman" w:hAnsi="Times New Roman" w:cs="Times New Roman"/>
          <w:sz w:val="28"/>
          <w:szCs w:val="28"/>
          <w:lang w:eastAsia="lv-LV"/>
        </w:rPr>
        <w:t>īstenošanas ietvaros</w:t>
      </w:r>
      <w:r w:rsidR="00B20F8E" w:rsidRPr="00164FE5">
        <w:rPr>
          <w:rFonts w:ascii="Times New Roman" w:hAnsi="Times New Roman" w:cs="Times New Roman"/>
          <w:sz w:val="28"/>
          <w:szCs w:val="28"/>
          <w:lang w:eastAsia="lv-LV"/>
        </w:rPr>
        <w:t xml:space="preserve"> </w:t>
      </w:r>
      <w:r w:rsidRPr="00164FE5">
        <w:rPr>
          <w:rFonts w:ascii="Times New Roman" w:hAnsi="Times New Roman" w:cs="Times New Roman"/>
          <w:sz w:val="28"/>
          <w:szCs w:val="28"/>
          <w:lang w:eastAsia="lv-LV"/>
        </w:rPr>
        <w:t>veiktajā iepirkumā tiek izstrādāti klīniskie algoritmi, klīniskie ceļi un indikatori</w:t>
      </w:r>
      <w:r w:rsidR="00B20F8E" w:rsidRPr="00164FE5">
        <w:rPr>
          <w:rFonts w:ascii="Times New Roman" w:hAnsi="Times New Roman" w:cs="Times New Roman"/>
          <w:sz w:val="28"/>
          <w:szCs w:val="28"/>
          <w:lang w:eastAsia="lv-LV"/>
        </w:rPr>
        <w:t xml:space="preserve"> </w:t>
      </w:r>
      <w:r w:rsidRPr="00164FE5">
        <w:rPr>
          <w:rFonts w:ascii="Times New Roman" w:hAnsi="Times New Roman" w:cs="Times New Roman"/>
          <w:sz w:val="28"/>
          <w:szCs w:val="28"/>
          <w:lang w:eastAsia="lv-LV"/>
        </w:rPr>
        <w:t>veselības aprūpes prioritārajās jomās, tai skaitā</w:t>
      </w:r>
      <w:r w:rsidR="00B20F8E" w:rsidRPr="00164FE5">
        <w:rPr>
          <w:rFonts w:ascii="Times New Roman" w:hAnsi="Times New Roman" w:cs="Times New Roman"/>
          <w:sz w:val="28"/>
          <w:szCs w:val="28"/>
          <w:lang w:eastAsia="lv-LV"/>
        </w:rPr>
        <w:t xml:space="preserve">, </w:t>
      </w:r>
      <w:r w:rsidRPr="00164FE5">
        <w:rPr>
          <w:rFonts w:ascii="Times New Roman" w:hAnsi="Times New Roman" w:cs="Times New Roman"/>
          <w:sz w:val="28"/>
          <w:szCs w:val="28"/>
          <w:lang w:eastAsia="lv-LV"/>
        </w:rPr>
        <w:t>onkoloģijas jomā</w:t>
      </w:r>
      <w:r w:rsidR="00C5403B" w:rsidRPr="00164FE5">
        <w:rPr>
          <w:rFonts w:ascii="Times New Roman" w:hAnsi="Times New Roman" w:cs="Times New Roman"/>
          <w:sz w:val="28"/>
          <w:szCs w:val="28"/>
          <w:lang w:eastAsia="lv-LV"/>
        </w:rPr>
        <w:t xml:space="preserve"> (a</w:t>
      </w:r>
      <w:r w:rsidRPr="00164FE5">
        <w:rPr>
          <w:rFonts w:ascii="Times New Roman" w:hAnsi="Times New Roman" w:cs="Times New Roman"/>
          <w:sz w:val="28"/>
          <w:szCs w:val="28"/>
          <w:lang w:eastAsia="lv-LV"/>
        </w:rPr>
        <w:t>udzēju primārā un atkārtotā vizuālā diagnostika</w:t>
      </w:r>
      <w:r w:rsidR="00C5403B" w:rsidRPr="00164FE5">
        <w:rPr>
          <w:rFonts w:ascii="Times New Roman" w:hAnsi="Times New Roman" w:cs="Times New Roman"/>
          <w:sz w:val="28"/>
          <w:szCs w:val="28"/>
        </w:rPr>
        <w:t xml:space="preserve">, </w:t>
      </w:r>
      <w:r w:rsidRPr="00164FE5">
        <w:rPr>
          <w:rFonts w:ascii="Times New Roman" w:hAnsi="Times New Roman" w:cs="Times New Roman"/>
          <w:sz w:val="28"/>
          <w:szCs w:val="28"/>
          <w:lang w:eastAsia="lv-LV"/>
        </w:rPr>
        <w:t>Latvijā biežāk sastopamo audzēju primārā un metastāžu terapija</w:t>
      </w:r>
      <w:r w:rsidR="00C5403B" w:rsidRPr="00164FE5">
        <w:rPr>
          <w:rFonts w:ascii="Times New Roman" w:hAnsi="Times New Roman" w:cs="Times New Roman"/>
          <w:sz w:val="28"/>
          <w:szCs w:val="28"/>
        </w:rPr>
        <w:t xml:space="preserve">, </w:t>
      </w:r>
      <w:r w:rsidR="00C5403B" w:rsidRPr="00164FE5">
        <w:rPr>
          <w:rFonts w:ascii="Times New Roman" w:hAnsi="Times New Roman" w:cs="Times New Roman"/>
          <w:sz w:val="28"/>
          <w:szCs w:val="28"/>
          <w:lang w:eastAsia="lv-LV"/>
        </w:rPr>
        <w:t>v</w:t>
      </w:r>
      <w:r w:rsidRPr="00164FE5">
        <w:rPr>
          <w:rFonts w:ascii="Times New Roman" w:hAnsi="Times New Roman" w:cs="Times New Roman"/>
          <w:sz w:val="28"/>
          <w:szCs w:val="28"/>
          <w:lang w:eastAsia="lv-LV"/>
        </w:rPr>
        <w:t>ēža slimnieku dinamiskā novērošana</w:t>
      </w:r>
      <w:r w:rsidR="00C5403B" w:rsidRPr="00164FE5">
        <w:rPr>
          <w:rFonts w:ascii="Times New Roman" w:hAnsi="Times New Roman" w:cs="Times New Roman"/>
          <w:sz w:val="28"/>
          <w:szCs w:val="28"/>
        </w:rPr>
        <w:t xml:space="preserve">, </w:t>
      </w:r>
      <w:r w:rsidR="00C5403B" w:rsidRPr="00164FE5">
        <w:rPr>
          <w:rFonts w:ascii="Times New Roman" w:hAnsi="Times New Roman" w:cs="Times New Roman"/>
          <w:sz w:val="28"/>
          <w:szCs w:val="28"/>
          <w:lang w:eastAsia="lv-LV"/>
        </w:rPr>
        <w:t>v</w:t>
      </w:r>
      <w:r w:rsidRPr="00164FE5">
        <w:rPr>
          <w:rFonts w:ascii="Times New Roman" w:hAnsi="Times New Roman" w:cs="Times New Roman"/>
          <w:sz w:val="28"/>
          <w:szCs w:val="28"/>
          <w:lang w:eastAsia="lv-LV"/>
        </w:rPr>
        <w:t>ēža sāpju terapija</w:t>
      </w:r>
      <w:r w:rsidR="00146B59" w:rsidRPr="00164FE5">
        <w:rPr>
          <w:rFonts w:ascii="Times New Roman" w:hAnsi="Times New Roman" w:cs="Times New Roman"/>
          <w:sz w:val="28"/>
          <w:szCs w:val="28"/>
        </w:rPr>
        <w:t xml:space="preserve">, </w:t>
      </w:r>
      <w:r w:rsidR="00146B59" w:rsidRPr="00164FE5">
        <w:rPr>
          <w:rFonts w:ascii="Times New Roman" w:hAnsi="Times New Roman" w:cs="Times New Roman"/>
          <w:sz w:val="28"/>
          <w:szCs w:val="28"/>
          <w:lang w:eastAsia="lv-LV"/>
        </w:rPr>
        <w:t>v</w:t>
      </w:r>
      <w:r w:rsidRPr="00164FE5">
        <w:rPr>
          <w:rFonts w:ascii="Times New Roman" w:hAnsi="Times New Roman" w:cs="Times New Roman"/>
          <w:sz w:val="28"/>
          <w:szCs w:val="28"/>
          <w:lang w:eastAsia="lv-LV"/>
        </w:rPr>
        <w:t>ēža slimnieku rehabilitācija</w:t>
      </w:r>
      <w:r w:rsidR="00146B59" w:rsidRPr="00164FE5">
        <w:rPr>
          <w:rFonts w:ascii="Times New Roman" w:hAnsi="Times New Roman" w:cs="Times New Roman"/>
          <w:sz w:val="28"/>
          <w:szCs w:val="28"/>
          <w:lang w:eastAsia="lv-LV"/>
        </w:rPr>
        <w:t>)</w:t>
      </w:r>
      <w:r w:rsidRPr="00164FE5">
        <w:rPr>
          <w:rFonts w:ascii="Times New Roman" w:hAnsi="Times New Roman" w:cs="Times New Roman"/>
          <w:sz w:val="28"/>
          <w:szCs w:val="28"/>
          <w:lang w:eastAsia="lv-LV"/>
        </w:rPr>
        <w:t>.</w:t>
      </w:r>
      <w:r w:rsidR="0058522B" w:rsidRPr="00164FE5">
        <w:rPr>
          <w:rFonts w:ascii="Times New Roman" w:hAnsi="Times New Roman" w:cs="Times New Roman"/>
          <w:sz w:val="28"/>
          <w:szCs w:val="28"/>
        </w:rPr>
        <w:t xml:space="preserve"> </w:t>
      </w:r>
      <w:r w:rsidRPr="00164FE5">
        <w:rPr>
          <w:rFonts w:ascii="Times New Roman" w:hAnsi="Times New Roman" w:cs="Times New Roman"/>
          <w:sz w:val="28"/>
          <w:szCs w:val="28"/>
          <w:shd w:val="clear" w:color="auto" w:fill="FFFFFF"/>
          <w:lang w:eastAsia="lv-LV"/>
        </w:rPr>
        <w:t xml:space="preserve">Šobrīd onkoloģijas jomā izstrādātie klīniskie algoritmi un klīniskie ceļi tiek saskaņoti ar profesionālajām asociācijām. Vienlaikus </w:t>
      </w:r>
      <w:r w:rsidR="0058522B" w:rsidRPr="00164FE5">
        <w:rPr>
          <w:rFonts w:ascii="Times New Roman" w:hAnsi="Times New Roman" w:cs="Times New Roman"/>
          <w:sz w:val="28"/>
          <w:szCs w:val="28"/>
          <w:shd w:val="clear" w:color="auto" w:fill="FFFFFF"/>
          <w:lang w:eastAsia="lv-LV"/>
        </w:rPr>
        <w:t>p</w:t>
      </w:r>
      <w:r w:rsidRPr="00164FE5">
        <w:rPr>
          <w:rFonts w:ascii="Times New Roman" w:hAnsi="Times New Roman" w:cs="Times New Roman"/>
          <w:sz w:val="28"/>
          <w:szCs w:val="28"/>
          <w:shd w:val="clear" w:color="auto" w:fill="FFFFFF"/>
          <w:lang w:eastAsia="lv-LV"/>
        </w:rPr>
        <w:t>rojekta ietvaros ir paredzēts iepirkt IT risinājumu, lai nodrošinātu minētās dokumentācija publisku pieejamību. Tāpat plānots, ka klīniskie algoritmi un klīniskie pacientu ceļi IT risinājumā tiek ievietoti veidā, kas ļautu minēto dokumentāciju nepieciešamības gadījumā aktualizēt un precizēt.</w:t>
      </w:r>
    </w:p>
    <w:p w14:paraId="4CBC875F" w14:textId="105C6527" w:rsidR="00AA498E" w:rsidRPr="00164FE5" w:rsidRDefault="00740A98" w:rsidP="00AA498E">
      <w:pPr>
        <w:pStyle w:val="NoSpacing"/>
        <w:ind w:firstLine="720"/>
        <w:jc w:val="both"/>
        <w:rPr>
          <w:rFonts w:ascii="Times New Roman" w:hAnsi="Times New Roman" w:cs="Times New Roman"/>
          <w:sz w:val="28"/>
          <w:szCs w:val="28"/>
        </w:rPr>
      </w:pPr>
      <w:r w:rsidRPr="00164FE5">
        <w:rPr>
          <w:rFonts w:ascii="Times New Roman" w:eastAsia="Calibri" w:hAnsi="Times New Roman" w:cs="Times New Roman"/>
          <w:sz w:val="28"/>
          <w:szCs w:val="28"/>
          <w:lang w:eastAsia="lv-LV"/>
        </w:rPr>
        <w:t>Attiecībā</w:t>
      </w:r>
      <w:r w:rsidR="00536512" w:rsidRPr="00164FE5">
        <w:rPr>
          <w:rFonts w:ascii="Times New Roman" w:eastAsia="Calibri" w:hAnsi="Times New Roman" w:cs="Times New Roman"/>
          <w:sz w:val="28"/>
          <w:szCs w:val="28"/>
          <w:lang w:eastAsia="lv-LV"/>
        </w:rPr>
        <w:t xml:space="preserve"> uz </w:t>
      </w:r>
      <w:r w:rsidRPr="00164FE5">
        <w:rPr>
          <w:rFonts w:ascii="Times New Roman" w:eastAsia="Calibri" w:hAnsi="Times New Roman" w:cs="Times New Roman"/>
          <w:sz w:val="28"/>
          <w:szCs w:val="28"/>
          <w:lang w:eastAsia="lv-LV"/>
        </w:rPr>
        <w:t>v</w:t>
      </w:r>
      <w:r w:rsidR="00472EA3" w:rsidRPr="00164FE5">
        <w:rPr>
          <w:rFonts w:ascii="Times New Roman" w:eastAsia="Calibri" w:hAnsi="Times New Roman" w:cs="Times New Roman"/>
          <w:sz w:val="28"/>
          <w:szCs w:val="28"/>
          <w:lang w:eastAsia="lv-LV"/>
        </w:rPr>
        <w:t>ēža operācijas</w:t>
      </w:r>
      <w:r w:rsidRPr="00164FE5">
        <w:rPr>
          <w:rFonts w:ascii="Times New Roman" w:eastAsia="Calibri" w:hAnsi="Times New Roman" w:cs="Times New Roman"/>
          <w:sz w:val="28"/>
          <w:szCs w:val="28"/>
          <w:lang w:eastAsia="lv-LV"/>
        </w:rPr>
        <w:t xml:space="preserve"> kvalitāti,</w:t>
      </w:r>
      <w:r w:rsidR="00F42A66" w:rsidRPr="00164FE5">
        <w:rPr>
          <w:rFonts w:ascii="Times New Roman" w:eastAsia="Calibri" w:hAnsi="Times New Roman" w:cs="Times New Roman"/>
          <w:sz w:val="28"/>
          <w:szCs w:val="28"/>
          <w:lang w:eastAsia="lv-LV"/>
        </w:rPr>
        <w:t xml:space="preserve"> informējam</w:t>
      </w:r>
      <w:r w:rsidRPr="00164FE5">
        <w:rPr>
          <w:rFonts w:ascii="Times New Roman" w:eastAsia="Calibri" w:hAnsi="Times New Roman" w:cs="Times New Roman"/>
          <w:sz w:val="28"/>
          <w:szCs w:val="28"/>
          <w:lang w:eastAsia="lv-LV"/>
        </w:rPr>
        <w:t>, ka jau</w:t>
      </w:r>
      <w:r w:rsidR="003D798F" w:rsidRPr="00164FE5">
        <w:rPr>
          <w:rFonts w:ascii="Times New Roman" w:eastAsia="Calibri" w:hAnsi="Times New Roman" w:cs="Times New Roman"/>
          <w:sz w:val="28"/>
          <w:szCs w:val="28"/>
          <w:lang w:eastAsia="lv-LV"/>
        </w:rPr>
        <w:t xml:space="preserve"> patlaban </w:t>
      </w:r>
      <w:r w:rsidRPr="00164FE5">
        <w:rPr>
          <w:rFonts w:ascii="Times New Roman" w:eastAsia="Calibri" w:hAnsi="Times New Roman" w:cs="Times New Roman"/>
          <w:sz w:val="28"/>
          <w:szCs w:val="28"/>
          <w:lang w:eastAsia="lv-LV"/>
        </w:rPr>
        <w:t xml:space="preserve">slimnīcās </w:t>
      </w:r>
      <w:r w:rsidR="00F42A66" w:rsidRPr="00164FE5">
        <w:rPr>
          <w:rFonts w:ascii="Times New Roman" w:eastAsia="Calibri" w:hAnsi="Times New Roman" w:cs="Times New Roman"/>
          <w:sz w:val="28"/>
          <w:szCs w:val="28"/>
          <w:lang w:eastAsia="lv-LV"/>
        </w:rPr>
        <w:t>onkoloģisko pacientu kvalitatīv</w:t>
      </w:r>
      <w:r w:rsidR="003D798F" w:rsidRPr="00164FE5">
        <w:rPr>
          <w:rFonts w:ascii="Times New Roman" w:eastAsia="Calibri" w:hAnsi="Times New Roman" w:cs="Times New Roman"/>
          <w:sz w:val="28"/>
          <w:szCs w:val="28"/>
          <w:lang w:eastAsia="lv-LV"/>
        </w:rPr>
        <w:t>u</w:t>
      </w:r>
      <w:r w:rsidR="00F42A66" w:rsidRPr="00164FE5">
        <w:rPr>
          <w:rFonts w:ascii="Times New Roman" w:eastAsia="Calibri" w:hAnsi="Times New Roman" w:cs="Times New Roman"/>
          <w:sz w:val="28"/>
          <w:szCs w:val="28"/>
          <w:lang w:eastAsia="lv-LV"/>
        </w:rPr>
        <w:t xml:space="preserve"> ķirurģisko ārstēšanu</w:t>
      </w:r>
      <w:r w:rsidR="003D798F" w:rsidRPr="00164FE5">
        <w:rPr>
          <w:rFonts w:ascii="Times New Roman" w:eastAsia="Calibri" w:hAnsi="Times New Roman" w:cs="Times New Roman"/>
          <w:sz w:val="28"/>
          <w:szCs w:val="28"/>
          <w:lang w:eastAsia="lv-LV"/>
        </w:rPr>
        <w:t xml:space="preserve"> veic, </w:t>
      </w:r>
      <w:r w:rsidR="00472EA3" w:rsidRPr="00164FE5">
        <w:rPr>
          <w:rFonts w:ascii="Times New Roman" w:eastAsia="Calibri" w:hAnsi="Times New Roman" w:cs="Times New Roman"/>
          <w:sz w:val="28"/>
          <w:szCs w:val="28"/>
          <w:lang w:eastAsia="lv-LV"/>
        </w:rPr>
        <w:t>ievērojot labas klīniskās prakses vadlīnijas,</w:t>
      </w:r>
      <w:r w:rsidRPr="00164FE5">
        <w:rPr>
          <w:rFonts w:ascii="Times New Roman" w:eastAsia="Calibri" w:hAnsi="Times New Roman" w:cs="Times New Roman"/>
          <w:sz w:val="28"/>
          <w:szCs w:val="28"/>
          <w:lang w:eastAsia="lv-LV"/>
        </w:rPr>
        <w:t xml:space="preserve"> kā arī slimnīcu </w:t>
      </w:r>
      <w:r w:rsidR="00472EA3" w:rsidRPr="00164FE5">
        <w:rPr>
          <w:rFonts w:ascii="Times New Roman" w:eastAsia="Calibri" w:hAnsi="Times New Roman" w:cs="Times New Roman"/>
          <w:sz w:val="28"/>
          <w:szCs w:val="28"/>
          <w:lang w:eastAsia="lv-LV"/>
        </w:rPr>
        <w:t>un/</w:t>
      </w:r>
      <w:r w:rsidRPr="00164FE5">
        <w:rPr>
          <w:rFonts w:ascii="Times New Roman" w:eastAsia="Calibri" w:hAnsi="Times New Roman" w:cs="Times New Roman"/>
          <w:sz w:val="28"/>
          <w:szCs w:val="28"/>
          <w:lang w:eastAsia="lv-LV"/>
        </w:rPr>
        <w:t xml:space="preserve"> </w:t>
      </w:r>
      <w:r w:rsidR="00472EA3" w:rsidRPr="00164FE5">
        <w:rPr>
          <w:rFonts w:ascii="Times New Roman" w:eastAsia="Calibri" w:hAnsi="Times New Roman" w:cs="Times New Roman"/>
          <w:sz w:val="28"/>
          <w:szCs w:val="28"/>
          <w:lang w:eastAsia="lv-LV"/>
        </w:rPr>
        <w:t xml:space="preserve">vai nodaļu vadītāju kompetencē ir sekot </w:t>
      </w:r>
      <w:r w:rsidR="009B29C1" w:rsidRPr="00164FE5">
        <w:rPr>
          <w:rFonts w:ascii="Times New Roman" w:eastAsia="Calibri" w:hAnsi="Times New Roman" w:cs="Times New Roman"/>
          <w:sz w:val="28"/>
          <w:szCs w:val="28"/>
          <w:lang w:eastAsia="lv-LV"/>
        </w:rPr>
        <w:t xml:space="preserve">līdzi </w:t>
      </w:r>
      <w:r w:rsidR="00472EA3" w:rsidRPr="00164FE5">
        <w:rPr>
          <w:rFonts w:ascii="Times New Roman" w:eastAsia="Calibri" w:hAnsi="Times New Roman" w:cs="Times New Roman"/>
          <w:sz w:val="28"/>
          <w:szCs w:val="28"/>
          <w:lang w:eastAsia="lv-LV"/>
        </w:rPr>
        <w:t>ķirurģiskā darba kvalitātei. Vis</w:t>
      </w:r>
      <w:r w:rsidR="009B29C1" w:rsidRPr="00164FE5">
        <w:rPr>
          <w:rFonts w:ascii="Times New Roman" w:eastAsia="Calibri" w:hAnsi="Times New Roman" w:cs="Times New Roman"/>
          <w:sz w:val="28"/>
          <w:szCs w:val="28"/>
          <w:lang w:eastAsia="lv-LV"/>
        </w:rPr>
        <w:t xml:space="preserve">u </w:t>
      </w:r>
      <w:r w:rsidR="00472EA3" w:rsidRPr="00164FE5">
        <w:rPr>
          <w:rFonts w:ascii="Times New Roman" w:eastAsia="Calibri" w:hAnsi="Times New Roman" w:cs="Times New Roman"/>
          <w:sz w:val="28"/>
          <w:szCs w:val="28"/>
          <w:lang w:eastAsia="lv-LV"/>
        </w:rPr>
        <w:t>pacient</w:t>
      </w:r>
      <w:r w:rsidR="009B29C1" w:rsidRPr="00164FE5">
        <w:rPr>
          <w:rFonts w:ascii="Times New Roman" w:eastAsia="Calibri" w:hAnsi="Times New Roman" w:cs="Times New Roman"/>
          <w:sz w:val="28"/>
          <w:szCs w:val="28"/>
          <w:lang w:eastAsia="lv-LV"/>
        </w:rPr>
        <w:t>u</w:t>
      </w:r>
      <w:r w:rsidR="00ED61EF" w:rsidRPr="00164FE5">
        <w:rPr>
          <w:rFonts w:ascii="Times New Roman" w:eastAsia="Calibri" w:hAnsi="Times New Roman" w:cs="Times New Roman"/>
          <w:sz w:val="28"/>
          <w:szCs w:val="28"/>
          <w:lang w:eastAsia="lv-LV"/>
        </w:rPr>
        <w:t>, k</w:t>
      </w:r>
      <w:r w:rsidR="009B29C1" w:rsidRPr="00164FE5">
        <w:rPr>
          <w:rFonts w:ascii="Times New Roman" w:eastAsia="Calibri" w:hAnsi="Times New Roman" w:cs="Times New Roman"/>
          <w:sz w:val="28"/>
          <w:szCs w:val="28"/>
          <w:lang w:eastAsia="lv-LV"/>
        </w:rPr>
        <w:t xml:space="preserve">uriem ir </w:t>
      </w:r>
      <w:r w:rsidR="00ED61EF" w:rsidRPr="00164FE5">
        <w:rPr>
          <w:rFonts w:ascii="Times New Roman" w:eastAsia="Calibri" w:hAnsi="Times New Roman" w:cs="Times New Roman"/>
          <w:sz w:val="28"/>
          <w:szCs w:val="28"/>
          <w:lang w:eastAsia="lv-LV"/>
        </w:rPr>
        <w:t xml:space="preserve">nepieciešama </w:t>
      </w:r>
      <w:r w:rsidR="005A05BC" w:rsidRPr="00164FE5">
        <w:rPr>
          <w:rFonts w:ascii="Times New Roman" w:eastAsia="Calibri" w:hAnsi="Times New Roman" w:cs="Times New Roman"/>
          <w:sz w:val="28"/>
          <w:szCs w:val="28"/>
          <w:lang w:eastAsia="lv-LV"/>
        </w:rPr>
        <w:t>onkoloģisk</w:t>
      </w:r>
      <w:r w:rsidR="009B29C1" w:rsidRPr="00164FE5">
        <w:rPr>
          <w:rFonts w:ascii="Times New Roman" w:eastAsia="Calibri" w:hAnsi="Times New Roman" w:cs="Times New Roman"/>
          <w:sz w:val="28"/>
          <w:szCs w:val="28"/>
          <w:lang w:eastAsia="lv-LV"/>
        </w:rPr>
        <w:t>a</w:t>
      </w:r>
      <w:r w:rsidR="005A05BC" w:rsidRPr="00164FE5">
        <w:rPr>
          <w:rFonts w:ascii="Times New Roman" w:eastAsia="Calibri" w:hAnsi="Times New Roman" w:cs="Times New Roman"/>
          <w:sz w:val="28"/>
          <w:szCs w:val="28"/>
          <w:lang w:eastAsia="lv-LV"/>
        </w:rPr>
        <w:t xml:space="preserve"> operācija</w:t>
      </w:r>
      <w:r w:rsidR="00ED61EF" w:rsidRPr="00164FE5">
        <w:rPr>
          <w:rFonts w:ascii="Times New Roman" w:eastAsia="Calibri" w:hAnsi="Times New Roman" w:cs="Times New Roman"/>
          <w:sz w:val="28"/>
          <w:szCs w:val="28"/>
          <w:lang w:eastAsia="lv-LV"/>
        </w:rPr>
        <w:t xml:space="preserve">, </w:t>
      </w:r>
      <w:r w:rsidR="009B29C1" w:rsidRPr="00164FE5">
        <w:rPr>
          <w:rFonts w:ascii="Times New Roman" w:eastAsia="Calibri" w:hAnsi="Times New Roman" w:cs="Times New Roman"/>
          <w:sz w:val="28"/>
          <w:szCs w:val="28"/>
          <w:lang w:eastAsia="lv-LV"/>
        </w:rPr>
        <w:t xml:space="preserve">veselības stāvoklis </w:t>
      </w:r>
      <w:r w:rsidR="00472EA3" w:rsidRPr="00164FE5">
        <w:rPr>
          <w:rFonts w:ascii="Times New Roman" w:eastAsia="Calibri" w:hAnsi="Times New Roman" w:cs="Times New Roman"/>
          <w:sz w:val="28"/>
          <w:szCs w:val="28"/>
          <w:lang w:eastAsia="lv-LV"/>
        </w:rPr>
        <w:t>tiek apspriest</w:t>
      </w:r>
      <w:r w:rsidR="009B29C1" w:rsidRPr="00164FE5">
        <w:rPr>
          <w:rFonts w:ascii="Times New Roman" w:eastAsia="Calibri" w:hAnsi="Times New Roman" w:cs="Times New Roman"/>
          <w:sz w:val="28"/>
          <w:szCs w:val="28"/>
          <w:lang w:eastAsia="lv-LV"/>
        </w:rPr>
        <w:t xml:space="preserve">s </w:t>
      </w:r>
      <w:r w:rsidR="00472EA3" w:rsidRPr="00164FE5">
        <w:rPr>
          <w:rFonts w:ascii="Times New Roman" w:eastAsia="Calibri" w:hAnsi="Times New Roman" w:cs="Times New Roman"/>
          <w:sz w:val="28"/>
          <w:szCs w:val="28"/>
          <w:lang w:eastAsia="lv-LV"/>
        </w:rPr>
        <w:t>un izvērtēt</w:t>
      </w:r>
      <w:r w:rsidR="009B29C1" w:rsidRPr="00164FE5">
        <w:rPr>
          <w:rFonts w:ascii="Times New Roman" w:eastAsia="Calibri" w:hAnsi="Times New Roman" w:cs="Times New Roman"/>
          <w:sz w:val="28"/>
          <w:szCs w:val="28"/>
          <w:lang w:eastAsia="lv-LV"/>
        </w:rPr>
        <w:t>s, kā arī veicamās operācijas tiek noteikt</w:t>
      </w:r>
      <w:r w:rsidR="003F38F0">
        <w:rPr>
          <w:rFonts w:ascii="Times New Roman" w:eastAsia="Calibri" w:hAnsi="Times New Roman" w:cs="Times New Roman"/>
          <w:sz w:val="28"/>
          <w:szCs w:val="28"/>
          <w:lang w:eastAsia="lv-LV"/>
        </w:rPr>
        <w:t>a</w:t>
      </w:r>
      <w:r w:rsidR="009B29C1" w:rsidRPr="00164FE5">
        <w:rPr>
          <w:rFonts w:ascii="Times New Roman" w:eastAsia="Calibri" w:hAnsi="Times New Roman" w:cs="Times New Roman"/>
          <w:sz w:val="28"/>
          <w:szCs w:val="28"/>
          <w:lang w:eastAsia="lv-LV"/>
        </w:rPr>
        <w:t xml:space="preserve">s </w:t>
      </w:r>
      <w:r w:rsidR="005C50E3" w:rsidRPr="00164FE5">
        <w:rPr>
          <w:rFonts w:ascii="Times New Roman" w:eastAsia="Calibri" w:hAnsi="Times New Roman" w:cs="Times New Roman"/>
          <w:sz w:val="28"/>
          <w:szCs w:val="28"/>
          <w:lang w:eastAsia="lv-LV"/>
        </w:rPr>
        <w:t>onko</w:t>
      </w:r>
      <w:r w:rsidR="00703033" w:rsidRPr="00164FE5">
        <w:rPr>
          <w:rFonts w:ascii="Times New Roman" w:eastAsia="Calibri" w:hAnsi="Times New Roman" w:cs="Times New Roman"/>
          <w:sz w:val="28"/>
          <w:szCs w:val="28"/>
          <w:lang w:eastAsia="lv-LV"/>
        </w:rPr>
        <w:t xml:space="preserve">loģiskajos </w:t>
      </w:r>
      <w:r w:rsidR="00472EA3" w:rsidRPr="00164FE5">
        <w:rPr>
          <w:rFonts w:ascii="Times New Roman" w:eastAsia="Calibri" w:hAnsi="Times New Roman" w:cs="Times New Roman"/>
          <w:sz w:val="28"/>
          <w:szCs w:val="28"/>
          <w:lang w:eastAsia="lv-LV"/>
        </w:rPr>
        <w:t>kons</w:t>
      </w:r>
      <w:r w:rsidR="009B29C1" w:rsidRPr="00164FE5">
        <w:rPr>
          <w:rFonts w:ascii="Times New Roman" w:eastAsia="Calibri" w:hAnsi="Times New Roman" w:cs="Times New Roman"/>
          <w:sz w:val="28"/>
          <w:szCs w:val="28"/>
          <w:lang w:eastAsia="lv-LV"/>
        </w:rPr>
        <w:t>i</w:t>
      </w:r>
      <w:r w:rsidR="00472EA3" w:rsidRPr="00164FE5">
        <w:rPr>
          <w:rFonts w:ascii="Times New Roman" w:eastAsia="Calibri" w:hAnsi="Times New Roman" w:cs="Times New Roman"/>
          <w:sz w:val="28"/>
          <w:szCs w:val="28"/>
          <w:lang w:eastAsia="lv-LV"/>
        </w:rPr>
        <w:t>lijos</w:t>
      </w:r>
      <w:r w:rsidR="009B29C1" w:rsidRPr="00164FE5">
        <w:rPr>
          <w:rFonts w:ascii="Times New Roman" w:eastAsia="Calibri" w:hAnsi="Times New Roman" w:cs="Times New Roman"/>
          <w:sz w:val="28"/>
          <w:szCs w:val="28"/>
          <w:lang w:eastAsia="lv-LV"/>
        </w:rPr>
        <w:t>. Tāpat r</w:t>
      </w:r>
      <w:r w:rsidR="00472EA3" w:rsidRPr="00164FE5">
        <w:rPr>
          <w:rFonts w:ascii="Times New Roman" w:eastAsia="Calibri" w:hAnsi="Times New Roman" w:cs="Times New Roman"/>
          <w:sz w:val="28"/>
          <w:szCs w:val="28"/>
          <w:lang w:eastAsia="lv-LV"/>
        </w:rPr>
        <w:t xml:space="preserve">egulāri tiek veikta ķirurģiskā darba analīze. </w:t>
      </w:r>
      <w:r w:rsidR="00FB7E84" w:rsidRPr="00164FE5">
        <w:rPr>
          <w:rFonts w:ascii="Times New Roman" w:eastAsia="Calibri" w:hAnsi="Times New Roman" w:cs="Times New Roman"/>
          <w:sz w:val="28"/>
          <w:szCs w:val="28"/>
          <w:lang w:eastAsia="lv-LV"/>
        </w:rPr>
        <w:t xml:space="preserve">Piemēram, </w:t>
      </w:r>
      <w:r w:rsidR="00FB7E84" w:rsidRPr="00164FE5">
        <w:rPr>
          <w:rFonts w:ascii="Times New Roman" w:hAnsi="Times New Roman" w:cs="Times New Roman"/>
          <w:sz w:val="28"/>
          <w:szCs w:val="28"/>
        </w:rPr>
        <w:t>v</w:t>
      </w:r>
      <w:r w:rsidR="005A05BC" w:rsidRPr="00164FE5">
        <w:rPr>
          <w:rFonts w:ascii="Times New Roman" w:hAnsi="Times New Roman" w:cs="Times New Roman"/>
          <w:sz w:val="28"/>
          <w:szCs w:val="28"/>
        </w:rPr>
        <w:t xml:space="preserve">isas lielās ķirurģiskās un onkoloģiskās operācijas tiek kodētas pēc starptautiski atzītas </w:t>
      </w:r>
      <w:proofErr w:type="spellStart"/>
      <w:r w:rsidR="005A05BC" w:rsidRPr="00164FE5">
        <w:rPr>
          <w:rFonts w:ascii="Times New Roman" w:hAnsi="Times New Roman" w:cs="Times New Roman"/>
          <w:i/>
          <w:sz w:val="28"/>
          <w:szCs w:val="28"/>
        </w:rPr>
        <w:t>Clavien-Dindo</w:t>
      </w:r>
      <w:proofErr w:type="spellEnd"/>
      <w:r w:rsidR="005A05BC" w:rsidRPr="00164FE5">
        <w:rPr>
          <w:rFonts w:ascii="Times New Roman" w:hAnsi="Times New Roman" w:cs="Times New Roman"/>
          <w:sz w:val="28"/>
          <w:szCs w:val="28"/>
        </w:rPr>
        <w:t xml:space="preserve"> klasifikācijas, kura iedala ķirurģiskās komplikācijas </w:t>
      </w:r>
      <w:r w:rsidR="00FB7E84" w:rsidRPr="00164FE5">
        <w:rPr>
          <w:rFonts w:ascii="Times New Roman" w:hAnsi="Times New Roman" w:cs="Times New Roman"/>
          <w:sz w:val="28"/>
          <w:szCs w:val="28"/>
        </w:rPr>
        <w:t xml:space="preserve">piecās </w:t>
      </w:r>
      <w:r w:rsidR="005A05BC" w:rsidRPr="00164FE5">
        <w:rPr>
          <w:rFonts w:ascii="Times New Roman" w:hAnsi="Times New Roman" w:cs="Times New Roman"/>
          <w:sz w:val="28"/>
          <w:szCs w:val="28"/>
        </w:rPr>
        <w:t>kategorijās</w:t>
      </w:r>
      <w:r w:rsidR="009B29C1" w:rsidRPr="00164FE5">
        <w:rPr>
          <w:rFonts w:ascii="Times New Roman" w:hAnsi="Times New Roman" w:cs="Times New Roman"/>
          <w:sz w:val="28"/>
          <w:szCs w:val="28"/>
        </w:rPr>
        <w:t xml:space="preserve">, </w:t>
      </w:r>
      <w:r w:rsidR="005A05BC" w:rsidRPr="00164FE5">
        <w:rPr>
          <w:rFonts w:ascii="Times New Roman" w:hAnsi="Times New Roman" w:cs="Times New Roman"/>
          <w:sz w:val="28"/>
          <w:szCs w:val="28"/>
        </w:rPr>
        <w:t xml:space="preserve">atkarībā no komplikāciju smaguma. </w:t>
      </w:r>
      <w:r w:rsidR="00116412" w:rsidRPr="00164FE5">
        <w:rPr>
          <w:rFonts w:ascii="Times New Roman" w:hAnsi="Times New Roman" w:cs="Times New Roman"/>
          <w:sz w:val="28"/>
          <w:szCs w:val="28"/>
        </w:rPr>
        <w:t xml:space="preserve">Lai identificētu un novērstu </w:t>
      </w:r>
      <w:r w:rsidR="00116412" w:rsidRPr="00164FE5">
        <w:rPr>
          <w:rFonts w:ascii="Times New Roman" w:hAnsi="Times New Roman" w:cs="Times New Roman"/>
          <w:sz w:val="28"/>
          <w:szCs w:val="28"/>
        </w:rPr>
        <w:lastRenderedPageBreak/>
        <w:t>komplikāciju iemeslus,</w:t>
      </w:r>
      <w:r w:rsidR="006F3C06" w:rsidRPr="00164FE5">
        <w:rPr>
          <w:rFonts w:ascii="Times New Roman" w:hAnsi="Times New Roman" w:cs="Times New Roman"/>
          <w:sz w:val="28"/>
          <w:szCs w:val="28"/>
        </w:rPr>
        <w:t xml:space="preserve"> </w:t>
      </w:r>
      <w:r w:rsidR="005A05BC" w:rsidRPr="00164FE5">
        <w:rPr>
          <w:rFonts w:ascii="Times New Roman" w:hAnsi="Times New Roman" w:cs="Times New Roman"/>
          <w:sz w:val="28"/>
          <w:szCs w:val="28"/>
        </w:rPr>
        <w:t>tiek uzskaitīti un</w:t>
      </w:r>
      <w:r w:rsidR="00116412" w:rsidRPr="00164FE5">
        <w:rPr>
          <w:rFonts w:ascii="Times New Roman" w:hAnsi="Times New Roman" w:cs="Times New Roman"/>
          <w:sz w:val="28"/>
          <w:szCs w:val="28"/>
        </w:rPr>
        <w:t xml:space="preserve"> </w:t>
      </w:r>
      <w:r w:rsidR="006F3C06" w:rsidRPr="00164FE5">
        <w:rPr>
          <w:rFonts w:ascii="Times New Roman" w:hAnsi="Times New Roman" w:cs="Times New Roman"/>
          <w:sz w:val="28"/>
          <w:szCs w:val="28"/>
        </w:rPr>
        <w:t xml:space="preserve">pēc tam </w:t>
      </w:r>
      <w:r w:rsidR="005A05BC" w:rsidRPr="00164FE5">
        <w:rPr>
          <w:rFonts w:ascii="Times New Roman" w:hAnsi="Times New Roman" w:cs="Times New Roman"/>
          <w:sz w:val="28"/>
          <w:szCs w:val="28"/>
        </w:rPr>
        <w:t>analizēti</w:t>
      </w:r>
      <w:r w:rsidR="006F3C06" w:rsidRPr="00164FE5">
        <w:rPr>
          <w:rFonts w:ascii="Times New Roman" w:hAnsi="Times New Roman" w:cs="Times New Roman"/>
          <w:sz w:val="28"/>
          <w:szCs w:val="28"/>
        </w:rPr>
        <w:t xml:space="preserve"> rezultāti, kā arī pārskatīti procesi.</w:t>
      </w:r>
      <w:r w:rsidR="00EB2AEC" w:rsidRPr="00164FE5">
        <w:rPr>
          <w:rFonts w:ascii="Times New Roman" w:hAnsi="Times New Roman" w:cs="Times New Roman"/>
          <w:sz w:val="28"/>
          <w:szCs w:val="28"/>
        </w:rPr>
        <w:t xml:space="preserve"> Lai izvērtētu operācijas rezultātus (histoloģijas slēdzienu) un lemtu par tālāko ārstēšanu atbilstoši Eiropas vadlīnijām, visu operēto pacientu veselības stāvoklis onkoloģiskajā konsīlijā tiek apspriests arī p</w:t>
      </w:r>
      <w:r w:rsidR="002F3527" w:rsidRPr="00164FE5">
        <w:rPr>
          <w:rFonts w:ascii="Times New Roman" w:hAnsi="Times New Roman" w:cs="Times New Roman"/>
          <w:sz w:val="28"/>
          <w:szCs w:val="28"/>
        </w:rPr>
        <w:t>ēc onkoloģiskām operācijām</w:t>
      </w:r>
      <w:r w:rsidR="00EB2AEC" w:rsidRPr="00164FE5">
        <w:rPr>
          <w:rFonts w:ascii="Times New Roman" w:hAnsi="Times New Roman" w:cs="Times New Roman"/>
          <w:sz w:val="28"/>
          <w:szCs w:val="28"/>
        </w:rPr>
        <w:t xml:space="preserve">. </w:t>
      </w:r>
      <w:r w:rsidR="00851A03" w:rsidRPr="00164FE5">
        <w:rPr>
          <w:rFonts w:ascii="Times New Roman" w:hAnsi="Times New Roman" w:cs="Times New Roman"/>
          <w:bCs/>
          <w:sz w:val="28"/>
          <w:szCs w:val="28"/>
        </w:rPr>
        <w:t xml:space="preserve">Papildus, lai </w:t>
      </w:r>
      <w:r w:rsidR="00851A03" w:rsidRPr="00164FE5">
        <w:rPr>
          <w:rFonts w:ascii="Times New Roman" w:hAnsi="Times New Roman" w:cs="Times New Roman"/>
          <w:sz w:val="28"/>
          <w:szCs w:val="28"/>
        </w:rPr>
        <w:t>uzlabotu operāciju kvalitāti, notiek regulāra ķirurgu apmācība Eiropas mēroga kursos un kongresos, kā arī pieejamā finansējuma ietvaros tiek ieviestas jaunas, modernas tehnoloģijas, kuras ievērojami uzlabo operāciju rezultātus.</w:t>
      </w:r>
    </w:p>
    <w:p w14:paraId="107F3D20" w14:textId="4F3A3F73" w:rsidR="00472EA3" w:rsidRPr="00164FE5" w:rsidRDefault="009F3A75" w:rsidP="00472EA3">
      <w:pPr>
        <w:ind w:firstLine="567"/>
        <w:jc w:val="both"/>
        <w:rPr>
          <w:rFonts w:eastAsia="Calibri"/>
          <w:sz w:val="28"/>
          <w:szCs w:val="28"/>
          <w:lang w:val="lv-LV" w:eastAsia="lv-LV"/>
        </w:rPr>
      </w:pPr>
      <w:r w:rsidRPr="00164FE5">
        <w:rPr>
          <w:rFonts w:eastAsia="Calibri"/>
          <w:sz w:val="28"/>
          <w:szCs w:val="28"/>
          <w:lang w:val="lv-LV"/>
        </w:rPr>
        <w:t xml:space="preserve">Lai uzlabotu veikto onkoloģisko operāciju kvalitāti, Veselības ministrija sadarbībā ar klīniskajām universitātes slimnīcām un </w:t>
      </w:r>
      <w:r w:rsidRPr="00164FE5">
        <w:rPr>
          <w:rFonts w:eastAsia="Calibri"/>
          <w:sz w:val="28"/>
          <w:szCs w:val="28"/>
          <w:lang w:val="lv-LV" w:eastAsia="lv-LV"/>
        </w:rPr>
        <w:t>profesionālajām asociācijām</w:t>
      </w:r>
      <w:r w:rsidR="00EF1C57" w:rsidRPr="00164FE5">
        <w:rPr>
          <w:rFonts w:eastAsia="Calibri"/>
          <w:sz w:val="28"/>
          <w:szCs w:val="28"/>
          <w:lang w:val="lv-LV" w:eastAsia="lv-LV"/>
        </w:rPr>
        <w:t xml:space="preserve"> </w:t>
      </w:r>
      <w:r w:rsidRPr="00164FE5">
        <w:rPr>
          <w:rFonts w:eastAsia="Calibri"/>
          <w:sz w:val="28"/>
          <w:szCs w:val="28"/>
          <w:lang w:val="lv-LV" w:eastAsia="lv-LV"/>
        </w:rPr>
        <w:t>turpinā</w:t>
      </w:r>
      <w:r w:rsidR="00EF1C57" w:rsidRPr="00164FE5">
        <w:rPr>
          <w:rFonts w:eastAsia="Calibri"/>
          <w:sz w:val="28"/>
          <w:szCs w:val="28"/>
          <w:lang w:val="lv-LV" w:eastAsia="lv-LV"/>
        </w:rPr>
        <w:t>s</w:t>
      </w:r>
      <w:r w:rsidRPr="00164FE5">
        <w:rPr>
          <w:rFonts w:eastAsia="Calibri"/>
          <w:sz w:val="28"/>
          <w:szCs w:val="28"/>
          <w:lang w:val="lv-LV" w:eastAsia="lv-LV"/>
        </w:rPr>
        <w:t xml:space="preserve"> </w:t>
      </w:r>
      <w:r w:rsidR="00377A74" w:rsidRPr="00164FE5">
        <w:rPr>
          <w:rFonts w:eastAsia="Calibri"/>
          <w:sz w:val="28"/>
          <w:szCs w:val="28"/>
          <w:lang w:val="lv-LV" w:eastAsia="lv-LV"/>
        </w:rPr>
        <w:t>uzsāktās diskusijas</w:t>
      </w:r>
      <w:r w:rsidR="00EF1C57" w:rsidRPr="00164FE5">
        <w:rPr>
          <w:rFonts w:eastAsia="Calibri"/>
          <w:sz w:val="28"/>
          <w:szCs w:val="28"/>
          <w:lang w:val="lv-LV" w:eastAsia="lv-LV"/>
        </w:rPr>
        <w:t xml:space="preserve"> un risinās jautājumu par </w:t>
      </w:r>
      <w:r w:rsidR="00472EA3" w:rsidRPr="00164FE5">
        <w:rPr>
          <w:rFonts w:eastAsia="Calibri"/>
          <w:sz w:val="28"/>
          <w:szCs w:val="28"/>
          <w:lang w:val="lv-LV" w:eastAsia="lv-LV"/>
        </w:rPr>
        <w:t>vienot</w:t>
      </w:r>
      <w:r w:rsidR="00EF1C57" w:rsidRPr="00164FE5">
        <w:rPr>
          <w:rFonts w:eastAsia="Calibri"/>
          <w:sz w:val="28"/>
          <w:szCs w:val="28"/>
          <w:lang w:val="lv-LV" w:eastAsia="lv-LV"/>
        </w:rPr>
        <w:t>u</w:t>
      </w:r>
      <w:r w:rsidR="00472EA3" w:rsidRPr="00164FE5">
        <w:rPr>
          <w:rFonts w:eastAsia="Calibri"/>
          <w:sz w:val="28"/>
          <w:szCs w:val="28"/>
          <w:lang w:val="lv-LV" w:eastAsia="lv-LV"/>
        </w:rPr>
        <w:t xml:space="preserve"> operāciju standartu</w:t>
      </w:r>
      <w:r w:rsidR="00EF1C57" w:rsidRPr="00164FE5">
        <w:rPr>
          <w:rFonts w:eastAsia="Calibri"/>
          <w:sz w:val="28"/>
          <w:szCs w:val="28"/>
          <w:lang w:val="lv-LV" w:eastAsia="lv-LV"/>
        </w:rPr>
        <w:t xml:space="preserve"> izstrādi</w:t>
      </w:r>
      <w:r w:rsidR="00472EA3" w:rsidRPr="00164FE5">
        <w:rPr>
          <w:rFonts w:eastAsia="Calibri"/>
          <w:sz w:val="28"/>
          <w:szCs w:val="28"/>
          <w:lang w:val="lv-LV" w:eastAsia="lv-LV"/>
        </w:rPr>
        <w:t xml:space="preserve"> konkrētām audzēju lokalizācijām. </w:t>
      </w:r>
      <w:r w:rsidR="00AB2540" w:rsidRPr="00164FE5">
        <w:rPr>
          <w:rFonts w:eastAsia="Calibri"/>
          <w:sz w:val="28"/>
          <w:szCs w:val="28"/>
          <w:lang w:val="lv-LV" w:eastAsia="lv-LV"/>
        </w:rPr>
        <w:t xml:space="preserve"> </w:t>
      </w:r>
    </w:p>
    <w:p w14:paraId="00B06B04" w14:textId="21B5A5DE" w:rsidR="009B77EB" w:rsidRDefault="007A7E80" w:rsidP="00FD47B1">
      <w:pPr>
        <w:ind w:firstLine="720"/>
        <w:jc w:val="both"/>
        <w:rPr>
          <w:rFonts w:eastAsia="Calibri"/>
          <w:color w:val="FF0000"/>
          <w:sz w:val="28"/>
          <w:szCs w:val="28"/>
          <w:lang w:val="lv-LV"/>
        </w:rPr>
      </w:pPr>
      <w:r w:rsidRPr="00164FE5">
        <w:rPr>
          <w:rFonts w:eastAsia="Calibri"/>
          <w:sz w:val="28"/>
          <w:szCs w:val="28"/>
          <w:lang w:val="lv-LV"/>
        </w:rPr>
        <w:t xml:space="preserve">Papildus, lai veicinātu efektīvāku un uz rezultātu orientētu veselības aprūpes pakalpojumu sniegšanu, </w:t>
      </w:r>
      <w:r w:rsidR="00644260" w:rsidRPr="00164FE5">
        <w:rPr>
          <w:rFonts w:eastAsia="Calibri"/>
          <w:sz w:val="28"/>
          <w:szCs w:val="28"/>
          <w:lang w:val="lv-LV"/>
        </w:rPr>
        <w:t>ir jā</w:t>
      </w:r>
      <w:r w:rsidR="00E433AC" w:rsidRPr="00164FE5">
        <w:rPr>
          <w:rFonts w:eastAsia="Calibri"/>
          <w:sz w:val="28"/>
          <w:szCs w:val="28"/>
          <w:lang w:val="lv-LV"/>
        </w:rPr>
        <w:t>pārskat</w:t>
      </w:r>
      <w:r w:rsidR="00644260" w:rsidRPr="00164FE5">
        <w:rPr>
          <w:rFonts w:eastAsia="Calibri"/>
          <w:sz w:val="28"/>
          <w:szCs w:val="28"/>
          <w:lang w:val="lv-LV"/>
        </w:rPr>
        <w:t>a</w:t>
      </w:r>
      <w:r w:rsidR="003B5315" w:rsidRPr="00164FE5">
        <w:rPr>
          <w:rFonts w:eastAsia="Calibri"/>
          <w:sz w:val="28"/>
          <w:szCs w:val="28"/>
          <w:lang w:val="lv-LV"/>
        </w:rPr>
        <w:t xml:space="preserve"> </w:t>
      </w:r>
      <w:r w:rsidR="003B5315" w:rsidRPr="00164FE5">
        <w:rPr>
          <w:bCs/>
          <w:sz w:val="28"/>
          <w:szCs w:val="28"/>
          <w:lang w:val="lv-LV"/>
        </w:rPr>
        <w:t>s</w:t>
      </w:r>
      <w:r w:rsidR="00E433AC" w:rsidRPr="00164FE5">
        <w:rPr>
          <w:bCs/>
          <w:sz w:val="28"/>
          <w:szCs w:val="28"/>
          <w:lang w:val="lv-LV"/>
        </w:rPr>
        <w:t>tratēģiskā iepirkum</w:t>
      </w:r>
      <w:r w:rsidR="00644260" w:rsidRPr="00164FE5">
        <w:rPr>
          <w:bCs/>
          <w:sz w:val="28"/>
          <w:szCs w:val="28"/>
          <w:lang w:val="lv-LV"/>
        </w:rPr>
        <w:t>ā</w:t>
      </w:r>
      <w:r w:rsidR="00E433AC" w:rsidRPr="00164FE5">
        <w:rPr>
          <w:bCs/>
          <w:sz w:val="28"/>
          <w:szCs w:val="28"/>
          <w:lang w:val="lv-LV"/>
        </w:rPr>
        <w:t xml:space="preserve"> noteikt</w:t>
      </w:r>
      <w:r w:rsidR="00644260" w:rsidRPr="00164FE5">
        <w:rPr>
          <w:bCs/>
          <w:sz w:val="28"/>
          <w:szCs w:val="28"/>
          <w:lang w:val="lv-LV"/>
        </w:rPr>
        <w:t>ie</w:t>
      </w:r>
      <w:r w:rsidR="00E433AC" w:rsidRPr="00164FE5">
        <w:rPr>
          <w:bCs/>
          <w:sz w:val="28"/>
          <w:szCs w:val="28"/>
          <w:lang w:val="lv-LV"/>
        </w:rPr>
        <w:t xml:space="preserve"> kvalitātes kritērij</w:t>
      </w:r>
      <w:r w:rsidR="00644260" w:rsidRPr="00164FE5">
        <w:rPr>
          <w:bCs/>
          <w:sz w:val="28"/>
          <w:szCs w:val="28"/>
          <w:lang w:val="lv-LV"/>
        </w:rPr>
        <w:t>i</w:t>
      </w:r>
      <w:r w:rsidR="00E433AC" w:rsidRPr="00164FE5">
        <w:rPr>
          <w:bCs/>
          <w:sz w:val="28"/>
          <w:szCs w:val="28"/>
          <w:lang w:val="lv-LV"/>
        </w:rPr>
        <w:t xml:space="preserve"> stacionārām ārstniecības iestādēm</w:t>
      </w:r>
      <w:r w:rsidR="00D75CB3" w:rsidRPr="00164FE5">
        <w:rPr>
          <w:bCs/>
          <w:sz w:val="28"/>
          <w:szCs w:val="28"/>
          <w:lang w:val="lv-LV"/>
        </w:rPr>
        <w:t xml:space="preserve"> </w:t>
      </w:r>
      <w:r w:rsidR="00E433AC" w:rsidRPr="00164FE5">
        <w:rPr>
          <w:bCs/>
          <w:sz w:val="28"/>
          <w:szCs w:val="28"/>
          <w:lang w:val="lv-LV"/>
        </w:rPr>
        <w:t>onkoloģijas jom</w:t>
      </w:r>
      <w:r w:rsidR="00480C7B" w:rsidRPr="00164FE5">
        <w:rPr>
          <w:bCs/>
          <w:sz w:val="28"/>
          <w:szCs w:val="28"/>
          <w:lang w:val="lv-LV"/>
        </w:rPr>
        <w:t xml:space="preserve">as pakalpojumiem. </w:t>
      </w:r>
    </w:p>
    <w:p w14:paraId="50A8F869" w14:textId="77777777" w:rsidR="00FD47B1" w:rsidRPr="00FA3387" w:rsidRDefault="00FD47B1" w:rsidP="00FD47B1">
      <w:pPr>
        <w:ind w:firstLine="720"/>
        <w:jc w:val="both"/>
        <w:rPr>
          <w:rFonts w:eastAsia="Calibri"/>
          <w:color w:val="FF0000"/>
          <w:sz w:val="28"/>
          <w:szCs w:val="28"/>
          <w:lang w:val="lv-LV"/>
        </w:rPr>
      </w:pPr>
    </w:p>
    <w:p w14:paraId="0A63F5D7" w14:textId="445C9C93" w:rsidR="00A20BD5" w:rsidRPr="00164FE5" w:rsidRDefault="00A20BD5" w:rsidP="00A20BD5">
      <w:pPr>
        <w:ind w:firstLine="720"/>
        <w:jc w:val="center"/>
        <w:rPr>
          <w:rFonts w:eastAsiaTheme="minorHAnsi"/>
          <w:b/>
          <w:bCs/>
          <w:sz w:val="28"/>
          <w:szCs w:val="28"/>
          <w:lang w:val="lv-LV"/>
        </w:rPr>
      </w:pPr>
      <w:r w:rsidRPr="00164FE5">
        <w:rPr>
          <w:rFonts w:eastAsiaTheme="minorHAnsi"/>
          <w:b/>
          <w:bCs/>
          <w:sz w:val="28"/>
          <w:szCs w:val="28"/>
          <w:lang w:val="lv-LV"/>
        </w:rPr>
        <w:t xml:space="preserve">1.5. </w:t>
      </w:r>
      <w:r w:rsidR="00036942" w:rsidRPr="00164FE5">
        <w:rPr>
          <w:rFonts w:eastAsiaTheme="minorHAnsi"/>
          <w:b/>
          <w:bCs/>
          <w:sz w:val="28"/>
          <w:szCs w:val="28"/>
          <w:lang w:val="lv-LV"/>
        </w:rPr>
        <w:t>P</w:t>
      </w:r>
      <w:r w:rsidRPr="00164FE5">
        <w:rPr>
          <w:rFonts w:eastAsiaTheme="minorHAnsi"/>
          <w:b/>
          <w:bCs/>
          <w:sz w:val="28"/>
          <w:szCs w:val="28"/>
          <w:lang w:val="lv-LV"/>
        </w:rPr>
        <w:t>aliatīvā aprūpe</w:t>
      </w:r>
    </w:p>
    <w:p w14:paraId="0550FA9A" w14:textId="77777777" w:rsidR="00A20BD5" w:rsidRPr="00164FE5" w:rsidRDefault="00A20BD5" w:rsidP="00A20BD5">
      <w:pPr>
        <w:ind w:firstLine="720"/>
        <w:jc w:val="center"/>
        <w:rPr>
          <w:rFonts w:eastAsiaTheme="minorHAnsi"/>
          <w:b/>
          <w:bCs/>
          <w:sz w:val="28"/>
          <w:szCs w:val="28"/>
          <w:lang w:val="lv-LV"/>
        </w:rPr>
      </w:pPr>
    </w:p>
    <w:p w14:paraId="7741263F" w14:textId="25346C0D" w:rsidR="00FC637D" w:rsidRPr="00164FE5" w:rsidRDefault="00FC637D" w:rsidP="00FC637D">
      <w:pPr>
        <w:ind w:firstLine="720"/>
        <w:jc w:val="both"/>
        <w:rPr>
          <w:iCs/>
          <w:sz w:val="28"/>
          <w:szCs w:val="28"/>
          <w:lang w:val="lv-LV" w:eastAsia="lv-LV"/>
        </w:rPr>
      </w:pPr>
      <w:r w:rsidRPr="00164FE5">
        <w:rPr>
          <w:iCs/>
          <w:sz w:val="28"/>
          <w:szCs w:val="28"/>
          <w:lang w:val="lv-LV" w:eastAsia="lv-LV"/>
        </w:rPr>
        <w:t>Paliatīvā aprūpe</w:t>
      </w:r>
      <w:r w:rsidR="00644260" w:rsidRPr="00164FE5">
        <w:rPr>
          <w:iCs/>
          <w:sz w:val="28"/>
          <w:szCs w:val="28"/>
          <w:lang w:val="lv-LV" w:eastAsia="lv-LV"/>
        </w:rPr>
        <w:t xml:space="preserve"> ir </w:t>
      </w:r>
      <w:r w:rsidRPr="00164FE5">
        <w:rPr>
          <w:iCs/>
          <w:sz w:val="28"/>
          <w:szCs w:val="28"/>
          <w:lang w:val="lv-LV" w:eastAsia="lv-LV"/>
        </w:rPr>
        <w:t>aktīva un visaptveroša to pacientu aprūpe, kuru izārstēšana vairs nav iespējama. Tās ietvaros prioritāra ir sāpju un citu simptomu, kā arī sociālo, psiholoģisko un garīgo problēmu kontrole, ņemot vērā, ka paliatīvā aprūpe savā pieejā ir starpdisciplināra un aptver pacientu, ģimeni un apkārtējo sabiedrību, nodrošinot pacientam nepieciešamās vajadzības neatkarīgi no vietas, kur viņš atrodas (gan mājās, gan slimnīcā), ar nolūku saglabāt labāko iespējamo dzīves kvalitāti, līdz iestājas nāve.</w:t>
      </w:r>
    </w:p>
    <w:p w14:paraId="21D9281E" w14:textId="448618DF" w:rsidR="006B4A87" w:rsidRPr="00164FE5" w:rsidRDefault="003F38F0" w:rsidP="008C4B08">
      <w:pPr>
        <w:pStyle w:val="NoSpacing"/>
        <w:ind w:firstLine="720"/>
        <w:jc w:val="both"/>
        <w:rPr>
          <w:rFonts w:ascii="Times New Roman" w:hAnsi="Times New Roman" w:cs="Times New Roman"/>
          <w:sz w:val="28"/>
          <w:szCs w:val="28"/>
        </w:rPr>
      </w:pPr>
      <w:r>
        <w:rPr>
          <w:rFonts w:ascii="Times New Roman" w:hAnsi="Times New Roman" w:cs="Times New Roman"/>
          <w:bCs/>
          <w:sz w:val="28"/>
          <w:szCs w:val="28"/>
          <w:lang w:eastAsia="en-GB"/>
        </w:rPr>
        <w:t>Paliatīvā aprūpe</w:t>
      </w:r>
      <w:r w:rsidRPr="00164FE5">
        <w:rPr>
          <w:rFonts w:ascii="Times New Roman" w:hAnsi="Times New Roman" w:cs="Times New Roman"/>
          <w:bCs/>
          <w:sz w:val="28"/>
          <w:szCs w:val="28"/>
          <w:lang w:eastAsia="en-GB"/>
        </w:rPr>
        <w:t xml:space="preserve"> </w:t>
      </w:r>
      <w:r w:rsidR="00FC637D" w:rsidRPr="00164FE5">
        <w:rPr>
          <w:rFonts w:ascii="Times New Roman" w:hAnsi="Times New Roman" w:cs="Times New Roman"/>
          <w:bCs/>
          <w:sz w:val="28"/>
          <w:szCs w:val="28"/>
          <w:lang w:eastAsia="en-GB"/>
        </w:rPr>
        <w:t xml:space="preserve">ir </w:t>
      </w:r>
      <w:r w:rsidR="003E6EA0" w:rsidRPr="00164FE5">
        <w:rPr>
          <w:rFonts w:ascii="Times New Roman" w:hAnsi="Times New Roman" w:cs="Times New Roman"/>
          <w:bCs/>
          <w:sz w:val="28"/>
          <w:szCs w:val="28"/>
          <w:lang w:eastAsia="en-GB"/>
        </w:rPr>
        <w:t>daļ</w:t>
      </w:r>
      <w:r w:rsidR="008A6AF1" w:rsidRPr="00164FE5">
        <w:rPr>
          <w:rFonts w:ascii="Times New Roman" w:hAnsi="Times New Roman" w:cs="Times New Roman"/>
          <w:bCs/>
          <w:sz w:val="28"/>
          <w:szCs w:val="28"/>
          <w:lang w:eastAsia="en-GB"/>
        </w:rPr>
        <w:t>a n</w:t>
      </w:r>
      <w:r w:rsidR="003E6EA0" w:rsidRPr="00164FE5">
        <w:rPr>
          <w:rFonts w:ascii="Times New Roman" w:hAnsi="Times New Roman" w:cs="Times New Roman"/>
          <w:bCs/>
          <w:sz w:val="28"/>
          <w:szCs w:val="28"/>
          <w:lang w:eastAsia="en-GB"/>
        </w:rPr>
        <w:t>o kopējā ārstēšanas un aprūpes procesa</w:t>
      </w:r>
      <w:r w:rsidR="00C812F8" w:rsidRPr="00164FE5">
        <w:rPr>
          <w:rFonts w:ascii="Times New Roman" w:hAnsi="Times New Roman" w:cs="Times New Roman"/>
          <w:bCs/>
          <w:sz w:val="28"/>
          <w:szCs w:val="28"/>
          <w:lang w:eastAsia="en-GB"/>
        </w:rPr>
        <w:t>.</w:t>
      </w:r>
      <w:r w:rsidR="008C4B08" w:rsidRPr="00164FE5">
        <w:rPr>
          <w:rFonts w:ascii="Times New Roman" w:hAnsi="Times New Roman" w:cs="Times New Roman"/>
          <w:sz w:val="28"/>
          <w:szCs w:val="28"/>
        </w:rPr>
        <w:t xml:space="preserve"> Lēmumu par nepieciešamās paliatīvās aprūpes veidu, piemēram, ambulatori, mājās vai stacionārā</w:t>
      </w:r>
      <w:r w:rsidR="00D311D6" w:rsidRPr="00164FE5">
        <w:rPr>
          <w:rFonts w:ascii="Times New Roman" w:hAnsi="Times New Roman" w:cs="Times New Roman"/>
          <w:sz w:val="28"/>
          <w:szCs w:val="28"/>
        </w:rPr>
        <w:t xml:space="preserve">, </w:t>
      </w:r>
      <w:r w:rsidR="008C4B08" w:rsidRPr="00164FE5">
        <w:rPr>
          <w:rFonts w:ascii="Times New Roman" w:hAnsi="Times New Roman" w:cs="Times New Roman"/>
          <w:sz w:val="28"/>
          <w:szCs w:val="28"/>
        </w:rPr>
        <w:t>var  pieņemt ģimenes ārsts vai ārsts-speciālists</w:t>
      </w:r>
      <w:r w:rsidR="009F12BB" w:rsidRPr="00164FE5">
        <w:rPr>
          <w:rFonts w:ascii="Times New Roman" w:hAnsi="Times New Roman" w:cs="Times New Roman"/>
          <w:sz w:val="28"/>
          <w:szCs w:val="28"/>
        </w:rPr>
        <w:t xml:space="preserve"> kopā ar pacientu un viņa tuviniekiem</w:t>
      </w:r>
      <w:r w:rsidR="008C4B08" w:rsidRPr="00164FE5">
        <w:rPr>
          <w:rFonts w:ascii="Times New Roman" w:hAnsi="Times New Roman" w:cs="Times New Roman"/>
          <w:sz w:val="28"/>
          <w:szCs w:val="28"/>
        </w:rPr>
        <w:t>, individuāli izvērtējot katra pacienta gadījumu.</w:t>
      </w:r>
      <w:r w:rsidR="00BA712E" w:rsidRPr="00164FE5">
        <w:rPr>
          <w:rFonts w:ascii="Times New Roman" w:hAnsi="Times New Roman" w:cs="Times New Roman"/>
          <w:sz w:val="28"/>
          <w:szCs w:val="28"/>
        </w:rPr>
        <w:t xml:space="preserve"> Ja pacienta ārstēšana ir sarežģīta un nepieciešama vairāku specialitāšu ārstu konsultācija vai viedoklis, ārstējošais ārsts sasauc ārstu kons</w:t>
      </w:r>
      <w:r w:rsidR="00D311D6" w:rsidRPr="00164FE5">
        <w:rPr>
          <w:rFonts w:ascii="Times New Roman" w:hAnsi="Times New Roman" w:cs="Times New Roman"/>
          <w:sz w:val="28"/>
          <w:szCs w:val="28"/>
        </w:rPr>
        <w:t>i</w:t>
      </w:r>
      <w:r w:rsidR="00BA712E" w:rsidRPr="00164FE5">
        <w:rPr>
          <w:rFonts w:ascii="Times New Roman" w:hAnsi="Times New Roman" w:cs="Times New Roman"/>
          <w:sz w:val="28"/>
          <w:szCs w:val="28"/>
        </w:rPr>
        <w:t xml:space="preserve">liju. </w:t>
      </w:r>
    </w:p>
    <w:p w14:paraId="63A122C6" w14:textId="7902E362" w:rsidR="0043774B" w:rsidRPr="00164FE5" w:rsidRDefault="00CE4883" w:rsidP="00C65E99">
      <w:pPr>
        <w:ind w:firstLine="720"/>
        <w:jc w:val="both"/>
        <w:rPr>
          <w:sz w:val="28"/>
          <w:szCs w:val="28"/>
          <w:lang w:val="lv-LV"/>
        </w:rPr>
      </w:pPr>
      <w:r w:rsidRPr="00164FE5">
        <w:rPr>
          <w:iCs/>
          <w:sz w:val="28"/>
          <w:szCs w:val="28"/>
          <w:lang w:val="lv-LV" w:eastAsia="lv-LV"/>
        </w:rPr>
        <w:t xml:space="preserve">Šobrīd paliatīvās aprūpes </w:t>
      </w:r>
      <w:r w:rsidRPr="00164FE5">
        <w:rPr>
          <w:sz w:val="28"/>
          <w:szCs w:val="28"/>
          <w:lang w:val="lv-LV" w:eastAsia="lv-LV"/>
        </w:rPr>
        <w:t>pakalpojumus var saņemt stacionār</w:t>
      </w:r>
      <w:r w:rsidR="00D51D1B" w:rsidRPr="00164FE5">
        <w:rPr>
          <w:sz w:val="28"/>
          <w:szCs w:val="28"/>
          <w:lang w:val="lv-LV" w:eastAsia="lv-LV"/>
        </w:rPr>
        <w:t xml:space="preserve">i aprūpes paliatīvajās nodaļās </w:t>
      </w:r>
      <w:r w:rsidRPr="00164FE5">
        <w:rPr>
          <w:sz w:val="28"/>
          <w:szCs w:val="28"/>
          <w:lang w:val="lv-LV" w:eastAsia="lv-LV"/>
        </w:rPr>
        <w:t>un hronisko pacientu un aprūpes gult</w:t>
      </w:r>
      <w:r w:rsidR="00D51D1B" w:rsidRPr="00164FE5">
        <w:rPr>
          <w:sz w:val="28"/>
          <w:szCs w:val="28"/>
          <w:lang w:val="lv-LV" w:eastAsia="lv-LV"/>
        </w:rPr>
        <w:t>ā</w:t>
      </w:r>
      <w:r w:rsidRPr="00164FE5">
        <w:rPr>
          <w:sz w:val="28"/>
          <w:szCs w:val="28"/>
          <w:lang w:val="lv-LV" w:eastAsia="lv-LV"/>
        </w:rPr>
        <w:t xml:space="preserve">s. Tāpat paliatīvās aprūpes pakalpojumus var saņemt </w:t>
      </w:r>
      <w:r w:rsidR="00E161D1" w:rsidRPr="00164FE5">
        <w:rPr>
          <w:sz w:val="28"/>
          <w:szCs w:val="28"/>
          <w:lang w:val="lv-LV" w:eastAsia="lv-LV"/>
        </w:rPr>
        <w:t xml:space="preserve">arī </w:t>
      </w:r>
      <w:r w:rsidRPr="00164FE5">
        <w:rPr>
          <w:sz w:val="28"/>
          <w:szCs w:val="28"/>
          <w:lang w:val="lv-LV" w:eastAsia="lv-LV"/>
        </w:rPr>
        <w:t xml:space="preserve">ambulatori: primārajā līmenī – ģimenes ārsta mājas vizītes, ģimenes ārsta konsultācijas un veselības aprūpes pakalpojumu mājās, un sekundārajā līmenī </w:t>
      </w:r>
      <w:r w:rsidR="006121A0" w:rsidRPr="00164FE5">
        <w:rPr>
          <w:sz w:val="28"/>
          <w:szCs w:val="28"/>
          <w:lang w:val="lv-LV" w:eastAsia="lv-LV"/>
        </w:rPr>
        <w:t>–</w:t>
      </w:r>
      <w:r w:rsidRPr="00164FE5">
        <w:rPr>
          <w:sz w:val="28"/>
          <w:szCs w:val="28"/>
          <w:lang w:val="lv-LV" w:eastAsia="lv-LV"/>
        </w:rPr>
        <w:t xml:space="preserve"> speci</w:t>
      </w:r>
      <w:r w:rsidR="006121A0" w:rsidRPr="00164FE5">
        <w:rPr>
          <w:sz w:val="28"/>
          <w:szCs w:val="28"/>
          <w:lang w:val="lv-LV" w:eastAsia="lv-LV"/>
        </w:rPr>
        <w:t>ā</w:t>
      </w:r>
      <w:r w:rsidRPr="00164FE5">
        <w:rPr>
          <w:sz w:val="28"/>
          <w:szCs w:val="28"/>
          <w:lang w:val="lv-LV" w:eastAsia="lv-LV"/>
        </w:rPr>
        <w:t>listu konsultācijas, paliatīvās aprūpes kabinets BKUS, dienas stacionārs.</w:t>
      </w:r>
      <w:r w:rsidR="00C82C10" w:rsidRPr="00164FE5">
        <w:rPr>
          <w:sz w:val="28"/>
          <w:szCs w:val="28"/>
          <w:lang w:val="lv-LV" w:eastAsia="lv-LV"/>
        </w:rPr>
        <w:t xml:space="preserve"> Jāmin, ka </w:t>
      </w:r>
      <w:r w:rsidRPr="00164FE5">
        <w:rPr>
          <w:sz w:val="28"/>
          <w:szCs w:val="28"/>
          <w:lang w:val="lv-LV" w:eastAsia="lv-LV"/>
        </w:rPr>
        <w:t>lielākā daļa pacientu, kuriem nepieciešama paliatīvā aprūpe, atrodas ģimenes ārstu uzraudzībā jeb primārajā aprūpē.</w:t>
      </w:r>
      <w:r w:rsidR="00C65E99" w:rsidRPr="00164FE5">
        <w:rPr>
          <w:sz w:val="28"/>
          <w:szCs w:val="28"/>
          <w:lang w:val="lv-LV"/>
        </w:rPr>
        <w:t xml:space="preserve"> </w:t>
      </w:r>
    </w:p>
    <w:p w14:paraId="4C048C85" w14:textId="4ED88633" w:rsidR="00C65E99" w:rsidRPr="00164FE5" w:rsidRDefault="00C65E99" w:rsidP="00C65E99">
      <w:pPr>
        <w:ind w:firstLine="720"/>
        <w:jc w:val="both"/>
        <w:rPr>
          <w:sz w:val="28"/>
          <w:szCs w:val="28"/>
          <w:lang w:val="lv-LV" w:eastAsia="lv-LV"/>
        </w:rPr>
      </w:pPr>
      <w:r w:rsidRPr="00164FE5">
        <w:rPr>
          <w:sz w:val="28"/>
          <w:szCs w:val="28"/>
          <w:lang w:val="lv-LV" w:eastAsia="lv-LV"/>
        </w:rPr>
        <w:t xml:space="preserve">Paliatīvo aprūpi ambulatori valstī organizē ģimenes ārsts vai ārstējošais speciālists, nepieciešamības gadījumā nozīmējot zāles (arī pretsāpju), kā arī izrakstot nosūtījumu pie veselības aprūpes speciālista, tai skaitā pie paliatīvās </w:t>
      </w:r>
      <w:r w:rsidRPr="00164FE5">
        <w:rPr>
          <w:sz w:val="28"/>
          <w:szCs w:val="28"/>
          <w:lang w:val="lv-LV" w:eastAsia="lv-LV"/>
        </w:rPr>
        <w:lastRenderedPageBreak/>
        <w:t>aprūpes speciālista. Ģimenes ārsts, atbilstoši savai kompetencei, ir tiesīgs veikt nepieciešamās darbības, lai novērstu vai mazinātu slimības izpausmes:</w:t>
      </w:r>
    </w:p>
    <w:p w14:paraId="658F98D7" w14:textId="77777777" w:rsidR="00C65E99" w:rsidRPr="00164FE5" w:rsidRDefault="00C65E99" w:rsidP="00C65E99">
      <w:pPr>
        <w:ind w:firstLine="720"/>
        <w:jc w:val="both"/>
        <w:rPr>
          <w:sz w:val="28"/>
          <w:szCs w:val="28"/>
          <w:lang w:val="lv-LV" w:eastAsia="lv-LV"/>
        </w:rPr>
      </w:pPr>
      <w:r w:rsidRPr="00164FE5">
        <w:rPr>
          <w:sz w:val="28"/>
          <w:szCs w:val="28"/>
          <w:lang w:val="lv-LV" w:eastAsia="lv-LV"/>
        </w:rPr>
        <w:t xml:space="preserve">1) izrakstīt kompensējamās zāles, tai skaitā, spēcīgas pretsāpju zāles, arī </w:t>
      </w:r>
      <w:proofErr w:type="spellStart"/>
      <w:r w:rsidRPr="00164FE5">
        <w:rPr>
          <w:sz w:val="28"/>
          <w:szCs w:val="28"/>
          <w:lang w:val="lv-LV" w:eastAsia="lv-LV"/>
        </w:rPr>
        <w:t>opiātus</w:t>
      </w:r>
      <w:proofErr w:type="spellEnd"/>
      <w:r w:rsidRPr="00164FE5">
        <w:rPr>
          <w:sz w:val="28"/>
          <w:szCs w:val="28"/>
          <w:lang w:val="lv-LV" w:eastAsia="lv-LV"/>
        </w:rPr>
        <w:t xml:space="preserve"> u.c.;</w:t>
      </w:r>
    </w:p>
    <w:p w14:paraId="50E757BB" w14:textId="77777777" w:rsidR="00C65E99" w:rsidRPr="00164FE5" w:rsidRDefault="00C65E99" w:rsidP="00C65E99">
      <w:pPr>
        <w:ind w:firstLine="720"/>
        <w:jc w:val="both"/>
        <w:rPr>
          <w:sz w:val="28"/>
          <w:szCs w:val="28"/>
          <w:lang w:val="lv-LV" w:eastAsia="lv-LV"/>
        </w:rPr>
      </w:pPr>
      <w:r w:rsidRPr="00164FE5">
        <w:rPr>
          <w:sz w:val="28"/>
          <w:szCs w:val="28"/>
          <w:lang w:val="lv-LV" w:eastAsia="lv-LV"/>
        </w:rPr>
        <w:t xml:space="preserve">2) izrakstīt </w:t>
      </w:r>
      <w:proofErr w:type="spellStart"/>
      <w:r w:rsidRPr="00164FE5">
        <w:rPr>
          <w:sz w:val="28"/>
          <w:szCs w:val="28"/>
          <w:lang w:val="lv-LV" w:eastAsia="lv-LV"/>
        </w:rPr>
        <w:t>inkontinences</w:t>
      </w:r>
      <w:proofErr w:type="spellEnd"/>
      <w:r w:rsidRPr="00164FE5">
        <w:rPr>
          <w:sz w:val="28"/>
          <w:szCs w:val="28"/>
          <w:lang w:val="lv-LV" w:eastAsia="lv-LV"/>
        </w:rPr>
        <w:t xml:space="preserve"> līdzekļus pacientiem ar noteiktām diagnozēm;</w:t>
      </w:r>
    </w:p>
    <w:p w14:paraId="561D82CA" w14:textId="77777777" w:rsidR="00C65E99" w:rsidRPr="00164FE5" w:rsidRDefault="00C65E99" w:rsidP="00C65E99">
      <w:pPr>
        <w:ind w:firstLine="720"/>
        <w:jc w:val="both"/>
        <w:rPr>
          <w:sz w:val="28"/>
          <w:szCs w:val="28"/>
          <w:lang w:val="lv-LV" w:eastAsia="lv-LV"/>
        </w:rPr>
      </w:pPr>
      <w:r w:rsidRPr="00164FE5">
        <w:rPr>
          <w:sz w:val="28"/>
          <w:szCs w:val="28"/>
          <w:lang w:val="lv-LV" w:eastAsia="lv-LV"/>
        </w:rPr>
        <w:t>3) lietot atsāpināšanas un izgulējumu kopšanas metodes;</w:t>
      </w:r>
    </w:p>
    <w:p w14:paraId="452F61C3" w14:textId="77777777" w:rsidR="00C65E99" w:rsidRPr="00164FE5" w:rsidRDefault="00C65E99" w:rsidP="00C65E99">
      <w:pPr>
        <w:ind w:firstLine="720"/>
        <w:jc w:val="both"/>
        <w:rPr>
          <w:sz w:val="28"/>
          <w:szCs w:val="28"/>
          <w:lang w:val="lv-LV" w:eastAsia="lv-LV"/>
        </w:rPr>
      </w:pPr>
      <w:r w:rsidRPr="00164FE5">
        <w:rPr>
          <w:sz w:val="28"/>
          <w:szCs w:val="28"/>
          <w:lang w:val="lv-LV" w:eastAsia="lv-LV"/>
        </w:rPr>
        <w:t>4) veikt pasākumus, kuri nepieciešami elpas trūkuma, asiņošanas u.c. gadījumos;</w:t>
      </w:r>
    </w:p>
    <w:p w14:paraId="45C662A3" w14:textId="77777777" w:rsidR="00C65E99" w:rsidRPr="00164FE5" w:rsidRDefault="00C65E99" w:rsidP="00C65E99">
      <w:pPr>
        <w:ind w:firstLine="720"/>
        <w:jc w:val="both"/>
        <w:rPr>
          <w:sz w:val="28"/>
          <w:szCs w:val="28"/>
          <w:lang w:val="lv-LV" w:eastAsia="lv-LV"/>
        </w:rPr>
      </w:pPr>
      <w:r w:rsidRPr="00164FE5">
        <w:rPr>
          <w:sz w:val="28"/>
          <w:szCs w:val="28"/>
          <w:lang w:val="lv-LV" w:eastAsia="lv-LV"/>
        </w:rPr>
        <w:t>5) veikt brūču kopšanu;</w:t>
      </w:r>
    </w:p>
    <w:p w14:paraId="66C2D729" w14:textId="77777777" w:rsidR="00C65E99" w:rsidRPr="00164FE5" w:rsidRDefault="00C65E99" w:rsidP="00C65E99">
      <w:pPr>
        <w:ind w:firstLine="720"/>
        <w:jc w:val="both"/>
        <w:rPr>
          <w:sz w:val="28"/>
          <w:szCs w:val="28"/>
          <w:lang w:val="lv-LV" w:eastAsia="lv-LV"/>
        </w:rPr>
      </w:pPr>
      <w:r w:rsidRPr="00164FE5">
        <w:rPr>
          <w:sz w:val="28"/>
          <w:szCs w:val="28"/>
          <w:lang w:val="lv-LV" w:eastAsia="lv-LV"/>
        </w:rPr>
        <w:t>6) izstrādāt vai pārskatīt diētas plānu;</w:t>
      </w:r>
    </w:p>
    <w:p w14:paraId="396523A9" w14:textId="0AFF361D" w:rsidR="00941B20" w:rsidRPr="00164FE5" w:rsidRDefault="00C65E99" w:rsidP="00C65E99">
      <w:pPr>
        <w:ind w:firstLine="720"/>
        <w:jc w:val="both"/>
        <w:rPr>
          <w:sz w:val="28"/>
          <w:szCs w:val="28"/>
          <w:lang w:val="lv-LV" w:eastAsia="lv-LV"/>
        </w:rPr>
      </w:pPr>
      <w:r w:rsidRPr="00164FE5">
        <w:rPr>
          <w:sz w:val="28"/>
          <w:szCs w:val="28"/>
          <w:lang w:val="lv-LV" w:eastAsia="lv-LV"/>
        </w:rPr>
        <w:t xml:space="preserve">7) sniegt pacienta aprūpētājiem informāciju par slimnieka kopšanu mājas apstākļos.  </w:t>
      </w:r>
    </w:p>
    <w:p w14:paraId="1A848E10" w14:textId="55EBB268" w:rsidR="004E0A17" w:rsidRPr="00164FE5" w:rsidRDefault="004E0A17" w:rsidP="00876B3F">
      <w:pPr>
        <w:ind w:firstLine="720"/>
        <w:jc w:val="both"/>
        <w:rPr>
          <w:iCs/>
          <w:sz w:val="28"/>
          <w:szCs w:val="28"/>
          <w:lang w:val="lv-LV" w:eastAsia="lv-LV"/>
        </w:rPr>
      </w:pPr>
      <w:r w:rsidRPr="00164FE5">
        <w:rPr>
          <w:iCs/>
          <w:sz w:val="28"/>
          <w:szCs w:val="28"/>
          <w:lang w:val="lv-LV" w:eastAsia="lv-LV"/>
        </w:rPr>
        <w:t>Vienlaikus</w:t>
      </w:r>
      <w:r w:rsidR="006C61BE" w:rsidRPr="00164FE5">
        <w:rPr>
          <w:iCs/>
          <w:sz w:val="28"/>
          <w:szCs w:val="28"/>
          <w:lang w:val="lv-LV" w:eastAsia="lv-LV"/>
        </w:rPr>
        <w:t xml:space="preserve"> </w:t>
      </w:r>
      <w:r w:rsidRPr="00164FE5">
        <w:rPr>
          <w:iCs/>
          <w:sz w:val="28"/>
          <w:szCs w:val="28"/>
          <w:lang w:val="lv-LV" w:eastAsia="lv-LV"/>
        </w:rPr>
        <w:t>pacienti, kuriem ir nepieciešama paliatīvā aprūpe, ar ģimenes ārsta nosūtījumu var saņemt valsts apmaksātu paliatīvās aprūpes speciālistu konsultāciju. Valsts apmaksātas paliatīvā</w:t>
      </w:r>
      <w:r w:rsidR="006121A0" w:rsidRPr="00164FE5">
        <w:rPr>
          <w:iCs/>
          <w:sz w:val="28"/>
          <w:szCs w:val="28"/>
          <w:lang w:val="lv-LV" w:eastAsia="lv-LV"/>
        </w:rPr>
        <w:t>s</w:t>
      </w:r>
      <w:r w:rsidRPr="00164FE5">
        <w:rPr>
          <w:iCs/>
          <w:sz w:val="28"/>
          <w:szCs w:val="28"/>
          <w:lang w:val="lv-LV" w:eastAsia="lv-LV"/>
        </w:rPr>
        <w:t xml:space="preserve"> aprūpes speciālista konsultācijas ambulatorā ārstniecības iestādē ir iespējams saņemt neatkarīgi no noteiktās slimību diagnozes.</w:t>
      </w:r>
    </w:p>
    <w:p w14:paraId="56C46212" w14:textId="77777777" w:rsidR="00221C2B" w:rsidRPr="00164FE5" w:rsidRDefault="004E0A17" w:rsidP="00221C2B">
      <w:pPr>
        <w:ind w:firstLine="720"/>
        <w:jc w:val="both"/>
        <w:rPr>
          <w:iCs/>
          <w:sz w:val="28"/>
          <w:szCs w:val="28"/>
          <w:lang w:val="lv-LV" w:eastAsia="lv-LV"/>
        </w:rPr>
      </w:pPr>
      <w:r w:rsidRPr="00164FE5">
        <w:rPr>
          <w:iCs/>
          <w:sz w:val="28"/>
          <w:szCs w:val="28"/>
          <w:lang w:val="lv-LV" w:eastAsia="lv-LV"/>
        </w:rPr>
        <w:t>Paliatīvās aprūpes speciālistu konsultācijas tiek sniegtas šādās ārstniecības iestādēs:</w:t>
      </w:r>
      <w:r w:rsidR="006C61BE" w:rsidRPr="00164FE5">
        <w:rPr>
          <w:iCs/>
          <w:sz w:val="28"/>
          <w:szCs w:val="28"/>
          <w:lang w:val="lv-LV" w:eastAsia="lv-LV"/>
        </w:rPr>
        <w:t xml:space="preserve"> BKUS, PSKUS, RAKUS, </w:t>
      </w:r>
      <w:r w:rsidRPr="00164FE5">
        <w:rPr>
          <w:iCs/>
          <w:sz w:val="28"/>
          <w:szCs w:val="28"/>
          <w:lang w:val="lv-LV" w:eastAsia="lv-LV"/>
        </w:rPr>
        <w:t>sabiedrībā ar ierobežotu atbildību “Jēkabpils reģionālā slimnīca”</w:t>
      </w:r>
      <w:r w:rsidR="006C61BE" w:rsidRPr="00164FE5">
        <w:rPr>
          <w:iCs/>
          <w:sz w:val="28"/>
          <w:szCs w:val="28"/>
          <w:lang w:val="lv-LV" w:eastAsia="lv-LV"/>
        </w:rPr>
        <w:t xml:space="preserve">, </w:t>
      </w:r>
      <w:r w:rsidRPr="00164FE5">
        <w:rPr>
          <w:iCs/>
          <w:sz w:val="28"/>
          <w:szCs w:val="28"/>
          <w:lang w:val="lv-LV" w:eastAsia="lv-LV"/>
        </w:rPr>
        <w:t>sabiedrībā ar ierobežotu atbildību “Daugavpils reģionālā slimnīca” (paliatīvo aprūpi nodrošina onkologs-</w:t>
      </w:r>
      <w:proofErr w:type="spellStart"/>
      <w:r w:rsidRPr="00164FE5">
        <w:rPr>
          <w:iCs/>
          <w:sz w:val="28"/>
          <w:szCs w:val="28"/>
          <w:lang w:val="lv-LV" w:eastAsia="lv-LV"/>
        </w:rPr>
        <w:t>ķīmijterapeits</w:t>
      </w:r>
      <w:proofErr w:type="spellEnd"/>
      <w:r w:rsidRPr="00164FE5">
        <w:rPr>
          <w:iCs/>
          <w:sz w:val="28"/>
          <w:szCs w:val="28"/>
          <w:lang w:val="lv-LV" w:eastAsia="lv-LV"/>
        </w:rPr>
        <w:t xml:space="preserve"> un onkoloģijas aprūpes māsa)</w:t>
      </w:r>
      <w:r w:rsidR="006C61BE" w:rsidRPr="00164FE5">
        <w:rPr>
          <w:iCs/>
          <w:sz w:val="28"/>
          <w:szCs w:val="28"/>
          <w:lang w:val="lv-LV" w:eastAsia="lv-LV"/>
        </w:rPr>
        <w:t xml:space="preserve"> un </w:t>
      </w:r>
      <w:r w:rsidRPr="00164FE5">
        <w:rPr>
          <w:iCs/>
          <w:sz w:val="28"/>
          <w:szCs w:val="28"/>
          <w:lang w:val="lv-LV" w:eastAsia="lv-LV"/>
        </w:rPr>
        <w:t>sabiedrībā ar ierobežotu atbildību “Liepājas reģionālā slimnīca” (pakalpojums tiek nodrošināts arī bērniem)</w:t>
      </w:r>
      <w:r w:rsidR="006C61BE" w:rsidRPr="00164FE5">
        <w:rPr>
          <w:iCs/>
          <w:sz w:val="28"/>
          <w:szCs w:val="28"/>
          <w:lang w:val="lv-LV" w:eastAsia="lv-LV"/>
        </w:rPr>
        <w:t>.</w:t>
      </w:r>
    </w:p>
    <w:p w14:paraId="5A8A1D7B" w14:textId="3AF08C3F" w:rsidR="00C568D6" w:rsidRPr="00164FE5" w:rsidRDefault="00C568D6" w:rsidP="00221C2B">
      <w:pPr>
        <w:ind w:firstLine="720"/>
        <w:jc w:val="both"/>
        <w:rPr>
          <w:rStyle w:val="NoSpacingChar"/>
          <w:iCs/>
          <w:sz w:val="28"/>
          <w:szCs w:val="28"/>
          <w:lang w:val="lv-LV" w:eastAsia="lv-LV"/>
        </w:rPr>
      </w:pPr>
      <w:r w:rsidRPr="00164FE5">
        <w:rPr>
          <w:color w:val="000000"/>
          <w:sz w:val="28"/>
          <w:szCs w:val="28"/>
          <w:lang w:val="lv-LV" w:eastAsia="lv-LV"/>
        </w:rPr>
        <w:t xml:space="preserve">Tāpat </w:t>
      </w:r>
      <w:r w:rsidRPr="00164FE5">
        <w:rPr>
          <w:bCs/>
          <w:sz w:val="28"/>
          <w:szCs w:val="28"/>
          <w:lang w:val="lv-LV" w:eastAsia="lv-LV"/>
        </w:rPr>
        <w:t>visiem pacientiem</w:t>
      </w:r>
      <w:r w:rsidRPr="00164FE5">
        <w:rPr>
          <w:sz w:val="28"/>
          <w:szCs w:val="28"/>
          <w:lang w:val="lv-LV" w:eastAsia="lv-LV"/>
        </w:rPr>
        <w:t xml:space="preserve"> (gan bērniem, gan pieaugušajiem) tiek apmaksāta parenterālā</w:t>
      </w:r>
      <w:r w:rsidRPr="00164FE5">
        <w:rPr>
          <w:rStyle w:val="FootnoteReference"/>
          <w:sz w:val="28"/>
          <w:szCs w:val="28"/>
          <w:lang w:eastAsia="lv-LV"/>
        </w:rPr>
        <w:footnoteReference w:id="14"/>
      </w:r>
      <w:r w:rsidRPr="00164FE5">
        <w:rPr>
          <w:sz w:val="28"/>
          <w:szCs w:val="28"/>
          <w:lang w:val="lv-LV" w:eastAsia="lv-LV"/>
        </w:rPr>
        <w:t xml:space="preserve"> un enterālā</w:t>
      </w:r>
      <w:r w:rsidRPr="00164FE5">
        <w:rPr>
          <w:rStyle w:val="FootnoteReference"/>
          <w:sz w:val="28"/>
          <w:szCs w:val="28"/>
          <w:lang w:eastAsia="lv-LV"/>
        </w:rPr>
        <w:footnoteReference w:id="15"/>
      </w:r>
      <w:r w:rsidRPr="00164FE5">
        <w:rPr>
          <w:sz w:val="28"/>
          <w:szCs w:val="28"/>
          <w:lang w:val="lv-LV" w:eastAsia="lv-LV"/>
        </w:rPr>
        <w:t xml:space="preserve"> barošana stacionārā. </w:t>
      </w:r>
      <w:proofErr w:type="spellStart"/>
      <w:r w:rsidRPr="00164FE5">
        <w:rPr>
          <w:sz w:val="28"/>
          <w:szCs w:val="28"/>
          <w:lang w:val="lv-LV" w:eastAsia="lv-LV"/>
        </w:rPr>
        <w:t>Enterālie</w:t>
      </w:r>
      <w:proofErr w:type="spellEnd"/>
      <w:r w:rsidRPr="00164FE5">
        <w:rPr>
          <w:sz w:val="28"/>
          <w:szCs w:val="28"/>
          <w:lang w:val="lv-LV" w:eastAsia="lv-LV"/>
        </w:rPr>
        <w:t xml:space="preserve"> maisījumi no valsts budžeta līdzekļiem tiek </w:t>
      </w:r>
      <w:r w:rsidRPr="00164FE5">
        <w:rPr>
          <w:bCs/>
          <w:sz w:val="28"/>
          <w:szCs w:val="28"/>
          <w:lang w:val="lv-LV" w:eastAsia="lv-LV"/>
        </w:rPr>
        <w:t>apmaksāti gan stacionārā, gan ambulatori,</w:t>
      </w:r>
      <w:r w:rsidRPr="00164FE5">
        <w:rPr>
          <w:sz w:val="28"/>
          <w:szCs w:val="28"/>
          <w:lang w:val="lv-LV" w:eastAsia="lv-LV"/>
        </w:rPr>
        <w:t xml:space="preserve"> ja pacients atrodas BKUS paliatīvās aprūpes kabineta uzskaitē, kā arī apmaksa tiek turpināta pacientiem, kuri ir sasnieguši 18 gadu vecumu. </w:t>
      </w:r>
      <w:bookmarkStart w:id="8" w:name="_Hlk34728741"/>
      <w:r w:rsidRPr="00164FE5">
        <w:rPr>
          <w:sz w:val="28"/>
          <w:szCs w:val="28"/>
          <w:lang w:val="lv-LV" w:eastAsia="lv-LV"/>
        </w:rPr>
        <w:t xml:space="preserve">Šobrīd no valsts budžeta līdzekļiem </w:t>
      </w:r>
      <w:r w:rsidRPr="00164FE5">
        <w:rPr>
          <w:bCs/>
          <w:sz w:val="28"/>
          <w:szCs w:val="28"/>
          <w:lang w:val="lv-LV" w:eastAsia="lv-LV"/>
        </w:rPr>
        <w:t xml:space="preserve">pieaugušajiem mājas aprūpes ietvaros </w:t>
      </w:r>
      <w:r w:rsidRPr="00164FE5">
        <w:rPr>
          <w:sz w:val="28"/>
          <w:szCs w:val="28"/>
          <w:lang w:val="lv-LV" w:eastAsia="lv-LV"/>
        </w:rPr>
        <w:t xml:space="preserve">tiek nodrošināta apmaksāta enterālā barošana, bet </w:t>
      </w:r>
      <w:r w:rsidRPr="00164FE5">
        <w:rPr>
          <w:bCs/>
          <w:sz w:val="28"/>
          <w:szCs w:val="28"/>
          <w:lang w:val="lv-LV" w:eastAsia="lv-LV"/>
        </w:rPr>
        <w:t>netiek apmaksāti paši maisījumi</w:t>
      </w:r>
      <w:r w:rsidRPr="00164FE5">
        <w:rPr>
          <w:sz w:val="28"/>
          <w:szCs w:val="28"/>
          <w:lang w:val="lv-LV" w:eastAsia="lv-LV"/>
        </w:rPr>
        <w:t xml:space="preserve"> (ne </w:t>
      </w:r>
      <w:proofErr w:type="spellStart"/>
      <w:r w:rsidRPr="00164FE5">
        <w:rPr>
          <w:sz w:val="28"/>
          <w:szCs w:val="28"/>
          <w:lang w:val="lv-LV" w:eastAsia="lv-LV"/>
        </w:rPr>
        <w:t>enterālie</w:t>
      </w:r>
      <w:proofErr w:type="spellEnd"/>
      <w:r w:rsidRPr="00164FE5">
        <w:rPr>
          <w:sz w:val="28"/>
          <w:szCs w:val="28"/>
          <w:lang w:val="lv-LV" w:eastAsia="lv-LV"/>
        </w:rPr>
        <w:t xml:space="preserve">, ne </w:t>
      </w:r>
      <w:proofErr w:type="spellStart"/>
      <w:r w:rsidRPr="00164FE5">
        <w:rPr>
          <w:sz w:val="28"/>
          <w:szCs w:val="28"/>
          <w:lang w:val="lv-LV" w:eastAsia="lv-LV"/>
        </w:rPr>
        <w:t>parenterālie</w:t>
      </w:r>
      <w:proofErr w:type="spellEnd"/>
      <w:r w:rsidRPr="00164FE5">
        <w:rPr>
          <w:sz w:val="28"/>
          <w:szCs w:val="28"/>
          <w:lang w:val="lv-LV" w:eastAsia="lv-LV"/>
        </w:rPr>
        <w:t xml:space="preserve">). 2020.gadā </w:t>
      </w:r>
      <w:r w:rsidR="006121A0" w:rsidRPr="00164FE5">
        <w:rPr>
          <w:sz w:val="28"/>
          <w:szCs w:val="28"/>
          <w:lang w:val="lv-LV" w:eastAsia="lv-LV"/>
        </w:rPr>
        <w:t xml:space="preserve">no </w:t>
      </w:r>
      <w:r w:rsidR="00463E68" w:rsidRPr="00164FE5">
        <w:rPr>
          <w:sz w:val="28"/>
          <w:szCs w:val="28"/>
          <w:lang w:val="lv-LV" w:eastAsia="lv-LV"/>
        </w:rPr>
        <w:t>1.jūlij</w:t>
      </w:r>
      <w:r w:rsidR="006121A0" w:rsidRPr="00164FE5">
        <w:rPr>
          <w:sz w:val="28"/>
          <w:szCs w:val="28"/>
          <w:lang w:val="lv-LV" w:eastAsia="lv-LV"/>
        </w:rPr>
        <w:t>a</w:t>
      </w:r>
      <w:r w:rsidR="00463E68" w:rsidRPr="00164FE5">
        <w:rPr>
          <w:sz w:val="28"/>
          <w:szCs w:val="28"/>
          <w:lang w:val="lv-LV" w:eastAsia="lv-LV"/>
        </w:rPr>
        <w:t xml:space="preserve"> </w:t>
      </w:r>
      <w:r w:rsidRPr="00164FE5">
        <w:rPr>
          <w:sz w:val="28"/>
          <w:szCs w:val="28"/>
          <w:lang w:val="lv-LV" w:eastAsia="lv-LV"/>
        </w:rPr>
        <w:t>esošā budžeta ietvaros</w:t>
      </w:r>
      <w:r w:rsidR="005F10ED">
        <w:rPr>
          <w:sz w:val="28"/>
          <w:szCs w:val="28"/>
          <w:lang w:val="lv-LV" w:eastAsia="lv-LV"/>
        </w:rPr>
        <w:t xml:space="preserve"> </w:t>
      </w:r>
      <w:r w:rsidRPr="00164FE5">
        <w:rPr>
          <w:sz w:val="28"/>
          <w:szCs w:val="28"/>
          <w:lang w:val="lv-LV" w:eastAsia="lv-LV"/>
        </w:rPr>
        <w:t>plāno</w:t>
      </w:r>
      <w:r w:rsidR="006121A0" w:rsidRPr="00164FE5">
        <w:rPr>
          <w:sz w:val="28"/>
          <w:szCs w:val="28"/>
          <w:lang w:val="lv-LV" w:eastAsia="lv-LV"/>
        </w:rPr>
        <w:t>ts</w:t>
      </w:r>
      <w:r w:rsidR="00B03407" w:rsidRPr="00164FE5">
        <w:rPr>
          <w:sz w:val="28"/>
          <w:szCs w:val="28"/>
          <w:lang w:val="lv-LV" w:eastAsia="lv-LV"/>
        </w:rPr>
        <w:t xml:space="preserve"> </w:t>
      </w:r>
      <w:r w:rsidRPr="00164FE5">
        <w:rPr>
          <w:sz w:val="28"/>
          <w:szCs w:val="28"/>
          <w:lang w:val="lv-LV" w:eastAsia="lv-LV"/>
        </w:rPr>
        <w:t>uzsākt specializēto barošanas maisījumu apmaksu ambulatori arī pieaugušajiem.</w:t>
      </w:r>
      <w:r w:rsidR="00153C54" w:rsidRPr="00164FE5">
        <w:rPr>
          <w:sz w:val="28"/>
          <w:szCs w:val="28"/>
          <w:lang w:val="lv-LV" w:eastAsia="lv-LV"/>
        </w:rPr>
        <w:t xml:space="preserve"> </w:t>
      </w:r>
      <w:r w:rsidR="00725FE1" w:rsidRPr="00164FE5">
        <w:rPr>
          <w:sz w:val="28"/>
          <w:szCs w:val="28"/>
          <w:lang w:val="lv-LV" w:eastAsia="lv-LV"/>
        </w:rPr>
        <w:t>Lai to nodrošinātu,</w:t>
      </w:r>
      <w:r w:rsidR="003376F2" w:rsidRPr="00164FE5">
        <w:rPr>
          <w:sz w:val="28"/>
          <w:szCs w:val="28"/>
          <w:lang w:val="lv-LV" w:eastAsia="lv-LV"/>
        </w:rPr>
        <w:t xml:space="preserve"> </w:t>
      </w:r>
      <w:r w:rsidR="00153C54" w:rsidRPr="00164FE5">
        <w:rPr>
          <w:rStyle w:val="NoSpacingChar"/>
          <w:sz w:val="28"/>
          <w:szCs w:val="28"/>
          <w:lang w:val="lv-LV"/>
        </w:rPr>
        <w:t>Veselības ministrija</w:t>
      </w:r>
      <w:r w:rsidR="002A6791" w:rsidRPr="00164FE5">
        <w:rPr>
          <w:rStyle w:val="NoSpacingChar"/>
          <w:sz w:val="28"/>
          <w:szCs w:val="28"/>
          <w:lang w:val="lv-LV"/>
        </w:rPr>
        <w:t xml:space="preserve"> </w:t>
      </w:r>
      <w:r w:rsidR="007205D5" w:rsidRPr="00164FE5">
        <w:rPr>
          <w:sz w:val="28"/>
          <w:szCs w:val="28"/>
          <w:lang w:val="lv-LV" w:eastAsia="lv-LV"/>
        </w:rPr>
        <w:t>šobrīd</w:t>
      </w:r>
      <w:r w:rsidR="007205D5" w:rsidRPr="00164FE5">
        <w:rPr>
          <w:rStyle w:val="NoSpacingChar"/>
          <w:sz w:val="28"/>
          <w:szCs w:val="28"/>
          <w:lang w:val="lv-LV"/>
        </w:rPr>
        <w:t xml:space="preserve"> </w:t>
      </w:r>
      <w:r w:rsidR="00153C54" w:rsidRPr="00164FE5">
        <w:rPr>
          <w:rStyle w:val="NoSpacingChar"/>
          <w:sz w:val="28"/>
          <w:szCs w:val="28"/>
          <w:lang w:val="lv-LV"/>
        </w:rPr>
        <w:t>ir sagatavojusi priekšlikumus grozījumiem normatīvajos aktos</w:t>
      </w:r>
      <w:r w:rsidR="008C003D" w:rsidRPr="00164FE5">
        <w:rPr>
          <w:rStyle w:val="NoSpacingChar"/>
          <w:sz w:val="28"/>
          <w:szCs w:val="28"/>
          <w:lang w:val="lv-LV"/>
        </w:rPr>
        <w:t xml:space="preserve">. </w:t>
      </w:r>
      <w:bookmarkEnd w:id="8"/>
      <w:r w:rsidR="008C003D" w:rsidRPr="00164FE5">
        <w:rPr>
          <w:rStyle w:val="NoSpacingChar"/>
          <w:sz w:val="28"/>
          <w:szCs w:val="28"/>
          <w:lang w:val="lv-LV"/>
        </w:rPr>
        <w:t xml:space="preserve">Vienlaikus </w:t>
      </w:r>
      <w:r w:rsidR="00835C0F" w:rsidRPr="00164FE5">
        <w:rPr>
          <w:rStyle w:val="NoSpacingChar"/>
          <w:sz w:val="28"/>
          <w:szCs w:val="28"/>
          <w:lang w:val="lv-LV"/>
        </w:rPr>
        <w:t>ministrija</w:t>
      </w:r>
      <w:r w:rsidR="007205D5" w:rsidRPr="00164FE5">
        <w:rPr>
          <w:rStyle w:val="NoSpacingChar"/>
          <w:sz w:val="28"/>
          <w:szCs w:val="28"/>
          <w:lang w:val="lv-LV"/>
        </w:rPr>
        <w:t xml:space="preserve"> izstrādā </w:t>
      </w:r>
      <w:r w:rsidR="00566C34" w:rsidRPr="00164FE5">
        <w:rPr>
          <w:rStyle w:val="NoSpacingChar"/>
          <w:sz w:val="28"/>
          <w:szCs w:val="28"/>
          <w:lang w:val="lv-LV" w:eastAsia="lv-LV"/>
        </w:rPr>
        <w:t xml:space="preserve">arī </w:t>
      </w:r>
      <w:r w:rsidR="00876B3F" w:rsidRPr="00164FE5">
        <w:rPr>
          <w:rStyle w:val="NoSpacingChar"/>
          <w:sz w:val="28"/>
          <w:szCs w:val="28"/>
          <w:lang w:val="lv-LV" w:eastAsia="lv-LV"/>
        </w:rPr>
        <w:t>pacienta ceļ</w:t>
      </w:r>
      <w:r w:rsidR="00C86007" w:rsidRPr="00164FE5">
        <w:rPr>
          <w:rStyle w:val="NoSpacingChar"/>
          <w:sz w:val="28"/>
          <w:szCs w:val="28"/>
          <w:lang w:val="lv-LV" w:eastAsia="lv-LV"/>
        </w:rPr>
        <w:t>u</w:t>
      </w:r>
      <w:r w:rsidR="00876B3F" w:rsidRPr="00164FE5">
        <w:rPr>
          <w:rStyle w:val="NoSpacingChar"/>
          <w:sz w:val="28"/>
          <w:szCs w:val="28"/>
          <w:lang w:val="lv-LV" w:eastAsia="lv-LV"/>
        </w:rPr>
        <w:t>,</w:t>
      </w:r>
      <w:r w:rsidR="00566C34" w:rsidRPr="00164FE5">
        <w:rPr>
          <w:rStyle w:val="NoSpacingChar"/>
          <w:sz w:val="28"/>
          <w:szCs w:val="28"/>
          <w:lang w:val="lv-LV" w:eastAsia="lv-LV"/>
        </w:rPr>
        <w:t xml:space="preserve"> </w:t>
      </w:r>
      <w:r w:rsidR="007205D5" w:rsidRPr="00164FE5">
        <w:rPr>
          <w:rStyle w:val="NoSpacingChar"/>
          <w:sz w:val="28"/>
          <w:szCs w:val="28"/>
          <w:lang w:val="lv-LV" w:eastAsia="lv-LV"/>
        </w:rPr>
        <w:t>sa</w:t>
      </w:r>
      <w:r w:rsidR="00C86007" w:rsidRPr="00164FE5">
        <w:rPr>
          <w:rStyle w:val="NoSpacingChar"/>
          <w:sz w:val="28"/>
          <w:szCs w:val="28"/>
          <w:lang w:val="lv-LV" w:eastAsia="lv-LV"/>
        </w:rPr>
        <w:t xml:space="preserve">gatavo </w:t>
      </w:r>
      <w:r w:rsidR="00876B3F" w:rsidRPr="00164FE5">
        <w:rPr>
          <w:rStyle w:val="NoSpacingChar"/>
          <w:sz w:val="28"/>
          <w:szCs w:val="28"/>
          <w:lang w:val="lv-LV" w:eastAsia="lv-LV"/>
        </w:rPr>
        <w:t>informācij</w:t>
      </w:r>
      <w:r w:rsidR="00C86007" w:rsidRPr="00164FE5">
        <w:rPr>
          <w:rStyle w:val="NoSpacingChar"/>
          <w:sz w:val="28"/>
          <w:szCs w:val="28"/>
          <w:lang w:val="lv-LV" w:eastAsia="lv-LV"/>
        </w:rPr>
        <w:t>u</w:t>
      </w:r>
      <w:r w:rsidR="00876B3F" w:rsidRPr="00164FE5">
        <w:rPr>
          <w:rStyle w:val="NoSpacingChar"/>
          <w:sz w:val="28"/>
          <w:szCs w:val="28"/>
          <w:lang w:val="lv-LV" w:eastAsia="lv-LV"/>
        </w:rPr>
        <w:t xml:space="preserve"> </w:t>
      </w:r>
      <w:r w:rsidR="00C1387F" w:rsidRPr="00164FE5">
        <w:rPr>
          <w:rStyle w:val="NoSpacingChar"/>
          <w:sz w:val="28"/>
          <w:szCs w:val="28"/>
          <w:lang w:val="lv-LV" w:eastAsia="lv-LV"/>
        </w:rPr>
        <w:t xml:space="preserve">gan </w:t>
      </w:r>
      <w:r w:rsidR="00876B3F" w:rsidRPr="00164FE5">
        <w:rPr>
          <w:rStyle w:val="NoSpacingChar"/>
          <w:sz w:val="28"/>
          <w:szCs w:val="28"/>
          <w:lang w:val="lv-LV" w:eastAsia="lv-LV"/>
        </w:rPr>
        <w:t>pacientiem</w:t>
      </w:r>
      <w:r w:rsidR="00C1387F" w:rsidRPr="00164FE5">
        <w:rPr>
          <w:rStyle w:val="NoSpacingChar"/>
          <w:sz w:val="28"/>
          <w:szCs w:val="28"/>
          <w:lang w:val="lv-LV" w:eastAsia="lv-LV"/>
        </w:rPr>
        <w:t xml:space="preserve">, gan </w:t>
      </w:r>
      <w:r w:rsidR="00DE7B6C" w:rsidRPr="00164FE5">
        <w:rPr>
          <w:rStyle w:val="NoSpacingChar"/>
          <w:sz w:val="28"/>
          <w:szCs w:val="28"/>
          <w:lang w:val="lv-LV" w:eastAsia="lv-LV"/>
        </w:rPr>
        <w:t>ārstniecības personām</w:t>
      </w:r>
      <w:r w:rsidR="003579D4" w:rsidRPr="00164FE5">
        <w:rPr>
          <w:rStyle w:val="NoSpacingChar"/>
          <w:sz w:val="28"/>
          <w:szCs w:val="28"/>
          <w:lang w:val="lv-LV" w:eastAsia="lv-LV"/>
        </w:rPr>
        <w:t xml:space="preserve">, kā arī </w:t>
      </w:r>
      <w:r w:rsidR="005159F9" w:rsidRPr="00164FE5">
        <w:rPr>
          <w:rStyle w:val="NoSpacingChar"/>
          <w:sz w:val="28"/>
          <w:szCs w:val="28"/>
          <w:lang w:val="lv-LV" w:eastAsia="lv-LV"/>
        </w:rPr>
        <w:t xml:space="preserve">nodrošina </w:t>
      </w:r>
      <w:r w:rsidR="00566C34" w:rsidRPr="00164FE5">
        <w:rPr>
          <w:rStyle w:val="NoSpacingChar"/>
          <w:sz w:val="28"/>
          <w:szCs w:val="28"/>
          <w:lang w:val="lv-LV" w:eastAsia="lv-LV"/>
        </w:rPr>
        <w:t>tehnisk</w:t>
      </w:r>
      <w:r w:rsidR="003579D4" w:rsidRPr="00164FE5">
        <w:rPr>
          <w:rStyle w:val="NoSpacingChar"/>
          <w:sz w:val="28"/>
          <w:szCs w:val="28"/>
          <w:lang w:val="lv-LV" w:eastAsia="lv-LV"/>
        </w:rPr>
        <w:t xml:space="preserve">ā </w:t>
      </w:r>
      <w:r w:rsidR="00876B3F" w:rsidRPr="00164FE5">
        <w:rPr>
          <w:rStyle w:val="NoSpacingChar"/>
          <w:sz w:val="28"/>
          <w:szCs w:val="28"/>
          <w:lang w:val="lv-LV" w:eastAsia="lv-LV"/>
        </w:rPr>
        <w:t>iepirkuma specializācij</w:t>
      </w:r>
      <w:r w:rsidR="005159F9" w:rsidRPr="00164FE5">
        <w:rPr>
          <w:rStyle w:val="NoSpacingChar"/>
          <w:sz w:val="28"/>
          <w:szCs w:val="28"/>
          <w:lang w:val="lv-LV" w:eastAsia="lv-LV"/>
        </w:rPr>
        <w:t>as izstrādi.</w:t>
      </w:r>
      <w:r w:rsidR="007205D5" w:rsidRPr="00164FE5">
        <w:rPr>
          <w:rStyle w:val="NoSpacingChar"/>
          <w:sz w:val="28"/>
          <w:szCs w:val="28"/>
          <w:lang w:val="lv-LV" w:eastAsia="lv-LV"/>
        </w:rPr>
        <w:t xml:space="preserve"> </w:t>
      </w:r>
    </w:p>
    <w:p w14:paraId="2A77DA9D" w14:textId="6774FE16" w:rsidR="00942C3D" w:rsidRPr="00164FE5" w:rsidRDefault="00D122B4" w:rsidP="00942C3D">
      <w:pPr>
        <w:ind w:firstLine="720"/>
        <w:jc w:val="both"/>
        <w:rPr>
          <w:sz w:val="28"/>
          <w:szCs w:val="28"/>
          <w:lang w:val="lv-LV" w:eastAsia="lv-LV"/>
        </w:rPr>
      </w:pPr>
      <w:r w:rsidRPr="00164FE5">
        <w:rPr>
          <w:rFonts w:eastAsiaTheme="minorHAnsi"/>
          <w:sz w:val="28"/>
          <w:szCs w:val="28"/>
          <w:lang w:val="lv-LV"/>
        </w:rPr>
        <w:t>Papildus n</w:t>
      </w:r>
      <w:r w:rsidR="00FE1B9C" w:rsidRPr="00164FE5">
        <w:rPr>
          <w:rFonts w:eastAsiaTheme="minorHAnsi"/>
          <w:sz w:val="28"/>
          <w:szCs w:val="28"/>
          <w:lang w:val="lv-LV"/>
        </w:rPr>
        <w:t xml:space="preserve">o </w:t>
      </w:r>
      <w:r w:rsidR="002B615D" w:rsidRPr="00164FE5">
        <w:rPr>
          <w:rFonts w:eastAsiaTheme="minorHAnsi"/>
          <w:sz w:val="28"/>
          <w:szCs w:val="28"/>
          <w:lang w:val="lv-LV"/>
        </w:rPr>
        <w:t>2018.gada</w:t>
      </w:r>
      <w:r w:rsidR="003E77B7" w:rsidRPr="00164FE5">
        <w:rPr>
          <w:rFonts w:eastAsiaTheme="minorHAnsi"/>
          <w:sz w:val="28"/>
          <w:szCs w:val="28"/>
          <w:lang w:val="lv-LV"/>
        </w:rPr>
        <w:t xml:space="preserve"> </w:t>
      </w:r>
      <w:r w:rsidR="002B615D" w:rsidRPr="00164FE5">
        <w:rPr>
          <w:rFonts w:eastAsiaTheme="minorHAnsi"/>
          <w:sz w:val="28"/>
          <w:szCs w:val="28"/>
          <w:lang w:val="lv-LV"/>
        </w:rPr>
        <w:t xml:space="preserve">augusta ir paplašinātas iespējas nodrošināt aprūpi hroniskiem slimniekiem aprūpes slimnīcās un hronisko pacientu aprūpes nodaļās daudzprofilu slimnīcās. Tādējādi šobrīd paliatīvo aprūpi slimnīcas nodrošina arī hronisko pacientu aprūpes </w:t>
      </w:r>
      <w:r w:rsidR="003F38F0" w:rsidRPr="00164FE5">
        <w:rPr>
          <w:rFonts w:eastAsiaTheme="minorHAnsi"/>
          <w:sz w:val="28"/>
          <w:szCs w:val="28"/>
          <w:lang w:val="lv-LV"/>
        </w:rPr>
        <w:t>stacionār</w:t>
      </w:r>
      <w:r w:rsidR="003F38F0">
        <w:rPr>
          <w:rFonts w:eastAsiaTheme="minorHAnsi"/>
          <w:sz w:val="28"/>
          <w:szCs w:val="28"/>
          <w:lang w:val="lv-LV"/>
        </w:rPr>
        <w:t>a</w:t>
      </w:r>
      <w:r w:rsidR="003F38F0" w:rsidRPr="00164FE5">
        <w:rPr>
          <w:rFonts w:eastAsiaTheme="minorHAnsi"/>
          <w:sz w:val="28"/>
          <w:szCs w:val="28"/>
          <w:lang w:val="lv-LV"/>
        </w:rPr>
        <w:t xml:space="preserve">  </w:t>
      </w:r>
      <w:r w:rsidR="002B615D" w:rsidRPr="00164FE5">
        <w:rPr>
          <w:rFonts w:eastAsiaTheme="minorHAnsi"/>
          <w:sz w:val="28"/>
          <w:szCs w:val="28"/>
          <w:lang w:val="lv-LV"/>
        </w:rPr>
        <w:t xml:space="preserve">ietvaros slimību paasinājumu vai komplikāciju gadījumos, ja veselības stāvokļa dēļ nepieciešamo ārstēšanu nav </w:t>
      </w:r>
      <w:r w:rsidR="002B615D" w:rsidRPr="00164FE5">
        <w:rPr>
          <w:rFonts w:eastAsiaTheme="minorHAnsi"/>
          <w:sz w:val="28"/>
          <w:szCs w:val="28"/>
          <w:lang w:val="lv-LV"/>
        </w:rPr>
        <w:lastRenderedPageBreak/>
        <w:t>iespējams veikt ambulatori.</w:t>
      </w:r>
      <w:r w:rsidR="0045339B" w:rsidRPr="00164FE5">
        <w:rPr>
          <w:rFonts w:eastAsiaTheme="minorHAnsi"/>
          <w:sz w:val="28"/>
          <w:szCs w:val="28"/>
          <w:lang w:val="lv-LV"/>
        </w:rPr>
        <w:t xml:space="preserve"> </w:t>
      </w:r>
      <w:r w:rsidR="00F624C7" w:rsidRPr="00164FE5">
        <w:rPr>
          <w:rFonts w:eastAsiaTheme="minorHAnsi"/>
          <w:sz w:val="28"/>
          <w:szCs w:val="28"/>
          <w:lang w:val="lv-LV"/>
        </w:rPr>
        <w:t>2019.gadā PSKUS tika piešķirts papildu</w:t>
      </w:r>
      <w:r w:rsidR="00BF25E5" w:rsidRPr="00164FE5">
        <w:rPr>
          <w:rFonts w:eastAsiaTheme="minorHAnsi"/>
          <w:sz w:val="28"/>
          <w:szCs w:val="28"/>
          <w:lang w:val="lv-LV"/>
        </w:rPr>
        <w:t xml:space="preserve"> </w:t>
      </w:r>
      <w:r w:rsidR="00F624C7" w:rsidRPr="00164FE5">
        <w:rPr>
          <w:rFonts w:eastAsiaTheme="minorHAnsi"/>
          <w:sz w:val="28"/>
          <w:szCs w:val="28"/>
          <w:lang w:val="lv-LV"/>
        </w:rPr>
        <w:t>finansējums no Eiropas Komisijas pieļautās budžeta deficīta atkāpes, l</w:t>
      </w:r>
      <w:r w:rsidR="002B615D" w:rsidRPr="00164FE5">
        <w:rPr>
          <w:rFonts w:eastAsiaTheme="minorHAnsi"/>
          <w:sz w:val="28"/>
          <w:szCs w:val="28"/>
          <w:lang w:val="lv-LV"/>
        </w:rPr>
        <w:t>ai</w:t>
      </w:r>
      <w:r w:rsidR="006F7F28" w:rsidRPr="00164FE5">
        <w:rPr>
          <w:sz w:val="28"/>
          <w:szCs w:val="28"/>
          <w:lang w:val="lv-LV" w:eastAsia="lv-LV"/>
        </w:rPr>
        <w:t xml:space="preserve"> sekmētu un uzlabotu pacientu paliatīvās aprūpes pakalpojumu pieejamības nodrošināšanu valstī un īstenotu ārstniecības iestāžu līmeņu reformu</w:t>
      </w:r>
      <w:r w:rsidR="003E77B7" w:rsidRPr="00164FE5">
        <w:rPr>
          <w:sz w:val="28"/>
          <w:szCs w:val="28"/>
          <w:lang w:val="lv-LV" w:eastAsia="lv-LV"/>
        </w:rPr>
        <w:t>.</w:t>
      </w:r>
    </w:p>
    <w:p w14:paraId="5936BB52" w14:textId="312BA129" w:rsidR="0045339B" w:rsidRPr="00164FE5" w:rsidRDefault="00942C3D" w:rsidP="00942C3D">
      <w:pPr>
        <w:ind w:firstLine="720"/>
        <w:jc w:val="both"/>
        <w:rPr>
          <w:sz w:val="28"/>
          <w:szCs w:val="28"/>
          <w:lang w:val="lv-LV" w:eastAsia="lv-LV"/>
        </w:rPr>
      </w:pPr>
      <w:r w:rsidRPr="00164FE5">
        <w:rPr>
          <w:sz w:val="28"/>
          <w:szCs w:val="28"/>
          <w:lang w:val="lv-LV" w:eastAsia="lv-LV"/>
        </w:rPr>
        <w:t xml:space="preserve">Paralēli iepriekšminētajam, </w:t>
      </w:r>
      <w:r w:rsidR="0045339B" w:rsidRPr="00164FE5">
        <w:rPr>
          <w:sz w:val="28"/>
          <w:szCs w:val="28"/>
          <w:lang w:val="lv-LV"/>
        </w:rPr>
        <w:t>Veselības ministrij</w:t>
      </w:r>
      <w:r w:rsidR="00111E19">
        <w:rPr>
          <w:sz w:val="28"/>
          <w:szCs w:val="28"/>
          <w:lang w:val="lv-LV"/>
        </w:rPr>
        <w:t xml:space="preserve">as </w:t>
      </w:r>
      <w:r w:rsidR="0045339B" w:rsidRPr="00164FE5">
        <w:rPr>
          <w:sz w:val="28"/>
          <w:szCs w:val="28"/>
          <w:lang w:val="lv-LV"/>
        </w:rPr>
        <w:t>darba grup</w:t>
      </w:r>
      <w:r w:rsidR="00111E19">
        <w:rPr>
          <w:sz w:val="28"/>
          <w:szCs w:val="28"/>
          <w:lang w:val="lv-LV"/>
        </w:rPr>
        <w:t>as</w:t>
      </w:r>
      <w:r w:rsidR="00111E19">
        <w:rPr>
          <w:rStyle w:val="FootnoteReference"/>
          <w:sz w:val="28"/>
          <w:szCs w:val="28"/>
          <w:lang w:val="lv-LV"/>
        </w:rPr>
        <w:footnoteReference w:id="16"/>
      </w:r>
      <w:r w:rsidR="00111E19">
        <w:rPr>
          <w:sz w:val="28"/>
          <w:szCs w:val="28"/>
          <w:lang w:val="lv-LV"/>
        </w:rPr>
        <w:t xml:space="preserve"> </w:t>
      </w:r>
      <w:r w:rsidR="0045339B" w:rsidRPr="00164FE5">
        <w:rPr>
          <w:sz w:val="28"/>
          <w:szCs w:val="28"/>
          <w:lang w:val="lv-LV"/>
        </w:rPr>
        <w:t>ietvaros tika diskutēts arī jautājums par stacionāro valsts apmaksāto veselības aprūpes pakalpojumu nodrošināšanu paliatīvās aprūpes pacientiem un to, vai paliatīvās aprūpes nodrošināšanā atsevišķi būtu iezīmējamas paliatīvās aprūpes gultas</w:t>
      </w:r>
      <w:r w:rsidR="00BF25E5" w:rsidRPr="00164FE5">
        <w:rPr>
          <w:sz w:val="28"/>
          <w:szCs w:val="28"/>
          <w:lang w:val="lv-LV"/>
        </w:rPr>
        <w:t xml:space="preserve">, </w:t>
      </w:r>
      <w:r w:rsidR="0045339B" w:rsidRPr="00164FE5">
        <w:rPr>
          <w:sz w:val="28"/>
          <w:szCs w:val="28"/>
          <w:lang w:val="lv-LV"/>
        </w:rPr>
        <w:t>vai arī šiem pacientiem stacionārā palīdzība būtu nodrošināma hronisko pacientu un aprūpes gultās.</w:t>
      </w:r>
    </w:p>
    <w:p w14:paraId="4A2C9727" w14:textId="3AEF3860" w:rsidR="00A63D6B" w:rsidRPr="00164FE5" w:rsidRDefault="00790CB8" w:rsidP="00900682">
      <w:pPr>
        <w:ind w:firstLine="720"/>
        <w:jc w:val="both"/>
        <w:rPr>
          <w:rFonts w:eastAsiaTheme="minorHAnsi"/>
          <w:sz w:val="28"/>
          <w:szCs w:val="28"/>
          <w:lang w:val="lv-LV"/>
        </w:rPr>
      </w:pPr>
      <w:r>
        <w:rPr>
          <w:bCs/>
          <w:iCs/>
          <w:sz w:val="28"/>
          <w:szCs w:val="28"/>
          <w:lang w:val="lv-LV"/>
        </w:rPr>
        <w:t>P</w:t>
      </w:r>
      <w:r w:rsidR="0045339B" w:rsidRPr="00164FE5">
        <w:rPr>
          <w:bCs/>
          <w:iCs/>
          <w:sz w:val="28"/>
          <w:szCs w:val="28"/>
          <w:lang w:val="lv-LV"/>
        </w:rPr>
        <w:t xml:space="preserve">aliatīvās aprūpes </w:t>
      </w:r>
      <w:r w:rsidRPr="00164FE5">
        <w:rPr>
          <w:bCs/>
          <w:iCs/>
          <w:sz w:val="28"/>
          <w:szCs w:val="28"/>
          <w:lang w:val="lv-LV"/>
        </w:rPr>
        <w:t>pakalpojum</w:t>
      </w:r>
      <w:r>
        <w:rPr>
          <w:bCs/>
          <w:iCs/>
          <w:sz w:val="28"/>
          <w:szCs w:val="28"/>
          <w:lang w:val="lv-LV"/>
        </w:rPr>
        <w:t>a</w:t>
      </w:r>
      <w:r w:rsidRPr="00164FE5">
        <w:rPr>
          <w:bCs/>
          <w:iCs/>
          <w:sz w:val="28"/>
          <w:szCs w:val="28"/>
          <w:lang w:val="lv-LV"/>
        </w:rPr>
        <w:t xml:space="preserve"> </w:t>
      </w:r>
      <w:r w:rsidR="0045339B" w:rsidRPr="00164FE5">
        <w:rPr>
          <w:bCs/>
          <w:iCs/>
          <w:sz w:val="28"/>
          <w:szCs w:val="28"/>
          <w:lang w:val="lv-LV"/>
        </w:rPr>
        <w:t>pilnveid</w:t>
      </w:r>
      <w:r>
        <w:rPr>
          <w:bCs/>
          <w:iCs/>
          <w:sz w:val="28"/>
          <w:szCs w:val="28"/>
          <w:lang w:val="lv-LV"/>
        </w:rPr>
        <w:t>es jautājuma aktualizēšanai</w:t>
      </w:r>
      <w:r w:rsidR="0045339B" w:rsidRPr="00164FE5">
        <w:rPr>
          <w:bCs/>
          <w:iCs/>
          <w:sz w:val="28"/>
          <w:szCs w:val="28"/>
          <w:lang w:val="lv-LV"/>
        </w:rPr>
        <w:t xml:space="preserve"> </w:t>
      </w:r>
      <w:r w:rsidR="003F38F0">
        <w:rPr>
          <w:bCs/>
          <w:sz w:val="28"/>
          <w:szCs w:val="28"/>
          <w:lang w:val="lv-LV"/>
        </w:rPr>
        <w:t>2020.</w:t>
      </w:r>
      <w:r>
        <w:rPr>
          <w:bCs/>
          <w:sz w:val="28"/>
          <w:szCs w:val="28"/>
          <w:lang w:val="lv-LV"/>
        </w:rPr>
        <w:t xml:space="preserve"> </w:t>
      </w:r>
      <w:r w:rsidR="003F38F0">
        <w:rPr>
          <w:bCs/>
          <w:sz w:val="28"/>
          <w:szCs w:val="28"/>
          <w:lang w:val="lv-LV"/>
        </w:rPr>
        <w:t>gada</w:t>
      </w:r>
      <w:r w:rsidR="0045339B" w:rsidRPr="00164FE5">
        <w:rPr>
          <w:bCs/>
          <w:sz w:val="28"/>
          <w:szCs w:val="28"/>
          <w:lang w:val="lv-LV"/>
        </w:rPr>
        <w:t xml:space="preserve"> 23. janvārī Veselības ministrijā tika organizēta sanāksme ar nozares speciālistiem, kurā speciālisti vienojās par </w:t>
      </w:r>
      <w:r w:rsidR="006633FB" w:rsidRPr="00164FE5">
        <w:rPr>
          <w:rFonts w:eastAsiaTheme="minorHAnsi"/>
          <w:sz w:val="28"/>
          <w:szCs w:val="28"/>
          <w:lang w:val="lv-LV"/>
        </w:rPr>
        <w:t xml:space="preserve">kopīgu pieeju un </w:t>
      </w:r>
      <w:r>
        <w:rPr>
          <w:rFonts w:eastAsiaTheme="minorHAnsi"/>
          <w:sz w:val="28"/>
          <w:szCs w:val="28"/>
          <w:lang w:val="lv-LV"/>
        </w:rPr>
        <w:t xml:space="preserve">sniedza priekšlikumus </w:t>
      </w:r>
      <w:r w:rsidRPr="00164FE5">
        <w:rPr>
          <w:rFonts w:eastAsiaTheme="minorHAnsi"/>
          <w:sz w:val="28"/>
          <w:szCs w:val="28"/>
          <w:lang w:val="lv-LV"/>
        </w:rPr>
        <w:t>optimālāk</w:t>
      </w:r>
      <w:r>
        <w:rPr>
          <w:rFonts w:eastAsiaTheme="minorHAnsi"/>
          <w:sz w:val="28"/>
          <w:szCs w:val="28"/>
          <w:lang w:val="lv-LV"/>
        </w:rPr>
        <w:t>ajiem</w:t>
      </w:r>
      <w:r w:rsidRPr="00164FE5">
        <w:rPr>
          <w:rFonts w:eastAsiaTheme="minorHAnsi"/>
          <w:sz w:val="28"/>
          <w:szCs w:val="28"/>
          <w:lang w:val="lv-LV"/>
        </w:rPr>
        <w:t xml:space="preserve"> risinājum</w:t>
      </w:r>
      <w:r>
        <w:rPr>
          <w:rFonts w:eastAsiaTheme="minorHAnsi"/>
          <w:sz w:val="28"/>
          <w:szCs w:val="28"/>
          <w:lang w:val="lv-LV"/>
        </w:rPr>
        <w:t>iem</w:t>
      </w:r>
      <w:r w:rsidRPr="00164FE5">
        <w:rPr>
          <w:rFonts w:eastAsiaTheme="minorHAnsi"/>
          <w:sz w:val="28"/>
          <w:szCs w:val="28"/>
          <w:lang w:val="lv-LV"/>
        </w:rPr>
        <w:t xml:space="preserve"> </w:t>
      </w:r>
      <w:r w:rsidR="0067562E" w:rsidRPr="00164FE5">
        <w:rPr>
          <w:rFonts w:eastAsiaTheme="minorHAnsi"/>
          <w:sz w:val="28"/>
          <w:szCs w:val="28"/>
          <w:lang w:val="lv-LV"/>
        </w:rPr>
        <w:t xml:space="preserve">paliatīvās aprūpes pieejamībā un pēctecībā. </w:t>
      </w:r>
    </w:p>
    <w:p w14:paraId="5C1F22B0" w14:textId="50C331D8" w:rsidR="00D305E9" w:rsidRPr="00164FE5" w:rsidRDefault="001D381F" w:rsidP="0045339B">
      <w:pPr>
        <w:ind w:firstLine="720"/>
        <w:jc w:val="both"/>
        <w:rPr>
          <w:sz w:val="28"/>
          <w:szCs w:val="28"/>
          <w:lang w:val="lv-LV" w:eastAsia="lv-LV"/>
        </w:rPr>
      </w:pPr>
      <w:r w:rsidRPr="00164FE5">
        <w:rPr>
          <w:sz w:val="28"/>
          <w:szCs w:val="28"/>
          <w:lang w:val="lv-LV"/>
        </w:rPr>
        <w:t>Būtisks ir ne tikai informācijas trūkums par paliatīvās aprūpes saņemšanas iespējām</w:t>
      </w:r>
      <w:r w:rsidR="002C33FE" w:rsidRPr="00164FE5">
        <w:rPr>
          <w:sz w:val="28"/>
          <w:szCs w:val="28"/>
          <w:lang w:val="lv-LV"/>
        </w:rPr>
        <w:t xml:space="preserve"> (tas ir, kur un kādā kārtībā var saņemt šos pakalpojumus, kas tajos ietilpst, un citi būtiski jautājumi), </w:t>
      </w:r>
      <w:r w:rsidRPr="00164FE5">
        <w:rPr>
          <w:sz w:val="28"/>
          <w:szCs w:val="28"/>
          <w:lang w:val="lv-LV"/>
        </w:rPr>
        <w:t xml:space="preserve">bet arī par iespējām saņemt sociālās </w:t>
      </w:r>
      <w:r w:rsidRPr="00164FE5">
        <w:rPr>
          <w:bCs/>
          <w:sz w:val="28"/>
          <w:szCs w:val="28"/>
          <w:lang w:val="lv-LV"/>
        </w:rPr>
        <w:t>aprūpes pakalpojumus</w:t>
      </w:r>
      <w:r w:rsidRPr="00164FE5">
        <w:rPr>
          <w:sz w:val="28"/>
          <w:szCs w:val="28"/>
          <w:lang w:val="lv-LV"/>
        </w:rPr>
        <w:t xml:space="preserve"> (piemēram, smagi slimu un kopjamu pacientu, </w:t>
      </w:r>
      <w:r w:rsidR="00790CB8">
        <w:rPr>
          <w:sz w:val="28"/>
          <w:szCs w:val="28"/>
          <w:lang w:val="lv-LV"/>
        </w:rPr>
        <w:t>pensijas vecuma</w:t>
      </w:r>
      <w:r w:rsidRPr="00164FE5">
        <w:rPr>
          <w:sz w:val="28"/>
          <w:szCs w:val="28"/>
          <w:lang w:val="lv-LV"/>
        </w:rPr>
        <w:t xml:space="preserve"> pacientu, </w:t>
      </w:r>
      <w:r w:rsidR="00B66669">
        <w:rPr>
          <w:sz w:val="28"/>
          <w:szCs w:val="28"/>
          <w:lang w:val="lv-LV"/>
        </w:rPr>
        <w:t>pacientu, kuri dzīvo vieni</w:t>
      </w:r>
      <w:r w:rsidRPr="00164FE5">
        <w:rPr>
          <w:sz w:val="28"/>
          <w:szCs w:val="28"/>
          <w:lang w:val="lv-LV"/>
        </w:rPr>
        <w:t>, pacientu ar invaliditāti u.c.)</w:t>
      </w:r>
      <w:r w:rsidR="002C33FE" w:rsidRPr="00164FE5">
        <w:rPr>
          <w:sz w:val="28"/>
          <w:szCs w:val="28"/>
          <w:lang w:val="lv-LV"/>
        </w:rPr>
        <w:t>, tādēļ Veselības ministrija kop</w:t>
      </w:r>
      <w:r w:rsidR="00D305E9" w:rsidRPr="00164FE5">
        <w:rPr>
          <w:sz w:val="28"/>
          <w:szCs w:val="28"/>
          <w:lang w:val="lv-LV"/>
        </w:rPr>
        <w:t xml:space="preserve">ā </w:t>
      </w:r>
      <w:r w:rsidR="002C33FE" w:rsidRPr="00164FE5">
        <w:rPr>
          <w:sz w:val="28"/>
          <w:szCs w:val="28"/>
          <w:lang w:val="lv-LV"/>
        </w:rPr>
        <w:t xml:space="preserve">ar </w:t>
      </w:r>
      <w:r w:rsidR="000030F0" w:rsidRPr="00164FE5">
        <w:rPr>
          <w:sz w:val="28"/>
          <w:szCs w:val="28"/>
          <w:lang w:val="lv-LV"/>
        </w:rPr>
        <w:t xml:space="preserve">NVD, </w:t>
      </w:r>
      <w:r w:rsidR="002C33FE" w:rsidRPr="00164FE5">
        <w:rPr>
          <w:sz w:val="28"/>
          <w:szCs w:val="28"/>
          <w:lang w:val="lv-LV"/>
        </w:rPr>
        <w:t>sadarb</w:t>
      </w:r>
      <w:r w:rsidR="000030F0" w:rsidRPr="00164FE5">
        <w:rPr>
          <w:sz w:val="28"/>
          <w:szCs w:val="28"/>
          <w:lang w:val="lv-LV"/>
        </w:rPr>
        <w:t xml:space="preserve">ojoties </w:t>
      </w:r>
      <w:r w:rsidR="002C33FE" w:rsidRPr="00164FE5">
        <w:rPr>
          <w:sz w:val="28"/>
          <w:szCs w:val="28"/>
          <w:lang w:val="lv-LV"/>
        </w:rPr>
        <w:t>ar Labklājības ministriju</w:t>
      </w:r>
      <w:r w:rsidR="000030F0" w:rsidRPr="00164FE5">
        <w:rPr>
          <w:sz w:val="28"/>
          <w:szCs w:val="28"/>
          <w:lang w:val="lv-LV"/>
        </w:rPr>
        <w:t xml:space="preserve">, </w:t>
      </w:r>
      <w:r w:rsidR="002C33FE" w:rsidRPr="00164FE5">
        <w:rPr>
          <w:sz w:val="28"/>
          <w:szCs w:val="28"/>
          <w:lang w:val="lv-LV"/>
        </w:rPr>
        <w:t xml:space="preserve">izstrādāja </w:t>
      </w:r>
      <w:r w:rsidR="008A7B3C" w:rsidRPr="00164FE5">
        <w:rPr>
          <w:sz w:val="28"/>
          <w:szCs w:val="28"/>
          <w:lang w:val="lv-LV"/>
        </w:rPr>
        <w:t>informatīvus bukletus jeb ceļvežus par paliatīv</w:t>
      </w:r>
      <w:r w:rsidR="00A20DA0" w:rsidRPr="00164FE5">
        <w:rPr>
          <w:sz w:val="28"/>
          <w:szCs w:val="28"/>
          <w:lang w:val="lv-LV"/>
        </w:rPr>
        <w:t xml:space="preserve">ās </w:t>
      </w:r>
      <w:r w:rsidR="008A7B3C" w:rsidRPr="00164FE5">
        <w:rPr>
          <w:sz w:val="28"/>
          <w:szCs w:val="28"/>
          <w:lang w:val="lv-LV"/>
        </w:rPr>
        <w:t>aprūp</w:t>
      </w:r>
      <w:r w:rsidR="00A20DA0" w:rsidRPr="00164FE5">
        <w:rPr>
          <w:sz w:val="28"/>
          <w:szCs w:val="28"/>
          <w:lang w:val="lv-LV"/>
        </w:rPr>
        <w:t>es</w:t>
      </w:r>
      <w:r w:rsidR="008A7B3C" w:rsidRPr="00164FE5">
        <w:rPr>
          <w:sz w:val="28"/>
          <w:szCs w:val="28"/>
          <w:lang w:val="lv-LV"/>
        </w:rPr>
        <w:t xml:space="preserve"> </w:t>
      </w:r>
      <w:r w:rsidR="00A20DA0" w:rsidRPr="00164FE5">
        <w:rPr>
          <w:bCs/>
          <w:color w:val="000000"/>
          <w:sz w:val="28"/>
          <w:szCs w:val="28"/>
          <w:lang w:val="lv-LV" w:eastAsia="lv-LV"/>
        </w:rPr>
        <w:t>pieejamību</w:t>
      </w:r>
      <w:r w:rsidR="00A20DA0" w:rsidRPr="00164FE5">
        <w:rPr>
          <w:sz w:val="28"/>
          <w:szCs w:val="28"/>
          <w:lang w:val="lv-LV"/>
        </w:rPr>
        <w:t xml:space="preserve"> </w:t>
      </w:r>
      <w:r w:rsidR="008A7B3C" w:rsidRPr="00164FE5">
        <w:rPr>
          <w:sz w:val="28"/>
          <w:szCs w:val="28"/>
          <w:lang w:val="lv-LV"/>
        </w:rPr>
        <w:t>gan pieaugušajiem, gan bērniem.</w:t>
      </w:r>
      <w:r w:rsidR="00A20DA0" w:rsidRPr="00164FE5">
        <w:rPr>
          <w:sz w:val="28"/>
          <w:szCs w:val="28"/>
          <w:lang w:val="lv-LV"/>
        </w:rPr>
        <w:t xml:space="preserve"> </w:t>
      </w:r>
      <w:r w:rsidR="00D305E9" w:rsidRPr="00164FE5">
        <w:rPr>
          <w:bCs/>
          <w:color w:val="000000"/>
          <w:sz w:val="28"/>
          <w:szCs w:val="28"/>
          <w:lang w:val="lv-LV" w:eastAsia="lv-LV"/>
        </w:rPr>
        <w:t xml:space="preserve">Lai informētu sabiedrību par valsts apmaksātu paliatīvās aprūpes pakalpojumu saņemšanas iespējām un nodrošinātu </w:t>
      </w:r>
      <w:r w:rsidR="00D305E9" w:rsidRPr="00164FE5">
        <w:rPr>
          <w:color w:val="000000"/>
          <w:sz w:val="28"/>
          <w:szCs w:val="28"/>
          <w:lang w:val="lv-LV" w:eastAsia="lv-LV"/>
        </w:rPr>
        <w:t xml:space="preserve">kritiskā situācijā nonākušu pacientu tuviniekiem informāciju par valsts atbalstu, ceļvedī ir apkopota informācija par valsts apmaksātas paliatīvās aprūpes veidiem – ambulatoro, stacionāro, kā arī pieejamo veselības aprūpi mājās, tostarp ārstniecības iestāžu kontaktinformāciju, kurās tiek nodrošināti valsts apmaksāti paliatīvās aprūpes pakalpojumi. Ceļvedī, kas izstrādāts pieaugušajiem, ir iekļauta informācija ne tikai par to, kur saņemt valsts apmaksātus veselības aprūpes pakalpojumus, bet arī, kā saņemt labklājības jomas atbalstu, piemēram, kā nokārtot apliecinājumu par invaliditāti, saņemt aprūpētāja pakalpojumu, nepieciešamos tehniskos palīglīdzekļus, piemēram, </w:t>
      </w:r>
      <w:proofErr w:type="spellStart"/>
      <w:r w:rsidR="00D305E9" w:rsidRPr="00164FE5">
        <w:rPr>
          <w:color w:val="000000"/>
          <w:sz w:val="28"/>
          <w:szCs w:val="28"/>
          <w:lang w:val="lv-LV" w:eastAsia="lv-LV"/>
        </w:rPr>
        <w:t>riteņkrēslu</w:t>
      </w:r>
      <w:proofErr w:type="spellEnd"/>
      <w:r w:rsidR="00D305E9" w:rsidRPr="00164FE5">
        <w:rPr>
          <w:color w:val="000000"/>
          <w:sz w:val="28"/>
          <w:szCs w:val="28"/>
          <w:lang w:val="lv-LV" w:eastAsia="lv-LV"/>
        </w:rPr>
        <w:t xml:space="preserve">, </w:t>
      </w:r>
      <w:proofErr w:type="spellStart"/>
      <w:r w:rsidR="00D305E9" w:rsidRPr="00164FE5">
        <w:rPr>
          <w:color w:val="000000"/>
          <w:sz w:val="28"/>
          <w:szCs w:val="28"/>
          <w:lang w:val="lv-LV" w:eastAsia="lv-LV"/>
        </w:rPr>
        <w:t>rollatoru</w:t>
      </w:r>
      <w:proofErr w:type="spellEnd"/>
      <w:r w:rsidR="00D305E9" w:rsidRPr="00164FE5">
        <w:rPr>
          <w:color w:val="000000"/>
          <w:sz w:val="28"/>
          <w:szCs w:val="28"/>
          <w:lang w:val="lv-LV" w:eastAsia="lv-LV"/>
        </w:rPr>
        <w:t xml:space="preserve"> u.c.</w:t>
      </w:r>
    </w:p>
    <w:p w14:paraId="4834EDE7" w14:textId="3DB43EE9" w:rsidR="00C61D22" w:rsidRPr="00164FE5" w:rsidRDefault="00C61D22" w:rsidP="000D5F05">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Informatīvie ceļveži iedzīvotājiem elektroniski</w:t>
      </w:r>
      <w:r w:rsidR="000030F0" w:rsidRPr="00164FE5">
        <w:rPr>
          <w:rFonts w:ascii="Times New Roman" w:hAnsi="Times New Roman" w:cs="Times New Roman"/>
          <w:sz w:val="28"/>
          <w:szCs w:val="28"/>
        </w:rPr>
        <w:t xml:space="preserve"> ir </w:t>
      </w:r>
      <w:r w:rsidRPr="00164FE5">
        <w:rPr>
          <w:rFonts w:ascii="Times New Roman" w:hAnsi="Times New Roman" w:cs="Times New Roman"/>
          <w:sz w:val="28"/>
          <w:szCs w:val="28"/>
        </w:rPr>
        <w:t>pieejami NVD interneta vietnē www.vmnvd.gov.lv sadaļā “Veselības aprūpes pakalpojumi” – “Paliatīvā aprūpe”</w:t>
      </w:r>
      <w:r w:rsidR="00790CB8">
        <w:rPr>
          <w:rFonts w:ascii="Times New Roman" w:hAnsi="Times New Roman" w:cs="Times New Roman"/>
          <w:sz w:val="28"/>
          <w:szCs w:val="28"/>
        </w:rPr>
        <w:t>, s</w:t>
      </w:r>
      <w:r w:rsidRPr="00164FE5">
        <w:rPr>
          <w:rFonts w:ascii="Times New Roman" w:hAnsi="Times New Roman" w:cs="Times New Roman"/>
          <w:sz w:val="28"/>
          <w:szCs w:val="28"/>
        </w:rPr>
        <w:t xml:space="preserve">avukārt drukātā veidā </w:t>
      </w:r>
      <w:r w:rsidR="00790CB8">
        <w:rPr>
          <w:rFonts w:ascii="Times New Roman" w:hAnsi="Times New Roman" w:cs="Times New Roman"/>
          <w:sz w:val="28"/>
          <w:szCs w:val="28"/>
        </w:rPr>
        <w:t>ir</w:t>
      </w:r>
      <w:r w:rsidRPr="00164FE5">
        <w:rPr>
          <w:rFonts w:ascii="Times New Roman" w:hAnsi="Times New Roman" w:cs="Times New Roman"/>
          <w:sz w:val="28"/>
          <w:szCs w:val="28"/>
        </w:rPr>
        <w:t xml:space="preserve"> pieejami arī ārstniecības iestādēs, kuras nodrošina valsts apmaksātus paliatīvās aprūpes pakalpojumus</w:t>
      </w:r>
      <w:r w:rsidR="008641DE" w:rsidRPr="00164FE5">
        <w:rPr>
          <w:rFonts w:ascii="Times New Roman" w:hAnsi="Times New Roman" w:cs="Times New Roman"/>
          <w:sz w:val="28"/>
          <w:szCs w:val="28"/>
        </w:rPr>
        <w:t xml:space="preserve">, kā arī </w:t>
      </w:r>
      <w:r w:rsidRPr="00164FE5">
        <w:rPr>
          <w:rFonts w:ascii="Times New Roman" w:hAnsi="Times New Roman" w:cs="Times New Roman"/>
          <w:sz w:val="28"/>
          <w:szCs w:val="28"/>
        </w:rPr>
        <w:t xml:space="preserve">ģimenes ārstu praksēs. </w:t>
      </w:r>
    </w:p>
    <w:p w14:paraId="5C6FAB5F" w14:textId="55F0EA58" w:rsidR="00286398" w:rsidRPr="00164FE5" w:rsidRDefault="00C61D22" w:rsidP="00286398">
      <w:pPr>
        <w:pStyle w:val="NoSpacing"/>
        <w:ind w:firstLine="720"/>
        <w:jc w:val="both"/>
        <w:rPr>
          <w:rFonts w:ascii="Times New Roman" w:hAnsi="Times New Roman" w:cs="Times New Roman"/>
          <w:sz w:val="28"/>
          <w:szCs w:val="28"/>
        </w:rPr>
      </w:pPr>
      <w:r w:rsidRPr="00164FE5">
        <w:rPr>
          <w:rFonts w:ascii="Times New Roman" w:hAnsi="Times New Roman" w:cs="Times New Roman"/>
          <w:sz w:val="28"/>
          <w:szCs w:val="28"/>
        </w:rPr>
        <w:t xml:space="preserve">Lai nodrošinātu iespējami plašu informācijas apriti, NVD ir aicinājis izstrādāto ceļvežu elektroniskās versijas izvietot valsts pārvaldes iestāžu, sociālo </w:t>
      </w:r>
      <w:r w:rsidR="00790CB8">
        <w:rPr>
          <w:rFonts w:ascii="Times New Roman" w:hAnsi="Times New Roman" w:cs="Times New Roman"/>
          <w:sz w:val="28"/>
          <w:szCs w:val="28"/>
        </w:rPr>
        <w:t>pakalpojumu sniedzēju</w:t>
      </w:r>
      <w:r w:rsidRPr="00164FE5">
        <w:rPr>
          <w:rFonts w:ascii="Times New Roman" w:hAnsi="Times New Roman" w:cs="Times New Roman"/>
          <w:sz w:val="28"/>
          <w:szCs w:val="28"/>
        </w:rPr>
        <w:t xml:space="preserve">, kā arī pašvaldību un nevalstisko organizāciju interneta vietnēs. </w:t>
      </w:r>
      <w:r w:rsidR="004C078B" w:rsidRPr="00164FE5">
        <w:rPr>
          <w:rFonts w:ascii="Times New Roman" w:hAnsi="Times New Roman" w:cs="Times New Roman"/>
          <w:sz w:val="28"/>
          <w:szCs w:val="28"/>
        </w:rPr>
        <w:t xml:space="preserve">Iespēja operatīvi iegūt zināšanas vai informāciju par valsts </w:t>
      </w:r>
      <w:r w:rsidR="004C078B" w:rsidRPr="00164FE5">
        <w:rPr>
          <w:rFonts w:ascii="Times New Roman" w:hAnsi="Times New Roman" w:cs="Times New Roman"/>
          <w:sz w:val="28"/>
          <w:szCs w:val="28"/>
        </w:rPr>
        <w:lastRenderedPageBreak/>
        <w:t>apmaksātajiem paliatīvās aprūpes pakalpojumiem veicinātu šādu pacientu dzīves kvalitātes uzlabošanos, ņemot vērā paliatīvās aprūpes raksturu un būtību.</w:t>
      </w:r>
    </w:p>
    <w:p w14:paraId="7C79FE5F" w14:textId="684F0AF6" w:rsidR="00FC39AB" w:rsidRDefault="00EE6038" w:rsidP="009F61C7">
      <w:pPr>
        <w:pStyle w:val="NoSpacing"/>
        <w:ind w:firstLine="720"/>
        <w:jc w:val="both"/>
        <w:rPr>
          <w:rFonts w:ascii="Times New Roman" w:hAnsi="Times New Roman" w:cs="Times New Roman"/>
          <w:color w:val="000000"/>
          <w:sz w:val="28"/>
          <w:szCs w:val="28"/>
          <w:lang w:eastAsia="lv-LV"/>
        </w:rPr>
      </w:pPr>
      <w:r w:rsidRPr="00164FE5">
        <w:rPr>
          <w:rFonts w:ascii="Times New Roman" w:hAnsi="Times New Roman" w:cs="Times New Roman"/>
          <w:color w:val="000000"/>
          <w:sz w:val="28"/>
          <w:szCs w:val="28"/>
          <w:lang w:eastAsia="lv-LV"/>
        </w:rPr>
        <w:t>Ņ</w:t>
      </w:r>
      <w:r w:rsidR="009F61C7" w:rsidRPr="00164FE5">
        <w:rPr>
          <w:rFonts w:ascii="Times New Roman" w:hAnsi="Times New Roman" w:cs="Times New Roman"/>
          <w:color w:val="000000"/>
          <w:sz w:val="28"/>
          <w:szCs w:val="28"/>
          <w:lang w:eastAsia="lv-LV"/>
        </w:rPr>
        <w:t>emot vērā</w:t>
      </w:r>
      <w:r w:rsidR="00AA3477" w:rsidRPr="00164FE5">
        <w:rPr>
          <w:rFonts w:ascii="Times New Roman" w:hAnsi="Times New Roman" w:cs="Times New Roman"/>
          <w:color w:val="000000"/>
          <w:sz w:val="28"/>
          <w:szCs w:val="28"/>
          <w:lang w:eastAsia="lv-LV"/>
        </w:rPr>
        <w:t xml:space="preserve">, </w:t>
      </w:r>
      <w:r w:rsidR="009F61C7" w:rsidRPr="00164FE5">
        <w:rPr>
          <w:rFonts w:ascii="Times New Roman" w:hAnsi="Times New Roman" w:cs="Times New Roman"/>
          <w:color w:val="000000"/>
          <w:sz w:val="28"/>
          <w:szCs w:val="28"/>
          <w:lang w:eastAsia="lv-LV"/>
        </w:rPr>
        <w:t xml:space="preserve">ka paliatīvās aprūpes pakalpojuma kvalitatīvā nodrošināšanā būtiska loma ir arī sociālā atbalsta sniegšanai pacientiem un viņu ģimenes locekļiem, Veselības ministrija </w:t>
      </w:r>
      <w:r w:rsidR="00790CB8">
        <w:rPr>
          <w:rFonts w:ascii="Times New Roman" w:hAnsi="Times New Roman" w:cs="Times New Roman"/>
          <w:color w:val="000000"/>
          <w:sz w:val="28"/>
          <w:szCs w:val="28"/>
          <w:lang w:eastAsia="lv-LV"/>
        </w:rPr>
        <w:t xml:space="preserve">2020.gada </w:t>
      </w:r>
      <w:r w:rsidR="009F61C7" w:rsidRPr="00164FE5">
        <w:rPr>
          <w:rFonts w:ascii="Times New Roman" w:hAnsi="Times New Roman" w:cs="Times New Roman"/>
          <w:color w:val="000000"/>
          <w:sz w:val="28"/>
          <w:szCs w:val="28"/>
          <w:lang w:eastAsia="lv-LV"/>
        </w:rPr>
        <w:t xml:space="preserve"> 28.janvārī organizēja tikšanos ar Labklājības ministrijas pārstāvjiem, lai pārrunātu ar paliatīvās aprūpes pakalpojuma nodrošināšanu saistītās problēmas veselības un labklājības jomā un vienotos par turpmāk veicamajiem uzdevumiem minētā pakalpojuma pilnveidei</w:t>
      </w:r>
      <w:r w:rsidR="00EA0A33">
        <w:rPr>
          <w:rFonts w:ascii="Times New Roman" w:hAnsi="Times New Roman" w:cs="Times New Roman"/>
          <w:color w:val="000000"/>
          <w:sz w:val="28"/>
          <w:szCs w:val="28"/>
          <w:lang w:eastAsia="lv-LV"/>
        </w:rPr>
        <w:t>.</w:t>
      </w:r>
    </w:p>
    <w:p w14:paraId="7B277D31" w14:textId="56FA6E1A" w:rsidR="009F61C7" w:rsidRPr="0045486A" w:rsidRDefault="009F61C7" w:rsidP="009F61C7">
      <w:pPr>
        <w:pStyle w:val="NoSpacing"/>
        <w:ind w:firstLine="720"/>
        <w:jc w:val="both"/>
        <w:rPr>
          <w:rFonts w:ascii="Times New Roman" w:hAnsi="Times New Roman" w:cs="Times New Roman"/>
          <w:sz w:val="28"/>
          <w:szCs w:val="28"/>
          <w:lang w:eastAsia="lv-LV"/>
        </w:rPr>
      </w:pPr>
      <w:r w:rsidRPr="0045486A">
        <w:rPr>
          <w:rFonts w:ascii="Times New Roman" w:hAnsi="Times New Roman" w:cs="Times New Roman"/>
          <w:sz w:val="28"/>
          <w:szCs w:val="28"/>
          <w:lang w:eastAsia="lv-LV"/>
        </w:rPr>
        <w:t>Diskusijā ar Labklājības ministriju tika secināts, ka viena no būtiskākajām problēmām, ar kuru saskaras pacienti, pacientu</w:t>
      </w:r>
      <w:r w:rsidR="00AA3477" w:rsidRPr="0045486A">
        <w:rPr>
          <w:rFonts w:ascii="Times New Roman" w:hAnsi="Times New Roman" w:cs="Times New Roman"/>
          <w:sz w:val="28"/>
          <w:szCs w:val="28"/>
          <w:lang w:eastAsia="lv-LV"/>
        </w:rPr>
        <w:t xml:space="preserve"> tuvinieki </w:t>
      </w:r>
      <w:r w:rsidRPr="0045486A">
        <w:rPr>
          <w:rFonts w:ascii="Times New Roman" w:hAnsi="Times New Roman" w:cs="Times New Roman"/>
          <w:sz w:val="28"/>
          <w:szCs w:val="28"/>
          <w:lang w:eastAsia="lv-LV"/>
        </w:rPr>
        <w:t xml:space="preserve">un ārstniecības personas, ir valsts apmaksāto paliatīvās aprūpes pakalpojumu klāsta pieejamības samazināšana, bērnam sasniedzot 18 gadu vecumu. Pacientam, kurš ir sasniedzis 18 gadu vecumu un viņa </w:t>
      </w:r>
      <w:r w:rsidR="00790CB8">
        <w:rPr>
          <w:rFonts w:ascii="Times New Roman" w:hAnsi="Times New Roman" w:cs="Times New Roman"/>
          <w:sz w:val="28"/>
          <w:szCs w:val="28"/>
          <w:lang w:eastAsia="lv-LV"/>
        </w:rPr>
        <w:t>ģimenes locekļiem</w:t>
      </w:r>
      <w:r w:rsidR="00790CB8" w:rsidRPr="0045486A">
        <w:rPr>
          <w:rFonts w:ascii="Times New Roman" w:hAnsi="Times New Roman" w:cs="Times New Roman"/>
          <w:sz w:val="28"/>
          <w:szCs w:val="28"/>
          <w:lang w:eastAsia="lv-LV"/>
        </w:rPr>
        <w:t xml:space="preserve"> </w:t>
      </w:r>
      <w:r w:rsidRPr="0045486A">
        <w:rPr>
          <w:rFonts w:ascii="Times New Roman" w:hAnsi="Times New Roman" w:cs="Times New Roman"/>
          <w:sz w:val="28"/>
          <w:szCs w:val="28"/>
          <w:lang w:eastAsia="lv-LV"/>
        </w:rPr>
        <w:t xml:space="preserve">netiek </w:t>
      </w:r>
      <w:r w:rsidR="00D3149D">
        <w:rPr>
          <w:rFonts w:ascii="Times New Roman" w:hAnsi="Times New Roman" w:cs="Times New Roman"/>
          <w:sz w:val="28"/>
          <w:szCs w:val="28"/>
          <w:lang w:eastAsia="lv-LV"/>
        </w:rPr>
        <w:t>sniegts</w:t>
      </w:r>
      <w:r w:rsidR="00790CB8" w:rsidRPr="0045486A">
        <w:rPr>
          <w:rFonts w:ascii="Times New Roman" w:hAnsi="Times New Roman" w:cs="Times New Roman"/>
          <w:sz w:val="28"/>
          <w:szCs w:val="28"/>
          <w:lang w:eastAsia="lv-LV"/>
        </w:rPr>
        <w:t xml:space="preserve"> </w:t>
      </w:r>
      <w:r w:rsidR="00790CB8">
        <w:rPr>
          <w:rFonts w:ascii="Times New Roman" w:hAnsi="Times New Roman" w:cs="Times New Roman"/>
          <w:sz w:val="28"/>
          <w:szCs w:val="28"/>
          <w:lang w:eastAsia="lv-LV"/>
        </w:rPr>
        <w:t xml:space="preserve">valsts finansēts </w:t>
      </w:r>
      <w:r w:rsidRPr="0045486A">
        <w:rPr>
          <w:rFonts w:ascii="Times New Roman" w:hAnsi="Times New Roman" w:cs="Times New Roman"/>
          <w:sz w:val="28"/>
          <w:szCs w:val="28"/>
          <w:lang w:eastAsia="lv-LV"/>
        </w:rPr>
        <w:t>psihosociālā</w:t>
      </w:r>
      <w:r w:rsidR="00790CB8">
        <w:rPr>
          <w:rFonts w:ascii="Times New Roman" w:hAnsi="Times New Roman" w:cs="Times New Roman"/>
          <w:sz w:val="28"/>
          <w:szCs w:val="28"/>
          <w:lang w:eastAsia="lv-LV"/>
        </w:rPr>
        <w:t>s</w:t>
      </w:r>
      <w:r w:rsidRPr="0045486A">
        <w:rPr>
          <w:rFonts w:ascii="Times New Roman" w:hAnsi="Times New Roman" w:cs="Times New Roman"/>
          <w:sz w:val="28"/>
          <w:szCs w:val="28"/>
          <w:lang w:eastAsia="lv-LV"/>
        </w:rPr>
        <w:t xml:space="preserve"> rehabilitācija</w:t>
      </w:r>
      <w:r w:rsidR="00790CB8">
        <w:rPr>
          <w:rFonts w:ascii="Times New Roman" w:hAnsi="Times New Roman" w:cs="Times New Roman"/>
          <w:sz w:val="28"/>
          <w:szCs w:val="28"/>
          <w:lang w:eastAsia="lv-LV"/>
        </w:rPr>
        <w:t>s pakalpojums</w:t>
      </w:r>
      <w:r w:rsidRPr="0045486A">
        <w:rPr>
          <w:rFonts w:ascii="Times New Roman" w:hAnsi="Times New Roman" w:cs="Times New Roman"/>
          <w:sz w:val="28"/>
          <w:szCs w:val="28"/>
          <w:lang w:eastAsia="lv-LV"/>
        </w:rPr>
        <w:t xml:space="preserve">, </w:t>
      </w:r>
      <w:r w:rsidR="00D3149D">
        <w:rPr>
          <w:rFonts w:ascii="Times New Roman" w:hAnsi="Times New Roman" w:cs="Times New Roman"/>
          <w:sz w:val="28"/>
          <w:szCs w:val="28"/>
          <w:lang w:eastAsia="lv-LV"/>
        </w:rPr>
        <w:t xml:space="preserve">nodrošinot </w:t>
      </w:r>
      <w:r w:rsidR="00D3149D" w:rsidRPr="0045486A">
        <w:rPr>
          <w:rFonts w:ascii="Times New Roman" w:hAnsi="Times New Roman" w:cs="Times New Roman"/>
          <w:sz w:val="28"/>
          <w:szCs w:val="28"/>
          <w:lang w:eastAsia="lv-LV"/>
        </w:rPr>
        <w:t>psiholoģisk</w:t>
      </w:r>
      <w:r w:rsidR="00D3149D">
        <w:rPr>
          <w:rFonts w:ascii="Times New Roman" w:hAnsi="Times New Roman" w:cs="Times New Roman"/>
          <w:sz w:val="28"/>
          <w:szCs w:val="28"/>
          <w:lang w:eastAsia="lv-LV"/>
        </w:rPr>
        <w:t>u</w:t>
      </w:r>
      <w:r w:rsidRPr="0045486A">
        <w:rPr>
          <w:rFonts w:ascii="Times New Roman" w:hAnsi="Times New Roman" w:cs="Times New Roman"/>
          <w:sz w:val="28"/>
          <w:szCs w:val="28"/>
          <w:lang w:eastAsia="lv-LV"/>
        </w:rPr>
        <w:t xml:space="preserve">, </w:t>
      </w:r>
      <w:r w:rsidR="00D3149D" w:rsidRPr="0045486A">
        <w:rPr>
          <w:rFonts w:ascii="Times New Roman" w:hAnsi="Times New Roman" w:cs="Times New Roman"/>
          <w:sz w:val="28"/>
          <w:szCs w:val="28"/>
          <w:lang w:eastAsia="lv-LV"/>
        </w:rPr>
        <w:t>sociāl</w:t>
      </w:r>
      <w:r w:rsidR="00D3149D">
        <w:rPr>
          <w:rFonts w:ascii="Times New Roman" w:hAnsi="Times New Roman" w:cs="Times New Roman"/>
          <w:sz w:val="28"/>
          <w:szCs w:val="28"/>
          <w:lang w:eastAsia="lv-LV"/>
        </w:rPr>
        <w:t>o</w:t>
      </w:r>
      <w:r w:rsidR="00D3149D" w:rsidRPr="0045486A">
        <w:rPr>
          <w:rFonts w:ascii="Times New Roman" w:hAnsi="Times New Roman" w:cs="Times New Roman"/>
          <w:sz w:val="28"/>
          <w:szCs w:val="28"/>
          <w:lang w:eastAsia="lv-LV"/>
        </w:rPr>
        <w:t xml:space="preserve"> </w:t>
      </w:r>
      <w:r w:rsidRPr="0045486A">
        <w:rPr>
          <w:rFonts w:ascii="Times New Roman" w:hAnsi="Times New Roman" w:cs="Times New Roman"/>
          <w:sz w:val="28"/>
          <w:szCs w:val="28"/>
          <w:lang w:eastAsia="lv-LV"/>
        </w:rPr>
        <w:t xml:space="preserve">un </w:t>
      </w:r>
      <w:r w:rsidR="00D3149D" w:rsidRPr="0045486A">
        <w:rPr>
          <w:rFonts w:ascii="Times New Roman" w:hAnsi="Times New Roman" w:cs="Times New Roman"/>
          <w:sz w:val="28"/>
          <w:szCs w:val="28"/>
          <w:lang w:eastAsia="lv-LV"/>
        </w:rPr>
        <w:t>garīg</w:t>
      </w:r>
      <w:r w:rsidR="00D3149D">
        <w:rPr>
          <w:rFonts w:ascii="Times New Roman" w:hAnsi="Times New Roman" w:cs="Times New Roman"/>
          <w:sz w:val="28"/>
          <w:szCs w:val="28"/>
          <w:lang w:eastAsia="lv-LV"/>
        </w:rPr>
        <w:t>o</w:t>
      </w:r>
      <w:r w:rsidR="00D3149D" w:rsidRPr="0045486A">
        <w:rPr>
          <w:rFonts w:ascii="Times New Roman" w:hAnsi="Times New Roman" w:cs="Times New Roman"/>
          <w:sz w:val="28"/>
          <w:szCs w:val="28"/>
          <w:lang w:eastAsia="lv-LV"/>
        </w:rPr>
        <w:t xml:space="preserve"> atbalst</w:t>
      </w:r>
      <w:r w:rsidR="00D3149D">
        <w:rPr>
          <w:rFonts w:ascii="Times New Roman" w:hAnsi="Times New Roman" w:cs="Times New Roman"/>
          <w:sz w:val="28"/>
          <w:szCs w:val="28"/>
          <w:lang w:eastAsia="lv-LV"/>
        </w:rPr>
        <w:t>u</w:t>
      </w:r>
      <w:r w:rsidRPr="0045486A">
        <w:rPr>
          <w:rFonts w:ascii="Times New Roman" w:hAnsi="Times New Roman" w:cs="Times New Roman"/>
          <w:sz w:val="28"/>
          <w:szCs w:val="28"/>
          <w:lang w:eastAsia="lv-LV"/>
        </w:rPr>
        <w:t xml:space="preserve">. </w:t>
      </w:r>
      <w:r w:rsidR="003E4CFB">
        <w:rPr>
          <w:rFonts w:ascii="Times New Roman" w:hAnsi="Times New Roman" w:cs="Times New Roman"/>
          <w:sz w:val="28"/>
          <w:szCs w:val="28"/>
          <w:lang w:eastAsia="lv-LV"/>
        </w:rPr>
        <w:t>Tā kā</w:t>
      </w:r>
      <w:r w:rsidR="003E4CFB" w:rsidRPr="003E4CFB">
        <w:rPr>
          <w:rFonts w:ascii="Times New Roman" w:hAnsi="Times New Roman" w:cs="Times New Roman"/>
          <w:sz w:val="28"/>
          <w:szCs w:val="28"/>
          <w:lang w:eastAsia="lv-LV"/>
        </w:rPr>
        <w:t xml:space="preserve"> arī Labklājības ministrija paliatīvās aprūpes pakalpojuma pilnveidi ir noteikusi kā vienu no prioritārajiem uzdevumiem, </w:t>
      </w:r>
      <w:r w:rsidR="003E4CFB">
        <w:rPr>
          <w:rFonts w:ascii="Times New Roman" w:hAnsi="Times New Roman" w:cs="Times New Roman"/>
          <w:sz w:val="28"/>
          <w:szCs w:val="28"/>
          <w:lang w:eastAsia="lv-LV"/>
        </w:rPr>
        <w:t xml:space="preserve">tad </w:t>
      </w:r>
      <w:r w:rsidRPr="0045486A" w:rsidDel="003750DE">
        <w:rPr>
          <w:rFonts w:ascii="Times New Roman" w:hAnsi="Times New Roman" w:cs="Times New Roman"/>
          <w:sz w:val="28"/>
          <w:szCs w:val="28"/>
          <w:lang w:eastAsia="lv-LV"/>
        </w:rPr>
        <w:t>nākamajā Eiropas Savienības struktūrfondu</w:t>
      </w:r>
      <w:r w:rsidR="003A48A1" w:rsidRPr="0045486A" w:rsidDel="003750DE">
        <w:rPr>
          <w:rFonts w:ascii="Times New Roman" w:hAnsi="Times New Roman" w:cs="Times New Roman"/>
          <w:sz w:val="28"/>
          <w:szCs w:val="28"/>
          <w:lang w:eastAsia="lv-LV"/>
        </w:rPr>
        <w:t xml:space="preserve"> un Kohēzijas fonda </w:t>
      </w:r>
      <w:r w:rsidRPr="0045486A" w:rsidDel="003750DE">
        <w:rPr>
          <w:rFonts w:ascii="Times New Roman" w:hAnsi="Times New Roman" w:cs="Times New Roman"/>
          <w:sz w:val="28"/>
          <w:szCs w:val="28"/>
          <w:lang w:eastAsia="lv-LV"/>
        </w:rPr>
        <w:t xml:space="preserve">2021. –2027. gada plānošanas periodā ir </w:t>
      </w:r>
      <w:r w:rsidR="003E4CFB">
        <w:rPr>
          <w:rFonts w:ascii="Times New Roman" w:hAnsi="Times New Roman" w:cs="Times New Roman"/>
          <w:sz w:val="28"/>
          <w:szCs w:val="28"/>
          <w:lang w:eastAsia="lv-LV"/>
        </w:rPr>
        <w:t>paredzēti</w:t>
      </w:r>
      <w:r w:rsidR="003E4CFB" w:rsidRPr="0045486A" w:rsidDel="003750DE">
        <w:rPr>
          <w:rFonts w:ascii="Times New Roman" w:hAnsi="Times New Roman" w:cs="Times New Roman"/>
          <w:sz w:val="28"/>
          <w:szCs w:val="28"/>
          <w:lang w:eastAsia="lv-LV"/>
        </w:rPr>
        <w:t xml:space="preserve"> </w:t>
      </w:r>
      <w:r w:rsidR="003E4CFB">
        <w:rPr>
          <w:rFonts w:ascii="Times New Roman" w:hAnsi="Times New Roman" w:cs="Times New Roman"/>
          <w:sz w:val="28"/>
          <w:szCs w:val="28"/>
          <w:lang w:eastAsia="lv-LV"/>
        </w:rPr>
        <w:t xml:space="preserve">pasākumi </w:t>
      </w:r>
      <w:proofErr w:type="spellStart"/>
      <w:r w:rsidRPr="0045486A" w:rsidDel="003750DE">
        <w:rPr>
          <w:rFonts w:ascii="Times New Roman" w:hAnsi="Times New Roman" w:cs="Times New Roman"/>
          <w:sz w:val="28"/>
          <w:szCs w:val="28"/>
          <w:lang w:eastAsia="lv-LV"/>
        </w:rPr>
        <w:t>psihosociālā</w:t>
      </w:r>
      <w:proofErr w:type="spellEnd"/>
      <w:r w:rsidRPr="0045486A" w:rsidDel="003750DE">
        <w:rPr>
          <w:rFonts w:ascii="Times New Roman" w:hAnsi="Times New Roman" w:cs="Times New Roman"/>
          <w:sz w:val="28"/>
          <w:szCs w:val="28"/>
          <w:lang w:eastAsia="lv-LV"/>
        </w:rPr>
        <w:t xml:space="preserve"> atbalsta pilnveidošana</w:t>
      </w:r>
      <w:r w:rsidR="003E4CFB">
        <w:rPr>
          <w:rFonts w:ascii="Times New Roman" w:hAnsi="Times New Roman" w:cs="Times New Roman"/>
          <w:sz w:val="28"/>
          <w:szCs w:val="28"/>
          <w:lang w:eastAsia="lv-LV"/>
        </w:rPr>
        <w:t>i</w:t>
      </w:r>
      <w:r w:rsidRPr="0045486A" w:rsidDel="003750DE">
        <w:rPr>
          <w:rFonts w:ascii="Times New Roman" w:hAnsi="Times New Roman" w:cs="Times New Roman"/>
          <w:sz w:val="28"/>
          <w:szCs w:val="28"/>
          <w:lang w:eastAsia="lv-LV"/>
        </w:rPr>
        <w:t xml:space="preserve"> un sniegšana</w:t>
      </w:r>
      <w:r w:rsidR="003E4CFB">
        <w:rPr>
          <w:rFonts w:ascii="Times New Roman" w:hAnsi="Times New Roman" w:cs="Times New Roman"/>
          <w:sz w:val="28"/>
          <w:szCs w:val="28"/>
          <w:lang w:eastAsia="lv-LV"/>
        </w:rPr>
        <w:t>i</w:t>
      </w:r>
      <w:r w:rsidRPr="0045486A" w:rsidDel="003750DE">
        <w:rPr>
          <w:rFonts w:ascii="Times New Roman" w:hAnsi="Times New Roman" w:cs="Times New Roman"/>
          <w:sz w:val="28"/>
          <w:szCs w:val="28"/>
          <w:lang w:eastAsia="lv-LV"/>
        </w:rPr>
        <w:t xml:space="preserve"> pieaugušajiem pacientiem un viņu ģimenes locekļiem.</w:t>
      </w:r>
      <w:r w:rsidR="003E4CFB" w:rsidRPr="003E4CFB">
        <w:rPr>
          <w:rFonts w:ascii="Times New Roman" w:hAnsi="Times New Roman" w:cs="Times New Roman"/>
          <w:sz w:val="28"/>
          <w:szCs w:val="28"/>
          <w:lang w:eastAsia="lv-LV"/>
        </w:rPr>
        <w:t xml:space="preserve"> </w:t>
      </w:r>
    </w:p>
    <w:p w14:paraId="4D661FD5" w14:textId="47216671" w:rsidR="00167768" w:rsidRPr="00164FE5" w:rsidRDefault="009F61C7" w:rsidP="00286398">
      <w:pPr>
        <w:pStyle w:val="NoSpacing"/>
        <w:ind w:firstLine="720"/>
        <w:jc w:val="both"/>
        <w:rPr>
          <w:rFonts w:ascii="Times New Roman" w:hAnsi="Times New Roman" w:cs="Times New Roman"/>
          <w:color w:val="000000"/>
          <w:sz w:val="28"/>
          <w:szCs w:val="28"/>
          <w:lang w:eastAsia="lv-LV"/>
        </w:rPr>
      </w:pPr>
      <w:r w:rsidRPr="00164FE5">
        <w:rPr>
          <w:rFonts w:ascii="Times New Roman" w:hAnsi="Times New Roman" w:cs="Times New Roman"/>
          <w:color w:val="000000"/>
          <w:sz w:val="28"/>
          <w:szCs w:val="28"/>
          <w:lang w:eastAsia="lv-LV"/>
        </w:rPr>
        <w:t>Lai nodrošinātu pilnvērtīga un vispusīga paliatīvās aprūpes pakalpojuma sniegšanu pacientiem, Veselības ministrija un Labklājības ministrija pārrunāja iespēju panākt abu nozaru vienotu izpratni attiecībā uz paliatīvās aprūpes definīciju, tās ietvaros sniedzamo pakalpojumu klāstu un profesionāļu komandu, k</w:t>
      </w:r>
      <w:r w:rsidR="00AA3477" w:rsidRPr="00164FE5">
        <w:rPr>
          <w:rFonts w:ascii="Times New Roman" w:hAnsi="Times New Roman" w:cs="Times New Roman"/>
          <w:color w:val="000000"/>
          <w:sz w:val="28"/>
          <w:szCs w:val="28"/>
          <w:lang w:eastAsia="lv-LV"/>
        </w:rPr>
        <w:t>ura</w:t>
      </w:r>
      <w:r w:rsidRPr="00164FE5">
        <w:rPr>
          <w:rFonts w:ascii="Times New Roman" w:hAnsi="Times New Roman" w:cs="Times New Roman"/>
          <w:color w:val="000000"/>
          <w:sz w:val="28"/>
          <w:szCs w:val="28"/>
          <w:lang w:eastAsia="lv-LV"/>
        </w:rPr>
        <w:t xml:space="preserve"> sniedz attiecīgos pakalpojumus. Vienota izpratne par minēto pakalpojumu ir tā nodrošināšanai atvēlēto valsts budžeta līdzekļu racionāla izmantošana, nepieļaujot Labklājības ministrijas un Veselības ministrijas nodrošināto pakalpojumu dublēšanos.  </w:t>
      </w:r>
    </w:p>
    <w:p w14:paraId="6C430E3C" w14:textId="66AD9238" w:rsidR="00A7460A" w:rsidRPr="00164FE5" w:rsidRDefault="00167768" w:rsidP="00AA0D89">
      <w:pPr>
        <w:pStyle w:val="NoSpacing"/>
        <w:ind w:firstLine="720"/>
        <w:jc w:val="both"/>
        <w:rPr>
          <w:rFonts w:ascii="Times New Roman" w:hAnsi="Times New Roman" w:cs="Times New Roman"/>
          <w:sz w:val="28"/>
          <w:szCs w:val="28"/>
          <w:lang w:eastAsia="lv-LV"/>
        </w:rPr>
      </w:pPr>
      <w:r w:rsidRPr="00164FE5">
        <w:rPr>
          <w:rFonts w:ascii="Times New Roman" w:hAnsi="Times New Roman" w:cs="Times New Roman"/>
          <w:color w:val="000000"/>
          <w:sz w:val="28"/>
          <w:szCs w:val="28"/>
          <w:lang w:eastAsia="lv-LV"/>
        </w:rPr>
        <w:t xml:space="preserve">Veselības ministrija vērš uzmanību, ka </w:t>
      </w:r>
      <w:r w:rsidR="00CE1119" w:rsidRPr="00164FE5">
        <w:rPr>
          <w:rFonts w:ascii="Times New Roman" w:hAnsi="Times New Roman" w:cs="Times New Roman"/>
          <w:color w:val="000000"/>
          <w:sz w:val="28"/>
          <w:szCs w:val="28"/>
          <w:lang w:eastAsia="lv-LV"/>
        </w:rPr>
        <w:t xml:space="preserve">uzsāktais </w:t>
      </w:r>
      <w:r w:rsidRPr="00164FE5">
        <w:rPr>
          <w:rFonts w:ascii="Times New Roman" w:hAnsi="Times New Roman" w:cs="Times New Roman"/>
          <w:color w:val="000000"/>
          <w:sz w:val="28"/>
          <w:szCs w:val="28"/>
          <w:lang w:eastAsia="lv-LV"/>
        </w:rPr>
        <w:t xml:space="preserve">darbs pie paliatīvās aprūpes pilnveidošanas turpinās, Veselības ministrijai sadarbojoties gan ar veselības aprūpes nozares speciālistiem, gan ar Labklājības </w:t>
      </w:r>
      <w:r w:rsidRPr="00164FE5">
        <w:rPr>
          <w:rFonts w:ascii="Times New Roman" w:hAnsi="Times New Roman" w:cs="Times New Roman"/>
          <w:sz w:val="28"/>
          <w:szCs w:val="28"/>
          <w:lang w:eastAsia="lv-LV"/>
        </w:rPr>
        <w:t>ministriju</w:t>
      </w:r>
      <w:r w:rsidR="00CF3A7A" w:rsidRPr="00164FE5">
        <w:rPr>
          <w:rFonts w:ascii="Times New Roman" w:hAnsi="Times New Roman" w:cs="Times New Roman"/>
          <w:sz w:val="28"/>
          <w:szCs w:val="28"/>
          <w:lang w:eastAsia="lv-LV"/>
        </w:rPr>
        <w:t>.</w:t>
      </w:r>
      <w:r w:rsidR="00376A72" w:rsidRPr="00164FE5">
        <w:rPr>
          <w:rFonts w:ascii="Times New Roman" w:hAnsi="Times New Roman" w:cs="Times New Roman"/>
          <w:sz w:val="28"/>
          <w:szCs w:val="28"/>
          <w:lang w:eastAsia="lv-LV"/>
        </w:rPr>
        <w:t xml:space="preserve"> </w:t>
      </w:r>
      <w:r w:rsidR="00A7460A" w:rsidRPr="00164FE5">
        <w:rPr>
          <w:rFonts w:ascii="Times New Roman" w:hAnsi="Times New Roman" w:cs="Times New Roman"/>
          <w:sz w:val="28"/>
          <w:szCs w:val="28"/>
          <w:lang w:eastAsia="lv-LV"/>
        </w:rPr>
        <w:t xml:space="preserve">Ņemot vērā minēto, </w:t>
      </w:r>
      <w:r w:rsidR="004D0B8B" w:rsidRPr="00164FE5">
        <w:rPr>
          <w:rFonts w:ascii="Times New Roman" w:hAnsi="Times New Roman" w:cs="Times New Roman"/>
          <w:sz w:val="28"/>
          <w:szCs w:val="28"/>
          <w:lang w:eastAsia="lv-LV"/>
        </w:rPr>
        <w:t xml:space="preserve">Veselības ministrija </w:t>
      </w:r>
      <w:r w:rsidR="00CE1119" w:rsidRPr="00164FE5">
        <w:rPr>
          <w:rFonts w:ascii="Times New Roman" w:hAnsi="Times New Roman" w:cs="Times New Roman"/>
          <w:sz w:val="28"/>
          <w:szCs w:val="28"/>
          <w:lang w:eastAsia="lv-LV"/>
        </w:rPr>
        <w:t>2020.gada 27.februārī</w:t>
      </w:r>
      <w:r w:rsidR="004D0B8B" w:rsidRPr="00164FE5">
        <w:rPr>
          <w:rFonts w:ascii="Times New Roman" w:hAnsi="Times New Roman" w:cs="Times New Roman"/>
          <w:sz w:val="28"/>
          <w:szCs w:val="28"/>
          <w:lang w:eastAsia="lv-LV"/>
        </w:rPr>
        <w:t xml:space="preserve"> organizēja</w:t>
      </w:r>
      <w:r w:rsidR="00376A72" w:rsidRPr="00164FE5">
        <w:rPr>
          <w:rFonts w:ascii="Times New Roman" w:hAnsi="Times New Roman" w:cs="Times New Roman"/>
          <w:sz w:val="28"/>
          <w:szCs w:val="28"/>
          <w:lang w:eastAsia="lv-LV"/>
        </w:rPr>
        <w:t xml:space="preserve"> atsevišķu </w:t>
      </w:r>
      <w:r w:rsidR="004D0B8B" w:rsidRPr="00164FE5">
        <w:rPr>
          <w:rFonts w:ascii="Times New Roman" w:hAnsi="Times New Roman" w:cs="Times New Roman"/>
          <w:sz w:val="28"/>
          <w:szCs w:val="28"/>
          <w:lang w:eastAsia="lv-LV"/>
        </w:rPr>
        <w:t>sanāksmi, kur</w:t>
      </w:r>
      <w:r w:rsidR="00C10720" w:rsidRPr="00164FE5">
        <w:rPr>
          <w:rFonts w:ascii="Times New Roman" w:hAnsi="Times New Roman" w:cs="Times New Roman"/>
          <w:sz w:val="28"/>
          <w:szCs w:val="28"/>
          <w:lang w:eastAsia="lv-LV"/>
        </w:rPr>
        <w:t xml:space="preserve">ā ar iesaistītajām pusēm </w:t>
      </w:r>
      <w:r w:rsidR="004D0B8B" w:rsidRPr="00164FE5">
        <w:rPr>
          <w:rFonts w:ascii="Times New Roman" w:hAnsi="Times New Roman" w:cs="Times New Roman"/>
          <w:sz w:val="28"/>
          <w:szCs w:val="28"/>
          <w:lang w:eastAsia="lv-LV"/>
        </w:rPr>
        <w:t>tika panākta konceptuāla vienošanās</w:t>
      </w:r>
      <w:r w:rsidR="00D77771" w:rsidRPr="00164FE5">
        <w:rPr>
          <w:rFonts w:ascii="Times New Roman" w:hAnsi="Times New Roman" w:cs="Times New Roman"/>
          <w:sz w:val="28"/>
          <w:szCs w:val="28"/>
          <w:lang w:eastAsia="lv-LV"/>
        </w:rPr>
        <w:t xml:space="preserve"> –</w:t>
      </w:r>
      <w:r w:rsidR="001061CD" w:rsidRPr="00164FE5">
        <w:rPr>
          <w:rFonts w:ascii="Times New Roman" w:hAnsi="Times New Roman" w:cs="Times New Roman"/>
          <w:sz w:val="28"/>
          <w:szCs w:val="28"/>
          <w:lang w:eastAsia="lv-LV"/>
        </w:rPr>
        <w:t xml:space="preserve"> </w:t>
      </w:r>
      <w:r w:rsidR="00AA0D89" w:rsidRPr="00164FE5">
        <w:rPr>
          <w:rFonts w:ascii="Times New Roman" w:hAnsi="Times New Roman" w:cs="Times New Roman"/>
          <w:sz w:val="28"/>
          <w:szCs w:val="28"/>
          <w:lang w:eastAsia="lv-LV"/>
        </w:rPr>
        <w:t>paliatīvās aprūpes pacientam</w:t>
      </w:r>
      <w:r w:rsidR="00D77771" w:rsidRPr="00164FE5">
        <w:rPr>
          <w:rFonts w:ascii="Times New Roman" w:hAnsi="Times New Roman" w:cs="Times New Roman"/>
          <w:sz w:val="28"/>
          <w:szCs w:val="28"/>
          <w:lang w:eastAsia="lv-LV"/>
        </w:rPr>
        <w:t xml:space="preserve"> neatkarīgi no tā, kur pacients tajā brīdi dzīvo vai uzturas, piemēram, mājā, </w:t>
      </w:r>
      <w:r w:rsidR="00D3149D">
        <w:rPr>
          <w:rFonts w:ascii="Times New Roman" w:hAnsi="Times New Roman" w:cs="Times New Roman"/>
          <w:sz w:val="28"/>
          <w:szCs w:val="28"/>
          <w:lang w:eastAsia="lv-LV"/>
        </w:rPr>
        <w:t>ilgstošas sociālās aprūpes ins</w:t>
      </w:r>
      <w:r w:rsidR="00F13D57">
        <w:rPr>
          <w:rFonts w:ascii="Times New Roman" w:hAnsi="Times New Roman" w:cs="Times New Roman"/>
          <w:sz w:val="28"/>
          <w:szCs w:val="28"/>
          <w:lang w:eastAsia="lv-LV"/>
        </w:rPr>
        <w:t>t</w:t>
      </w:r>
      <w:r w:rsidR="00D3149D">
        <w:rPr>
          <w:rFonts w:ascii="Times New Roman" w:hAnsi="Times New Roman" w:cs="Times New Roman"/>
          <w:sz w:val="28"/>
          <w:szCs w:val="28"/>
          <w:lang w:eastAsia="lv-LV"/>
        </w:rPr>
        <w:t>itūcijā</w:t>
      </w:r>
      <w:r w:rsidR="00D3149D" w:rsidRPr="00164FE5">
        <w:rPr>
          <w:rFonts w:ascii="Times New Roman" w:hAnsi="Times New Roman" w:cs="Times New Roman"/>
          <w:sz w:val="28"/>
          <w:szCs w:val="28"/>
          <w:lang w:eastAsia="lv-LV"/>
        </w:rPr>
        <w:t xml:space="preserve"> </w:t>
      </w:r>
      <w:r w:rsidR="00D77771" w:rsidRPr="00164FE5">
        <w:rPr>
          <w:rFonts w:ascii="Times New Roman" w:hAnsi="Times New Roman" w:cs="Times New Roman"/>
          <w:sz w:val="28"/>
          <w:szCs w:val="28"/>
          <w:lang w:eastAsia="lv-LV"/>
        </w:rPr>
        <w:t>vai slimnīcā</w:t>
      </w:r>
      <w:r w:rsidR="004A41D8" w:rsidRPr="00164FE5">
        <w:rPr>
          <w:rFonts w:ascii="Times New Roman" w:hAnsi="Times New Roman" w:cs="Times New Roman"/>
          <w:sz w:val="28"/>
          <w:szCs w:val="28"/>
          <w:lang w:eastAsia="lv-LV"/>
        </w:rPr>
        <w:t xml:space="preserve">, </w:t>
      </w:r>
      <w:r w:rsidR="00D3149D">
        <w:rPr>
          <w:rFonts w:ascii="Times New Roman" w:hAnsi="Times New Roman" w:cs="Times New Roman"/>
          <w:sz w:val="28"/>
          <w:szCs w:val="28"/>
          <w:lang w:eastAsia="lv-LV"/>
        </w:rPr>
        <w:t>ir jā</w:t>
      </w:r>
      <w:r w:rsidR="004A41D8" w:rsidRPr="00164FE5">
        <w:rPr>
          <w:rFonts w:ascii="Times New Roman" w:hAnsi="Times New Roman" w:cs="Times New Roman"/>
          <w:sz w:val="28"/>
          <w:szCs w:val="28"/>
          <w:lang w:eastAsia="lv-LV"/>
        </w:rPr>
        <w:t>nodrošin</w:t>
      </w:r>
      <w:r w:rsidR="003E4CFB">
        <w:rPr>
          <w:rFonts w:ascii="Times New Roman" w:hAnsi="Times New Roman" w:cs="Times New Roman"/>
          <w:sz w:val="28"/>
          <w:szCs w:val="28"/>
          <w:lang w:eastAsia="lv-LV"/>
        </w:rPr>
        <w:t>a</w:t>
      </w:r>
      <w:r w:rsidR="004A41D8" w:rsidRPr="00164FE5">
        <w:rPr>
          <w:rFonts w:ascii="Times New Roman" w:hAnsi="Times New Roman" w:cs="Times New Roman"/>
          <w:sz w:val="28"/>
          <w:szCs w:val="28"/>
          <w:lang w:eastAsia="lv-LV"/>
        </w:rPr>
        <w:t xml:space="preserve"> </w:t>
      </w:r>
      <w:r w:rsidR="00AA0D89" w:rsidRPr="00164FE5">
        <w:rPr>
          <w:rFonts w:ascii="Times New Roman" w:hAnsi="Times New Roman" w:cs="Times New Roman"/>
          <w:sz w:val="28"/>
          <w:szCs w:val="28"/>
          <w:lang w:eastAsia="lv-LV"/>
        </w:rPr>
        <w:t>gan veselības aprūpes pakalpojumus</w:t>
      </w:r>
      <w:r w:rsidR="00D3149D">
        <w:rPr>
          <w:rFonts w:ascii="Times New Roman" w:hAnsi="Times New Roman" w:cs="Times New Roman"/>
          <w:sz w:val="28"/>
          <w:szCs w:val="28"/>
          <w:lang w:eastAsia="lv-LV"/>
        </w:rPr>
        <w:t xml:space="preserve"> un</w:t>
      </w:r>
      <w:r w:rsidR="00090E88">
        <w:rPr>
          <w:rFonts w:ascii="Times New Roman" w:hAnsi="Times New Roman" w:cs="Times New Roman"/>
          <w:sz w:val="28"/>
          <w:szCs w:val="28"/>
          <w:lang w:eastAsia="lv-LV"/>
        </w:rPr>
        <w:t xml:space="preserve"> </w:t>
      </w:r>
      <w:r w:rsidR="003E4CFB" w:rsidRPr="00164FE5">
        <w:rPr>
          <w:rFonts w:ascii="Times New Roman" w:hAnsi="Times New Roman" w:cs="Times New Roman"/>
          <w:sz w:val="28"/>
          <w:szCs w:val="28"/>
          <w:lang w:eastAsia="lv-LV"/>
        </w:rPr>
        <w:t>sociāl</w:t>
      </w:r>
      <w:r w:rsidR="003E4CFB">
        <w:rPr>
          <w:rFonts w:ascii="Times New Roman" w:hAnsi="Times New Roman" w:cs="Times New Roman"/>
          <w:sz w:val="28"/>
          <w:szCs w:val="28"/>
          <w:lang w:eastAsia="lv-LV"/>
        </w:rPr>
        <w:t>ā</w:t>
      </w:r>
      <w:r w:rsidR="003E4CFB" w:rsidRPr="00164FE5">
        <w:rPr>
          <w:rFonts w:ascii="Times New Roman" w:hAnsi="Times New Roman" w:cs="Times New Roman"/>
          <w:sz w:val="28"/>
          <w:szCs w:val="28"/>
          <w:lang w:eastAsia="lv-LV"/>
        </w:rPr>
        <w:t xml:space="preserve">s </w:t>
      </w:r>
      <w:r w:rsidR="003E4CFB">
        <w:rPr>
          <w:rFonts w:ascii="Times New Roman" w:hAnsi="Times New Roman" w:cs="Times New Roman"/>
          <w:sz w:val="28"/>
          <w:szCs w:val="28"/>
          <w:lang w:eastAsia="lv-LV"/>
        </w:rPr>
        <w:t xml:space="preserve">aprūpes </w:t>
      </w:r>
      <w:r w:rsidR="00AA0D89" w:rsidRPr="00164FE5">
        <w:rPr>
          <w:rFonts w:ascii="Times New Roman" w:hAnsi="Times New Roman" w:cs="Times New Roman"/>
          <w:sz w:val="28"/>
          <w:szCs w:val="28"/>
          <w:lang w:eastAsia="lv-LV"/>
        </w:rPr>
        <w:t xml:space="preserve">pakalpojumus, gan </w:t>
      </w:r>
      <w:r w:rsidR="003E4CFB" w:rsidRPr="00164FE5">
        <w:rPr>
          <w:rFonts w:ascii="Times New Roman" w:hAnsi="Times New Roman" w:cs="Times New Roman"/>
          <w:sz w:val="28"/>
          <w:szCs w:val="28"/>
          <w:lang w:eastAsia="lv-LV"/>
        </w:rPr>
        <w:t>psiho</w:t>
      </w:r>
      <w:r w:rsidR="003E4CFB">
        <w:rPr>
          <w:rFonts w:ascii="Times New Roman" w:hAnsi="Times New Roman" w:cs="Times New Roman"/>
          <w:sz w:val="28"/>
          <w:szCs w:val="28"/>
          <w:lang w:eastAsia="lv-LV"/>
        </w:rPr>
        <w:t>sociālo</w:t>
      </w:r>
      <w:r w:rsidR="003E4CFB" w:rsidRPr="00164FE5">
        <w:rPr>
          <w:rFonts w:ascii="Times New Roman" w:hAnsi="Times New Roman" w:cs="Times New Roman"/>
          <w:sz w:val="28"/>
          <w:szCs w:val="28"/>
          <w:lang w:eastAsia="lv-LV"/>
        </w:rPr>
        <w:t xml:space="preserve"> </w:t>
      </w:r>
      <w:r w:rsidR="00AA0D89" w:rsidRPr="00164FE5">
        <w:rPr>
          <w:rFonts w:ascii="Times New Roman" w:hAnsi="Times New Roman" w:cs="Times New Roman"/>
          <w:sz w:val="28"/>
          <w:szCs w:val="28"/>
          <w:lang w:eastAsia="lv-LV"/>
        </w:rPr>
        <w:t xml:space="preserve">atbalstu </w:t>
      </w:r>
      <w:r w:rsidR="003E4CFB">
        <w:rPr>
          <w:rFonts w:ascii="Times New Roman" w:hAnsi="Times New Roman" w:cs="Times New Roman"/>
          <w:sz w:val="28"/>
          <w:szCs w:val="28"/>
          <w:lang w:eastAsia="lv-LV"/>
        </w:rPr>
        <w:t xml:space="preserve">un </w:t>
      </w:r>
      <w:r w:rsidR="00AA0D89" w:rsidRPr="00164FE5">
        <w:rPr>
          <w:rFonts w:ascii="Times New Roman" w:hAnsi="Times New Roman" w:cs="Times New Roman"/>
          <w:sz w:val="28"/>
          <w:szCs w:val="28"/>
          <w:lang w:eastAsia="lv-LV"/>
        </w:rPr>
        <w:t>tehnisk</w:t>
      </w:r>
      <w:r w:rsidR="003E4CFB">
        <w:rPr>
          <w:rFonts w:ascii="Times New Roman" w:hAnsi="Times New Roman" w:cs="Times New Roman"/>
          <w:sz w:val="28"/>
          <w:szCs w:val="28"/>
          <w:lang w:eastAsia="lv-LV"/>
        </w:rPr>
        <w:t>os palīglīdzekļus</w:t>
      </w:r>
      <w:r w:rsidR="004A41D8" w:rsidRPr="00164FE5">
        <w:rPr>
          <w:rFonts w:ascii="Times New Roman" w:hAnsi="Times New Roman" w:cs="Times New Roman"/>
          <w:sz w:val="28"/>
          <w:szCs w:val="28"/>
          <w:lang w:eastAsia="lv-LV"/>
        </w:rPr>
        <w:t>.</w:t>
      </w:r>
      <w:r w:rsidR="00AA0D89" w:rsidRPr="00164FE5">
        <w:rPr>
          <w:rFonts w:ascii="Times New Roman" w:hAnsi="Times New Roman" w:cs="Times New Roman"/>
          <w:sz w:val="28"/>
          <w:szCs w:val="28"/>
          <w:lang w:eastAsia="lv-LV"/>
        </w:rPr>
        <w:t xml:space="preserve"> </w:t>
      </w:r>
    </w:p>
    <w:p w14:paraId="570B0B41" w14:textId="06790860" w:rsidR="00167768" w:rsidRPr="00164FE5" w:rsidRDefault="00167768" w:rsidP="00A7460A">
      <w:pPr>
        <w:pStyle w:val="NoSpacing"/>
        <w:ind w:firstLine="720"/>
        <w:jc w:val="both"/>
        <w:rPr>
          <w:rFonts w:ascii="Times New Roman" w:hAnsi="Times New Roman" w:cs="Times New Roman"/>
          <w:color w:val="FF0000"/>
          <w:sz w:val="28"/>
          <w:szCs w:val="28"/>
          <w:u w:val="single"/>
          <w:lang w:eastAsia="lv-LV"/>
        </w:rPr>
      </w:pPr>
      <w:r w:rsidRPr="00164FE5">
        <w:rPr>
          <w:rFonts w:ascii="Times New Roman" w:hAnsi="Times New Roman" w:cs="Times New Roman"/>
          <w:color w:val="000000"/>
          <w:sz w:val="28"/>
          <w:szCs w:val="28"/>
          <w:lang w:eastAsia="lv-LV"/>
        </w:rPr>
        <w:t xml:space="preserve">Šobrīd prioritāri tiek uzsākta jautājuma par paliatīvās aprūpes līmeņu un katram līmenim atbilstošu multidisciplināru speciālistu komandu noteikšanu, lai ikvienam paliatīvās aprūpes pacientam tiktu nodrošināti konkrētajam veselības stāvoklim un vajadzībām atbilstoši pakalpojumi. </w:t>
      </w:r>
    </w:p>
    <w:p w14:paraId="69189E60" w14:textId="6F1B5730" w:rsidR="00167768" w:rsidRPr="00B569C9" w:rsidRDefault="00D242F0" w:rsidP="005972D3">
      <w:pPr>
        <w:pStyle w:val="NoSpacing"/>
        <w:ind w:firstLine="720"/>
        <w:jc w:val="both"/>
        <w:rPr>
          <w:rFonts w:ascii="Times New Roman" w:hAnsi="Times New Roman" w:cs="Times New Roman"/>
          <w:sz w:val="28"/>
          <w:szCs w:val="28"/>
          <w:lang w:eastAsia="lv-LV"/>
        </w:rPr>
      </w:pPr>
      <w:r w:rsidRPr="00B569C9">
        <w:rPr>
          <w:rFonts w:ascii="Times New Roman" w:hAnsi="Times New Roman" w:cs="Times New Roman"/>
          <w:sz w:val="28"/>
          <w:szCs w:val="28"/>
          <w:lang w:eastAsia="lv-LV"/>
        </w:rPr>
        <w:t>L</w:t>
      </w:r>
      <w:r w:rsidR="00167768" w:rsidRPr="00B569C9">
        <w:rPr>
          <w:rFonts w:ascii="Times New Roman" w:hAnsi="Times New Roman" w:cs="Times New Roman"/>
          <w:sz w:val="28"/>
          <w:szCs w:val="28"/>
          <w:lang w:eastAsia="lv-LV"/>
        </w:rPr>
        <w:t xml:space="preserve">ai attīstītu jaunu uz pacientu orientētu integrētu aprūpes pakalpojumu sniegšanas modeli pacientiem ar hroniskām slimībām, tai skaitā paliatīvās aprūpes </w:t>
      </w:r>
      <w:r w:rsidR="00167768" w:rsidRPr="00B569C9">
        <w:rPr>
          <w:rFonts w:ascii="Times New Roman" w:hAnsi="Times New Roman" w:cs="Times New Roman"/>
          <w:sz w:val="28"/>
          <w:szCs w:val="28"/>
          <w:lang w:eastAsia="lv-LV"/>
        </w:rPr>
        <w:lastRenderedPageBreak/>
        <w:t>pacientiem, Veselības ministrija apjomīga pētījuma</w:t>
      </w:r>
      <w:r w:rsidR="00616F5D" w:rsidRPr="00B569C9">
        <w:rPr>
          <w:rStyle w:val="FootnoteReference"/>
          <w:rFonts w:ascii="Times New Roman" w:hAnsi="Times New Roman" w:cs="Times New Roman"/>
          <w:sz w:val="28"/>
          <w:szCs w:val="28"/>
          <w:lang w:eastAsia="lv-LV"/>
        </w:rPr>
        <w:footnoteReference w:id="17"/>
      </w:r>
      <w:r w:rsidR="00167768" w:rsidRPr="00B569C9">
        <w:rPr>
          <w:rFonts w:ascii="Times New Roman" w:hAnsi="Times New Roman" w:cs="Times New Roman"/>
          <w:sz w:val="28"/>
          <w:szCs w:val="28"/>
          <w:lang w:eastAsia="lv-LV"/>
        </w:rPr>
        <w:t xml:space="preserve"> (iepirkuma identifikācijas Nr.VM 2020/03/ESF) veidā </w:t>
      </w:r>
      <w:r w:rsidR="003E4CFB" w:rsidRPr="00B569C9">
        <w:rPr>
          <w:rFonts w:ascii="Times New Roman" w:hAnsi="Times New Roman" w:cs="Times New Roman"/>
          <w:sz w:val="28"/>
          <w:szCs w:val="28"/>
          <w:lang w:eastAsia="lv-LV"/>
        </w:rPr>
        <w:t>vei</w:t>
      </w:r>
      <w:r w:rsidR="003E4CFB">
        <w:rPr>
          <w:rFonts w:ascii="Times New Roman" w:hAnsi="Times New Roman" w:cs="Times New Roman"/>
          <w:sz w:val="28"/>
          <w:szCs w:val="28"/>
          <w:lang w:eastAsia="lv-LV"/>
        </w:rPr>
        <w:t>c</w:t>
      </w:r>
      <w:r w:rsidR="003E4CFB" w:rsidRPr="00B569C9">
        <w:rPr>
          <w:rFonts w:ascii="Times New Roman" w:hAnsi="Times New Roman" w:cs="Times New Roman"/>
          <w:sz w:val="28"/>
          <w:szCs w:val="28"/>
          <w:lang w:eastAsia="lv-LV"/>
        </w:rPr>
        <w:t xml:space="preserve"> </w:t>
      </w:r>
      <w:r w:rsidR="00167768" w:rsidRPr="00B569C9">
        <w:rPr>
          <w:rFonts w:ascii="Times New Roman" w:hAnsi="Times New Roman" w:cs="Times New Roman"/>
          <w:sz w:val="28"/>
          <w:szCs w:val="28"/>
          <w:lang w:eastAsia="lv-LV"/>
        </w:rPr>
        <w:t xml:space="preserve">padziļinātu </w:t>
      </w:r>
      <w:proofErr w:type="spellStart"/>
      <w:r w:rsidR="00167768" w:rsidRPr="00B569C9">
        <w:rPr>
          <w:rFonts w:ascii="Times New Roman" w:hAnsi="Times New Roman" w:cs="Times New Roman"/>
          <w:sz w:val="28"/>
          <w:szCs w:val="28"/>
          <w:lang w:eastAsia="lv-LV"/>
        </w:rPr>
        <w:t>izvērtējumu</w:t>
      </w:r>
      <w:proofErr w:type="spellEnd"/>
      <w:r w:rsidR="00167768" w:rsidRPr="00B569C9">
        <w:rPr>
          <w:rFonts w:ascii="Times New Roman" w:hAnsi="Times New Roman" w:cs="Times New Roman"/>
          <w:sz w:val="28"/>
          <w:szCs w:val="28"/>
          <w:lang w:eastAsia="lv-LV"/>
        </w:rPr>
        <w:t xml:space="preserve"> minēto pacientu aprūpes vajadzībām, esošajiem resursiem un nepieciešamajiem uzlabojumiem, tādējādi plānojot uz pacientu orientētu un zinātniski pamatotu veselības aprūpes nodrošināšanu atbilstoši pacientu vajadzībām. </w:t>
      </w:r>
    </w:p>
    <w:p w14:paraId="696D75C8" w14:textId="089A49C7" w:rsidR="00EC274F" w:rsidRPr="00164FE5" w:rsidRDefault="00FC2B01" w:rsidP="00906211">
      <w:pPr>
        <w:pStyle w:val="NoSpacing"/>
        <w:ind w:firstLine="720"/>
        <w:jc w:val="both"/>
        <w:rPr>
          <w:rFonts w:ascii="Times New Roman" w:hAnsi="Times New Roman" w:cs="Times New Roman"/>
          <w:sz w:val="28"/>
          <w:szCs w:val="28"/>
          <w:lang w:eastAsia="lv-LV"/>
        </w:rPr>
      </w:pPr>
      <w:r w:rsidRPr="00164FE5">
        <w:rPr>
          <w:rFonts w:ascii="Times New Roman" w:hAnsi="Times New Roman" w:cs="Times New Roman"/>
          <w:bCs/>
          <w:sz w:val="28"/>
          <w:szCs w:val="28"/>
          <w:lang w:eastAsia="lv-LV"/>
        </w:rPr>
        <w:t xml:space="preserve">Šobrīd paliatīvā aprūpe tiek nodrošināta atbilstoši </w:t>
      </w:r>
      <w:r w:rsidR="004E42F9" w:rsidRPr="00164FE5">
        <w:rPr>
          <w:rFonts w:ascii="Times New Roman" w:hAnsi="Times New Roman" w:cs="Times New Roman"/>
          <w:bCs/>
          <w:sz w:val="28"/>
          <w:szCs w:val="28"/>
          <w:lang w:eastAsia="lv-LV"/>
        </w:rPr>
        <w:t>pieejam</w:t>
      </w:r>
      <w:r w:rsidRPr="00164FE5">
        <w:rPr>
          <w:rFonts w:ascii="Times New Roman" w:hAnsi="Times New Roman" w:cs="Times New Roman"/>
          <w:bCs/>
          <w:sz w:val="28"/>
          <w:szCs w:val="28"/>
          <w:lang w:eastAsia="lv-LV"/>
        </w:rPr>
        <w:t>iem</w:t>
      </w:r>
      <w:r w:rsidR="004E42F9" w:rsidRPr="00164FE5">
        <w:rPr>
          <w:rFonts w:ascii="Times New Roman" w:hAnsi="Times New Roman" w:cs="Times New Roman"/>
          <w:bCs/>
          <w:sz w:val="28"/>
          <w:szCs w:val="28"/>
          <w:lang w:eastAsia="lv-LV"/>
        </w:rPr>
        <w:t xml:space="preserve"> finanšu un cilvēkresur</w:t>
      </w:r>
      <w:r w:rsidRPr="00164FE5">
        <w:rPr>
          <w:rFonts w:ascii="Times New Roman" w:hAnsi="Times New Roman" w:cs="Times New Roman"/>
          <w:bCs/>
          <w:sz w:val="28"/>
          <w:szCs w:val="28"/>
          <w:lang w:eastAsia="lv-LV"/>
        </w:rPr>
        <w:t xml:space="preserve">siem. </w:t>
      </w:r>
      <w:r w:rsidR="004C618F" w:rsidRPr="00164FE5">
        <w:rPr>
          <w:rFonts w:ascii="Times New Roman" w:hAnsi="Times New Roman" w:cs="Times New Roman"/>
          <w:bCs/>
          <w:sz w:val="28"/>
          <w:szCs w:val="28"/>
          <w:lang w:eastAsia="lv-LV"/>
        </w:rPr>
        <w:t xml:space="preserve">Taču, </w:t>
      </w:r>
      <w:r w:rsidR="004E42F9" w:rsidRPr="00164FE5">
        <w:rPr>
          <w:rFonts w:ascii="Times New Roman" w:hAnsi="Times New Roman" w:cs="Times New Roman"/>
          <w:bCs/>
          <w:sz w:val="28"/>
          <w:szCs w:val="28"/>
          <w:lang w:eastAsia="lv-LV"/>
        </w:rPr>
        <w:t>ņemot vērā</w:t>
      </w:r>
      <w:r w:rsidR="00DB17C7" w:rsidRPr="00164FE5">
        <w:rPr>
          <w:rFonts w:ascii="Times New Roman" w:hAnsi="Times New Roman" w:cs="Times New Roman"/>
          <w:bCs/>
          <w:sz w:val="28"/>
          <w:szCs w:val="28"/>
          <w:lang w:eastAsia="lv-LV"/>
        </w:rPr>
        <w:t xml:space="preserve"> tendenci </w:t>
      </w:r>
      <w:r w:rsidR="004E42F9" w:rsidRPr="00164FE5">
        <w:rPr>
          <w:rFonts w:ascii="Times New Roman" w:hAnsi="Times New Roman" w:cs="Times New Roman"/>
          <w:bCs/>
          <w:sz w:val="28"/>
          <w:szCs w:val="28"/>
          <w:lang w:eastAsia="lv-LV"/>
        </w:rPr>
        <w:t>pieaug</w:t>
      </w:r>
      <w:r w:rsidR="00DB17C7" w:rsidRPr="00164FE5">
        <w:rPr>
          <w:rFonts w:ascii="Times New Roman" w:hAnsi="Times New Roman" w:cs="Times New Roman"/>
          <w:bCs/>
          <w:sz w:val="28"/>
          <w:szCs w:val="28"/>
          <w:lang w:eastAsia="lv-LV"/>
        </w:rPr>
        <w:t xml:space="preserve">t </w:t>
      </w:r>
      <w:r w:rsidR="004E42F9" w:rsidRPr="00164FE5">
        <w:rPr>
          <w:rFonts w:ascii="Times New Roman" w:hAnsi="Times New Roman" w:cs="Times New Roman"/>
          <w:bCs/>
          <w:sz w:val="28"/>
          <w:szCs w:val="28"/>
          <w:lang w:eastAsia="lv-LV"/>
        </w:rPr>
        <w:t>pacientu skait</w:t>
      </w:r>
      <w:r w:rsidR="00DB17C7" w:rsidRPr="00164FE5">
        <w:rPr>
          <w:rFonts w:ascii="Times New Roman" w:hAnsi="Times New Roman" w:cs="Times New Roman"/>
          <w:bCs/>
          <w:sz w:val="28"/>
          <w:szCs w:val="28"/>
          <w:lang w:eastAsia="lv-LV"/>
        </w:rPr>
        <w:t>am</w:t>
      </w:r>
      <w:r w:rsidR="004E42F9" w:rsidRPr="00164FE5">
        <w:rPr>
          <w:rFonts w:ascii="Times New Roman" w:hAnsi="Times New Roman" w:cs="Times New Roman"/>
          <w:bCs/>
          <w:sz w:val="28"/>
          <w:szCs w:val="28"/>
          <w:lang w:eastAsia="lv-LV"/>
        </w:rPr>
        <w:t>, kuriem</w:t>
      </w:r>
      <w:r w:rsidR="00B561FF" w:rsidRPr="00164FE5">
        <w:rPr>
          <w:rFonts w:ascii="Times New Roman" w:hAnsi="Times New Roman" w:cs="Times New Roman"/>
          <w:bCs/>
          <w:sz w:val="28"/>
          <w:szCs w:val="28"/>
          <w:lang w:eastAsia="lv-LV"/>
        </w:rPr>
        <w:t xml:space="preserve"> </w:t>
      </w:r>
      <w:r w:rsidR="004E42F9" w:rsidRPr="00164FE5">
        <w:rPr>
          <w:rFonts w:ascii="Times New Roman" w:hAnsi="Times New Roman" w:cs="Times New Roman"/>
          <w:bCs/>
          <w:sz w:val="28"/>
          <w:szCs w:val="28"/>
          <w:lang w:eastAsia="lv-LV"/>
        </w:rPr>
        <w:t>būt</w:t>
      </w:r>
      <w:r w:rsidR="00B561FF" w:rsidRPr="00164FE5">
        <w:rPr>
          <w:rFonts w:ascii="Times New Roman" w:hAnsi="Times New Roman" w:cs="Times New Roman"/>
          <w:bCs/>
          <w:sz w:val="28"/>
          <w:szCs w:val="28"/>
          <w:lang w:eastAsia="lv-LV"/>
        </w:rPr>
        <w:t>u</w:t>
      </w:r>
      <w:r w:rsidR="004E42F9" w:rsidRPr="00164FE5">
        <w:rPr>
          <w:rFonts w:ascii="Times New Roman" w:hAnsi="Times New Roman" w:cs="Times New Roman"/>
          <w:bCs/>
          <w:sz w:val="28"/>
          <w:szCs w:val="28"/>
          <w:lang w:eastAsia="lv-LV"/>
        </w:rPr>
        <w:t xml:space="preserve"> nepieciešam</w:t>
      </w:r>
      <w:r w:rsidR="00B561FF" w:rsidRPr="00164FE5">
        <w:rPr>
          <w:rFonts w:ascii="Times New Roman" w:hAnsi="Times New Roman" w:cs="Times New Roman"/>
          <w:bCs/>
          <w:sz w:val="28"/>
          <w:szCs w:val="28"/>
          <w:lang w:eastAsia="lv-LV"/>
        </w:rPr>
        <w:t xml:space="preserve">a </w:t>
      </w:r>
      <w:r w:rsidR="004E42F9" w:rsidRPr="00164FE5">
        <w:rPr>
          <w:rFonts w:ascii="Times New Roman" w:hAnsi="Times New Roman" w:cs="Times New Roman"/>
          <w:bCs/>
          <w:sz w:val="28"/>
          <w:szCs w:val="28"/>
          <w:lang w:eastAsia="lv-LV"/>
        </w:rPr>
        <w:t>paliatīv</w:t>
      </w:r>
      <w:r w:rsidR="00B561FF" w:rsidRPr="00164FE5">
        <w:rPr>
          <w:rFonts w:ascii="Times New Roman" w:hAnsi="Times New Roman" w:cs="Times New Roman"/>
          <w:bCs/>
          <w:sz w:val="28"/>
          <w:szCs w:val="28"/>
          <w:lang w:eastAsia="lv-LV"/>
        </w:rPr>
        <w:t>ā</w:t>
      </w:r>
      <w:r w:rsidR="00DB17C7" w:rsidRPr="00164FE5">
        <w:rPr>
          <w:rFonts w:ascii="Times New Roman" w:hAnsi="Times New Roman" w:cs="Times New Roman"/>
          <w:bCs/>
          <w:sz w:val="28"/>
          <w:szCs w:val="28"/>
          <w:lang w:eastAsia="lv-LV"/>
        </w:rPr>
        <w:t xml:space="preserve"> </w:t>
      </w:r>
      <w:r w:rsidR="004E42F9" w:rsidRPr="00164FE5">
        <w:rPr>
          <w:rFonts w:ascii="Times New Roman" w:hAnsi="Times New Roman" w:cs="Times New Roman"/>
          <w:bCs/>
          <w:sz w:val="28"/>
          <w:szCs w:val="28"/>
          <w:lang w:eastAsia="lv-LV"/>
        </w:rPr>
        <w:t>aprūp</w:t>
      </w:r>
      <w:r w:rsidR="00B561FF" w:rsidRPr="00164FE5">
        <w:rPr>
          <w:rFonts w:ascii="Times New Roman" w:hAnsi="Times New Roman" w:cs="Times New Roman"/>
          <w:bCs/>
          <w:sz w:val="28"/>
          <w:szCs w:val="28"/>
          <w:lang w:eastAsia="lv-LV"/>
        </w:rPr>
        <w:t>e</w:t>
      </w:r>
      <w:r w:rsidR="004E42F9" w:rsidRPr="00164FE5">
        <w:rPr>
          <w:rFonts w:ascii="Times New Roman" w:hAnsi="Times New Roman" w:cs="Times New Roman"/>
          <w:bCs/>
          <w:sz w:val="28"/>
          <w:szCs w:val="28"/>
          <w:lang w:eastAsia="lv-LV"/>
        </w:rPr>
        <w:t>, paliatīvās aprūpes pakalpojumu jomu nepieciešams attīstīt un pilnveidot</w:t>
      </w:r>
      <w:r w:rsidR="0044126B" w:rsidRPr="00164FE5">
        <w:rPr>
          <w:rFonts w:ascii="Times New Roman" w:hAnsi="Times New Roman" w:cs="Times New Roman"/>
          <w:sz w:val="28"/>
          <w:szCs w:val="28"/>
        </w:rPr>
        <w:t xml:space="preserve"> multidisciplināri</w:t>
      </w:r>
      <w:r w:rsidR="0044126B" w:rsidRPr="00164FE5">
        <w:rPr>
          <w:rFonts w:ascii="Times New Roman" w:hAnsi="Times New Roman" w:cs="Times New Roman"/>
          <w:bCs/>
          <w:sz w:val="28"/>
          <w:szCs w:val="28"/>
          <w:lang w:eastAsia="lv-LV"/>
        </w:rPr>
        <w:t xml:space="preserve">, </w:t>
      </w:r>
      <w:r w:rsidR="0044126B" w:rsidRPr="00164FE5">
        <w:rPr>
          <w:rFonts w:ascii="Times New Roman" w:hAnsi="Times New Roman" w:cs="Times New Roman"/>
          <w:sz w:val="28"/>
          <w:szCs w:val="28"/>
        </w:rPr>
        <w:t>uzlabojot pakalpojuma pieejamību un aprūpes nepārtrauktību</w:t>
      </w:r>
      <w:r w:rsidR="004C618F" w:rsidRPr="00164FE5">
        <w:rPr>
          <w:rFonts w:ascii="Times New Roman" w:hAnsi="Times New Roman" w:cs="Times New Roman"/>
          <w:sz w:val="28"/>
          <w:szCs w:val="28"/>
        </w:rPr>
        <w:t xml:space="preserve">. Tāpat </w:t>
      </w:r>
      <w:r w:rsidR="0044126B" w:rsidRPr="00164FE5">
        <w:rPr>
          <w:rFonts w:ascii="Times New Roman" w:hAnsi="Times New Roman" w:cs="Times New Roman"/>
          <w:sz w:val="28"/>
          <w:szCs w:val="28"/>
        </w:rPr>
        <w:t>nepieciešams uzlabot ārstniecības personu un sociālās jomas speciālistu sadarbību</w:t>
      </w:r>
      <w:r w:rsidR="007E4399" w:rsidRPr="00164FE5">
        <w:rPr>
          <w:rFonts w:ascii="Times New Roman" w:hAnsi="Times New Roman" w:cs="Times New Roman"/>
          <w:sz w:val="28"/>
          <w:szCs w:val="28"/>
        </w:rPr>
        <w:t xml:space="preserve"> (starpnozaru sadarbība), </w:t>
      </w:r>
      <w:r w:rsidR="00A20BD5" w:rsidRPr="00164FE5">
        <w:rPr>
          <w:rFonts w:ascii="Times New Roman" w:hAnsi="Times New Roman" w:cs="Times New Roman"/>
          <w:sz w:val="28"/>
          <w:szCs w:val="28"/>
        </w:rPr>
        <w:t xml:space="preserve">tai skaitā izvērtējot </w:t>
      </w:r>
      <w:proofErr w:type="spellStart"/>
      <w:r w:rsidR="005856E2" w:rsidRPr="00164FE5">
        <w:rPr>
          <w:rFonts w:ascii="Times New Roman" w:hAnsi="Times New Roman" w:cs="Times New Roman"/>
          <w:sz w:val="28"/>
          <w:szCs w:val="28"/>
        </w:rPr>
        <w:t>h</w:t>
      </w:r>
      <w:r w:rsidR="00F5776D" w:rsidRPr="00164FE5">
        <w:rPr>
          <w:rFonts w:ascii="Times New Roman" w:hAnsi="Times New Roman" w:cs="Times New Roman"/>
          <w:sz w:val="28"/>
          <w:szCs w:val="28"/>
        </w:rPr>
        <w:t>ospi</w:t>
      </w:r>
      <w:r w:rsidR="005856E2" w:rsidRPr="00164FE5">
        <w:rPr>
          <w:rFonts w:ascii="Times New Roman" w:hAnsi="Times New Roman" w:cs="Times New Roman"/>
          <w:sz w:val="28"/>
          <w:szCs w:val="28"/>
        </w:rPr>
        <w:t>sa</w:t>
      </w:r>
      <w:proofErr w:type="spellEnd"/>
      <w:r w:rsidR="00F5776D" w:rsidRPr="00164FE5">
        <w:rPr>
          <w:rFonts w:ascii="Times New Roman" w:hAnsi="Times New Roman" w:cs="Times New Roman"/>
          <w:sz w:val="28"/>
          <w:szCs w:val="28"/>
        </w:rPr>
        <w:t xml:space="preserve"> </w:t>
      </w:r>
      <w:r w:rsidR="005856E2" w:rsidRPr="00164FE5">
        <w:rPr>
          <w:rFonts w:ascii="Times New Roman" w:hAnsi="Times New Roman" w:cs="Times New Roman"/>
          <w:sz w:val="28"/>
          <w:szCs w:val="28"/>
        </w:rPr>
        <w:t>(</w:t>
      </w:r>
      <w:proofErr w:type="spellStart"/>
      <w:r w:rsidR="005856E2" w:rsidRPr="00164FE5">
        <w:rPr>
          <w:rFonts w:ascii="Times New Roman" w:hAnsi="Times New Roman" w:cs="Times New Roman"/>
          <w:sz w:val="28"/>
          <w:szCs w:val="28"/>
        </w:rPr>
        <w:t>hospice</w:t>
      </w:r>
      <w:proofErr w:type="spellEnd"/>
      <w:r w:rsidR="005856E2" w:rsidRPr="00164FE5">
        <w:rPr>
          <w:rFonts w:ascii="Times New Roman" w:hAnsi="Times New Roman" w:cs="Times New Roman"/>
          <w:sz w:val="28"/>
          <w:szCs w:val="28"/>
        </w:rPr>
        <w:t xml:space="preserve"> – angļu val.) </w:t>
      </w:r>
      <w:r w:rsidR="00A20BD5" w:rsidRPr="00164FE5">
        <w:rPr>
          <w:rFonts w:ascii="Times New Roman" w:hAnsi="Times New Roman" w:cs="Times New Roman"/>
          <w:sz w:val="28"/>
          <w:szCs w:val="28"/>
        </w:rPr>
        <w:t>pakalpojumu nepieciešamību</w:t>
      </w:r>
      <w:bookmarkStart w:id="9" w:name="p370"/>
      <w:bookmarkEnd w:id="9"/>
      <w:r w:rsidR="00A20BD5" w:rsidRPr="00164FE5">
        <w:rPr>
          <w:rFonts w:ascii="Times New Roman" w:hAnsi="Times New Roman" w:cs="Times New Roman"/>
          <w:sz w:val="28"/>
          <w:szCs w:val="28"/>
        </w:rPr>
        <w:t xml:space="preserve">, </w:t>
      </w:r>
      <w:r w:rsidR="00A20BD5" w:rsidRPr="00164FE5">
        <w:rPr>
          <w:rFonts w:ascii="Times New Roman" w:eastAsia="Calibri" w:hAnsi="Times New Roman" w:cs="Times New Roman"/>
          <w:sz w:val="28"/>
          <w:szCs w:val="28"/>
        </w:rPr>
        <w:t>nedziedināmi slimo pacientu aprūpei.</w:t>
      </w:r>
      <w:r w:rsidR="00EC274F" w:rsidRPr="00164FE5">
        <w:rPr>
          <w:rFonts w:ascii="Times New Roman" w:hAnsi="Times New Roman" w:cs="Times New Roman"/>
          <w:sz w:val="28"/>
          <w:szCs w:val="28"/>
          <w:lang w:eastAsia="lv-LV"/>
        </w:rPr>
        <w:t xml:space="preserve"> </w:t>
      </w:r>
      <w:r w:rsidR="00EC274F" w:rsidRPr="00164FE5">
        <w:rPr>
          <w:rFonts w:ascii="Times New Roman" w:hAnsi="Times New Roman" w:cs="Times New Roman"/>
          <w:sz w:val="28"/>
          <w:szCs w:val="28"/>
          <w:lang w:eastAsia="lv-LV"/>
        </w:rPr>
        <w:tab/>
      </w:r>
      <w:r w:rsidR="00EC7A80" w:rsidRPr="00164FE5">
        <w:rPr>
          <w:rFonts w:ascii="Times New Roman" w:hAnsi="Times New Roman" w:cs="Times New Roman"/>
          <w:sz w:val="28"/>
          <w:szCs w:val="28"/>
          <w:lang w:eastAsia="lv-LV"/>
        </w:rPr>
        <w:t xml:space="preserve">Vēršam uzmanību, ka </w:t>
      </w:r>
      <w:r w:rsidR="00340E06" w:rsidRPr="00164FE5">
        <w:rPr>
          <w:rFonts w:ascii="Times New Roman" w:hAnsi="Times New Roman" w:cs="Times New Roman"/>
          <w:sz w:val="28"/>
          <w:szCs w:val="28"/>
          <w:lang w:eastAsia="lv-LV"/>
        </w:rPr>
        <w:t>p</w:t>
      </w:r>
      <w:r w:rsidR="00137629" w:rsidRPr="00164FE5">
        <w:rPr>
          <w:rFonts w:ascii="Times New Roman" w:hAnsi="Times New Roman" w:cs="Times New Roman"/>
          <w:sz w:val="28"/>
          <w:szCs w:val="28"/>
          <w:lang w:eastAsia="lv-LV"/>
        </w:rPr>
        <w:t>aliatīvās aprūpes un </w:t>
      </w:r>
      <w:proofErr w:type="spellStart"/>
      <w:r w:rsidR="00137629" w:rsidRPr="00164FE5">
        <w:rPr>
          <w:rFonts w:ascii="Times New Roman" w:hAnsi="Times New Roman" w:cs="Times New Roman"/>
          <w:sz w:val="28"/>
          <w:szCs w:val="28"/>
          <w:lang w:eastAsia="lv-LV"/>
        </w:rPr>
        <w:t>hospisa</w:t>
      </w:r>
      <w:proofErr w:type="spellEnd"/>
      <w:r w:rsidR="00137629" w:rsidRPr="00164FE5">
        <w:rPr>
          <w:rFonts w:ascii="Times New Roman" w:hAnsi="Times New Roman" w:cs="Times New Roman"/>
          <w:sz w:val="28"/>
          <w:szCs w:val="28"/>
          <w:lang w:eastAsia="lv-LV"/>
        </w:rPr>
        <w:t xml:space="preserve"> jēdzieni ir salīdzinoši jauni Latvijas veselības aprūpes sistēmā. </w:t>
      </w:r>
      <w:r w:rsidR="00843BAD" w:rsidRPr="00164FE5">
        <w:rPr>
          <w:rFonts w:ascii="Times New Roman" w:hAnsi="Times New Roman" w:cs="Times New Roman"/>
          <w:sz w:val="28"/>
          <w:szCs w:val="28"/>
          <w:lang w:eastAsia="lv-LV"/>
        </w:rPr>
        <w:t>Ņemot vērā paliatīvās aprūpes speciālistu viedokli, p</w:t>
      </w:r>
      <w:r w:rsidR="00EC274F" w:rsidRPr="00164FE5">
        <w:rPr>
          <w:rFonts w:ascii="Times New Roman" w:hAnsi="Times New Roman" w:cs="Times New Roman"/>
          <w:sz w:val="28"/>
          <w:szCs w:val="28"/>
          <w:lang w:eastAsia="lv-LV"/>
        </w:rPr>
        <w:t>aliatīvās aprūpes ietvaros progresējošu slimību gadījumos palīdzību var sniegt jau daudz agrākās stadijās, pat no slimības diagnosticēšanas brīža. Daudzu hronisku slimību stāvokļi nav izārstējami, tomēr pastāv iespēja neizārstējamu hronisku slimību savienot ar mūža paildzināšanu daudzu gadu garumā.</w:t>
      </w:r>
      <w:r w:rsidR="00137629" w:rsidRPr="00164FE5">
        <w:rPr>
          <w:rFonts w:ascii="Times New Roman" w:hAnsi="Times New Roman" w:cs="Times New Roman"/>
          <w:sz w:val="28"/>
          <w:szCs w:val="28"/>
          <w:lang w:eastAsia="lv-LV"/>
        </w:rPr>
        <w:t xml:space="preserve"> </w:t>
      </w:r>
      <w:r w:rsidR="009729E3" w:rsidRPr="00164FE5">
        <w:rPr>
          <w:rFonts w:ascii="Times New Roman" w:hAnsi="Times New Roman" w:cs="Times New Roman"/>
          <w:sz w:val="28"/>
          <w:szCs w:val="28"/>
          <w:lang w:eastAsia="lv-LV"/>
        </w:rPr>
        <w:t>Kā minēts iepriekš, a</w:t>
      </w:r>
      <w:r w:rsidR="00EC274F" w:rsidRPr="00164FE5">
        <w:rPr>
          <w:rFonts w:ascii="Times New Roman" w:hAnsi="Times New Roman" w:cs="Times New Roman"/>
          <w:sz w:val="28"/>
          <w:szCs w:val="28"/>
          <w:lang w:eastAsia="lv-LV"/>
        </w:rPr>
        <w:t>r jēdzienu “paliatīvā aprūpe” tiek saprasta visaptverošas palīdzības sniegšana bērniem</w:t>
      </w:r>
      <w:r w:rsidR="009729E3" w:rsidRPr="00164FE5">
        <w:rPr>
          <w:rFonts w:ascii="Times New Roman" w:hAnsi="Times New Roman" w:cs="Times New Roman"/>
          <w:sz w:val="28"/>
          <w:szCs w:val="28"/>
          <w:lang w:eastAsia="lv-LV"/>
        </w:rPr>
        <w:t xml:space="preserve">, </w:t>
      </w:r>
      <w:r w:rsidR="00EC274F" w:rsidRPr="00164FE5">
        <w:rPr>
          <w:rFonts w:ascii="Times New Roman" w:hAnsi="Times New Roman" w:cs="Times New Roman"/>
          <w:sz w:val="28"/>
          <w:szCs w:val="28"/>
          <w:lang w:eastAsia="lv-LV"/>
        </w:rPr>
        <w:t>pieaugušajiem ar neizārstējamām slimībām to neatgriezeniskas progresēšanas gadījumā, kad dzīvildze ir ierobežota, bet precīzi nav nosakāma.</w:t>
      </w:r>
      <w:r w:rsidR="009729E3" w:rsidRPr="00164FE5">
        <w:rPr>
          <w:rFonts w:ascii="Times New Roman" w:hAnsi="Times New Roman" w:cs="Times New Roman"/>
          <w:sz w:val="28"/>
          <w:szCs w:val="28"/>
          <w:lang w:eastAsia="lv-LV"/>
        </w:rPr>
        <w:t xml:space="preserve"> Savukārt, a</w:t>
      </w:r>
      <w:r w:rsidR="00EC274F" w:rsidRPr="00164FE5">
        <w:rPr>
          <w:rFonts w:ascii="Times New Roman" w:hAnsi="Times New Roman" w:cs="Times New Roman"/>
          <w:sz w:val="28"/>
          <w:szCs w:val="28"/>
          <w:lang w:eastAsia="lv-LV"/>
        </w:rPr>
        <w:t>r jēdzienu </w:t>
      </w:r>
      <w:r w:rsidR="003E4CFB">
        <w:rPr>
          <w:rFonts w:ascii="Times New Roman" w:hAnsi="Times New Roman" w:cs="Times New Roman"/>
          <w:sz w:val="28"/>
          <w:szCs w:val="28"/>
          <w:lang w:eastAsia="lv-LV"/>
        </w:rPr>
        <w:t>“</w:t>
      </w:r>
      <w:proofErr w:type="spellStart"/>
      <w:r w:rsidR="00EC274F" w:rsidRPr="00164FE5">
        <w:rPr>
          <w:rFonts w:ascii="Times New Roman" w:hAnsi="Times New Roman" w:cs="Times New Roman"/>
          <w:sz w:val="28"/>
          <w:szCs w:val="28"/>
          <w:lang w:eastAsia="lv-LV"/>
        </w:rPr>
        <w:t>hospisa</w:t>
      </w:r>
      <w:proofErr w:type="spellEnd"/>
      <w:r w:rsidR="00EC274F" w:rsidRPr="00164FE5">
        <w:rPr>
          <w:rFonts w:ascii="Times New Roman" w:hAnsi="Times New Roman" w:cs="Times New Roman"/>
          <w:sz w:val="28"/>
          <w:szCs w:val="28"/>
          <w:lang w:eastAsia="lv-LV"/>
        </w:rPr>
        <w:t xml:space="preserve"> aprūpe</w:t>
      </w:r>
      <w:r w:rsidR="003E4CFB">
        <w:rPr>
          <w:rFonts w:ascii="Times New Roman" w:hAnsi="Times New Roman" w:cs="Times New Roman"/>
          <w:sz w:val="28"/>
          <w:szCs w:val="28"/>
          <w:lang w:eastAsia="lv-LV"/>
        </w:rPr>
        <w:t>”</w:t>
      </w:r>
      <w:r w:rsidR="00EC274F" w:rsidRPr="00164FE5">
        <w:rPr>
          <w:rFonts w:ascii="Times New Roman" w:hAnsi="Times New Roman" w:cs="Times New Roman"/>
          <w:sz w:val="28"/>
          <w:szCs w:val="28"/>
          <w:lang w:eastAsia="lv-LV"/>
        </w:rPr>
        <w:t> saprot visaptverošas palīdzības sniegšanu bērniem</w:t>
      </w:r>
      <w:r w:rsidR="009729E3" w:rsidRPr="00164FE5">
        <w:rPr>
          <w:rFonts w:ascii="Times New Roman" w:hAnsi="Times New Roman" w:cs="Times New Roman"/>
          <w:sz w:val="28"/>
          <w:szCs w:val="28"/>
          <w:lang w:eastAsia="lv-LV"/>
        </w:rPr>
        <w:t xml:space="preserve">, </w:t>
      </w:r>
      <w:r w:rsidR="00EC274F" w:rsidRPr="00164FE5">
        <w:rPr>
          <w:rFonts w:ascii="Times New Roman" w:hAnsi="Times New Roman" w:cs="Times New Roman"/>
          <w:sz w:val="28"/>
          <w:szCs w:val="28"/>
          <w:lang w:eastAsia="lv-LV"/>
        </w:rPr>
        <w:t xml:space="preserve">pieaugušajiem ar neizārstējamām slimībām to terminālajās stadijās, kad dzīvildze ir ierobežota </w:t>
      </w:r>
      <w:r w:rsidR="009729E3" w:rsidRPr="00164FE5">
        <w:rPr>
          <w:rFonts w:ascii="Times New Roman" w:hAnsi="Times New Roman" w:cs="Times New Roman"/>
          <w:sz w:val="28"/>
          <w:szCs w:val="28"/>
          <w:lang w:eastAsia="lv-LV"/>
        </w:rPr>
        <w:t>–</w:t>
      </w:r>
      <w:r w:rsidR="00EC274F" w:rsidRPr="00164FE5">
        <w:rPr>
          <w:rFonts w:ascii="Times New Roman" w:hAnsi="Times New Roman" w:cs="Times New Roman"/>
          <w:sz w:val="28"/>
          <w:szCs w:val="28"/>
          <w:lang w:eastAsia="lv-LV"/>
        </w:rPr>
        <w:t xml:space="preserve"> </w:t>
      </w:r>
      <w:r w:rsidR="009729E3" w:rsidRPr="00164FE5">
        <w:rPr>
          <w:rFonts w:ascii="Times New Roman" w:hAnsi="Times New Roman" w:cs="Times New Roman"/>
          <w:sz w:val="28"/>
          <w:szCs w:val="28"/>
          <w:lang w:eastAsia="lv-LV"/>
        </w:rPr>
        <w:t xml:space="preserve">līdz </w:t>
      </w:r>
      <w:r w:rsidR="00EC274F" w:rsidRPr="00164FE5">
        <w:rPr>
          <w:rFonts w:ascii="Times New Roman" w:hAnsi="Times New Roman" w:cs="Times New Roman"/>
          <w:sz w:val="28"/>
          <w:szCs w:val="28"/>
          <w:lang w:eastAsia="lv-LV"/>
        </w:rPr>
        <w:t>seši</w:t>
      </w:r>
      <w:r w:rsidR="009729E3" w:rsidRPr="00164FE5">
        <w:rPr>
          <w:rFonts w:ascii="Times New Roman" w:hAnsi="Times New Roman" w:cs="Times New Roman"/>
          <w:sz w:val="28"/>
          <w:szCs w:val="28"/>
          <w:lang w:eastAsia="lv-LV"/>
        </w:rPr>
        <w:t xml:space="preserve">em </w:t>
      </w:r>
      <w:r w:rsidR="00EC274F" w:rsidRPr="00164FE5">
        <w:rPr>
          <w:rFonts w:ascii="Times New Roman" w:hAnsi="Times New Roman" w:cs="Times New Roman"/>
          <w:sz w:val="28"/>
          <w:szCs w:val="28"/>
          <w:lang w:eastAsia="lv-LV"/>
        </w:rPr>
        <w:t>mēneši</w:t>
      </w:r>
      <w:r w:rsidR="009729E3" w:rsidRPr="00164FE5">
        <w:rPr>
          <w:rFonts w:ascii="Times New Roman" w:hAnsi="Times New Roman" w:cs="Times New Roman"/>
          <w:sz w:val="28"/>
          <w:szCs w:val="28"/>
          <w:lang w:eastAsia="lv-LV"/>
        </w:rPr>
        <w:t>em</w:t>
      </w:r>
      <w:r w:rsidR="00EC274F" w:rsidRPr="00164FE5">
        <w:rPr>
          <w:rFonts w:ascii="Times New Roman" w:hAnsi="Times New Roman" w:cs="Times New Roman"/>
          <w:sz w:val="28"/>
          <w:szCs w:val="28"/>
          <w:lang w:eastAsia="lv-LV"/>
        </w:rPr>
        <w:t>.</w:t>
      </w:r>
      <w:r w:rsidR="009729E3" w:rsidRPr="00164FE5">
        <w:rPr>
          <w:rFonts w:ascii="Times New Roman" w:hAnsi="Times New Roman" w:cs="Times New Roman"/>
          <w:sz w:val="28"/>
          <w:szCs w:val="28"/>
          <w:lang w:eastAsia="lv-LV"/>
        </w:rPr>
        <w:t xml:space="preserve"> </w:t>
      </w:r>
      <w:proofErr w:type="spellStart"/>
      <w:r w:rsidR="00EC274F" w:rsidRPr="00164FE5">
        <w:rPr>
          <w:rFonts w:ascii="Times New Roman" w:hAnsi="Times New Roman" w:cs="Times New Roman"/>
          <w:sz w:val="28"/>
          <w:szCs w:val="28"/>
          <w:lang w:eastAsia="lv-LV"/>
        </w:rPr>
        <w:t>Hospisa</w:t>
      </w:r>
      <w:proofErr w:type="spellEnd"/>
      <w:r w:rsidR="00EC274F" w:rsidRPr="00164FE5">
        <w:rPr>
          <w:rFonts w:ascii="Times New Roman" w:hAnsi="Times New Roman" w:cs="Times New Roman"/>
          <w:sz w:val="28"/>
          <w:szCs w:val="28"/>
          <w:lang w:eastAsia="lv-LV"/>
        </w:rPr>
        <w:t xml:space="preserve"> aprūpe var tikt nodrošināta pacientam mājās, speciālos </w:t>
      </w:r>
      <w:proofErr w:type="spellStart"/>
      <w:r w:rsidR="00EC274F" w:rsidRPr="00164FE5">
        <w:rPr>
          <w:rFonts w:ascii="Times New Roman" w:hAnsi="Times New Roman" w:cs="Times New Roman"/>
          <w:sz w:val="28"/>
          <w:szCs w:val="28"/>
          <w:lang w:eastAsia="lv-LV"/>
        </w:rPr>
        <w:t>hospisa</w:t>
      </w:r>
      <w:proofErr w:type="spellEnd"/>
      <w:r w:rsidR="00EC274F" w:rsidRPr="00164FE5">
        <w:rPr>
          <w:rFonts w:ascii="Times New Roman" w:hAnsi="Times New Roman" w:cs="Times New Roman"/>
          <w:sz w:val="28"/>
          <w:szCs w:val="28"/>
          <w:lang w:eastAsia="lv-LV"/>
        </w:rPr>
        <w:t xml:space="preserve"> centros, </w:t>
      </w:r>
      <w:r w:rsidR="003E4CFB">
        <w:rPr>
          <w:rFonts w:ascii="Times New Roman" w:hAnsi="Times New Roman" w:cs="Times New Roman"/>
          <w:sz w:val="28"/>
          <w:szCs w:val="28"/>
          <w:lang w:eastAsia="lv-LV"/>
        </w:rPr>
        <w:t xml:space="preserve">ilgstošas sociālās </w:t>
      </w:r>
      <w:r w:rsidR="00EC274F" w:rsidRPr="00164FE5">
        <w:rPr>
          <w:rFonts w:ascii="Times New Roman" w:hAnsi="Times New Roman" w:cs="Times New Roman"/>
          <w:sz w:val="28"/>
          <w:szCs w:val="28"/>
          <w:lang w:eastAsia="lv-LV"/>
        </w:rPr>
        <w:t xml:space="preserve">aprūpes </w:t>
      </w:r>
      <w:r w:rsidR="003E4CFB">
        <w:rPr>
          <w:rFonts w:ascii="Times New Roman" w:hAnsi="Times New Roman" w:cs="Times New Roman"/>
          <w:sz w:val="28"/>
          <w:szCs w:val="28"/>
          <w:lang w:eastAsia="lv-LV"/>
        </w:rPr>
        <w:t>institūcijās</w:t>
      </w:r>
      <w:r w:rsidR="00EC274F" w:rsidRPr="00164FE5">
        <w:rPr>
          <w:rFonts w:ascii="Times New Roman" w:hAnsi="Times New Roman" w:cs="Times New Roman"/>
          <w:sz w:val="28"/>
          <w:szCs w:val="28"/>
          <w:lang w:eastAsia="lv-LV"/>
        </w:rPr>
        <w:t>, slimnīcās.</w:t>
      </w:r>
    </w:p>
    <w:p w14:paraId="2D78FDCD" w14:textId="6E397857" w:rsidR="00EC274F" w:rsidRPr="00164FE5" w:rsidRDefault="005972D3" w:rsidP="00906211">
      <w:pPr>
        <w:pStyle w:val="NoSpacing"/>
        <w:ind w:firstLine="720"/>
        <w:jc w:val="both"/>
        <w:rPr>
          <w:rFonts w:ascii="Times New Roman" w:hAnsi="Times New Roman" w:cs="Times New Roman"/>
          <w:bCs/>
          <w:sz w:val="28"/>
          <w:szCs w:val="28"/>
          <w:lang w:eastAsia="lv-LV"/>
        </w:rPr>
      </w:pPr>
      <w:r w:rsidRPr="00164FE5">
        <w:rPr>
          <w:rFonts w:ascii="Times New Roman" w:hAnsi="Times New Roman" w:cs="Times New Roman"/>
          <w:color w:val="000000"/>
          <w:sz w:val="28"/>
          <w:szCs w:val="28"/>
          <w:lang w:eastAsia="lv-LV"/>
        </w:rPr>
        <w:t xml:space="preserve">Jāatzīmē, ka Veselības ministrijā tiek vērtēta iespēja attīstīt  </w:t>
      </w:r>
      <w:proofErr w:type="spellStart"/>
      <w:r w:rsidR="005856E2" w:rsidRPr="00164FE5">
        <w:rPr>
          <w:rFonts w:ascii="Times New Roman" w:hAnsi="Times New Roman" w:cs="Times New Roman"/>
          <w:color w:val="000000"/>
          <w:sz w:val="28"/>
          <w:szCs w:val="28"/>
          <w:lang w:eastAsia="lv-LV"/>
        </w:rPr>
        <w:t>h</w:t>
      </w:r>
      <w:r w:rsidRPr="00164FE5">
        <w:rPr>
          <w:rFonts w:ascii="Times New Roman" w:hAnsi="Times New Roman" w:cs="Times New Roman"/>
          <w:color w:val="000000"/>
          <w:sz w:val="28"/>
          <w:szCs w:val="28"/>
          <w:lang w:eastAsia="lv-LV"/>
        </w:rPr>
        <w:t>ospi</w:t>
      </w:r>
      <w:r w:rsidR="005856E2" w:rsidRPr="00164FE5">
        <w:rPr>
          <w:rFonts w:ascii="Times New Roman" w:hAnsi="Times New Roman" w:cs="Times New Roman"/>
          <w:color w:val="000000"/>
          <w:sz w:val="28"/>
          <w:szCs w:val="28"/>
          <w:lang w:eastAsia="lv-LV"/>
        </w:rPr>
        <w:t>sa</w:t>
      </w:r>
      <w:proofErr w:type="spellEnd"/>
      <w:r w:rsidRPr="00164FE5">
        <w:rPr>
          <w:rFonts w:ascii="Times New Roman" w:hAnsi="Times New Roman" w:cs="Times New Roman"/>
          <w:color w:val="000000"/>
          <w:sz w:val="28"/>
          <w:szCs w:val="28"/>
          <w:lang w:eastAsia="lv-LV"/>
        </w:rPr>
        <w:t xml:space="preserve"> tipa pakalpojumus, kas ir paredzēts arī Veselības ministrijas izstrādātajā konceptuālajā ziņojumā “Par veselības aprūpes sistēmas reformu”. Minētos pakalpojumus plānots attīstīt sadarbībā ar pašvaldībām un Labklājības ministriju, tādējādi veidojot integrētu pakalpojumu sniegšanas modeli, kura ietvaros tiktu nodrošināta pacientu vajadzībām atbilstoša, pilnvērtīga aprūpe.</w:t>
      </w:r>
    </w:p>
    <w:p w14:paraId="4F914E23" w14:textId="729B8E71" w:rsidR="00380810" w:rsidRPr="00164FE5" w:rsidRDefault="0040117F" w:rsidP="0040117F">
      <w:pPr>
        <w:pStyle w:val="NoSpacing"/>
        <w:ind w:firstLine="720"/>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Savukārt,</w:t>
      </w:r>
      <w:r w:rsidR="00DC2AAA" w:rsidRPr="00164FE5">
        <w:rPr>
          <w:rFonts w:ascii="Times New Roman" w:hAnsi="Times New Roman" w:cs="Times New Roman"/>
          <w:bCs/>
          <w:sz w:val="28"/>
          <w:szCs w:val="28"/>
          <w:lang w:eastAsia="lv-LV"/>
        </w:rPr>
        <w:t xml:space="preserve"> uzsākot </w:t>
      </w:r>
      <w:r w:rsidRPr="00164FE5">
        <w:rPr>
          <w:rFonts w:ascii="Times New Roman" w:hAnsi="Times New Roman" w:cs="Times New Roman"/>
          <w:bCs/>
          <w:sz w:val="28"/>
          <w:szCs w:val="28"/>
          <w:lang w:eastAsia="lv-LV"/>
        </w:rPr>
        <w:t>risināt</w:t>
      </w:r>
      <w:r w:rsidR="00DC2AAA" w:rsidRPr="00164FE5">
        <w:rPr>
          <w:rFonts w:ascii="Times New Roman" w:hAnsi="Times New Roman" w:cs="Times New Roman"/>
          <w:bCs/>
          <w:sz w:val="28"/>
          <w:szCs w:val="28"/>
          <w:lang w:eastAsia="lv-LV"/>
        </w:rPr>
        <w:t xml:space="preserve"> </w:t>
      </w:r>
      <w:r w:rsidR="00AC1FF8" w:rsidRPr="00164FE5">
        <w:rPr>
          <w:rFonts w:ascii="Times New Roman" w:hAnsi="Times New Roman" w:cs="Times New Roman"/>
          <w:bCs/>
          <w:sz w:val="28"/>
          <w:szCs w:val="28"/>
          <w:lang w:eastAsia="lv-LV"/>
        </w:rPr>
        <w:t xml:space="preserve">veselības aprūpes </w:t>
      </w:r>
      <w:r w:rsidRPr="00164FE5">
        <w:rPr>
          <w:rFonts w:ascii="Times New Roman" w:hAnsi="Times New Roman" w:cs="Times New Roman"/>
          <w:bCs/>
          <w:sz w:val="28"/>
          <w:szCs w:val="28"/>
          <w:lang w:eastAsia="lv-LV"/>
        </w:rPr>
        <w:t>speciālistu pieejamību ārpus galvaspilsētas</w:t>
      </w:r>
      <w:r w:rsidR="00DC2AAA" w:rsidRPr="00164FE5">
        <w:rPr>
          <w:rFonts w:ascii="Times New Roman" w:hAnsi="Times New Roman" w:cs="Times New Roman"/>
          <w:bCs/>
          <w:sz w:val="28"/>
          <w:szCs w:val="28"/>
          <w:lang w:eastAsia="lv-LV"/>
        </w:rPr>
        <w:t xml:space="preserve"> un nodrošinot iespēju </w:t>
      </w:r>
      <w:r w:rsidRPr="00164FE5">
        <w:rPr>
          <w:rFonts w:ascii="Times New Roman" w:hAnsi="Times New Roman" w:cs="Times New Roman"/>
          <w:bCs/>
          <w:sz w:val="28"/>
          <w:szCs w:val="28"/>
          <w:lang w:eastAsia="lv-LV"/>
        </w:rPr>
        <w:t xml:space="preserve">ārstiem reģionos piedāvāt attālinātas Rīgas speciālistu konsultācijas, </w:t>
      </w:r>
      <w:r w:rsidR="00380810" w:rsidRPr="00164FE5">
        <w:rPr>
          <w:rFonts w:ascii="Times New Roman" w:hAnsi="Times New Roman" w:cs="Times New Roman"/>
          <w:bCs/>
          <w:sz w:val="28"/>
          <w:szCs w:val="28"/>
          <w:lang w:eastAsia="lv-LV"/>
        </w:rPr>
        <w:t>2020.</w:t>
      </w:r>
      <w:r w:rsidRPr="00164FE5">
        <w:rPr>
          <w:rFonts w:ascii="Times New Roman" w:hAnsi="Times New Roman" w:cs="Times New Roman"/>
          <w:bCs/>
          <w:sz w:val="28"/>
          <w:szCs w:val="28"/>
          <w:lang w:eastAsia="lv-LV"/>
        </w:rPr>
        <w:t xml:space="preserve">gada 14.februārī </w:t>
      </w:r>
      <w:r w:rsidR="00380810" w:rsidRPr="00164FE5">
        <w:rPr>
          <w:rFonts w:ascii="Times New Roman" w:hAnsi="Times New Roman" w:cs="Times New Roman"/>
          <w:bCs/>
          <w:sz w:val="28"/>
          <w:szCs w:val="28"/>
          <w:lang w:eastAsia="lv-LV"/>
        </w:rPr>
        <w:t>stāj</w:t>
      </w:r>
      <w:r w:rsidRPr="00164FE5">
        <w:rPr>
          <w:rFonts w:ascii="Times New Roman" w:hAnsi="Times New Roman" w:cs="Times New Roman"/>
          <w:bCs/>
          <w:sz w:val="28"/>
          <w:szCs w:val="28"/>
          <w:lang w:eastAsia="lv-LV"/>
        </w:rPr>
        <w:t xml:space="preserve">ās </w:t>
      </w:r>
      <w:r w:rsidR="00380810" w:rsidRPr="00164FE5">
        <w:rPr>
          <w:rFonts w:ascii="Times New Roman" w:hAnsi="Times New Roman" w:cs="Times New Roman"/>
          <w:bCs/>
          <w:sz w:val="28"/>
          <w:szCs w:val="28"/>
          <w:lang w:eastAsia="lv-LV"/>
        </w:rPr>
        <w:t>spēkā</w:t>
      </w:r>
      <w:r w:rsidRPr="00164FE5">
        <w:rPr>
          <w:rFonts w:ascii="Times New Roman" w:hAnsi="Times New Roman" w:cs="Times New Roman"/>
          <w:bCs/>
          <w:sz w:val="28"/>
          <w:szCs w:val="28"/>
          <w:lang w:eastAsia="lv-LV"/>
        </w:rPr>
        <w:t xml:space="preserve"> </w:t>
      </w:r>
      <w:r w:rsidR="00380810" w:rsidRPr="00164FE5">
        <w:rPr>
          <w:rFonts w:ascii="Times New Roman" w:hAnsi="Times New Roman" w:cs="Times New Roman"/>
          <w:bCs/>
          <w:sz w:val="28"/>
          <w:szCs w:val="28"/>
          <w:lang w:eastAsia="lv-LV"/>
        </w:rPr>
        <w:t>Ministru kabineta noteikumu Nr. 158</w:t>
      </w:r>
      <w:r w:rsidRPr="00164FE5">
        <w:rPr>
          <w:rFonts w:ascii="Times New Roman" w:hAnsi="Times New Roman" w:cs="Times New Roman"/>
          <w:bCs/>
          <w:sz w:val="28"/>
          <w:szCs w:val="28"/>
          <w:lang w:eastAsia="lv-LV"/>
        </w:rPr>
        <w:t xml:space="preserve"> “</w:t>
      </w:r>
      <w:r w:rsidR="00380810" w:rsidRPr="00164FE5">
        <w:rPr>
          <w:rFonts w:ascii="Times New Roman" w:hAnsi="Times New Roman" w:cs="Times New Roman"/>
          <w:bCs/>
          <w:sz w:val="28"/>
          <w:szCs w:val="28"/>
          <w:lang w:eastAsia="lv-LV"/>
        </w:rPr>
        <w:t xml:space="preserve">Darbības programmas </w:t>
      </w:r>
      <w:r w:rsidRPr="00164FE5">
        <w:rPr>
          <w:rFonts w:ascii="Times New Roman" w:hAnsi="Times New Roman" w:cs="Times New Roman"/>
          <w:bCs/>
          <w:sz w:val="28"/>
          <w:szCs w:val="28"/>
          <w:lang w:eastAsia="lv-LV"/>
        </w:rPr>
        <w:t>“</w:t>
      </w:r>
      <w:r w:rsidR="00380810" w:rsidRPr="00164FE5">
        <w:rPr>
          <w:rFonts w:ascii="Times New Roman" w:hAnsi="Times New Roman" w:cs="Times New Roman"/>
          <w:bCs/>
          <w:sz w:val="28"/>
          <w:szCs w:val="28"/>
          <w:lang w:eastAsia="lv-LV"/>
        </w:rPr>
        <w:t>Izaugsme un nodarbinātība</w:t>
      </w:r>
      <w:r w:rsidRPr="00164FE5">
        <w:rPr>
          <w:rFonts w:ascii="Times New Roman" w:hAnsi="Times New Roman" w:cs="Times New Roman"/>
          <w:bCs/>
          <w:sz w:val="28"/>
          <w:szCs w:val="28"/>
          <w:lang w:eastAsia="lv-LV"/>
        </w:rPr>
        <w:t>”</w:t>
      </w:r>
      <w:r w:rsidR="00380810" w:rsidRPr="00164FE5">
        <w:rPr>
          <w:rFonts w:ascii="Times New Roman" w:hAnsi="Times New Roman" w:cs="Times New Roman"/>
          <w:bCs/>
          <w:sz w:val="28"/>
          <w:szCs w:val="28"/>
          <w:lang w:eastAsia="lv-LV"/>
        </w:rPr>
        <w:t xml:space="preserve"> 9.2.5. specifiskā atbalsta mērķa </w:t>
      </w:r>
      <w:r w:rsidRPr="00164FE5">
        <w:rPr>
          <w:rFonts w:ascii="Times New Roman" w:hAnsi="Times New Roman" w:cs="Times New Roman"/>
          <w:bCs/>
          <w:sz w:val="28"/>
          <w:szCs w:val="28"/>
          <w:lang w:eastAsia="lv-LV"/>
        </w:rPr>
        <w:t>“</w:t>
      </w:r>
      <w:r w:rsidR="00380810" w:rsidRPr="00164FE5">
        <w:rPr>
          <w:rFonts w:ascii="Times New Roman" w:hAnsi="Times New Roman" w:cs="Times New Roman"/>
          <w:bCs/>
          <w:sz w:val="28"/>
          <w:szCs w:val="28"/>
          <w:lang w:eastAsia="lv-LV"/>
        </w:rPr>
        <w:t>Uzlabot pieejamību ārstniecības un ārstniecības atbalsta personām, kas sniedz pakalpojumus prioritārajās veselības jomās iedzīvotājiem, kas dzīvo ārpus Rīgas</w:t>
      </w:r>
      <w:r w:rsidRPr="00164FE5">
        <w:rPr>
          <w:rFonts w:ascii="Times New Roman" w:hAnsi="Times New Roman" w:cs="Times New Roman"/>
          <w:bCs/>
          <w:sz w:val="28"/>
          <w:szCs w:val="28"/>
          <w:lang w:eastAsia="lv-LV"/>
        </w:rPr>
        <w:t>”</w:t>
      </w:r>
      <w:r w:rsidR="00380810" w:rsidRPr="00164FE5">
        <w:rPr>
          <w:rFonts w:ascii="Times New Roman" w:hAnsi="Times New Roman" w:cs="Times New Roman"/>
          <w:bCs/>
          <w:sz w:val="28"/>
          <w:szCs w:val="28"/>
          <w:lang w:eastAsia="lv-LV"/>
        </w:rPr>
        <w:t xml:space="preserve"> īstenošanas noteikumi</w:t>
      </w:r>
      <w:r w:rsidRPr="00164FE5">
        <w:rPr>
          <w:rFonts w:ascii="Times New Roman" w:hAnsi="Times New Roman" w:cs="Times New Roman"/>
          <w:bCs/>
          <w:sz w:val="28"/>
          <w:szCs w:val="28"/>
          <w:lang w:eastAsia="lv-LV"/>
        </w:rPr>
        <w:t xml:space="preserve">” </w:t>
      </w:r>
      <w:r w:rsidR="00380810" w:rsidRPr="00164FE5">
        <w:rPr>
          <w:rFonts w:ascii="Times New Roman" w:hAnsi="Times New Roman" w:cs="Times New Roman"/>
          <w:bCs/>
          <w:sz w:val="28"/>
          <w:szCs w:val="28"/>
          <w:lang w:eastAsia="lv-LV"/>
        </w:rPr>
        <w:t>grozījumi, k</w:t>
      </w:r>
      <w:r w:rsidR="00A020BD" w:rsidRPr="00164FE5">
        <w:rPr>
          <w:rFonts w:ascii="Times New Roman" w:hAnsi="Times New Roman" w:cs="Times New Roman"/>
          <w:bCs/>
          <w:sz w:val="28"/>
          <w:szCs w:val="28"/>
          <w:lang w:eastAsia="lv-LV"/>
        </w:rPr>
        <w:t>uri</w:t>
      </w:r>
      <w:r w:rsidR="00380810" w:rsidRPr="00164FE5">
        <w:rPr>
          <w:rFonts w:ascii="Times New Roman" w:hAnsi="Times New Roman" w:cs="Times New Roman"/>
          <w:bCs/>
          <w:sz w:val="28"/>
          <w:szCs w:val="28"/>
          <w:lang w:eastAsia="lv-LV"/>
        </w:rPr>
        <w:t xml:space="preserve"> paredz Eiropas </w:t>
      </w:r>
      <w:r w:rsidR="00675D81">
        <w:rPr>
          <w:rFonts w:ascii="Times New Roman" w:hAnsi="Times New Roman" w:cs="Times New Roman"/>
          <w:bCs/>
          <w:sz w:val="28"/>
          <w:szCs w:val="28"/>
          <w:lang w:eastAsia="lv-LV"/>
        </w:rPr>
        <w:t>S</w:t>
      </w:r>
      <w:r w:rsidR="00380810" w:rsidRPr="00164FE5">
        <w:rPr>
          <w:rFonts w:ascii="Times New Roman" w:hAnsi="Times New Roman" w:cs="Times New Roman"/>
          <w:bCs/>
          <w:sz w:val="28"/>
          <w:szCs w:val="28"/>
          <w:lang w:eastAsia="lv-LV"/>
        </w:rPr>
        <w:t xml:space="preserve">ociālā fonda </w:t>
      </w:r>
      <w:r w:rsidR="00005545">
        <w:rPr>
          <w:rFonts w:ascii="Times New Roman" w:hAnsi="Times New Roman" w:cs="Times New Roman"/>
          <w:bCs/>
          <w:sz w:val="28"/>
          <w:szCs w:val="28"/>
          <w:lang w:eastAsia="lv-LV"/>
        </w:rPr>
        <w:t xml:space="preserve">(turpmāk – ESF) </w:t>
      </w:r>
      <w:r w:rsidR="00380810" w:rsidRPr="00164FE5">
        <w:rPr>
          <w:rFonts w:ascii="Times New Roman" w:hAnsi="Times New Roman" w:cs="Times New Roman"/>
          <w:bCs/>
          <w:sz w:val="28"/>
          <w:szCs w:val="28"/>
          <w:lang w:eastAsia="lv-LV"/>
        </w:rPr>
        <w:t xml:space="preserve">finansējuma piesaisti ārstniecības personu attālināto konsultāciju sniegšanai citām ārstniecības personām un </w:t>
      </w:r>
      <w:r w:rsidR="00380810" w:rsidRPr="00164FE5">
        <w:rPr>
          <w:rFonts w:ascii="Times New Roman" w:hAnsi="Times New Roman" w:cs="Times New Roman"/>
          <w:bCs/>
          <w:sz w:val="28"/>
          <w:szCs w:val="28"/>
          <w:lang w:eastAsia="lv-LV"/>
        </w:rPr>
        <w:lastRenderedPageBreak/>
        <w:t>ārstniecības pakalpojumiem, k</w:t>
      </w:r>
      <w:r w:rsidR="00A020BD" w:rsidRPr="00164FE5">
        <w:rPr>
          <w:rFonts w:ascii="Times New Roman" w:hAnsi="Times New Roman" w:cs="Times New Roman"/>
          <w:bCs/>
          <w:sz w:val="28"/>
          <w:szCs w:val="28"/>
          <w:lang w:eastAsia="lv-LV"/>
        </w:rPr>
        <w:t>uri</w:t>
      </w:r>
      <w:r w:rsidR="00380810" w:rsidRPr="00164FE5">
        <w:rPr>
          <w:rFonts w:ascii="Times New Roman" w:hAnsi="Times New Roman" w:cs="Times New Roman"/>
          <w:bCs/>
          <w:sz w:val="28"/>
          <w:szCs w:val="28"/>
          <w:lang w:eastAsia="lv-LV"/>
        </w:rPr>
        <w:t xml:space="preserve"> sniegti mobilajos kabinetos. </w:t>
      </w:r>
      <w:r w:rsidR="006B05AF" w:rsidRPr="00164FE5">
        <w:rPr>
          <w:rFonts w:ascii="Times New Roman" w:hAnsi="Times New Roman" w:cs="Times New Roman"/>
          <w:bCs/>
          <w:sz w:val="28"/>
          <w:szCs w:val="28"/>
          <w:lang w:eastAsia="lv-LV"/>
        </w:rPr>
        <w:t>M</w:t>
      </w:r>
      <w:r w:rsidR="00380810" w:rsidRPr="00164FE5">
        <w:rPr>
          <w:rFonts w:ascii="Times New Roman" w:hAnsi="Times New Roman" w:cs="Times New Roman"/>
          <w:bCs/>
          <w:sz w:val="28"/>
          <w:szCs w:val="28"/>
          <w:lang w:eastAsia="lv-LV"/>
        </w:rPr>
        <w:t>inēto pakalpojumu izveid</w:t>
      </w:r>
      <w:r w:rsidR="00A020BD" w:rsidRPr="00164FE5">
        <w:rPr>
          <w:rFonts w:ascii="Times New Roman" w:hAnsi="Times New Roman" w:cs="Times New Roman"/>
          <w:bCs/>
          <w:sz w:val="28"/>
          <w:szCs w:val="28"/>
          <w:lang w:eastAsia="lv-LV"/>
        </w:rPr>
        <w:t xml:space="preserve">i </w:t>
      </w:r>
      <w:r w:rsidR="00380810" w:rsidRPr="00164FE5">
        <w:rPr>
          <w:rFonts w:ascii="Times New Roman" w:hAnsi="Times New Roman" w:cs="Times New Roman"/>
          <w:bCs/>
          <w:sz w:val="28"/>
          <w:szCs w:val="28"/>
          <w:lang w:eastAsia="lv-LV"/>
        </w:rPr>
        <w:t>plānots uzsākt 2020.gada laikā.</w:t>
      </w:r>
      <w:r w:rsidR="00423238" w:rsidRPr="00164FE5">
        <w:rPr>
          <w:rFonts w:ascii="Times New Roman" w:hAnsi="Times New Roman" w:cs="Times New Roman"/>
          <w:bCs/>
          <w:sz w:val="28"/>
          <w:szCs w:val="28"/>
          <w:lang w:eastAsia="lv-LV"/>
        </w:rPr>
        <w:t xml:space="preserve"> </w:t>
      </w:r>
    </w:p>
    <w:p w14:paraId="4AD407F3" w14:textId="6D2DB4C9" w:rsidR="001B75FD" w:rsidRPr="00164FE5" w:rsidRDefault="005972D3" w:rsidP="001B75FD">
      <w:pPr>
        <w:pStyle w:val="NoSpacing"/>
        <w:ind w:firstLine="720"/>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Veselības ministrija apzinās paliatīvās aprūpes jautājuma aktualitāti un turpina meklēt risinājumus iespējami labākas dzīves kvalitātes nodrošināšanā neārstējamiem pacientiem, lai atvieglotu pacientu un viņu piederīgo ciešanas. Jautājums par paliatīvās aprūpes pakalpojuma kvalitātes un pieejamības pilnveidi Veselības ministrijā allaž ir aktualizēts un arī šobrīd tiek risināts kā viens no veselības nozares prioritārajiem jautājumiem.</w:t>
      </w:r>
      <w:r w:rsidR="000068A1" w:rsidRPr="00164FE5">
        <w:rPr>
          <w:rFonts w:ascii="Times New Roman" w:hAnsi="Times New Roman" w:cs="Times New Roman"/>
          <w:bCs/>
          <w:sz w:val="28"/>
          <w:szCs w:val="28"/>
          <w:lang w:eastAsia="lv-LV"/>
        </w:rPr>
        <w:t xml:space="preserve"> Ņemot vērā minēto, Veselības ministrija līdz 2020.gada </w:t>
      </w:r>
      <w:r w:rsidR="00AD5894">
        <w:rPr>
          <w:rFonts w:ascii="Times New Roman" w:hAnsi="Times New Roman" w:cs="Times New Roman"/>
          <w:bCs/>
          <w:sz w:val="28"/>
          <w:szCs w:val="28"/>
          <w:lang w:eastAsia="lv-LV"/>
        </w:rPr>
        <w:t>jū</w:t>
      </w:r>
      <w:r w:rsidR="00004D36">
        <w:rPr>
          <w:rFonts w:ascii="Times New Roman" w:hAnsi="Times New Roman" w:cs="Times New Roman"/>
          <w:bCs/>
          <w:sz w:val="28"/>
          <w:szCs w:val="28"/>
          <w:lang w:eastAsia="lv-LV"/>
        </w:rPr>
        <w:t>lijam</w:t>
      </w:r>
      <w:r w:rsidR="00AD5894" w:rsidRPr="00164FE5">
        <w:rPr>
          <w:rFonts w:ascii="Times New Roman" w:hAnsi="Times New Roman" w:cs="Times New Roman"/>
          <w:bCs/>
          <w:sz w:val="28"/>
          <w:szCs w:val="28"/>
          <w:lang w:eastAsia="lv-LV"/>
        </w:rPr>
        <w:t xml:space="preserve"> </w:t>
      </w:r>
      <w:r w:rsidR="000068A1" w:rsidRPr="00164FE5">
        <w:rPr>
          <w:rFonts w:ascii="Times New Roman" w:hAnsi="Times New Roman" w:cs="Times New Roman"/>
          <w:bCs/>
          <w:sz w:val="28"/>
          <w:szCs w:val="28"/>
          <w:lang w:eastAsia="lv-LV"/>
        </w:rPr>
        <w:t xml:space="preserve">izstrādās atsevišķu ziņojumu paliatīvās aprūpes jomā, iezīmējot konkrētus veicamos soļus un tam nepieciešamo finansējumu. </w:t>
      </w:r>
    </w:p>
    <w:p w14:paraId="728CF20F" w14:textId="77777777" w:rsidR="001B75FD" w:rsidRPr="00164FE5" w:rsidRDefault="00C11292" w:rsidP="000068A1">
      <w:pPr>
        <w:pStyle w:val="NoSpacing"/>
        <w:ind w:firstLine="720"/>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Veselības ministrijas skatījumā p</w:t>
      </w:r>
      <w:r w:rsidR="006D30C1" w:rsidRPr="00164FE5">
        <w:rPr>
          <w:rFonts w:ascii="Times New Roman" w:hAnsi="Times New Roman" w:cs="Times New Roman"/>
          <w:bCs/>
          <w:sz w:val="28"/>
          <w:szCs w:val="28"/>
          <w:lang w:eastAsia="lv-LV"/>
        </w:rPr>
        <w:t>aliatīvās aprūpes pakalpojumus nepieciešams attīstīt kopā</w:t>
      </w:r>
      <w:r w:rsidRPr="00164FE5">
        <w:rPr>
          <w:rFonts w:ascii="Times New Roman" w:hAnsi="Times New Roman" w:cs="Times New Roman"/>
          <w:bCs/>
          <w:sz w:val="28"/>
          <w:szCs w:val="28"/>
          <w:lang w:eastAsia="lv-LV"/>
        </w:rPr>
        <w:t xml:space="preserve"> gan ar </w:t>
      </w:r>
      <w:r w:rsidR="006D30C1" w:rsidRPr="00164FE5">
        <w:rPr>
          <w:rFonts w:ascii="Times New Roman" w:hAnsi="Times New Roman" w:cs="Times New Roman"/>
          <w:bCs/>
          <w:sz w:val="28"/>
          <w:szCs w:val="28"/>
          <w:lang w:eastAsia="lv-LV"/>
        </w:rPr>
        <w:t>hroniskām un aprūpes gultām</w:t>
      </w:r>
      <w:r w:rsidRPr="00164FE5">
        <w:rPr>
          <w:rFonts w:ascii="Times New Roman" w:hAnsi="Times New Roman" w:cs="Times New Roman"/>
          <w:bCs/>
          <w:sz w:val="28"/>
          <w:szCs w:val="28"/>
          <w:lang w:eastAsia="lv-LV"/>
        </w:rPr>
        <w:t xml:space="preserve">, gan ar </w:t>
      </w:r>
      <w:r w:rsidR="006D30C1" w:rsidRPr="00164FE5">
        <w:rPr>
          <w:rFonts w:ascii="Times New Roman" w:hAnsi="Times New Roman" w:cs="Times New Roman"/>
          <w:bCs/>
          <w:sz w:val="28"/>
          <w:szCs w:val="28"/>
          <w:lang w:eastAsia="lv-LV"/>
        </w:rPr>
        <w:t>mājas aprūpi.</w:t>
      </w:r>
    </w:p>
    <w:p w14:paraId="60EEB37B" w14:textId="6DFB9326" w:rsidR="00586590" w:rsidRDefault="00586590" w:rsidP="00586590">
      <w:pPr>
        <w:ind w:firstLine="720"/>
        <w:jc w:val="both"/>
        <w:rPr>
          <w:bCs/>
          <w:sz w:val="28"/>
          <w:szCs w:val="28"/>
          <w:lang w:val="lv-LV" w:eastAsia="lv-LV"/>
        </w:rPr>
      </w:pPr>
      <w:r w:rsidRPr="00586590">
        <w:rPr>
          <w:rFonts w:eastAsiaTheme="minorHAnsi"/>
          <w:bCs/>
          <w:sz w:val="28"/>
          <w:szCs w:val="28"/>
          <w:lang w:val="lv-LV" w:eastAsia="lv-LV"/>
        </w:rPr>
        <w:t>Analizējot esošo situāciju paliatīvajā aprūpē, kas ir daļa no visa ārstēšanas un aprūpes procesa, kā arī pieejamos cilvēkresursus un veselības nozares finansējumu, secināms, ka valsts apmaksāto paliatīvās aprūpes pakalpojumu apmērs ir nepietiekams</w:t>
      </w:r>
      <w:r>
        <w:rPr>
          <w:bCs/>
          <w:sz w:val="28"/>
          <w:szCs w:val="28"/>
          <w:lang w:val="lv-LV" w:eastAsia="lv-LV"/>
        </w:rPr>
        <w:t>.</w:t>
      </w:r>
    </w:p>
    <w:p w14:paraId="1A0B84AB" w14:textId="3DB842FD" w:rsidR="001B75FD" w:rsidRPr="00164FE5" w:rsidRDefault="00AD5894" w:rsidP="001B75FD">
      <w:pPr>
        <w:ind w:firstLine="720"/>
        <w:jc w:val="both"/>
        <w:rPr>
          <w:rFonts w:eastAsiaTheme="minorHAnsi"/>
          <w:sz w:val="28"/>
          <w:szCs w:val="28"/>
          <w:lang w:val="lv-LV"/>
        </w:rPr>
      </w:pPr>
      <w:r>
        <w:rPr>
          <w:bCs/>
          <w:sz w:val="28"/>
          <w:szCs w:val="28"/>
          <w:lang w:val="lv-LV" w:eastAsia="lv-LV"/>
        </w:rPr>
        <w:t>Ņ</w:t>
      </w:r>
      <w:r w:rsidR="00C41237" w:rsidRPr="00164FE5">
        <w:rPr>
          <w:bCs/>
          <w:sz w:val="28"/>
          <w:szCs w:val="28"/>
          <w:lang w:val="lv-LV" w:eastAsia="lv-LV"/>
        </w:rPr>
        <w:t>emot vērā</w:t>
      </w:r>
      <w:r w:rsidR="00D348CB" w:rsidRPr="00164FE5">
        <w:rPr>
          <w:bCs/>
          <w:sz w:val="28"/>
          <w:szCs w:val="28"/>
          <w:lang w:val="lv-LV" w:eastAsia="lv-LV"/>
        </w:rPr>
        <w:t xml:space="preserve"> esošo </w:t>
      </w:r>
      <w:r w:rsidR="00C41237" w:rsidRPr="00164FE5">
        <w:rPr>
          <w:sz w:val="28"/>
          <w:szCs w:val="28"/>
          <w:lang w:val="lv-LV"/>
        </w:rPr>
        <w:t>sabiedrības struktūra</w:t>
      </w:r>
      <w:r w:rsidR="00D348CB" w:rsidRPr="00164FE5">
        <w:rPr>
          <w:sz w:val="28"/>
          <w:szCs w:val="28"/>
          <w:lang w:val="lv-LV"/>
        </w:rPr>
        <w:t>s</w:t>
      </w:r>
      <w:r w:rsidR="00C41237" w:rsidRPr="00164FE5">
        <w:rPr>
          <w:sz w:val="28"/>
          <w:szCs w:val="28"/>
          <w:lang w:val="lv-LV"/>
        </w:rPr>
        <w:t xml:space="preserve"> main</w:t>
      </w:r>
      <w:r w:rsidR="00D348CB" w:rsidRPr="00164FE5">
        <w:rPr>
          <w:sz w:val="28"/>
          <w:szCs w:val="28"/>
          <w:lang w:val="lv-LV"/>
        </w:rPr>
        <w:t xml:space="preserve">ību un to, ka </w:t>
      </w:r>
      <w:r w:rsidR="00F54AE8" w:rsidRPr="00164FE5">
        <w:rPr>
          <w:sz w:val="28"/>
          <w:szCs w:val="28"/>
          <w:lang w:val="lv-LV"/>
        </w:rPr>
        <w:t>l</w:t>
      </w:r>
      <w:r w:rsidR="00C41237" w:rsidRPr="00164FE5">
        <w:rPr>
          <w:sz w:val="28"/>
          <w:szCs w:val="28"/>
          <w:lang w:val="lv-LV"/>
        </w:rPr>
        <w:t>iela daļa</w:t>
      </w:r>
      <w:r w:rsidR="00F54AE8" w:rsidRPr="00164FE5">
        <w:rPr>
          <w:sz w:val="28"/>
          <w:szCs w:val="28"/>
          <w:lang w:val="lv-LV"/>
        </w:rPr>
        <w:t xml:space="preserve"> iedzīvotāju </w:t>
      </w:r>
      <w:r w:rsidR="00C41237" w:rsidRPr="00164FE5">
        <w:rPr>
          <w:sz w:val="28"/>
          <w:szCs w:val="28"/>
          <w:lang w:val="lv-LV"/>
        </w:rPr>
        <w:t>dzīvo ilgāk nekā jebkad agrāk</w:t>
      </w:r>
      <w:r w:rsidR="00F54AE8" w:rsidRPr="00164FE5">
        <w:rPr>
          <w:sz w:val="28"/>
          <w:szCs w:val="28"/>
          <w:lang w:val="lv-LV"/>
        </w:rPr>
        <w:t xml:space="preserve">, </w:t>
      </w:r>
      <w:r w:rsidR="006F6415" w:rsidRPr="00164FE5">
        <w:rPr>
          <w:sz w:val="28"/>
          <w:szCs w:val="28"/>
          <w:lang w:val="lv-LV"/>
        </w:rPr>
        <w:t>šobrīd</w:t>
      </w:r>
      <w:r w:rsidR="00F54AE8" w:rsidRPr="00164FE5">
        <w:rPr>
          <w:sz w:val="28"/>
          <w:szCs w:val="28"/>
          <w:lang w:val="lv-LV"/>
        </w:rPr>
        <w:t xml:space="preserve"> </w:t>
      </w:r>
      <w:r w:rsidR="00C41237" w:rsidRPr="00164FE5">
        <w:rPr>
          <w:sz w:val="28"/>
          <w:szCs w:val="28"/>
          <w:lang w:val="lv-LV"/>
        </w:rPr>
        <w:t xml:space="preserve">pieaug un nākotnē ievērojami palielināsies to </w:t>
      </w:r>
      <w:r w:rsidR="00F54AE8" w:rsidRPr="00164FE5">
        <w:rPr>
          <w:bCs/>
          <w:sz w:val="28"/>
          <w:szCs w:val="28"/>
          <w:lang w:val="lv-LV" w:eastAsia="lv-LV"/>
        </w:rPr>
        <w:t>pacientu skaits, kuriem varētu būt nepieciešam</w:t>
      </w:r>
      <w:r w:rsidR="006F6415" w:rsidRPr="00164FE5">
        <w:rPr>
          <w:bCs/>
          <w:sz w:val="28"/>
          <w:szCs w:val="28"/>
          <w:lang w:val="lv-LV" w:eastAsia="lv-LV"/>
        </w:rPr>
        <w:t xml:space="preserve">a </w:t>
      </w:r>
      <w:r w:rsidR="001752A7" w:rsidRPr="00164FE5">
        <w:rPr>
          <w:bCs/>
          <w:sz w:val="28"/>
          <w:szCs w:val="28"/>
          <w:lang w:val="lv-LV" w:eastAsia="lv-LV"/>
        </w:rPr>
        <w:t xml:space="preserve">veselības stāvoklim atbilstoša </w:t>
      </w:r>
      <w:r w:rsidR="00F54AE8" w:rsidRPr="00164FE5">
        <w:rPr>
          <w:bCs/>
          <w:sz w:val="28"/>
          <w:szCs w:val="28"/>
          <w:lang w:val="lv-LV" w:eastAsia="lv-LV"/>
        </w:rPr>
        <w:t>paliatīv</w:t>
      </w:r>
      <w:r w:rsidR="001752A7" w:rsidRPr="00164FE5">
        <w:rPr>
          <w:bCs/>
          <w:sz w:val="28"/>
          <w:szCs w:val="28"/>
          <w:lang w:val="lv-LV" w:eastAsia="lv-LV"/>
        </w:rPr>
        <w:t>ā</w:t>
      </w:r>
      <w:r w:rsidR="00F54AE8" w:rsidRPr="00164FE5">
        <w:rPr>
          <w:bCs/>
          <w:sz w:val="28"/>
          <w:szCs w:val="28"/>
          <w:lang w:val="lv-LV" w:eastAsia="lv-LV"/>
        </w:rPr>
        <w:t xml:space="preserve"> aprūp</w:t>
      </w:r>
      <w:r w:rsidR="001752A7" w:rsidRPr="00164FE5">
        <w:rPr>
          <w:bCs/>
          <w:sz w:val="28"/>
          <w:szCs w:val="28"/>
          <w:lang w:val="lv-LV" w:eastAsia="lv-LV"/>
        </w:rPr>
        <w:t>e</w:t>
      </w:r>
      <w:r w:rsidR="00CC708A" w:rsidRPr="00164FE5">
        <w:rPr>
          <w:bCs/>
          <w:sz w:val="28"/>
          <w:szCs w:val="28"/>
          <w:lang w:val="lv-LV"/>
        </w:rPr>
        <w:t xml:space="preserve">. Veselības ministrijas skatījumā </w:t>
      </w:r>
      <w:r w:rsidR="006A2B1A" w:rsidRPr="00164FE5">
        <w:rPr>
          <w:sz w:val="28"/>
          <w:szCs w:val="28"/>
          <w:lang w:val="lv-LV"/>
        </w:rPr>
        <w:t xml:space="preserve">paliatīvās aprūpes pakalpojumu jomā </w:t>
      </w:r>
      <w:r w:rsidR="001752A7" w:rsidRPr="00164FE5">
        <w:rPr>
          <w:sz w:val="28"/>
          <w:szCs w:val="28"/>
          <w:lang w:val="lv-LV"/>
        </w:rPr>
        <w:t xml:space="preserve">ir </w:t>
      </w:r>
      <w:r w:rsidR="006A2B1A" w:rsidRPr="00164FE5">
        <w:rPr>
          <w:sz w:val="28"/>
          <w:szCs w:val="28"/>
          <w:lang w:val="lv-LV"/>
        </w:rPr>
        <w:t>nepieciešami vairāki kompleksi uzlabojumi</w:t>
      </w:r>
      <w:r w:rsidR="00CC708A" w:rsidRPr="00164FE5">
        <w:rPr>
          <w:bCs/>
          <w:sz w:val="28"/>
          <w:szCs w:val="28"/>
          <w:lang w:val="lv-LV"/>
        </w:rPr>
        <w:t xml:space="preserve">: </w:t>
      </w:r>
    </w:p>
    <w:p w14:paraId="46ED529C" w14:textId="77777777" w:rsidR="001B75FD" w:rsidRPr="00164FE5" w:rsidRDefault="001B75FD" w:rsidP="001B75FD">
      <w:pPr>
        <w:pStyle w:val="NoSpacing"/>
        <w:jc w:val="both"/>
        <w:rPr>
          <w:rFonts w:ascii="Times New Roman" w:hAnsi="Times New Roman" w:cs="Times New Roman"/>
          <w:bCs/>
          <w:sz w:val="28"/>
          <w:szCs w:val="28"/>
          <w:lang w:eastAsia="lv-LV"/>
        </w:rPr>
      </w:pPr>
      <w:r w:rsidRPr="00164FE5">
        <w:rPr>
          <w:rFonts w:ascii="Times New Roman" w:hAnsi="Times New Roman" w:cs="Times New Roman"/>
          <w:bCs/>
          <w:sz w:val="28"/>
          <w:szCs w:val="28"/>
        </w:rPr>
        <w:t xml:space="preserve">1) attīstīt paliatīvās aprūpes modeli Latvijā, nosakot primāro līmeni (ģimenes ārstu komanda, paliatīvā aprūpe mājās), sekundāro līmeni (dienas stacionārs, konsultatīvās mājas vizītes) un </w:t>
      </w:r>
      <w:r w:rsidRPr="00164FE5">
        <w:rPr>
          <w:rFonts w:ascii="Times New Roman" w:hAnsi="Times New Roman" w:cs="Times New Roman"/>
          <w:bCs/>
          <w:sz w:val="28"/>
          <w:szCs w:val="28"/>
          <w:lang w:eastAsia="lv-LV"/>
        </w:rPr>
        <w:t>terciāro līmeni (ļoti komplicēti gadījumi, kas izvietoti universitātes slimnīcās);</w:t>
      </w:r>
    </w:p>
    <w:p w14:paraId="1987173F" w14:textId="04BC7CC6" w:rsidR="001B75FD" w:rsidRPr="00164FE5" w:rsidRDefault="001B75FD" w:rsidP="001B75FD">
      <w:pPr>
        <w:pStyle w:val="NoSpacing"/>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2)</w:t>
      </w:r>
      <w:r w:rsidR="006D22F5" w:rsidRPr="00164FE5">
        <w:rPr>
          <w:rFonts w:ascii="Times New Roman" w:hAnsi="Times New Roman" w:cs="Times New Roman"/>
          <w:bCs/>
          <w:sz w:val="28"/>
          <w:szCs w:val="28"/>
          <w:lang w:eastAsia="lv-LV"/>
        </w:rPr>
        <w:t xml:space="preserve"> </w:t>
      </w:r>
      <w:r w:rsidRPr="00164FE5">
        <w:rPr>
          <w:rFonts w:ascii="Times New Roman" w:hAnsi="Times New Roman" w:cs="Times New Roman"/>
          <w:bCs/>
          <w:sz w:val="28"/>
          <w:szCs w:val="28"/>
          <w:lang w:eastAsia="lv-LV"/>
        </w:rPr>
        <w:t xml:space="preserve">izstrādāt paliatīvās aprūpes pacienta ceļu, ar mērķi </w:t>
      </w:r>
      <w:r w:rsidR="000C4945" w:rsidRPr="00164FE5">
        <w:rPr>
          <w:rFonts w:ascii="Times New Roman" w:hAnsi="Times New Roman" w:cs="Times New Roman"/>
          <w:bCs/>
          <w:sz w:val="28"/>
          <w:szCs w:val="28"/>
          <w:lang w:eastAsia="lv-LV"/>
        </w:rPr>
        <w:t xml:space="preserve">novirzīt </w:t>
      </w:r>
      <w:r w:rsidRPr="00164FE5">
        <w:rPr>
          <w:rFonts w:ascii="Times New Roman" w:hAnsi="Times New Roman" w:cs="Times New Roman"/>
          <w:bCs/>
          <w:sz w:val="28"/>
          <w:szCs w:val="28"/>
          <w:lang w:eastAsia="lv-LV"/>
        </w:rPr>
        <w:t>paliatīvās aprūpes pacientu</w:t>
      </w:r>
      <w:r w:rsidR="000C4945" w:rsidRPr="00164FE5">
        <w:rPr>
          <w:rFonts w:ascii="Times New Roman" w:hAnsi="Times New Roman" w:cs="Times New Roman"/>
          <w:bCs/>
          <w:sz w:val="28"/>
          <w:szCs w:val="28"/>
          <w:lang w:eastAsia="lv-LV"/>
        </w:rPr>
        <w:t xml:space="preserve"> uz atbilstošu paliatīvās aprūpes līmeni</w:t>
      </w:r>
      <w:r w:rsidRPr="00164FE5">
        <w:rPr>
          <w:rFonts w:ascii="Times New Roman" w:hAnsi="Times New Roman" w:cs="Times New Roman"/>
          <w:bCs/>
          <w:sz w:val="28"/>
          <w:szCs w:val="28"/>
          <w:lang w:eastAsia="lv-LV"/>
        </w:rPr>
        <w:t xml:space="preserve">, atkarībā no veselības stāvokļa smaguma un pieejamiem veselības aprūpes pakalpojumiem;  </w:t>
      </w:r>
    </w:p>
    <w:p w14:paraId="6E9386ED" w14:textId="18EDDF93" w:rsidR="001B75FD" w:rsidRPr="00164FE5" w:rsidRDefault="001B75FD" w:rsidP="001B75FD">
      <w:pPr>
        <w:pStyle w:val="NoSpacing"/>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3) pilnveidot starpnozaru un starpsektoru sadarbību paliatīvajā aprūpē (</w:t>
      </w:r>
      <w:r w:rsidR="00AD5894">
        <w:rPr>
          <w:rFonts w:ascii="Times New Roman" w:hAnsi="Times New Roman" w:cs="Times New Roman"/>
          <w:bCs/>
          <w:sz w:val="28"/>
          <w:szCs w:val="28"/>
          <w:lang w:eastAsia="lv-LV"/>
        </w:rPr>
        <w:t>sadarbība ar sociālo pakalpojumu jomu</w:t>
      </w:r>
      <w:r w:rsidR="002F6F4C" w:rsidRPr="00164FE5">
        <w:rPr>
          <w:rFonts w:ascii="Times New Roman" w:hAnsi="Times New Roman" w:cs="Times New Roman"/>
          <w:bCs/>
          <w:sz w:val="28"/>
          <w:szCs w:val="28"/>
          <w:lang w:eastAsia="lv-LV"/>
        </w:rPr>
        <w:t>, tai skaitā, pakalpojuma veselības aprūpē mājās pārskatīšana</w:t>
      </w:r>
      <w:r w:rsidRPr="00164FE5">
        <w:rPr>
          <w:rFonts w:ascii="Times New Roman" w:hAnsi="Times New Roman" w:cs="Times New Roman"/>
          <w:bCs/>
          <w:sz w:val="28"/>
          <w:szCs w:val="28"/>
          <w:lang w:eastAsia="lv-LV"/>
        </w:rPr>
        <w:t>);</w:t>
      </w:r>
    </w:p>
    <w:p w14:paraId="2CAC3766" w14:textId="6F23E5CB" w:rsidR="001B75FD" w:rsidRPr="00164FE5" w:rsidRDefault="001B75FD" w:rsidP="001B75FD">
      <w:pPr>
        <w:pStyle w:val="NoSpacing"/>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 xml:space="preserve">4) </w:t>
      </w:r>
      <w:r w:rsidR="008D1A91" w:rsidRPr="00164FE5">
        <w:rPr>
          <w:rFonts w:ascii="Times New Roman" w:hAnsi="Times New Roman" w:cs="Times New Roman"/>
          <w:bCs/>
          <w:sz w:val="28"/>
          <w:szCs w:val="28"/>
          <w:lang w:eastAsia="lv-LV"/>
        </w:rPr>
        <w:t>iz</w:t>
      </w:r>
      <w:r w:rsidRPr="00164FE5">
        <w:rPr>
          <w:rFonts w:ascii="Times New Roman" w:hAnsi="Times New Roman" w:cs="Times New Roman"/>
          <w:bCs/>
          <w:sz w:val="28"/>
          <w:szCs w:val="28"/>
          <w:lang w:eastAsia="lv-LV"/>
        </w:rPr>
        <w:t>veidot mobilās paliatīvās aprūpes komandas pakalpojuma pieejamību pieaugušajiem;</w:t>
      </w:r>
    </w:p>
    <w:p w14:paraId="199591EA" w14:textId="147D4782" w:rsidR="001B75FD" w:rsidRPr="00164FE5" w:rsidRDefault="001B75FD" w:rsidP="00CC708A">
      <w:pPr>
        <w:pStyle w:val="NoSpacing"/>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 xml:space="preserve">5) izvērtēt iespēju paplašināt bērnu multisdisciplinārās komandas pakalpojuma pieejamību </w:t>
      </w:r>
      <w:r w:rsidR="00DE0AFB">
        <w:rPr>
          <w:rFonts w:ascii="Times New Roman" w:hAnsi="Times New Roman" w:cs="Times New Roman"/>
          <w:bCs/>
          <w:sz w:val="28"/>
          <w:szCs w:val="28"/>
          <w:lang w:eastAsia="lv-LV"/>
        </w:rPr>
        <w:t xml:space="preserve">uz vietas </w:t>
      </w:r>
      <w:r w:rsidRPr="00164FE5">
        <w:rPr>
          <w:rFonts w:ascii="Times New Roman" w:hAnsi="Times New Roman" w:cs="Times New Roman"/>
          <w:bCs/>
          <w:sz w:val="28"/>
          <w:szCs w:val="28"/>
          <w:lang w:eastAsia="lv-LV"/>
        </w:rPr>
        <w:t>reģionos (</w:t>
      </w:r>
      <w:r w:rsidR="000C4945" w:rsidRPr="00164FE5">
        <w:rPr>
          <w:rFonts w:ascii="Times New Roman" w:hAnsi="Times New Roman" w:cs="Times New Roman"/>
          <w:bCs/>
          <w:sz w:val="28"/>
          <w:szCs w:val="28"/>
          <w:lang w:eastAsia="lv-LV"/>
        </w:rPr>
        <w:t xml:space="preserve">šobrīd </w:t>
      </w:r>
      <w:r w:rsidRPr="00164FE5">
        <w:rPr>
          <w:rFonts w:ascii="Times New Roman" w:hAnsi="Times New Roman" w:cs="Times New Roman"/>
          <w:bCs/>
          <w:sz w:val="28"/>
          <w:szCs w:val="28"/>
          <w:lang w:eastAsia="lv-LV"/>
        </w:rPr>
        <w:t xml:space="preserve">pieejams Rīgā un </w:t>
      </w:r>
      <w:r w:rsidR="00AD5894" w:rsidRPr="00AD5894">
        <w:rPr>
          <w:rFonts w:ascii="Times New Roman" w:hAnsi="Times New Roman" w:cs="Times New Roman"/>
          <w:bCs/>
          <w:sz w:val="28"/>
          <w:szCs w:val="28"/>
          <w:lang w:eastAsia="lv-LV"/>
        </w:rPr>
        <w:t>Liepājā</w:t>
      </w:r>
      <w:r w:rsidRPr="00164FE5">
        <w:rPr>
          <w:rFonts w:ascii="Times New Roman" w:hAnsi="Times New Roman" w:cs="Times New Roman"/>
          <w:bCs/>
          <w:sz w:val="28"/>
          <w:szCs w:val="28"/>
          <w:lang w:eastAsia="lv-LV"/>
        </w:rPr>
        <w:t>).</w:t>
      </w:r>
    </w:p>
    <w:p w14:paraId="1225D761" w14:textId="77777777" w:rsidR="00FA3387" w:rsidRPr="00164FE5" w:rsidRDefault="00FA3387" w:rsidP="00A72E16">
      <w:pPr>
        <w:ind w:firstLine="720"/>
        <w:jc w:val="both"/>
        <w:rPr>
          <w:rFonts w:eastAsiaTheme="minorHAnsi"/>
          <w:b/>
          <w:bCs/>
          <w:sz w:val="28"/>
          <w:szCs w:val="28"/>
          <w:lang w:val="lv-LV"/>
        </w:rPr>
      </w:pPr>
    </w:p>
    <w:p w14:paraId="11C91FE1" w14:textId="17509A13" w:rsidR="004C31AA" w:rsidRPr="00164FE5" w:rsidRDefault="009667EC" w:rsidP="009667EC">
      <w:pPr>
        <w:ind w:firstLine="720"/>
        <w:jc w:val="center"/>
        <w:rPr>
          <w:rFonts w:eastAsiaTheme="minorHAnsi"/>
          <w:b/>
          <w:bCs/>
          <w:sz w:val="28"/>
          <w:szCs w:val="28"/>
          <w:lang w:val="lv-LV"/>
        </w:rPr>
      </w:pPr>
      <w:r w:rsidRPr="00164FE5">
        <w:rPr>
          <w:rFonts w:eastAsiaTheme="minorHAnsi"/>
          <w:b/>
          <w:bCs/>
          <w:sz w:val="28"/>
          <w:szCs w:val="28"/>
          <w:lang w:val="lv-LV"/>
        </w:rPr>
        <w:t xml:space="preserve">1.6. </w:t>
      </w:r>
      <w:r w:rsidR="004C31AA" w:rsidRPr="00164FE5">
        <w:rPr>
          <w:rFonts w:eastAsiaTheme="minorHAnsi"/>
          <w:b/>
          <w:bCs/>
          <w:sz w:val="28"/>
          <w:szCs w:val="28"/>
          <w:lang w:val="lv-LV"/>
        </w:rPr>
        <w:t>Vēža reģistrs</w:t>
      </w:r>
    </w:p>
    <w:p w14:paraId="1DC8F09A" w14:textId="77777777" w:rsidR="00CD2FB0" w:rsidRPr="00164FE5" w:rsidRDefault="00CD2FB0" w:rsidP="009667EC">
      <w:pPr>
        <w:ind w:firstLine="720"/>
        <w:jc w:val="center"/>
        <w:rPr>
          <w:rFonts w:eastAsiaTheme="minorHAnsi"/>
          <w:b/>
          <w:bCs/>
          <w:sz w:val="28"/>
          <w:szCs w:val="28"/>
          <w:lang w:val="lv-LV"/>
        </w:rPr>
      </w:pPr>
    </w:p>
    <w:p w14:paraId="33DBA18A" w14:textId="0C1FC472" w:rsidR="00664C2F" w:rsidRPr="00164FE5" w:rsidRDefault="00111E19" w:rsidP="00664C2F">
      <w:pPr>
        <w:tabs>
          <w:tab w:val="left" w:pos="1134"/>
        </w:tabs>
        <w:ind w:firstLine="720"/>
        <w:jc w:val="both"/>
        <w:rPr>
          <w:noProof/>
          <w:sz w:val="28"/>
          <w:szCs w:val="28"/>
          <w:lang w:val="lv-LV" w:eastAsia="lv-LV"/>
        </w:rPr>
      </w:pPr>
      <w:r>
        <w:rPr>
          <w:noProof/>
          <w:sz w:val="28"/>
          <w:szCs w:val="28"/>
          <w:lang w:val="lv-LV" w:eastAsia="lv-LV"/>
        </w:rPr>
        <w:t>Atbilstoši normatīvajiem aktiem, d</w:t>
      </w:r>
      <w:r w:rsidR="00CD2FB0" w:rsidRPr="00164FE5">
        <w:rPr>
          <w:noProof/>
          <w:sz w:val="28"/>
          <w:szCs w:val="28"/>
          <w:lang w:val="lv-LV" w:eastAsia="lv-LV"/>
        </w:rPr>
        <w:t xml:space="preserve">atus par katru pacientu, kuram ir diagnosticēta ļaundabīga audzēja diagnoze </w:t>
      </w:r>
      <w:r w:rsidR="00CD2FB0" w:rsidRPr="00164FE5">
        <w:rPr>
          <w:b/>
          <w:noProof/>
          <w:sz w:val="28"/>
          <w:szCs w:val="28"/>
          <w:lang w:val="lv-LV" w:eastAsia="lv-LV"/>
        </w:rPr>
        <w:t>C00-C97</w:t>
      </w:r>
      <w:r w:rsidR="00CD2FB0" w:rsidRPr="00164FE5">
        <w:rPr>
          <w:noProof/>
          <w:sz w:val="28"/>
          <w:szCs w:val="28"/>
          <w:lang w:val="lv-LV" w:eastAsia="lv-LV"/>
        </w:rPr>
        <w:t xml:space="preserve"> un audzēji in situ </w:t>
      </w:r>
      <w:r w:rsidR="00CD2FB0" w:rsidRPr="00164FE5">
        <w:rPr>
          <w:b/>
          <w:noProof/>
          <w:sz w:val="28"/>
          <w:szCs w:val="28"/>
          <w:lang w:val="lv-LV" w:eastAsia="lv-LV"/>
        </w:rPr>
        <w:t>D00-D09</w:t>
      </w:r>
      <w:r w:rsidR="00CD2FB0" w:rsidRPr="00164FE5">
        <w:rPr>
          <w:noProof/>
          <w:sz w:val="28"/>
          <w:szCs w:val="28"/>
          <w:lang w:val="lv-LV" w:eastAsia="lv-LV"/>
        </w:rPr>
        <w:t xml:space="preserve"> (pēc SSK-10) e-veselība</w:t>
      </w:r>
      <w:r w:rsidR="006D6BDC" w:rsidRPr="00164FE5">
        <w:rPr>
          <w:noProof/>
          <w:sz w:val="28"/>
          <w:szCs w:val="28"/>
          <w:lang w:val="lv-LV" w:eastAsia="lv-LV"/>
        </w:rPr>
        <w:t xml:space="preserve">s </w:t>
      </w:r>
      <w:r w:rsidR="00CD2FB0" w:rsidRPr="00164FE5">
        <w:rPr>
          <w:noProof/>
          <w:sz w:val="28"/>
          <w:szCs w:val="28"/>
          <w:lang w:val="lv-LV" w:eastAsia="lv-LV"/>
        </w:rPr>
        <w:t>sistēmā</w:t>
      </w:r>
      <w:r w:rsidR="0042205B">
        <w:rPr>
          <w:noProof/>
          <w:sz w:val="28"/>
          <w:szCs w:val="28"/>
          <w:lang w:val="lv-LV" w:eastAsia="lv-LV"/>
        </w:rPr>
        <w:t xml:space="preserve"> </w:t>
      </w:r>
      <w:r w:rsidR="00CD2FB0" w:rsidRPr="00164FE5">
        <w:rPr>
          <w:noProof/>
          <w:sz w:val="28"/>
          <w:szCs w:val="28"/>
          <w:lang w:val="lv-LV" w:eastAsia="lv-LV"/>
        </w:rPr>
        <w:t xml:space="preserve">sniedz nekavējoties, bet ne vēlāk kā 14 dienu </w:t>
      </w:r>
      <w:r w:rsidR="00CD2FB0" w:rsidRPr="00164FE5">
        <w:rPr>
          <w:noProof/>
          <w:sz w:val="28"/>
          <w:szCs w:val="28"/>
          <w:lang w:val="lv-LV" w:eastAsia="lv-LV"/>
        </w:rPr>
        <w:lastRenderedPageBreak/>
        <w:t>laikā pēc diagnozes noteikšanas, ārstēšanas un slimības norises izvērtēšanas</w:t>
      </w:r>
      <w:r>
        <w:rPr>
          <w:rStyle w:val="FootnoteReference"/>
          <w:noProof/>
          <w:sz w:val="28"/>
          <w:szCs w:val="28"/>
          <w:lang w:val="lv-LV" w:eastAsia="lv-LV"/>
        </w:rPr>
        <w:footnoteReference w:id="18"/>
      </w:r>
      <w:r w:rsidR="00CD2FB0" w:rsidRPr="00164FE5">
        <w:rPr>
          <w:noProof/>
          <w:sz w:val="28"/>
          <w:szCs w:val="28"/>
          <w:lang w:val="lv-LV" w:eastAsia="lv-LV"/>
        </w:rPr>
        <w:t>. NVD reizi mēnesī no e-veselība</w:t>
      </w:r>
      <w:r w:rsidR="00311644" w:rsidRPr="00164FE5">
        <w:rPr>
          <w:noProof/>
          <w:sz w:val="28"/>
          <w:szCs w:val="28"/>
          <w:lang w:val="lv-LV" w:eastAsia="lv-LV"/>
        </w:rPr>
        <w:t xml:space="preserve">s </w:t>
      </w:r>
      <w:r w:rsidR="00CD2FB0" w:rsidRPr="00164FE5">
        <w:rPr>
          <w:noProof/>
          <w:sz w:val="28"/>
          <w:szCs w:val="28"/>
          <w:lang w:val="lv-LV" w:eastAsia="lv-LV"/>
        </w:rPr>
        <w:t>sniedz Ar noteiktām slimībām slimojošu pacientu reģistram nepersonalizētu informāciju statistikas datu apkopošanai</w:t>
      </w:r>
      <w:r>
        <w:rPr>
          <w:rStyle w:val="FootnoteReference"/>
          <w:noProof/>
          <w:sz w:val="28"/>
          <w:szCs w:val="28"/>
          <w:lang w:val="lv-LV" w:eastAsia="lv-LV"/>
        </w:rPr>
        <w:footnoteReference w:id="19"/>
      </w:r>
      <w:r w:rsidR="00CD2FB0" w:rsidRPr="00164FE5">
        <w:rPr>
          <w:noProof/>
          <w:sz w:val="28"/>
          <w:szCs w:val="28"/>
          <w:lang w:val="lv-LV" w:eastAsia="lv-LV"/>
        </w:rPr>
        <w:t>.</w:t>
      </w:r>
    </w:p>
    <w:p w14:paraId="56643A80" w14:textId="02175FF0" w:rsidR="00B95AE8" w:rsidRPr="00164FE5" w:rsidRDefault="00B95AE8" w:rsidP="00664C2F">
      <w:pPr>
        <w:tabs>
          <w:tab w:val="left" w:pos="1134"/>
        </w:tabs>
        <w:ind w:firstLine="720"/>
        <w:jc w:val="both"/>
        <w:rPr>
          <w:rFonts w:eastAsiaTheme="minorHAnsi"/>
          <w:sz w:val="28"/>
          <w:szCs w:val="28"/>
          <w:lang w:val="lv-LV"/>
        </w:rPr>
      </w:pPr>
      <w:r w:rsidRPr="00164FE5">
        <w:rPr>
          <w:noProof/>
          <w:sz w:val="28"/>
          <w:szCs w:val="28"/>
          <w:lang w:val="lv-LV" w:eastAsia="lv-LV"/>
        </w:rPr>
        <w:t>Datu apjoms, k</w:t>
      </w:r>
      <w:r w:rsidR="00311644" w:rsidRPr="00164FE5">
        <w:rPr>
          <w:noProof/>
          <w:sz w:val="28"/>
          <w:szCs w:val="28"/>
          <w:lang w:val="lv-LV" w:eastAsia="lv-LV"/>
        </w:rPr>
        <w:t>uru</w:t>
      </w:r>
      <w:r w:rsidRPr="00164FE5">
        <w:rPr>
          <w:noProof/>
          <w:sz w:val="28"/>
          <w:szCs w:val="28"/>
          <w:lang w:val="lv-LV" w:eastAsia="lv-LV"/>
        </w:rPr>
        <w:t xml:space="preserve"> ietver esošais Vēža reģistrs par visām ļaundabīga audzēja lokalizācijām ir šāds:</w:t>
      </w:r>
    </w:p>
    <w:p w14:paraId="72D64EC7" w14:textId="77777777" w:rsidR="00664C2F" w:rsidRPr="00164FE5" w:rsidRDefault="00813736" w:rsidP="00664C2F">
      <w:pPr>
        <w:pStyle w:val="NoSpacing"/>
        <w:numPr>
          <w:ilvl w:val="0"/>
          <w:numId w:val="21"/>
        </w:numPr>
        <w:jc w:val="both"/>
        <w:rPr>
          <w:rFonts w:ascii="Times New Roman" w:hAnsi="Times New Roman" w:cs="Times New Roman"/>
          <w:noProof/>
          <w:sz w:val="28"/>
          <w:szCs w:val="28"/>
          <w:lang w:eastAsia="lv-LV"/>
        </w:rPr>
      </w:pPr>
      <w:r w:rsidRPr="00164FE5">
        <w:rPr>
          <w:rFonts w:ascii="Times New Roman" w:hAnsi="Times New Roman" w:cs="Times New Roman"/>
          <w:noProof/>
          <w:sz w:val="28"/>
          <w:szCs w:val="28"/>
          <w:lang w:eastAsia="lv-LV"/>
        </w:rPr>
        <w:t>d</w:t>
      </w:r>
      <w:r w:rsidR="00B95AE8" w:rsidRPr="00164FE5">
        <w:rPr>
          <w:rFonts w:ascii="Times New Roman" w:hAnsi="Times New Roman" w:cs="Times New Roman"/>
          <w:noProof/>
          <w:sz w:val="28"/>
          <w:szCs w:val="28"/>
          <w:lang w:eastAsia="lv-LV"/>
        </w:rPr>
        <w:t>iagnozes datums, diagnozes atklāšanas veids un pamatojums (morfoloģija);</w:t>
      </w:r>
    </w:p>
    <w:p w14:paraId="35021235" w14:textId="23656B98" w:rsidR="00664C2F" w:rsidRPr="00164FE5" w:rsidRDefault="00B95AE8" w:rsidP="00664C2F">
      <w:pPr>
        <w:pStyle w:val="NoSpacing"/>
        <w:numPr>
          <w:ilvl w:val="0"/>
          <w:numId w:val="21"/>
        </w:numPr>
        <w:jc w:val="both"/>
        <w:rPr>
          <w:rFonts w:ascii="Times New Roman" w:hAnsi="Times New Roman" w:cs="Times New Roman"/>
          <w:noProof/>
          <w:sz w:val="28"/>
          <w:szCs w:val="28"/>
          <w:lang w:eastAsia="lv-LV"/>
        </w:rPr>
      </w:pPr>
      <w:r w:rsidRPr="00164FE5">
        <w:rPr>
          <w:rFonts w:ascii="Times New Roman" w:hAnsi="Times New Roman" w:cs="Times New Roman"/>
          <w:noProof/>
          <w:sz w:val="28"/>
          <w:szCs w:val="28"/>
          <w:lang w:eastAsia="lv-LV"/>
        </w:rPr>
        <w:t>TNM</w:t>
      </w:r>
      <w:r w:rsidR="001D1C94" w:rsidRPr="00164FE5">
        <w:rPr>
          <w:rStyle w:val="FootnoteReference"/>
          <w:rFonts w:ascii="Times New Roman" w:hAnsi="Times New Roman" w:cs="Times New Roman"/>
          <w:noProof/>
          <w:sz w:val="28"/>
          <w:szCs w:val="28"/>
          <w:lang w:eastAsia="lv-LV"/>
        </w:rPr>
        <w:footnoteReference w:id="20"/>
      </w:r>
      <w:r w:rsidRPr="00164FE5">
        <w:rPr>
          <w:rFonts w:ascii="Times New Roman" w:hAnsi="Times New Roman" w:cs="Times New Roman"/>
          <w:noProof/>
          <w:sz w:val="28"/>
          <w:szCs w:val="28"/>
          <w:lang w:eastAsia="lv-LV"/>
        </w:rPr>
        <w:t xml:space="preserve"> un slimības stadija, citas klīniskās klasifikācijas: FIGO, Gleason skaitlis, melanomas dziļums pēc Breslow u.c., k</w:t>
      </w:r>
      <w:r w:rsidR="007B53E9" w:rsidRPr="00164FE5">
        <w:rPr>
          <w:rFonts w:ascii="Times New Roman" w:hAnsi="Times New Roman" w:cs="Times New Roman"/>
          <w:noProof/>
          <w:sz w:val="28"/>
          <w:szCs w:val="28"/>
          <w:lang w:eastAsia="lv-LV"/>
        </w:rPr>
        <w:t>uras</w:t>
      </w:r>
      <w:r w:rsidRPr="00164FE5">
        <w:rPr>
          <w:rFonts w:ascii="Times New Roman" w:hAnsi="Times New Roman" w:cs="Times New Roman"/>
          <w:noProof/>
          <w:sz w:val="28"/>
          <w:szCs w:val="28"/>
          <w:lang w:eastAsia="lv-LV"/>
        </w:rPr>
        <w:t xml:space="preserve"> norāda slimības stadiju un audzēja izplatību</w:t>
      </w:r>
      <w:r w:rsidR="00813736" w:rsidRPr="00164FE5">
        <w:rPr>
          <w:rFonts w:ascii="Times New Roman" w:hAnsi="Times New Roman" w:cs="Times New Roman"/>
          <w:noProof/>
          <w:sz w:val="28"/>
          <w:szCs w:val="28"/>
          <w:lang w:eastAsia="lv-LV"/>
        </w:rPr>
        <w:t>;</w:t>
      </w:r>
    </w:p>
    <w:p w14:paraId="626BF8A0" w14:textId="77777777" w:rsidR="00664C2F" w:rsidRPr="00164FE5" w:rsidRDefault="00813736" w:rsidP="00664C2F">
      <w:pPr>
        <w:pStyle w:val="NoSpacing"/>
        <w:numPr>
          <w:ilvl w:val="0"/>
          <w:numId w:val="21"/>
        </w:numPr>
        <w:jc w:val="both"/>
        <w:rPr>
          <w:rFonts w:ascii="Times New Roman" w:hAnsi="Times New Roman" w:cs="Times New Roman"/>
          <w:noProof/>
          <w:sz w:val="28"/>
          <w:szCs w:val="28"/>
          <w:lang w:eastAsia="lv-LV"/>
        </w:rPr>
      </w:pPr>
      <w:r w:rsidRPr="00164FE5">
        <w:rPr>
          <w:rFonts w:ascii="Times New Roman" w:hAnsi="Times New Roman" w:cs="Times New Roman"/>
          <w:noProof/>
          <w:sz w:val="28"/>
          <w:szCs w:val="28"/>
          <w:lang w:eastAsia="lv-LV"/>
        </w:rPr>
        <w:t>ķ</w:t>
      </w:r>
      <w:r w:rsidR="00B95AE8" w:rsidRPr="00164FE5">
        <w:rPr>
          <w:rFonts w:ascii="Times New Roman" w:hAnsi="Times New Roman" w:cs="Times New Roman"/>
          <w:noProof/>
          <w:sz w:val="28"/>
          <w:szCs w:val="28"/>
          <w:lang w:eastAsia="lv-LV"/>
        </w:rPr>
        <w:t xml:space="preserve">irurģiskā ārstēšana: operācijas apjoms (radikāla, audzēja masu samazinoša, paliatīva, neprecizēta), operācijas datums, nosaukums un kods atbilstoši NOMESCO ķirurģisko manipulāciju klasifikācijai; </w:t>
      </w:r>
    </w:p>
    <w:p w14:paraId="5A5C4E8F" w14:textId="77777777" w:rsidR="00664C2F" w:rsidRPr="00164FE5" w:rsidRDefault="00813736" w:rsidP="00664C2F">
      <w:pPr>
        <w:pStyle w:val="NoSpacing"/>
        <w:numPr>
          <w:ilvl w:val="0"/>
          <w:numId w:val="21"/>
        </w:numPr>
        <w:jc w:val="both"/>
        <w:rPr>
          <w:rFonts w:ascii="Times New Roman" w:hAnsi="Times New Roman" w:cs="Times New Roman"/>
          <w:noProof/>
          <w:sz w:val="28"/>
          <w:szCs w:val="28"/>
          <w:lang w:eastAsia="lv-LV"/>
        </w:rPr>
      </w:pPr>
      <w:r w:rsidRPr="00164FE5">
        <w:rPr>
          <w:rFonts w:ascii="Times New Roman" w:hAnsi="Times New Roman" w:cs="Times New Roman"/>
          <w:noProof/>
          <w:sz w:val="28"/>
          <w:szCs w:val="28"/>
          <w:lang w:eastAsia="lv-LV"/>
        </w:rPr>
        <w:t>s</w:t>
      </w:r>
      <w:r w:rsidR="00B95AE8" w:rsidRPr="00164FE5">
        <w:rPr>
          <w:rFonts w:ascii="Times New Roman" w:hAnsi="Times New Roman" w:cs="Times New Roman"/>
          <w:noProof/>
          <w:sz w:val="28"/>
          <w:szCs w:val="28"/>
          <w:lang w:eastAsia="lv-LV"/>
        </w:rPr>
        <w:t>taru terapija: radikāla, pirms operācijas, pēc operācijas u.c. un veids: stereotaktiskā staru terapija, intensitātes modulēta staru terapija, radioķirurģija. Terapijas sākuma un beigu datums;</w:t>
      </w:r>
    </w:p>
    <w:p w14:paraId="2EE3E80F" w14:textId="7CCA20B7" w:rsidR="00664C2F" w:rsidRPr="00164FE5" w:rsidRDefault="00813736" w:rsidP="00664C2F">
      <w:pPr>
        <w:pStyle w:val="NoSpacing"/>
        <w:numPr>
          <w:ilvl w:val="0"/>
          <w:numId w:val="21"/>
        </w:numPr>
        <w:jc w:val="both"/>
        <w:rPr>
          <w:rFonts w:ascii="Times New Roman" w:hAnsi="Times New Roman" w:cs="Times New Roman"/>
          <w:noProof/>
          <w:sz w:val="28"/>
          <w:szCs w:val="28"/>
          <w:lang w:eastAsia="lv-LV"/>
        </w:rPr>
      </w:pPr>
      <w:r w:rsidRPr="00164FE5">
        <w:rPr>
          <w:rFonts w:ascii="Times New Roman" w:hAnsi="Times New Roman" w:cs="Times New Roman"/>
          <w:noProof/>
          <w:sz w:val="28"/>
          <w:szCs w:val="28"/>
          <w:lang w:eastAsia="lv-LV"/>
        </w:rPr>
        <w:t>s</w:t>
      </w:r>
      <w:r w:rsidR="00B95AE8" w:rsidRPr="00164FE5">
        <w:rPr>
          <w:rFonts w:ascii="Times New Roman" w:hAnsi="Times New Roman" w:cs="Times New Roman"/>
          <w:noProof/>
          <w:sz w:val="28"/>
          <w:szCs w:val="28"/>
          <w:lang w:eastAsia="lv-LV"/>
        </w:rPr>
        <w:t>istēmiska terapija (medikamentoza) – ķīmijterapija, endokrīnā terapija, imūnterapija, mērķterapija (kompensējamo zāļu sarakstā iekļauto medikamentu uzskaite: B, C saraksta un individuāli kompensējamie medikamenti). Sākums un beigu datumi, kursu skaits pie ķīmijterapijas un mēr</w:t>
      </w:r>
      <w:r w:rsidR="000435BC" w:rsidRPr="00164FE5">
        <w:rPr>
          <w:rFonts w:ascii="Times New Roman" w:hAnsi="Times New Roman" w:cs="Times New Roman"/>
          <w:noProof/>
          <w:sz w:val="28"/>
          <w:szCs w:val="28"/>
          <w:lang w:eastAsia="lv-LV"/>
        </w:rPr>
        <w:t>ķ</w:t>
      </w:r>
      <w:r w:rsidR="00B95AE8" w:rsidRPr="00164FE5">
        <w:rPr>
          <w:rFonts w:ascii="Times New Roman" w:hAnsi="Times New Roman" w:cs="Times New Roman"/>
          <w:noProof/>
          <w:sz w:val="28"/>
          <w:szCs w:val="28"/>
          <w:lang w:eastAsia="lv-LV"/>
        </w:rPr>
        <w:t>terapijas. Simptomātisk</w:t>
      </w:r>
      <w:r w:rsidR="000435BC" w:rsidRPr="00164FE5">
        <w:rPr>
          <w:rFonts w:ascii="Times New Roman" w:hAnsi="Times New Roman" w:cs="Times New Roman"/>
          <w:noProof/>
          <w:sz w:val="28"/>
          <w:szCs w:val="28"/>
          <w:lang w:eastAsia="lv-LV"/>
        </w:rPr>
        <w:t>ās</w:t>
      </w:r>
      <w:r w:rsidR="00B95AE8" w:rsidRPr="00164FE5">
        <w:rPr>
          <w:rFonts w:ascii="Times New Roman" w:hAnsi="Times New Roman" w:cs="Times New Roman"/>
          <w:noProof/>
          <w:sz w:val="28"/>
          <w:szCs w:val="28"/>
          <w:lang w:eastAsia="lv-LV"/>
        </w:rPr>
        <w:t xml:space="preserve"> terapijas sākuma datums;</w:t>
      </w:r>
    </w:p>
    <w:p w14:paraId="1355CFCE" w14:textId="5B38D8D9" w:rsidR="00DE507C" w:rsidRPr="00164FE5" w:rsidRDefault="00813736" w:rsidP="00664C2F">
      <w:pPr>
        <w:pStyle w:val="NoSpacing"/>
        <w:numPr>
          <w:ilvl w:val="0"/>
          <w:numId w:val="21"/>
        </w:numPr>
        <w:jc w:val="both"/>
        <w:rPr>
          <w:rFonts w:ascii="Times New Roman" w:hAnsi="Times New Roman" w:cs="Times New Roman"/>
          <w:noProof/>
          <w:sz w:val="28"/>
          <w:szCs w:val="28"/>
          <w:lang w:eastAsia="lv-LV"/>
        </w:rPr>
      </w:pPr>
      <w:r w:rsidRPr="00164FE5">
        <w:rPr>
          <w:rFonts w:ascii="Times New Roman" w:hAnsi="Times New Roman" w:cs="Times New Roman"/>
          <w:noProof/>
          <w:sz w:val="28"/>
          <w:szCs w:val="28"/>
          <w:lang w:eastAsia="lv-LV"/>
        </w:rPr>
        <w:t>s</w:t>
      </w:r>
      <w:r w:rsidR="00B95AE8" w:rsidRPr="00164FE5">
        <w:rPr>
          <w:rFonts w:ascii="Times New Roman" w:hAnsi="Times New Roman" w:cs="Times New Roman"/>
          <w:noProof/>
          <w:sz w:val="28"/>
          <w:szCs w:val="28"/>
          <w:lang w:eastAsia="lv-LV"/>
        </w:rPr>
        <w:t>limības gaitas uzskaite: slimības progresija, lokāls recidīvs, jaunas attālās metastāzes, slimības remisija</w:t>
      </w:r>
      <w:r w:rsidR="00B95AE8" w:rsidRPr="00164FE5">
        <w:rPr>
          <w:rFonts w:ascii="Times New Roman" w:eastAsia="Calibri" w:hAnsi="Times New Roman" w:cs="Times New Roman"/>
          <w:color w:val="000000"/>
          <w:sz w:val="28"/>
          <w:szCs w:val="28"/>
          <w:u w:color="000000"/>
          <w:bdr w:val="nil"/>
          <w14:textOutline w14:w="0" w14:cap="flat" w14:cmpd="sng" w14:algn="ctr">
            <w14:noFill/>
            <w14:prstDash w14:val="solid"/>
            <w14:bevel/>
          </w14:textOutline>
        </w:rPr>
        <w:t>, mirstības dati.</w:t>
      </w:r>
    </w:p>
    <w:p w14:paraId="0C48462D" w14:textId="5B599EE9" w:rsidR="008C0EDA" w:rsidRPr="00164FE5" w:rsidRDefault="00747FAF" w:rsidP="009150FD">
      <w:pPr>
        <w:pStyle w:val="NoSpacing"/>
        <w:ind w:firstLine="709"/>
        <w:jc w:val="both"/>
        <w:rPr>
          <w:rFonts w:ascii="Times New Roman" w:eastAsia="Calibri" w:hAnsi="Times New Roman" w:cs="Times New Roman"/>
          <w:color w:val="000000"/>
          <w:sz w:val="28"/>
          <w:szCs w:val="28"/>
          <w:u w:color="000000"/>
          <w:bdr w:val="nil"/>
          <w14:textOutline w14:w="0" w14:cap="flat" w14:cmpd="sng" w14:algn="ctr">
            <w14:noFill/>
            <w14:prstDash w14:val="solid"/>
            <w14:bevel/>
          </w14:textOutline>
        </w:rPr>
      </w:pPr>
      <w:r w:rsidRPr="00164FE5">
        <w:rPr>
          <w:rFonts w:ascii="Times New Roman" w:hAnsi="Times New Roman" w:cs="Times New Roman"/>
          <w:noProof/>
          <w:sz w:val="28"/>
          <w:szCs w:val="28"/>
          <w:lang w:eastAsia="lv-LV"/>
        </w:rPr>
        <w:t xml:space="preserve">Ņemot vērā, ka </w:t>
      </w:r>
      <w:r w:rsidR="00DE507C" w:rsidRPr="00164FE5">
        <w:rPr>
          <w:rFonts w:ascii="Times New Roman" w:hAnsi="Times New Roman" w:cs="Times New Roman"/>
          <w:noProof/>
          <w:sz w:val="28"/>
          <w:szCs w:val="28"/>
          <w:lang w:eastAsia="lv-LV"/>
        </w:rPr>
        <w:t xml:space="preserve">Vēža reģistrs </w:t>
      </w:r>
      <w:r w:rsidR="00DE507C" w:rsidRPr="00164FE5">
        <w:rPr>
          <w:rFonts w:ascii="Times New Roman" w:hAnsi="Times New Roman" w:cs="Times New Roman"/>
          <w:sz w:val="28"/>
          <w:szCs w:val="28"/>
        </w:rPr>
        <w:t>sākotnēji tika veidots statistikas datu iegūšanai, reģistrs nesatur pilnīgu</w:t>
      </w:r>
      <w:r w:rsidR="0002212F" w:rsidRPr="00164FE5">
        <w:rPr>
          <w:rFonts w:ascii="Times New Roman" w:hAnsi="Times New Roman" w:cs="Times New Roman"/>
          <w:sz w:val="28"/>
          <w:szCs w:val="28"/>
        </w:rPr>
        <w:t xml:space="preserve"> d</w:t>
      </w:r>
      <w:r w:rsidR="0002212F" w:rsidRPr="00164FE5">
        <w:rPr>
          <w:rFonts w:ascii="Times New Roman" w:hAnsi="Times New Roman" w:cs="Times New Roman"/>
          <w:noProof/>
          <w:sz w:val="28"/>
          <w:szCs w:val="28"/>
          <w:lang w:eastAsia="lv-LV"/>
        </w:rPr>
        <w:t>etalizētu klīnisko</w:t>
      </w:r>
      <w:r w:rsidR="0002212F" w:rsidRPr="00164FE5">
        <w:rPr>
          <w:rFonts w:ascii="Times New Roman" w:hAnsi="Times New Roman" w:cs="Times New Roman"/>
          <w:sz w:val="28"/>
          <w:szCs w:val="28"/>
        </w:rPr>
        <w:t xml:space="preserve"> </w:t>
      </w:r>
      <w:r w:rsidR="00DE507C" w:rsidRPr="00164FE5">
        <w:rPr>
          <w:rFonts w:ascii="Times New Roman" w:hAnsi="Times New Roman" w:cs="Times New Roman"/>
          <w:sz w:val="28"/>
          <w:szCs w:val="28"/>
        </w:rPr>
        <w:t>informāciju par pacient</w:t>
      </w:r>
      <w:r w:rsidR="0002212F" w:rsidRPr="00164FE5">
        <w:rPr>
          <w:rFonts w:ascii="Times New Roman" w:hAnsi="Times New Roman" w:cs="Times New Roman"/>
          <w:sz w:val="28"/>
          <w:szCs w:val="28"/>
        </w:rPr>
        <w:t>u. I</w:t>
      </w:r>
      <w:r w:rsidR="008C0EDA" w:rsidRPr="00164FE5">
        <w:rPr>
          <w:rFonts w:ascii="Times New Roman" w:hAnsi="Times New Roman" w:cs="Times New Roman"/>
          <w:noProof/>
          <w:sz w:val="28"/>
          <w:szCs w:val="28"/>
          <w:lang w:eastAsia="lv-LV"/>
        </w:rPr>
        <w:t>nformācija, k</w:t>
      </w:r>
      <w:r w:rsidR="000435BC" w:rsidRPr="00164FE5">
        <w:rPr>
          <w:rFonts w:ascii="Times New Roman" w:hAnsi="Times New Roman" w:cs="Times New Roman"/>
          <w:noProof/>
          <w:sz w:val="28"/>
          <w:szCs w:val="28"/>
          <w:lang w:eastAsia="lv-LV"/>
        </w:rPr>
        <w:t>uru</w:t>
      </w:r>
      <w:r w:rsidR="008C0EDA" w:rsidRPr="00164FE5">
        <w:rPr>
          <w:rFonts w:ascii="Times New Roman" w:hAnsi="Times New Roman" w:cs="Times New Roman"/>
          <w:noProof/>
          <w:sz w:val="28"/>
          <w:szCs w:val="28"/>
          <w:lang w:eastAsia="lv-LV"/>
        </w:rPr>
        <w:t xml:space="preserve"> šobrīd </w:t>
      </w:r>
      <w:r w:rsidR="0002212F" w:rsidRPr="00164FE5">
        <w:rPr>
          <w:rFonts w:ascii="Times New Roman" w:hAnsi="Times New Roman" w:cs="Times New Roman"/>
          <w:noProof/>
          <w:sz w:val="28"/>
          <w:szCs w:val="28"/>
          <w:lang w:eastAsia="lv-LV"/>
        </w:rPr>
        <w:t xml:space="preserve">reģistrā </w:t>
      </w:r>
      <w:r w:rsidR="008C0EDA" w:rsidRPr="00164FE5">
        <w:rPr>
          <w:rFonts w:ascii="Times New Roman" w:hAnsi="Times New Roman" w:cs="Times New Roman"/>
          <w:noProof/>
          <w:sz w:val="28"/>
          <w:szCs w:val="28"/>
          <w:lang w:eastAsia="lv-LV"/>
        </w:rPr>
        <w:t>neparedz uzskaitīt</w:t>
      </w:r>
      <w:r w:rsidR="000435BC" w:rsidRPr="00164FE5">
        <w:rPr>
          <w:rFonts w:ascii="Times New Roman" w:hAnsi="Times New Roman" w:cs="Times New Roman"/>
          <w:noProof/>
          <w:sz w:val="28"/>
          <w:szCs w:val="28"/>
          <w:lang w:eastAsia="lv-LV"/>
        </w:rPr>
        <w:t>,</w:t>
      </w:r>
      <w:r w:rsidR="00D11853" w:rsidRPr="00164FE5">
        <w:rPr>
          <w:rFonts w:ascii="Times New Roman" w:hAnsi="Times New Roman" w:cs="Times New Roman"/>
          <w:noProof/>
          <w:sz w:val="28"/>
          <w:szCs w:val="28"/>
          <w:lang w:eastAsia="lv-LV"/>
        </w:rPr>
        <w:t xml:space="preserve"> ir </w:t>
      </w:r>
      <w:r w:rsidR="008C0EDA" w:rsidRPr="00164FE5">
        <w:rPr>
          <w:rFonts w:ascii="Times New Roman" w:hAnsi="Times New Roman" w:cs="Times New Roman"/>
          <w:noProof/>
          <w:sz w:val="28"/>
          <w:szCs w:val="28"/>
          <w:lang w:eastAsia="lv-LV"/>
        </w:rPr>
        <w:t>radioloģiskā</w:t>
      </w:r>
      <w:r w:rsidR="00D11853" w:rsidRPr="00164FE5">
        <w:rPr>
          <w:rFonts w:ascii="Times New Roman" w:hAnsi="Times New Roman" w:cs="Times New Roman"/>
          <w:noProof/>
          <w:sz w:val="28"/>
          <w:szCs w:val="28"/>
          <w:lang w:eastAsia="lv-LV"/>
        </w:rPr>
        <w:t xml:space="preserve"> un </w:t>
      </w:r>
      <w:r w:rsidR="008C0EDA" w:rsidRPr="00164FE5">
        <w:rPr>
          <w:rFonts w:ascii="Times New Roman" w:hAnsi="Times New Roman" w:cs="Times New Roman"/>
          <w:noProof/>
          <w:sz w:val="28"/>
          <w:szCs w:val="28"/>
          <w:lang w:eastAsia="lv-LV"/>
        </w:rPr>
        <w:t>laboratoriskā atradne, molekulāri ģenētiskie rādītāji (KRAS, BRAF, EGFR, HER u.c.), medikamentu devas</w:t>
      </w:r>
      <w:r w:rsidR="00FF7B88" w:rsidRPr="00164FE5">
        <w:rPr>
          <w:rFonts w:ascii="Times New Roman" w:hAnsi="Times New Roman" w:cs="Times New Roman"/>
          <w:noProof/>
          <w:sz w:val="28"/>
          <w:szCs w:val="28"/>
          <w:lang w:eastAsia="lv-LV"/>
        </w:rPr>
        <w:t xml:space="preserve"> (</w:t>
      </w:r>
      <w:r w:rsidR="008C0EDA" w:rsidRPr="00164FE5">
        <w:rPr>
          <w:rFonts w:ascii="Times New Roman" w:hAnsi="Times New Roman" w:cs="Times New Roman"/>
          <w:noProof/>
          <w:sz w:val="28"/>
          <w:szCs w:val="28"/>
          <w:lang w:eastAsia="lv-LV"/>
        </w:rPr>
        <w:t>kursu intervāli</w:t>
      </w:r>
      <w:r w:rsidR="00FF7B88" w:rsidRPr="00164FE5">
        <w:rPr>
          <w:rFonts w:ascii="Times New Roman" w:hAnsi="Times New Roman" w:cs="Times New Roman"/>
          <w:noProof/>
          <w:sz w:val="28"/>
          <w:szCs w:val="28"/>
          <w:lang w:eastAsia="lv-LV"/>
        </w:rPr>
        <w:t xml:space="preserve">), </w:t>
      </w:r>
      <w:r w:rsidR="008C0EDA" w:rsidRPr="00164FE5">
        <w:rPr>
          <w:rFonts w:ascii="Times New Roman" w:hAnsi="Times New Roman" w:cs="Times New Roman"/>
          <w:noProof/>
          <w:sz w:val="28"/>
          <w:szCs w:val="28"/>
          <w:lang w:eastAsia="lv-LV"/>
        </w:rPr>
        <w:t xml:space="preserve">ārstēšanas komplikācijas, medikamentozā toksicitāte, blakusslimības, pacienta vispārējais stāvoklis pēc ECOG vai Karnovska skalas. </w:t>
      </w:r>
    </w:p>
    <w:p w14:paraId="05BC5919" w14:textId="1832416A" w:rsidR="00224F0B" w:rsidRPr="00164FE5" w:rsidRDefault="00A95506" w:rsidP="00A20BD5">
      <w:pPr>
        <w:ind w:firstLine="720"/>
        <w:jc w:val="both"/>
        <w:rPr>
          <w:rFonts w:eastAsia="Calibri"/>
          <w:color w:val="000000"/>
          <w:sz w:val="28"/>
          <w:szCs w:val="28"/>
          <w:u w:color="000000"/>
          <w:bdr w:val="nil"/>
          <w:lang w:val="lv-LV"/>
          <w14:textOutline w14:w="0" w14:cap="flat" w14:cmpd="sng" w14:algn="ctr">
            <w14:noFill/>
            <w14:prstDash w14:val="solid"/>
            <w14:bevel/>
          </w14:textOutline>
        </w:rPr>
      </w:pPr>
      <w:r w:rsidRPr="00164FE5">
        <w:rPr>
          <w:rFonts w:eastAsia="Calibri"/>
          <w:color w:val="000000"/>
          <w:sz w:val="28"/>
          <w:szCs w:val="28"/>
          <w:u w:color="000000"/>
          <w:bdr w:val="nil"/>
          <w:lang w:val="lv-LV"/>
          <w14:textOutline w14:w="0" w14:cap="flat" w14:cmpd="sng" w14:algn="ctr">
            <w14:noFill/>
            <w14:prstDash w14:val="solid"/>
            <w14:bevel/>
          </w14:textOutline>
        </w:rPr>
        <w:t>Precīzu un kvalitatīvu datu</w:t>
      </w:r>
      <w:r w:rsidR="00C50369" w:rsidRPr="00164FE5">
        <w:rPr>
          <w:rFonts w:eastAsia="Calibri"/>
          <w:color w:val="000000"/>
          <w:sz w:val="28"/>
          <w:szCs w:val="28"/>
          <w:u w:color="000000"/>
          <w:bdr w:val="nil"/>
          <w:lang w:val="lv-LV"/>
          <w14:textOutline w14:w="0" w14:cap="flat" w14:cmpd="sng" w14:algn="ctr">
            <w14:noFill/>
            <w14:prstDash w14:val="solid"/>
            <w14:bevel/>
          </w14:textOutline>
        </w:rPr>
        <w:t xml:space="preserve"> </w:t>
      </w:r>
      <w:r w:rsidRPr="00164FE5">
        <w:rPr>
          <w:rFonts w:eastAsia="Calibri"/>
          <w:color w:val="000000"/>
          <w:sz w:val="28"/>
          <w:szCs w:val="28"/>
          <w:u w:color="000000"/>
          <w:bdr w:val="nil"/>
          <w:lang w:val="lv-LV"/>
          <w14:textOutline w14:w="0" w14:cap="flat" w14:cmpd="sng" w14:algn="ctr">
            <w14:noFill/>
            <w14:prstDash w14:val="solid"/>
            <w14:bevel/>
          </w14:textOutline>
        </w:rPr>
        <w:t>vākšana un uzturēšana ir fundamentāli svarīga, lai varētu kvalitatīvi sniegt ārstēšanas pakalpojumus, analizēt rezultātus un plānot cilvēku resursus, investīcijas tehnoloģijās un valsts kompensētos medikament</w:t>
      </w:r>
      <w:r w:rsidR="00FD5A75" w:rsidRPr="00164FE5">
        <w:rPr>
          <w:rFonts w:eastAsia="Calibri"/>
          <w:color w:val="000000"/>
          <w:sz w:val="28"/>
          <w:szCs w:val="28"/>
          <w:u w:color="000000"/>
          <w:bdr w:val="nil"/>
          <w:lang w:val="lv-LV"/>
          <w14:textOutline w14:w="0" w14:cap="flat" w14:cmpd="sng" w14:algn="ctr">
            <w14:noFill/>
            <w14:prstDash w14:val="solid"/>
            <w14:bevel/>
          </w14:textOutline>
        </w:rPr>
        <w:t>u</w:t>
      </w:r>
      <w:r w:rsidRPr="00164FE5">
        <w:rPr>
          <w:rFonts w:eastAsia="Calibri"/>
          <w:color w:val="000000"/>
          <w:sz w:val="28"/>
          <w:szCs w:val="28"/>
          <w:u w:color="000000"/>
          <w:bdr w:val="nil"/>
          <w:lang w:val="lv-LV"/>
          <w14:textOutline w14:w="0" w14:cap="flat" w14:cmpd="sng" w14:algn="ctr">
            <w14:noFill/>
            <w14:prstDash w14:val="solid"/>
            <w14:bevel/>
          </w14:textOutline>
        </w:rPr>
        <w:t>s.</w:t>
      </w:r>
    </w:p>
    <w:p w14:paraId="640FD92D" w14:textId="730946CB" w:rsidR="00AD2E48" w:rsidRPr="00164FE5" w:rsidRDefault="005E286F" w:rsidP="00AD2E48">
      <w:pPr>
        <w:ind w:firstLine="720"/>
        <w:jc w:val="both"/>
        <w:rPr>
          <w:rFonts w:eastAsiaTheme="minorHAnsi"/>
          <w:sz w:val="28"/>
          <w:szCs w:val="28"/>
          <w:lang w:val="lv-LV"/>
        </w:rPr>
      </w:pPr>
      <w:r>
        <w:rPr>
          <w:rFonts w:eastAsia="Calibri"/>
          <w:sz w:val="28"/>
          <w:szCs w:val="28"/>
          <w:u w:color="000000"/>
          <w:bdr w:val="nil"/>
          <w:lang w:val="lv-LV"/>
          <w14:textOutline w14:w="0" w14:cap="flat" w14:cmpd="sng" w14:algn="ctr">
            <w14:noFill/>
            <w14:prstDash w14:val="solid"/>
            <w14:bevel/>
          </w14:textOutline>
        </w:rPr>
        <w:t>Pamatojoties uz augstāk minēto</w:t>
      </w:r>
      <w:r w:rsidR="00AD2E48">
        <w:rPr>
          <w:rFonts w:eastAsia="Calibri"/>
          <w:sz w:val="28"/>
          <w:szCs w:val="28"/>
          <w:u w:color="000000"/>
          <w:bdr w:val="nil"/>
          <w:lang w:val="lv-LV"/>
          <w14:textOutline w14:w="0" w14:cap="flat" w14:cmpd="sng" w14:algn="ctr">
            <w14:noFill/>
            <w14:prstDash w14:val="solid"/>
            <w14:bevel/>
          </w14:textOutline>
        </w:rPr>
        <w:t xml:space="preserve"> un, ņemot vērā, ka </w:t>
      </w:r>
      <w:r w:rsidR="00681F4B" w:rsidRPr="00164FE5">
        <w:rPr>
          <w:rFonts w:eastAsia="Calibri"/>
          <w:sz w:val="28"/>
          <w:szCs w:val="28"/>
          <w:lang w:val="lv-LV"/>
        </w:rPr>
        <w:t>onkoloģisko slimnieku reģistra pilnveidošana</w:t>
      </w:r>
      <w:r w:rsidR="00AD2E48">
        <w:rPr>
          <w:rFonts w:eastAsia="Calibri"/>
          <w:sz w:val="28"/>
          <w:szCs w:val="28"/>
          <w:lang w:val="lv-LV"/>
        </w:rPr>
        <w:t xml:space="preserve"> ir </w:t>
      </w:r>
      <w:r w:rsidR="00AD2E48">
        <w:rPr>
          <w:rFonts w:eastAsia="Calibri"/>
          <w:sz w:val="28"/>
          <w:szCs w:val="28"/>
          <w:u w:color="000000"/>
          <w:bdr w:val="nil"/>
          <w:lang w:val="lv-LV"/>
          <w14:textOutline w14:w="0" w14:cap="flat" w14:cmpd="sng" w14:algn="ctr">
            <w14:noFill/>
            <w14:prstDash w14:val="solid"/>
            <w14:bevel/>
          </w14:textOutline>
        </w:rPr>
        <w:t xml:space="preserve">būtiska, Veselības ministrija sadarbībā ar šīs jomas speciālistiem </w:t>
      </w:r>
      <w:r w:rsidR="00AD2E48" w:rsidRPr="00164FE5">
        <w:rPr>
          <w:rFonts w:eastAsia="Calibri"/>
          <w:sz w:val="28"/>
          <w:szCs w:val="28"/>
          <w:lang w:val="lv-LV"/>
        </w:rPr>
        <w:t xml:space="preserve">izvērtēt divas iespējas: papildināt esošo onkoloģisko slimnieku </w:t>
      </w:r>
      <w:r w:rsidR="00AD2E48" w:rsidRPr="00164FE5">
        <w:rPr>
          <w:rFonts w:eastAsia="Calibri"/>
          <w:sz w:val="28"/>
          <w:szCs w:val="28"/>
          <w:lang w:val="lv-LV"/>
        </w:rPr>
        <w:lastRenderedPageBreak/>
        <w:t xml:space="preserve">reģistru ar klīniskās informācijas apjomu vai </w:t>
      </w:r>
      <w:r w:rsidR="00AD2E48" w:rsidRPr="00164FE5">
        <w:rPr>
          <w:sz w:val="28"/>
          <w:szCs w:val="28"/>
          <w:lang w:val="lv-LV"/>
        </w:rPr>
        <w:t xml:space="preserve">sasaistīt </w:t>
      </w:r>
      <w:r w:rsidR="00AD2E48" w:rsidRPr="00164FE5">
        <w:rPr>
          <w:rFonts w:eastAsia="Calibri"/>
          <w:sz w:val="28"/>
          <w:szCs w:val="28"/>
          <w:lang w:val="lv-LV"/>
        </w:rPr>
        <w:t>reģistru</w:t>
      </w:r>
      <w:r w:rsidR="00AD2E48" w:rsidRPr="00164FE5">
        <w:rPr>
          <w:sz w:val="28"/>
          <w:szCs w:val="28"/>
          <w:lang w:val="lv-LV"/>
        </w:rPr>
        <w:t xml:space="preserve"> ar citiem reģistriem un informācijas avotiem</w:t>
      </w:r>
      <w:r w:rsidR="00AD2E48" w:rsidRPr="00164FE5">
        <w:rPr>
          <w:rFonts w:eastAsia="Calibri"/>
          <w:sz w:val="28"/>
          <w:szCs w:val="28"/>
          <w:lang w:val="lv-LV"/>
        </w:rPr>
        <w:t>.</w:t>
      </w:r>
    </w:p>
    <w:p w14:paraId="4D7C374E" w14:textId="77777777" w:rsidR="00AD2E48" w:rsidRDefault="00AD2E48" w:rsidP="009667EC">
      <w:pPr>
        <w:pStyle w:val="NoSpacing"/>
        <w:ind w:firstLine="720"/>
        <w:jc w:val="center"/>
        <w:rPr>
          <w:rFonts w:ascii="Times New Roman" w:hAnsi="Times New Roman" w:cs="Times New Roman"/>
          <w:b/>
          <w:bCs/>
          <w:sz w:val="28"/>
          <w:szCs w:val="28"/>
          <w:lang w:eastAsia="lv-LV"/>
        </w:rPr>
      </w:pPr>
    </w:p>
    <w:p w14:paraId="09AF7DF3" w14:textId="318B8FE8" w:rsidR="0037613D" w:rsidRPr="00164FE5" w:rsidRDefault="009667EC" w:rsidP="009667EC">
      <w:pPr>
        <w:pStyle w:val="NoSpacing"/>
        <w:ind w:firstLine="720"/>
        <w:jc w:val="center"/>
        <w:rPr>
          <w:rFonts w:ascii="Times New Roman" w:hAnsi="Times New Roman" w:cs="Times New Roman"/>
          <w:b/>
          <w:bCs/>
          <w:sz w:val="28"/>
          <w:szCs w:val="28"/>
          <w:lang w:eastAsia="lv-LV"/>
        </w:rPr>
      </w:pPr>
      <w:r w:rsidRPr="00164FE5">
        <w:rPr>
          <w:rFonts w:ascii="Times New Roman" w:hAnsi="Times New Roman" w:cs="Times New Roman"/>
          <w:b/>
          <w:bCs/>
          <w:sz w:val="28"/>
          <w:szCs w:val="28"/>
          <w:lang w:eastAsia="lv-LV"/>
        </w:rPr>
        <w:t xml:space="preserve">1.7. </w:t>
      </w:r>
      <w:r w:rsidR="005536CF" w:rsidRPr="00164FE5">
        <w:rPr>
          <w:rFonts w:ascii="Times New Roman" w:hAnsi="Times New Roman" w:cs="Times New Roman"/>
          <w:b/>
          <w:bCs/>
          <w:sz w:val="28"/>
          <w:szCs w:val="28"/>
          <w:lang w:eastAsia="lv-LV"/>
        </w:rPr>
        <w:t>P</w:t>
      </w:r>
      <w:r w:rsidR="0037613D" w:rsidRPr="00164FE5">
        <w:rPr>
          <w:rFonts w:ascii="Times New Roman" w:hAnsi="Times New Roman" w:cs="Times New Roman"/>
          <w:b/>
          <w:bCs/>
          <w:sz w:val="28"/>
          <w:szCs w:val="28"/>
          <w:lang w:eastAsia="lv-LV"/>
        </w:rPr>
        <w:t xml:space="preserve">acientu </w:t>
      </w:r>
      <w:r w:rsidR="00AA5220" w:rsidRPr="00164FE5">
        <w:rPr>
          <w:rFonts w:ascii="Times New Roman" w:hAnsi="Times New Roman" w:cs="Times New Roman"/>
          <w:b/>
          <w:bCs/>
          <w:sz w:val="28"/>
          <w:szCs w:val="28"/>
          <w:lang w:eastAsia="lv-LV"/>
        </w:rPr>
        <w:t>pieredze</w:t>
      </w:r>
    </w:p>
    <w:p w14:paraId="40FB54DA" w14:textId="77777777" w:rsidR="00FD5A75" w:rsidRPr="00164FE5" w:rsidRDefault="00FD5A75" w:rsidP="009667EC">
      <w:pPr>
        <w:pStyle w:val="NoSpacing"/>
        <w:ind w:firstLine="720"/>
        <w:jc w:val="center"/>
        <w:rPr>
          <w:rFonts w:ascii="Times New Roman" w:hAnsi="Times New Roman" w:cs="Times New Roman"/>
          <w:b/>
          <w:bCs/>
          <w:sz w:val="28"/>
          <w:szCs w:val="28"/>
          <w:lang w:eastAsia="lv-LV"/>
        </w:rPr>
      </w:pPr>
    </w:p>
    <w:p w14:paraId="58BFDB31" w14:textId="53175948" w:rsidR="00AC364C" w:rsidRPr="00164FE5" w:rsidRDefault="002366EF" w:rsidP="007123E2">
      <w:pPr>
        <w:ind w:firstLine="720"/>
        <w:jc w:val="both"/>
        <w:rPr>
          <w:sz w:val="28"/>
          <w:szCs w:val="28"/>
          <w:lang w:val="lv-LV" w:eastAsia="lv-LV"/>
        </w:rPr>
      </w:pPr>
      <w:r w:rsidRPr="00164FE5">
        <w:rPr>
          <w:sz w:val="28"/>
          <w:szCs w:val="28"/>
          <w:lang w:val="lv-LV" w:eastAsia="lv-LV"/>
        </w:rPr>
        <w:t xml:space="preserve">Lai nodrošinātu kvalitatīvus un pacientiem drošus </w:t>
      </w:r>
      <w:r w:rsidR="00C42A21" w:rsidRPr="00164FE5">
        <w:rPr>
          <w:sz w:val="28"/>
          <w:szCs w:val="28"/>
          <w:lang w:val="lv-LV" w:eastAsia="lv-LV"/>
        </w:rPr>
        <w:t>veselības aprūpes</w:t>
      </w:r>
      <w:r w:rsidRPr="00164FE5">
        <w:rPr>
          <w:sz w:val="28"/>
          <w:szCs w:val="28"/>
          <w:lang w:val="lv-LV" w:eastAsia="lv-LV"/>
        </w:rPr>
        <w:t xml:space="preserve"> pakalpojumus, ārstniecības</w:t>
      </w:r>
      <w:r w:rsidR="00C42A21" w:rsidRPr="00164FE5">
        <w:rPr>
          <w:sz w:val="28"/>
          <w:szCs w:val="28"/>
          <w:lang w:val="lv-LV" w:eastAsia="lv-LV"/>
        </w:rPr>
        <w:t xml:space="preserve"> </w:t>
      </w:r>
      <w:r w:rsidRPr="00164FE5">
        <w:rPr>
          <w:sz w:val="28"/>
          <w:szCs w:val="28"/>
          <w:lang w:val="lv-LV" w:eastAsia="lv-LV"/>
        </w:rPr>
        <w:t>iestāde regulāri</w:t>
      </w:r>
      <w:r w:rsidR="00261FB9" w:rsidRPr="00164FE5">
        <w:rPr>
          <w:sz w:val="28"/>
          <w:szCs w:val="28"/>
          <w:lang w:val="lv-LV" w:eastAsia="lv-LV"/>
        </w:rPr>
        <w:t xml:space="preserve"> </w:t>
      </w:r>
      <w:r w:rsidRPr="00164FE5">
        <w:rPr>
          <w:sz w:val="28"/>
          <w:szCs w:val="28"/>
          <w:lang w:val="lv-LV" w:eastAsia="lv-LV"/>
        </w:rPr>
        <w:t>veic pacientu aptauju par sniegtajiem veselības aprūpes pakalpojumiem</w:t>
      </w:r>
      <w:r w:rsidR="0042205B">
        <w:rPr>
          <w:rStyle w:val="FootnoteReference"/>
          <w:sz w:val="28"/>
          <w:szCs w:val="28"/>
          <w:lang w:val="lv-LV" w:eastAsia="lv-LV"/>
        </w:rPr>
        <w:footnoteReference w:id="21"/>
      </w:r>
      <w:r w:rsidR="0042205B">
        <w:rPr>
          <w:sz w:val="28"/>
          <w:szCs w:val="28"/>
          <w:lang w:val="lv-LV" w:eastAsia="lv-LV"/>
        </w:rPr>
        <w:t xml:space="preserve">. </w:t>
      </w:r>
      <w:r w:rsidR="00261FB9" w:rsidRPr="00164FE5">
        <w:rPr>
          <w:sz w:val="28"/>
          <w:szCs w:val="28"/>
          <w:lang w:val="lv-LV" w:eastAsia="lv-LV"/>
        </w:rPr>
        <w:t>Vēršam uzmanību, ka š</w:t>
      </w:r>
      <w:r w:rsidR="0037613D" w:rsidRPr="00164FE5">
        <w:rPr>
          <w:sz w:val="28"/>
          <w:szCs w:val="28"/>
          <w:lang w:val="lv-LV" w:eastAsia="lv-LV"/>
        </w:rPr>
        <w:t>obrīd katra ārstniecības iestāde minēto</w:t>
      </w:r>
      <w:r w:rsidR="002E1F68">
        <w:rPr>
          <w:sz w:val="28"/>
          <w:szCs w:val="28"/>
          <w:lang w:val="lv-LV" w:eastAsia="lv-LV"/>
        </w:rPr>
        <w:t xml:space="preserve"> pasākumu </w:t>
      </w:r>
      <w:r w:rsidR="0037613D" w:rsidRPr="00164FE5">
        <w:rPr>
          <w:sz w:val="28"/>
          <w:szCs w:val="28"/>
          <w:lang w:val="lv-LV" w:eastAsia="lv-LV"/>
        </w:rPr>
        <w:t>īsteno atbilstoši pieejamajiem finanšu līdzekļiem.</w:t>
      </w:r>
      <w:r w:rsidR="007123E2" w:rsidRPr="00164FE5">
        <w:rPr>
          <w:sz w:val="28"/>
          <w:szCs w:val="28"/>
          <w:lang w:val="lv-LV" w:eastAsia="lv-LV"/>
        </w:rPr>
        <w:t xml:space="preserve"> </w:t>
      </w:r>
      <w:r w:rsidR="001F10DC" w:rsidRPr="00164FE5">
        <w:rPr>
          <w:sz w:val="28"/>
          <w:szCs w:val="28"/>
          <w:lang w:val="lv-LV" w:eastAsia="lv-LV"/>
        </w:rPr>
        <w:t xml:space="preserve">Piemēram, RAKUS </w:t>
      </w:r>
      <w:r w:rsidR="001F10DC" w:rsidRPr="00164FE5">
        <w:rPr>
          <w:rFonts w:eastAsia="Calibri"/>
          <w:sz w:val="28"/>
          <w:szCs w:val="28"/>
          <w:lang w:val="lv-LV" w:eastAsia="lv-LV"/>
        </w:rPr>
        <w:t>mājas lapā ir pieejama klientu apmierinātības anketa, kur</w:t>
      </w:r>
      <w:r w:rsidR="00625860" w:rsidRPr="00164FE5">
        <w:rPr>
          <w:rFonts w:eastAsia="Calibri"/>
          <w:sz w:val="28"/>
          <w:szCs w:val="28"/>
          <w:lang w:val="lv-LV" w:eastAsia="lv-LV"/>
        </w:rPr>
        <w:t xml:space="preserve">ā </w:t>
      </w:r>
      <w:r w:rsidR="001F10DC" w:rsidRPr="00164FE5">
        <w:rPr>
          <w:rFonts w:eastAsia="Calibri"/>
          <w:sz w:val="28"/>
          <w:szCs w:val="28"/>
          <w:lang w:val="lv-LV" w:eastAsia="lv-LV"/>
        </w:rPr>
        <w:t>klients var</w:t>
      </w:r>
      <w:r w:rsidR="00625860" w:rsidRPr="00164FE5">
        <w:rPr>
          <w:rFonts w:eastAsia="Calibri"/>
          <w:sz w:val="28"/>
          <w:szCs w:val="28"/>
          <w:lang w:val="lv-LV" w:eastAsia="lv-LV"/>
        </w:rPr>
        <w:t xml:space="preserve"> sniegt informāciju par </w:t>
      </w:r>
      <w:r w:rsidR="001F10DC" w:rsidRPr="00164FE5">
        <w:rPr>
          <w:rFonts w:eastAsia="Calibri"/>
          <w:sz w:val="28"/>
          <w:szCs w:val="28"/>
          <w:lang w:val="lv-LV" w:eastAsia="lv-LV"/>
        </w:rPr>
        <w:t xml:space="preserve">savu pieredzi par saņemtajiem pakalpojumiem </w:t>
      </w:r>
      <w:r w:rsidR="009059C1" w:rsidRPr="00164FE5">
        <w:rPr>
          <w:rFonts w:eastAsia="Calibri"/>
          <w:sz w:val="28"/>
          <w:szCs w:val="28"/>
          <w:lang w:val="lv-LV" w:eastAsia="lv-LV"/>
        </w:rPr>
        <w:t xml:space="preserve">– </w:t>
      </w:r>
      <w:r w:rsidR="001F10DC" w:rsidRPr="00164FE5">
        <w:rPr>
          <w:rFonts w:eastAsia="Calibri"/>
          <w:sz w:val="28"/>
          <w:szCs w:val="28"/>
          <w:lang w:val="lv-LV" w:eastAsia="lv-LV"/>
        </w:rPr>
        <w:t>gan stacionārajiem, gan ambulatorajiem. Sabiedrisko attiecību daļa regulāri uzrunā klientus, aicinot tos izteikt savu pieredzi par saņemtajiem pakalpojumiem.</w:t>
      </w:r>
      <w:r w:rsidR="00AD4943" w:rsidRPr="00164FE5">
        <w:rPr>
          <w:rFonts w:eastAsia="Calibri"/>
          <w:sz w:val="28"/>
          <w:szCs w:val="28"/>
          <w:lang w:val="lv-LV" w:eastAsia="lv-LV"/>
        </w:rPr>
        <w:t xml:space="preserve"> Ņemot vērā, ka </w:t>
      </w:r>
      <w:r w:rsidR="00AD4943" w:rsidRPr="00164FE5">
        <w:rPr>
          <w:sz w:val="28"/>
          <w:szCs w:val="28"/>
          <w:lang w:val="lv-LV"/>
        </w:rPr>
        <w:t xml:space="preserve">RAKUS </w:t>
      </w:r>
      <w:r w:rsidR="00AD4943" w:rsidRPr="00164FE5">
        <w:rPr>
          <w:rFonts w:eastAsia="Calibri"/>
          <w:sz w:val="28"/>
          <w:szCs w:val="28"/>
          <w:lang w:val="lv-LV" w:eastAsia="lv-LV"/>
        </w:rPr>
        <w:t xml:space="preserve">ir lielākā daudzprofilu ārstniecības iestāde Latvijā, </w:t>
      </w:r>
      <w:r w:rsidR="00AD4943" w:rsidRPr="00164FE5">
        <w:rPr>
          <w:sz w:val="28"/>
          <w:szCs w:val="28"/>
          <w:lang w:val="lv-LV"/>
        </w:rPr>
        <w:t>tad</w:t>
      </w:r>
      <w:r w:rsidR="006C7838">
        <w:rPr>
          <w:sz w:val="28"/>
          <w:szCs w:val="28"/>
          <w:lang w:val="lv-LV"/>
        </w:rPr>
        <w:t xml:space="preserve"> tā </w:t>
      </w:r>
      <w:r w:rsidR="00AD4943" w:rsidRPr="00164FE5">
        <w:rPr>
          <w:rFonts w:eastAsia="Calibri"/>
          <w:sz w:val="28"/>
          <w:szCs w:val="28"/>
          <w:lang w:val="lv-LV" w:eastAsia="lv-LV"/>
        </w:rPr>
        <w:t>strādā</w:t>
      </w:r>
      <w:r w:rsidR="00AD4943" w:rsidRPr="00164FE5">
        <w:rPr>
          <w:sz w:val="28"/>
          <w:szCs w:val="28"/>
          <w:lang w:val="lv-LV"/>
        </w:rPr>
        <w:t xml:space="preserve"> </w:t>
      </w:r>
      <w:r w:rsidR="00AD4943" w:rsidRPr="00164FE5">
        <w:rPr>
          <w:rFonts w:eastAsia="Calibri"/>
          <w:sz w:val="28"/>
          <w:szCs w:val="28"/>
          <w:lang w:val="lv-LV" w:eastAsia="lv-LV"/>
        </w:rPr>
        <w:t>pie jaunu klientu apmierinātības aptauju izstrādāšanas, lai detalizētāk varētu pievērsties atsevišķām jomām, tādām kā onkoloģijas pacientu pieredzes izpēte un analīze gan ambulatorā, gan stacionāra līmenī.</w:t>
      </w:r>
      <w:r w:rsidR="007062D3" w:rsidRPr="00164FE5">
        <w:rPr>
          <w:sz w:val="28"/>
          <w:szCs w:val="28"/>
          <w:lang w:val="lv-LV"/>
        </w:rPr>
        <w:t xml:space="preserve"> Tāpat arī PSKUS </w:t>
      </w:r>
      <w:r w:rsidR="007062D3" w:rsidRPr="00164FE5">
        <w:rPr>
          <w:rFonts w:eastAsia="Calibri"/>
          <w:sz w:val="28"/>
          <w:szCs w:val="28"/>
          <w:lang w:val="lv-LV"/>
        </w:rPr>
        <w:t xml:space="preserve">ir izstrādātas un tiek veiktas  pacientu aptaujas par  </w:t>
      </w:r>
      <w:r w:rsidR="009A031C" w:rsidRPr="00164FE5">
        <w:rPr>
          <w:rFonts w:eastAsia="Calibri"/>
          <w:sz w:val="28"/>
          <w:szCs w:val="28"/>
          <w:lang w:val="lv-LV"/>
        </w:rPr>
        <w:t>s</w:t>
      </w:r>
      <w:r w:rsidR="007062D3" w:rsidRPr="00164FE5">
        <w:rPr>
          <w:rFonts w:eastAsia="Calibri"/>
          <w:sz w:val="28"/>
          <w:szCs w:val="28"/>
          <w:lang w:val="lv-LV"/>
        </w:rPr>
        <w:t>limnīcā saņemto veselības aprūpes pakalpojumu novērtēšanu.</w:t>
      </w:r>
      <w:r w:rsidR="000E5E3F" w:rsidRPr="00164FE5">
        <w:rPr>
          <w:rFonts w:eastAsia="Calibri"/>
          <w:sz w:val="28"/>
          <w:szCs w:val="28"/>
          <w:lang w:val="lv-LV"/>
        </w:rPr>
        <w:t xml:space="preserve"> </w:t>
      </w:r>
      <w:r w:rsidR="007062D3" w:rsidRPr="00164FE5">
        <w:rPr>
          <w:rFonts w:eastAsia="Calibri"/>
          <w:sz w:val="28"/>
          <w:szCs w:val="28"/>
          <w:lang w:val="lv-LV"/>
        </w:rPr>
        <w:t>Pacientu aptaujas pacientiem ir</w:t>
      </w:r>
      <w:r w:rsidR="00922362">
        <w:rPr>
          <w:rFonts w:eastAsia="Calibri"/>
          <w:sz w:val="28"/>
          <w:szCs w:val="28"/>
          <w:lang w:val="lv-LV"/>
        </w:rPr>
        <w:t xml:space="preserve"> </w:t>
      </w:r>
      <w:r w:rsidR="007062D3" w:rsidRPr="00164FE5">
        <w:rPr>
          <w:rFonts w:eastAsia="Calibri"/>
          <w:sz w:val="28"/>
          <w:szCs w:val="28"/>
          <w:lang w:val="lv-LV"/>
        </w:rPr>
        <w:t xml:space="preserve">pieejamas </w:t>
      </w:r>
      <w:r w:rsidR="000E5E3F" w:rsidRPr="00164FE5">
        <w:rPr>
          <w:rFonts w:eastAsia="Calibri"/>
          <w:sz w:val="28"/>
          <w:szCs w:val="28"/>
          <w:lang w:val="lv-LV"/>
        </w:rPr>
        <w:t>PSKUS</w:t>
      </w:r>
      <w:r w:rsidR="007062D3" w:rsidRPr="00164FE5">
        <w:rPr>
          <w:rFonts w:eastAsia="Calibri"/>
          <w:sz w:val="28"/>
          <w:szCs w:val="28"/>
          <w:lang w:val="lv-LV"/>
        </w:rPr>
        <w:t xml:space="preserve"> mājas lapā. Papildus tam</w:t>
      </w:r>
      <w:r w:rsidR="000E5E3F" w:rsidRPr="00164FE5">
        <w:rPr>
          <w:rFonts w:eastAsia="Calibri"/>
          <w:sz w:val="28"/>
          <w:szCs w:val="28"/>
          <w:lang w:val="lv-LV"/>
        </w:rPr>
        <w:t xml:space="preserve"> PSKUS </w:t>
      </w:r>
      <w:r w:rsidR="007062D3" w:rsidRPr="00164FE5">
        <w:rPr>
          <w:rFonts w:eastAsia="Calibri"/>
          <w:sz w:val="28"/>
          <w:szCs w:val="28"/>
          <w:lang w:val="lv-LV"/>
        </w:rPr>
        <w:t>periodiski organizēja telefonaptaujas. Aptaujas  jautājumi ietvēra lūgumu novērtēt saņemto palīdzību, darbinieku attieksmi un sniegt ieteikumus par nepiecieš</w:t>
      </w:r>
      <w:r w:rsidR="00822F01" w:rsidRPr="00164FE5">
        <w:rPr>
          <w:rFonts w:eastAsia="Calibri"/>
          <w:sz w:val="28"/>
          <w:szCs w:val="28"/>
          <w:lang w:val="lv-LV"/>
        </w:rPr>
        <w:t>amaj</w:t>
      </w:r>
      <w:r w:rsidR="007062D3" w:rsidRPr="00164FE5">
        <w:rPr>
          <w:rFonts w:eastAsia="Calibri"/>
          <w:sz w:val="28"/>
          <w:szCs w:val="28"/>
          <w:lang w:val="lv-LV"/>
        </w:rPr>
        <w:t xml:space="preserve">iem uzlabojumiem. Izanalizējot un apkopojot pacientu aptaujas datus, </w:t>
      </w:r>
      <w:r w:rsidR="0074047D" w:rsidRPr="00164FE5">
        <w:rPr>
          <w:rFonts w:eastAsia="Calibri"/>
          <w:sz w:val="28"/>
          <w:szCs w:val="28"/>
          <w:lang w:val="lv-LV"/>
        </w:rPr>
        <w:t>PSKUS</w:t>
      </w:r>
      <w:r w:rsidR="007062D3" w:rsidRPr="00164FE5">
        <w:rPr>
          <w:rFonts w:eastAsia="Calibri"/>
          <w:sz w:val="28"/>
          <w:szCs w:val="28"/>
          <w:lang w:val="lv-LV"/>
        </w:rPr>
        <w:t xml:space="preserve"> ir veikusi būtiskus uzlabojumus</w:t>
      </w:r>
      <w:r w:rsidR="0074047D" w:rsidRPr="00164FE5">
        <w:rPr>
          <w:rFonts w:eastAsia="Calibri"/>
          <w:sz w:val="28"/>
          <w:szCs w:val="28"/>
          <w:lang w:val="lv-LV"/>
        </w:rPr>
        <w:t xml:space="preserve"> – neatliekamā</w:t>
      </w:r>
      <w:r w:rsidR="00822F01" w:rsidRPr="00164FE5">
        <w:rPr>
          <w:rFonts w:eastAsia="Calibri"/>
          <w:sz w:val="28"/>
          <w:szCs w:val="28"/>
          <w:lang w:val="lv-LV"/>
        </w:rPr>
        <w:t>s</w:t>
      </w:r>
      <w:r w:rsidR="0074047D" w:rsidRPr="00164FE5">
        <w:rPr>
          <w:rFonts w:eastAsia="Calibri"/>
          <w:sz w:val="28"/>
          <w:szCs w:val="28"/>
          <w:lang w:val="lv-LV"/>
        </w:rPr>
        <w:t xml:space="preserve"> medicīn</w:t>
      </w:r>
      <w:r w:rsidR="00822F01" w:rsidRPr="00164FE5">
        <w:rPr>
          <w:rFonts w:eastAsia="Calibri"/>
          <w:sz w:val="28"/>
          <w:szCs w:val="28"/>
          <w:lang w:val="lv-LV"/>
        </w:rPr>
        <w:t xml:space="preserve">as </w:t>
      </w:r>
      <w:r w:rsidR="0074047D" w:rsidRPr="00164FE5">
        <w:rPr>
          <w:rFonts w:eastAsia="Calibri"/>
          <w:sz w:val="28"/>
          <w:szCs w:val="28"/>
          <w:lang w:val="lv-LV"/>
        </w:rPr>
        <w:t xml:space="preserve">centra </w:t>
      </w:r>
      <w:r w:rsidR="007062D3" w:rsidRPr="00164FE5">
        <w:rPr>
          <w:rFonts w:eastAsia="Calibri"/>
          <w:sz w:val="28"/>
          <w:szCs w:val="28"/>
          <w:lang w:val="lv-LV"/>
        </w:rPr>
        <w:t>procesu reorganizāciju, sadalot pacientu plūsmas, uzlabojusi</w:t>
      </w:r>
      <w:r w:rsidR="00BA0ECC" w:rsidRPr="00164FE5">
        <w:rPr>
          <w:rFonts w:eastAsia="Calibri"/>
          <w:sz w:val="28"/>
          <w:szCs w:val="28"/>
          <w:lang w:val="lv-LV"/>
        </w:rPr>
        <w:t xml:space="preserve"> neatliekamā</w:t>
      </w:r>
      <w:r w:rsidR="00822F01" w:rsidRPr="00164FE5">
        <w:rPr>
          <w:rFonts w:eastAsia="Calibri"/>
          <w:sz w:val="28"/>
          <w:szCs w:val="28"/>
          <w:lang w:val="lv-LV"/>
        </w:rPr>
        <w:t>s</w:t>
      </w:r>
      <w:r w:rsidR="00BA0ECC" w:rsidRPr="00164FE5">
        <w:rPr>
          <w:rFonts w:eastAsia="Calibri"/>
          <w:sz w:val="28"/>
          <w:szCs w:val="28"/>
          <w:lang w:val="lv-LV"/>
        </w:rPr>
        <w:t xml:space="preserve"> medicī</w:t>
      </w:r>
      <w:r w:rsidR="00822F01" w:rsidRPr="00164FE5">
        <w:rPr>
          <w:rFonts w:eastAsia="Calibri"/>
          <w:sz w:val="28"/>
          <w:szCs w:val="28"/>
          <w:lang w:val="lv-LV"/>
        </w:rPr>
        <w:t>nas</w:t>
      </w:r>
      <w:r w:rsidR="00BA0ECC" w:rsidRPr="00164FE5">
        <w:rPr>
          <w:rFonts w:eastAsia="Calibri"/>
          <w:sz w:val="28"/>
          <w:szCs w:val="28"/>
          <w:lang w:val="lv-LV"/>
        </w:rPr>
        <w:t xml:space="preserve"> centra </w:t>
      </w:r>
      <w:r w:rsidR="007062D3" w:rsidRPr="00164FE5">
        <w:rPr>
          <w:rFonts w:eastAsia="Calibri"/>
          <w:sz w:val="28"/>
          <w:szCs w:val="28"/>
          <w:lang w:val="lv-LV"/>
        </w:rPr>
        <w:t xml:space="preserve">infrastruktūru, apzinājusi pakalpojumu pieejamības jautājumu, tādējādi iespēju robežās palielinājusi ambulatoro konsultāciju skaitu, kā arī  nodrošinājusi </w:t>
      </w:r>
      <w:r w:rsidR="00512C57" w:rsidRPr="00164FE5">
        <w:rPr>
          <w:rFonts w:eastAsia="Calibri"/>
          <w:sz w:val="28"/>
          <w:szCs w:val="28"/>
          <w:lang w:val="lv-LV"/>
        </w:rPr>
        <w:t>ap</w:t>
      </w:r>
      <w:r w:rsidR="007062D3" w:rsidRPr="00164FE5">
        <w:rPr>
          <w:rFonts w:eastAsia="Calibri"/>
          <w:sz w:val="28"/>
          <w:szCs w:val="28"/>
          <w:lang w:val="lv-LV"/>
        </w:rPr>
        <w:t>mācības komunikācijas prasmju un stresa noturības uzlabošanai, konfliktsituāciju</w:t>
      </w:r>
      <w:r w:rsidR="00512C57" w:rsidRPr="00164FE5">
        <w:rPr>
          <w:rFonts w:eastAsia="Calibri"/>
          <w:sz w:val="28"/>
          <w:szCs w:val="28"/>
          <w:lang w:val="lv-LV"/>
        </w:rPr>
        <w:t xml:space="preserve"> </w:t>
      </w:r>
      <w:r w:rsidR="007062D3" w:rsidRPr="00164FE5">
        <w:rPr>
          <w:rFonts w:eastAsia="Calibri"/>
          <w:sz w:val="28"/>
          <w:szCs w:val="28"/>
          <w:lang w:val="lv-LV"/>
        </w:rPr>
        <w:t xml:space="preserve">risināšanas prasmju pilnveidei, izdegšanas sindroma samazināšanai ārstniecības, aprūpes un atbalsta personālam. </w:t>
      </w:r>
    </w:p>
    <w:p w14:paraId="343E5E20" w14:textId="3BDC22A4" w:rsidR="00B3054A" w:rsidRPr="00164FE5" w:rsidRDefault="006134CF" w:rsidP="00B3054A">
      <w:pPr>
        <w:pStyle w:val="NoSpacing"/>
        <w:ind w:firstLine="720"/>
        <w:jc w:val="both"/>
        <w:rPr>
          <w:rFonts w:ascii="Times New Roman" w:hAnsi="Times New Roman" w:cs="Times New Roman"/>
          <w:sz w:val="28"/>
          <w:szCs w:val="28"/>
          <w:lang w:eastAsia="lv-LV"/>
        </w:rPr>
      </w:pPr>
      <w:r w:rsidRPr="00164FE5">
        <w:rPr>
          <w:rFonts w:ascii="Times New Roman" w:hAnsi="Times New Roman" w:cs="Times New Roman"/>
          <w:sz w:val="28"/>
          <w:szCs w:val="28"/>
          <w:lang w:eastAsia="lv-LV"/>
        </w:rPr>
        <w:t>Tomēr, l</w:t>
      </w:r>
      <w:r w:rsidR="0037613D" w:rsidRPr="00164FE5">
        <w:rPr>
          <w:rFonts w:ascii="Times New Roman" w:hAnsi="Times New Roman" w:cs="Times New Roman"/>
          <w:sz w:val="28"/>
          <w:szCs w:val="28"/>
          <w:lang w:eastAsia="lv-LV"/>
        </w:rPr>
        <w:t>ai nodrošinātu vienotu un sistemātisku datu vākšanu par pacientu pieredzi valstī (</w:t>
      </w:r>
      <w:proofErr w:type="spellStart"/>
      <w:r w:rsidR="0037613D" w:rsidRPr="00164FE5">
        <w:rPr>
          <w:rFonts w:ascii="Times New Roman" w:hAnsi="Times New Roman" w:cs="Times New Roman"/>
          <w:sz w:val="28"/>
          <w:szCs w:val="28"/>
          <w:lang w:eastAsia="lv-LV"/>
        </w:rPr>
        <w:t>PREMs</w:t>
      </w:r>
      <w:proofErr w:type="spellEnd"/>
      <w:r w:rsidR="0037613D" w:rsidRPr="00164FE5">
        <w:rPr>
          <w:rFonts w:ascii="Times New Roman" w:hAnsi="Times New Roman" w:cs="Times New Roman"/>
          <w:sz w:val="28"/>
          <w:szCs w:val="28"/>
          <w:lang w:eastAsia="lv-LV"/>
        </w:rPr>
        <w:t>), identificētu trūkumus un izstrādātu efektīvu rīcības plānu veselības aprūpes pakalpojumu kvalitātes uzlabošanai, Veselības ministrija ir uzsākusi īstenot Eiropas Komisijas Strukturālo reformu atbalsta programmas 2017-2020 atbalstīto projektu “Pacientu aptaujas izstrāde par veselības aprūpes kvalitāti valstī un šīs aptaujas rezultātu integrācija veselības sistēmas darbības novērtēšanas sistēmā (HSPA)”. Projekta</w:t>
      </w:r>
      <w:r w:rsidR="00395717" w:rsidRPr="00164FE5">
        <w:rPr>
          <w:rFonts w:ascii="Times New Roman" w:hAnsi="Times New Roman" w:cs="Times New Roman"/>
          <w:sz w:val="28"/>
          <w:szCs w:val="28"/>
          <w:lang w:eastAsia="lv-LV"/>
        </w:rPr>
        <w:t xml:space="preserve"> īstenošanas </w:t>
      </w:r>
      <w:r w:rsidR="0037613D" w:rsidRPr="00164FE5">
        <w:rPr>
          <w:rFonts w:ascii="Times New Roman" w:hAnsi="Times New Roman" w:cs="Times New Roman"/>
          <w:sz w:val="28"/>
          <w:szCs w:val="28"/>
          <w:lang w:eastAsia="lv-LV"/>
        </w:rPr>
        <w:t>laiks</w:t>
      </w:r>
      <w:r w:rsidR="00395717" w:rsidRPr="00164FE5">
        <w:rPr>
          <w:rFonts w:ascii="Times New Roman" w:hAnsi="Times New Roman" w:cs="Times New Roman"/>
          <w:sz w:val="28"/>
          <w:szCs w:val="28"/>
          <w:lang w:eastAsia="lv-LV"/>
        </w:rPr>
        <w:t xml:space="preserve"> ir no </w:t>
      </w:r>
      <w:r w:rsidR="0037613D" w:rsidRPr="00164FE5">
        <w:rPr>
          <w:rFonts w:ascii="Times New Roman" w:hAnsi="Times New Roman" w:cs="Times New Roman"/>
          <w:sz w:val="28"/>
          <w:szCs w:val="28"/>
          <w:lang w:eastAsia="lv-LV"/>
        </w:rPr>
        <w:t>01.09.2019.</w:t>
      </w:r>
      <w:r w:rsidR="00395717" w:rsidRPr="00164FE5">
        <w:rPr>
          <w:rFonts w:ascii="Times New Roman" w:hAnsi="Times New Roman" w:cs="Times New Roman"/>
          <w:sz w:val="28"/>
          <w:szCs w:val="28"/>
          <w:lang w:eastAsia="lv-LV"/>
        </w:rPr>
        <w:t xml:space="preserve"> līdz </w:t>
      </w:r>
      <w:r w:rsidR="0037613D" w:rsidRPr="00164FE5">
        <w:rPr>
          <w:rFonts w:ascii="Times New Roman" w:hAnsi="Times New Roman" w:cs="Times New Roman"/>
          <w:sz w:val="28"/>
          <w:szCs w:val="28"/>
          <w:lang w:eastAsia="lv-LV"/>
        </w:rPr>
        <w:t>01.07.2021.</w:t>
      </w:r>
      <w:r w:rsidR="00B3054A" w:rsidRPr="00164FE5">
        <w:rPr>
          <w:rFonts w:ascii="Times New Roman" w:hAnsi="Times New Roman" w:cs="Times New Roman"/>
          <w:sz w:val="28"/>
          <w:szCs w:val="28"/>
          <w:lang w:eastAsia="lv-LV"/>
        </w:rPr>
        <w:t xml:space="preserve"> </w:t>
      </w:r>
    </w:p>
    <w:p w14:paraId="0385E1FC" w14:textId="7FD54F5C" w:rsidR="00E65346" w:rsidRPr="00164FE5" w:rsidRDefault="00B3054A" w:rsidP="00F1367C">
      <w:pPr>
        <w:pStyle w:val="NoSpacing"/>
        <w:ind w:firstLine="720"/>
        <w:jc w:val="both"/>
        <w:rPr>
          <w:sz w:val="28"/>
          <w:szCs w:val="28"/>
        </w:rPr>
      </w:pPr>
      <w:r w:rsidRPr="00164FE5">
        <w:rPr>
          <w:rFonts w:ascii="Times New Roman" w:hAnsi="Times New Roman" w:cs="Times New Roman"/>
          <w:sz w:val="28"/>
          <w:szCs w:val="28"/>
          <w:lang w:eastAsia="lv-LV"/>
        </w:rPr>
        <w:t>Piemēram,</w:t>
      </w:r>
      <w:r w:rsidR="005D5DB1">
        <w:rPr>
          <w:rFonts w:ascii="Times New Roman" w:hAnsi="Times New Roman" w:cs="Times New Roman"/>
          <w:sz w:val="28"/>
          <w:szCs w:val="28"/>
          <w:lang w:eastAsia="lv-LV"/>
        </w:rPr>
        <w:t xml:space="preserve"> </w:t>
      </w:r>
      <w:r w:rsidR="005442D7" w:rsidRPr="00164FE5">
        <w:rPr>
          <w:rFonts w:ascii="Times New Roman" w:hAnsi="Times New Roman" w:cs="Times New Roman"/>
          <w:sz w:val="28"/>
          <w:szCs w:val="28"/>
          <w:shd w:val="clear" w:color="auto" w:fill="FFFFFF"/>
          <w:lang w:eastAsia="lv-LV"/>
        </w:rPr>
        <w:t xml:space="preserve">BKUS </w:t>
      </w:r>
      <w:r w:rsidR="005D5DB1" w:rsidRPr="00164FE5">
        <w:rPr>
          <w:rFonts w:ascii="Times New Roman" w:hAnsi="Times New Roman" w:cs="Times New Roman"/>
          <w:sz w:val="28"/>
          <w:szCs w:val="28"/>
          <w:shd w:val="clear" w:color="auto" w:fill="FFFFFF"/>
          <w:lang w:eastAsia="lv-LV"/>
        </w:rPr>
        <w:t xml:space="preserve">sadarbībā ar Itālijas  </w:t>
      </w:r>
      <w:proofErr w:type="spellStart"/>
      <w:r w:rsidR="005D5DB1" w:rsidRPr="00164FE5">
        <w:rPr>
          <w:rFonts w:ascii="Times New Roman" w:hAnsi="Times New Roman" w:cs="Times New Roman"/>
          <w:sz w:val="28"/>
          <w:szCs w:val="28"/>
          <w:shd w:val="clear" w:color="auto" w:fill="FFFFFF"/>
          <w:lang w:eastAsia="lv-LV"/>
        </w:rPr>
        <w:t>Sant'Annas</w:t>
      </w:r>
      <w:proofErr w:type="spellEnd"/>
      <w:r w:rsidR="005D5DB1" w:rsidRPr="00164FE5">
        <w:rPr>
          <w:rFonts w:ascii="Times New Roman" w:hAnsi="Times New Roman" w:cs="Times New Roman"/>
          <w:sz w:val="28"/>
          <w:szCs w:val="28"/>
          <w:shd w:val="clear" w:color="auto" w:fill="FFFFFF"/>
          <w:lang w:eastAsia="lv-LV"/>
        </w:rPr>
        <w:t xml:space="preserve"> Universitāti (</w:t>
      </w:r>
      <w:proofErr w:type="spellStart"/>
      <w:r w:rsidR="005D5DB1" w:rsidRPr="00164FE5">
        <w:rPr>
          <w:rFonts w:ascii="Times New Roman" w:hAnsi="Times New Roman" w:cs="Times New Roman"/>
          <w:i/>
          <w:iCs/>
          <w:sz w:val="28"/>
          <w:szCs w:val="28"/>
          <w:shd w:val="clear" w:color="auto" w:fill="FFFFFF"/>
          <w:lang w:eastAsia="lv-LV"/>
        </w:rPr>
        <w:t>Sant’Anna</w:t>
      </w:r>
      <w:proofErr w:type="spellEnd"/>
      <w:r w:rsidR="005D5DB1" w:rsidRPr="00164FE5">
        <w:rPr>
          <w:rFonts w:ascii="Times New Roman" w:hAnsi="Times New Roman" w:cs="Times New Roman"/>
          <w:i/>
          <w:iCs/>
          <w:sz w:val="28"/>
          <w:szCs w:val="28"/>
          <w:shd w:val="clear" w:color="auto" w:fill="FFFFFF"/>
          <w:lang w:eastAsia="lv-LV"/>
        </w:rPr>
        <w:t xml:space="preserve"> School </w:t>
      </w:r>
      <w:proofErr w:type="spellStart"/>
      <w:r w:rsidR="005D5DB1" w:rsidRPr="00164FE5">
        <w:rPr>
          <w:rFonts w:ascii="Times New Roman" w:hAnsi="Times New Roman" w:cs="Times New Roman"/>
          <w:i/>
          <w:iCs/>
          <w:sz w:val="28"/>
          <w:szCs w:val="28"/>
          <w:shd w:val="clear" w:color="auto" w:fill="FFFFFF"/>
          <w:lang w:eastAsia="lv-LV"/>
        </w:rPr>
        <w:t>of</w:t>
      </w:r>
      <w:proofErr w:type="spellEnd"/>
      <w:r w:rsidR="005D5DB1" w:rsidRPr="00164FE5">
        <w:rPr>
          <w:rFonts w:ascii="Times New Roman" w:hAnsi="Times New Roman" w:cs="Times New Roman"/>
          <w:i/>
          <w:iCs/>
          <w:sz w:val="28"/>
          <w:szCs w:val="28"/>
          <w:shd w:val="clear" w:color="auto" w:fill="FFFFFF"/>
          <w:lang w:eastAsia="lv-LV"/>
        </w:rPr>
        <w:t xml:space="preserve"> </w:t>
      </w:r>
      <w:proofErr w:type="spellStart"/>
      <w:r w:rsidR="005D5DB1" w:rsidRPr="00164FE5">
        <w:rPr>
          <w:rFonts w:ascii="Times New Roman" w:hAnsi="Times New Roman" w:cs="Times New Roman"/>
          <w:i/>
          <w:iCs/>
          <w:sz w:val="28"/>
          <w:szCs w:val="28"/>
          <w:shd w:val="clear" w:color="auto" w:fill="FFFFFF"/>
          <w:lang w:eastAsia="lv-LV"/>
        </w:rPr>
        <w:t>Advanced</w:t>
      </w:r>
      <w:proofErr w:type="spellEnd"/>
      <w:r w:rsidR="005D5DB1" w:rsidRPr="00164FE5">
        <w:rPr>
          <w:rFonts w:ascii="Times New Roman" w:hAnsi="Times New Roman" w:cs="Times New Roman"/>
          <w:i/>
          <w:iCs/>
          <w:sz w:val="28"/>
          <w:szCs w:val="28"/>
          <w:shd w:val="clear" w:color="auto" w:fill="FFFFFF"/>
          <w:lang w:eastAsia="lv-LV"/>
        </w:rPr>
        <w:t xml:space="preserve"> </w:t>
      </w:r>
      <w:proofErr w:type="spellStart"/>
      <w:r w:rsidR="005D5DB1" w:rsidRPr="00164FE5">
        <w:rPr>
          <w:rFonts w:ascii="Times New Roman" w:hAnsi="Times New Roman" w:cs="Times New Roman"/>
          <w:i/>
          <w:iCs/>
          <w:sz w:val="28"/>
          <w:szCs w:val="28"/>
          <w:shd w:val="clear" w:color="auto" w:fill="FFFFFF"/>
          <w:lang w:eastAsia="lv-LV"/>
        </w:rPr>
        <w:t>Studies</w:t>
      </w:r>
      <w:proofErr w:type="spellEnd"/>
      <w:r w:rsidR="005D5DB1" w:rsidRPr="00164FE5">
        <w:rPr>
          <w:rFonts w:ascii="Times New Roman" w:hAnsi="Times New Roman" w:cs="Times New Roman"/>
          <w:sz w:val="28"/>
          <w:szCs w:val="28"/>
          <w:shd w:val="clear" w:color="auto" w:fill="FFFFFF"/>
          <w:lang w:eastAsia="lv-LV"/>
        </w:rPr>
        <w:t>)</w:t>
      </w:r>
      <w:r w:rsidR="005D5DB1">
        <w:rPr>
          <w:rFonts w:ascii="Times New Roman" w:hAnsi="Times New Roman" w:cs="Times New Roman"/>
          <w:sz w:val="28"/>
          <w:szCs w:val="28"/>
          <w:shd w:val="clear" w:color="auto" w:fill="FFFFFF"/>
          <w:lang w:eastAsia="lv-LV"/>
        </w:rPr>
        <w:t xml:space="preserve"> </w:t>
      </w:r>
      <w:r w:rsidR="0037613D" w:rsidRPr="00164FE5">
        <w:rPr>
          <w:rFonts w:ascii="Times New Roman" w:hAnsi="Times New Roman" w:cs="Times New Roman"/>
          <w:sz w:val="28"/>
          <w:szCs w:val="28"/>
          <w:shd w:val="clear" w:color="auto" w:fill="FFFFFF"/>
          <w:lang w:eastAsia="lv-LV"/>
        </w:rPr>
        <w:t>veica pilotprojektu un izstrādāja</w:t>
      </w:r>
      <w:r w:rsidR="005D5DB1">
        <w:rPr>
          <w:rFonts w:ascii="Times New Roman" w:hAnsi="Times New Roman" w:cs="Times New Roman"/>
          <w:sz w:val="28"/>
          <w:szCs w:val="28"/>
          <w:shd w:val="clear" w:color="auto" w:fill="FFFFFF"/>
          <w:lang w:eastAsia="lv-LV"/>
        </w:rPr>
        <w:t xml:space="preserve"> p</w:t>
      </w:r>
      <w:r w:rsidR="0037613D" w:rsidRPr="00164FE5">
        <w:rPr>
          <w:rFonts w:ascii="Times New Roman" w:hAnsi="Times New Roman" w:cs="Times New Roman"/>
          <w:sz w:val="28"/>
          <w:szCs w:val="28"/>
          <w:shd w:val="clear" w:color="auto" w:fill="FFFFFF"/>
          <w:lang w:eastAsia="lv-LV"/>
        </w:rPr>
        <w:t xml:space="preserve">acientu aptaujas anketu, kas šobrīd tiek veiksmīgi izmantota pacientu pieredzes un apmierinātības noteikšanai. Minētajā aptaujā tika iekļauti jautājumi, gan par veselības aprūpes </w:t>
      </w:r>
      <w:r w:rsidR="0037613D" w:rsidRPr="00164FE5">
        <w:rPr>
          <w:rFonts w:ascii="Times New Roman" w:hAnsi="Times New Roman" w:cs="Times New Roman"/>
          <w:sz w:val="28"/>
          <w:szCs w:val="28"/>
          <w:shd w:val="clear" w:color="auto" w:fill="FFFFFF"/>
          <w:lang w:eastAsia="lv-LV"/>
        </w:rPr>
        <w:lastRenderedPageBreak/>
        <w:t xml:space="preserve">sniegšanu, gan vides  pieejamību, </w:t>
      </w:r>
      <w:r w:rsidR="000F3B18" w:rsidRPr="00164FE5">
        <w:rPr>
          <w:rFonts w:ascii="Times New Roman" w:hAnsi="Times New Roman" w:cs="Times New Roman"/>
          <w:sz w:val="28"/>
          <w:szCs w:val="28"/>
          <w:shd w:val="clear" w:color="auto" w:fill="FFFFFF"/>
          <w:lang w:eastAsia="lv-LV"/>
        </w:rPr>
        <w:t xml:space="preserve">gan </w:t>
      </w:r>
      <w:r w:rsidR="0037613D" w:rsidRPr="00164FE5">
        <w:rPr>
          <w:rFonts w:ascii="Times New Roman" w:hAnsi="Times New Roman" w:cs="Times New Roman"/>
          <w:sz w:val="28"/>
          <w:szCs w:val="28"/>
          <w:shd w:val="clear" w:color="auto" w:fill="FFFFFF"/>
          <w:lang w:eastAsia="lv-LV"/>
        </w:rPr>
        <w:t>ārstniecības personu un slimnīcas darbinieku attieksmi, uzturēšanās apstākļiem</w:t>
      </w:r>
      <w:r w:rsidR="0038717E" w:rsidRPr="00164FE5">
        <w:rPr>
          <w:rFonts w:ascii="Times New Roman" w:hAnsi="Times New Roman" w:cs="Times New Roman"/>
          <w:sz w:val="28"/>
          <w:szCs w:val="28"/>
          <w:shd w:val="clear" w:color="auto" w:fill="FFFFFF"/>
          <w:lang w:eastAsia="lv-LV"/>
        </w:rPr>
        <w:t>, ēdien</w:t>
      </w:r>
      <w:r w:rsidR="000F3B18" w:rsidRPr="00164FE5">
        <w:rPr>
          <w:rFonts w:ascii="Times New Roman" w:hAnsi="Times New Roman" w:cs="Times New Roman"/>
          <w:sz w:val="28"/>
          <w:szCs w:val="28"/>
          <w:shd w:val="clear" w:color="auto" w:fill="FFFFFF"/>
          <w:lang w:eastAsia="lv-LV"/>
        </w:rPr>
        <w:t>a</w:t>
      </w:r>
      <w:r w:rsidR="0038717E" w:rsidRPr="00164FE5">
        <w:rPr>
          <w:rFonts w:ascii="Times New Roman" w:hAnsi="Times New Roman" w:cs="Times New Roman"/>
          <w:sz w:val="28"/>
          <w:szCs w:val="28"/>
          <w:shd w:val="clear" w:color="auto" w:fill="FFFFFF"/>
          <w:lang w:eastAsia="lv-LV"/>
        </w:rPr>
        <w:t xml:space="preserve"> kvalitāti </w:t>
      </w:r>
      <w:r w:rsidR="0037613D" w:rsidRPr="00164FE5">
        <w:rPr>
          <w:rFonts w:ascii="Times New Roman" w:hAnsi="Times New Roman" w:cs="Times New Roman"/>
          <w:sz w:val="28"/>
          <w:szCs w:val="28"/>
          <w:shd w:val="clear" w:color="auto" w:fill="FFFFFF"/>
          <w:lang w:eastAsia="lv-LV"/>
        </w:rPr>
        <w:t xml:space="preserve">u.c. </w:t>
      </w:r>
      <w:r w:rsidR="000F0B6D" w:rsidRPr="00164FE5">
        <w:rPr>
          <w:rFonts w:ascii="Times New Roman" w:hAnsi="Times New Roman" w:cs="Times New Roman"/>
          <w:sz w:val="28"/>
          <w:szCs w:val="28"/>
          <w:shd w:val="clear" w:color="auto" w:fill="FFFFFF"/>
          <w:lang w:eastAsia="lv-LV"/>
        </w:rPr>
        <w:t xml:space="preserve">aspektiem. </w:t>
      </w:r>
      <w:r w:rsidR="0037613D" w:rsidRPr="00164FE5">
        <w:rPr>
          <w:rFonts w:ascii="Times New Roman" w:hAnsi="Times New Roman" w:cs="Times New Roman"/>
          <w:sz w:val="28"/>
          <w:szCs w:val="28"/>
          <w:shd w:val="clear" w:color="auto" w:fill="FFFFFF"/>
          <w:lang w:eastAsia="lv-LV"/>
        </w:rPr>
        <w:t xml:space="preserve">Vienlaikus, ņemot vērā aptaujā sniegto informāciju, </w:t>
      </w:r>
      <w:r w:rsidR="005442D7" w:rsidRPr="00164FE5">
        <w:rPr>
          <w:rFonts w:ascii="Times New Roman" w:hAnsi="Times New Roman" w:cs="Times New Roman"/>
          <w:sz w:val="28"/>
          <w:szCs w:val="28"/>
          <w:shd w:val="clear" w:color="auto" w:fill="FFFFFF"/>
          <w:lang w:eastAsia="lv-LV"/>
        </w:rPr>
        <w:t>BKUS</w:t>
      </w:r>
      <w:r w:rsidR="000F3B18" w:rsidRPr="00164FE5">
        <w:rPr>
          <w:rFonts w:ascii="Times New Roman" w:hAnsi="Times New Roman" w:cs="Times New Roman"/>
          <w:sz w:val="28"/>
          <w:szCs w:val="28"/>
          <w:shd w:val="clear" w:color="auto" w:fill="FFFFFF"/>
          <w:lang w:eastAsia="lv-LV"/>
        </w:rPr>
        <w:t xml:space="preserve"> </w:t>
      </w:r>
      <w:r w:rsidR="0037613D" w:rsidRPr="00164FE5">
        <w:rPr>
          <w:rFonts w:ascii="Times New Roman" w:hAnsi="Times New Roman" w:cs="Times New Roman"/>
          <w:sz w:val="28"/>
          <w:szCs w:val="28"/>
          <w:shd w:val="clear" w:color="auto" w:fill="FFFFFF"/>
          <w:lang w:eastAsia="lv-LV"/>
        </w:rPr>
        <w:t>tiek regulāri veikti pasākumi, lai pilnveidotu veselības aprūpi un vairotu pacientu  pozitīv</w:t>
      </w:r>
      <w:r w:rsidR="000F3B18" w:rsidRPr="00164FE5">
        <w:rPr>
          <w:rFonts w:ascii="Times New Roman" w:hAnsi="Times New Roman" w:cs="Times New Roman"/>
          <w:sz w:val="28"/>
          <w:szCs w:val="28"/>
          <w:shd w:val="clear" w:color="auto" w:fill="FFFFFF"/>
          <w:lang w:eastAsia="lv-LV"/>
        </w:rPr>
        <w:t>o</w:t>
      </w:r>
      <w:r w:rsidR="0037613D" w:rsidRPr="00164FE5">
        <w:rPr>
          <w:rFonts w:ascii="Times New Roman" w:hAnsi="Times New Roman" w:cs="Times New Roman"/>
          <w:sz w:val="28"/>
          <w:szCs w:val="28"/>
          <w:shd w:val="clear" w:color="auto" w:fill="FFFFFF"/>
          <w:lang w:eastAsia="lv-LV"/>
        </w:rPr>
        <w:t xml:space="preserve"> pieredzi.</w:t>
      </w:r>
      <w:r w:rsidR="005442D7" w:rsidRPr="00164FE5">
        <w:rPr>
          <w:sz w:val="28"/>
          <w:szCs w:val="28"/>
        </w:rPr>
        <w:t xml:space="preserve"> </w:t>
      </w:r>
      <w:r w:rsidR="00E65346" w:rsidRPr="00164FE5">
        <w:rPr>
          <w:rFonts w:ascii="Times New Roman" w:hAnsi="Times New Roman" w:cs="Times New Roman"/>
          <w:sz w:val="28"/>
          <w:szCs w:val="28"/>
          <w:shd w:val="clear" w:color="auto" w:fill="FFFFFF"/>
          <w:lang w:eastAsia="lv-LV"/>
        </w:rPr>
        <w:t>Saskaņā ar projekta plānu ir paredzēts, ka, sākot ar 01.07.2020., katram pacientam pēc izrakstīšanās no slimnīcas stacionāra e-pastā un/vai SMS veidā tiks nosūtīta saite uz tiešsaistes anketu. Aptaujas dati būs anonīmi, ievērojot privātuma politiku (saskaņā ar 2016/679 Eiropas Regulu). Pēc aptaujas datu iegūšanas un apstrādes slimnīcām būs tiešsaistes piekļuve aptaujas rezultātiem.</w:t>
      </w:r>
    </w:p>
    <w:p w14:paraId="45E9963B" w14:textId="54B98F4F" w:rsidR="00D46B23" w:rsidRPr="00164FE5" w:rsidRDefault="006535E0" w:rsidP="00E65346">
      <w:pPr>
        <w:pStyle w:val="NoSpacing"/>
        <w:ind w:firstLine="720"/>
        <w:jc w:val="both"/>
        <w:rPr>
          <w:rFonts w:ascii="Times New Roman" w:hAnsi="Times New Roman" w:cs="Times New Roman"/>
          <w:sz w:val="28"/>
          <w:szCs w:val="28"/>
          <w:shd w:val="clear" w:color="auto" w:fill="FFFFFF"/>
          <w:lang w:eastAsia="lv-LV"/>
        </w:rPr>
      </w:pPr>
      <w:r w:rsidRPr="00164FE5">
        <w:rPr>
          <w:rFonts w:ascii="Times New Roman" w:hAnsi="Times New Roman" w:cs="Times New Roman"/>
          <w:sz w:val="28"/>
          <w:szCs w:val="28"/>
          <w:shd w:val="clear" w:color="auto" w:fill="FFFFFF"/>
          <w:lang w:eastAsia="lv-LV"/>
        </w:rPr>
        <w:t>Savukārt,</w:t>
      </w:r>
      <w:r w:rsidR="006808F9" w:rsidRPr="00164FE5">
        <w:rPr>
          <w:rFonts w:ascii="Times New Roman" w:hAnsi="Times New Roman" w:cs="Times New Roman"/>
          <w:sz w:val="28"/>
          <w:szCs w:val="28"/>
          <w:shd w:val="clear" w:color="auto" w:fill="FFFFFF"/>
          <w:lang w:eastAsia="lv-LV"/>
        </w:rPr>
        <w:t xml:space="preserve"> </w:t>
      </w:r>
      <w:r w:rsidRPr="00164FE5">
        <w:rPr>
          <w:rFonts w:ascii="Times New Roman" w:hAnsi="Times New Roman" w:cs="Times New Roman"/>
          <w:sz w:val="28"/>
          <w:szCs w:val="28"/>
          <w:shd w:val="clear" w:color="auto" w:fill="FFFFFF"/>
          <w:lang w:eastAsia="lv-LV"/>
        </w:rPr>
        <w:t>nodrošinot pacienta apmierinātības monitoringa sistēmas pēctecību La</w:t>
      </w:r>
      <w:r w:rsidR="006808F9" w:rsidRPr="00164FE5">
        <w:rPr>
          <w:rFonts w:ascii="Times New Roman" w:hAnsi="Times New Roman" w:cs="Times New Roman"/>
          <w:sz w:val="28"/>
          <w:szCs w:val="28"/>
          <w:shd w:val="clear" w:color="auto" w:fill="FFFFFF"/>
          <w:lang w:eastAsia="lv-LV"/>
        </w:rPr>
        <w:t>t</w:t>
      </w:r>
      <w:r w:rsidRPr="00164FE5">
        <w:rPr>
          <w:rFonts w:ascii="Times New Roman" w:hAnsi="Times New Roman" w:cs="Times New Roman"/>
          <w:sz w:val="28"/>
          <w:szCs w:val="28"/>
          <w:shd w:val="clear" w:color="auto" w:fill="FFFFFF"/>
          <w:lang w:eastAsia="lv-LV"/>
        </w:rPr>
        <w:t>vijā</w:t>
      </w:r>
      <w:r w:rsidR="006808F9" w:rsidRPr="00164FE5">
        <w:rPr>
          <w:rFonts w:ascii="Times New Roman" w:hAnsi="Times New Roman" w:cs="Times New Roman"/>
          <w:sz w:val="28"/>
          <w:szCs w:val="28"/>
          <w:shd w:val="clear" w:color="auto" w:fill="FFFFFF"/>
          <w:lang w:eastAsia="lv-LV"/>
        </w:rPr>
        <w:t xml:space="preserve"> pēc projekta beigām,</w:t>
      </w:r>
      <w:r w:rsidR="00900101" w:rsidRPr="00164FE5">
        <w:rPr>
          <w:rFonts w:ascii="Times New Roman" w:hAnsi="Times New Roman" w:cs="Times New Roman"/>
          <w:sz w:val="28"/>
          <w:szCs w:val="28"/>
          <w:shd w:val="clear" w:color="auto" w:fill="FFFFFF"/>
          <w:lang w:eastAsia="lv-LV"/>
        </w:rPr>
        <w:t xml:space="preserve"> 2019.gada otrajā pusē tika uzsākts realizēt </w:t>
      </w:r>
      <w:r w:rsidRPr="00164FE5">
        <w:rPr>
          <w:rFonts w:ascii="Times New Roman" w:hAnsi="Times New Roman" w:cs="Times New Roman"/>
          <w:sz w:val="28"/>
          <w:szCs w:val="28"/>
          <w:shd w:val="clear" w:color="auto" w:fill="FFFFFF"/>
          <w:lang w:eastAsia="lv-LV"/>
        </w:rPr>
        <w:t>p</w:t>
      </w:r>
      <w:r w:rsidR="0037613D" w:rsidRPr="00164FE5">
        <w:rPr>
          <w:rFonts w:ascii="Times New Roman" w:hAnsi="Times New Roman" w:cs="Times New Roman"/>
          <w:sz w:val="28"/>
          <w:szCs w:val="28"/>
          <w:shd w:val="clear" w:color="auto" w:fill="FFFFFF"/>
          <w:lang w:eastAsia="lv-LV"/>
        </w:rPr>
        <w:t>rojekt</w:t>
      </w:r>
      <w:r w:rsidR="00900101" w:rsidRPr="00164FE5">
        <w:rPr>
          <w:rFonts w:ascii="Times New Roman" w:hAnsi="Times New Roman" w:cs="Times New Roman"/>
          <w:sz w:val="28"/>
          <w:szCs w:val="28"/>
          <w:shd w:val="clear" w:color="auto" w:fill="FFFFFF"/>
          <w:lang w:eastAsia="lv-LV"/>
        </w:rPr>
        <w:t>u</w:t>
      </w:r>
      <w:r w:rsidR="0037613D" w:rsidRPr="00164FE5">
        <w:rPr>
          <w:rFonts w:ascii="Times New Roman" w:hAnsi="Times New Roman" w:cs="Times New Roman"/>
          <w:sz w:val="28"/>
          <w:szCs w:val="28"/>
          <w:shd w:val="clear" w:color="auto" w:fill="FFFFFF"/>
          <w:lang w:eastAsia="lv-LV"/>
        </w:rPr>
        <w:t> “Atbalsts pacienta ziņotās pieredzes pasākumu izstrādei veselības sistēmas darbības novērtēšanai Latvijā”</w:t>
      </w:r>
      <w:r w:rsidR="006808F9" w:rsidRPr="00164FE5">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Projekta ietvaros paredzēts</w:t>
      </w:r>
      <w:r w:rsidR="00EB384C" w:rsidRPr="0045486A">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izstrādāt</w:t>
      </w:r>
      <w:r w:rsidR="00EB384C" w:rsidRPr="0045486A">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vienotu</w:t>
      </w:r>
      <w:r w:rsidR="00EB384C" w:rsidRPr="0045486A">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 xml:space="preserve">pacientu aptaujas anketu un veikt </w:t>
      </w:r>
      <w:proofErr w:type="spellStart"/>
      <w:r w:rsidR="0037613D" w:rsidRPr="0045486A">
        <w:rPr>
          <w:rFonts w:ascii="Times New Roman" w:hAnsi="Times New Roman" w:cs="Times New Roman"/>
          <w:sz w:val="28"/>
          <w:szCs w:val="28"/>
          <w:shd w:val="clear" w:color="auto" w:fill="FFFFFF"/>
          <w:lang w:eastAsia="lv-LV"/>
        </w:rPr>
        <w:t>pilotpētījumu</w:t>
      </w:r>
      <w:proofErr w:type="spellEnd"/>
      <w:r w:rsidR="0037613D" w:rsidRPr="0045486A">
        <w:rPr>
          <w:rFonts w:ascii="Times New Roman" w:hAnsi="Times New Roman" w:cs="Times New Roman"/>
          <w:sz w:val="28"/>
          <w:szCs w:val="28"/>
          <w:shd w:val="clear" w:color="auto" w:fill="FFFFFF"/>
          <w:lang w:eastAsia="lv-LV"/>
        </w:rPr>
        <w:t xml:space="preserve">  </w:t>
      </w:r>
      <w:r w:rsidR="0046036B" w:rsidRPr="0045486A">
        <w:rPr>
          <w:rFonts w:ascii="Times New Roman" w:hAnsi="Times New Roman" w:cs="Times New Roman"/>
          <w:sz w:val="28"/>
          <w:szCs w:val="28"/>
          <w:shd w:val="clear" w:color="auto" w:fill="FFFFFF"/>
          <w:lang w:eastAsia="lv-LV"/>
        </w:rPr>
        <w:t>PSKUS</w:t>
      </w:r>
      <w:r w:rsidR="00EB384C" w:rsidRPr="0045486A">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un</w:t>
      </w:r>
      <w:r w:rsidR="009A49CB" w:rsidRPr="0045486A">
        <w:rPr>
          <w:rFonts w:ascii="Times New Roman" w:hAnsi="Times New Roman" w:cs="Times New Roman"/>
          <w:sz w:val="28"/>
          <w:szCs w:val="28"/>
          <w:shd w:val="clear" w:color="auto" w:fill="FFFFFF"/>
          <w:lang w:eastAsia="lv-LV"/>
        </w:rPr>
        <w:t xml:space="preserve"> </w:t>
      </w:r>
      <w:r w:rsidR="0046036B" w:rsidRPr="0045486A">
        <w:rPr>
          <w:rFonts w:ascii="Times New Roman" w:hAnsi="Times New Roman" w:cs="Times New Roman"/>
          <w:sz w:val="28"/>
          <w:szCs w:val="28"/>
          <w:shd w:val="clear" w:color="auto" w:fill="FFFFFF"/>
          <w:lang w:eastAsia="lv-LV"/>
        </w:rPr>
        <w:t>RAKUS</w:t>
      </w:r>
      <w:r w:rsidR="0037613D" w:rsidRPr="0045486A">
        <w:rPr>
          <w:rFonts w:ascii="Times New Roman" w:hAnsi="Times New Roman" w:cs="Times New Roman"/>
          <w:sz w:val="28"/>
          <w:szCs w:val="28"/>
          <w:shd w:val="clear" w:color="auto" w:fill="FFFFFF"/>
          <w:lang w:eastAsia="lv-LV"/>
        </w:rPr>
        <w:t>, kā arī citās stacionārajās ārstniecības iestādēs, kur</w:t>
      </w:r>
      <w:r w:rsidR="003A3B4B" w:rsidRPr="0045486A">
        <w:rPr>
          <w:rFonts w:ascii="Times New Roman" w:hAnsi="Times New Roman" w:cs="Times New Roman"/>
          <w:sz w:val="28"/>
          <w:szCs w:val="28"/>
          <w:shd w:val="clear" w:color="auto" w:fill="FFFFFF"/>
          <w:lang w:eastAsia="lv-LV"/>
        </w:rPr>
        <w:t>a</w:t>
      </w:r>
      <w:r w:rsidR="0037613D" w:rsidRPr="0045486A">
        <w:rPr>
          <w:rFonts w:ascii="Times New Roman" w:hAnsi="Times New Roman" w:cs="Times New Roman"/>
          <w:sz w:val="28"/>
          <w:szCs w:val="28"/>
          <w:shd w:val="clear" w:color="auto" w:fill="FFFFFF"/>
          <w:lang w:eastAsia="lv-LV"/>
        </w:rPr>
        <w:t>s</w:t>
      </w:r>
      <w:r w:rsidR="003A3B4B" w:rsidRPr="0045486A">
        <w:rPr>
          <w:rFonts w:ascii="Times New Roman" w:hAnsi="Times New Roman" w:cs="Times New Roman"/>
          <w:sz w:val="28"/>
          <w:szCs w:val="28"/>
          <w:shd w:val="clear" w:color="auto" w:fill="FFFFFF"/>
          <w:lang w:eastAsia="lv-LV"/>
        </w:rPr>
        <w:t xml:space="preserve"> izteiks vēlmi piedalīties </w:t>
      </w:r>
      <w:proofErr w:type="spellStart"/>
      <w:r w:rsidR="003A3B4B" w:rsidRPr="0045486A">
        <w:rPr>
          <w:rFonts w:ascii="Times New Roman" w:hAnsi="Times New Roman" w:cs="Times New Roman"/>
          <w:sz w:val="28"/>
          <w:szCs w:val="28"/>
          <w:shd w:val="clear" w:color="auto" w:fill="FFFFFF"/>
          <w:lang w:eastAsia="lv-LV"/>
        </w:rPr>
        <w:t>pilotp</w:t>
      </w:r>
      <w:r w:rsidR="00CB72D0" w:rsidRPr="0045486A">
        <w:rPr>
          <w:rFonts w:ascii="Times New Roman" w:hAnsi="Times New Roman" w:cs="Times New Roman"/>
          <w:sz w:val="28"/>
          <w:szCs w:val="28"/>
          <w:shd w:val="clear" w:color="auto" w:fill="FFFFFF"/>
          <w:lang w:eastAsia="lv-LV"/>
        </w:rPr>
        <w:t>ētījumā</w:t>
      </w:r>
      <w:proofErr w:type="spellEnd"/>
      <w:r w:rsidR="0037613D" w:rsidRPr="0045486A">
        <w:rPr>
          <w:rFonts w:ascii="Times New Roman" w:hAnsi="Times New Roman" w:cs="Times New Roman"/>
          <w:sz w:val="28"/>
          <w:szCs w:val="28"/>
          <w:shd w:val="clear" w:color="auto" w:fill="FFFFFF"/>
          <w:lang w:eastAsia="lv-LV"/>
        </w:rPr>
        <w:t>. Pēc pilotprojekta</w:t>
      </w:r>
      <w:r w:rsidR="00DC0186" w:rsidRPr="0045486A">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plānots</w:t>
      </w:r>
      <w:r w:rsidR="00DC0186" w:rsidRPr="0045486A">
        <w:rPr>
          <w:rFonts w:ascii="Times New Roman" w:hAnsi="Times New Roman" w:cs="Times New Roman"/>
          <w:sz w:val="28"/>
          <w:szCs w:val="28"/>
          <w:shd w:val="clear" w:color="auto" w:fill="FFFFFF"/>
          <w:lang w:eastAsia="lv-LV"/>
        </w:rPr>
        <w:t xml:space="preserve"> </w:t>
      </w:r>
      <w:r w:rsidR="0037613D" w:rsidRPr="0045486A">
        <w:rPr>
          <w:rFonts w:ascii="Times New Roman" w:hAnsi="Times New Roman" w:cs="Times New Roman"/>
          <w:sz w:val="28"/>
          <w:szCs w:val="28"/>
          <w:shd w:val="clear" w:color="auto" w:fill="FFFFFF"/>
          <w:lang w:eastAsia="lv-LV"/>
        </w:rPr>
        <w:t>ap</w:t>
      </w:r>
      <w:r w:rsidR="0037613D" w:rsidRPr="00164FE5">
        <w:rPr>
          <w:rFonts w:ascii="Times New Roman" w:hAnsi="Times New Roman" w:cs="Times New Roman"/>
          <w:sz w:val="28"/>
          <w:szCs w:val="28"/>
          <w:shd w:val="clear" w:color="auto" w:fill="FFFFFF"/>
          <w:lang w:eastAsia="lv-LV"/>
        </w:rPr>
        <w:t>kopot informāciju</w:t>
      </w:r>
      <w:r w:rsidR="00897445" w:rsidRPr="00164FE5">
        <w:rPr>
          <w:rFonts w:ascii="Times New Roman" w:hAnsi="Times New Roman" w:cs="Times New Roman"/>
          <w:sz w:val="28"/>
          <w:szCs w:val="28"/>
          <w:shd w:val="clear" w:color="auto" w:fill="FFFFFF"/>
          <w:lang w:eastAsia="lv-LV"/>
        </w:rPr>
        <w:t xml:space="preserve"> un </w:t>
      </w:r>
      <w:r w:rsidR="0037613D" w:rsidRPr="00164FE5">
        <w:rPr>
          <w:rFonts w:ascii="Times New Roman" w:hAnsi="Times New Roman" w:cs="Times New Roman"/>
          <w:sz w:val="28"/>
          <w:szCs w:val="28"/>
          <w:shd w:val="clear" w:color="auto" w:fill="FFFFFF"/>
          <w:lang w:eastAsia="lv-LV"/>
        </w:rPr>
        <w:t>nepieciešamības</w:t>
      </w:r>
      <w:r w:rsidR="00DC0186" w:rsidRPr="00164FE5">
        <w:rPr>
          <w:rFonts w:ascii="Times New Roman" w:hAnsi="Times New Roman" w:cs="Times New Roman"/>
          <w:sz w:val="28"/>
          <w:szCs w:val="28"/>
          <w:shd w:val="clear" w:color="auto" w:fill="FFFFFF"/>
          <w:lang w:eastAsia="lv-LV"/>
        </w:rPr>
        <w:t xml:space="preserve"> </w:t>
      </w:r>
      <w:r w:rsidR="0037613D" w:rsidRPr="00164FE5">
        <w:rPr>
          <w:rFonts w:ascii="Times New Roman" w:hAnsi="Times New Roman" w:cs="Times New Roman"/>
          <w:sz w:val="28"/>
          <w:szCs w:val="28"/>
          <w:shd w:val="clear" w:color="auto" w:fill="FFFFFF"/>
          <w:lang w:eastAsia="lv-LV"/>
        </w:rPr>
        <w:t>gadījumā</w:t>
      </w:r>
      <w:r w:rsidR="00DC0186" w:rsidRPr="00164FE5">
        <w:rPr>
          <w:rFonts w:ascii="Times New Roman" w:hAnsi="Times New Roman" w:cs="Times New Roman"/>
          <w:sz w:val="28"/>
          <w:szCs w:val="28"/>
          <w:shd w:val="clear" w:color="auto" w:fill="FFFFFF"/>
          <w:lang w:eastAsia="lv-LV"/>
        </w:rPr>
        <w:t xml:space="preserve"> </w:t>
      </w:r>
      <w:r w:rsidR="0037613D" w:rsidRPr="00164FE5">
        <w:rPr>
          <w:rFonts w:ascii="Times New Roman" w:hAnsi="Times New Roman" w:cs="Times New Roman"/>
          <w:sz w:val="28"/>
          <w:szCs w:val="28"/>
          <w:shd w:val="clear" w:color="auto" w:fill="FFFFFF"/>
          <w:lang w:eastAsia="lv-LV"/>
        </w:rPr>
        <w:t xml:space="preserve">uzlabot </w:t>
      </w:r>
      <w:r w:rsidR="00101E08" w:rsidRPr="00164FE5">
        <w:rPr>
          <w:rFonts w:ascii="Times New Roman" w:hAnsi="Times New Roman" w:cs="Times New Roman"/>
          <w:sz w:val="28"/>
          <w:szCs w:val="28"/>
          <w:shd w:val="clear" w:color="auto" w:fill="FFFFFF"/>
          <w:lang w:eastAsia="lv-LV"/>
        </w:rPr>
        <w:t>metodiku</w:t>
      </w:r>
      <w:r w:rsidR="00397A22" w:rsidRPr="00164FE5">
        <w:rPr>
          <w:rFonts w:ascii="Times New Roman" w:hAnsi="Times New Roman" w:cs="Times New Roman"/>
          <w:sz w:val="28"/>
          <w:szCs w:val="28"/>
          <w:shd w:val="clear" w:color="auto" w:fill="FFFFFF"/>
          <w:lang w:eastAsia="lv-LV"/>
        </w:rPr>
        <w:t xml:space="preserve">, lai </w:t>
      </w:r>
      <w:r w:rsidR="0037613D" w:rsidRPr="00164FE5">
        <w:rPr>
          <w:rFonts w:ascii="Times New Roman" w:hAnsi="Times New Roman" w:cs="Times New Roman"/>
          <w:sz w:val="28"/>
          <w:szCs w:val="28"/>
          <w:shd w:val="clear" w:color="auto" w:fill="FFFFFF"/>
          <w:lang w:eastAsia="lv-LV"/>
        </w:rPr>
        <w:t xml:space="preserve">šo aptauju </w:t>
      </w:r>
      <w:r w:rsidR="00397A22" w:rsidRPr="00164FE5">
        <w:rPr>
          <w:rFonts w:ascii="Times New Roman" w:hAnsi="Times New Roman" w:cs="Times New Roman"/>
          <w:sz w:val="28"/>
          <w:szCs w:val="28"/>
          <w:shd w:val="clear" w:color="auto" w:fill="FFFFFF"/>
          <w:lang w:eastAsia="lv-LV"/>
        </w:rPr>
        <w:t xml:space="preserve">varētu </w:t>
      </w:r>
      <w:r w:rsidR="0037613D" w:rsidRPr="00164FE5">
        <w:rPr>
          <w:rFonts w:ascii="Times New Roman" w:hAnsi="Times New Roman" w:cs="Times New Roman"/>
          <w:sz w:val="28"/>
          <w:szCs w:val="28"/>
          <w:shd w:val="clear" w:color="auto" w:fill="FFFFFF"/>
          <w:lang w:eastAsia="lv-LV"/>
        </w:rPr>
        <w:t>īstenot citās Latvijas slimnīcās. Šobrīd projekta ietvaros ir notikušas tikšanās ar ieinteresētajām ārstniecības iestādēm un pacientu organizācijām, lai informētu par projektu, kā arī iegūtu ārstniecības iestāžu un pacientu organizāciju viedokli, tai skaitā par aptaujas anketā iekļaujamajiem jautājumiem.</w:t>
      </w:r>
      <w:r w:rsidR="00101E08" w:rsidRPr="00164FE5">
        <w:rPr>
          <w:rFonts w:ascii="Times New Roman" w:hAnsi="Times New Roman" w:cs="Times New Roman"/>
          <w:sz w:val="28"/>
          <w:szCs w:val="28"/>
          <w:shd w:val="clear" w:color="auto" w:fill="FFFFFF"/>
          <w:lang w:eastAsia="lv-LV"/>
        </w:rPr>
        <w:t xml:space="preserve"> Drīzumā paredzēt</w:t>
      </w:r>
      <w:r w:rsidR="00897445" w:rsidRPr="00164FE5">
        <w:rPr>
          <w:rFonts w:ascii="Times New Roman" w:hAnsi="Times New Roman" w:cs="Times New Roman"/>
          <w:sz w:val="28"/>
          <w:szCs w:val="28"/>
          <w:shd w:val="clear" w:color="auto" w:fill="FFFFFF"/>
          <w:lang w:eastAsia="lv-LV"/>
        </w:rPr>
        <w:t>a</w:t>
      </w:r>
      <w:r w:rsidR="00101E08" w:rsidRPr="00164FE5">
        <w:rPr>
          <w:rFonts w:ascii="Times New Roman" w:hAnsi="Times New Roman" w:cs="Times New Roman"/>
          <w:sz w:val="28"/>
          <w:szCs w:val="28"/>
          <w:shd w:val="clear" w:color="auto" w:fill="FFFFFF"/>
          <w:lang w:eastAsia="lv-LV"/>
        </w:rPr>
        <w:t xml:space="preserve"> iesaistīto informācijas tehnoloģiju speciālistu apmācība. Anketēšanu paredzēts uzsākt šī gada vasarā. </w:t>
      </w:r>
    </w:p>
    <w:p w14:paraId="41F05B79" w14:textId="3922F63D" w:rsidR="00487070" w:rsidRPr="00164FE5" w:rsidRDefault="00897445" w:rsidP="00E65346">
      <w:pPr>
        <w:pStyle w:val="NoSpacing"/>
        <w:ind w:firstLine="720"/>
        <w:jc w:val="both"/>
        <w:rPr>
          <w:rFonts w:ascii="Times New Roman" w:hAnsi="Times New Roman" w:cs="Times New Roman"/>
          <w:sz w:val="28"/>
          <w:szCs w:val="28"/>
          <w:shd w:val="clear" w:color="auto" w:fill="FFFFFF"/>
          <w:lang w:eastAsia="lv-LV"/>
        </w:rPr>
      </w:pPr>
      <w:r w:rsidRPr="00164FE5">
        <w:rPr>
          <w:rFonts w:ascii="Times New Roman" w:hAnsi="Times New Roman" w:cs="Times New Roman"/>
          <w:sz w:val="28"/>
          <w:szCs w:val="28"/>
          <w:shd w:val="clear" w:color="auto" w:fill="FFFFFF"/>
          <w:lang w:eastAsia="lv-LV"/>
        </w:rPr>
        <w:t>Minētā</w:t>
      </w:r>
      <w:r w:rsidR="00E65346" w:rsidRPr="00164FE5">
        <w:rPr>
          <w:rFonts w:ascii="Times New Roman" w:hAnsi="Times New Roman" w:cs="Times New Roman"/>
          <w:sz w:val="28"/>
          <w:szCs w:val="28"/>
          <w:shd w:val="clear" w:color="auto" w:fill="FFFFFF"/>
          <w:lang w:eastAsia="lv-LV"/>
        </w:rPr>
        <w:t xml:space="preserve"> platforma </w:t>
      </w:r>
      <w:r w:rsidRPr="00164FE5">
        <w:rPr>
          <w:rFonts w:ascii="Times New Roman" w:hAnsi="Times New Roman" w:cs="Times New Roman"/>
          <w:sz w:val="28"/>
          <w:szCs w:val="28"/>
          <w:shd w:val="clear" w:color="auto" w:fill="FFFFFF"/>
          <w:lang w:eastAsia="lv-LV"/>
        </w:rPr>
        <w:t>nodrošinās</w:t>
      </w:r>
      <w:r w:rsidR="00E65346" w:rsidRPr="00164FE5">
        <w:rPr>
          <w:rFonts w:ascii="Times New Roman" w:hAnsi="Times New Roman" w:cs="Times New Roman"/>
          <w:sz w:val="28"/>
          <w:szCs w:val="28"/>
          <w:shd w:val="clear" w:color="auto" w:fill="FFFFFF"/>
          <w:lang w:eastAsia="lv-LV"/>
        </w:rPr>
        <w:t xml:space="preserve"> iespēju slimnīcām sistemātiski sekot pacienta pieredzei, </w:t>
      </w:r>
      <w:r w:rsidR="00F40371" w:rsidRPr="00164FE5">
        <w:rPr>
          <w:rFonts w:ascii="Times New Roman" w:hAnsi="Times New Roman" w:cs="Times New Roman"/>
          <w:sz w:val="28"/>
          <w:szCs w:val="28"/>
          <w:shd w:val="clear" w:color="auto" w:fill="FFFFFF"/>
          <w:lang w:eastAsia="lv-LV"/>
        </w:rPr>
        <w:t>katra</w:t>
      </w:r>
      <w:r w:rsidR="00C80A9E" w:rsidRPr="00164FE5">
        <w:rPr>
          <w:rFonts w:ascii="Times New Roman" w:hAnsi="Times New Roman" w:cs="Times New Roman"/>
          <w:sz w:val="28"/>
          <w:szCs w:val="28"/>
          <w:shd w:val="clear" w:color="auto" w:fill="FFFFFF"/>
          <w:lang w:eastAsia="lv-LV"/>
        </w:rPr>
        <w:t>i</w:t>
      </w:r>
      <w:r w:rsidR="00F40371" w:rsidRPr="00164FE5">
        <w:rPr>
          <w:rFonts w:ascii="Times New Roman" w:hAnsi="Times New Roman" w:cs="Times New Roman"/>
          <w:sz w:val="28"/>
          <w:szCs w:val="28"/>
          <w:shd w:val="clear" w:color="auto" w:fill="FFFFFF"/>
          <w:lang w:eastAsia="lv-LV"/>
        </w:rPr>
        <w:t xml:space="preserve"> ārstniecības iestāde</w:t>
      </w:r>
      <w:r w:rsidR="00C80A9E" w:rsidRPr="00164FE5">
        <w:rPr>
          <w:rFonts w:ascii="Times New Roman" w:hAnsi="Times New Roman" w:cs="Times New Roman"/>
          <w:sz w:val="28"/>
          <w:szCs w:val="28"/>
          <w:shd w:val="clear" w:color="auto" w:fill="FFFFFF"/>
          <w:lang w:eastAsia="lv-LV"/>
        </w:rPr>
        <w:t xml:space="preserve">i </w:t>
      </w:r>
      <w:r w:rsidR="00F40371" w:rsidRPr="00164FE5">
        <w:rPr>
          <w:rFonts w:ascii="Times New Roman" w:hAnsi="Times New Roman" w:cs="Times New Roman"/>
          <w:sz w:val="28"/>
          <w:szCs w:val="28"/>
          <w:shd w:val="clear" w:color="auto" w:fill="FFFFFF"/>
          <w:lang w:eastAsia="lv-LV"/>
        </w:rPr>
        <w:t>identificē</w:t>
      </w:r>
      <w:r w:rsidR="00C80A9E" w:rsidRPr="00164FE5">
        <w:rPr>
          <w:rFonts w:ascii="Times New Roman" w:hAnsi="Times New Roman" w:cs="Times New Roman"/>
          <w:sz w:val="28"/>
          <w:szCs w:val="28"/>
          <w:shd w:val="clear" w:color="auto" w:fill="FFFFFF"/>
          <w:lang w:eastAsia="lv-LV"/>
        </w:rPr>
        <w:t>t</w:t>
      </w:r>
      <w:r w:rsidR="00F40371" w:rsidRPr="00164FE5">
        <w:rPr>
          <w:rFonts w:ascii="Times New Roman" w:hAnsi="Times New Roman" w:cs="Times New Roman"/>
          <w:sz w:val="28"/>
          <w:szCs w:val="28"/>
          <w:shd w:val="clear" w:color="auto" w:fill="FFFFFF"/>
          <w:lang w:eastAsia="lv-LV"/>
        </w:rPr>
        <w:t xml:space="preserve"> sniegtās veselības aprūpes kvalitātes un pieejamības stiprās un vājās puses; izvērtēt sniegto pakalpojumu kvalitātes un pieejamības iemeslus, secīgi izvirzīt mērķus identificēto problēmu pakāpeniskai novēršanai un aprūpes kvalitātes uzlabošanai un  </w:t>
      </w:r>
      <w:r w:rsidR="00E65346" w:rsidRPr="00164FE5">
        <w:rPr>
          <w:rFonts w:ascii="Times New Roman" w:hAnsi="Times New Roman" w:cs="Times New Roman"/>
          <w:sz w:val="28"/>
          <w:szCs w:val="28"/>
          <w:shd w:val="clear" w:color="auto" w:fill="FFFFFF"/>
          <w:lang w:eastAsia="lv-LV"/>
        </w:rPr>
        <w:t>novērot ieviesto uzlabojumu rezultātus</w:t>
      </w:r>
      <w:r w:rsidR="00F40371" w:rsidRPr="00164FE5">
        <w:rPr>
          <w:rFonts w:ascii="Times New Roman" w:hAnsi="Times New Roman" w:cs="Times New Roman"/>
          <w:sz w:val="28"/>
          <w:szCs w:val="28"/>
          <w:shd w:val="clear" w:color="auto" w:fill="FFFFFF"/>
          <w:lang w:eastAsia="lv-LV"/>
        </w:rPr>
        <w:t xml:space="preserve">. </w:t>
      </w:r>
      <w:r w:rsidR="00E65346" w:rsidRPr="00164FE5">
        <w:rPr>
          <w:rFonts w:ascii="Times New Roman" w:hAnsi="Times New Roman" w:cs="Times New Roman"/>
          <w:sz w:val="28"/>
          <w:szCs w:val="28"/>
          <w:shd w:val="clear" w:color="auto" w:fill="FFFFFF"/>
          <w:lang w:eastAsia="lv-LV"/>
        </w:rPr>
        <w:t xml:space="preserve">Būtiski, ka dati no aptaujas anketām </w:t>
      </w:r>
      <w:r w:rsidRPr="00164FE5">
        <w:rPr>
          <w:rFonts w:ascii="Times New Roman" w:hAnsi="Times New Roman" w:cs="Times New Roman"/>
          <w:sz w:val="28"/>
          <w:szCs w:val="28"/>
          <w:shd w:val="clear" w:color="auto" w:fill="FFFFFF"/>
          <w:lang w:eastAsia="lv-LV"/>
        </w:rPr>
        <w:t xml:space="preserve">ir </w:t>
      </w:r>
      <w:r w:rsidR="00E65346" w:rsidRPr="00164FE5">
        <w:rPr>
          <w:rFonts w:ascii="Times New Roman" w:hAnsi="Times New Roman" w:cs="Times New Roman"/>
          <w:sz w:val="28"/>
          <w:szCs w:val="28"/>
          <w:shd w:val="clear" w:color="auto" w:fill="FFFFFF"/>
          <w:lang w:eastAsia="lv-LV"/>
        </w:rPr>
        <w:t xml:space="preserve">iegūstami reāllaikā, kas dod iespēju ārstniecības iestādēm operatīvi izvirzīt prioritārās jomas, kuras iestādē jāuzlabo un, ieviešot uzlabošanas pasākumus, nepārtraukti sekot līdz pacienta pieredzes izmaiņām. </w:t>
      </w:r>
    </w:p>
    <w:p w14:paraId="663AD52C" w14:textId="317698A2" w:rsidR="005C075D" w:rsidRPr="00164FE5" w:rsidRDefault="00487070" w:rsidP="005C075D">
      <w:pPr>
        <w:pStyle w:val="NoSpacing"/>
        <w:ind w:firstLine="720"/>
        <w:jc w:val="both"/>
        <w:rPr>
          <w:rFonts w:ascii="Times New Roman" w:hAnsi="Times New Roman" w:cs="Times New Roman"/>
          <w:sz w:val="28"/>
          <w:szCs w:val="28"/>
          <w:lang w:eastAsia="lv-LV"/>
        </w:rPr>
      </w:pPr>
      <w:r w:rsidRPr="00164FE5">
        <w:rPr>
          <w:rFonts w:ascii="Times New Roman" w:hAnsi="Times New Roman" w:cs="Times New Roman"/>
          <w:sz w:val="28"/>
          <w:szCs w:val="28"/>
          <w:shd w:val="clear" w:color="auto" w:fill="FFFFFF"/>
          <w:lang w:eastAsia="lv-LV"/>
        </w:rPr>
        <w:t xml:space="preserve">Papildus jāmin, ka </w:t>
      </w:r>
      <w:r w:rsidR="0037613D" w:rsidRPr="00164FE5">
        <w:rPr>
          <w:rFonts w:ascii="Times New Roman" w:hAnsi="Times New Roman" w:cs="Times New Roman"/>
          <w:sz w:val="28"/>
          <w:szCs w:val="28"/>
          <w:lang w:eastAsia="lv-LV"/>
        </w:rPr>
        <w:t>ESF līdzfinansētā projekta Nr.9.2.3.0/15/I/001 “Veselības tīklu attīstības vadlīniju un kvalitātes nodrošināšanas sistēmas izstrāde un ieviešana prioritāro veselības jomu ietvaros” īstenošanas ietvaros tika veikts</w:t>
      </w:r>
      <w:r w:rsidR="0000613E" w:rsidRPr="00164FE5">
        <w:rPr>
          <w:rFonts w:ascii="Times New Roman" w:hAnsi="Times New Roman" w:cs="Times New Roman"/>
          <w:sz w:val="28"/>
          <w:szCs w:val="28"/>
          <w:lang w:eastAsia="lv-LV"/>
        </w:rPr>
        <w:t xml:space="preserve"> </w:t>
      </w:r>
      <w:r w:rsidR="0037613D" w:rsidRPr="00164FE5">
        <w:rPr>
          <w:rFonts w:ascii="Times New Roman" w:hAnsi="Times New Roman" w:cs="Times New Roman"/>
          <w:sz w:val="28"/>
          <w:szCs w:val="28"/>
          <w:lang w:eastAsia="lv-LV"/>
        </w:rPr>
        <w:t>pētījums par pacientu apmierinātību ar veselības aprūpes pakalpojumu kvalitāti. Pētījuma ietvaros tika uzdoti jautājumi un gūta informācija par pacientu apmierinātību</w:t>
      </w:r>
      <w:r w:rsidR="0000613E" w:rsidRPr="00164FE5">
        <w:rPr>
          <w:rFonts w:ascii="Times New Roman" w:hAnsi="Times New Roman" w:cs="Times New Roman"/>
          <w:sz w:val="28"/>
          <w:szCs w:val="28"/>
          <w:lang w:eastAsia="lv-LV"/>
        </w:rPr>
        <w:t xml:space="preserve"> ar </w:t>
      </w:r>
      <w:r w:rsidR="0037613D" w:rsidRPr="00164FE5">
        <w:rPr>
          <w:rFonts w:ascii="Times New Roman" w:hAnsi="Times New Roman" w:cs="Times New Roman"/>
          <w:sz w:val="28"/>
          <w:szCs w:val="28"/>
          <w:lang w:eastAsia="lv-LV"/>
        </w:rPr>
        <w:t>Neatliekamās medicīniskās palīdzības dienesta, ģimenes ārsta, ārstu speciālistu (tai skaitā onkologa), stacionāra, steidzamo medicīnas punktu</w:t>
      </w:r>
      <w:r w:rsidR="0000613E" w:rsidRPr="00164FE5">
        <w:rPr>
          <w:rFonts w:ascii="Times New Roman" w:hAnsi="Times New Roman" w:cs="Times New Roman"/>
          <w:sz w:val="28"/>
          <w:szCs w:val="28"/>
          <w:lang w:eastAsia="lv-LV"/>
        </w:rPr>
        <w:t xml:space="preserve"> sniegtajiem veselības aprūpes pakalpojumiem</w:t>
      </w:r>
      <w:r w:rsidR="0000613E" w:rsidRPr="00164FE5">
        <w:rPr>
          <w:rStyle w:val="FootnoteReference"/>
          <w:rFonts w:ascii="Times New Roman" w:hAnsi="Times New Roman" w:cs="Times New Roman"/>
          <w:sz w:val="28"/>
          <w:szCs w:val="28"/>
          <w:lang w:eastAsia="lv-LV"/>
        </w:rPr>
        <w:footnoteReference w:id="22"/>
      </w:r>
      <w:r w:rsidR="0037613D" w:rsidRPr="00164FE5">
        <w:rPr>
          <w:rFonts w:ascii="Times New Roman" w:hAnsi="Times New Roman" w:cs="Times New Roman"/>
          <w:sz w:val="28"/>
          <w:szCs w:val="28"/>
          <w:lang w:eastAsia="lv-LV"/>
        </w:rPr>
        <w:t>.</w:t>
      </w:r>
      <w:r w:rsidR="0000613E" w:rsidRPr="00164FE5">
        <w:rPr>
          <w:rFonts w:ascii="Times New Roman" w:hAnsi="Times New Roman" w:cs="Times New Roman"/>
          <w:sz w:val="28"/>
          <w:szCs w:val="28"/>
          <w:lang w:eastAsia="lv-LV"/>
        </w:rPr>
        <w:t xml:space="preserve"> </w:t>
      </w:r>
      <w:r w:rsidR="0037613D" w:rsidRPr="00164FE5">
        <w:rPr>
          <w:rFonts w:ascii="Times New Roman" w:hAnsi="Times New Roman" w:cs="Times New Roman"/>
          <w:sz w:val="28"/>
          <w:szCs w:val="28"/>
          <w:lang w:eastAsia="lv-LV"/>
        </w:rPr>
        <w:t>Plānots, ka</w:t>
      </w:r>
      <w:r w:rsidR="0037613D" w:rsidRPr="00164FE5">
        <w:rPr>
          <w:rFonts w:ascii="Times New Roman" w:hAnsi="Times New Roman" w:cs="Times New Roman"/>
          <w:sz w:val="28"/>
          <w:szCs w:val="28"/>
          <w:shd w:val="clear" w:color="auto" w:fill="FFFFFF"/>
          <w:lang w:eastAsia="lv-LV"/>
        </w:rPr>
        <w:t> 2020.gada nogalē </w:t>
      </w:r>
      <w:r w:rsidR="00897445" w:rsidRPr="00164FE5">
        <w:rPr>
          <w:rFonts w:ascii="Times New Roman" w:hAnsi="Times New Roman" w:cs="Times New Roman"/>
          <w:sz w:val="28"/>
          <w:szCs w:val="28"/>
          <w:lang w:eastAsia="lv-LV"/>
        </w:rPr>
        <w:t>tiks</w:t>
      </w:r>
      <w:r w:rsidR="0037613D" w:rsidRPr="00164FE5">
        <w:rPr>
          <w:rFonts w:ascii="Times New Roman" w:hAnsi="Times New Roman" w:cs="Times New Roman"/>
          <w:sz w:val="28"/>
          <w:szCs w:val="28"/>
          <w:lang w:eastAsia="lv-LV"/>
        </w:rPr>
        <w:t xml:space="preserve"> uzsākts darbs pie iepirkuma tehniskās dokumentācijas izstrādes, lai 2021.gada sākumā veikt</w:t>
      </w:r>
      <w:r w:rsidR="0000613E" w:rsidRPr="00164FE5">
        <w:rPr>
          <w:rFonts w:ascii="Times New Roman" w:hAnsi="Times New Roman" w:cs="Times New Roman"/>
          <w:sz w:val="28"/>
          <w:szCs w:val="28"/>
          <w:lang w:eastAsia="lv-LV"/>
        </w:rPr>
        <w:t>u</w:t>
      </w:r>
      <w:r w:rsidR="0037613D" w:rsidRPr="00164FE5">
        <w:rPr>
          <w:rFonts w:ascii="Times New Roman" w:hAnsi="Times New Roman" w:cs="Times New Roman"/>
          <w:sz w:val="28"/>
          <w:szCs w:val="28"/>
          <w:lang w:eastAsia="lv-LV"/>
        </w:rPr>
        <w:t xml:space="preserve"> atkārtotu</w:t>
      </w:r>
      <w:r w:rsidR="0000613E" w:rsidRPr="00164FE5">
        <w:rPr>
          <w:rFonts w:ascii="Times New Roman" w:hAnsi="Times New Roman" w:cs="Times New Roman"/>
          <w:sz w:val="28"/>
          <w:szCs w:val="28"/>
          <w:lang w:eastAsia="lv-LV"/>
        </w:rPr>
        <w:t xml:space="preserve"> </w:t>
      </w:r>
      <w:r w:rsidR="0037613D" w:rsidRPr="00164FE5">
        <w:rPr>
          <w:rFonts w:ascii="Times New Roman" w:hAnsi="Times New Roman" w:cs="Times New Roman"/>
          <w:sz w:val="28"/>
          <w:szCs w:val="28"/>
          <w:lang w:eastAsia="lv-LV"/>
        </w:rPr>
        <w:t>pētījumu</w:t>
      </w:r>
      <w:r w:rsidR="003D11DF" w:rsidRPr="00164FE5">
        <w:rPr>
          <w:rFonts w:ascii="Times New Roman" w:hAnsi="Times New Roman" w:cs="Times New Roman"/>
          <w:sz w:val="28"/>
          <w:szCs w:val="28"/>
          <w:lang w:eastAsia="lv-LV"/>
        </w:rPr>
        <w:t xml:space="preserve"> ar mērķi </w:t>
      </w:r>
      <w:r w:rsidR="0037613D" w:rsidRPr="00164FE5">
        <w:rPr>
          <w:rFonts w:ascii="Times New Roman" w:hAnsi="Times New Roman" w:cs="Times New Roman"/>
          <w:sz w:val="28"/>
          <w:szCs w:val="28"/>
          <w:lang w:eastAsia="lv-LV"/>
        </w:rPr>
        <w:t>izvērtēt</w:t>
      </w:r>
      <w:r w:rsidR="003D11DF" w:rsidRPr="00164FE5">
        <w:rPr>
          <w:rFonts w:ascii="Times New Roman" w:hAnsi="Times New Roman" w:cs="Times New Roman"/>
          <w:sz w:val="28"/>
          <w:szCs w:val="28"/>
          <w:lang w:eastAsia="lv-LV"/>
        </w:rPr>
        <w:t xml:space="preserve"> </w:t>
      </w:r>
      <w:r w:rsidR="0037613D" w:rsidRPr="00164FE5">
        <w:rPr>
          <w:rFonts w:ascii="Times New Roman" w:hAnsi="Times New Roman" w:cs="Times New Roman"/>
          <w:sz w:val="28"/>
          <w:szCs w:val="28"/>
          <w:lang w:eastAsia="lv-LV"/>
        </w:rPr>
        <w:t>situāciju</w:t>
      </w:r>
      <w:r w:rsidR="0000613E" w:rsidRPr="00164FE5">
        <w:rPr>
          <w:rFonts w:ascii="Times New Roman" w:hAnsi="Times New Roman" w:cs="Times New Roman"/>
          <w:sz w:val="28"/>
          <w:szCs w:val="28"/>
          <w:lang w:eastAsia="lv-LV"/>
        </w:rPr>
        <w:t xml:space="preserve"> </w:t>
      </w:r>
      <w:r w:rsidR="0037613D" w:rsidRPr="00164FE5">
        <w:rPr>
          <w:rFonts w:ascii="Times New Roman" w:hAnsi="Times New Roman" w:cs="Times New Roman"/>
          <w:sz w:val="28"/>
          <w:szCs w:val="28"/>
          <w:lang w:eastAsia="lv-LV"/>
        </w:rPr>
        <w:t>dinamikā</w:t>
      </w:r>
      <w:r w:rsidR="0000613E" w:rsidRPr="00164FE5">
        <w:rPr>
          <w:rFonts w:ascii="Times New Roman" w:hAnsi="Times New Roman" w:cs="Times New Roman"/>
          <w:sz w:val="28"/>
          <w:szCs w:val="28"/>
          <w:lang w:eastAsia="lv-LV"/>
        </w:rPr>
        <w:t>.</w:t>
      </w:r>
    </w:p>
    <w:p w14:paraId="55E3081D" w14:textId="6932784A" w:rsidR="003E58DA" w:rsidRPr="003E58DA" w:rsidRDefault="003E58DA" w:rsidP="003E58DA">
      <w:pPr>
        <w:ind w:firstLine="720"/>
        <w:jc w:val="both"/>
        <w:rPr>
          <w:rFonts w:eastAsia="Calibri"/>
          <w:sz w:val="28"/>
          <w:szCs w:val="28"/>
          <w:lang w:val="lv-LV"/>
        </w:rPr>
      </w:pPr>
      <w:r w:rsidRPr="003E58DA">
        <w:rPr>
          <w:rFonts w:eastAsia="Calibri"/>
          <w:sz w:val="28"/>
          <w:szCs w:val="28"/>
          <w:lang w:val="lv-LV"/>
        </w:rPr>
        <w:lastRenderedPageBreak/>
        <w:t xml:space="preserve">Veicinot labvēlīgas attiecības starp pacientu un veselības aprūpes pakalpojumu sniedzēju, tādējādi nodrošinot pozitīvu ārstniecības rezultātu sasniegšanu, ārstniecības personām nav pieļaujama neatļauta labumu pieņemšana. Ārsts par pacientam sniegtajiem veselības aprūpes pakalpojumiem saņem samaksu atbilstoši normatīvajos aktos par veselības aprūpes pakalpojumu organizēšanas un samaksas kārtībā vai konkrētās ārstniecības iestādes maksas pakalpojuma cenrādī noteiktajam.  </w:t>
      </w:r>
      <w:r>
        <w:rPr>
          <w:rFonts w:eastAsia="Calibri"/>
          <w:sz w:val="28"/>
          <w:szCs w:val="28"/>
          <w:lang w:val="lv-LV"/>
        </w:rPr>
        <w:t xml:space="preserve"> </w:t>
      </w:r>
    </w:p>
    <w:p w14:paraId="02B805BD" w14:textId="77777777" w:rsidR="00C15907" w:rsidRPr="00164FE5" w:rsidRDefault="00133357" w:rsidP="00C15907">
      <w:pPr>
        <w:pStyle w:val="tv213"/>
        <w:spacing w:before="0" w:beforeAutospacing="0" w:after="0" w:afterAutospacing="0"/>
        <w:ind w:firstLine="567"/>
        <w:jc w:val="both"/>
        <w:rPr>
          <w:sz w:val="28"/>
          <w:szCs w:val="28"/>
        </w:rPr>
      </w:pPr>
      <w:r w:rsidRPr="00164FE5">
        <w:rPr>
          <w:sz w:val="28"/>
          <w:szCs w:val="28"/>
        </w:rPr>
        <w:t>Saskaņā ar Pacienta tiesību likumu,</w:t>
      </w:r>
      <w:r w:rsidR="00F70FB8" w:rsidRPr="00164FE5">
        <w:rPr>
          <w:sz w:val="28"/>
          <w:szCs w:val="28"/>
        </w:rPr>
        <w:t xml:space="preserve"> nodrošinot pacienta tiesības, </w:t>
      </w:r>
      <w:r w:rsidR="00793575" w:rsidRPr="00164FE5">
        <w:rPr>
          <w:sz w:val="28"/>
          <w:szCs w:val="28"/>
        </w:rPr>
        <w:t xml:space="preserve">ir </w:t>
      </w:r>
      <w:r w:rsidRPr="00164FE5">
        <w:rPr>
          <w:sz w:val="28"/>
          <w:szCs w:val="28"/>
        </w:rPr>
        <w:t>aizliegta atšķirīga attieksme atkarībā no personas rases, etniskās izcelsmes, ādas krāsas, dzimuma, vecuma, invaliditātes, veselības stāvokļa, reliģiskās, politiskās vai citas pārliecības, nacionālās vai sociālās izcelsmes, mantiskā vai ģimenes stāvokļa vai citiem apstākļiem. Atšķirīga attieksme ietver personas tiešu vai netiešu diskrimināciju, personas aizskaršanu vai norādījumu to diskriminēt.</w:t>
      </w:r>
    </w:p>
    <w:p w14:paraId="41D3E371" w14:textId="77777777" w:rsidR="00427025" w:rsidRPr="00164FE5" w:rsidRDefault="00CD031B" w:rsidP="00427025">
      <w:pPr>
        <w:pStyle w:val="tv213"/>
        <w:spacing w:before="0" w:beforeAutospacing="0" w:after="0" w:afterAutospacing="0"/>
        <w:ind w:firstLine="567"/>
        <w:jc w:val="both"/>
        <w:rPr>
          <w:sz w:val="28"/>
          <w:szCs w:val="28"/>
        </w:rPr>
      </w:pPr>
      <w:r w:rsidRPr="00164FE5">
        <w:rPr>
          <w:sz w:val="28"/>
          <w:szCs w:val="28"/>
        </w:rPr>
        <w:t>Vienlaicīgi jāmin, ka 2019.gada 1.maijā stājās spēkā Trauksmes celšanas likums</w:t>
      </w:r>
      <w:r w:rsidR="004128CF" w:rsidRPr="00164FE5">
        <w:rPr>
          <w:sz w:val="28"/>
          <w:szCs w:val="28"/>
        </w:rPr>
        <w:t xml:space="preserve">, </w:t>
      </w:r>
      <w:r w:rsidRPr="00164FE5">
        <w:rPr>
          <w:sz w:val="28"/>
          <w:szCs w:val="28"/>
        </w:rPr>
        <w:t xml:space="preserve">kura mērķis ir sabiedrības interesēs veicināt trauksmes celšanu par pārkāpumiem un nodrošināt trauksmes celšanas mehānismu izveidi un darbību, kā arī trauksmes cēlēju pienācīgu aizsardzību. </w:t>
      </w:r>
      <w:hyperlink r:id="rId11" w:tgtFrame="_blank" w:history="1">
        <w:r w:rsidR="00C969FF" w:rsidRPr="00164FE5">
          <w:rPr>
            <w:sz w:val="28"/>
            <w:szCs w:val="28"/>
          </w:rPr>
          <w:t>Trauksmes celšanas likuma</w:t>
        </w:r>
      </w:hyperlink>
      <w:r w:rsidR="00C969FF" w:rsidRPr="00164FE5">
        <w:rPr>
          <w:sz w:val="28"/>
          <w:szCs w:val="28"/>
        </w:rPr>
        <w:t> izpratnē trauksmes cēlējs ir fiziska persona, kura sniedz informāciju par iespējamu pārkāpumu, kas var kaitēt sabiedrības interesēm, ja persona šo informāciju uzskata par patiesu un tā gūta, veicot darba pienākumus vai dibinot tiesiskās attiecības, kas saistītas ar darba pienākumu izpildi.</w:t>
      </w:r>
      <w:r w:rsidR="00427025" w:rsidRPr="00164FE5">
        <w:rPr>
          <w:sz w:val="28"/>
          <w:szCs w:val="28"/>
        </w:rPr>
        <w:t xml:space="preserve"> </w:t>
      </w:r>
      <w:r w:rsidR="00C15907" w:rsidRPr="00164FE5">
        <w:rPr>
          <w:sz w:val="28"/>
          <w:szCs w:val="28"/>
        </w:rPr>
        <w:t>Trauksmes celšanas likuma 3.pantā paredzēti gadījumi, kad persona ir tiesīga celt trauksmi, jo īpaši par šādiem pārkāpumiem:</w:t>
      </w:r>
      <w:r w:rsidR="00427025" w:rsidRPr="00164FE5">
        <w:rPr>
          <w:sz w:val="28"/>
          <w:szCs w:val="28"/>
        </w:rPr>
        <w:t xml:space="preserve"> </w:t>
      </w:r>
      <w:r w:rsidR="00C15907" w:rsidRPr="00164FE5">
        <w:rPr>
          <w:sz w:val="28"/>
          <w:szCs w:val="28"/>
        </w:rPr>
        <w:t>amatpersonu bezdarbību, nolaidību vai dienesta stāvokļa ļaunprātīgu izmantošanu;</w:t>
      </w:r>
      <w:r w:rsidR="00427025" w:rsidRPr="00164FE5">
        <w:rPr>
          <w:sz w:val="28"/>
          <w:szCs w:val="28"/>
        </w:rPr>
        <w:t xml:space="preserve"> </w:t>
      </w:r>
      <w:r w:rsidR="00C15907" w:rsidRPr="00164FE5">
        <w:rPr>
          <w:sz w:val="28"/>
          <w:szCs w:val="28"/>
        </w:rPr>
        <w:t>korupciju;</w:t>
      </w:r>
      <w:r w:rsidR="00427025" w:rsidRPr="00164FE5">
        <w:rPr>
          <w:sz w:val="28"/>
          <w:szCs w:val="28"/>
        </w:rPr>
        <w:t xml:space="preserve"> </w:t>
      </w:r>
      <w:r w:rsidR="00C15907" w:rsidRPr="00164FE5">
        <w:rPr>
          <w:sz w:val="28"/>
          <w:szCs w:val="28"/>
        </w:rPr>
        <w:t>sabiedrības veselības apdraudējumu;</w:t>
      </w:r>
      <w:r w:rsidR="00427025" w:rsidRPr="00164FE5">
        <w:rPr>
          <w:sz w:val="28"/>
          <w:szCs w:val="28"/>
        </w:rPr>
        <w:t xml:space="preserve"> </w:t>
      </w:r>
      <w:r w:rsidR="00C15907" w:rsidRPr="00164FE5">
        <w:rPr>
          <w:sz w:val="28"/>
          <w:szCs w:val="28"/>
        </w:rPr>
        <w:t>cilvēktiesību pārkāpumu</w:t>
      </w:r>
      <w:r w:rsidR="00427025" w:rsidRPr="00164FE5">
        <w:rPr>
          <w:sz w:val="28"/>
          <w:szCs w:val="28"/>
        </w:rPr>
        <w:t xml:space="preserve"> un citi gadījumi. </w:t>
      </w:r>
    </w:p>
    <w:p w14:paraId="7B868CEC" w14:textId="68836C4A" w:rsidR="008F0BB9" w:rsidRPr="00164FE5" w:rsidRDefault="007C60BA" w:rsidP="008F0BB9">
      <w:pPr>
        <w:pStyle w:val="tv213"/>
        <w:spacing w:before="0" w:beforeAutospacing="0" w:after="0" w:afterAutospacing="0"/>
        <w:ind w:firstLine="567"/>
        <w:jc w:val="both"/>
        <w:rPr>
          <w:sz w:val="28"/>
          <w:szCs w:val="28"/>
        </w:rPr>
      </w:pPr>
      <w:r w:rsidRPr="00164FE5">
        <w:rPr>
          <w:sz w:val="28"/>
          <w:szCs w:val="28"/>
        </w:rPr>
        <w:t>Piemēram, RAKUS</w:t>
      </w:r>
      <w:r w:rsidR="00546CC1" w:rsidRPr="00164FE5">
        <w:rPr>
          <w:sz w:val="28"/>
          <w:szCs w:val="28"/>
        </w:rPr>
        <w:t xml:space="preserve"> šajā jautājuma </w:t>
      </w:r>
      <w:r w:rsidRPr="00164FE5">
        <w:rPr>
          <w:sz w:val="28"/>
          <w:szCs w:val="28"/>
        </w:rPr>
        <w:t>regulāri informē ārstus</w:t>
      </w:r>
      <w:r w:rsidR="003E58DA">
        <w:rPr>
          <w:sz w:val="28"/>
          <w:szCs w:val="28"/>
        </w:rPr>
        <w:t xml:space="preserve">, kā arī </w:t>
      </w:r>
      <w:r w:rsidRPr="00164FE5">
        <w:rPr>
          <w:sz w:val="28"/>
          <w:szCs w:val="28"/>
        </w:rPr>
        <w:t xml:space="preserve">atgādina pacientiem, ka </w:t>
      </w:r>
      <w:r w:rsidR="003E58DA">
        <w:rPr>
          <w:sz w:val="28"/>
          <w:szCs w:val="28"/>
        </w:rPr>
        <w:t xml:space="preserve">ārstniecības personai nav atļauta dāvanu, tai skaitā, naudas </w:t>
      </w:r>
      <w:r w:rsidRPr="00164FE5">
        <w:rPr>
          <w:sz w:val="28"/>
          <w:szCs w:val="28"/>
        </w:rPr>
        <w:t>p</w:t>
      </w:r>
      <w:r w:rsidR="003E58DA">
        <w:rPr>
          <w:sz w:val="28"/>
          <w:szCs w:val="28"/>
        </w:rPr>
        <w:t>ie</w:t>
      </w:r>
      <w:r w:rsidRPr="00164FE5">
        <w:rPr>
          <w:sz w:val="28"/>
          <w:szCs w:val="28"/>
        </w:rPr>
        <w:t>ņemšana n</w:t>
      </w:r>
      <w:r w:rsidR="003E58DA">
        <w:rPr>
          <w:sz w:val="28"/>
          <w:szCs w:val="28"/>
        </w:rPr>
        <w:t>o pacienta</w:t>
      </w:r>
      <w:r w:rsidRPr="00164FE5">
        <w:rPr>
          <w:sz w:val="28"/>
          <w:szCs w:val="28"/>
        </w:rPr>
        <w:t>.</w:t>
      </w:r>
      <w:r w:rsidR="00F70FB8" w:rsidRPr="00164FE5">
        <w:rPr>
          <w:sz w:val="28"/>
          <w:szCs w:val="28"/>
        </w:rPr>
        <w:t xml:space="preserve"> </w:t>
      </w:r>
      <w:r w:rsidR="007A5C61" w:rsidRPr="00164FE5">
        <w:rPr>
          <w:sz w:val="28"/>
          <w:szCs w:val="28"/>
        </w:rPr>
        <w:t>RAKUS</w:t>
      </w:r>
      <w:r w:rsidR="00F70FB8" w:rsidRPr="00164FE5">
        <w:rPr>
          <w:sz w:val="28"/>
          <w:szCs w:val="28"/>
        </w:rPr>
        <w:t xml:space="preserve"> vairākkārt ir paud</w:t>
      </w:r>
      <w:r w:rsidR="007A5C61" w:rsidRPr="00164FE5">
        <w:rPr>
          <w:sz w:val="28"/>
          <w:szCs w:val="28"/>
        </w:rPr>
        <w:t xml:space="preserve">is, </w:t>
      </w:r>
      <w:r w:rsidR="00F70FB8" w:rsidRPr="00164FE5">
        <w:rPr>
          <w:sz w:val="28"/>
          <w:szCs w:val="28"/>
        </w:rPr>
        <w:t>ka</w:t>
      </w:r>
      <w:r w:rsidR="007A5C61" w:rsidRPr="00164FE5">
        <w:rPr>
          <w:sz w:val="28"/>
          <w:szCs w:val="28"/>
        </w:rPr>
        <w:t xml:space="preserve"> </w:t>
      </w:r>
      <w:r w:rsidR="003E58DA" w:rsidRPr="003E58DA">
        <w:rPr>
          <w:sz w:val="28"/>
          <w:szCs w:val="28"/>
        </w:rPr>
        <w:t>neatļauta labumu pieņemšana</w:t>
      </w:r>
      <w:r w:rsidR="003E58DA">
        <w:rPr>
          <w:sz w:val="28"/>
          <w:szCs w:val="28"/>
        </w:rPr>
        <w:t xml:space="preserve"> </w:t>
      </w:r>
      <w:r w:rsidR="00F70FB8" w:rsidRPr="00164FE5">
        <w:rPr>
          <w:sz w:val="28"/>
          <w:szCs w:val="28"/>
        </w:rPr>
        <w:t>ir apkaunojoša,</w:t>
      </w:r>
      <w:r w:rsidR="007A5C61" w:rsidRPr="00164FE5">
        <w:rPr>
          <w:sz w:val="28"/>
          <w:szCs w:val="28"/>
        </w:rPr>
        <w:t xml:space="preserve"> tādējādi slimnīcas </w:t>
      </w:r>
      <w:r w:rsidR="00F70FB8" w:rsidRPr="00164FE5">
        <w:rPr>
          <w:sz w:val="28"/>
          <w:szCs w:val="28"/>
        </w:rPr>
        <w:t>reputāciju graujoša un sodāma.</w:t>
      </w:r>
      <w:r w:rsidR="00EB4193" w:rsidRPr="00164FE5">
        <w:rPr>
          <w:sz w:val="28"/>
          <w:szCs w:val="28"/>
        </w:rPr>
        <w:t xml:space="preserve"> </w:t>
      </w:r>
      <w:r w:rsidRPr="00164FE5">
        <w:rPr>
          <w:sz w:val="28"/>
          <w:szCs w:val="28"/>
        </w:rPr>
        <w:t xml:space="preserve">Paralēli tam </w:t>
      </w:r>
      <w:r w:rsidR="00304247" w:rsidRPr="00164FE5">
        <w:rPr>
          <w:sz w:val="28"/>
          <w:szCs w:val="28"/>
        </w:rPr>
        <w:t>RAKUS</w:t>
      </w:r>
      <w:r w:rsidR="00383AF6" w:rsidRPr="00164FE5">
        <w:rPr>
          <w:sz w:val="28"/>
          <w:szCs w:val="28"/>
        </w:rPr>
        <w:t xml:space="preserve">, saskaņā ar Trauksmes celšanas likumu, </w:t>
      </w:r>
      <w:r w:rsidRPr="00164FE5">
        <w:rPr>
          <w:sz w:val="28"/>
          <w:szCs w:val="28"/>
        </w:rPr>
        <w:t>ir izveidota iekšējā trauksmes celšanas sistēma</w:t>
      </w:r>
      <w:r w:rsidR="00383AF6" w:rsidRPr="00164FE5">
        <w:rPr>
          <w:sz w:val="28"/>
          <w:szCs w:val="28"/>
        </w:rPr>
        <w:t>.</w:t>
      </w:r>
      <w:r w:rsidR="00DC56CA" w:rsidRPr="00164FE5">
        <w:rPr>
          <w:sz w:val="28"/>
          <w:szCs w:val="28"/>
        </w:rPr>
        <w:t xml:space="preserve"> </w:t>
      </w:r>
      <w:r w:rsidRPr="00164FE5">
        <w:rPr>
          <w:sz w:val="28"/>
          <w:szCs w:val="28"/>
        </w:rPr>
        <w:t xml:space="preserve">Ikviens var ziņot par prettiesisku rīcību vai pārkāpumu </w:t>
      </w:r>
      <w:r w:rsidR="00BD16D9" w:rsidRPr="00164FE5">
        <w:rPr>
          <w:sz w:val="28"/>
          <w:szCs w:val="28"/>
        </w:rPr>
        <w:t>–</w:t>
      </w:r>
      <w:r w:rsidRPr="00164FE5">
        <w:rPr>
          <w:sz w:val="28"/>
          <w:szCs w:val="28"/>
        </w:rPr>
        <w:t xml:space="preserve"> zvanot pa tālruni 67042545, e-pastā: </w:t>
      </w:r>
      <w:hyperlink r:id="rId12" w:history="1">
        <w:r w:rsidR="00BD16D9" w:rsidRPr="00164FE5">
          <w:rPr>
            <w:rStyle w:val="Hyperlink"/>
            <w:color w:val="auto"/>
            <w:sz w:val="28"/>
            <w:szCs w:val="28"/>
          </w:rPr>
          <w:t>trauksmescelsana@aslimnica.lv</w:t>
        </w:r>
      </w:hyperlink>
      <w:r w:rsidR="00BD16D9" w:rsidRPr="00164FE5">
        <w:rPr>
          <w:sz w:val="28"/>
          <w:szCs w:val="28"/>
        </w:rPr>
        <w:t xml:space="preserve"> vai </w:t>
      </w:r>
      <w:r w:rsidRPr="00164FE5">
        <w:rPr>
          <w:sz w:val="28"/>
          <w:szCs w:val="28"/>
        </w:rPr>
        <w:t>aizpildot Trauksmes cēlēja ziņojuma veidlapu. Plašāka informācija atrodama</w:t>
      </w:r>
      <w:r w:rsidR="00DC56CA" w:rsidRPr="00164FE5">
        <w:rPr>
          <w:sz w:val="28"/>
          <w:szCs w:val="28"/>
        </w:rPr>
        <w:t xml:space="preserve"> </w:t>
      </w:r>
      <w:r w:rsidR="00013EDF" w:rsidRPr="00164FE5">
        <w:rPr>
          <w:sz w:val="28"/>
          <w:szCs w:val="28"/>
        </w:rPr>
        <w:t>RAKUS</w:t>
      </w:r>
      <w:r w:rsidRPr="00164FE5">
        <w:rPr>
          <w:sz w:val="28"/>
          <w:szCs w:val="28"/>
        </w:rPr>
        <w:t xml:space="preserve"> mājaslapā </w:t>
      </w:r>
      <w:hyperlink r:id="rId13" w:history="1">
        <w:r w:rsidRPr="00164FE5">
          <w:rPr>
            <w:sz w:val="28"/>
            <w:szCs w:val="28"/>
            <w:u w:val="single"/>
          </w:rPr>
          <w:t>https://www.aslimnica.lv/lv/saturs/trauksmes-celsana</w:t>
        </w:r>
      </w:hyperlink>
      <w:r w:rsidRPr="00164FE5">
        <w:rPr>
          <w:sz w:val="28"/>
          <w:szCs w:val="28"/>
        </w:rPr>
        <w:t xml:space="preserve">. Lai atkārtoti vērstu </w:t>
      </w:r>
      <w:r w:rsidR="00013EDF" w:rsidRPr="00164FE5">
        <w:rPr>
          <w:sz w:val="28"/>
          <w:szCs w:val="28"/>
        </w:rPr>
        <w:t>RAKUS</w:t>
      </w:r>
      <w:r w:rsidRPr="00164FE5">
        <w:rPr>
          <w:sz w:val="28"/>
          <w:szCs w:val="28"/>
        </w:rPr>
        <w:t xml:space="preserve"> darbinieku uzmanību</w:t>
      </w:r>
      <w:r w:rsidR="00AB4D72" w:rsidRPr="00164FE5">
        <w:rPr>
          <w:sz w:val="28"/>
          <w:szCs w:val="28"/>
        </w:rPr>
        <w:t xml:space="preserve"> </w:t>
      </w:r>
      <w:r w:rsidRPr="00164FE5">
        <w:rPr>
          <w:sz w:val="28"/>
          <w:szCs w:val="28"/>
        </w:rPr>
        <w:t xml:space="preserve">publiskajā telpā plašu rezonansi guvušiem jautājumiem, </w:t>
      </w:r>
      <w:r w:rsidR="00F3406B" w:rsidRPr="00164FE5">
        <w:rPr>
          <w:sz w:val="28"/>
          <w:szCs w:val="28"/>
        </w:rPr>
        <w:t xml:space="preserve">darbiniekiem </w:t>
      </w:r>
      <w:r w:rsidRPr="00164FE5">
        <w:rPr>
          <w:sz w:val="28"/>
          <w:szCs w:val="28"/>
        </w:rPr>
        <w:t xml:space="preserve">ir izveidota </w:t>
      </w:r>
      <w:proofErr w:type="spellStart"/>
      <w:r w:rsidRPr="00164FE5">
        <w:rPr>
          <w:sz w:val="28"/>
          <w:szCs w:val="28"/>
        </w:rPr>
        <w:t>infografika</w:t>
      </w:r>
      <w:proofErr w:type="spellEnd"/>
      <w:r w:rsidRPr="00164FE5">
        <w:rPr>
          <w:sz w:val="28"/>
          <w:szCs w:val="28"/>
        </w:rPr>
        <w:t>, kur saprotamā veidā</w:t>
      </w:r>
      <w:r w:rsidR="00F3406B" w:rsidRPr="00164FE5">
        <w:rPr>
          <w:sz w:val="28"/>
          <w:szCs w:val="28"/>
        </w:rPr>
        <w:t xml:space="preserve"> </w:t>
      </w:r>
      <w:r w:rsidRPr="00164FE5">
        <w:rPr>
          <w:sz w:val="28"/>
          <w:szCs w:val="28"/>
        </w:rPr>
        <w:t xml:space="preserve">ar piktogrammu attēlu palīdzību, </w:t>
      </w:r>
      <w:r w:rsidR="00F3406B" w:rsidRPr="00164FE5">
        <w:rPr>
          <w:sz w:val="28"/>
          <w:szCs w:val="28"/>
        </w:rPr>
        <w:t xml:space="preserve">tiek </w:t>
      </w:r>
      <w:r w:rsidRPr="00164FE5">
        <w:rPr>
          <w:sz w:val="28"/>
          <w:szCs w:val="28"/>
        </w:rPr>
        <w:t>skaidro</w:t>
      </w:r>
      <w:r w:rsidR="00F3406B" w:rsidRPr="00164FE5">
        <w:rPr>
          <w:sz w:val="28"/>
          <w:szCs w:val="28"/>
        </w:rPr>
        <w:t xml:space="preserve">ta </w:t>
      </w:r>
      <w:r w:rsidR="00DC56CA" w:rsidRPr="00164FE5">
        <w:rPr>
          <w:sz w:val="28"/>
          <w:szCs w:val="28"/>
        </w:rPr>
        <w:t>T</w:t>
      </w:r>
      <w:r w:rsidRPr="00164FE5">
        <w:rPr>
          <w:sz w:val="28"/>
          <w:szCs w:val="28"/>
        </w:rPr>
        <w:t>rauksmes celšanas likuma būtīb</w:t>
      </w:r>
      <w:r w:rsidR="00F3406B" w:rsidRPr="00164FE5">
        <w:rPr>
          <w:sz w:val="28"/>
          <w:szCs w:val="28"/>
        </w:rPr>
        <w:t>a</w:t>
      </w:r>
      <w:r w:rsidRPr="00164FE5">
        <w:rPr>
          <w:sz w:val="28"/>
          <w:szCs w:val="28"/>
        </w:rPr>
        <w:t>.</w:t>
      </w:r>
      <w:r w:rsidR="00B5116D" w:rsidRPr="00164FE5">
        <w:rPr>
          <w:sz w:val="28"/>
          <w:szCs w:val="28"/>
        </w:rPr>
        <w:t xml:space="preserve"> Papildus, l</w:t>
      </w:r>
      <w:r w:rsidRPr="00164FE5">
        <w:rPr>
          <w:sz w:val="28"/>
          <w:szCs w:val="28"/>
        </w:rPr>
        <w:t xml:space="preserve">ai mazinātu </w:t>
      </w:r>
      <w:r w:rsidR="003E58DA" w:rsidRPr="003E58DA">
        <w:rPr>
          <w:sz w:val="28"/>
          <w:szCs w:val="28"/>
        </w:rPr>
        <w:t>neatļauta labum</w:t>
      </w:r>
      <w:r w:rsidR="003E58DA">
        <w:rPr>
          <w:sz w:val="28"/>
          <w:szCs w:val="28"/>
        </w:rPr>
        <w:t xml:space="preserve">a </w:t>
      </w:r>
      <w:r w:rsidR="003E58DA" w:rsidRPr="003E58DA">
        <w:rPr>
          <w:sz w:val="28"/>
          <w:szCs w:val="28"/>
        </w:rPr>
        <w:t>pieņemšana</w:t>
      </w:r>
      <w:r w:rsidR="003E58DA">
        <w:rPr>
          <w:sz w:val="28"/>
          <w:szCs w:val="28"/>
        </w:rPr>
        <w:t xml:space="preserve">s </w:t>
      </w:r>
      <w:r w:rsidRPr="00164FE5">
        <w:rPr>
          <w:sz w:val="28"/>
          <w:szCs w:val="28"/>
        </w:rPr>
        <w:t xml:space="preserve">riskus, </w:t>
      </w:r>
      <w:r w:rsidR="00B5116D" w:rsidRPr="00164FE5">
        <w:rPr>
          <w:sz w:val="28"/>
          <w:szCs w:val="28"/>
        </w:rPr>
        <w:t>RAKUS</w:t>
      </w:r>
      <w:r w:rsidRPr="00164FE5">
        <w:rPr>
          <w:sz w:val="28"/>
          <w:szCs w:val="28"/>
        </w:rPr>
        <w:t xml:space="preserve"> mērķtiecīgi ir ieviesta vienota pieraksta sistēma izmeklējumu veikšanai</w:t>
      </w:r>
      <w:r w:rsidR="00CA262D">
        <w:rPr>
          <w:sz w:val="28"/>
          <w:szCs w:val="28"/>
        </w:rPr>
        <w:t xml:space="preserve">. </w:t>
      </w:r>
      <w:r w:rsidR="00546CC1" w:rsidRPr="00164FE5">
        <w:rPr>
          <w:sz w:val="28"/>
          <w:szCs w:val="28"/>
        </w:rPr>
        <w:t>P</w:t>
      </w:r>
      <w:r w:rsidRPr="00164FE5">
        <w:rPr>
          <w:sz w:val="28"/>
          <w:szCs w:val="28"/>
        </w:rPr>
        <w:t>aralēli tam ir samazināta skaidrās naudas aprite, piedāvājot iespēju par ārstniecības pakalpojumiem norēķināties elektroniski – ar bankas norēķinu karti vai apmaksājot rēķinu internetbankā.</w:t>
      </w:r>
      <w:r w:rsidR="00013C62" w:rsidRPr="00164FE5">
        <w:rPr>
          <w:sz w:val="28"/>
          <w:szCs w:val="28"/>
        </w:rPr>
        <w:t xml:space="preserve"> </w:t>
      </w:r>
    </w:p>
    <w:p w14:paraId="192B1E01" w14:textId="77777777" w:rsidR="003E58DA" w:rsidRPr="00C47BB6" w:rsidRDefault="0074532C" w:rsidP="003E58DA">
      <w:pPr>
        <w:ind w:firstLine="720"/>
        <w:jc w:val="both"/>
        <w:rPr>
          <w:rFonts w:eastAsia="Calibri"/>
          <w:sz w:val="28"/>
          <w:szCs w:val="28"/>
          <w:lang w:val="lv-LV"/>
        </w:rPr>
      </w:pPr>
      <w:r w:rsidRPr="00C47BB6">
        <w:rPr>
          <w:sz w:val="28"/>
          <w:szCs w:val="28"/>
          <w:lang w:val="lv-LV"/>
        </w:rPr>
        <w:lastRenderedPageBreak/>
        <w:t>Vienlaikus</w:t>
      </w:r>
      <w:r w:rsidR="00B0176C" w:rsidRPr="00C47BB6">
        <w:rPr>
          <w:sz w:val="28"/>
          <w:szCs w:val="28"/>
          <w:lang w:val="lv-LV"/>
        </w:rPr>
        <w:t xml:space="preserve"> </w:t>
      </w:r>
      <w:r w:rsidR="00013C62" w:rsidRPr="00C47BB6">
        <w:rPr>
          <w:sz w:val="28"/>
          <w:szCs w:val="28"/>
          <w:lang w:val="lv-LV"/>
        </w:rPr>
        <w:t>PSKUS</w:t>
      </w:r>
      <w:r w:rsidR="00584475" w:rsidRPr="00C47BB6">
        <w:rPr>
          <w:sz w:val="28"/>
          <w:szCs w:val="28"/>
          <w:lang w:val="lv-LV"/>
        </w:rPr>
        <w:t xml:space="preserve"> </w:t>
      </w:r>
      <w:r w:rsidR="00B0176C" w:rsidRPr="00C47BB6">
        <w:rPr>
          <w:sz w:val="28"/>
          <w:szCs w:val="28"/>
          <w:lang w:val="lv-LV"/>
        </w:rPr>
        <w:t xml:space="preserve">ir informējis, ka </w:t>
      </w:r>
      <w:r w:rsidR="00770FC9" w:rsidRPr="00C47BB6">
        <w:rPr>
          <w:sz w:val="28"/>
          <w:szCs w:val="28"/>
          <w:lang w:val="lv-LV"/>
        </w:rPr>
        <w:t>veik</w:t>
      </w:r>
      <w:r w:rsidR="0059083B" w:rsidRPr="00C47BB6">
        <w:rPr>
          <w:sz w:val="28"/>
          <w:szCs w:val="28"/>
          <w:lang w:val="lv-LV"/>
        </w:rPr>
        <w:t xml:space="preserve">s </w:t>
      </w:r>
      <w:r w:rsidR="00B0176C" w:rsidRPr="00C47BB6">
        <w:rPr>
          <w:sz w:val="28"/>
          <w:szCs w:val="28"/>
          <w:lang w:val="lv-LV"/>
        </w:rPr>
        <w:t xml:space="preserve">papildu </w:t>
      </w:r>
      <w:r w:rsidR="00770FC9" w:rsidRPr="00C47BB6">
        <w:rPr>
          <w:sz w:val="28"/>
          <w:szCs w:val="28"/>
          <w:lang w:val="lv-LV"/>
        </w:rPr>
        <w:t>izmaiņas</w:t>
      </w:r>
      <w:r w:rsidR="0059083B" w:rsidRPr="00C47BB6">
        <w:rPr>
          <w:sz w:val="28"/>
          <w:szCs w:val="28"/>
          <w:lang w:val="lv-LV"/>
        </w:rPr>
        <w:t xml:space="preserve"> slimnīcas </w:t>
      </w:r>
      <w:r w:rsidR="00770FC9" w:rsidRPr="00C47BB6">
        <w:rPr>
          <w:sz w:val="28"/>
          <w:szCs w:val="28"/>
          <w:lang w:val="lv-LV"/>
        </w:rPr>
        <w:t xml:space="preserve">mājaslapā un sociālo tīklu kontos, uzsverot un </w:t>
      </w:r>
      <w:r w:rsidR="00584475" w:rsidRPr="00C47BB6">
        <w:rPr>
          <w:sz w:val="28"/>
          <w:szCs w:val="28"/>
          <w:lang w:val="lv-LV"/>
        </w:rPr>
        <w:t>pa</w:t>
      </w:r>
      <w:r w:rsidR="00770FC9" w:rsidRPr="00C47BB6">
        <w:rPr>
          <w:sz w:val="28"/>
          <w:szCs w:val="28"/>
          <w:lang w:val="lv-LV"/>
        </w:rPr>
        <w:t xml:space="preserve">darot pamanāmāku informāciju </w:t>
      </w:r>
      <w:r w:rsidR="00A21E1D" w:rsidRPr="00C47BB6">
        <w:rPr>
          <w:sz w:val="28"/>
          <w:szCs w:val="28"/>
          <w:lang w:val="lv-LV"/>
        </w:rPr>
        <w:t xml:space="preserve">par </w:t>
      </w:r>
      <w:r w:rsidR="003E58DA" w:rsidRPr="00C47BB6">
        <w:rPr>
          <w:sz w:val="28"/>
          <w:szCs w:val="28"/>
          <w:lang w:val="lv-LV"/>
        </w:rPr>
        <w:t>neatļauta labumu pieņemšanu</w:t>
      </w:r>
      <w:r w:rsidR="00770FC9" w:rsidRPr="00C47BB6">
        <w:rPr>
          <w:sz w:val="28"/>
          <w:szCs w:val="28"/>
          <w:lang w:val="lv-LV"/>
        </w:rPr>
        <w:t xml:space="preserve">, kā arī norādot ziņošanas par konstatētajiem pārkāpumiem iespējas (KNAB, </w:t>
      </w:r>
      <w:r w:rsidR="00B90FA2" w:rsidRPr="00C47BB6">
        <w:rPr>
          <w:sz w:val="28"/>
          <w:szCs w:val="28"/>
          <w:lang w:val="lv-LV"/>
        </w:rPr>
        <w:t xml:space="preserve">PSKUS </w:t>
      </w:r>
      <w:r w:rsidR="00770FC9" w:rsidRPr="00C47BB6">
        <w:rPr>
          <w:sz w:val="28"/>
          <w:szCs w:val="28"/>
          <w:lang w:val="lv-LV"/>
        </w:rPr>
        <w:t>trauksmes celšanas sistēmā, anonīmi)</w:t>
      </w:r>
      <w:r w:rsidR="00A80763" w:rsidRPr="00C47BB6">
        <w:rPr>
          <w:sz w:val="28"/>
          <w:szCs w:val="28"/>
          <w:lang w:val="lv-LV"/>
        </w:rPr>
        <w:t>.</w:t>
      </w:r>
      <w:r w:rsidR="00F11F71" w:rsidRPr="00C47BB6">
        <w:rPr>
          <w:sz w:val="28"/>
          <w:szCs w:val="28"/>
          <w:lang w:val="lv-LV"/>
        </w:rPr>
        <w:t xml:space="preserve"> </w:t>
      </w:r>
      <w:r w:rsidR="001B7FE6" w:rsidRPr="00C47BB6">
        <w:rPr>
          <w:sz w:val="28"/>
          <w:szCs w:val="28"/>
          <w:lang w:val="lv-LV"/>
        </w:rPr>
        <w:t>PSKUS personālam tiks sagatavoti informatīvi materiāli, k</w:t>
      </w:r>
      <w:r w:rsidR="00584475" w:rsidRPr="00C47BB6">
        <w:rPr>
          <w:sz w:val="28"/>
          <w:szCs w:val="28"/>
          <w:lang w:val="lv-LV"/>
        </w:rPr>
        <w:t>uri</w:t>
      </w:r>
      <w:r w:rsidR="001B7FE6" w:rsidRPr="00C47BB6">
        <w:rPr>
          <w:sz w:val="28"/>
          <w:szCs w:val="28"/>
          <w:lang w:val="lv-LV"/>
        </w:rPr>
        <w:t xml:space="preserve"> būs pieejami kā nodaļās, tā arī slimnīcas </w:t>
      </w:r>
      <w:proofErr w:type="spellStart"/>
      <w:r w:rsidR="001B7FE6" w:rsidRPr="00C47BB6">
        <w:rPr>
          <w:sz w:val="28"/>
          <w:szCs w:val="28"/>
          <w:lang w:val="lv-LV"/>
        </w:rPr>
        <w:t>intranetā</w:t>
      </w:r>
      <w:proofErr w:type="spellEnd"/>
      <w:r w:rsidR="001B7FE6" w:rsidRPr="00C47BB6">
        <w:rPr>
          <w:sz w:val="28"/>
          <w:szCs w:val="28"/>
          <w:lang w:val="lv-LV"/>
        </w:rPr>
        <w:t>. Papildus PSKUS iespēju robežās nosūtīs darbiniekus</w:t>
      </w:r>
      <w:r w:rsidR="00E836F8" w:rsidRPr="00C47BB6">
        <w:rPr>
          <w:sz w:val="28"/>
          <w:szCs w:val="28"/>
          <w:lang w:val="lv-LV"/>
        </w:rPr>
        <w:t xml:space="preserve"> piedalīties </w:t>
      </w:r>
      <w:r w:rsidR="001B7FE6" w:rsidRPr="00C47BB6">
        <w:rPr>
          <w:sz w:val="28"/>
          <w:szCs w:val="28"/>
          <w:lang w:val="lv-LV"/>
        </w:rPr>
        <w:t>ES</w:t>
      </w:r>
      <w:r w:rsidR="00A96B86" w:rsidRPr="00C47BB6">
        <w:rPr>
          <w:sz w:val="28"/>
          <w:szCs w:val="28"/>
          <w:lang w:val="lv-LV"/>
        </w:rPr>
        <w:t xml:space="preserve">F </w:t>
      </w:r>
      <w:r w:rsidR="001B7FE6" w:rsidRPr="00C47BB6">
        <w:rPr>
          <w:sz w:val="28"/>
          <w:szCs w:val="28"/>
          <w:lang w:val="lv-LV"/>
        </w:rPr>
        <w:t>līdzfinansēt</w:t>
      </w:r>
      <w:r w:rsidR="00A96B86" w:rsidRPr="00C47BB6">
        <w:rPr>
          <w:sz w:val="28"/>
          <w:szCs w:val="28"/>
          <w:lang w:val="lv-LV"/>
        </w:rPr>
        <w:t xml:space="preserve">ās </w:t>
      </w:r>
      <w:r w:rsidR="001B7FE6" w:rsidRPr="00C47BB6">
        <w:rPr>
          <w:sz w:val="28"/>
          <w:szCs w:val="28"/>
          <w:lang w:val="lv-LV"/>
        </w:rPr>
        <w:t>mācībās neformālās izglītības programmā “Korupcijas riski veselības aprūpē: risku mazināšanas un novēršanas iespējas, rīcība”</w:t>
      </w:r>
      <w:r w:rsidR="00A96B86" w:rsidRPr="00C47BB6">
        <w:rPr>
          <w:sz w:val="28"/>
          <w:szCs w:val="28"/>
          <w:lang w:val="lv-LV"/>
        </w:rPr>
        <w:t>, k</w:t>
      </w:r>
      <w:r w:rsidR="00E836F8" w:rsidRPr="00C47BB6">
        <w:rPr>
          <w:sz w:val="28"/>
          <w:szCs w:val="28"/>
          <w:lang w:val="lv-LV"/>
        </w:rPr>
        <w:t>uras</w:t>
      </w:r>
      <w:r w:rsidR="00A96B86" w:rsidRPr="00C47BB6">
        <w:rPr>
          <w:sz w:val="28"/>
          <w:szCs w:val="28"/>
          <w:lang w:val="lv-LV"/>
        </w:rPr>
        <w:t xml:space="preserve"> tiek nodrošinātas ESF projekta Nr. 9.2.6.0/17/I/001 “Ārstniecības un ārstniecības atbalsta personāla kvalifikācijas uzlabošana” ietvaros. </w:t>
      </w:r>
      <w:r w:rsidR="003E58DA" w:rsidRPr="00C47BB6">
        <w:rPr>
          <w:sz w:val="28"/>
          <w:szCs w:val="28"/>
          <w:lang w:val="lv-LV"/>
        </w:rPr>
        <w:t>Vienlaikus, i</w:t>
      </w:r>
      <w:r w:rsidR="00770FC9" w:rsidRPr="00C47BB6">
        <w:rPr>
          <w:sz w:val="28"/>
          <w:szCs w:val="28"/>
          <w:lang w:val="lv-LV"/>
        </w:rPr>
        <w:t>nformācija</w:t>
      </w:r>
      <w:r w:rsidR="003E58DA" w:rsidRPr="00C47BB6">
        <w:rPr>
          <w:sz w:val="28"/>
          <w:szCs w:val="28"/>
          <w:lang w:val="lv-LV"/>
        </w:rPr>
        <w:t xml:space="preserve">, ka ārstniecības personai nav atļauta dāvanu, tai skaitā, naudas pieņemšana no pacienta, </w:t>
      </w:r>
      <w:r w:rsidR="00770FC9" w:rsidRPr="00C47BB6">
        <w:rPr>
          <w:sz w:val="28"/>
          <w:szCs w:val="28"/>
          <w:lang w:val="lv-LV"/>
        </w:rPr>
        <w:t>tiks pastiprināti</w:t>
      </w:r>
      <w:r w:rsidR="006719CE" w:rsidRPr="00C47BB6">
        <w:rPr>
          <w:sz w:val="28"/>
          <w:szCs w:val="28"/>
          <w:lang w:val="lv-LV"/>
        </w:rPr>
        <w:t xml:space="preserve"> </w:t>
      </w:r>
      <w:r w:rsidR="00770FC9" w:rsidRPr="00C47BB6">
        <w:rPr>
          <w:sz w:val="28"/>
          <w:szCs w:val="28"/>
          <w:lang w:val="lv-LV"/>
        </w:rPr>
        <w:t xml:space="preserve">uzsvērta </w:t>
      </w:r>
      <w:r w:rsidR="00991BF8" w:rsidRPr="00C47BB6">
        <w:rPr>
          <w:sz w:val="28"/>
          <w:szCs w:val="28"/>
          <w:lang w:val="lv-LV"/>
        </w:rPr>
        <w:t xml:space="preserve">arī </w:t>
      </w:r>
      <w:r w:rsidR="00770FC9" w:rsidRPr="00C47BB6">
        <w:rPr>
          <w:sz w:val="28"/>
          <w:szCs w:val="28"/>
          <w:lang w:val="lv-LV"/>
        </w:rPr>
        <w:t>pacientiem domātajos informatīvajos materiālos, piemēram, informatīvajos materiālos, kas tiek izsniegti pacientiem reģistratūrā</w:t>
      </w:r>
      <w:r w:rsidR="006719CE" w:rsidRPr="00C47BB6">
        <w:rPr>
          <w:sz w:val="28"/>
          <w:szCs w:val="28"/>
          <w:lang w:val="lv-LV"/>
        </w:rPr>
        <w:t xml:space="preserve">. </w:t>
      </w:r>
      <w:r w:rsidR="002C4E17" w:rsidRPr="00C47BB6">
        <w:rPr>
          <w:sz w:val="28"/>
          <w:szCs w:val="28"/>
          <w:lang w:val="lv-LV"/>
        </w:rPr>
        <w:t xml:space="preserve">Tāpat </w:t>
      </w:r>
      <w:r w:rsidR="001B7FE6" w:rsidRPr="00C47BB6">
        <w:rPr>
          <w:sz w:val="28"/>
          <w:szCs w:val="28"/>
          <w:lang w:val="lv-LV"/>
        </w:rPr>
        <w:t>PSKUS izskatīs arī iespējamos risinājumus, kā uzrunāt un atgādināt minēto informāciju pacientiem, kas jau atrodas stacionārā.</w:t>
      </w:r>
    </w:p>
    <w:p w14:paraId="24F87DE3" w14:textId="0993F46C" w:rsidR="005C075D" w:rsidRPr="003E58DA" w:rsidRDefault="00C8452F" w:rsidP="003E58DA">
      <w:pPr>
        <w:ind w:firstLine="720"/>
        <w:jc w:val="both"/>
        <w:rPr>
          <w:rFonts w:eastAsia="Calibri"/>
          <w:sz w:val="28"/>
          <w:szCs w:val="28"/>
          <w:lang w:val="lv-LV"/>
        </w:rPr>
      </w:pPr>
      <w:r w:rsidRPr="00C47BB6">
        <w:rPr>
          <w:rFonts w:eastAsia="Calibri"/>
          <w:sz w:val="28"/>
          <w:szCs w:val="28"/>
          <w:lang w:val="lv-LV"/>
        </w:rPr>
        <w:t xml:space="preserve">Papildus jāmin, ka arī </w:t>
      </w:r>
      <w:r w:rsidR="003E58DA" w:rsidRPr="003E58DA">
        <w:rPr>
          <w:rFonts w:eastAsia="Calibri"/>
          <w:sz w:val="28"/>
          <w:szCs w:val="28"/>
          <w:lang w:val="lv-LV"/>
        </w:rPr>
        <w:t>Veselības ministrija gan publiskajā telpā, gan tikšanās reizēs klātienē ar ārstniecības iestādēm vairākkārt ir paudusi savu attieksmi, atgādinot, ka neatļauta labumu pieņemšana ir krimināli sodāma un nav savietojama ar ārstniecības personas ētiku.</w:t>
      </w:r>
    </w:p>
    <w:p w14:paraId="0E23924B" w14:textId="03A9C33F" w:rsidR="001A6EBF" w:rsidRPr="0045486A" w:rsidRDefault="001A6EBF" w:rsidP="001A6EBF">
      <w:pPr>
        <w:ind w:firstLine="720"/>
        <w:jc w:val="both"/>
        <w:rPr>
          <w:rFonts w:eastAsia="Calibri"/>
          <w:sz w:val="28"/>
          <w:szCs w:val="28"/>
          <w:lang w:val="lv-LV"/>
        </w:rPr>
      </w:pPr>
      <w:r w:rsidRPr="0045486A">
        <w:rPr>
          <w:rFonts w:eastAsia="Calibri"/>
          <w:sz w:val="28"/>
          <w:szCs w:val="28"/>
          <w:lang w:val="lv-LV" w:eastAsia="lv-LV"/>
        </w:rPr>
        <w:t xml:space="preserve">Papildus vēršam uzmanību, ka 2019.gada 10.decembrī stājās spēkā grozījumi Ministru kabineta 2018.gada 28.augusta noteikumos Nr.555 “Veselības aprūpes pakalpojumu organizēšanas un samaksas kārtība”, </w:t>
      </w:r>
      <w:r w:rsidR="00971A48" w:rsidRPr="0045486A">
        <w:rPr>
          <w:rFonts w:eastAsia="Calibri"/>
          <w:sz w:val="28"/>
          <w:szCs w:val="28"/>
          <w:lang w:val="lv-LV" w:eastAsia="lv-LV"/>
        </w:rPr>
        <w:t xml:space="preserve">tos </w:t>
      </w:r>
      <w:r w:rsidRPr="0045486A">
        <w:rPr>
          <w:rFonts w:eastAsia="Calibri"/>
          <w:sz w:val="28"/>
          <w:szCs w:val="28"/>
          <w:lang w:val="lv-LV" w:eastAsia="lv-LV"/>
        </w:rPr>
        <w:t>papildinot</w:t>
      </w:r>
      <w:r w:rsidR="00971A48" w:rsidRPr="0045486A">
        <w:rPr>
          <w:rFonts w:eastAsia="Calibri"/>
          <w:sz w:val="28"/>
          <w:szCs w:val="28"/>
          <w:lang w:val="lv-LV" w:eastAsia="lv-LV"/>
        </w:rPr>
        <w:t xml:space="preserve"> </w:t>
      </w:r>
      <w:r w:rsidRPr="0045486A">
        <w:rPr>
          <w:rFonts w:eastAsia="Calibri"/>
          <w:sz w:val="28"/>
          <w:szCs w:val="28"/>
          <w:lang w:val="lv-LV" w:eastAsia="lv-LV"/>
        </w:rPr>
        <w:t xml:space="preserve">ar jaunu tiesību normu, kas paredz – </w:t>
      </w:r>
      <w:r w:rsidRPr="0045486A">
        <w:rPr>
          <w:rFonts w:eastAsia="Calibri"/>
          <w:i/>
          <w:iCs/>
          <w:sz w:val="28"/>
          <w:szCs w:val="28"/>
          <w:lang w:val="lv-LV" w:eastAsia="lv-LV"/>
        </w:rPr>
        <w:t>ja ārstniecības iestāde sniedz valsts apmaksātus ambulatoros veselības aprūpes pakalpojumus vismaz piecos pakalpojumu veidos, tad tai jānodrošina iekšējās kontroles sistēma korupcijas un interešu konflikta riska novēršana</w:t>
      </w:r>
      <w:r w:rsidRPr="0045486A">
        <w:rPr>
          <w:rFonts w:eastAsia="Calibri"/>
          <w:i/>
          <w:iCs/>
          <w:sz w:val="28"/>
          <w:szCs w:val="28"/>
          <w:vertAlign w:val="superscript"/>
          <w:lang w:val="lv-LV" w:eastAsia="lv-LV"/>
        </w:rPr>
        <w:footnoteReference w:id="23"/>
      </w:r>
      <w:r w:rsidRPr="0045486A">
        <w:rPr>
          <w:rFonts w:eastAsia="Calibri"/>
          <w:sz w:val="28"/>
          <w:szCs w:val="28"/>
          <w:lang w:val="lv-LV" w:eastAsia="lv-LV"/>
        </w:rPr>
        <w:t xml:space="preserve">. </w:t>
      </w:r>
    </w:p>
    <w:p w14:paraId="79B10DA7" w14:textId="77777777" w:rsidR="00196E74" w:rsidRPr="00164FE5" w:rsidRDefault="00196E74" w:rsidP="0000613E">
      <w:pPr>
        <w:pStyle w:val="NoSpacing"/>
        <w:ind w:firstLine="720"/>
        <w:jc w:val="both"/>
        <w:rPr>
          <w:rFonts w:ascii="Times New Roman" w:hAnsi="Times New Roman" w:cs="Times New Roman"/>
          <w:sz w:val="28"/>
          <w:szCs w:val="28"/>
          <w:lang w:eastAsia="lv-LV"/>
        </w:rPr>
      </w:pPr>
    </w:p>
    <w:p w14:paraId="3D6927CA" w14:textId="521C75FF" w:rsidR="00701A0D" w:rsidRPr="00164FE5" w:rsidRDefault="00701A0D" w:rsidP="00701A0D">
      <w:pPr>
        <w:pStyle w:val="NoSpacing"/>
        <w:ind w:firstLine="720"/>
        <w:jc w:val="center"/>
        <w:rPr>
          <w:rFonts w:ascii="Times New Roman" w:hAnsi="Times New Roman" w:cs="Times New Roman"/>
          <w:b/>
          <w:bCs/>
          <w:sz w:val="28"/>
          <w:szCs w:val="28"/>
          <w:lang w:eastAsia="lv-LV"/>
        </w:rPr>
      </w:pPr>
      <w:r w:rsidRPr="00164FE5">
        <w:rPr>
          <w:rFonts w:ascii="Times New Roman" w:hAnsi="Times New Roman" w:cs="Times New Roman"/>
          <w:b/>
          <w:bCs/>
          <w:sz w:val="28"/>
          <w:szCs w:val="28"/>
          <w:lang w:eastAsia="lv-LV"/>
        </w:rPr>
        <w:t>1.8. Psiholoģiskais atbalsts</w:t>
      </w:r>
    </w:p>
    <w:p w14:paraId="44E636ED" w14:textId="77777777" w:rsidR="005F0182" w:rsidRPr="00164FE5" w:rsidRDefault="005F0182" w:rsidP="00701A0D">
      <w:pPr>
        <w:pStyle w:val="NoSpacing"/>
        <w:ind w:firstLine="720"/>
        <w:jc w:val="center"/>
        <w:rPr>
          <w:rFonts w:ascii="Times New Roman" w:hAnsi="Times New Roman" w:cs="Times New Roman"/>
          <w:b/>
          <w:bCs/>
          <w:sz w:val="28"/>
          <w:szCs w:val="28"/>
          <w:lang w:eastAsia="lv-LV"/>
        </w:rPr>
      </w:pPr>
    </w:p>
    <w:p w14:paraId="091FADEF" w14:textId="28E792C0" w:rsidR="00B87543" w:rsidRPr="006E74B1" w:rsidRDefault="00B87543" w:rsidP="00077758">
      <w:pPr>
        <w:pStyle w:val="NoSpacing"/>
        <w:ind w:firstLine="720"/>
        <w:jc w:val="both"/>
        <w:rPr>
          <w:rFonts w:ascii="Times New Roman" w:hAnsi="Times New Roman" w:cs="Times New Roman"/>
          <w:sz w:val="28"/>
          <w:szCs w:val="28"/>
        </w:rPr>
      </w:pPr>
      <w:r w:rsidRPr="006E74B1">
        <w:rPr>
          <w:rFonts w:ascii="Times New Roman" w:hAnsi="Times New Roman" w:cs="Times New Roman"/>
          <w:bCs/>
          <w:sz w:val="28"/>
          <w:szCs w:val="28"/>
        </w:rPr>
        <w:t xml:space="preserve">Onkoloģiskās slimības joprojām ir </w:t>
      </w:r>
      <w:proofErr w:type="spellStart"/>
      <w:r w:rsidRPr="006E74B1">
        <w:rPr>
          <w:rFonts w:ascii="Times New Roman" w:hAnsi="Times New Roman" w:cs="Times New Roman"/>
          <w:bCs/>
          <w:sz w:val="28"/>
          <w:szCs w:val="28"/>
        </w:rPr>
        <w:t>stigmatizētas</w:t>
      </w:r>
      <w:proofErr w:type="spellEnd"/>
      <w:r w:rsidRPr="006E74B1">
        <w:rPr>
          <w:rFonts w:ascii="Times New Roman" w:hAnsi="Times New Roman" w:cs="Times New Roman"/>
          <w:bCs/>
          <w:sz w:val="28"/>
          <w:szCs w:val="28"/>
        </w:rPr>
        <w:t xml:space="preserve">. Uzzinot onkoloģisku diagnozi, pacients pārdzīvo šoku, piedzīvo stresu, kas bieži kļūst par </w:t>
      </w:r>
      <w:proofErr w:type="spellStart"/>
      <w:r w:rsidRPr="006E74B1">
        <w:rPr>
          <w:rFonts w:ascii="Times New Roman" w:hAnsi="Times New Roman" w:cs="Times New Roman"/>
          <w:bCs/>
          <w:sz w:val="28"/>
          <w:szCs w:val="28"/>
        </w:rPr>
        <w:t>distresu</w:t>
      </w:r>
      <w:proofErr w:type="spellEnd"/>
      <w:r w:rsidRPr="006E74B1">
        <w:rPr>
          <w:rFonts w:ascii="Times New Roman" w:hAnsi="Times New Roman" w:cs="Times New Roman"/>
          <w:bCs/>
          <w:sz w:val="28"/>
          <w:szCs w:val="28"/>
        </w:rPr>
        <w:t xml:space="preserve">, jo cilvēks saskaras ar lielām bailēm par savu dzīvību un nākotni. Aizvien biežāk, runājot par </w:t>
      </w:r>
      <w:r w:rsidR="00B66669" w:rsidRPr="006E74B1">
        <w:rPr>
          <w:rFonts w:ascii="Times New Roman" w:hAnsi="Times New Roman" w:cs="Times New Roman"/>
          <w:bCs/>
          <w:sz w:val="28"/>
          <w:szCs w:val="28"/>
        </w:rPr>
        <w:t>onkoloģisk</w:t>
      </w:r>
      <w:r w:rsidR="00B66669">
        <w:rPr>
          <w:rFonts w:ascii="Times New Roman" w:hAnsi="Times New Roman" w:cs="Times New Roman"/>
          <w:bCs/>
          <w:sz w:val="28"/>
          <w:szCs w:val="28"/>
        </w:rPr>
        <w:t>u</w:t>
      </w:r>
      <w:r w:rsidR="00B66669" w:rsidRPr="006E74B1">
        <w:rPr>
          <w:rFonts w:ascii="Times New Roman" w:hAnsi="Times New Roman" w:cs="Times New Roman"/>
          <w:bCs/>
          <w:sz w:val="28"/>
          <w:szCs w:val="28"/>
        </w:rPr>
        <w:t xml:space="preserve"> </w:t>
      </w:r>
      <w:r w:rsidRPr="006E74B1">
        <w:rPr>
          <w:rFonts w:ascii="Times New Roman" w:hAnsi="Times New Roman" w:cs="Times New Roman"/>
          <w:bCs/>
          <w:sz w:val="28"/>
          <w:szCs w:val="28"/>
        </w:rPr>
        <w:t>slimību, tiek runāts par tās psihosomatisko raksturu</w:t>
      </w:r>
      <w:r w:rsidR="009E6A38" w:rsidRPr="006E74B1">
        <w:rPr>
          <w:rFonts w:ascii="Times New Roman" w:hAnsi="Times New Roman" w:cs="Times New Roman"/>
          <w:bCs/>
          <w:sz w:val="28"/>
          <w:szCs w:val="28"/>
        </w:rPr>
        <w:t xml:space="preserve">, </w:t>
      </w:r>
      <w:r w:rsidRPr="006E74B1">
        <w:rPr>
          <w:rFonts w:ascii="Times New Roman" w:hAnsi="Times New Roman" w:cs="Times New Roman"/>
          <w:bCs/>
          <w:sz w:val="28"/>
          <w:szCs w:val="28"/>
        </w:rPr>
        <w:t>par to, ka nepieciešams nodrošināt psihosociālu atbalstu pacientam un viņa ģimenes locekļiem no brīža, kad uzstādīta diagnoze, ārstēšanās procesa laikā, kā arī tad, kad akūtā ārstēšana pabeigta.</w:t>
      </w:r>
      <w:r w:rsidRPr="006E74B1">
        <w:rPr>
          <w:rFonts w:ascii="Times New Roman" w:hAnsi="Times New Roman" w:cs="Times New Roman"/>
          <w:sz w:val="28"/>
          <w:szCs w:val="28"/>
        </w:rPr>
        <w:t xml:space="preserve"> Tāpēc aizvien biežāk tiek uzsvērts, ka </w:t>
      </w:r>
      <w:r w:rsidRPr="006E74B1">
        <w:rPr>
          <w:rFonts w:ascii="Times New Roman" w:hAnsi="Times New Roman" w:cs="Times New Roman"/>
          <w:bCs/>
          <w:sz w:val="28"/>
          <w:szCs w:val="28"/>
        </w:rPr>
        <w:t>onkoloģiskās aprūpes</w:t>
      </w:r>
      <w:r w:rsidR="009E6A38" w:rsidRPr="006E74B1">
        <w:rPr>
          <w:rFonts w:ascii="Times New Roman" w:hAnsi="Times New Roman" w:cs="Times New Roman"/>
          <w:bCs/>
          <w:sz w:val="28"/>
          <w:szCs w:val="28"/>
        </w:rPr>
        <w:t xml:space="preserve"> </w:t>
      </w:r>
      <w:r w:rsidRPr="006E74B1">
        <w:rPr>
          <w:rFonts w:ascii="Times New Roman" w:hAnsi="Times New Roman" w:cs="Times New Roman"/>
          <w:bCs/>
          <w:sz w:val="28"/>
          <w:szCs w:val="28"/>
        </w:rPr>
        <w:t xml:space="preserve">kvalitātes nodrošināšanā ir svarīgi nodrošināt multidisciplināru un </w:t>
      </w:r>
      <w:proofErr w:type="spellStart"/>
      <w:r w:rsidRPr="006E74B1">
        <w:rPr>
          <w:rFonts w:ascii="Times New Roman" w:hAnsi="Times New Roman" w:cs="Times New Roman"/>
          <w:bCs/>
          <w:sz w:val="28"/>
          <w:szCs w:val="28"/>
        </w:rPr>
        <w:t>multiprofesionālu</w:t>
      </w:r>
      <w:proofErr w:type="spellEnd"/>
      <w:r w:rsidRPr="006E74B1">
        <w:rPr>
          <w:rFonts w:ascii="Times New Roman" w:hAnsi="Times New Roman" w:cs="Times New Roman"/>
          <w:bCs/>
          <w:sz w:val="28"/>
          <w:szCs w:val="28"/>
        </w:rPr>
        <w:t xml:space="preserve"> pieeju, kas sevī iekļauj arī rehabilitāciju, psihosociālo rehabilitāciju un atbalstu, kas pacientam svarīgs no diagnozes uzzināšanas brīža līdz ārstēšanās procesa beigām, kā arī  pēc tam, kad aktīvā ārstēšana pabeigta.</w:t>
      </w:r>
    </w:p>
    <w:p w14:paraId="6043A8EE" w14:textId="49661FDC" w:rsidR="00077758" w:rsidRPr="00164FE5" w:rsidRDefault="002D167D" w:rsidP="002D167D">
      <w:pPr>
        <w:pStyle w:val="NoSpacing"/>
        <w:ind w:firstLine="720"/>
        <w:jc w:val="both"/>
        <w:rPr>
          <w:rFonts w:ascii="Times New Roman" w:hAnsi="Times New Roman" w:cs="Times New Roman"/>
          <w:sz w:val="28"/>
          <w:szCs w:val="28"/>
        </w:rPr>
      </w:pPr>
      <w:r>
        <w:rPr>
          <w:rFonts w:ascii="Times New Roman" w:hAnsi="Times New Roman" w:cs="Times New Roman"/>
          <w:sz w:val="28"/>
          <w:szCs w:val="28"/>
        </w:rPr>
        <w:lastRenderedPageBreak/>
        <w:t>B</w:t>
      </w:r>
      <w:r w:rsidRPr="00164FE5">
        <w:rPr>
          <w:rFonts w:ascii="Times New Roman" w:hAnsi="Times New Roman" w:cs="Times New Roman"/>
          <w:sz w:val="28"/>
          <w:szCs w:val="28"/>
        </w:rPr>
        <w:t>ūtiska ir</w:t>
      </w:r>
      <w:r w:rsidR="003D6E25">
        <w:rPr>
          <w:rFonts w:ascii="Times New Roman" w:hAnsi="Times New Roman" w:cs="Times New Roman"/>
          <w:sz w:val="28"/>
          <w:szCs w:val="28"/>
        </w:rPr>
        <w:t xml:space="preserve"> veselības aprūpes </w:t>
      </w:r>
      <w:r w:rsidRPr="00164FE5">
        <w:rPr>
          <w:rFonts w:ascii="Times New Roman" w:hAnsi="Times New Roman" w:cs="Times New Roman"/>
          <w:sz w:val="28"/>
          <w:szCs w:val="28"/>
        </w:rPr>
        <w:t>un sociālās jomas speciālistu sadarbība</w:t>
      </w:r>
      <w:r w:rsidR="003D6E25">
        <w:rPr>
          <w:rFonts w:ascii="Times New Roman" w:hAnsi="Times New Roman" w:cs="Times New Roman"/>
          <w:sz w:val="28"/>
          <w:szCs w:val="28"/>
        </w:rPr>
        <w:t>, l</w:t>
      </w:r>
      <w:r w:rsidR="00542520" w:rsidRPr="00164FE5">
        <w:rPr>
          <w:rFonts w:ascii="Times New Roman" w:hAnsi="Times New Roman" w:cs="Times New Roman"/>
          <w:sz w:val="28"/>
          <w:szCs w:val="28"/>
        </w:rPr>
        <w:t>ai nodrošinātu, īpaši</w:t>
      </w:r>
      <w:r w:rsidR="002272D0" w:rsidRPr="00164FE5">
        <w:rPr>
          <w:rFonts w:ascii="Times New Roman" w:hAnsi="Times New Roman" w:cs="Times New Roman"/>
          <w:sz w:val="28"/>
          <w:szCs w:val="28"/>
        </w:rPr>
        <w:t xml:space="preserve">, </w:t>
      </w:r>
      <w:r w:rsidR="00542520" w:rsidRPr="00164FE5">
        <w:rPr>
          <w:rFonts w:ascii="Times New Roman" w:hAnsi="Times New Roman" w:cs="Times New Roman"/>
          <w:sz w:val="28"/>
          <w:szCs w:val="28"/>
        </w:rPr>
        <w:t xml:space="preserve">riska grupu pacientu (smagi slimu un kopjamu pacientu, </w:t>
      </w:r>
      <w:r w:rsidR="00B66669">
        <w:rPr>
          <w:rFonts w:ascii="Times New Roman" w:hAnsi="Times New Roman" w:cs="Times New Roman"/>
          <w:sz w:val="28"/>
          <w:szCs w:val="28"/>
        </w:rPr>
        <w:t xml:space="preserve"> pensijas vecuma</w:t>
      </w:r>
      <w:r w:rsidR="00542520" w:rsidRPr="00164FE5">
        <w:rPr>
          <w:rFonts w:ascii="Times New Roman" w:hAnsi="Times New Roman" w:cs="Times New Roman"/>
          <w:sz w:val="28"/>
          <w:szCs w:val="28"/>
        </w:rPr>
        <w:t xml:space="preserve"> pacientu, </w:t>
      </w:r>
      <w:r w:rsidR="00B66669">
        <w:rPr>
          <w:rFonts w:ascii="Times New Roman" w:hAnsi="Times New Roman" w:cs="Times New Roman"/>
          <w:sz w:val="28"/>
          <w:szCs w:val="28"/>
        </w:rPr>
        <w:t>pacientu</w:t>
      </w:r>
      <w:r w:rsidR="00542520" w:rsidRPr="00164FE5">
        <w:rPr>
          <w:rFonts w:ascii="Times New Roman" w:hAnsi="Times New Roman" w:cs="Times New Roman"/>
          <w:sz w:val="28"/>
          <w:szCs w:val="28"/>
        </w:rPr>
        <w:t xml:space="preserve">, </w:t>
      </w:r>
      <w:r w:rsidR="00B66669">
        <w:rPr>
          <w:rFonts w:ascii="Times New Roman" w:hAnsi="Times New Roman" w:cs="Times New Roman"/>
          <w:sz w:val="28"/>
          <w:szCs w:val="28"/>
        </w:rPr>
        <w:t xml:space="preserve">kuri dzīvo vieni. </w:t>
      </w:r>
      <w:r w:rsidR="00542520" w:rsidRPr="00164FE5">
        <w:rPr>
          <w:rFonts w:ascii="Times New Roman" w:hAnsi="Times New Roman" w:cs="Times New Roman"/>
          <w:sz w:val="28"/>
          <w:szCs w:val="28"/>
        </w:rPr>
        <w:t>pacientu ar invaliditāti u.c.)</w:t>
      </w:r>
      <w:r w:rsidR="003D6E25">
        <w:rPr>
          <w:rFonts w:ascii="Times New Roman" w:hAnsi="Times New Roman" w:cs="Times New Roman"/>
          <w:sz w:val="28"/>
          <w:szCs w:val="28"/>
        </w:rPr>
        <w:t xml:space="preserve"> </w:t>
      </w:r>
      <w:r w:rsidR="00542520" w:rsidRPr="00164FE5">
        <w:rPr>
          <w:rFonts w:ascii="Times New Roman" w:hAnsi="Times New Roman" w:cs="Times New Roman"/>
          <w:sz w:val="28"/>
          <w:szCs w:val="28"/>
        </w:rPr>
        <w:t>veselības aprūpes pēctecību</w:t>
      </w:r>
      <w:r w:rsidR="003D6E25">
        <w:rPr>
          <w:rFonts w:ascii="Times New Roman" w:hAnsi="Times New Roman" w:cs="Times New Roman"/>
          <w:sz w:val="28"/>
          <w:szCs w:val="28"/>
        </w:rPr>
        <w:t xml:space="preserve"> un </w:t>
      </w:r>
      <w:r w:rsidR="00542520" w:rsidRPr="00164FE5">
        <w:rPr>
          <w:rFonts w:ascii="Times New Roman" w:hAnsi="Times New Roman" w:cs="Times New Roman"/>
          <w:sz w:val="28"/>
          <w:szCs w:val="28"/>
        </w:rPr>
        <w:t>savlaicīgi</w:t>
      </w:r>
      <w:r w:rsidR="003D6E25">
        <w:rPr>
          <w:rFonts w:ascii="Times New Roman" w:hAnsi="Times New Roman" w:cs="Times New Roman"/>
          <w:sz w:val="28"/>
          <w:szCs w:val="28"/>
        </w:rPr>
        <w:t xml:space="preserve"> </w:t>
      </w:r>
      <w:r w:rsidR="00542520" w:rsidRPr="00164FE5">
        <w:rPr>
          <w:rFonts w:ascii="Times New Roman" w:hAnsi="Times New Roman" w:cs="Times New Roman"/>
          <w:sz w:val="28"/>
          <w:szCs w:val="28"/>
        </w:rPr>
        <w:t xml:space="preserve">saņemt sociālās </w:t>
      </w:r>
      <w:r w:rsidR="00542520" w:rsidRPr="00164FE5">
        <w:rPr>
          <w:rFonts w:ascii="Times New Roman" w:hAnsi="Times New Roman" w:cs="Times New Roman"/>
          <w:bCs/>
          <w:sz w:val="28"/>
          <w:szCs w:val="28"/>
        </w:rPr>
        <w:t>aprūpes pakalpojumus</w:t>
      </w:r>
      <w:r w:rsidRPr="002D167D">
        <w:rPr>
          <w:rFonts w:ascii="Times New Roman" w:hAnsi="Times New Roman" w:cs="Times New Roman"/>
          <w:sz w:val="28"/>
          <w:szCs w:val="28"/>
        </w:rPr>
        <w:t xml:space="preserve"> </w:t>
      </w:r>
      <w:r w:rsidRPr="00164FE5">
        <w:rPr>
          <w:rFonts w:ascii="Times New Roman" w:hAnsi="Times New Roman" w:cs="Times New Roman"/>
          <w:sz w:val="28"/>
          <w:szCs w:val="28"/>
        </w:rPr>
        <w:t>personām, kur</w:t>
      </w:r>
      <w:r w:rsidR="003D6E25">
        <w:rPr>
          <w:rFonts w:ascii="Times New Roman" w:hAnsi="Times New Roman" w:cs="Times New Roman"/>
          <w:sz w:val="28"/>
          <w:szCs w:val="28"/>
        </w:rPr>
        <w:t>ā</w:t>
      </w:r>
      <w:r w:rsidRPr="00164FE5">
        <w:rPr>
          <w:rFonts w:ascii="Times New Roman" w:hAnsi="Times New Roman" w:cs="Times New Roman"/>
          <w:sz w:val="28"/>
          <w:szCs w:val="28"/>
        </w:rPr>
        <w:t>m ir objektīvas grūtības aprūpēt sevi slimības izraisīto funkcionālo traucējumu dēļ.</w:t>
      </w:r>
    </w:p>
    <w:p w14:paraId="30843D96" w14:textId="7433DF01" w:rsidR="003367A4" w:rsidRPr="00F13D57" w:rsidRDefault="00F321AE" w:rsidP="0034619A">
      <w:pPr>
        <w:pStyle w:val="NoSpacing"/>
        <w:ind w:firstLine="720"/>
        <w:jc w:val="both"/>
        <w:rPr>
          <w:rFonts w:ascii="Times New Roman" w:hAnsi="Times New Roman" w:cs="Times New Roman"/>
          <w:sz w:val="28"/>
          <w:szCs w:val="28"/>
          <w:lang w:eastAsia="lv-LV"/>
        </w:rPr>
      </w:pPr>
      <w:r w:rsidRPr="00164FE5">
        <w:rPr>
          <w:rFonts w:ascii="Times New Roman" w:eastAsia="Calibri" w:hAnsi="Times New Roman" w:cs="Times New Roman"/>
          <w:sz w:val="28"/>
          <w:szCs w:val="28"/>
        </w:rPr>
        <w:t>Labklājības ministrij</w:t>
      </w:r>
      <w:r w:rsidR="0034619A">
        <w:rPr>
          <w:rFonts w:ascii="Times New Roman" w:eastAsia="Calibri" w:hAnsi="Times New Roman" w:cs="Times New Roman"/>
          <w:sz w:val="28"/>
          <w:szCs w:val="28"/>
        </w:rPr>
        <w:t xml:space="preserve">a kopš 2018.gada </w:t>
      </w:r>
      <w:r w:rsidR="00C97222" w:rsidRPr="00164FE5">
        <w:rPr>
          <w:rFonts w:ascii="Times New Roman" w:eastAsia="Calibri" w:hAnsi="Times New Roman" w:cs="Times New Roman"/>
          <w:sz w:val="28"/>
          <w:szCs w:val="28"/>
        </w:rPr>
        <w:t xml:space="preserve">mērķtiecīgi </w:t>
      </w:r>
      <w:r w:rsidR="0034619A">
        <w:rPr>
          <w:rFonts w:ascii="Times New Roman" w:eastAsia="Calibri" w:hAnsi="Times New Roman" w:cs="Times New Roman"/>
          <w:sz w:val="28"/>
          <w:szCs w:val="28"/>
        </w:rPr>
        <w:t>veido</w:t>
      </w:r>
      <w:r w:rsidR="0034619A" w:rsidRPr="00164FE5">
        <w:rPr>
          <w:rFonts w:ascii="Times New Roman" w:eastAsia="Calibri" w:hAnsi="Times New Roman" w:cs="Times New Roman"/>
          <w:sz w:val="28"/>
          <w:szCs w:val="28"/>
        </w:rPr>
        <w:t xml:space="preserve"> </w:t>
      </w:r>
      <w:r w:rsidR="00C97222" w:rsidRPr="00164FE5">
        <w:rPr>
          <w:rFonts w:ascii="Times New Roman" w:eastAsia="Calibri" w:hAnsi="Times New Roman" w:cs="Times New Roman"/>
          <w:sz w:val="28"/>
          <w:szCs w:val="28"/>
        </w:rPr>
        <w:t xml:space="preserve">atbalsta sistēmu un paredz finansējumu </w:t>
      </w:r>
      <w:r w:rsidR="0034619A">
        <w:rPr>
          <w:rFonts w:ascii="Times New Roman" w:eastAsia="Calibri" w:hAnsi="Times New Roman" w:cs="Times New Roman"/>
          <w:sz w:val="28"/>
          <w:szCs w:val="28"/>
        </w:rPr>
        <w:t>psihosociālās rehabilitācijas pakalpojumu sniegšanai</w:t>
      </w:r>
      <w:r w:rsidR="0034619A" w:rsidRPr="00164FE5">
        <w:rPr>
          <w:rFonts w:ascii="Times New Roman" w:eastAsia="Calibri" w:hAnsi="Times New Roman" w:cs="Times New Roman"/>
          <w:sz w:val="28"/>
          <w:szCs w:val="28"/>
        </w:rPr>
        <w:t xml:space="preserve"> </w:t>
      </w:r>
      <w:r w:rsidR="00C97222" w:rsidRPr="00164FE5">
        <w:rPr>
          <w:rFonts w:ascii="Times New Roman" w:eastAsia="Calibri" w:hAnsi="Times New Roman" w:cs="Times New Roman"/>
          <w:sz w:val="28"/>
          <w:szCs w:val="28"/>
        </w:rPr>
        <w:t>paliatīvā aprūpē esošiem bērniem un viņu ģimenes locekļiem</w:t>
      </w:r>
      <w:r w:rsidR="0034619A">
        <w:rPr>
          <w:rFonts w:ascii="Times New Roman" w:eastAsia="Calibri" w:hAnsi="Times New Roman" w:cs="Times New Roman"/>
          <w:sz w:val="28"/>
          <w:szCs w:val="28"/>
        </w:rPr>
        <w:t>, un personām ar onkoloģisku saslimšanu un viņu tuviniekiem</w:t>
      </w:r>
      <w:r w:rsidR="00C97222" w:rsidRPr="00164FE5">
        <w:rPr>
          <w:rFonts w:ascii="Times New Roman" w:eastAsia="Calibri" w:hAnsi="Times New Roman" w:cs="Times New Roman"/>
          <w:sz w:val="28"/>
          <w:szCs w:val="28"/>
        </w:rPr>
        <w:t xml:space="preserve">. Sadarbībā ar nevalstiskajām organizācijām (turpmāk – NVO) un jomas ekspertiem ir definēta bērnu paliatīvā aprūpe kā starpdisciplināru pasākumu komplekss, kura sastāvā </w:t>
      </w:r>
      <w:r w:rsidR="0003019F" w:rsidRPr="00164FE5">
        <w:rPr>
          <w:rFonts w:ascii="Times New Roman" w:eastAsia="Calibri" w:hAnsi="Times New Roman" w:cs="Times New Roman"/>
          <w:sz w:val="28"/>
          <w:szCs w:val="28"/>
        </w:rPr>
        <w:t xml:space="preserve">ir </w:t>
      </w:r>
      <w:r w:rsidR="00C97222" w:rsidRPr="00164FE5">
        <w:rPr>
          <w:rFonts w:ascii="Times New Roman" w:eastAsia="Calibri" w:hAnsi="Times New Roman" w:cs="Times New Roman"/>
          <w:sz w:val="28"/>
          <w:szCs w:val="28"/>
        </w:rPr>
        <w:t>iekļau</w:t>
      </w:r>
      <w:r w:rsidR="0003019F" w:rsidRPr="00164FE5">
        <w:rPr>
          <w:rFonts w:ascii="Times New Roman" w:eastAsia="Calibri" w:hAnsi="Times New Roman" w:cs="Times New Roman"/>
          <w:sz w:val="28"/>
          <w:szCs w:val="28"/>
        </w:rPr>
        <w:t xml:space="preserve">ta </w:t>
      </w:r>
      <w:proofErr w:type="spellStart"/>
      <w:r w:rsidR="00C97222" w:rsidRPr="00164FE5">
        <w:rPr>
          <w:rFonts w:ascii="Times New Roman" w:eastAsia="Calibri" w:hAnsi="Times New Roman" w:cs="Times New Roman"/>
          <w:sz w:val="28"/>
          <w:szCs w:val="28"/>
        </w:rPr>
        <w:t>psihosociālā</w:t>
      </w:r>
      <w:proofErr w:type="spellEnd"/>
      <w:r w:rsidR="00C97222" w:rsidRPr="00164FE5">
        <w:rPr>
          <w:rFonts w:ascii="Times New Roman" w:eastAsia="Calibri" w:hAnsi="Times New Roman" w:cs="Times New Roman"/>
          <w:sz w:val="28"/>
          <w:szCs w:val="28"/>
        </w:rPr>
        <w:t xml:space="preserve"> rehabilitācija paliatīvā aprūpē esošiem bērniem un viņu ģimenes locekļiem. Kopš 2018.gada biedrība “Bērnu paliatīvās aprūpes biedrība” (turpmāk – biedrība) visā Latvijā nodrošina no valsts budžeta finansētu psihosociālo rehabilitāciju dzīvesvietā paliatīvā aprūpē esošiem bērniem un viņu ģimenes locekļiem. </w:t>
      </w:r>
      <w:proofErr w:type="spellStart"/>
      <w:r w:rsidR="00C97222" w:rsidRPr="00164FE5">
        <w:rPr>
          <w:rFonts w:ascii="Times New Roman" w:eastAsia="Calibri" w:hAnsi="Times New Roman" w:cs="Times New Roman"/>
          <w:sz w:val="28"/>
          <w:szCs w:val="28"/>
        </w:rPr>
        <w:t>Psihosociālā</w:t>
      </w:r>
      <w:proofErr w:type="spellEnd"/>
      <w:r w:rsidR="00C97222" w:rsidRPr="00164FE5">
        <w:rPr>
          <w:rFonts w:ascii="Times New Roman" w:eastAsia="Calibri" w:hAnsi="Times New Roman" w:cs="Times New Roman"/>
          <w:sz w:val="28"/>
          <w:szCs w:val="28"/>
        </w:rPr>
        <w:t xml:space="preserve"> rehabilitācija paredz pakalpojumu un atbalstu 24/7 režīmā </w:t>
      </w:r>
      <w:r w:rsidR="00396235" w:rsidRPr="00164FE5">
        <w:rPr>
          <w:rFonts w:ascii="Times New Roman" w:eastAsia="Calibri" w:hAnsi="Times New Roman" w:cs="Times New Roman"/>
          <w:sz w:val="28"/>
          <w:szCs w:val="28"/>
        </w:rPr>
        <w:t>–</w:t>
      </w:r>
      <w:r w:rsidR="00C97222" w:rsidRPr="00164FE5">
        <w:rPr>
          <w:rFonts w:ascii="Times New Roman" w:eastAsia="Calibri" w:hAnsi="Times New Roman" w:cs="Times New Roman"/>
          <w:sz w:val="28"/>
          <w:szCs w:val="28"/>
        </w:rPr>
        <w:t xml:space="preserve"> kā starpdisciplinārajā komandā ietilpstošo speciālistu konsultācijas klātienē, telefoniski vai </w:t>
      </w:r>
      <w:proofErr w:type="spellStart"/>
      <w:r w:rsidR="00C97222" w:rsidRPr="00164FE5">
        <w:rPr>
          <w:rFonts w:ascii="Times New Roman" w:eastAsia="Calibri" w:hAnsi="Times New Roman" w:cs="Times New Roman"/>
          <w:sz w:val="28"/>
          <w:szCs w:val="28"/>
        </w:rPr>
        <w:t>tālaprūpes</w:t>
      </w:r>
      <w:proofErr w:type="spellEnd"/>
      <w:r w:rsidR="00C97222" w:rsidRPr="00164FE5">
        <w:rPr>
          <w:rFonts w:ascii="Times New Roman" w:eastAsia="Calibri" w:hAnsi="Times New Roman" w:cs="Times New Roman"/>
          <w:sz w:val="28"/>
          <w:szCs w:val="28"/>
        </w:rPr>
        <w:t xml:space="preserve"> konsultācijas, izmantojot interneta tehnoloģijas, kā arī iesaistot ģimeni atbalsta grupās. Sērošanas periodā pēc bērna nāves ģimenes locekļiem </w:t>
      </w:r>
      <w:proofErr w:type="spellStart"/>
      <w:r w:rsidR="00C97222" w:rsidRPr="00164FE5">
        <w:rPr>
          <w:rFonts w:ascii="Times New Roman" w:eastAsia="Calibri" w:hAnsi="Times New Roman" w:cs="Times New Roman"/>
          <w:sz w:val="28"/>
          <w:szCs w:val="28"/>
        </w:rPr>
        <w:t>psihosociālā</w:t>
      </w:r>
      <w:proofErr w:type="spellEnd"/>
      <w:r w:rsidR="00C97222" w:rsidRPr="00164FE5">
        <w:rPr>
          <w:rFonts w:ascii="Times New Roman" w:eastAsia="Calibri" w:hAnsi="Times New Roman" w:cs="Times New Roman"/>
          <w:sz w:val="28"/>
          <w:szCs w:val="28"/>
        </w:rPr>
        <w:t xml:space="preserve"> rehabilitācija tiek nodrošināta atbalsta grupu nodarbību vai individuālu konsultāciju veidā. Kopš pakalpojuma uzsākšanas līdz 31.12.2019. pakalpojumu ir saņēmuši 539 bērni un 1567 ģimenes locekļi.</w:t>
      </w:r>
      <w:r w:rsidR="008E4C24" w:rsidRPr="00164FE5">
        <w:rPr>
          <w:rFonts w:ascii="Times New Roman" w:eastAsia="Calibri" w:hAnsi="Times New Roman" w:cs="Times New Roman"/>
          <w:sz w:val="28"/>
          <w:szCs w:val="28"/>
        </w:rPr>
        <w:t xml:space="preserve"> </w:t>
      </w:r>
      <w:r w:rsidR="00F13D57">
        <w:rPr>
          <w:rFonts w:ascii="Times New Roman" w:eastAsia="Calibri" w:hAnsi="Times New Roman" w:cs="Times New Roman"/>
          <w:sz w:val="28"/>
          <w:szCs w:val="28"/>
        </w:rPr>
        <w:t>Arī</w:t>
      </w:r>
      <w:r w:rsidR="0034619A">
        <w:rPr>
          <w:rFonts w:ascii="Times New Roman" w:eastAsia="Calibri" w:hAnsi="Times New Roman" w:cs="Times New Roman"/>
          <w:sz w:val="28"/>
          <w:szCs w:val="28"/>
        </w:rPr>
        <w:t xml:space="preserve"> </w:t>
      </w:r>
      <w:r w:rsidR="0034619A" w:rsidRPr="0034619A">
        <w:rPr>
          <w:rFonts w:ascii="Times New Roman" w:hAnsi="Times New Roman" w:cs="Times New Roman"/>
          <w:sz w:val="28"/>
          <w:szCs w:val="28"/>
          <w:lang w:eastAsia="lv-LV"/>
        </w:rPr>
        <w:t xml:space="preserve">kopš 2018.gada </w:t>
      </w:r>
      <w:r w:rsidR="0003019F" w:rsidRPr="00164FE5">
        <w:rPr>
          <w:rFonts w:ascii="Times New Roman" w:hAnsi="Times New Roman" w:cs="Times New Roman"/>
          <w:sz w:val="28"/>
          <w:szCs w:val="28"/>
        </w:rPr>
        <w:t>O</w:t>
      </w:r>
      <w:r w:rsidR="003367A4" w:rsidRPr="00164FE5">
        <w:rPr>
          <w:rFonts w:ascii="Times New Roman" w:hAnsi="Times New Roman" w:cs="Times New Roman"/>
          <w:sz w:val="28"/>
          <w:szCs w:val="28"/>
          <w:lang w:eastAsia="lv-LV"/>
        </w:rPr>
        <w:t xml:space="preserve">nkoloģisko slimnieku atbalsta biedrība “Dzīvības koks” </w:t>
      </w:r>
      <w:r w:rsidR="0034619A">
        <w:rPr>
          <w:rFonts w:ascii="Times New Roman" w:hAnsi="Times New Roman" w:cs="Times New Roman"/>
          <w:sz w:val="28"/>
          <w:szCs w:val="28"/>
          <w:lang w:eastAsia="lv-LV"/>
        </w:rPr>
        <w:t xml:space="preserve">(turpmāk – biedrība “Dzīvības koks”) </w:t>
      </w:r>
      <w:r w:rsidR="003367A4" w:rsidRPr="00164FE5">
        <w:rPr>
          <w:rFonts w:ascii="Times New Roman" w:hAnsi="Times New Roman" w:cs="Times New Roman"/>
          <w:sz w:val="28"/>
          <w:szCs w:val="28"/>
          <w:lang w:eastAsia="lv-LV"/>
        </w:rPr>
        <w:t xml:space="preserve">personai un viņa tuviniekam </w:t>
      </w:r>
      <w:r w:rsidR="0034619A">
        <w:rPr>
          <w:rFonts w:ascii="Times New Roman" w:hAnsi="Times New Roman" w:cs="Times New Roman"/>
          <w:sz w:val="28"/>
          <w:szCs w:val="28"/>
          <w:lang w:eastAsia="lv-LV"/>
        </w:rPr>
        <w:t xml:space="preserve">sniedz </w:t>
      </w:r>
      <w:r w:rsidR="0034619A" w:rsidRPr="0034619A">
        <w:rPr>
          <w:rFonts w:ascii="Times New Roman" w:hAnsi="Times New Roman" w:cs="Times New Roman"/>
          <w:sz w:val="28"/>
          <w:szCs w:val="28"/>
          <w:lang w:eastAsia="lv-LV"/>
        </w:rPr>
        <w:t>valsts finansētu psihosociā</w:t>
      </w:r>
      <w:r w:rsidR="0034619A">
        <w:rPr>
          <w:rFonts w:ascii="Times New Roman" w:hAnsi="Times New Roman" w:cs="Times New Roman"/>
          <w:sz w:val="28"/>
          <w:szCs w:val="28"/>
          <w:lang w:eastAsia="lv-LV"/>
        </w:rPr>
        <w:t xml:space="preserve">lās rehabilitācijas pakalpojumu. </w:t>
      </w:r>
      <w:r w:rsidR="0034619A" w:rsidRPr="0034619A">
        <w:rPr>
          <w:rFonts w:ascii="Times New Roman" w:hAnsi="Times New Roman" w:cs="Times New Roman"/>
          <w:sz w:val="28"/>
          <w:szCs w:val="28"/>
          <w:lang w:eastAsia="lv-LV"/>
        </w:rPr>
        <w:t xml:space="preserve">Psihosociālās rehabilitācijas pakalpojumu var saņemt personas no 7 gadu vecuma (bērnam līdz 15 gadu vecumam pakalpojumu nodrošina tikai kopā ar likumisko pārstāvi vai likumiskā pārstāvja norādītu pilngadīgu tuvinieku), un tas ietver sešu dienu ilgu pusotru stundu garu secīgu nodarbību kursu grupā līdz 12 – 24 dalībniekiem ar izmitināšanu – kopā 31,5 stundas. Nodarbību plānojumu, tēmas, saturu un speciālistu iesaisti nodarbību vadīšanā nosaka </w:t>
      </w:r>
      <w:r w:rsidR="0034619A">
        <w:rPr>
          <w:rFonts w:ascii="Times New Roman" w:hAnsi="Times New Roman" w:cs="Times New Roman"/>
          <w:sz w:val="28"/>
          <w:szCs w:val="28"/>
          <w:lang w:eastAsia="lv-LV"/>
        </w:rPr>
        <w:t>biedrība “Dzīvības koks”</w:t>
      </w:r>
      <w:r w:rsidR="0034619A" w:rsidRPr="0034619A">
        <w:rPr>
          <w:rFonts w:ascii="Times New Roman" w:hAnsi="Times New Roman" w:cs="Times New Roman"/>
          <w:sz w:val="28"/>
          <w:szCs w:val="28"/>
          <w:lang w:eastAsia="lv-LV"/>
        </w:rPr>
        <w:t xml:space="preserve">, pamatojoties uz to personu vecumu, dzimumu un tuvinieku iesaistes pakāpi, kuras pieteikušās uz attiecīgo nodarbību kursu, un ņemot vērā šo personu audzēja lokalizāciju. Nodarbības vada </w:t>
      </w:r>
      <w:r w:rsidR="0034619A">
        <w:rPr>
          <w:rFonts w:ascii="Times New Roman" w:hAnsi="Times New Roman" w:cs="Times New Roman"/>
          <w:sz w:val="28"/>
          <w:szCs w:val="28"/>
          <w:lang w:eastAsia="lv-LV"/>
        </w:rPr>
        <w:t>biedrība “Dzīvības koks”</w:t>
      </w:r>
      <w:r w:rsidR="0034619A" w:rsidRPr="0034619A">
        <w:rPr>
          <w:rFonts w:ascii="Times New Roman" w:hAnsi="Times New Roman" w:cs="Times New Roman"/>
          <w:sz w:val="28"/>
          <w:szCs w:val="28"/>
          <w:lang w:eastAsia="lv-LV"/>
        </w:rPr>
        <w:t xml:space="preserve"> piesaistīti speciālisti - sociālais darbinieks, psihologs vai psihoterapeits, sertificētas ārstniecības personas (piemēram, mākslas terapeits, onkologs </w:t>
      </w:r>
      <w:proofErr w:type="spellStart"/>
      <w:r w:rsidR="0034619A" w:rsidRPr="0034619A">
        <w:rPr>
          <w:rFonts w:ascii="Times New Roman" w:hAnsi="Times New Roman" w:cs="Times New Roman"/>
          <w:sz w:val="28"/>
          <w:szCs w:val="28"/>
          <w:lang w:eastAsia="lv-LV"/>
        </w:rPr>
        <w:t>ķīmijterapeits</w:t>
      </w:r>
      <w:proofErr w:type="spellEnd"/>
      <w:r w:rsidR="0034619A" w:rsidRPr="0034619A">
        <w:rPr>
          <w:rFonts w:ascii="Times New Roman" w:hAnsi="Times New Roman" w:cs="Times New Roman"/>
          <w:sz w:val="28"/>
          <w:szCs w:val="28"/>
          <w:lang w:eastAsia="lv-LV"/>
        </w:rPr>
        <w:t xml:space="preserve">, uztura speciālists, fizioterapeits, </w:t>
      </w:r>
      <w:proofErr w:type="spellStart"/>
      <w:r w:rsidR="0034619A" w:rsidRPr="0034619A">
        <w:rPr>
          <w:rFonts w:ascii="Times New Roman" w:hAnsi="Times New Roman" w:cs="Times New Roman"/>
          <w:sz w:val="28"/>
          <w:szCs w:val="28"/>
          <w:lang w:eastAsia="lv-LV"/>
        </w:rPr>
        <w:t>ergoterapeits</w:t>
      </w:r>
      <w:proofErr w:type="spellEnd"/>
      <w:r w:rsidR="0034619A" w:rsidRPr="0034619A">
        <w:rPr>
          <w:rFonts w:ascii="Times New Roman" w:hAnsi="Times New Roman" w:cs="Times New Roman"/>
          <w:sz w:val="28"/>
          <w:szCs w:val="28"/>
          <w:lang w:eastAsia="lv-LV"/>
        </w:rPr>
        <w:t xml:space="preserve">) un citi speciālisti atbilstoši nepieciešamībai (piemēram, </w:t>
      </w:r>
      <w:proofErr w:type="spellStart"/>
      <w:r w:rsidR="0034619A" w:rsidRPr="0034619A">
        <w:rPr>
          <w:rFonts w:ascii="Times New Roman" w:hAnsi="Times New Roman" w:cs="Times New Roman"/>
          <w:sz w:val="28"/>
          <w:szCs w:val="28"/>
          <w:lang w:eastAsia="lv-LV"/>
        </w:rPr>
        <w:t>fitoterapeits</w:t>
      </w:r>
      <w:proofErr w:type="spellEnd"/>
      <w:r w:rsidR="0034619A" w:rsidRPr="0034619A">
        <w:rPr>
          <w:rFonts w:ascii="Times New Roman" w:hAnsi="Times New Roman" w:cs="Times New Roman"/>
          <w:sz w:val="28"/>
          <w:szCs w:val="28"/>
          <w:lang w:eastAsia="lv-LV"/>
        </w:rPr>
        <w:t xml:space="preserve">, jurists). </w:t>
      </w:r>
      <w:r w:rsidR="0034619A">
        <w:rPr>
          <w:rFonts w:ascii="Times New Roman" w:hAnsi="Times New Roman" w:cs="Times New Roman"/>
          <w:sz w:val="28"/>
          <w:szCs w:val="28"/>
          <w:lang w:eastAsia="lv-LV"/>
        </w:rPr>
        <w:t xml:space="preserve">Pakalpojuma laikā tiek sniegta </w:t>
      </w:r>
      <w:r w:rsidR="0034619A" w:rsidRPr="00164FE5">
        <w:rPr>
          <w:rFonts w:ascii="Times New Roman" w:hAnsi="Times New Roman" w:cs="Times New Roman"/>
          <w:sz w:val="28"/>
          <w:szCs w:val="28"/>
          <w:lang w:eastAsia="lv-LV"/>
        </w:rPr>
        <w:t>profesionāl</w:t>
      </w:r>
      <w:r w:rsidR="0034619A">
        <w:rPr>
          <w:rFonts w:ascii="Times New Roman" w:hAnsi="Times New Roman" w:cs="Times New Roman"/>
          <w:sz w:val="28"/>
          <w:szCs w:val="28"/>
          <w:lang w:eastAsia="lv-LV"/>
        </w:rPr>
        <w:t>a</w:t>
      </w:r>
      <w:r w:rsidR="0034619A" w:rsidRPr="00164FE5">
        <w:rPr>
          <w:rFonts w:ascii="Times New Roman" w:hAnsi="Times New Roman" w:cs="Times New Roman"/>
          <w:sz w:val="28"/>
          <w:szCs w:val="28"/>
          <w:lang w:eastAsia="lv-LV"/>
        </w:rPr>
        <w:t xml:space="preserve"> informācij</w:t>
      </w:r>
      <w:r w:rsidR="0034619A">
        <w:rPr>
          <w:rFonts w:ascii="Times New Roman" w:hAnsi="Times New Roman" w:cs="Times New Roman"/>
          <w:sz w:val="28"/>
          <w:szCs w:val="28"/>
          <w:lang w:eastAsia="lv-LV"/>
        </w:rPr>
        <w:t>a</w:t>
      </w:r>
      <w:r w:rsidR="0034619A" w:rsidRPr="00164FE5">
        <w:rPr>
          <w:rFonts w:ascii="Times New Roman" w:hAnsi="Times New Roman" w:cs="Times New Roman"/>
          <w:sz w:val="28"/>
          <w:szCs w:val="28"/>
          <w:lang w:eastAsia="lv-LV"/>
        </w:rPr>
        <w:t xml:space="preserve"> par slimību un iespējām turpināt pilnvērtīgu dzīvi, </w:t>
      </w:r>
      <w:r w:rsidR="0034619A">
        <w:rPr>
          <w:rFonts w:ascii="Times New Roman" w:hAnsi="Times New Roman" w:cs="Times New Roman"/>
          <w:sz w:val="28"/>
          <w:szCs w:val="28"/>
          <w:lang w:eastAsia="lv-LV"/>
        </w:rPr>
        <w:t xml:space="preserve">tādejādi </w:t>
      </w:r>
      <w:r w:rsidR="0034619A" w:rsidRPr="00164FE5">
        <w:rPr>
          <w:rFonts w:ascii="Times New Roman" w:hAnsi="Times New Roman" w:cs="Times New Roman"/>
          <w:sz w:val="28"/>
          <w:szCs w:val="28"/>
          <w:lang w:eastAsia="lv-LV"/>
        </w:rPr>
        <w:t>palīdzot novērst emocionālo spriedzi un panāk</w:t>
      </w:r>
      <w:r w:rsidR="0034619A">
        <w:rPr>
          <w:rFonts w:ascii="Times New Roman" w:hAnsi="Times New Roman" w:cs="Times New Roman"/>
          <w:sz w:val="28"/>
          <w:szCs w:val="28"/>
          <w:lang w:eastAsia="lv-LV"/>
        </w:rPr>
        <w:t>o</w:t>
      </w:r>
      <w:r w:rsidR="0034619A" w:rsidRPr="00164FE5">
        <w:rPr>
          <w:rFonts w:ascii="Times New Roman" w:hAnsi="Times New Roman" w:cs="Times New Roman"/>
          <w:sz w:val="28"/>
          <w:szCs w:val="28"/>
          <w:lang w:eastAsia="lv-LV"/>
        </w:rPr>
        <w:t>t savstarpēju psihoemocionālu atbalstu, lai veicinātu personas reintegrāciju sabiedrībā.</w:t>
      </w:r>
      <w:r w:rsidR="0034619A">
        <w:rPr>
          <w:rFonts w:ascii="Times New Roman" w:hAnsi="Times New Roman" w:cs="Times New Roman"/>
          <w:sz w:val="28"/>
          <w:szCs w:val="28"/>
          <w:lang w:eastAsia="lv-LV"/>
        </w:rPr>
        <w:t xml:space="preserve"> </w:t>
      </w:r>
      <w:r w:rsidR="0034619A" w:rsidRPr="0034619A">
        <w:rPr>
          <w:rFonts w:ascii="Times New Roman" w:hAnsi="Times New Roman" w:cs="Times New Roman"/>
          <w:sz w:val="28"/>
          <w:szCs w:val="28"/>
          <w:lang w:eastAsia="lv-LV"/>
        </w:rPr>
        <w:t>Kopš pakalpojuma uzsākšanas līdz 31.12.2019. psihosociālo rehabilitāciju ir saņēmušas 718 personas, t.sk. 571 persona ar onkoloģisku saslimšanu un 147 viņu tuvinieki</w:t>
      </w:r>
      <w:r w:rsidR="0034619A">
        <w:rPr>
          <w:rFonts w:ascii="Times New Roman" w:hAnsi="Times New Roman" w:cs="Times New Roman"/>
          <w:sz w:val="28"/>
          <w:szCs w:val="28"/>
          <w:lang w:eastAsia="lv-LV"/>
        </w:rPr>
        <w:t xml:space="preserve">. </w:t>
      </w:r>
    </w:p>
    <w:p w14:paraId="7189438D" w14:textId="062924E1" w:rsidR="008E4C24" w:rsidRPr="00164FE5" w:rsidRDefault="006A2D4D" w:rsidP="008E4C24">
      <w:pPr>
        <w:pStyle w:val="NoSpacing"/>
        <w:ind w:firstLine="720"/>
        <w:jc w:val="both"/>
        <w:rPr>
          <w:rFonts w:ascii="Times New Roman" w:eastAsia="Times New Roman" w:hAnsi="Times New Roman" w:cs="Times New Roman"/>
          <w:bCs/>
          <w:sz w:val="28"/>
          <w:szCs w:val="28"/>
          <w:lang w:eastAsia="lv-LV"/>
        </w:rPr>
      </w:pPr>
      <w:r w:rsidRPr="00164FE5">
        <w:rPr>
          <w:rFonts w:ascii="Times New Roman" w:hAnsi="Times New Roman" w:cs="Times New Roman"/>
          <w:bCs/>
          <w:sz w:val="28"/>
          <w:szCs w:val="28"/>
          <w:lang w:eastAsia="lv-LV"/>
        </w:rPr>
        <w:lastRenderedPageBreak/>
        <w:t xml:space="preserve">Tāpat </w:t>
      </w:r>
      <w:r w:rsidR="008E4C24" w:rsidRPr="00164FE5">
        <w:rPr>
          <w:rFonts w:ascii="Times New Roman" w:hAnsi="Times New Roman" w:cs="Times New Roman"/>
          <w:bCs/>
          <w:sz w:val="28"/>
          <w:szCs w:val="28"/>
          <w:lang w:eastAsia="lv-LV"/>
        </w:rPr>
        <w:t>Veselības ministrijas v</w:t>
      </w:r>
      <w:r w:rsidR="008E4C24" w:rsidRPr="00164FE5">
        <w:rPr>
          <w:rFonts w:ascii="Times New Roman" w:eastAsia="Times New Roman" w:hAnsi="Times New Roman" w:cs="Times New Roman"/>
          <w:bCs/>
          <w:sz w:val="28"/>
          <w:szCs w:val="28"/>
          <w:lang w:eastAsia="lv-LV"/>
        </w:rPr>
        <w:t xml:space="preserve">iena no veselības nozares reformas </w:t>
      </w:r>
      <w:r w:rsidR="008E4C24" w:rsidRPr="00164FE5">
        <w:rPr>
          <w:rFonts w:ascii="Times New Roman" w:hAnsi="Times New Roman" w:cs="Times New Roman"/>
          <w:bCs/>
          <w:sz w:val="28"/>
          <w:szCs w:val="28"/>
          <w:lang w:eastAsia="lv-LV"/>
        </w:rPr>
        <w:t xml:space="preserve">jaunajām politikas </w:t>
      </w:r>
      <w:r w:rsidR="008E4C24" w:rsidRPr="00164FE5">
        <w:rPr>
          <w:rFonts w:ascii="Times New Roman" w:eastAsia="Times New Roman" w:hAnsi="Times New Roman" w:cs="Times New Roman"/>
          <w:bCs/>
          <w:sz w:val="28"/>
          <w:szCs w:val="28"/>
          <w:lang w:eastAsia="lv-LV"/>
        </w:rPr>
        <w:t>iniciatīvām</w:t>
      </w:r>
      <w:r w:rsidR="008E4C24" w:rsidRPr="00164FE5">
        <w:rPr>
          <w:rFonts w:ascii="Times New Roman" w:hAnsi="Times New Roman" w:cs="Times New Roman"/>
          <w:bCs/>
          <w:sz w:val="28"/>
          <w:szCs w:val="28"/>
          <w:lang w:eastAsia="lv-LV"/>
        </w:rPr>
        <w:t xml:space="preserve"> 2019.gadā </w:t>
      </w:r>
      <w:r w:rsidR="00516BE0" w:rsidRPr="00164FE5">
        <w:rPr>
          <w:rFonts w:ascii="Times New Roman" w:hAnsi="Times New Roman" w:cs="Times New Roman"/>
          <w:bCs/>
          <w:sz w:val="28"/>
          <w:szCs w:val="28"/>
          <w:lang w:eastAsia="lv-LV"/>
        </w:rPr>
        <w:t>bija</w:t>
      </w:r>
      <w:r w:rsidR="008E4C24" w:rsidRPr="00164FE5">
        <w:rPr>
          <w:rFonts w:ascii="Times New Roman" w:hAnsi="Times New Roman" w:cs="Times New Roman"/>
          <w:bCs/>
          <w:sz w:val="28"/>
          <w:szCs w:val="28"/>
          <w:lang w:eastAsia="lv-LV"/>
        </w:rPr>
        <w:t xml:space="preserve"> </w:t>
      </w:r>
      <w:r w:rsidR="00603DB7">
        <w:rPr>
          <w:rFonts w:ascii="Times New Roman" w:hAnsi="Times New Roman" w:cs="Times New Roman"/>
          <w:sz w:val="28"/>
          <w:szCs w:val="28"/>
          <w:lang w:eastAsia="lv-LV"/>
        </w:rPr>
        <w:t>p</w:t>
      </w:r>
      <w:r w:rsidR="008E4C24" w:rsidRPr="00164FE5">
        <w:rPr>
          <w:rFonts w:ascii="Times New Roman" w:hAnsi="Times New Roman" w:cs="Times New Roman"/>
          <w:sz w:val="28"/>
          <w:szCs w:val="28"/>
          <w:lang w:eastAsia="lv-LV"/>
        </w:rPr>
        <w:t xml:space="preserve">sihoemocionālā atbalsta dienas centra “Spēka avots” (turpmāk – Centrs) izveide RAKUS. </w:t>
      </w:r>
      <w:r w:rsidR="008E4C24" w:rsidRPr="00164FE5">
        <w:rPr>
          <w:rFonts w:ascii="Times New Roman" w:eastAsia="Times New Roman" w:hAnsi="Times New Roman" w:cs="Times New Roman"/>
          <w:bCs/>
          <w:sz w:val="28"/>
          <w:szCs w:val="28"/>
          <w:lang w:eastAsia="lv-LV"/>
        </w:rPr>
        <w:t xml:space="preserve">Centra mērķis ir nodrošināt psihoemocionālu atbalstu onkoloģiskajiem pacientiem un viņu tuviniekiem no brīža, kad uzzināta diagnoze, kā arī akūtās ārstēšanas procesā. Centra uzdevumi ir nodrošināt multidisciplināru veselības aprūpes speciālistu komandu (kas sevī var ietvert ārstniecības personas, ārstniecības atbalsta personas, psihoterapeitu, psihologu, sociālo darbinieku u.c.), onkoloģisko pacientu aprūpē iesaistītā atbalsta personāla un ārstniecības personu apmācību, kā arī veicināt pacientu informētību un izpratni par slimību un ar to saistītiem procesiem. </w:t>
      </w:r>
    </w:p>
    <w:p w14:paraId="39F16325" w14:textId="501EFFA6" w:rsidR="008E4C24" w:rsidRPr="00164FE5" w:rsidRDefault="00043D9C" w:rsidP="008E4C24">
      <w:pPr>
        <w:ind w:firstLine="720"/>
        <w:jc w:val="both"/>
        <w:rPr>
          <w:sz w:val="28"/>
          <w:szCs w:val="28"/>
          <w:lang w:val="lv-LV" w:eastAsia="lv-LV"/>
        </w:rPr>
      </w:pPr>
      <w:r w:rsidRPr="00164FE5">
        <w:rPr>
          <w:sz w:val="28"/>
          <w:szCs w:val="28"/>
          <w:lang w:val="lv-LV" w:eastAsia="lv-LV"/>
        </w:rPr>
        <w:t>Jau š</w:t>
      </w:r>
      <w:r w:rsidR="008E4C24" w:rsidRPr="00164FE5">
        <w:rPr>
          <w:sz w:val="28"/>
          <w:szCs w:val="28"/>
          <w:lang w:val="lv-LV" w:eastAsia="lv-LV"/>
        </w:rPr>
        <w:t>obrīd</w:t>
      </w:r>
      <w:r w:rsidRPr="00164FE5">
        <w:rPr>
          <w:sz w:val="28"/>
          <w:szCs w:val="28"/>
          <w:lang w:val="lv-LV" w:eastAsia="lv-LV"/>
        </w:rPr>
        <w:t xml:space="preserve"> </w:t>
      </w:r>
      <w:r w:rsidR="008E4C24" w:rsidRPr="00164FE5">
        <w:rPr>
          <w:sz w:val="28"/>
          <w:szCs w:val="28"/>
          <w:lang w:val="lv-LV" w:eastAsia="lv-LV"/>
        </w:rPr>
        <w:t>dažādu jomu speciālisti – psihologi, psihoterapeiti, fizisko aktivitāšu speciālisti un citi profesionāļi ikdienā konsultē, sniedz padomus un palīdz cilvēkiem tikt galā ar emocionāli smagām un sarežģītām dzīves situācijām, uzzinot diagnozi vai ārstēšanās procesa gaitā saskaroties ar dažādām veselības problēmām un attiecību sarežģījumiem. Tāpat Centrā norit dažādas grupu terapijas nodarbības, piemēram, darbojas drāmas un mūzikas terapijas grupas, kā arī fizisko aktivitāšu grupa.</w:t>
      </w:r>
      <w:r w:rsidR="008E4C24" w:rsidRPr="00164FE5">
        <w:rPr>
          <w:sz w:val="28"/>
          <w:szCs w:val="28"/>
          <w:lang w:val="lv-LV"/>
        </w:rPr>
        <w:t xml:space="preserve"> Papildus </w:t>
      </w:r>
      <w:r w:rsidR="008E4C24" w:rsidRPr="00164FE5">
        <w:rPr>
          <w:sz w:val="28"/>
          <w:szCs w:val="28"/>
          <w:lang w:val="lv-LV" w:eastAsia="lv-LV"/>
        </w:rPr>
        <w:t xml:space="preserve">atbilstoši pacientu izteiktajām vēlmēm Centrs ir plānojis ieviest fizioterapeita un </w:t>
      </w:r>
      <w:r w:rsidR="00651D7A">
        <w:rPr>
          <w:sz w:val="28"/>
          <w:szCs w:val="28"/>
          <w:lang w:val="lv-LV" w:eastAsia="lv-LV"/>
        </w:rPr>
        <w:t>uztura</w:t>
      </w:r>
      <w:r w:rsidR="00651D7A" w:rsidRPr="00164FE5">
        <w:rPr>
          <w:sz w:val="28"/>
          <w:szCs w:val="28"/>
          <w:lang w:val="lv-LV" w:eastAsia="lv-LV"/>
        </w:rPr>
        <w:t xml:space="preserve"> </w:t>
      </w:r>
      <w:r w:rsidR="008E4C24" w:rsidRPr="00164FE5">
        <w:rPr>
          <w:sz w:val="28"/>
          <w:szCs w:val="28"/>
          <w:lang w:val="lv-LV" w:eastAsia="lv-LV"/>
        </w:rPr>
        <w:t>speciālista pakalpojumus.</w:t>
      </w:r>
    </w:p>
    <w:p w14:paraId="7C756412" w14:textId="47A5E31F" w:rsidR="008E4C24" w:rsidRPr="00164FE5" w:rsidRDefault="008E4C24" w:rsidP="008E4C24">
      <w:pPr>
        <w:ind w:firstLine="720"/>
        <w:jc w:val="both"/>
        <w:rPr>
          <w:sz w:val="28"/>
          <w:szCs w:val="28"/>
          <w:lang w:val="lv-LV" w:eastAsia="lv-LV"/>
        </w:rPr>
      </w:pPr>
      <w:r w:rsidRPr="00164FE5">
        <w:rPr>
          <w:sz w:val="28"/>
          <w:szCs w:val="28"/>
          <w:lang w:val="lv-LV" w:eastAsia="lv-LV"/>
        </w:rPr>
        <w:t xml:space="preserve">Centrā profesionālu bezmaksas palīdzību ir saņēmuši jau vairāk </w:t>
      </w:r>
      <w:r w:rsidR="00043D9C" w:rsidRPr="00164FE5">
        <w:rPr>
          <w:sz w:val="28"/>
          <w:szCs w:val="28"/>
          <w:lang w:val="lv-LV" w:eastAsia="lv-LV"/>
        </w:rPr>
        <w:t>ne</w:t>
      </w:r>
      <w:r w:rsidRPr="00164FE5">
        <w:rPr>
          <w:sz w:val="28"/>
          <w:szCs w:val="28"/>
          <w:lang w:val="lv-LV" w:eastAsia="lv-LV"/>
        </w:rPr>
        <w:t xml:space="preserve">kā 400 cilvēki. Būtiski, ka pacienti var saņemt palīdzību uzreiz, </w:t>
      </w:r>
      <w:r w:rsidR="00043D9C" w:rsidRPr="00164FE5">
        <w:rPr>
          <w:sz w:val="28"/>
          <w:szCs w:val="28"/>
          <w:lang w:val="lv-LV" w:eastAsia="lv-LV"/>
        </w:rPr>
        <w:t>tiklīdz</w:t>
      </w:r>
      <w:r w:rsidRPr="00164FE5">
        <w:rPr>
          <w:sz w:val="28"/>
          <w:szCs w:val="28"/>
          <w:lang w:val="lv-LV" w:eastAsia="lv-LV"/>
        </w:rPr>
        <w:t xml:space="preserve"> tā viņiem ir nepieciešama – vienkārši atnākot uz pirmo konsultāciju pie speciālistiem. </w:t>
      </w:r>
    </w:p>
    <w:p w14:paraId="3E8CFA61" w14:textId="749AF8B0" w:rsidR="008E4C24" w:rsidRPr="00164FE5" w:rsidRDefault="008E4C24" w:rsidP="008E4C24">
      <w:pPr>
        <w:pStyle w:val="NoSpacing"/>
        <w:ind w:firstLine="720"/>
        <w:jc w:val="both"/>
        <w:rPr>
          <w:rFonts w:ascii="Times New Roman" w:eastAsia="Times New Roman" w:hAnsi="Times New Roman" w:cs="Times New Roman"/>
          <w:bCs/>
          <w:sz w:val="28"/>
          <w:szCs w:val="28"/>
          <w:lang w:eastAsia="lv-LV"/>
        </w:rPr>
      </w:pPr>
      <w:r w:rsidRPr="00164FE5">
        <w:rPr>
          <w:rFonts w:ascii="Times New Roman" w:eastAsia="Times New Roman" w:hAnsi="Times New Roman" w:cs="Times New Roman"/>
          <w:bCs/>
          <w:sz w:val="28"/>
          <w:szCs w:val="28"/>
          <w:lang w:eastAsia="lv-LV"/>
        </w:rPr>
        <w:t>Aizvien biežāk, runājot par onkoloģisku  slimības diagnosticēšanu, ārstēšanu, aprūpi pēc ārstēšanas, tiek uzsvērta tieši ārsta (un cit</w:t>
      </w:r>
      <w:r w:rsidR="00043D9C" w:rsidRPr="00164FE5">
        <w:rPr>
          <w:rFonts w:ascii="Times New Roman" w:eastAsia="Times New Roman" w:hAnsi="Times New Roman" w:cs="Times New Roman"/>
          <w:bCs/>
          <w:sz w:val="28"/>
          <w:szCs w:val="28"/>
          <w:lang w:eastAsia="lv-LV"/>
        </w:rPr>
        <w:t xml:space="preserve">u </w:t>
      </w:r>
      <w:r w:rsidRPr="00164FE5">
        <w:rPr>
          <w:rFonts w:ascii="Times New Roman" w:eastAsia="Times New Roman" w:hAnsi="Times New Roman" w:cs="Times New Roman"/>
          <w:bCs/>
          <w:sz w:val="28"/>
          <w:szCs w:val="28"/>
          <w:lang w:eastAsia="lv-LV"/>
        </w:rPr>
        <w:t xml:space="preserve">ārstniecības personu) un pacienta komunikācijas kvalitātes nozīme. Svarīgi ir </w:t>
      </w:r>
      <w:r w:rsidRPr="00164FE5">
        <w:rPr>
          <w:rFonts w:ascii="Times New Roman" w:eastAsia="Times New Roman" w:hAnsi="Times New Roman" w:cs="Times New Roman"/>
          <w:bCs/>
          <w:i/>
          <w:iCs/>
          <w:sz w:val="28"/>
          <w:szCs w:val="28"/>
          <w:lang w:eastAsia="lv-LV"/>
        </w:rPr>
        <w:t>KĀ</w:t>
      </w:r>
      <w:r w:rsidRPr="00164FE5">
        <w:rPr>
          <w:rFonts w:ascii="Times New Roman" w:eastAsia="Times New Roman" w:hAnsi="Times New Roman" w:cs="Times New Roman"/>
          <w:bCs/>
          <w:sz w:val="28"/>
          <w:szCs w:val="28"/>
          <w:lang w:eastAsia="lv-LV"/>
        </w:rPr>
        <w:t xml:space="preserve"> </w:t>
      </w:r>
      <w:r w:rsidR="00043D9C" w:rsidRPr="00164FE5">
        <w:rPr>
          <w:rFonts w:ascii="Times New Roman" w:eastAsia="Times New Roman" w:hAnsi="Times New Roman" w:cs="Times New Roman"/>
          <w:bCs/>
          <w:sz w:val="28"/>
          <w:szCs w:val="28"/>
          <w:lang w:eastAsia="lv-LV"/>
        </w:rPr>
        <w:t xml:space="preserve">pateikt  pacientam </w:t>
      </w:r>
      <w:r w:rsidRPr="00164FE5">
        <w:rPr>
          <w:rFonts w:ascii="Times New Roman" w:eastAsia="Times New Roman" w:hAnsi="Times New Roman" w:cs="Times New Roman"/>
          <w:bCs/>
          <w:sz w:val="28"/>
          <w:szCs w:val="28"/>
          <w:lang w:eastAsia="lv-LV"/>
        </w:rPr>
        <w:t xml:space="preserve">par diagnozi, kā to izskaidrot, veicinot pacienta </w:t>
      </w:r>
      <w:proofErr w:type="spellStart"/>
      <w:r w:rsidRPr="00164FE5">
        <w:rPr>
          <w:rFonts w:ascii="Times New Roman" w:eastAsia="Times New Roman" w:hAnsi="Times New Roman" w:cs="Times New Roman"/>
          <w:bCs/>
          <w:sz w:val="28"/>
          <w:szCs w:val="28"/>
          <w:lang w:eastAsia="lv-LV"/>
        </w:rPr>
        <w:t>līdzestību</w:t>
      </w:r>
      <w:proofErr w:type="spellEnd"/>
      <w:r w:rsidRPr="00164FE5">
        <w:rPr>
          <w:rFonts w:ascii="Times New Roman" w:eastAsia="Times New Roman" w:hAnsi="Times New Roman" w:cs="Times New Roman"/>
          <w:bCs/>
          <w:sz w:val="28"/>
          <w:szCs w:val="28"/>
          <w:lang w:eastAsia="lv-LV"/>
        </w:rPr>
        <w:t xml:space="preserve"> un izpratni ārstēšanas procesā kopumā. Tādēļ būtiska ir onkoloģisko pacientu aprūpē iesaistītā atbalsta personāla un ārstniecības personu apmācība komunikācijai ar pacientiem, tajā skaitā par krīžu komunikāciju. Šobrīd komunikācijai ar pacientiem, tajā skaitā par krīžu komunikāciju, ir apmācīti</w:t>
      </w:r>
      <w:r w:rsidR="00517B81" w:rsidRPr="00164FE5">
        <w:rPr>
          <w:rFonts w:ascii="Times New Roman" w:eastAsia="Times New Roman" w:hAnsi="Times New Roman" w:cs="Times New Roman"/>
          <w:bCs/>
          <w:sz w:val="28"/>
          <w:szCs w:val="28"/>
          <w:lang w:eastAsia="lv-LV"/>
        </w:rPr>
        <w:t xml:space="preserve"> </w:t>
      </w:r>
      <w:r w:rsidRPr="00164FE5">
        <w:rPr>
          <w:rFonts w:ascii="Times New Roman" w:eastAsia="Times New Roman" w:hAnsi="Times New Roman" w:cs="Times New Roman"/>
          <w:bCs/>
          <w:sz w:val="28"/>
          <w:szCs w:val="28"/>
          <w:lang w:eastAsia="lv-LV"/>
        </w:rPr>
        <w:t>RAKUS darbinieki (stacionāru nodaļu vadītāji, ārsti – speciālisti, virsmāsas, māsas).</w:t>
      </w:r>
    </w:p>
    <w:p w14:paraId="3E2D19D4" w14:textId="737870D3" w:rsidR="00C579E0" w:rsidRPr="00164FE5" w:rsidRDefault="0087467F" w:rsidP="00603DB7">
      <w:pPr>
        <w:ind w:firstLine="720"/>
        <w:jc w:val="both"/>
        <w:rPr>
          <w:bCs/>
          <w:sz w:val="28"/>
          <w:szCs w:val="28"/>
          <w:lang w:val="lv-LV"/>
        </w:rPr>
      </w:pPr>
      <w:r w:rsidRPr="00164FE5">
        <w:rPr>
          <w:sz w:val="28"/>
          <w:szCs w:val="28"/>
          <w:lang w:val="lv-LV"/>
        </w:rPr>
        <w:t>Nodrošinot efektīvu atbalstu un starpnozaru aprūpi cilvēkiem</w:t>
      </w:r>
      <w:r w:rsidR="00146D7D">
        <w:rPr>
          <w:sz w:val="28"/>
          <w:szCs w:val="28"/>
          <w:lang w:val="lv-LV"/>
        </w:rPr>
        <w:t xml:space="preserve"> ar onkoloģisku saslimšanu</w:t>
      </w:r>
      <w:r w:rsidRPr="00164FE5">
        <w:rPr>
          <w:sz w:val="28"/>
          <w:szCs w:val="28"/>
          <w:lang w:val="lv-LV"/>
        </w:rPr>
        <w:t>,</w:t>
      </w:r>
      <w:r w:rsidR="00F13D57">
        <w:rPr>
          <w:sz w:val="28"/>
          <w:szCs w:val="28"/>
          <w:lang w:val="lv-LV"/>
        </w:rPr>
        <w:t xml:space="preserve"> t.sk. paliatīvajā aprūpē esošajiem</w:t>
      </w:r>
      <w:r w:rsidRPr="00164FE5">
        <w:rPr>
          <w:sz w:val="28"/>
          <w:szCs w:val="28"/>
          <w:lang w:val="lv-LV"/>
        </w:rPr>
        <w:t xml:space="preserve">, Veselības ministrija </w:t>
      </w:r>
      <w:r w:rsidR="002F4CA3" w:rsidRPr="00164FE5">
        <w:rPr>
          <w:sz w:val="28"/>
          <w:szCs w:val="28"/>
          <w:lang w:val="lv-LV"/>
        </w:rPr>
        <w:t>sadarbībā</w:t>
      </w:r>
      <w:r w:rsidRPr="00164FE5">
        <w:rPr>
          <w:sz w:val="28"/>
          <w:szCs w:val="28"/>
          <w:lang w:val="lv-LV"/>
        </w:rPr>
        <w:t xml:space="preserve"> ar Labklājības ministriju, kā arī piesaistot </w:t>
      </w:r>
      <w:r w:rsidR="002F4CA3" w:rsidRPr="00164FE5">
        <w:rPr>
          <w:sz w:val="28"/>
          <w:szCs w:val="28"/>
          <w:lang w:val="lv-LV"/>
        </w:rPr>
        <w:t xml:space="preserve">citus </w:t>
      </w:r>
      <w:r w:rsidRPr="00164FE5">
        <w:rPr>
          <w:sz w:val="28"/>
          <w:szCs w:val="28"/>
          <w:lang w:val="lv-LV"/>
        </w:rPr>
        <w:t xml:space="preserve">sadarbības partnerus, turpinās uzsāktās aktivitātes </w:t>
      </w:r>
      <w:r w:rsidR="00F13D57">
        <w:rPr>
          <w:sz w:val="28"/>
          <w:szCs w:val="28"/>
          <w:lang w:val="lv-LV"/>
        </w:rPr>
        <w:t xml:space="preserve">veselības aprūpes </w:t>
      </w:r>
      <w:r w:rsidRPr="00164FE5">
        <w:rPr>
          <w:sz w:val="28"/>
          <w:szCs w:val="28"/>
          <w:lang w:val="lv-LV"/>
        </w:rPr>
        <w:t xml:space="preserve">pakalpojuma satura </w:t>
      </w:r>
      <w:r w:rsidR="00F13D57">
        <w:rPr>
          <w:sz w:val="28"/>
          <w:szCs w:val="28"/>
          <w:lang w:val="lv-LV"/>
        </w:rPr>
        <w:t>piln</w:t>
      </w:r>
      <w:r w:rsidRPr="00164FE5">
        <w:rPr>
          <w:sz w:val="28"/>
          <w:szCs w:val="28"/>
          <w:lang w:val="lv-LV"/>
        </w:rPr>
        <w:t xml:space="preserve">veidošanā, </w:t>
      </w:r>
      <w:r w:rsidRPr="00164FE5">
        <w:rPr>
          <w:bCs/>
          <w:sz w:val="28"/>
          <w:szCs w:val="28"/>
          <w:lang w:val="lv-LV"/>
        </w:rPr>
        <w:t xml:space="preserve">lai izveidotu un sniegtu starpnozaru </w:t>
      </w:r>
      <w:r w:rsidR="00F13D57">
        <w:rPr>
          <w:bCs/>
          <w:sz w:val="28"/>
          <w:szCs w:val="28"/>
          <w:lang w:val="lv-LV"/>
        </w:rPr>
        <w:t>atbalstu un pakalpojumus, t.sk. psiholoģiskā atbalsta jomā</w:t>
      </w:r>
      <w:r w:rsidRPr="00164FE5">
        <w:rPr>
          <w:bCs/>
          <w:sz w:val="28"/>
          <w:szCs w:val="28"/>
          <w:lang w:val="lv-LV"/>
        </w:rPr>
        <w:t xml:space="preserve">. </w:t>
      </w:r>
    </w:p>
    <w:p w14:paraId="2FA6A1F3" w14:textId="57E4FB2E" w:rsidR="00211C75" w:rsidRDefault="00211C75" w:rsidP="008F358C">
      <w:pPr>
        <w:pStyle w:val="NoSpacing"/>
        <w:rPr>
          <w:rFonts w:ascii="Times New Roman" w:hAnsi="Times New Roman"/>
          <w:bCs/>
          <w:sz w:val="28"/>
          <w:szCs w:val="28"/>
        </w:rPr>
      </w:pPr>
    </w:p>
    <w:p w14:paraId="068505FB" w14:textId="384321BC" w:rsidR="00086F30" w:rsidRDefault="00086F30" w:rsidP="008F358C">
      <w:pPr>
        <w:pStyle w:val="NoSpacing"/>
        <w:rPr>
          <w:rFonts w:ascii="Times New Roman" w:hAnsi="Times New Roman"/>
          <w:bCs/>
          <w:sz w:val="28"/>
          <w:szCs w:val="28"/>
        </w:rPr>
      </w:pPr>
    </w:p>
    <w:p w14:paraId="027201F1" w14:textId="6AC12974" w:rsidR="00086F30" w:rsidRDefault="00086F30" w:rsidP="008F358C">
      <w:pPr>
        <w:pStyle w:val="NoSpacing"/>
        <w:rPr>
          <w:rFonts w:ascii="Times New Roman" w:hAnsi="Times New Roman"/>
          <w:bCs/>
          <w:sz w:val="28"/>
          <w:szCs w:val="28"/>
        </w:rPr>
      </w:pPr>
    </w:p>
    <w:p w14:paraId="0F603C1C" w14:textId="79EEB70A" w:rsidR="00086F30" w:rsidRDefault="00086F30" w:rsidP="008F358C">
      <w:pPr>
        <w:pStyle w:val="NoSpacing"/>
        <w:rPr>
          <w:rFonts w:ascii="Times New Roman" w:hAnsi="Times New Roman"/>
          <w:bCs/>
          <w:sz w:val="28"/>
          <w:szCs w:val="28"/>
        </w:rPr>
      </w:pPr>
    </w:p>
    <w:p w14:paraId="55F0F5AA" w14:textId="180D5E7D" w:rsidR="00086F30" w:rsidRDefault="00086F30" w:rsidP="008F358C">
      <w:pPr>
        <w:pStyle w:val="NoSpacing"/>
        <w:rPr>
          <w:rFonts w:ascii="Times New Roman" w:hAnsi="Times New Roman"/>
          <w:bCs/>
          <w:sz w:val="28"/>
          <w:szCs w:val="28"/>
        </w:rPr>
      </w:pPr>
    </w:p>
    <w:p w14:paraId="53EEB22F" w14:textId="07368793" w:rsidR="00086F30" w:rsidRDefault="00086F30" w:rsidP="008F358C">
      <w:pPr>
        <w:pStyle w:val="NoSpacing"/>
        <w:rPr>
          <w:rFonts w:ascii="Times New Roman" w:hAnsi="Times New Roman"/>
          <w:bCs/>
          <w:sz w:val="28"/>
          <w:szCs w:val="28"/>
        </w:rPr>
      </w:pPr>
    </w:p>
    <w:p w14:paraId="51FBC55A" w14:textId="42CEFB51" w:rsidR="00086F30" w:rsidRDefault="00086F30" w:rsidP="008F358C">
      <w:pPr>
        <w:pStyle w:val="NoSpacing"/>
        <w:rPr>
          <w:rFonts w:ascii="Times New Roman" w:hAnsi="Times New Roman"/>
          <w:bCs/>
          <w:sz w:val="28"/>
          <w:szCs w:val="28"/>
        </w:rPr>
      </w:pPr>
    </w:p>
    <w:p w14:paraId="198C224D" w14:textId="77777777" w:rsidR="00086F30" w:rsidRPr="00164FE5" w:rsidRDefault="00086F30" w:rsidP="008F358C">
      <w:pPr>
        <w:pStyle w:val="NoSpacing"/>
        <w:rPr>
          <w:rFonts w:ascii="Times New Roman" w:hAnsi="Times New Roman"/>
          <w:bCs/>
          <w:sz w:val="28"/>
          <w:szCs w:val="28"/>
        </w:rPr>
      </w:pPr>
      <w:bookmarkStart w:id="10" w:name="_GoBack"/>
      <w:bookmarkEnd w:id="10"/>
    </w:p>
    <w:p w14:paraId="23634EFB" w14:textId="77777777" w:rsidR="009473AF" w:rsidRDefault="00A617CA" w:rsidP="00A617CA">
      <w:pPr>
        <w:pStyle w:val="NoSpacing"/>
        <w:jc w:val="center"/>
        <w:rPr>
          <w:rFonts w:ascii="Times New Roman" w:hAnsi="Times New Roman"/>
          <w:b/>
          <w:sz w:val="28"/>
          <w:szCs w:val="28"/>
        </w:rPr>
      </w:pPr>
      <w:r w:rsidRPr="00164FE5">
        <w:rPr>
          <w:rFonts w:ascii="Times New Roman" w:hAnsi="Times New Roman"/>
          <w:b/>
          <w:sz w:val="28"/>
          <w:szCs w:val="28"/>
        </w:rPr>
        <w:lastRenderedPageBreak/>
        <w:t xml:space="preserve">2. </w:t>
      </w:r>
      <w:r w:rsidR="009473AF">
        <w:rPr>
          <w:rFonts w:ascii="Times New Roman" w:hAnsi="Times New Roman"/>
          <w:b/>
          <w:sz w:val="28"/>
          <w:szCs w:val="28"/>
        </w:rPr>
        <w:t xml:space="preserve">Identificētās problēmas un </w:t>
      </w:r>
    </w:p>
    <w:p w14:paraId="1E1EEF8B" w14:textId="7F153469" w:rsidR="0037613D" w:rsidRPr="00164FE5" w:rsidRDefault="00B57180" w:rsidP="00A617CA">
      <w:pPr>
        <w:pStyle w:val="NoSpacing"/>
        <w:jc w:val="center"/>
        <w:rPr>
          <w:rFonts w:ascii="Times New Roman" w:hAnsi="Times New Roman"/>
          <w:b/>
          <w:sz w:val="28"/>
          <w:szCs w:val="28"/>
        </w:rPr>
      </w:pPr>
      <w:r>
        <w:rPr>
          <w:rFonts w:ascii="Times New Roman" w:hAnsi="Times New Roman"/>
          <w:b/>
          <w:sz w:val="28"/>
          <w:szCs w:val="28"/>
        </w:rPr>
        <w:t xml:space="preserve">piedāvātie risinājumi </w:t>
      </w:r>
      <w:r w:rsidR="00CA68C1" w:rsidRPr="00164FE5">
        <w:rPr>
          <w:rFonts w:ascii="Times New Roman" w:hAnsi="Times New Roman"/>
          <w:b/>
          <w:sz w:val="28"/>
          <w:szCs w:val="28"/>
        </w:rPr>
        <w:t>onkoloģijas jom</w:t>
      </w:r>
      <w:r>
        <w:rPr>
          <w:rFonts w:ascii="Times New Roman" w:hAnsi="Times New Roman"/>
          <w:b/>
          <w:sz w:val="28"/>
          <w:szCs w:val="28"/>
        </w:rPr>
        <w:t>as pilnveidošanai</w:t>
      </w:r>
      <w:r w:rsidR="009B77EB">
        <w:rPr>
          <w:rFonts w:ascii="Times New Roman" w:hAnsi="Times New Roman"/>
          <w:b/>
          <w:sz w:val="28"/>
          <w:szCs w:val="28"/>
        </w:rPr>
        <w:t xml:space="preserve"> (skat. 2.tabulu)</w:t>
      </w:r>
    </w:p>
    <w:p w14:paraId="7702034C" w14:textId="0F4625C1" w:rsidR="00270DD0" w:rsidRPr="00164FE5" w:rsidRDefault="00270DD0" w:rsidP="008F358C">
      <w:pPr>
        <w:pStyle w:val="NoSpacing"/>
        <w:rPr>
          <w:rFonts w:ascii="Times New Roman" w:hAnsi="Times New Roman"/>
          <w:b/>
          <w:sz w:val="28"/>
          <w:szCs w:val="28"/>
        </w:rPr>
      </w:pPr>
    </w:p>
    <w:p w14:paraId="112313BD" w14:textId="6DC66073" w:rsidR="00270DD0" w:rsidRPr="003808C8" w:rsidRDefault="00846677" w:rsidP="008F358C">
      <w:pPr>
        <w:pStyle w:val="NoSpacing"/>
        <w:rPr>
          <w:rFonts w:ascii="Times New Roman" w:hAnsi="Times New Roman"/>
          <w:b/>
          <w:sz w:val="28"/>
          <w:szCs w:val="28"/>
        </w:rPr>
      </w:pPr>
      <w:r>
        <w:rPr>
          <w:rFonts w:ascii="Times New Roman" w:hAnsi="Times New Roman"/>
          <w:b/>
          <w:sz w:val="28"/>
          <w:szCs w:val="28"/>
        </w:rPr>
        <w:t xml:space="preserve">2.1. </w:t>
      </w:r>
      <w:r w:rsidR="00270DD0" w:rsidRPr="003808C8">
        <w:rPr>
          <w:rFonts w:ascii="Times New Roman" w:hAnsi="Times New Roman"/>
          <w:b/>
          <w:sz w:val="28"/>
          <w:szCs w:val="28"/>
        </w:rPr>
        <w:t>Riska faktoru izplatības mazināšan</w:t>
      </w:r>
      <w:r w:rsidR="004502BA" w:rsidRPr="003808C8">
        <w:rPr>
          <w:rFonts w:ascii="Times New Roman" w:hAnsi="Times New Roman"/>
          <w:b/>
          <w:sz w:val="28"/>
          <w:szCs w:val="28"/>
        </w:rPr>
        <w:t>a</w:t>
      </w:r>
    </w:p>
    <w:p w14:paraId="6552AA62" w14:textId="277AB825" w:rsidR="00270DD0" w:rsidRDefault="00270DD0" w:rsidP="008F358C">
      <w:pPr>
        <w:pStyle w:val="NoSpacing"/>
        <w:rPr>
          <w:rFonts w:ascii="Times New Roman" w:hAnsi="Times New Roman"/>
          <w:b/>
          <w:sz w:val="28"/>
          <w:szCs w:val="28"/>
          <w:u w:val="single"/>
        </w:rPr>
      </w:pPr>
    </w:p>
    <w:p w14:paraId="29F73ABC" w14:textId="682AD67E" w:rsidR="007D37E6" w:rsidRPr="003808C8" w:rsidRDefault="007D37E6" w:rsidP="008F358C">
      <w:pPr>
        <w:pStyle w:val="NoSpacing"/>
        <w:rPr>
          <w:rFonts w:ascii="Times New Roman" w:hAnsi="Times New Roman"/>
          <w:bCs/>
          <w:sz w:val="28"/>
          <w:szCs w:val="28"/>
          <w:u w:val="single"/>
        </w:rPr>
      </w:pPr>
      <w:r w:rsidRPr="003808C8">
        <w:rPr>
          <w:rFonts w:ascii="Times New Roman" w:hAnsi="Times New Roman"/>
          <w:bCs/>
          <w:sz w:val="28"/>
          <w:szCs w:val="28"/>
          <w:u w:val="single"/>
        </w:rPr>
        <w:t>Identificētā problēma:</w:t>
      </w:r>
    </w:p>
    <w:p w14:paraId="4E737BB6" w14:textId="2C2A48B9" w:rsidR="00457979" w:rsidRDefault="00955961" w:rsidP="00955961">
      <w:pPr>
        <w:pStyle w:val="NoSpacing"/>
        <w:jc w:val="both"/>
        <w:rPr>
          <w:rFonts w:ascii="Times New Roman" w:hAnsi="Times New Roman"/>
          <w:bCs/>
          <w:sz w:val="28"/>
          <w:szCs w:val="28"/>
        </w:rPr>
      </w:pPr>
      <w:r>
        <w:rPr>
          <w:rFonts w:ascii="Times New Roman" w:hAnsi="Times New Roman"/>
          <w:bCs/>
          <w:sz w:val="28"/>
          <w:szCs w:val="28"/>
        </w:rPr>
        <w:t>-</w:t>
      </w:r>
      <w:r w:rsidR="00457979" w:rsidRPr="00457979">
        <w:rPr>
          <w:rFonts w:ascii="Times New Roman" w:hAnsi="Times New Roman"/>
          <w:bCs/>
          <w:sz w:val="28"/>
          <w:szCs w:val="28"/>
        </w:rPr>
        <w:t xml:space="preserve">Latvijā ir augsta saslimstība un mirstība no </w:t>
      </w:r>
      <w:proofErr w:type="spellStart"/>
      <w:r w:rsidR="00457979" w:rsidRPr="00457979">
        <w:rPr>
          <w:rFonts w:ascii="Times New Roman" w:hAnsi="Times New Roman"/>
          <w:bCs/>
          <w:sz w:val="28"/>
          <w:szCs w:val="28"/>
        </w:rPr>
        <w:t>neinfekciju</w:t>
      </w:r>
      <w:proofErr w:type="spellEnd"/>
      <w:r w:rsidR="00457979" w:rsidRPr="00457979">
        <w:rPr>
          <w:rFonts w:ascii="Times New Roman" w:hAnsi="Times New Roman"/>
          <w:bCs/>
          <w:sz w:val="28"/>
          <w:szCs w:val="28"/>
        </w:rPr>
        <w:t xml:space="preserve"> slimībām</w:t>
      </w:r>
      <w:r w:rsidR="00614925">
        <w:rPr>
          <w:rFonts w:ascii="Times New Roman" w:hAnsi="Times New Roman"/>
          <w:bCs/>
          <w:sz w:val="28"/>
          <w:szCs w:val="28"/>
        </w:rPr>
        <w:t xml:space="preserve">, tai skaitā, </w:t>
      </w:r>
      <w:r w:rsidR="00457979" w:rsidRPr="00457979">
        <w:rPr>
          <w:rFonts w:ascii="Times New Roman" w:hAnsi="Times New Roman"/>
          <w:bCs/>
          <w:sz w:val="28"/>
          <w:szCs w:val="28"/>
        </w:rPr>
        <w:t>onkoloģiskajām slimībām, kuru attīstību lielā mērā ietekmē cilvēka dzīvesveids (uztura paradumi, fiziskās aktivitātes un atkarību izraisošo vielu lietošana)</w:t>
      </w:r>
      <w:r w:rsidR="00997A66">
        <w:rPr>
          <w:rFonts w:ascii="Times New Roman" w:hAnsi="Times New Roman"/>
          <w:bCs/>
          <w:sz w:val="28"/>
          <w:szCs w:val="28"/>
        </w:rPr>
        <w:t>.</w:t>
      </w:r>
    </w:p>
    <w:p w14:paraId="6D34AB89" w14:textId="77777777" w:rsidR="006E74B1" w:rsidRPr="007D37E6" w:rsidRDefault="006E74B1" w:rsidP="00955961">
      <w:pPr>
        <w:pStyle w:val="NoSpacing"/>
        <w:jc w:val="both"/>
        <w:rPr>
          <w:rFonts w:ascii="Times New Roman" w:hAnsi="Times New Roman"/>
          <w:bCs/>
          <w:sz w:val="28"/>
          <w:szCs w:val="28"/>
        </w:rPr>
      </w:pPr>
    </w:p>
    <w:p w14:paraId="113EEA2E" w14:textId="7A2979F6" w:rsidR="00997A66" w:rsidRPr="003808C8" w:rsidRDefault="00B57180" w:rsidP="006305FF">
      <w:pPr>
        <w:tabs>
          <w:tab w:val="left" w:pos="1134"/>
        </w:tabs>
        <w:jc w:val="both"/>
        <w:rPr>
          <w:noProof/>
          <w:sz w:val="28"/>
          <w:szCs w:val="28"/>
          <w:u w:val="single"/>
          <w:lang w:val="lv-LV" w:eastAsia="lv-LV"/>
        </w:rPr>
      </w:pPr>
      <w:r>
        <w:rPr>
          <w:noProof/>
          <w:sz w:val="28"/>
          <w:szCs w:val="28"/>
          <w:u w:val="single"/>
          <w:lang w:val="lv-LV" w:eastAsia="lv-LV"/>
        </w:rPr>
        <w:t>Risinājum</w:t>
      </w:r>
      <w:r w:rsidR="00FC1A00">
        <w:rPr>
          <w:noProof/>
          <w:sz w:val="28"/>
          <w:szCs w:val="28"/>
          <w:u w:val="single"/>
          <w:lang w:val="lv-LV" w:eastAsia="lv-LV"/>
        </w:rPr>
        <w:t>s</w:t>
      </w:r>
      <w:r w:rsidR="00997A66" w:rsidRPr="003808C8">
        <w:rPr>
          <w:noProof/>
          <w:sz w:val="28"/>
          <w:szCs w:val="28"/>
          <w:u w:val="single"/>
          <w:lang w:val="lv-LV" w:eastAsia="lv-LV"/>
        </w:rPr>
        <w:t>:</w:t>
      </w:r>
    </w:p>
    <w:p w14:paraId="0C84A13E" w14:textId="3C0B0F96" w:rsidR="00FC1A00" w:rsidRDefault="00FC1A00" w:rsidP="00B357EB">
      <w:pPr>
        <w:tabs>
          <w:tab w:val="left" w:pos="1134"/>
        </w:tabs>
        <w:jc w:val="both"/>
        <w:rPr>
          <w:noProof/>
          <w:sz w:val="28"/>
          <w:szCs w:val="28"/>
          <w:lang w:val="lv-LV" w:eastAsia="lv-LV"/>
        </w:rPr>
      </w:pPr>
      <w:r>
        <w:rPr>
          <w:noProof/>
          <w:sz w:val="28"/>
          <w:szCs w:val="28"/>
          <w:lang w:val="lv-LV" w:eastAsia="lv-LV"/>
        </w:rPr>
        <w:t>-</w:t>
      </w:r>
      <w:r w:rsidR="009116F5" w:rsidRPr="00164FE5">
        <w:rPr>
          <w:noProof/>
          <w:sz w:val="28"/>
          <w:szCs w:val="28"/>
          <w:lang w:val="lv-LV" w:eastAsia="lv-LV"/>
        </w:rPr>
        <w:t xml:space="preserve">Esošā finansējuma </w:t>
      </w:r>
      <w:r w:rsidR="006305FF" w:rsidRPr="00164FE5">
        <w:rPr>
          <w:noProof/>
          <w:sz w:val="28"/>
          <w:szCs w:val="28"/>
          <w:lang w:val="lv-LV" w:eastAsia="lv-LV"/>
        </w:rPr>
        <w:t>ietvaros turpināt sabiedrības informēšanas pasākumus par onkoloģisko slimību profilakses un savlaicīgas atklāšanas jautājumiem</w:t>
      </w:r>
      <w:r w:rsidR="005311FD" w:rsidRPr="00164FE5">
        <w:rPr>
          <w:noProof/>
          <w:sz w:val="28"/>
          <w:szCs w:val="28"/>
          <w:lang w:val="lv-LV" w:eastAsia="lv-LV"/>
        </w:rPr>
        <w:t>, īpašu uzmanību pievēršot jauniešu mērķ</w:t>
      </w:r>
      <w:r w:rsidR="004C5E01" w:rsidRPr="00164FE5">
        <w:rPr>
          <w:noProof/>
          <w:sz w:val="28"/>
          <w:szCs w:val="28"/>
          <w:lang w:val="lv-LV" w:eastAsia="lv-LV"/>
        </w:rPr>
        <w:t xml:space="preserve">a </w:t>
      </w:r>
      <w:r w:rsidR="005311FD" w:rsidRPr="00164FE5">
        <w:rPr>
          <w:noProof/>
          <w:sz w:val="28"/>
          <w:szCs w:val="28"/>
          <w:lang w:val="lv-LV" w:eastAsia="lv-LV"/>
        </w:rPr>
        <w:t>grupai.</w:t>
      </w:r>
    </w:p>
    <w:p w14:paraId="0F61CB61" w14:textId="77777777" w:rsidR="00641D28" w:rsidRDefault="00641D28" w:rsidP="00B357EB">
      <w:pPr>
        <w:tabs>
          <w:tab w:val="left" w:pos="1134"/>
        </w:tabs>
        <w:jc w:val="both"/>
        <w:rPr>
          <w:noProof/>
          <w:sz w:val="28"/>
          <w:szCs w:val="28"/>
          <w:lang w:val="lv-LV" w:eastAsia="lv-LV"/>
        </w:rPr>
      </w:pPr>
    </w:p>
    <w:p w14:paraId="2955093A" w14:textId="4E401C25" w:rsidR="00A40FAA" w:rsidRPr="00FC1A00" w:rsidRDefault="00846677" w:rsidP="00B357EB">
      <w:pPr>
        <w:tabs>
          <w:tab w:val="left" w:pos="1134"/>
        </w:tabs>
        <w:jc w:val="both"/>
        <w:rPr>
          <w:noProof/>
          <w:sz w:val="28"/>
          <w:szCs w:val="28"/>
          <w:lang w:val="lv-LV" w:eastAsia="lv-LV"/>
        </w:rPr>
      </w:pPr>
      <w:r>
        <w:rPr>
          <w:b/>
          <w:bCs/>
          <w:noProof/>
          <w:sz w:val="28"/>
          <w:szCs w:val="28"/>
          <w:lang w:val="lv-LV" w:eastAsia="lv-LV"/>
        </w:rPr>
        <w:t xml:space="preserve">2.2. </w:t>
      </w:r>
      <w:r w:rsidR="00A40FAA" w:rsidRPr="00846677">
        <w:rPr>
          <w:b/>
          <w:bCs/>
          <w:noProof/>
          <w:sz w:val="28"/>
          <w:szCs w:val="28"/>
          <w:lang w:val="lv-LV" w:eastAsia="lv-LV"/>
        </w:rPr>
        <w:t>Vēža skrīning</w:t>
      </w:r>
      <w:r w:rsidR="00927D94" w:rsidRPr="00846677">
        <w:rPr>
          <w:b/>
          <w:bCs/>
          <w:noProof/>
          <w:sz w:val="28"/>
          <w:szCs w:val="28"/>
          <w:lang w:val="lv-LV" w:eastAsia="lv-LV"/>
        </w:rPr>
        <w:t>a koordinācija un uzraudzība</w:t>
      </w:r>
    </w:p>
    <w:p w14:paraId="1BAB9566" w14:textId="208F398E" w:rsidR="00107035" w:rsidRPr="00164FE5" w:rsidRDefault="00107035" w:rsidP="00B357EB">
      <w:pPr>
        <w:tabs>
          <w:tab w:val="left" w:pos="1134"/>
        </w:tabs>
        <w:jc w:val="both"/>
        <w:rPr>
          <w:b/>
          <w:bCs/>
          <w:noProof/>
          <w:sz w:val="28"/>
          <w:szCs w:val="28"/>
          <w:u w:val="single"/>
          <w:lang w:val="lv-LV" w:eastAsia="lv-LV"/>
        </w:rPr>
      </w:pPr>
    </w:p>
    <w:p w14:paraId="5D257EE2" w14:textId="41765DF0" w:rsidR="00293F70" w:rsidRPr="003808C8" w:rsidRDefault="00293F70" w:rsidP="00107035">
      <w:pPr>
        <w:pStyle w:val="NoSpacing"/>
        <w:jc w:val="both"/>
        <w:rPr>
          <w:rFonts w:ascii="Times New Roman" w:hAnsi="Times New Roman" w:cs="Times New Roman"/>
          <w:bCs/>
          <w:sz w:val="28"/>
          <w:szCs w:val="28"/>
          <w:u w:val="single"/>
          <w:lang w:eastAsia="lv-LV"/>
        </w:rPr>
      </w:pPr>
      <w:r w:rsidRPr="003808C8">
        <w:rPr>
          <w:rFonts w:ascii="Times New Roman" w:hAnsi="Times New Roman" w:cs="Times New Roman"/>
          <w:bCs/>
          <w:sz w:val="28"/>
          <w:szCs w:val="28"/>
          <w:u w:val="single"/>
          <w:lang w:eastAsia="lv-LV"/>
        </w:rPr>
        <w:t>Identificētās problēmas:</w:t>
      </w:r>
    </w:p>
    <w:p w14:paraId="74FE9275" w14:textId="62BD97D9" w:rsidR="00293F70" w:rsidRDefault="00293F70" w:rsidP="00107035">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1. </w:t>
      </w:r>
      <w:r w:rsidRPr="00293F70">
        <w:rPr>
          <w:rFonts w:ascii="Times New Roman" w:hAnsi="Times New Roman" w:cs="Times New Roman"/>
          <w:bCs/>
          <w:sz w:val="28"/>
          <w:szCs w:val="28"/>
          <w:lang w:eastAsia="lv-LV"/>
        </w:rPr>
        <w:t xml:space="preserve">Atsaucība dalībai vēža skrīningā pakāpeniski palielinās, taču tā nav pietiekama, lai atbilstu Eiropas vadlīnijās par vēža skrīningu noteiktajam minimālajam atsaucības rādītājam (zarnu </w:t>
      </w:r>
      <w:r w:rsidR="00392F1D">
        <w:rPr>
          <w:rFonts w:ascii="Times New Roman" w:hAnsi="Times New Roman" w:cs="Times New Roman"/>
          <w:bCs/>
          <w:sz w:val="28"/>
          <w:szCs w:val="28"/>
          <w:lang w:eastAsia="lv-LV"/>
        </w:rPr>
        <w:t xml:space="preserve">jeb kolorektālā ļaundabīgā audzēja </w:t>
      </w:r>
      <w:r w:rsidRPr="00293F70">
        <w:rPr>
          <w:rFonts w:ascii="Times New Roman" w:hAnsi="Times New Roman" w:cs="Times New Roman"/>
          <w:bCs/>
          <w:sz w:val="28"/>
          <w:szCs w:val="28"/>
          <w:lang w:eastAsia="lv-LV"/>
        </w:rPr>
        <w:t>skrīnings - 45%; krūts vēža skrīnings - 70-75%).</w:t>
      </w:r>
    </w:p>
    <w:p w14:paraId="61B874E7" w14:textId="77777777" w:rsidR="003808C8" w:rsidRDefault="003808C8" w:rsidP="00107035">
      <w:pPr>
        <w:pStyle w:val="NoSpacing"/>
        <w:jc w:val="both"/>
        <w:rPr>
          <w:rFonts w:ascii="Times New Roman" w:hAnsi="Times New Roman" w:cs="Times New Roman"/>
          <w:bCs/>
          <w:sz w:val="28"/>
          <w:szCs w:val="28"/>
          <w:lang w:eastAsia="lv-LV"/>
        </w:rPr>
      </w:pPr>
    </w:p>
    <w:p w14:paraId="6DEF7E5A" w14:textId="7C69B980" w:rsidR="003808C8" w:rsidRPr="003808C8" w:rsidRDefault="003808C8" w:rsidP="003808C8">
      <w:pPr>
        <w:spacing w:after="120"/>
        <w:jc w:val="both"/>
        <w:rPr>
          <w:rFonts w:eastAsiaTheme="minorHAnsi"/>
          <w:bCs/>
          <w:sz w:val="28"/>
          <w:szCs w:val="28"/>
          <w:lang w:val="lv-LV" w:eastAsia="lv-LV"/>
        </w:rPr>
      </w:pPr>
      <w:r>
        <w:rPr>
          <w:rFonts w:eastAsiaTheme="minorHAnsi"/>
          <w:bCs/>
          <w:sz w:val="28"/>
          <w:szCs w:val="28"/>
          <w:lang w:val="lv-LV" w:eastAsia="lv-LV"/>
        </w:rPr>
        <w:t xml:space="preserve">2. </w:t>
      </w:r>
      <w:r w:rsidRPr="003808C8">
        <w:rPr>
          <w:rFonts w:eastAsiaTheme="minorHAnsi"/>
          <w:bCs/>
          <w:sz w:val="28"/>
          <w:szCs w:val="28"/>
          <w:lang w:val="lv-LV" w:eastAsia="lv-LV"/>
        </w:rPr>
        <w:t>Valsts organizētā skrīninga programmā nav ieviesta skrīninga pakalpojumu kvalitātes kontrole un uzraudzība, kā arī skrīninga procesa metodiskā vadība, kā to rekomendē Eiropas vadlīnijas dzemdes kakla vēža, kolorektālā vēža un krūts vēža skrīninga kvalitātes nodrošināšanai.</w:t>
      </w:r>
    </w:p>
    <w:p w14:paraId="37463419" w14:textId="75AABDA0" w:rsidR="003808C8" w:rsidRDefault="002D6F2D" w:rsidP="00107035">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3. </w:t>
      </w:r>
      <w:r w:rsidRPr="002D6F2D">
        <w:rPr>
          <w:rFonts w:ascii="Times New Roman" w:hAnsi="Times New Roman" w:cs="Times New Roman"/>
          <w:bCs/>
          <w:sz w:val="28"/>
          <w:szCs w:val="28"/>
          <w:lang w:eastAsia="lv-LV"/>
        </w:rPr>
        <w:t xml:space="preserve">Nav izveidota institūcija, kas pārrauga un kontrolē visus organizēta vēža skrīninga etapus. NVD, kas nodrošina valsts organizētā vēža skrīninga īstenošanu, pārrauga tikai nelielu </w:t>
      </w:r>
      <w:r w:rsidR="00832E0C">
        <w:rPr>
          <w:rFonts w:ascii="Times New Roman" w:hAnsi="Times New Roman" w:cs="Times New Roman"/>
          <w:bCs/>
          <w:sz w:val="28"/>
          <w:szCs w:val="28"/>
          <w:lang w:eastAsia="lv-LV"/>
        </w:rPr>
        <w:t xml:space="preserve">daļu </w:t>
      </w:r>
      <w:r w:rsidRPr="002D6F2D">
        <w:rPr>
          <w:rFonts w:ascii="Times New Roman" w:hAnsi="Times New Roman" w:cs="Times New Roman"/>
          <w:bCs/>
          <w:sz w:val="28"/>
          <w:szCs w:val="28"/>
          <w:lang w:eastAsia="lv-LV"/>
        </w:rPr>
        <w:t>ar skrīningu saistīto darbību.</w:t>
      </w:r>
    </w:p>
    <w:p w14:paraId="62D4FEB1" w14:textId="77777777" w:rsidR="00832E0C" w:rsidRDefault="00832E0C" w:rsidP="00107035">
      <w:pPr>
        <w:pStyle w:val="NoSpacing"/>
        <w:jc w:val="both"/>
        <w:rPr>
          <w:rFonts w:ascii="Times New Roman" w:hAnsi="Times New Roman" w:cs="Times New Roman"/>
          <w:bCs/>
          <w:sz w:val="28"/>
          <w:szCs w:val="28"/>
          <w:lang w:eastAsia="lv-LV"/>
        </w:rPr>
      </w:pPr>
    </w:p>
    <w:p w14:paraId="32398EF3" w14:textId="190330F0" w:rsidR="00832E0C" w:rsidRDefault="00832E0C" w:rsidP="00107035">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4. </w:t>
      </w:r>
      <w:r w:rsidRPr="00832E0C">
        <w:rPr>
          <w:rFonts w:ascii="Times New Roman" w:hAnsi="Times New Roman" w:cs="Times New Roman"/>
          <w:bCs/>
          <w:sz w:val="28"/>
          <w:szCs w:val="28"/>
          <w:lang w:eastAsia="lv-LV"/>
        </w:rPr>
        <w:t>Iztrūkst sistēmiskas kvalitātes kontroles visos skrīninga etapos, kas ir obligāts priekšnoteikums organizētā vēža skrīningā.</w:t>
      </w:r>
    </w:p>
    <w:p w14:paraId="2A792DC6" w14:textId="77777777" w:rsidR="00D2223F" w:rsidRDefault="00D2223F" w:rsidP="00107035">
      <w:pPr>
        <w:pStyle w:val="NoSpacing"/>
        <w:jc w:val="both"/>
        <w:rPr>
          <w:rFonts w:ascii="Times New Roman" w:hAnsi="Times New Roman" w:cs="Times New Roman"/>
          <w:bCs/>
          <w:sz w:val="28"/>
          <w:szCs w:val="28"/>
          <w:lang w:eastAsia="lv-LV"/>
        </w:rPr>
      </w:pPr>
    </w:p>
    <w:p w14:paraId="577474DA" w14:textId="36E7ACA5" w:rsidR="003808C8" w:rsidRDefault="00D2223F" w:rsidP="00107035">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5. </w:t>
      </w:r>
      <w:r w:rsidRPr="00D2223F">
        <w:rPr>
          <w:rFonts w:ascii="Times New Roman" w:hAnsi="Times New Roman" w:cs="Times New Roman"/>
          <w:bCs/>
          <w:sz w:val="28"/>
          <w:szCs w:val="28"/>
          <w:lang w:eastAsia="lv-LV"/>
        </w:rPr>
        <w:t>Nav vienotas organizētā vēža skrīninga datu platformas, kas ļautu analizēt skrīninga efektivitāti un būt par pamatu kvalitātes kontrolei.</w:t>
      </w:r>
    </w:p>
    <w:p w14:paraId="70D6F6AD" w14:textId="77777777" w:rsidR="00D2223F" w:rsidRDefault="00D2223F" w:rsidP="00107035">
      <w:pPr>
        <w:pStyle w:val="NoSpacing"/>
        <w:jc w:val="both"/>
        <w:rPr>
          <w:rFonts w:ascii="Times New Roman" w:hAnsi="Times New Roman" w:cs="Times New Roman"/>
          <w:bCs/>
          <w:sz w:val="28"/>
          <w:szCs w:val="28"/>
          <w:lang w:eastAsia="lv-LV"/>
        </w:rPr>
      </w:pPr>
    </w:p>
    <w:p w14:paraId="6D195D9A" w14:textId="18275B3C" w:rsidR="003808C8" w:rsidRDefault="00492DFB" w:rsidP="003808C8">
      <w:pPr>
        <w:tabs>
          <w:tab w:val="left" w:pos="1134"/>
        </w:tabs>
        <w:jc w:val="both"/>
        <w:rPr>
          <w:noProof/>
          <w:sz w:val="28"/>
          <w:szCs w:val="28"/>
          <w:u w:val="single"/>
          <w:lang w:val="lv-LV" w:eastAsia="lv-LV"/>
        </w:rPr>
      </w:pPr>
      <w:r>
        <w:rPr>
          <w:noProof/>
          <w:sz w:val="28"/>
          <w:szCs w:val="28"/>
          <w:u w:val="single"/>
          <w:lang w:val="lv-LV" w:eastAsia="lv-LV"/>
        </w:rPr>
        <w:t>Risinājumi</w:t>
      </w:r>
      <w:r w:rsidR="003808C8" w:rsidRPr="003808C8">
        <w:rPr>
          <w:noProof/>
          <w:sz w:val="28"/>
          <w:szCs w:val="28"/>
          <w:u w:val="single"/>
          <w:lang w:val="lv-LV" w:eastAsia="lv-LV"/>
        </w:rPr>
        <w:t>:</w:t>
      </w:r>
    </w:p>
    <w:p w14:paraId="15EF1C9C" w14:textId="20486DD5" w:rsidR="00FC1A00" w:rsidRPr="00164FE5" w:rsidRDefault="001B3FD5" w:rsidP="00FC1A00">
      <w:pPr>
        <w:tabs>
          <w:tab w:val="left" w:pos="1134"/>
        </w:tabs>
        <w:jc w:val="both"/>
        <w:rPr>
          <w:noProof/>
          <w:sz w:val="28"/>
          <w:szCs w:val="28"/>
          <w:lang w:val="lv-LV" w:eastAsia="lv-LV"/>
        </w:rPr>
      </w:pPr>
      <w:r>
        <w:rPr>
          <w:noProof/>
          <w:sz w:val="28"/>
          <w:szCs w:val="28"/>
          <w:lang w:val="lv-LV" w:eastAsia="lv-LV"/>
        </w:rPr>
        <w:t xml:space="preserve">1. </w:t>
      </w:r>
      <w:r w:rsidR="00FC1A00" w:rsidRPr="00164FE5">
        <w:rPr>
          <w:noProof/>
          <w:sz w:val="28"/>
          <w:szCs w:val="28"/>
          <w:lang w:val="lv-LV" w:eastAsia="lv-LV"/>
        </w:rPr>
        <w:t xml:space="preserve">Lai veicinātu lielāku iedzīvotāju atsaucību vēža skrīninga programmām, SPKC īstenojami plašāki un visaptverošāki sabiedrības informēšanas pasākumi, skaidrojot skrīningizmeklējumu veikšanas nozīmīgumu, vienlaikus iezīmējot tam papildu finansējumu. </w:t>
      </w:r>
    </w:p>
    <w:p w14:paraId="38E3CAFD" w14:textId="77777777" w:rsidR="00FC1A00" w:rsidRPr="003808C8" w:rsidRDefault="00FC1A00" w:rsidP="003808C8">
      <w:pPr>
        <w:tabs>
          <w:tab w:val="left" w:pos="1134"/>
        </w:tabs>
        <w:jc w:val="both"/>
        <w:rPr>
          <w:noProof/>
          <w:sz w:val="28"/>
          <w:szCs w:val="28"/>
          <w:u w:val="single"/>
          <w:lang w:val="lv-LV" w:eastAsia="lv-LV"/>
        </w:rPr>
      </w:pPr>
    </w:p>
    <w:p w14:paraId="64B132E0" w14:textId="379FFE6F" w:rsidR="00107035" w:rsidRPr="00164FE5" w:rsidRDefault="001B3FD5" w:rsidP="00107035">
      <w:pPr>
        <w:pStyle w:val="NoSpacing"/>
        <w:jc w:val="both"/>
        <w:rPr>
          <w:rFonts w:ascii="Times New Roman" w:hAnsi="Times New Roman" w:cs="Times New Roman"/>
          <w:sz w:val="28"/>
          <w:szCs w:val="28"/>
        </w:rPr>
      </w:pPr>
      <w:r>
        <w:rPr>
          <w:rFonts w:ascii="Times New Roman" w:hAnsi="Times New Roman" w:cs="Times New Roman"/>
          <w:bCs/>
          <w:sz w:val="28"/>
          <w:szCs w:val="28"/>
          <w:lang w:eastAsia="lv-LV"/>
        </w:rPr>
        <w:lastRenderedPageBreak/>
        <w:t xml:space="preserve">2. </w:t>
      </w:r>
      <w:r w:rsidR="005817EE" w:rsidRPr="00164FE5">
        <w:rPr>
          <w:rFonts w:ascii="Times New Roman" w:hAnsi="Times New Roman" w:cs="Times New Roman"/>
          <w:bCs/>
          <w:sz w:val="28"/>
          <w:szCs w:val="28"/>
          <w:lang w:eastAsia="lv-LV"/>
        </w:rPr>
        <w:t xml:space="preserve">Ieviest </w:t>
      </w:r>
      <w:proofErr w:type="spellStart"/>
      <w:r w:rsidR="005817EE" w:rsidRPr="00164FE5">
        <w:rPr>
          <w:rFonts w:ascii="Times New Roman" w:hAnsi="Times New Roman" w:cs="Times New Roman"/>
          <w:sz w:val="28"/>
          <w:szCs w:val="28"/>
        </w:rPr>
        <w:t>mamogrāfijā</w:t>
      </w:r>
      <w:proofErr w:type="spellEnd"/>
      <w:r w:rsidR="005817EE" w:rsidRPr="00164FE5">
        <w:rPr>
          <w:rFonts w:ascii="Times New Roman" w:hAnsi="Times New Roman" w:cs="Times New Roman"/>
          <w:sz w:val="28"/>
          <w:szCs w:val="28"/>
        </w:rPr>
        <w:t xml:space="preserve"> </w:t>
      </w:r>
      <w:r w:rsidR="00107035" w:rsidRPr="00164FE5">
        <w:rPr>
          <w:rFonts w:ascii="Times New Roman" w:hAnsi="Times New Roman" w:cs="Times New Roman"/>
          <w:sz w:val="28"/>
          <w:szCs w:val="28"/>
        </w:rPr>
        <w:t>BI-RADS klasifikācijas sistēm</w:t>
      </w:r>
      <w:r w:rsidR="005817EE" w:rsidRPr="00164FE5">
        <w:rPr>
          <w:rFonts w:ascii="Times New Roman" w:hAnsi="Times New Roman" w:cs="Times New Roman"/>
          <w:sz w:val="28"/>
          <w:szCs w:val="28"/>
        </w:rPr>
        <w:t>u</w:t>
      </w:r>
      <w:r w:rsidR="00144BD3" w:rsidRPr="00164FE5">
        <w:rPr>
          <w:rFonts w:ascii="Times New Roman" w:hAnsi="Times New Roman" w:cs="Times New Roman"/>
          <w:sz w:val="28"/>
          <w:szCs w:val="28"/>
        </w:rPr>
        <w:t>.</w:t>
      </w:r>
    </w:p>
    <w:p w14:paraId="51119251" w14:textId="77777777" w:rsidR="00144BD3" w:rsidRPr="00164FE5" w:rsidRDefault="00144BD3" w:rsidP="00107035">
      <w:pPr>
        <w:pStyle w:val="NoSpacing"/>
        <w:jc w:val="both"/>
        <w:rPr>
          <w:rFonts w:ascii="Times New Roman" w:hAnsi="Times New Roman" w:cs="Times New Roman"/>
          <w:bCs/>
          <w:sz w:val="28"/>
          <w:szCs w:val="28"/>
          <w:lang w:eastAsia="lv-LV"/>
        </w:rPr>
      </w:pPr>
    </w:p>
    <w:p w14:paraId="2E07C6BC" w14:textId="2294D416" w:rsidR="00107035" w:rsidRPr="00164FE5" w:rsidRDefault="001B3FD5" w:rsidP="00107035">
      <w:pPr>
        <w:pStyle w:val="NoSpacing"/>
        <w:jc w:val="both"/>
        <w:rPr>
          <w:rFonts w:ascii="Times New Roman" w:hAnsi="Times New Roman" w:cs="Times New Roman"/>
          <w:sz w:val="28"/>
          <w:szCs w:val="28"/>
        </w:rPr>
      </w:pPr>
      <w:r>
        <w:rPr>
          <w:rFonts w:ascii="Times New Roman" w:hAnsi="Times New Roman" w:cs="Times New Roman"/>
          <w:bCs/>
          <w:sz w:val="28"/>
          <w:szCs w:val="28"/>
          <w:lang w:eastAsia="lv-LV"/>
        </w:rPr>
        <w:t>3</w:t>
      </w:r>
      <w:r w:rsidR="00144BD3" w:rsidRPr="00164FE5">
        <w:rPr>
          <w:rFonts w:ascii="Times New Roman" w:hAnsi="Times New Roman" w:cs="Times New Roman"/>
          <w:bCs/>
          <w:sz w:val="28"/>
          <w:szCs w:val="28"/>
          <w:lang w:eastAsia="lv-LV"/>
        </w:rPr>
        <w:t xml:space="preserve">. </w:t>
      </w:r>
      <w:r w:rsidR="00E57A33" w:rsidRPr="00164FE5">
        <w:rPr>
          <w:rFonts w:ascii="Times New Roman" w:hAnsi="Times New Roman" w:cs="Times New Roman"/>
          <w:sz w:val="28"/>
          <w:szCs w:val="28"/>
        </w:rPr>
        <w:t>Apmācī</w:t>
      </w:r>
      <w:r w:rsidR="005748B9" w:rsidRPr="00164FE5">
        <w:rPr>
          <w:rFonts w:ascii="Times New Roman" w:hAnsi="Times New Roman" w:cs="Times New Roman"/>
          <w:sz w:val="28"/>
          <w:szCs w:val="28"/>
        </w:rPr>
        <w:t>t</w:t>
      </w:r>
      <w:r w:rsidR="00E57A33" w:rsidRPr="00164FE5">
        <w:rPr>
          <w:rFonts w:ascii="Times New Roman" w:hAnsi="Times New Roman" w:cs="Times New Roman"/>
          <w:sz w:val="28"/>
          <w:szCs w:val="28"/>
        </w:rPr>
        <w:t xml:space="preserve"> krūts vēža skrīninga procesā iesaistīt</w:t>
      </w:r>
      <w:r w:rsidR="005748B9" w:rsidRPr="00164FE5">
        <w:rPr>
          <w:rFonts w:ascii="Times New Roman" w:hAnsi="Times New Roman" w:cs="Times New Roman"/>
          <w:sz w:val="28"/>
          <w:szCs w:val="28"/>
        </w:rPr>
        <w:t xml:space="preserve">os </w:t>
      </w:r>
      <w:r w:rsidR="00E57A33" w:rsidRPr="00164FE5">
        <w:rPr>
          <w:rFonts w:ascii="Times New Roman" w:hAnsi="Times New Roman" w:cs="Times New Roman"/>
          <w:sz w:val="28"/>
          <w:szCs w:val="28"/>
        </w:rPr>
        <w:t>speciālist</w:t>
      </w:r>
      <w:r w:rsidR="005748B9" w:rsidRPr="00164FE5">
        <w:rPr>
          <w:rFonts w:ascii="Times New Roman" w:hAnsi="Times New Roman" w:cs="Times New Roman"/>
          <w:sz w:val="28"/>
          <w:szCs w:val="28"/>
        </w:rPr>
        <w:t>us</w:t>
      </w:r>
      <w:r w:rsidR="00E57A33" w:rsidRPr="00164FE5">
        <w:rPr>
          <w:rFonts w:ascii="Times New Roman" w:hAnsi="Times New Roman" w:cs="Times New Roman"/>
          <w:sz w:val="28"/>
          <w:szCs w:val="28"/>
        </w:rPr>
        <w:t xml:space="preserve"> kvalitatīvu </w:t>
      </w:r>
      <w:proofErr w:type="spellStart"/>
      <w:r w:rsidR="00E57A33" w:rsidRPr="00164FE5">
        <w:rPr>
          <w:rFonts w:ascii="Times New Roman" w:hAnsi="Times New Roman" w:cs="Times New Roman"/>
          <w:sz w:val="28"/>
          <w:szCs w:val="28"/>
        </w:rPr>
        <w:t>mamogrāfijas</w:t>
      </w:r>
      <w:proofErr w:type="spellEnd"/>
      <w:r w:rsidR="00E57A33" w:rsidRPr="00164FE5">
        <w:rPr>
          <w:rFonts w:ascii="Times New Roman" w:hAnsi="Times New Roman" w:cs="Times New Roman"/>
          <w:sz w:val="28"/>
          <w:szCs w:val="28"/>
        </w:rPr>
        <w:t xml:space="preserve"> attēlu iegūšanai un kvalitatīva attēla aprakstīšanai, </w:t>
      </w:r>
      <w:r w:rsidR="00E57A33" w:rsidRPr="00164FE5">
        <w:rPr>
          <w:rFonts w:ascii="Times New Roman" w:hAnsi="Times New Roman" w:cs="Times New Roman"/>
          <w:bCs/>
          <w:sz w:val="28"/>
          <w:szCs w:val="28"/>
          <w:lang w:eastAsia="lv-LV"/>
        </w:rPr>
        <w:t>l</w:t>
      </w:r>
      <w:r w:rsidR="00107035" w:rsidRPr="00164FE5">
        <w:rPr>
          <w:rFonts w:ascii="Times New Roman" w:hAnsi="Times New Roman" w:cs="Times New Roman"/>
          <w:bCs/>
          <w:sz w:val="28"/>
          <w:szCs w:val="28"/>
          <w:lang w:eastAsia="lv-LV"/>
        </w:rPr>
        <w:t xml:space="preserve">ai uzlabotu </w:t>
      </w:r>
      <w:proofErr w:type="spellStart"/>
      <w:r w:rsidR="00107035" w:rsidRPr="00164FE5">
        <w:rPr>
          <w:rFonts w:ascii="Times New Roman" w:hAnsi="Times New Roman" w:cs="Times New Roman"/>
          <w:bCs/>
          <w:sz w:val="28"/>
          <w:szCs w:val="28"/>
          <w:lang w:eastAsia="lv-LV"/>
        </w:rPr>
        <w:t>mamogrāfijas</w:t>
      </w:r>
      <w:proofErr w:type="spellEnd"/>
      <w:r w:rsidR="00107035" w:rsidRPr="00164FE5">
        <w:rPr>
          <w:rFonts w:ascii="Times New Roman" w:hAnsi="Times New Roman" w:cs="Times New Roman"/>
          <w:bCs/>
          <w:sz w:val="28"/>
          <w:szCs w:val="28"/>
          <w:lang w:eastAsia="lv-LV"/>
        </w:rPr>
        <w:t xml:space="preserve"> pakalpojumu sniegto kvalitāti</w:t>
      </w:r>
      <w:r w:rsidR="00E57A33" w:rsidRPr="00164FE5">
        <w:rPr>
          <w:rFonts w:ascii="Times New Roman" w:hAnsi="Times New Roman" w:cs="Times New Roman"/>
          <w:bCs/>
          <w:sz w:val="28"/>
          <w:szCs w:val="28"/>
          <w:lang w:eastAsia="lv-LV"/>
        </w:rPr>
        <w:t>.</w:t>
      </w:r>
      <w:r w:rsidR="00107035" w:rsidRPr="00164FE5">
        <w:rPr>
          <w:rFonts w:ascii="Times New Roman" w:hAnsi="Times New Roman" w:cs="Times New Roman"/>
          <w:sz w:val="28"/>
          <w:szCs w:val="28"/>
        </w:rPr>
        <w:t xml:space="preserve"> </w:t>
      </w:r>
    </w:p>
    <w:p w14:paraId="657ABDEF" w14:textId="30D575E8" w:rsidR="004610B9" w:rsidRPr="00164FE5" w:rsidRDefault="004610B9" w:rsidP="00107035">
      <w:pPr>
        <w:pStyle w:val="NoSpacing"/>
        <w:jc w:val="both"/>
        <w:rPr>
          <w:rFonts w:ascii="Times New Roman" w:hAnsi="Times New Roman" w:cs="Times New Roman"/>
          <w:sz w:val="28"/>
          <w:szCs w:val="28"/>
        </w:rPr>
      </w:pPr>
    </w:p>
    <w:p w14:paraId="08191755" w14:textId="34A4A4FB" w:rsidR="004610B9" w:rsidRPr="00164FE5" w:rsidRDefault="002E1F68" w:rsidP="00107035">
      <w:pPr>
        <w:pStyle w:val="NoSpacing"/>
        <w:jc w:val="both"/>
        <w:rPr>
          <w:rFonts w:ascii="Times New Roman" w:hAnsi="Times New Roman" w:cs="Times New Roman"/>
          <w:sz w:val="28"/>
          <w:szCs w:val="28"/>
        </w:rPr>
      </w:pPr>
      <w:r>
        <w:rPr>
          <w:rFonts w:ascii="Times New Roman" w:hAnsi="Times New Roman" w:cs="Times New Roman"/>
          <w:sz w:val="28"/>
          <w:szCs w:val="28"/>
        </w:rPr>
        <w:t>4</w:t>
      </w:r>
      <w:r w:rsidR="00002781" w:rsidRPr="00164FE5">
        <w:rPr>
          <w:rFonts w:ascii="Times New Roman" w:hAnsi="Times New Roman" w:cs="Times New Roman"/>
          <w:sz w:val="28"/>
          <w:szCs w:val="28"/>
        </w:rPr>
        <w:t xml:space="preserve">. </w:t>
      </w:r>
      <w:r w:rsidR="004610B9" w:rsidRPr="00164FE5">
        <w:rPr>
          <w:rFonts w:ascii="Times New Roman" w:hAnsi="Times New Roman" w:cs="Times New Roman"/>
          <w:sz w:val="28"/>
          <w:szCs w:val="28"/>
        </w:rPr>
        <w:t>Veikt pilotprojektu ar mērķi uzlabot izsūtāmās uzaicinājuma vēstules saturu un/ vai dizainu</w:t>
      </w:r>
      <w:r w:rsidR="00385477" w:rsidRPr="00164FE5">
        <w:rPr>
          <w:rFonts w:ascii="Times New Roman" w:hAnsi="Times New Roman" w:cs="Times New Roman"/>
          <w:sz w:val="28"/>
          <w:szCs w:val="28"/>
        </w:rPr>
        <w:t xml:space="preserve"> un sieviešu atkārtotu uzaicināšanu – veikt </w:t>
      </w:r>
      <w:proofErr w:type="spellStart"/>
      <w:r w:rsidR="00385477" w:rsidRPr="00164FE5">
        <w:rPr>
          <w:rFonts w:ascii="Times New Roman" w:hAnsi="Times New Roman" w:cs="Times New Roman"/>
          <w:sz w:val="28"/>
          <w:szCs w:val="28"/>
        </w:rPr>
        <w:t>mamogrāfijas</w:t>
      </w:r>
      <w:proofErr w:type="spellEnd"/>
      <w:r w:rsidR="00385477" w:rsidRPr="00164FE5">
        <w:rPr>
          <w:rFonts w:ascii="Times New Roman" w:hAnsi="Times New Roman" w:cs="Times New Roman"/>
          <w:sz w:val="28"/>
          <w:szCs w:val="28"/>
        </w:rPr>
        <w:t xml:space="preserve"> izmeklējumu</w:t>
      </w:r>
      <w:r w:rsidR="00F82F0F">
        <w:rPr>
          <w:rFonts w:ascii="Times New Roman" w:hAnsi="Times New Roman" w:cs="Times New Roman"/>
          <w:sz w:val="28"/>
          <w:szCs w:val="28"/>
        </w:rPr>
        <w:t>, tai skaitā,</w:t>
      </w:r>
      <w:r w:rsidR="00336EC6">
        <w:rPr>
          <w:rFonts w:ascii="Times New Roman" w:hAnsi="Times New Roman" w:cs="Times New Roman"/>
          <w:sz w:val="28"/>
          <w:szCs w:val="28"/>
        </w:rPr>
        <w:t xml:space="preserve"> rast </w:t>
      </w:r>
      <w:r w:rsidR="00207032">
        <w:rPr>
          <w:rFonts w:ascii="Times New Roman" w:hAnsi="Times New Roman" w:cs="Times New Roman"/>
          <w:sz w:val="28"/>
          <w:szCs w:val="28"/>
        </w:rPr>
        <w:t xml:space="preserve">optimālāko pacientu uzrunāšanas veidu zarnu </w:t>
      </w:r>
      <w:r w:rsidR="001B64D9">
        <w:rPr>
          <w:rFonts w:ascii="Times New Roman" w:hAnsi="Times New Roman" w:cs="Times New Roman"/>
          <w:sz w:val="28"/>
          <w:szCs w:val="28"/>
        </w:rPr>
        <w:t xml:space="preserve">jeb kolorektālā ļaundabīgā audzēja </w:t>
      </w:r>
      <w:r w:rsidR="00207032">
        <w:rPr>
          <w:rFonts w:ascii="Times New Roman" w:hAnsi="Times New Roman" w:cs="Times New Roman"/>
          <w:sz w:val="28"/>
          <w:szCs w:val="28"/>
        </w:rPr>
        <w:t xml:space="preserve">profilaktisko pārbaužu veikšanai. </w:t>
      </w:r>
      <w:r w:rsidR="004610B9" w:rsidRPr="00164FE5">
        <w:rPr>
          <w:rFonts w:ascii="Times New Roman" w:hAnsi="Times New Roman" w:cs="Times New Roman"/>
          <w:sz w:val="28"/>
          <w:szCs w:val="28"/>
        </w:rPr>
        <w:t xml:space="preserve">  </w:t>
      </w:r>
    </w:p>
    <w:p w14:paraId="227984CB" w14:textId="2AE8146C" w:rsidR="00231464" w:rsidRPr="00164FE5" w:rsidRDefault="00231464" w:rsidP="00107035">
      <w:pPr>
        <w:pStyle w:val="NoSpacing"/>
        <w:jc w:val="both"/>
        <w:rPr>
          <w:rFonts w:ascii="Times New Roman" w:hAnsi="Times New Roman" w:cs="Times New Roman"/>
          <w:sz w:val="28"/>
          <w:szCs w:val="28"/>
        </w:rPr>
      </w:pPr>
    </w:p>
    <w:p w14:paraId="24644150" w14:textId="5F996977" w:rsidR="00231464" w:rsidRPr="00164FE5" w:rsidRDefault="002E1F68" w:rsidP="00107035">
      <w:pPr>
        <w:pStyle w:val="NoSpacing"/>
        <w:jc w:val="both"/>
        <w:rPr>
          <w:rFonts w:ascii="Times New Roman" w:hAnsi="Times New Roman" w:cs="Times New Roman"/>
          <w:sz w:val="28"/>
          <w:szCs w:val="28"/>
        </w:rPr>
      </w:pPr>
      <w:r>
        <w:rPr>
          <w:rFonts w:ascii="Times New Roman" w:hAnsi="Times New Roman" w:cs="Times New Roman"/>
          <w:sz w:val="28"/>
          <w:szCs w:val="28"/>
        </w:rPr>
        <w:t>5</w:t>
      </w:r>
      <w:r w:rsidR="00002781" w:rsidRPr="00164FE5">
        <w:rPr>
          <w:rFonts w:ascii="Times New Roman" w:hAnsi="Times New Roman" w:cs="Times New Roman"/>
          <w:sz w:val="28"/>
          <w:szCs w:val="28"/>
        </w:rPr>
        <w:t xml:space="preserve">. </w:t>
      </w:r>
      <w:r w:rsidR="00231464" w:rsidRPr="00164FE5">
        <w:rPr>
          <w:rFonts w:ascii="Times New Roman" w:hAnsi="Times New Roman" w:cs="Times New Roman"/>
          <w:sz w:val="28"/>
          <w:szCs w:val="28"/>
        </w:rPr>
        <w:t>Izskatīt iespēju uzsākt prostatas vēža skrīningu, veicot valsts apmaksātu prostatas specifisko antigēna (PSA) noteikšanu</w:t>
      </w:r>
      <w:r w:rsidR="00002781" w:rsidRPr="00164FE5">
        <w:rPr>
          <w:rFonts w:ascii="Times New Roman" w:hAnsi="Times New Roman" w:cs="Times New Roman"/>
          <w:sz w:val="28"/>
          <w:szCs w:val="28"/>
        </w:rPr>
        <w:t>.</w:t>
      </w:r>
    </w:p>
    <w:p w14:paraId="319FCBB6" w14:textId="5A56D7C3" w:rsidR="00107035" w:rsidRPr="00164FE5" w:rsidRDefault="00107035" w:rsidP="00B357EB">
      <w:pPr>
        <w:tabs>
          <w:tab w:val="left" w:pos="1134"/>
        </w:tabs>
        <w:jc w:val="both"/>
        <w:rPr>
          <w:b/>
          <w:bCs/>
          <w:noProof/>
          <w:sz w:val="28"/>
          <w:szCs w:val="28"/>
          <w:u w:val="single"/>
          <w:lang w:val="lv-LV" w:eastAsia="lv-LV"/>
        </w:rPr>
      </w:pPr>
    </w:p>
    <w:p w14:paraId="3A58134C" w14:textId="7DBD3118" w:rsidR="00074C0D" w:rsidRPr="00164FE5" w:rsidRDefault="002E1F68" w:rsidP="00550093">
      <w:pPr>
        <w:jc w:val="both"/>
        <w:rPr>
          <w:sz w:val="28"/>
          <w:szCs w:val="28"/>
          <w:lang w:val="lv-LV"/>
        </w:rPr>
      </w:pPr>
      <w:r>
        <w:rPr>
          <w:sz w:val="28"/>
          <w:szCs w:val="28"/>
          <w:lang w:val="lv-LV"/>
        </w:rPr>
        <w:t>6</w:t>
      </w:r>
      <w:r w:rsidR="00550093" w:rsidRPr="00164FE5">
        <w:rPr>
          <w:sz w:val="28"/>
          <w:szCs w:val="28"/>
          <w:lang w:val="lv-LV"/>
        </w:rPr>
        <w:t xml:space="preserve">. </w:t>
      </w:r>
      <w:r w:rsidR="00424F42" w:rsidRPr="00164FE5">
        <w:rPr>
          <w:sz w:val="28"/>
          <w:szCs w:val="28"/>
          <w:lang w:val="lv-LV"/>
        </w:rPr>
        <w:t xml:space="preserve">Pilnveidot </w:t>
      </w:r>
      <w:r w:rsidR="00550093" w:rsidRPr="00164FE5">
        <w:rPr>
          <w:sz w:val="28"/>
          <w:szCs w:val="28"/>
          <w:lang w:val="lv-LV"/>
        </w:rPr>
        <w:t>agrīn</w:t>
      </w:r>
      <w:r w:rsidR="005748B9" w:rsidRPr="00164FE5">
        <w:rPr>
          <w:sz w:val="28"/>
          <w:szCs w:val="28"/>
          <w:lang w:val="lv-LV"/>
        </w:rPr>
        <w:t>u</w:t>
      </w:r>
      <w:r w:rsidR="00550093" w:rsidRPr="00164FE5">
        <w:rPr>
          <w:sz w:val="28"/>
          <w:szCs w:val="28"/>
          <w:lang w:val="lv-LV"/>
        </w:rPr>
        <w:t xml:space="preserve"> zarn</w:t>
      </w:r>
      <w:r w:rsidR="00700925">
        <w:rPr>
          <w:sz w:val="28"/>
          <w:szCs w:val="28"/>
          <w:lang w:val="lv-LV"/>
        </w:rPr>
        <w:t xml:space="preserve">u jeb kolorektālā ļaundabīgā audzēja </w:t>
      </w:r>
      <w:r w:rsidR="00550093" w:rsidRPr="00164FE5">
        <w:rPr>
          <w:sz w:val="28"/>
          <w:szCs w:val="28"/>
          <w:lang w:val="lv-LV"/>
        </w:rPr>
        <w:t>diagnostik</w:t>
      </w:r>
      <w:r w:rsidR="00424F42" w:rsidRPr="00164FE5">
        <w:rPr>
          <w:sz w:val="28"/>
          <w:szCs w:val="28"/>
          <w:lang w:val="lv-LV"/>
        </w:rPr>
        <w:t xml:space="preserve">u, </w:t>
      </w:r>
      <w:r w:rsidR="00550093" w:rsidRPr="00164FE5">
        <w:rPr>
          <w:sz w:val="28"/>
          <w:szCs w:val="28"/>
          <w:lang w:val="lv-LV"/>
        </w:rPr>
        <w:t>izvērtējot</w:t>
      </w:r>
      <w:r w:rsidR="0071124B" w:rsidRPr="00164FE5">
        <w:rPr>
          <w:sz w:val="28"/>
          <w:szCs w:val="28"/>
          <w:lang w:val="lv-LV"/>
        </w:rPr>
        <w:t xml:space="preserve"> </w:t>
      </w:r>
      <w:r w:rsidR="00550093" w:rsidRPr="00164FE5">
        <w:rPr>
          <w:sz w:val="28"/>
          <w:szCs w:val="28"/>
          <w:lang w:val="lv-LV"/>
        </w:rPr>
        <w:t>pacientu grup</w:t>
      </w:r>
      <w:r w:rsidR="0071124B" w:rsidRPr="00164FE5">
        <w:rPr>
          <w:sz w:val="28"/>
          <w:szCs w:val="28"/>
          <w:lang w:val="lv-LV"/>
        </w:rPr>
        <w:t>u</w:t>
      </w:r>
      <w:r w:rsidR="00550093" w:rsidRPr="00164FE5">
        <w:rPr>
          <w:sz w:val="28"/>
          <w:szCs w:val="28"/>
          <w:lang w:val="lv-LV"/>
        </w:rPr>
        <w:t xml:space="preserve"> vecumā no 50 gadiem, kur</w:t>
      </w:r>
      <w:r w:rsidR="005748B9" w:rsidRPr="00164FE5">
        <w:rPr>
          <w:sz w:val="28"/>
          <w:szCs w:val="28"/>
          <w:lang w:val="lv-LV"/>
        </w:rPr>
        <w:t>ai</w:t>
      </w:r>
      <w:r w:rsidR="00550093" w:rsidRPr="00164FE5">
        <w:rPr>
          <w:sz w:val="28"/>
          <w:szCs w:val="28"/>
          <w:lang w:val="lv-LV"/>
        </w:rPr>
        <w:t xml:space="preserve"> ir augsts risks saslimst ar </w:t>
      </w:r>
      <w:proofErr w:type="spellStart"/>
      <w:r w:rsidR="00550093" w:rsidRPr="00164FE5">
        <w:rPr>
          <w:sz w:val="28"/>
          <w:szCs w:val="28"/>
          <w:lang w:val="lv-LV"/>
        </w:rPr>
        <w:t>kolorektālo</w:t>
      </w:r>
      <w:proofErr w:type="spellEnd"/>
      <w:r w:rsidR="00550093" w:rsidRPr="00164FE5">
        <w:rPr>
          <w:sz w:val="28"/>
          <w:szCs w:val="28"/>
          <w:lang w:val="lv-LV"/>
        </w:rPr>
        <w:t xml:space="preserve"> vēzi, primāri nozīmēt </w:t>
      </w:r>
      <w:proofErr w:type="spellStart"/>
      <w:r w:rsidR="00550093" w:rsidRPr="00164FE5">
        <w:rPr>
          <w:sz w:val="28"/>
          <w:szCs w:val="28"/>
          <w:lang w:val="lv-LV"/>
        </w:rPr>
        <w:t>kolonoskopiju</w:t>
      </w:r>
      <w:proofErr w:type="spellEnd"/>
      <w:r w:rsidR="00550093" w:rsidRPr="00164FE5">
        <w:rPr>
          <w:sz w:val="28"/>
          <w:szCs w:val="28"/>
          <w:lang w:val="lv-LV"/>
        </w:rPr>
        <w:t xml:space="preserve">, neveicot slēpto asiņu testu. </w:t>
      </w:r>
    </w:p>
    <w:p w14:paraId="2498945D" w14:textId="77777777" w:rsidR="00B910D2" w:rsidRPr="00164FE5" w:rsidRDefault="00B910D2" w:rsidP="00550093">
      <w:pPr>
        <w:jc w:val="both"/>
        <w:rPr>
          <w:sz w:val="28"/>
          <w:szCs w:val="28"/>
          <w:lang w:val="lv-LV"/>
        </w:rPr>
      </w:pPr>
    </w:p>
    <w:p w14:paraId="4903B55B" w14:textId="11585C82" w:rsidR="006A64A3" w:rsidRPr="00164FE5" w:rsidRDefault="0074485C" w:rsidP="00B910D2">
      <w:pPr>
        <w:jc w:val="both"/>
        <w:rPr>
          <w:sz w:val="28"/>
          <w:szCs w:val="28"/>
          <w:lang w:val="lv-LV"/>
        </w:rPr>
      </w:pPr>
      <w:r>
        <w:rPr>
          <w:sz w:val="28"/>
          <w:szCs w:val="28"/>
          <w:lang w:val="lv-LV"/>
        </w:rPr>
        <w:t>7</w:t>
      </w:r>
      <w:r w:rsidR="00B910D2" w:rsidRPr="00164FE5">
        <w:rPr>
          <w:sz w:val="28"/>
          <w:szCs w:val="28"/>
          <w:lang w:val="lv-LV"/>
        </w:rPr>
        <w:t xml:space="preserve">. Ņemot vērā pieejamo veselības aprūpes finansējumu, veikt auditu dzemdes kakla un zarnu </w:t>
      </w:r>
      <w:r w:rsidR="00700925">
        <w:rPr>
          <w:sz w:val="28"/>
          <w:szCs w:val="28"/>
          <w:lang w:val="lv-LV"/>
        </w:rPr>
        <w:t xml:space="preserve">jeb kolorektālā ļaundabīgā audzēja </w:t>
      </w:r>
      <w:r w:rsidR="00B910D2" w:rsidRPr="00164FE5">
        <w:rPr>
          <w:sz w:val="28"/>
          <w:szCs w:val="28"/>
          <w:lang w:val="lv-LV"/>
        </w:rPr>
        <w:t>programmai</w:t>
      </w:r>
      <w:r w:rsidR="00383265" w:rsidRPr="00164FE5">
        <w:rPr>
          <w:sz w:val="28"/>
          <w:szCs w:val="28"/>
          <w:lang w:val="lv-LV"/>
        </w:rPr>
        <w:t xml:space="preserve"> </w:t>
      </w:r>
      <w:r w:rsidR="00B910D2" w:rsidRPr="00164FE5">
        <w:rPr>
          <w:sz w:val="28"/>
          <w:szCs w:val="28"/>
          <w:lang w:val="lv-LV"/>
        </w:rPr>
        <w:t>ar mērķi noskaidrot esošo situāciju</w:t>
      </w:r>
      <w:r w:rsidR="00383265" w:rsidRPr="00164FE5">
        <w:rPr>
          <w:sz w:val="28"/>
          <w:szCs w:val="28"/>
          <w:lang w:val="lv-LV"/>
        </w:rPr>
        <w:t xml:space="preserve"> </w:t>
      </w:r>
      <w:r w:rsidR="00B910D2" w:rsidRPr="00164FE5">
        <w:rPr>
          <w:sz w:val="28"/>
          <w:szCs w:val="28"/>
          <w:lang w:val="lv-LV"/>
        </w:rPr>
        <w:t>skrīninga pakalpojuma sniegšan</w:t>
      </w:r>
      <w:r w:rsidR="00383265" w:rsidRPr="00164FE5">
        <w:rPr>
          <w:sz w:val="28"/>
          <w:szCs w:val="28"/>
          <w:lang w:val="lv-LV"/>
        </w:rPr>
        <w:t>ā</w:t>
      </w:r>
      <w:r w:rsidR="00B910D2" w:rsidRPr="00164FE5">
        <w:rPr>
          <w:sz w:val="28"/>
          <w:szCs w:val="28"/>
          <w:lang w:val="lv-LV"/>
        </w:rPr>
        <w:t xml:space="preserve">, identificēt būtiskākās problēmas un sagatavot ieteikumus pakalpojuma uzlabošanai. </w:t>
      </w:r>
    </w:p>
    <w:p w14:paraId="7E392CCB" w14:textId="77777777" w:rsidR="006A64A3" w:rsidRPr="00164FE5" w:rsidRDefault="006A64A3" w:rsidP="00B910D2">
      <w:pPr>
        <w:jc w:val="both"/>
        <w:rPr>
          <w:sz w:val="28"/>
          <w:szCs w:val="28"/>
          <w:lang w:val="lv-LV"/>
        </w:rPr>
      </w:pPr>
    </w:p>
    <w:p w14:paraId="0C80847D" w14:textId="72B6340E" w:rsidR="00B910D2" w:rsidRPr="00164FE5" w:rsidRDefault="0074485C" w:rsidP="00B910D2">
      <w:pPr>
        <w:jc w:val="both"/>
        <w:rPr>
          <w:rFonts w:eastAsiaTheme="minorHAnsi"/>
          <w:sz w:val="28"/>
          <w:szCs w:val="28"/>
          <w:lang w:val="lv-LV"/>
        </w:rPr>
      </w:pPr>
      <w:r>
        <w:rPr>
          <w:sz w:val="28"/>
          <w:szCs w:val="28"/>
          <w:lang w:val="lv-LV"/>
        </w:rPr>
        <w:t>8</w:t>
      </w:r>
      <w:r w:rsidR="006A64A3" w:rsidRPr="00164FE5">
        <w:rPr>
          <w:sz w:val="28"/>
          <w:szCs w:val="28"/>
          <w:lang w:val="lv-LV"/>
        </w:rPr>
        <w:t>. I</w:t>
      </w:r>
      <w:r w:rsidR="00B910D2" w:rsidRPr="00164FE5">
        <w:rPr>
          <w:sz w:val="28"/>
          <w:szCs w:val="28"/>
          <w:lang w:val="lv-LV"/>
        </w:rPr>
        <w:t>zstrādāt</w:t>
      </w:r>
      <w:r w:rsidR="006A64A3" w:rsidRPr="00164FE5">
        <w:rPr>
          <w:sz w:val="28"/>
          <w:szCs w:val="28"/>
          <w:lang w:val="lv-LV"/>
        </w:rPr>
        <w:t xml:space="preserve"> </w:t>
      </w:r>
      <w:r w:rsidR="00B910D2" w:rsidRPr="00164FE5">
        <w:rPr>
          <w:sz w:val="28"/>
          <w:szCs w:val="28"/>
          <w:lang w:val="lv-LV"/>
        </w:rPr>
        <w:t xml:space="preserve">kvalitātes kritērijus un </w:t>
      </w:r>
      <w:r w:rsidR="00B910D2" w:rsidRPr="00164FE5">
        <w:rPr>
          <w:rFonts w:eastAsiaTheme="minorHAnsi"/>
          <w:sz w:val="28"/>
          <w:szCs w:val="28"/>
          <w:lang w:val="lv-LV"/>
        </w:rPr>
        <w:t xml:space="preserve">pacienta ceļus katrai vēža skrīninga programmai, nodrošinot efektīvas organizētas vēža skrīninga programmas ieviešanu valstī. </w:t>
      </w:r>
    </w:p>
    <w:p w14:paraId="52D37538" w14:textId="77777777" w:rsidR="00550093" w:rsidRPr="00164FE5" w:rsidRDefault="00550093" w:rsidP="00550093">
      <w:pPr>
        <w:jc w:val="both"/>
        <w:rPr>
          <w:sz w:val="28"/>
          <w:szCs w:val="28"/>
          <w:lang w:val="lv-LV"/>
        </w:rPr>
      </w:pPr>
    </w:p>
    <w:p w14:paraId="50A03B17" w14:textId="3049E632" w:rsidR="00107035" w:rsidRPr="00164FE5" w:rsidRDefault="0074485C" w:rsidP="00B357EB">
      <w:pPr>
        <w:tabs>
          <w:tab w:val="left" w:pos="1134"/>
        </w:tabs>
        <w:jc w:val="both"/>
        <w:rPr>
          <w:bCs/>
          <w:sz w:val="28"/>
          <w:szCs w:val="28"/>
          <w:lang w:val="lv-LV"/>
        </w:rPr>
      </w:pPr>
      <w:r>
        <w:rPr>
          <w:bCs/>
          <w:sz w:val="28"/>
          <w:szCs w:val="28"/>
          <w:lang w:val="lv-LV"/>
        </w:rPr>
        <w:t>9</w:t>
      </w:r>
      <w:r w:rsidR="00653DBC" w:rsidRPr="00164FE5">
        <w:rPr>
          <w:bCs/>
          <w:sz w:val="28"/>
          <w:szCs w:val="28"/>
          <w:lang w:val="lv-LV"/>
        </w:rPr>
        <w:t xml:space="preserve">. </w:t>
      </w:r>
      <w:r w:rsidR="00AD4945" w:rsidRPr="00164FE5">
        <w:rPr>
          <w:bCs/>
          <w:sz w:val="28"/>
          <w:szCs w:val="28"/>
          <w:lang w:val="lv-LV"/>
        </w:rPr>
        <w:t>P</w:t>
      </w:r>
      <w:r w:rsidR="00653DBC" w:rsidRPr="00164FE5">
        <w:rPr>
          <w:bCs/>
          <w:sz w:val="28"/>
          <w:szCs w:val="28"/>
          <w:lang w:val="lv-LV"/>
        </w:rPr>
        <w:t>ārskatīt Stratēģiskā iepirkumā noteiktos kvalitātes kritērijus stacionārām ārstniecības iestādēm,</w:t>
      </w:r>
      <w:r w:rsidR="00AD4945" w:rsidRPr="00164FE5">
        <w:rPr>
          <w:bCs/>
          <w:sz w:val="28"/>
          <w:szCs w:val="28"/>
          <w:lang w:val="lv-LV"/>
        </w:rPr>
        <w:t xml:space="preserve"> nodrošinot kvalitatīvus veselības aprūpes pakalpojumus onkoloģijas jomā. </w:t>
      </w:r>
    </w:p>
    <w:p w14:paraId="1DA35B46" w14:textId="1EF149A6" w:rsidR="00653DBC" w:rsidRPr="00164FE5" w:rsidRDefault="00653DBC" w:rsidP="00B357EB">
      <w:pPr>
        <w:tabs>
          <w:tab w:val="left" w:pos="1134"/>
        </w:tabs>
        <w:jc w:val="both"/>
        <w:rPr>
          <w:bCs/>
          <w:sz w:val="28"/>
          <w:szCs w:val="28"/>
          <w:lang w:val="lv-LV"/>
        </w:rPr>
      </w:pPr>
    </w:p>
    <w:p w14:paraId="4AE0BDEE" w14:textId="085D5129" w:rsidR="004F458B" w:rsidRPr="00164FE5" w:rsidRDefault="002E1F68" w:rsidP="004F458B">
      <w:pPr>
        <w:jc w:val="both"/>
        <w:rPr>
          <w:rFonts w:eastAsiaTheme="minorHAnsi"/>
          <w:sz w:val="28"/>
          <w:szCs w:val="28"/>
          <w:lang w:val="lv-LV"/>
        </w:rPr>
      </w:pPr>
      <w:r>
        <w:rPr>
          <w:noProof/>
          <w:sz w:val="28"/>
          <w:szCs w:val="28"/>
          <w:lang w:val="lv-LV" w:eastAsia="lv-LV"/>
        </w:rPr>
        <w:t>1</w:t>
      </w:r>
      <w:r w:rsidR="0074485C">
        <w:rPr>
          <w:noProof/>
          <w:sz w:val="28"/>
          <w:szCs w:val="28"/>
          <w:lang w:val="lv-LV" w:eastAsia="lv-LV"/>
        </w:rPr>
        <w:t>0</w:t>
      </w:r>
      <w:r w:rsidR="003F2459" w:rsidRPr="00164FE5">
        <w:rPr>
          <w:noProof/>
          <w:sz w:val="28"/>
          <w:szCs w:val="28"/>
          <w:lang w:val="lv-LV" w:eastAsia="lv-LV"/>
        </w:rPr>
        <w:t xml:space="preserve">. </w:t>
      </w:r>
      <w:r w:rsidR="004F458B" w:rsidRPr="00164FE5">
        <w:rPr>
          <w:rFonts w:eastAsiaTheme="minorHAnsi"/>
          <w:sz w:val="28"/>
          <w:szCs w:val="28"/>
          <w:lang w:val="lv-LV"/>
        </w:rPr>
        <w:t>Virzīt grozījumus Pacientu tiesību likumā, lai piešķirtu SPKC tiesības apstrādāt pacientu datus organizētā vēža skrīninga uzraudzība</w:t>
      </w:r>
      <w:r w:rsidR="006C789B">
        <w:rPr>
          <w:rFonts w:eastAsiaTheme="minorHAnsi"/>
          <w:sz w:val="28"/>
          <w:szCs w:val="28"/>
          <w:lang w:val="lv-LV"/>
        </w:rPr>
        <w:t>s</w:t>
      </w:r>
      <w:r w:rsidR="004F458B" w:rsidRPr="00164FE5">
        <w:rPr>
          <w:rFonts w:eastAsiaTheme="minorHAnsi"/>
          <w:sz w:val="28"/>
          <w:szCs w:val="28"/>
          <w:lang w:val="lv-LV"/>
        </w:rPr>
        <w:t xml:space="preserve"> un kvalitātes kontrole</w:t>
      </w:r>
      <w:r w:rsidR="006C789B">
        <w:rPr>
          <w:rFonts w:eastAsiaTheme="minorHAnsi"/>
          <w:sz w:val="28"/>
          <w:szCs w:val="28"/>
          <w:lang w:val="lv-LV"/>
        </w:rPr>
        <w:t>s ietvaros</w:t>
      </w:r>
      <w:r w:rsidR="004F458B" w:rsidRPr="00164FE5">
        <w:rPr>
          <w:rFonts w:eastAsiaTheme="minorHAnsi"/>
          <w:sz w:val="28"/>
          <w:szCs w:val="28"/>
          <w:lang w:val="lv-LV"/>
        </w:rPr>
        <w:t>.</w:t>
      </w:r>
    </w:p>
    <w:p w14:paraId="3D57061F" w14:textId="77777777" w:rsidR="00C023A5" w:rsidRPr="00164FE5" w:rsidRDefault="00C023A5" w:rsidP="00B357EB">
      <w:pPr>
        <w:pStyle w:val="NoSpacing"/>
        <w:rPr>
          <w:rFonts w:ascii="Times New Roman" w:hAnsi="Times New Roman"/>
          <w:b/>
          <w:sz w:val="28"/>
          <w:szCs w:val="28"/>
          <w:u w:val="single"/>
        </w:rPr>
      </w:pPr>
    </w:p>
    <w:p w14:paraId="2CB273F3" w14:textId="69BEC515" w:rsidR="00B357EB" w:rsidRPr="00846677" w:rsidRDefault="00846677" w:rsidP="00B357EB">
      <w:pPr>
        <w:pStyle w:val="NoSpacing"/>
        <w:rPr>
          <w:rFonts w:ascii="Times New Roman" w:hAnsi="Times New Roman"/>
          <w:b/>
          <w:sz w:val="28"/>
          <w:szCs w:val="28"/>
        </w:rPr>
      </w:pPr>
      <w:r w:rsidRPr="00846677">
        <w:rPr>
          <w:rFonts w:ascii="Times New Roman" w:hAnsi="Times New Roman"/>
          <w:b/>
          <w:sz w:val="28"/>
          <w:szCs w:val="28"/>
        </w:rPr>
        <w:t xml:space="preserve">2.3. </w:t>
      </w:r>
      <w:r w:rsidR="00C023A5" w:rsidRPr="00846677">
        <w:rPr>
          <w:rFonts w:ascii="Times New Roman" w:hAnsi="Times New Roman"/>
          <w:b/>
          <w:sz w:val="28"/>
          <w:szCs w:val="28"/>
        </w:rPr>
        <w:t>Agrīna diagnostika, ārstēšana un dinamiskā novērošana</w:t>
      </w:r>
    </w:p>
    <w:p w14:paraId="2E90FD40" w14:textId="77777777" w:rsidR="00846677" w:rsidRDefault="00846677" w:rsidP="00846677">
      <w:pPr>
        <w:pStyle w:val="NoSpacing"/>
        <w:jc w:val="both"/>
        <w:rPr>
          <w:rFonts w:ascii="Times New Roman" w:hAnsi="Times New Roman" w:cs="Times New Roman"/>
          <w:bCs/>
          <w:sz w:val="28"/>
          <w:szCs w:val="28"/>
          <w:u w:val="single"/>
          <w:lang w:eastAsia="lv-LV"/>
        </w:rPr>
      </w:pPr>
    </w:p>
    <w:p w14:paraId="44E7030F" w14:textId="0B5052F9" w:rsidR="009F4572" w:rsidRPr="00164FE5" w:rsidRDefault="00846677" w:rsidP="008F358C">
      <w:pPr>
        <w:pStyle w:val="NoSpacing"/>
        <w:jc w:val="both"/>
        <w:rPr>
          <w:rFonts w:ascii="Times New Roman" w:hAnsi="Times New Roman" w:cs="Times New Roman"/>
          <w:bCs/>
          <w:sz w:val="28"/>
          <w:szCs w:val="28"/>
          <w:u w:val="single"/>
          <w:lang w:eastAsia="lv-LV"/>
        </w:rPr>
      </w:pPr>
      <w:r w:rsidRPr="003808C8">
        <w:rPr>
          <w:rFonts w:ascii="Times New Roman" w:hAnsi="Times New Roman" w:cs="Times New Roman"/>
          <w:bCs/>
          <w:sz w:val="28"/>
          <w:szCs w:val="28"/>
          <w:u w:val="single"/>
          <w:lang w:eastAsia="lv-LV"/>
        </w:rPr>
        <w:t>Identificētās problēmas:</w:t>
      </w:r>
    </w:p>
    <w:p w14:paraId="5A04B471" w14:textId="2E7DD629" w:rsidR="000F79A6" w:rsidRDefault="000F79A6" w:rsidP="008F358C">
      <w:pPr>
        <w:pStyle w:val="No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F79A6">
        <w:rPr>
          <w:rFonts w:ascii="Times New Roman" w:hAnsi="Times New Roman" w:cs="Times New Roman"/>
          <w:bCs/>
          <w:sz w:val="28"/>
          <w:szCs w:val="28"/>
        </w:rPr>
        <w:t>Veselības aprūpes budžeta iespējas nav pietiekamas, lai pilnvērtīgi nodrošinātu diagnostikas un ārstēšanas pakalpojumus onkoloģiskiem pacientiem, un būtiski ierobežo iespējas uzlabot un attīstīt veselības aprūpes pakalpojumus onkoloģijas jomā.</w:t>
      </w:r>
    </w:p>
    <w:p w14:paraId="2C8DB072" w14:textId="77777777" w:rsidR="00CD2DFD" w:rsidRDefault="00CD2DFD" w:rsidP="008F358C">
      <w:pPr>
        <w:pStyle w:val="NoSpacing"/>
        <w:jc w:val="both"/>
        <w:rPr>
          <w:rFonts w:ascii="Times New Roman" w:hAnsi="Times New Roman" w:cs="Times New Roman"/>
          <w:bCs/>
          <w:sz w:val="28"/>
          <w:szCs w:val="28"/>
        </w:rPr>
      </w:pPr>
    </w:p>
    <w:p w14:paraId="78054BC9" w14:textId="370134EB" w:rsidR="00CD2DFD" w:rsidRDefault="00CD2DFD" w:rsidP="008F358C">
      <w:pPr>
        <w:pStyle w:val="No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Pr="00CD2DFD">
        <w:rPr>
          <w:rFonts w:ascii="Times New Roman" w:hAnsi="Times New Roman" w:cs="Times New Roman"/>
          <w:bCs/>
          <w:sz w:val="28"/>
          <w:szCs w:val="28"/>
        </w:rPr>
        <w:t>Onkoloģisko pacientu dinamiskajā novērošanā nav pietiekami nodrošināta koordinēta un pēctecīga veselības aprūpe.</w:t>
      </w:r>
    </w:p>
    <w:p w14:paraId="4457E7B9" w14:textId="77777777" w:rsidR="006A7B6C" w:rsidRDefault="006A7B6C" w:rsidP="008F358C">
      <w:pPr>
        <w:pStyle w:val="NoSpacing"/>
        <w:jc w:val="both"/>
        <w:rPr>
          <w:rFonts w:ascii="Times New Roman" w:hAnsi="Times New Roman" w:cs="Times New Roman"/>
          <w:bCs/>
          <w:sz w:val="28"/>
          <w:szCs w:val="28"/>
        </w:rPr>
      </w:pPr>
    </w:p>
    <w:p w14:paraId="33641D46" w14:textId="767D991D" w:rsidR="00755D70" w:rsidRDefault="00755D70" w:rsidP="008F358C">
      <w:pPr>
        <w:pStyle w:val="NoSpacing"/>
        <w:jc w:val="both"/>
        <w:rPr>
          <w:rFonts w:ascii="Times New Roman" w:hAnsi="Times New Roman" w:cs="Times New Roman"/>
          <w:sz w:val="28"/>
          <w:szCs w:val="28"/>
        </w:rPr>
      </w:pPr>
      <w:r>
        <w:rPr>
          <w:rFonts w:ascii="Times New Roman" w:hAnsi="Times New Roman" w:cs="Times New Roman"/>
          <w:bCs/>
          <w:sz w:val="28"/>
          <w:szCs w:val="28"/>
        </w:rPr>
        <w:t xml:space="preserve">3. Nav iespējams pilnvērtīgi salīdzināt </w:t>
      </w:r>
      <w:r w:rsidRPr="00164FE5">
        <w:rPr>
          <w:rFonts w:ascii="Times New Roman" w:hAnsi="Times New Roman" w:cs="Times New Roman"/>
          <w:sz w:val="28"/>
          <w:szCs w:val="28"/>
        </w:rPr>
        <w:t>diagnostikās radioloģijas</w:t>
      </w:r>
      <w:r>
        <w:rPr>
          <w:rFonts w:ascii="Times New Roman" w:hAnsi="Times New Roman" w:cs="Times New Roman"/>
          <w:sz w:val="28"/>
          <w:szCs w:val="28"/>
        </w:rPr>
        <w:t xml:space="preserve"> veiktos izmeklējumus.</w:t>
      </w:r>
    </w:p>
    <w:p w14:paraId="47A3631E" w14:textId="77777777" w:rsidR="00663783" w:rsidRDefault="00663783" w:rsidP="00663783">
      <w:pPr>
        <w:pStyle w:val="NoSpacing"/>
        <w:jc w:val="both"/>
        <w:rPr>
          <w:rFonts w:ascii="Times New Roman" w:hAnsi="Times New Roman" w:cs="Times New Roman"/>
          <w:sz w:val="28"/>
          <w:szCs w:val="28"/>
        </w:rPr>
      </w:pPr>
    </w:p>
    <w:p w14:paraId="578B6F9D" w14:textId="6E028B1C" w:rsidR="001774AD" w:rsidRPr="001774AD" w:rsidRDefault="00663783" w:rsidP="008F358C">
      <w:pPr>
        <w:pStyle w:val="NoSpacing"/>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00B177FD">
        <w:rPr>
          <w:rFonts w:ascii="Times New Roman" w:hAnsi="Times New Roman" w:cs="Times New Roman"/>
          <w:sz w:val="28"/>
          <w:szCs w:val="28"/>
        </w:rPr>
        <w:t xml:space="preserve">Nav izstrādāti </w:t>
      </w:r>
      <w:r w:rsidR="00B177FD" w:rsidRPr="00164FE5">
        <w:rPr>
          <w:rFonts w:ascii="Times New Roman" w:hAnsi="Times New Roman" w:cs="Times New Roman"/>
          <w:bCs/>
          <w:sz w:val="28"/>
          <w:szCs w:val="28"/>
        </w:rPr>
        <w:t>vienot</w:t>
      </w:r>
      <w:r w:rsidR="00B177FD">
        <w:rPr>
          <w:rFonts w:ascii="Times New Roman" w:hAnsi="Times New Roman" w:cs="Times New Roman"/>
          <w:bCs/>
          <w:sz w:val="28"/>
          <w:szCs w:val="28"/>
        </w:rPr>
        <w:t xml:space="preserve">i </w:t>
      </w:r>
      <w:r w:rsidR="00E019D5">
        <w:rPr>
          <w:rFonts w:ascii="Times New Roman" w:hAnsi="Times New Roman" w:cs="Times New Roman"/>
          <w:bCs/>
          <w:sz w:val="28"/>
          <w:szCs w:val="28"/>
        </w:rPr>
        <w:t xml:space="preserve">vēžu </w:t>
      </w:r>
      <w:r w:rsidR="00B177FD" w:rsidRPr="00164FE5">
        <w:rPr>
          <w:rFonts w:ascii="Times New Roman" w:hAnsi="Times New Roman" w:cs="Times New Roman"/>
          <w:bCs/>
          <w:sz w:val="28"/>
          <w:szCs w:val="28"/>
        </w:rPr>
        <w:t>operāciju standart</w:t>
      </w:r>
      <w:r w:rsidR="00B177FD">
        <w:rPr>
          <w:rFonts w:ascii="Times New Roman" w:hAnsi="Times New Roman" w:cs="Times New Roman"/>
          <w:bCs/>
          <w:sz w:val="28"/>
          <w:szCs w:val="28"/>
        </w:rPr>
        <w:t xml:space="preserve">i </w:t>
      </w:r>
      <w:r w:rsidR="00B177FD" w:rsidRPr="00164FE5">
        <w:rPr>
          <w:rFonts w:ascii="Times New Roman" w:hAnsi="Times New Roman" w:cs="Times New Roman"/>
          <w:bCs/>
          <w:sz w:val="28"/>
          <w:szCs w:val="28"/>
        </w:rPr>
        <w:t>konkrētām audzēju lokalizācijām</w:t>
      </w:r>
      <w:r w:rsidR="00B177FD">
        <w:rPr>
          <w:rFonts w:ascii="Times New Roman" w:hAnsi="Times New Roman" w:cs="Times New Roman"/>
          <w:bCs/>
          <w:sz w:val="28"/>
          <w:szCs w:val="28"/>
        </w:rPr>
        <w:t xml:space="preserve">, </w:t>
      </w:r>
      <w:r w:rsidR="00B177FD">
        <w:rPr>
          <w:rFonts w:ascii="Times New Roman" w:eastAsia="Calibri" w:hAnsi="Times New Roman" w:cs="Times New Roman"/>
          <w:sz w:val="28"/>
          <w:szCs w:val="28"/>
        </w:rPr>
        <w:t>l</w:t>
      </w:r>
      <w:r w:rsidRPr="00663783">
        <w:rPr>
          <w:rFonts w:ascii="Times New Roman" w:eastAsia="Calibri" w:hAnsi="Times New Roman" w:cs="Times New Roman"/>
          <w:sz w:val="28"/>
          <w:szCs w:val="28"/>
        </w:rPr>
        <w:t>ai</w:t>
      </w:r>
      <w:r w:rsidR="00B177FD">
        <w:rPr>
          <w:rFonts w:ascii="Times New Roman" w:eastAsia="Calibri" w:hAnsi="Times New Roman" w:cs="Times New Roman"/>
          <w:sz w:val="28"/>
          <w:szCs w:val="28"/>
        </w:rPr>
        <w:t xml:space="preserve"> nākotnē </w:t>
      </w:r>
      <w:r w:rsidRPr="00663783">
        <w:rPr>
          <w:rFonts w:ascii="Times New Roman" w:eastAsia="Calibri" w:hAnsi="Times New Roman" w:cs="Times New Roman"/>
          <w:sz w:val="28"/>
          <w:szCs w:val="28"/>
        </w:rPr>
        <w:t>mazinātu</w:t>
      </w:r>
      <w:r w:rsidR="00B177FD">
        <w:rPr>
          <w:rFonts w:ascii="Times New Roman" w:eastAsia="Calibri" w:hAnsi="Times New Roman" w:cs="Times New Roman"/>
          <w:sz w:val="28"/>
          <w:szCs w:val="28"/>
        </w:rPr>
        <w:t xml:space="preserve"> </w:t>
      </w:r>
      <w:r w:rsidR="00E019D5">
        <w:rPr>
          <w:rFonts w:ascii="Times New Roman" w:eastAsia="Calibri" w:hAnsi="Times New Roman" w:cs="Times New Roman"/>
          <w:sz w:val="28"/>
          <w:szCs w:val="28"/>
        </w:rPr>
        <w:t xml:space="preserve">iespējamu </w:t>
      </w:r>
      <w:r w:rsidR="00B177FD">
        <w:rPr>
          <w:rFonts w:ascii="Times New Roman" w:eastAsia="Calibri" w:hAnsi="Times New Roman" w:cs="Times New Roman"/>
          <w:sz w:val="28"/>
          <w:szCs w:val="28"/>
        </w:rPr>
        <w:t xml:space="preserve">negatīvu </w:t>
      </w:r>
      <w:r w:rsidRPr="00663783">
        <w:rPr>
          <w:rFonts w:ascii="Times New Roman" w:eastAsia="Calibri" w:hAnsi="Times New Roman" w:cs="Times New Roman"/>
          <w:sz w:val="28"/>
          <w:szCs w:val="28"/>
        </w:rPr>
        <w:t>gadījumu atkārtošanās iespējas</w:t>
      </w:r>
      <w:r w:rsidR="00E019D5">
        <w:rPr>
          <w:rFonts w:ascii="Times New Roman" w:eastAsia="Calibri" w:hAnsi="Times New Roman" w:cs="Times New Roman"/>
          <w:sz w:val="28"/>
          <w:szCs w:val="28"/>
        </w:rPr>
        <w:t>.</w:t>
      </w:r>
      <w:r w:rsidR="00B177FD">
        <w:rPr>
          <w:rFonts w:ascii="Times New Roman" w:eastAsia="Calibri" w:hAnsi="Times New Roman" w:cs="Times New Roman"/>
          <w:sz w:val="28"/>
          <w:szCs w:val="28"/>
        </w:rPr>
        <w:t xml:space="preserve"> </w:t>
      </w:r>
    </w:p>
    <w:p w14:paraId="7FF87335" w14:textId="77777777" w:rsidR="00641D28" w:rsidRDefault="00641D28" w:rsidP="00641D28">
      <w:pPr>
        <w:jc w:val="both"/>
        <w:rPr>
          <w:rFonts w:eastAsiaTheme="minorHAnsi"/>
          <w:color w:val="FF0000"/>
          <w:sz w:val="28"/>
          <w:szCs w:val="28"/>
          <w:lang w:val="lv-LV"/>
        </w:rPr>
      </w:pPr>
    </w:p>
    <w:p w14:paraId="3868560B" w14:textId="5A433B41" w:rsidR="00641D28" w:rsidRPr="0045486A" w:rsidRDefault="00641D28" w:rsidP="00641D28">
      <w:pPr>
        <w:jc w:val="both"/>
        <w:rPr>
          <w:rFonts w:eastAsiaTheme="minorHAnsi"/>
          <w:sz w:val="28"/>
          <w:szCs w:val="28"/>
          <w:lang w:val="lv-LV"/>
        </w:rPr>
      </w:pPr>
      <w:r w:rsidRPr="0045486A">
        <w:rPr>
          <w:rFonts w:eastAsiaTheme="minorHAnsi"/>
          <w:sz w:val="28"/>
          <w:szCs w:val="28"/>
          <w:lang w:val="lv-LV"/>
        </w:rPr>
        <w:t>5. Ierobežotā finansējuma dēļ, nav iespējas papildināt kompensējamo zāļu sarakstu ar inovatīvām zālēm onkoloģisko slimību ārstēšanai.</w:t>
      </w:r>
    </w:p>
    <w:p w14:paraId="607097BD" w14:textId="77777777" w:rsidR="001774AD" w:rsidRDefault="001774AD" w:rsidP="008F358C">
      <w:pPr>
        <w:pStyle w:val="NoSpacing"/>
        <w:jc w:val="both"/>
        <w:rPr>
          <w:rFonts w:ascii="Times New Roman" w:hAnsi="Times New Roman" w:cs="Times New Roman"/>
          <w:bCs/>
          <w:sz w:val="28"/>
          <w:szCs w:val="28"/>
        </w:rPr>
      </w:pPr>
    </w:p>
    <w:p w14:paraId="573F8AB8" w14:textId="4126037D" w:rsidR="000F79A6" w:rsidRDefault="00492DFB" w:rsidP="000F79A6">
      <w:pPr>
        <w:tabs>
          <w:tab w:val="left" w:pos="1134"/>
        </w:tabs>
        <w:jc w:val="both"/>
        <w:rPr>
          <w:noProof/>
          <w:sz w:val="28"/>
          <w:szCs w:val="28"/>
          <w:u w:val="single"/>
          <w:lang w:val="lv-LV" w:eastAsia="lv-LV"/>
        </w:rPr>
      </w:pPr>
      <w:bookmarkStart w:id="11" w:name="_Hlk34728597"/>
      <w:r>
        <w:rPr>
          <w:noProof/>
          <w:sz w:val="28"/>
          <w:szCs w:val="28"/>
          <w:u w:val="single"/>
          <w:lang w:val="lv-LV" w:eastAsia="lv-LV"/>
        </w:rPr>
        <w:t>Risinājumi</w:t>
      </w:r>
      <w:r w:rsidR="000F79A6" w:rsidRPr="003808C8">
        <w:rPr>
          <w:noProof/>
          <w:sz w:val="28"/>
          <w:szCs w:val="28"/>
          <w:u w:val="single"/>
          <w:lang w:val="lv-LV" w:eastAsia="lv-LV"/>
        </w:rPr>
        <w:t>:</w:t>
      </w:r>
    </w:p>
    <w:p w14:paraId="6A609F36" w14:textId="053C4CBF" w:rsidR="002E1F68" w:rsidRDefault="002E1F68" w:rsidP="000F79A6">
      <w:pPr>
        <w:tabs>
          <w:tab w:val="left" w:pos="1134"/>
        </w:tabs>
        <w:jc w:val="both"/>
        <w:rPr>
          <w:noProof/>
          <w:sz w:val="28"/>
          <w:szCs w:val="28"/>
          <w:u w:val="single"/>
          <w:lang w:val="lv-LV" w:eastAsia="lv-LV"/>
        </w:rPr>
      </w:pPr>
    </w:p>
    <w:p w14:paraId="794BC7CB" w14:textId="45E98E64" w:rsidR="002E1F68" w:rsidRPr="00164FE5" w:rsidRDefault="002E1F68" w:rsidP="002E1F68">
      <w:pPr>
        <w:pStyle w:val="NoSpacing"/>
        <w:jc w:val="both"/>
        <w:rPr>
          <w:rFonts w:ascii="Times New Roman" w:hAnsi="Times New Roman" w:cs="Times New Roman"/>
          <w:sz w:val="28"/>
          <w:szCs w:val="28"/>
        </w:rPr>
      </w:pPr>
      <w:r>
        <w:rPr>
          <w:rFonts w:ascii="Times New Roman" w:hAnsi="Times New Roman" w:cs="Times New Roman"/>
          <w:sz w:val="28"/>
          <w:szCs w:val="28"/>
        </w:rPr>
        <w:t>1</w:t>
      </w:r>
      <w:r w:rsidRPr="00164FE5">
        <w:rPr>
          <w:rFonts w:ascii="Times New Roman" w:hAnsi="Times New Roman" w:cs="Times New Roman"/>
          <w:sz w:val="28"/>
          <w:szCs w:val="28"/>
        </w:rPr>
        <w:t>. Izskatīt iespēju uzsākt prostatas vēža skrīningu, veicot valsts apmaksātu prostatas specifisko antigēna (PSA) noteikšanu.</w:t>
      </w:r>
    </w:p>
    <w:p w14:paraId="6B3CBEF7" w14:textId="77777777" w:rsidR="002E1F68" w:rsidRPr="00164FE5" w:rsidRDefault="002E1F68" w:rsidP="002E1F68">
      <w:pPr>
        <w:tabs>
          <w:tab w:val="left" w:pos="1134"/>
        </w:tabs>
        <w:jc w:val="both"/>
        <w:rPr>
          <w:b/>
          <w:bCs/>
          <w:noProof/>
          <w:sz w:val="28"/>
          <w:szCs w:val="28"/>
          <w:u w:val="single"/>
          <w:lang w:val="lv-LV" w:eastAsia="lv-LV"/>
        </w:rPr>
      </w:pPr>
    </w:p>
    <w:p w14:paraId="1476EC44" w14:textId="3ADFD147" w:rsidR="002E1F68" w:rsidRPr="00164FE5" w:rsidRDefault="002E1F68" w:rsidP="002E1F68">
      <w:pPr>
        <w:jc w:val="both"/>
        <w:rPr>
          <w:sz w:val="28"/>
          <w:szCs w:val="28"/>
          <w:lang w:val="lv-LV"/>
        </w:rPr>
      </w:pPr>
      <w:r>
        <w:rPr>
          <w:sz w:val="28"/>
          <w:szCs w:val="28"/>
          <w:lang w:val="lv-LV"/>
        </w:rPr>
        <w:t>2</w:t>
      </w:r>
      <w:r w:rsidRPr="00164FE5">
        <w:rPr>
          <w:sz w:val="28"/>
          <w:szCs w:val="28"/>
          <w:lang w:val="lv-LV"/>
        </w:rPr>
        <w:t>. Pilnveidot agrīnu zarn</w:t>
      </w:r>
      <w:r w:rsidR="00700925">
        <w:rPr>
          <w:sz w:val="28"/>
          <w:szCs w:val="28"/>
          <w:lang w:val="lv-LV"/>
        </w:rPr>
        <w:t>u jeb kolorektālā ļaundabīgā audzēja</w:t>
      </w:r>
      <w:r w:rsidRPr="00164FE5">
        <w:rPr>
          <w:sz w:val="28"/>
          <w:szCs w:val="28"/>
          <w:lang w:val="lv-LV"/>
        </w:rPr>
        <w:t xml:space="preserve"> diagnostiku, izvērtējot pacientu grupu vecumā no 50 gadiem, kurai ir augsts risks saslimst ar </w:t>
      </w:r>
      <w:proofErr w:type="spellStart"/>
      <w:r w:rsidRPr="00164FE5">
        <w:rPr>
          <w:sz w:val="28"/>
          <w:szCs w:val="28"/>
          <w:lang w:val="lv-LV"/>
        </w:rPr>
        <w:t>kolorektālo</w:t>
      </w:r>
      <w:proofErr w:type="spellEnd"/>
      <w:r w:rsidRPr="00164FE5">
        <w:rPr>
          <w:sz w:val="28"/>
          <w:szCs w:val="28"/>
          <w:lang w:val="lv-LV"/>
        </w:rPr>
        <w:t xml:space="preserve"> vēzi, primāri nozīmēt </w:t>
      </w:r>
      <w:proofErr w:type="spellStart"/>
      <w:r w:rsidRPr="00164FE5">
        <w:rPr>
          <w:sz w:val="28"/>
          <w:szCs w:val="28"/>
          <w:lang w:val="lv-LV"/>
        </w:rPr>
        <w:t>kolonoskopiju</w:t>
      </w:r>
      <w:proofErr w:type="spellEnd"/>
      <w:r w:rsidRPr="00164FE5">
        <w:rPr>
          <w:sz w:val="28"/>
          <w:szCs w:val="28"/>
          <w:lang w:val="lv-LV"/>
        </w:rPr>
        <w:t xml:space="preserve">, neveicot slēpto asiņu testu. </w:t>
      </w:r>
    </w:p>
    <w:p w14:paraId="31529AC9" w14:textId="77777777" w:rsidR="002E1F68" w:rsidRPr="00164FE5" w:rsidRDefault="002E1F68" w:rsidP="002E1F68">
      <w:pPr>
        <w:jc w:val="both"/>
        <w:rPr>
          <w:sz w:val="28"/>
          <w:szCs w:val="28"/>
          <w:lang w:val="lv-LV"/>
        </w:rPr>
      </w:pPr>
    </w:p>
    <w:p w14:paraId="4908DFB2" w14:textId="49936702" w:rsidR="002E1F68" w:rsidRPr="00B96ECD" w:rsidRDefault="002E1F68" w:rsidP="002E1F68">
      <w:pPr>
        <w:jc w:val="both"/>
        <w:rPr>
          <w:sz w:val="28"/>
          <w:szCs w:val="28"/>
          <w:lang w:val="lv-LV"/>
        </w:rPr>
      </w:pPr>
      <w:r>
        <w:rPr>
          <w:sz w:val="28"/>
          <w:szCs w:val="28"/>
          <w:lang w:val="lv-LV"/>
        </w:rPr>
        <w:t>3</w:t>
      </w:r>
      <w:r w:rsidRPr="00164FE5">
        <w:rPr>
          <w:sz w:val="28"/>
          <w:szCs w:val="28"/>
          <w:lang w:val="lv-LV"/>
        </w:rPr>
        <w:t xml:space="preserve">. Izstrādāt vienotus (standartizētus) zarnu </w:t>
      </w:r>
      <w:r w:rsidR="00700925">
        <w:rPr>
          <w:sz w:val="28"/>
          <w:szCs w:val="28"/>
          <w:lang w:val="lv-LV"/>
        </w:rPr>
        <w:t xml:space="preserve">jeb kolorektālā ļaundabīgā audzēja </w:t>
      </w:r>
      <w:r w:rsidRPr="00164FE5">
        <w:rPr>
          <w:sz w:val="28"/>
          <w:szCs w:val="28"/>
          <w:lang w:val="lv-LV"/>
        </w:rPr>
        <w:t>skrīninga kolonoskopijas standartus,</w:t>
      </w:r>
      <w:r w:rsidR="00B96ECD">
        <w:rPr>
          <w:sz w:val="28"/>
          <w:szCs w:val="28"/>
          <w:lang w:val="lv-LV"/>
        </w:rPr>
        <w:t xml:space="preserve"> kā arī </w:t>
      </w:r>
      <w:r w:rsidRPr="00164FE5">
        <w:rPr>
          <w:sz w:val="28"/>
          <w:szCs w:val="28"/>
          <w:lang w:val="lv-LV"/>
        </w:rPr>
        <w:t>pārskatīt esošos</w:t>
      </w:r>
      <w:r w:rsidR="0074485C">
        <w:rPr>
          <w:sz w:val="28"/>
          <w:szCs w:val="28"/>
          <w:lang w:val="lv-LV"/>
        </w:rPr>
        <w:t xml:space="preserve"> </w:t>
      </w:r>
      <w:r w:rsidRPr="00164FE5">
        <w:rPr>
          <w:sz w:val="28"/>
          <w:szCs w:val="28"/>
          <w:lang w:val="lv-LV"/>
        </w:rPr>
        <w:t xml:space="preserve">kolonoskopijas tarifus, lai </w:t>
      </w:r>
      <w:proofErr w:type="spellStart"/>
      <w:r w:rsidRPr="00164FE5">
        <w:rPr>
          <w:sz w:val="28"/>
          <w:szCs w:val="28"/>
          <w:lang w:val="lv-LV"/>
        </w:rPr>
        <w:t>kolonoskopija</w:t>
      </w:r>
      <w:proofErr w:type="spellEnd"/>
      <w:r w:rsidRPr="00164FE5">
        <w:rPr>
          <w:sz w:val="28"/>
          <w:szCs w:val="28"/>
          <w:lang w:val="lv-LV"/>
        </w:rPr>
        <w:t xml:space="preserve"> tiktu veikta pilnā apmērā (tas ir, resnā zarna tiktu izmeklēta visā tās garumā) un, lai mazinātu viltus negatīvu izmeklējumu skaitu</w:t>
      </w:r>
      <w:r w:rsidR="00B96ECD">
        <w:rPr>
          <w:sz w:val="28"/>
          <w:szCs w:val="28"/>
          <w:lang w:val="lv-LV"/>
        </w:rPr>
        <w:t xml:space="preserve">. </w:t>
      </w:r>
    </w:p>
    <w:p w14:paraId="420FB41E" w14:textId="77777777" w:rsidR="002E1F68" w:rsidRPr="00164FE5" w:rsidRDefault="002E1F68" w:rsidP="002E1F68">
      <w:pPr>
        <w:jc w:val="both"/>
        <w:rPr>
          <w:sz w:val="28"/>
          <w:szCs w:val="28"/>
          <w:lang w:val="lv-LV"/>
        </w:rPr>
      </w:pPr>
    </w:p>
    <w:p w14:paraId="108AA4D3" w14:textId="1E5060BD" w:rsidR="002E1F68" w:rsidRPr="00164FE5" w:rsidRDefault="002E1F68" w:rsidP="002E1F68">
      <w:pPr>
        <w:pStyle w:val="NoSpacing"/>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164FE5">
        <w:rPr>
          <w:rFonts w:ascii="Times New Roman" w:hAnsi="Times New Roman" w:cs="Times New Roman"/>
          <w:sz w:val="28"/>
          <w:szCs w:val="28"/>
          <w:shd w:val="clear" w:color="auto" w:fill="FFFFFF"/>
        </w:rPr>
        <w:t xml:space="preserve">. Pārskatīt manipulāciju tarifu </w:t>
      </w:r>
      <w:proofErr w:type="spellStart"/>
      <w:r w:rsidRPr="00164FE5">
        <w:rPr>
          <w:rFonts w:ascii="Times New Roman" w:hAnsi="Times New Roman" w:cs="Times New Roman"/>
          <w:sz w:val="28"/>
          <w:szCs w:val="28"/>
        </w:rPr>
        <w:t>mamogrāfijas</w:t>
      </w:r>
      <w:proofErr w:type="spellEnd"/>
      <w:r w:rsidRPr="00164FE5">
        <w:rPr>
          <w:rFonts w:ascii="Times New Roman" w:hAnsi="Times New Roman" w:cs="Times New Roman"/>
          <w:sz w:val="28"/>
          <w:szCs w:val="28"/>
        </w:rPr>
        <w:t xml:space="preserve"> attēlu aprakstīšanā.</w:t>
      </w:r>
    </w:p>
    <w:p w14:paraId="7558F288" w14:textId="77777777" w:rsidR="002E1F68" w:rsidRPr="000F79A6" w:rsidRDefault="002E1F68" w:rsidP="000F79A6">
      <w:pPr>
        <w:tabs>
          <w:tab w:val="left" w:pos="1134"/>
        </w:tabs>
        <w:jc w:val="both"/>
        <w:rPr>
          <w:noProof/>
          <w:sz w:val="28"/>
          <w:szCs w:val="28"/>
          <w:u w:val="single"/>
          <w:lang w:val="lv-LV" w:eastAsia="lv-LV"/>
        </w:rPr>
      </w:pPr>
    </w:p>
    <w:bookmarkEnd w:id="11"/>
    <w:p w14:paraId="2190D364" w14:textId="58A9C6E8" w:rsidR="00B47FD9" w:rsidRDefault="002E1F68" w:rsidP="008F358C">
      <w:pPr>
        <w:pStyle w:val="NoSpacing"/>
        <w:jc w:val="both"/>
        <w:rPr>
          <w:rFonts w:ascii="Times New Roman" w:eastAsia="Times New Roman" w:hAnsi="Times New Roman" w:cs="Times New Roman"/>
          <w:sz w:val="28"/>
          <w:szCs w:val="28"/>
        </w:rPr>
      </w:pPr>
      <w:r>
        <w:rPr>
          <w:rFonts w:ascii="Times New Roman" w:hAnsi="Times New Roman" w:cs="Times New Roman"/>
          <w:bCs/>
          <w:sz w:val="28"/>
          <w:szCs w:val="28"/>
        </w:rPr>
        <w:t>5</w:t>
      </w:r>
      <w:r w:rsidR="00573461" w:rsidRPr="00164FE5">
        <w:rPr>
          <w:rFonts w:ascii="Times New Roman" w:hAnsi="Times New Roman" w:cs="Times New Roman"/>
          <w:bCs/>
          <w:sz w:val="28"/>
          <w:szCs w:val="28"/>
        </w:rPr>
        <w:t xml:space="preserve">. </w:t>
      </w:r>
      <w:r w:rsidR="00B47FD9" w:rsidRPr="00164FE5">
        <w:rPr>
          <w:rFonts w:ascii="Times New Roman" w:eastAsia="Times New Roman" w:hAnsi="Times New Roman" w:cs="Times New Roman"/>
          <w:sz w:val="28"/>
          <w:szCs w:val="28"/>
        </w:rPr>
        <w:t>Noteikt dinamisko novērošanu onkoloģijā kā prioritāru pasākumu, ņemot vērā augstu komplikāciju risku onkoloģisko slimību recidīva gadījumā.</w:t>
      </w:r>
    </w:p>
    <w:p w14:paraId="4440A80B" w14:textId="77777777" w:rsidR="00B47FD9" w:rsidRDefault="00B47FD9" w:rsidP="008F358C">
      <w:pPr>
        <w:pStyle w:val="NoSpacing"/>
        <w:jc w:val="both"/>
        <w:rPr>
          <w:rFonts w:ascii="Times New Roman" w:eastAsia="Times New Roman" w:hAnsi="Times New Roman" w:cs="Times New Roman"/>
          <w:sz w:val="28"/>
          <w:szCs w:val="28"/>
        </w:rPr>
      </w:pPr>
    </w:p>
    <w:p w14:paraId="46F7ACF6" w14:textId="3ABF7945" w:rsidR="00BA614F" w:rsidRPr="00164FE5" w:rsidRDefault="002E1F68" w:rsidP="008F358C">
      <w:pPr>
        <w:pStyle w:val="NoSpacing"/>
        <w:jc w:val="both"/>
        <w:rPr>
          <w:rFonts w:ascii="Times New Roman" w:hAnsi="Times New Roman" w:cs="Times New Roman"/>
          <w:bCs/>
          <w:sz w:val="28"/>
          <w:szCs w:val="28"/>
        </w:rPr>
      </w:pPr>
      <w:r>
        <w:rPr>
          <w:rFonts w:ascii="Times New Roman" w:hAnsi="Times New Roman" w:cs="Times New Roman"/>
          <w:bCs/>
          <w:sz w:val="28"/>
          <w:szCs w:val="28"/>
        </w:rPr>
        <w:t>6</w:t>
      </w:r>
      <w:r w:rsidR="00812815">
        <w:rPr>
          <w:rFonts w:ascii="Times New Roman" w:hAnsi="Times New Roman" w:cs="Times New Roman"/>
          <w:bCs/>
          <w:sz w:val="28"/>
          <w:szCs w:val="28"/>
        </w:rPr>
        <w:t xml:space="preserve">. </w:t>
      </w:r>
      <w:r w:rsidR="00C609B8" w:rsidRPr="00164FE5">
        <w:rPr>
          <w:rFonts w:ascii="Times New Roman" w:hAnsi="Times New Roman" w:cs="Times New Roman"/>
          <w:bCs/>
          <w:sz w:val="28"/>
          <w:szCs w:val="28"/>
        </w:rPr>
        <w:t>Izstrādāt algoritmu ļaundabīgo audzēju recidīvu diagnostikai noteiktām lokalizācijām (sākotnēji krūts, priekšdziedzera un/ vai plaušu vēzim)</w:t>
      </w:r>
      <w:r w:rsidR="00E9567C" w:rsidRPr="00164FE5">
        <w:rPr>
          <w:rFonts w:ascii="Times New Roman" w:hAnsi="Times New Roman" w:cs="Times New Roman"/>
          <w:bCs/>
          <w:sz w:val="28"/>
          <w:szCs w:val="28"/>
        </w:rPr>
        <w:t xml:space="preserve"> (</w:t>
      </w:r>
      <w:r w:rsidR="00C609B8" w:rsidRPr="00164FE5">
        <w:rPr>
          <w:rFonts w:ascii="Times New Roman" w:hAnsi="Times New Roman" w:cs="Times New Roman"/>
          <w:bCs/>
          <w:sz w:val="28"/>
          <w:szCs w:val="28"/>
        </w:rPr>
        <w:t>ņ</w:t>
      </w:r>
      <w:r w:rsidR="00BA614F" w:rsidRPr="00164FE5">
        <w:rPr>
          <w:rFonts w:ascii="Times New Roman" w:hAnsi="Times New Roman" w:cs="Times New Roman"/>
          <w:bCs/>
          <w:sz w:val="28"/>
          <w:szCs w:val="28"/>
        </w:rPr>
        <w:t>emot vērā</w:t>
      </w:r>
      <w:r w:rsidR="00E9567C" w:rsidRPr="00164FE5">
        <w:rPr>
          <w:rFonts w:ascii="Times New Roman" w:hAnsi="Times New Roman" w:cs="Times New Roman"/>
          <w:bCs/>
          <w:sz w:val="28"/>
          <w:szCs w:val="28"/>
        </w:rPr>
        <w:t xml:space="preserve"> pieejamos finanšu un cilvēkresursus). </w:t>
      </w:r>
    </w:p>
    <w:p w14:paraId="4286F806" w14:textId="3180CEA7" w:rsidR="00BA614F" w:rsidRPr="00164FE5" w:rsidRDefault="00BA614F" w:rsidP="008F358C">
      <w:pPr>
        <w:pStyle w:val="NoSpacing"/>
        <w:jc w:val="both"/>
        <w:rPr>
          <w:rFonts w:ascii="Times New Roman" w:hAnsi="Times New Roman" w:cs="Times New Roman"/>
          <w:bCs/>
          <w:sz w:val="28"/>
          <w:szCs w:val="28"/>
        </w:rPr>
      </w:pPr>
    </w:p>
    <w:p w14:paraId="4AE1F5C6" w14:textId="28D9D646" w:rsidR="00B47FD9" w:rsidRPr="00164FE5" w:rsidRDefault="002E1F68" w:rsidP="00B47FD9">
      <w:pPr>
        <w:pStyle w:val="NoSpacing"/>
        <w:jc w:val="both"/>
        <w:rPr>
          <w:rFonts w:ascii="Times New Roman" w:hAnsi="Times New Roman" w:cs="Times New Roman"/>
          <w:bCs/>
          <w:sz w:val="28"/>
          <w:szCs w:val="28"/>
        </w:rPr>
      </w:pPr>
      <w:r>
        <w:rPr>
          <w:rFonts w:ascii="Times New Roman" w:hAnsi="Times New Roman" w:cs="Times New Roman"/>
          <w:bCs/>
          <w:sz w:val="28"/>
          <w:szCs w:val="28"/>
        </w:rPr>
        <w:t>7</w:t>
      </w:r>
      <w:r w:rsidR="00812815">
        <w:rPr>
          <w:rFonts w:ascii="Times New Roman" w:hAnsi="Times New Roman" w:cs="Times New Roman"/>
          <w:bCs/>
          <w:sz w:val="28"/>
          <w:szCs w:val="28"/>
        </w:rPr>
        <w:t xml:space="preserve">. </w:t>
      </w:r>
      <w:r w:rsidR="00B47FD9" w:rsidRPr="00164FE5">
        <w:rPr>
          <w:rFonts w:ascii="Times New Roman" w:hAnsi="Times New Roman" w:cs="Times New Roman"/>
          <w:sz w:val="28"/>
          <w:szCs w:val="28"/>
        </w:rPr>
        <w:t xml:space="preserve">Izstrādāt vienotus standartizētus diagnostikās radioloģijas protokolus noteiktām lokalizācijām (sākotnēji </w:t>
      </w:r>
      <w:proofErr w:type="spellStart"/>
      <w:r w:rsidR="00B47FD9" w:rsidRPr="00164FE5">
        <w:rPr>
          <w:rFonts w:ascii="Times New Roman" w:hAnsi="Times New Roman" w:cs="Times New Roman"/>
          <w:sz w:val="28"/>
          <w:szCs w:val="28"/>
        </w:rPr>
        <w:t>kolorektālam</w:t>
      </w:r>
      <w:proofErr w:type="spellEnd"/>
      <w:r w:rsidR="00B47FD9" w:rsidRPr="00164FE5">
        <w:rPr>
          <w:rFonts w:ascii="Times New Roman" w:hAnsi="Times New Roman" w:cs="Times New Roman"/>
          <w:sz w:val="28"/>
          <w:szCs w:val="28"/>
        </w:rPr>
        <w:t xml:space="preserve"> vēzim, kuņģa</w:t>
      </w:r>
      <w:r w:rsidR="006A7B6C">
        <w:rPr>
          <w:rFonts w:ascii="Times New Roman" w:hAnsi="Times New Roman" w:cs="Times New Roman"/>
          <w:sz w:val="28"/>
          <w:szCs w:val="28"/>
        </w:rPr>
        <w:t xml:space="preserve"> un</w:t>
      </w:r>
      <w:r w:rsidR="00B47FD9" w:rsidRPr="00164FE5">
        <w:rPr>
          <w:rFonts w:ascii="Times New Roman" w:hAnsi="Times New Roman" w:cs="Times New Roman"/>
          <w:sz w:val="28"/>
          <w:szCs w:val="28"/>
        </w:rPr>
        <w:t xml:space="preserve"> aizkuņģa vēzim)  </w:t>
      </w:r>
      <w:r w:rsidR="00B47FD9" w:rsidRPr="00164FE5">
        <w:rPr>
          <w:rFonts w:ascii="Times New Roman" w:hAnsi="Times New Roman" w:cs="Times New Roman"/>
          <w:bCs/>
          <w:sz w:val="28"/>
          <w:szCs w:val="28"/>
        </w:rPr>
        <w:t xml:space="preserve">(ņemot vērā pieejamos finanšu un cilvēkresursus). </w:t>
      </w:r>
    </w:p>
    <w:p w14:paraId="599E935B" w14:textId="77777777" w:rsidR="00B47FD9" w:rsidRPr="00164FE5" w:rsidRDefault="00B47FD9" w:rsidP="00B47FD9">
      <w:pPr>
        <w:pStyle w:val="NoSpacing"/>
        <w:jc w:val="both"/>
        <w:rPr>
          <w:rFonts w:ascii="Times New Roman" w:eastAsia="Times New Roman" w:hAnsi="Times New Roman" w:cs="Times New Roman"/>
          <w:sz w:val="28"/>
          <w:szCs w:val="28"/>
        </w:rPr>
      </w:pPr>
    </w:p>
    <w:p w14:paraId="303A2ADA" w14:textId="7483A349" w:rsidR="00002781" w:rsidRDefault="002E1F68" w:rsidP="00E9567C">
      <w:pPr>
        <w:pStyle w:val="NoSpacing"/>
        <w:jc w:val="both"/>
        <w:rPr>
          <w:rFonts w:ascii="Times New Roman" w:hAnsi="Times New Roman" w:cs="Times New Roman"/>
          <w:bCs/>
          <w:sz w:val="28"/>
          <w:szCs w:val="28"/>
        </w:rPr>
      </w:pPr>
      <w:r>
        <w:rPr>
          <w:rFonts w:ascii="Times New Roman" w:hAnsi="Times New Roman" w:cs="Times New Roman"/>
          <w:bCs/>
          <w:sz w:val="28"/>
          <w:szCs w:val="28"/>
        </w:rPr>
        <w:t>8</w:t>
      </w:r>
      <w:r w:rsidR="006008A3">
        <w:rPr>
          <w:rFonts w:ascii="Times New Roman" w:hAnsi="Times New Roman" w:cs="Times New Roman"/>
          <w:bCs/>
          <w:sz w:val="28"/>
          <w:szCs w:val="28"/>
        </w:rPr>
        <w:t xml:space="preserve">. </w:t>
      </w:r>
      <w:r w:rsidR="00C609B8" w:rsidRPr="00164FE5">
        <w:rPr>
          <w:rFonts w:ascii="Times New Roman" w:hAnsi="Times New Roman" w:cs="Times New Roman"/>
          <w:bCs/>
          <w:sz w:val="28"/>
          <w:szCs w:val="28"/>
        </w:rPr>
        <w:t>S</w:t>
      </w:r>
      <w:r w:rsidR="00573461" w:rsidRPr="00164FE5">
        <w:rPr>
          <w:rFonts w:ascii="Times New Roman" w:hAnsi="Times New Roman" w:cs="Times New Roman"/>
          <w:bCs/>
          <w:sz w:val="28"/>
          <w:szCs w:val="28"/>
        </w:rPr>
        <w:t>adarbībā ar klīniskajām universitātes slimnīcām un profesionālajām asociācijām turpinā</w:t>
      </w:r>
      <w:r w:rsidR="00C609B8" w:rsidRPr="00164FE5">
        <w:rPr>
          <w:rFonts w:ascii="Times New Roman" w:hAnsi="Times New Roman" w:cs="Times New Roman"/>
          <w:bCs/>
          <w:sz w:val="28"/>
          <w:szCs w:val="28"/>
        </w:rPr>
        <w:t xml:space="preserve">t </w:t>
      </w:r>
      <w:r w:rsidR="00573461" w:rsidRPr="00164FE5">
        <w:rPr>
          <w:rFonts w:ascii="Times New Roman" w:hAnsi="Times New Roman" w:cs="Times New Roman"/>
          <w:bCs/>
          <w:sz w:val="28"/>
          <w:szCs w:val="28"/>
        </w:rPr>
        <w:t>risinā</w:t>
      </w:r>
      <w:r w:rsidR="00C609B8" w:rsidRPr="00164FE5">
        <w:rPr>
          <w:rFonts w:ascii="Times New Roman" w:hAnsi="Times New Roman" w:cs="Times New Roman"/>
          <w:bCs/>
          <w:sz w:val="28"/>
          <w:szCs w:val="28"/>
        </w:rPr>
        <w:t>t</w:t>
      </w:r>
      <w:r w:rsidR="00573461" w:rsidRPr="00164FE5">
        <w:rPr>
          <w:rFonts w:ascii="Times New Roman" w:hAnsi="Times New Roman" w:cs="Times New Roman"/>
          <w:bCs/>
          <w:sz w:val="28"/>
          <w:szCs w:val="28"/>
        </w:rPr>
        <w:t xml:space="preserve"> jautājumu par vienotu operāciju standartu izstrādi konkrētām audzēju lokalizācijām</w:t>
      </w:r>
      <w:r w:rsidR="00E9567C" w:rsidRPr="00164FE5">
        <w:rPr>
          <w:rFonts w:ascii="Times New Roman" w:hAnsi="Times New Roman" w:cs="Times New Roman"/>
          <w:bCs/>
          <w:sz w:val="28"/>
          <w:szCs w:val="28"/>
        </w:rPr>
        <w:t xml:space="preserve"> (ņemot vērā pieejamos finanšu un cilvēkresursus). </w:t>
      </w:r>
    </w:p>
    <w:p w14:paraId="3D0A5382" w14:textId="77777777" w:rsidR="00641D28" w:rsidRDefault="00641D28" w:rsidP="00641D28">
      <w:pPr>
        <w:jc w:val="both"/>
        <w:rPr>
          <w:rFonts w:eastAsiaTheme="minorHAnsi"/>
          <w:color w:val="FF0000"/>
          <w:sz w:val="28"/>
          <w:szCs w:val="28"/>
          <w:lang w:val="lv-LV"/>
        </w:rPr>
      </w:pPr>
    </w:p>
    <w:p w14:paraId="4793C812" w14:textId="46F923B7" w:rsidR="000C7175" w:rsidRDefault="002E1F68" w:rsidP="000C7175">
      <w:pPr>
        <w:jc w:val="both"/>
        <w:rPr>
          <w:sz w:val="28"/>
          <w:szCs w:val="20"/>
          <w:lang w:val="lv-LV" w:eastAsia="lv-LV"/>
        </w:rPr>
      </w:pPr>
      <w:r>
        <w:rPr>
          <w:rFonts w:eastAsiaTheme="minorHAnsi"/>
          <w:sz w:val="28"/>
          <w:szCs w:val="28"/>
          <w:lang w:val="lv-LV"/>
        </w:rPr>
        <w:t>9</w:t>
      </w:r>
      <w:r w:rsidR="00641D28" w:rsidRPr="0045486A">
        <w:rPr>
          <w:rFonts w:eastAsiaTheme="minorHAnsi"/>
          <w:sz w:val="28"/>
          <w:szCs w:val="28"/>
          <w:lang w:val="lv-LV"/>
        </w:rPr>
        <w:t xml:space="preserve">. Lai uzlabotu jaunu medikamentu pieejamību onkoloģiskajiem pacientiem, </w:t>
      </w:r>
      <w:r w:rsidR="000C7175" w:rsidRPr="009B77EB">
        <w:rPr>
          <w:rFonts w:eastAsiaTheme="minorHAnsi"/>
          <w:sz w:val="28"/>
          <w:szCs w:val="28"/>
          <w:lang w:val="lv-LV"/>
        </w:rPr>
        <w:t>jautājumu par papildu valsts budžeta līdzekļu pieprasījumu</w:t>
      </w:r>
      <w:r w:rsidR="000C7175">
        <w:rPr>
          <w:rFonts w:eastAsiaTheme="minorHAnsi"/>
          <w:sz w:val="28"/>
          <w:szCs w:val="28"/>
          <w:lang w:val="lv-LV"/>
        </w:rPr>
        <w:t xml:space="preserve"> Veselības ministrijai </w:t>
      </w:r>
      <w:r w:rsidR="000C7175" w:rsidRPr="00D937FC">
        <w:rPr>
          <w:sz w:val="28"/>
          <w:szCs w:val="20"/>
          <w:lang w:val="lv-LV" w:eastAsia="lv-LV"/>
        </w:rPr>
        <w:t>2021.gadam un turpmākiem gadiem izskatīt Ministru kabinetā kopā ar visu ministriju un citu centrālo valsts iestāžu iesniegtajiem prioritāro pasākumu pieteikumiem gadskārtējā valsts budžeta likumprojekta un vidējā termiņa budžeta ietvara likumprojekta sagatavošanas un izskatīšanas procesā atbilstoši valsts budžeta finansiālajām iespējām.</w:t>
      </w:r>
      <w:r w:rsidR="000C7175">
        <w:rPr>
          <w:sz w:val="28"/>
          <w:szCs w:val="20"/>
          <w:lang w:val="lv-LV" w:eastAsia="lv-LV"/>
        </w:rPr>
        <w:t xml:space="preserve"> </w:t>
      </w:r>
    </w:p>
    <w:p w14:paraId="3584BD40" w14:textId="405D1F42" w:rsidR="00E527F2" w:rsidRPr="00164FE5" w:rsidRDefault="00E527F2" w:rsidP="008F358C">
      <w:pPr>
        <w:pStyle w:val="NoSpacing"/>
        <w:jc w:val="both"/>
        <w:rPr>
          <w:rFonts w:ascii="Times New Roman" w:eastAsia="Times New Roman" w:hAnsi="Times New Roman" w:cs="Times New Roman"/>
          <w:sz w:val="28"/>
          <w:szCs w:val="28"/>
        </w:rPr>
      </w:pPr>
    </w:p>
    <w:p w14:paraId="4F850D1A" w14:textId="1E348965" w:rsidR="00E527F2" w:rsidRPr="00FB6087" w:rsidRDefault="00FB6087" w:rsidP="008F358C">
      <w:pPr>
        <w:pStyle w:val="NoSpacing"/>
        <w:jc w:val="both"/>
        <w:rPr>
          <w:rFonts w:ascii="Times New Roman" w:hAnsi="Times New Roman" w:cs="Times New Roman"/>
          <w:b/>
          <w:sz w:val="28"/>
          <w:szCs w:val="28"/>
        </w:rPr>
      </w:pPr>
      <w:r w:rsidRPr="00FB6087">
        <w:rPr>
          <w:rFonts w:ascii="Times New Roman" w:hAnsi="Times New Roman" w:cs="Times New Roman"/>
          <w:b/>
          <w:sz w:val="28"/>
          <w:szCs w:val="28"/>
        </w:rPr>
        <w:t xml:space="preserve">2.4. </w:t>
      </w:r>
      <w:r w:rsidR="00E527F2" w:rsidRPr="00FB6087">
        <w:rPr>
          <w:rFonts w:ascii="Times New Roman" w:hAnsi="Times New Roman" w:cs="Times New Roman"/>
          <w:b/>
          <w:sz w:val="28"/>
          <w:szCs w:val="28"/>
        </w:rPr>
        <w:t>Paliatīvā aprūpe</w:t>
      </w:r>
    </w:p>
    <w:p w14:paraId="3F064731" w14:textId="77777777" w:rsidR="00A32EF1" w:rsidRPr="00164FE5" w:rsidRDefault="00A32EF1" w:rsidP="008F358C">
      <w:pPr>
        <w:pStyle w:val="NoSpacing"/>
        <w:jc w:val="both"/>
        <w:rPr>
          <w:rFonts w:ascii="Times New Roman" w:hAnsi="Times New Roman" w:cs="Times New Roman"/>
          <w:bCs/>
          <w:sz w:val="28"/>
          <w:szCs w:val="28"/>
        </w:rPr>
      </w:pPr>
      <w:bookmarkStart w:id="12" w:name="_Hlk33090152"/>
    </w:p>
    <w:p w14:paraId="55B80232" w14:textId="7F34FADA" w:rsidR="00D3788F" w:rsidRDefault="00D3788F" w:rsidP="008F358C">
      <w:pPr>
        <w:pStyle w:val="NoSpacing"/>
        <w:jc w:val="both"/>
        <w:rPr>
          <w:rFonts w:ascii="Times New Roman" w:hAnsi="Times New Roman" w:cs="Times New Roman"/>
          <w:bCs/>
          <w:sz w:val="28"/>
          <w:szCs w:val="28"/>
          <w:u w:val="single"/>
          <w:lang w:eastAsia="lv-LV"/>
        </w:rPr>
      </w:pPr>
      <w:r w:rsidRPr="003808C8">
        <w:rPr>
          <w:rFonts w:ascii="Times New Roman" w:hAnsi="Times New Roman" w:cs="Times New Roman"/>
          <w:bCs/>
          <w:sz w:val="28"/>
          <w:szCs w:val="28"/>
          <w:u w:val="single"/>
          <w:lang w:eastAsia="lv-LV"/>
        </w:rPr>
        <w:t>Identificētās problēmas:</w:t>
      </w:r>
    </w:p>
    <w:p w14:paraId="2E887A1A" w14:textId="09933E36" w:rsidR="00D3788F" w:rsidRPr="00994894" w:rsidRDefault="00757135" w:rsidP="008F358C">
      <w:pPr>
        <w:pStyle w:val="NoSpacing"/>
        <w:jc w:val="both"/>
        <w:rPr>
          <w:rFonts w:ascii="Times New Roman" w:eastAsia="Times New Roman" w:hAnsi="Times New Roman" w:cs="Times New Roman"/>
          <w:sz w:val="28"/>
          <w:szCs w:val="20"/>
          <w:lang w:eastAsia="lv-LV"/>
        </w:rPr>
      </w:pPr>
      <w:r>
        <w:rPr>
          <w:rFonts w:ascii="Times New Roman" w:hAnsi="Times New Roman" w:cs="Times New Roman"/>
          <w:bCs/>
          <w:sz w:val="28"/>
          <w:szCs w:val="28"/>
          <w:lang w:eastAsia="lv-LV"/>
        </w:rPr>
        <w:t>1</w:t>
      </w:r>
      <w:r w:rsidRPr="00994894">
        <w:rPr>
          <w:rFonts w:ascii="Times New Roman" w:eastAsia="Times New Roman" w:hAnsi="Times New Roman" w:cs="Times New Roman"/>
          <w:sz w:val="28"/>
          <w:szCs w:val="20"/>
          <w:lang w:eastAsia="lv-LV"/>
        </w:rPr>
        <w:t xml:space="preserve">. </w:t>
      </w:r>
      <w:r w:rsidR="00994894" w:rsidRPr="00994894">
        <w:rPr>
          <w:rFonts w:ascii="Times New Roman" w:eastAsia="Times New Roman" w:hAnsi="Times New Roman" w:cs="Times New Roman"/>
          <w:sz w:val="28"/>
          <w:szCs w:val="20"/>
          <w:lang w:eastAsia="lv-LV"/>
        </w:rPr>
        <w:t>Paliatīvās aprūpes pieejamība šobrīd ir nepietiekama, un pakalpojuma sniegšanas struktūra ir sadrumstalota</w:t>
      </w:r>
      <w:r w:rsidR="00994894">
        <w:rPr>
          <w:rFonts w:ascii="Times New Roman" w:eastAsia="Times New Roman" w:hAnsi="Times New Roman" w:cs="Times New Roman"/>
          <w:sz w:val="28"/>
          <w:szCs w:val="20"/>
          <w:lang w:eastAsia="lv-LV"/>
        </w:rPr>
        <w:t>.</w:t>
      </w:r>
    </w:p>
    <w:p w14:paraId="3C95FCA4" w14:textId="6109FF8F" w:rsidR="00D3788F" w:rsidRDefault="00D3788F" w:rsidP="008F358C">
      <w:pPr>
        <w:pStyle w:val="NoSpacing"/>
        <w:jc w:val="both"/>
        <w:rPr>
          <w:rFonts w:ascii="Times New Roman" w:hAnsi="Times New Roman" w:cs="Times New Roman"/>
          <w:bCs/>
          <w:sz w:val="28"/>
          <w:szCs w:val="28"/>
          <w:u w:val="single"/>
          <w:lang w:eastAsia="lv-LV"/>
        </w:rPr>
      </w:pPr>
    </w:p>
    <w:p w14:paraId="44B19EC7" w14:textId="55AF3AAB" w:rsidR="0075454E" w:rsidRPr="00164FE5" w:rsidRDefault="00757135" w:rsidP="0075454E">
      <w:pPr>
        <w:pStyle w:val="NoSpacing"/>
        <w:jc w:val="both"/>
        <w:rPr>
          <w:rFonts w:ascii="Times New Roman" w:hAnsi="Times New Roman" w:cs="Times New Roman"/>
          <w:sz w:val="28"/>
          <w:szCs w:val="28"/>
          <w:lang w:eastAsia="lv-LV"/>
        </w:rPr>
      </w:pPr>
      <w:r>
        <w:rPr>
          <w:rFonts w:ascii="Times New Roman" w:hAnsi="Times New Roman" w:cs="Times New Roman"/>
          <w:bCs/>
          <w:sz w:val="28"/>
          <w:szCs w:val="28"/>
          <w:lang w:eastAsia="lv-LV"/>
        </w:rPr>
        <w:t xml:space="preserve">2. </w:t>
      </w:r>
      <w:r w:rsidRPr="00757135">
        <w:rPr>
          <w:rFonts w:ascii="Times New Roman" w:hAnsi="Times New Roman" w:cs="Times New Roman"/>
          <w:bCs/>
          <w:sz w:val="28"/>
          <w:szCs w:val="28"/>
          <w:lang w:eastAsia="lv-LV"/>
        </w:rPr>
        <w:t>Paliatīvās aprūpes pakalpojumu jomā nepieciešami vairāki kompleksi uzlabojumi</w:t>
      </w:r>
      <w:r w:rsidR="0075454E">
        <w:rPr>
          <w:rFonts w:ascii="Times New Roman" w:hAnsi="Times New Roman" w:cs="Times New Roman"/>
          <w:bCs/>
          <w:sz w:val="28"/>
          <w:szCs w:val="28"/>
          <w:lang w:eastAsia="lv-LV"/>
        </w:rPr>
        <w:t xml:space="preserve">, </w:t>
      </w:r>
      <w:r w:rsidR="00F13D57" w:rsidRPr="00164FE5">
        <w:rPr>
          <w:rFonts w:ascii="Times New Roman" w:hAnsi="Times New Roman" w:cs="Times New Roman"/>
          <w:sz w:val="28"/>
          <w:szCs w:val="28"/>
          <w:lang w:eastAsia="lv-LV"/>
        </w:rPr>
        <w:t>nodrošin</w:t>
      </w:r>
      <w:r w:rsidR="00F13D57">
        <w:rPr>
          <w:rFonts w:ascii="Times New Roman" w:hAnsi="Times New Roman" w:cs="Times New Roman"/>
          <w:sz w:val="28"/>
          <w:szCs w:val="28"/>
          <w:lang w:eastAsia="lv-LV"/>
        </w:rPr>
        <w:t>o</w:t>
      </w:r>
      <w:r w:rsidR="00F13D57" w:rsidRPr="00164FE5">
        <w:rPr>
          <w:rFonts w:ascii="Times New Roman" w:hAnsi="Times New Roman" w:cs="Times New Roman"/>
          <w:sz w:val="28"/>
          <w:szCs w:val="28"/>
          <w:lang w:eastAsia="lv-LV"/>
        </w:rPr>
        <w:t xml:space="preserve">t </w:t>
      </w:r>
      <w:r w:rsidR="0075454E" w:rsidRPr="00164FE5">
        <w:rPr>
          <w:rFonts w:ascii="Times New Roman" w:hAnsi="Times New Roman" w:cs="Times New Roman"/>
          <w:sz w:val="28"/>
          <w:szCs w:val="28"/>
          <w:lang w:eastAsia="lv-LV"/>
        </w:rPr>
        <w:t>gan veselības aprūpes pakalpojumus</w:t>
      </w:r>
      <w:r w:rsidR="00F13D57">
        <w:rPr>
          <w:rFonts w:ascii="Times New Roman" w:hAnsi="Times New Roman" w:cs="Times New Roman"/>
          <w:sz w:val="28"/>
          <w:szCs w:val="28"/>
          <w:lang w:eastAsia="lv-LV"/>
        </w:rPr>
        <w:t xml:space="preserve"> un sociālās aprūpes </w:t>
      </w:r>
      <w:r w:rsidR="0075454E" w:rsidRPr="00164FE5">
        <w:rPr>
          <w:rFonts w:ascii="Times New Roman" w:hAnsi="Times New Roman" w:cs="Times New Roman"/>
          <w:sz w:val="28"/>
          <w:szCs w:val="28"/>
          <w:lang w:eastAsia="lv-LV"/>
        </w:rPr>
        <w:t xml:space="preserve"> pakalpojumus, gan </w:t>
      </w:r>
      <w:r w:rsidR="00F13D57" w:rsidRPr="00164FE5">
        <w:rPr>
          <w:rFonts w:ascii="Times New Roman" w:hAnsi="Times New Roman" w:cs="Times New Roman"/>
          <w:sz w:val="28"/>
          <w:szCs w:val="28"/>
          <w:lang w:eastAsia="lv-LV"/>
        </w:rPr>
        <w:t>psiho</w:t>
      </w:r>
      <w:r w:rsidR="00F13D57">
        <w:rPr>
          <w:rFonts w:ascii="Times New Roman" w:hAnsi="Times New Roman" w:cs="Times New Roman"/>
          <w:sz w:val="28"/>
          <w:szCs w:val="28"/>
          <w:lang w:eastAsia="lv-LV"/>
        </w:rPr>
        <w:t xml:space="preserve">sociālo </w:t>
      </w:r>
      <w:r w:rsidR="00F13D57" w:rsidRPr="00164FE5">
        <w:rPr>
          <w:rFonts w:ascii="Times New Roman" w:hAnsi="Times New Roman" w:cs="Times New Roman"/>
          <w:sz w:val="28"/>
          <w:szCs w:val="28"/>
          <w:lang w:eastAsia="lv-LV"/>
        </w:rPr>
        <w:t xml:space="preserve"> </w:t>
      </w:r>
      <w:r w:rsidR="0075454E" w:rsidRPr="00164FE5">
        <w:rPr>
          <w:rFonts w:ascii="Times New Roman" w:hAnsi="Times New Roman" w:cs="Times New Roman"/>
          <w:sz w:val="28"/>
          <w:szCs w:val="28"/>
          <w:lang w:eastAsia="lv-LV"/>
        </w:rPr>
        <w:t>atbalstu</w:t>
      </w:r>
      <w:r w:rsidR="00F13D57">
        <w:rPr>
          <w:rFonts w:ascii="Times New Roman" w:hAnsi="Times New Roman" w:cs="Times New Roman"/>
          <w:sz w:val="28"/>
          <w:szCs w:val="28"/>
          <w:lang w:eastAsia="lv-LV"/>
        </w:rPr>
        <w:t xml:space="preserve"> un </w:t>
      </w:r>
      <w:r w:rsidR="0075454E" w:rsidRPr="00164FE5">
        <w:rPr>
          <w:rFonts w:ascii="Times New Roman" w:hAnsi="Times New Roman" w:cs="Times New Roman"/>
          <w:sz w:val="28"/>
          <w:szCs w:val="28"/>
          <w:lang w:eastAsia="lv-LV"/>
        </w:rPr>
        <w:t xml:space="preserve"> tehnisko</w:t>
      </w:r>
      <w:r w:rsidR="00F13D57">
        <w:rPr>
          <w:rFonts w:ascii="Times New Roman" w:hAnsi="Times New Roman" w:cs="Times New Roman"/>
          <w:sz w:val="28"/>
          <w:szCs w:val="28"/>
          <w:lang w:eastAsia="lv-LV"/>
        </w:rPr>
        <w:t>s palīglīdzekļus</w:t>
      </w:r>
      <w:r w:rsidR="0075454E" w:rsidRPr="00164FE5">
        <w:rPr>
          <w:rFonts w:ascii="Times New Roman" w:hAnsi="Times New Roman" w:cs="Times New Roman"/>
          <w:sz w:val="28"/>
          <w:szCs w:val="28"/>
          <w:lang w:eastAsia="lv-LV"/>
        </w:rPr>
        <w:t xml:space="preserve">. </w:t>
      </w:r>
    </w:p>
    <w:p w14:paraId="43D9646C" w14:textId="77777777" w:rsidR="001774AD" w:rsidRPr="00757135" w:rsidRDefault="001774AD" w:rsidP="008F358C">
      <w:pPr>
        <w:pStyle w:val="NoSpacing"/>
        <w:jc w:val="both"/>
        <w:rPr>
          <w:rFonts w:ascii="Times New Roman" w:hAnsi="Times New Roman" w:cs="Times New Roman"/>
          <w:bCs/>
          <w:sz w:val="28"/>
          <w:szCs w:val="28"/>
          <w:lang w:eastAsia="lv-LV"/>
        </w:rPr>
      </w:pPr>
    </w:p>
    <w:p w14:paraId="408A7EE4" w14:textId="42B2AA2F" w:rsidR="00757135" w:rsidRDefault="001774AD" w:rsidP="008F358C">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3. </w:t>
      </w:r>
      <w:r w:rsidR="009E0C67">
        <w:rPr>
          <w:rFonts w:ascii="Times New Roman" w:hAnsi="Times New Roman" w:cs="Times New Roman"/>
          <w:bCs/>
          <w:sz w:val="28"/>
          <w:szCs w:val="28"/>
          <w:lang w:eastAsia="lv-LV"/>
        </w:rPr>
        <w:t>Ņemot vērā s</w:t>
      </w:r>
      <w:r w:rsidRPr="001774AD">
        <w:rPr>
          <w:rFonts w:ascii="Times New Roman" w:hAnsi="Times New Roman" w:cs="Times New Roman"/>
          <w:bCs/>
          <w:sz w:val="28"/>
          <w:szCs w:val="28"/>
          <w:lang w:eastAsia="lv-LV"/>
        </w:rPr>
        <w:t>abiedrības struktūras mainību</w:t>
      </w:r>
      <w:r w:rsidR="009E0C67">
        <w:rPr>
          <w:rFonts w:ascii="Times New Roman" w:hAnsi="Times New Roman" w:cs="Times New Roman"/>
          <w:bCs/>
          <w:sz w:val="28"/>
          <w:szCs w:val="28"/>
          <w:lang w:eastAsia="lv-LV"/>
        </w:rPr>
        <w:t xml:space="preserve"> un to, ka </w:t>
      </w:r>
      <w:r w:rsidR="00CC4A8E">
        <w:rPr>
          <w:rFonts w:ascii="Times New Roman" w:hAnsi="Times New Roman" w:cs="Times New Roman"/>
          <w:bCs/>
          <w:sz w:val="28"/>
          <w:szCs w:val="28"/>
          <w:lang w:eastAsia="lv-LV"/>
        </w:rPr>
        <w:t xml:space="preserve">šodien </w:t>
      </w:r>
      <w:r w:rsidR="009E0C67" w:rsidRPr="009E0C67">
        <w:rPr>
          <w:rFonts w:ascii="Times New Roman" w:hAnsi="Times New Roman" w:cs="Times New Roman"/>
          <w:bCs/>
          <w:sz w:val="28"/>
          <w:szCs w:val="28"/>
          <w:lang w:eastAsia="lv-LV"/>
        </w:rPr>
        <w:t>Latvijas</w:t>
      </w:r>
      <w:r w:rsidR="009E0C67">
        <w:rPr>
          <w:rFonts w:ascii="Times New Roman" w:hAnsi="Times New Roman" w:cs="Times New Roman"/>
          <w:bCs/>
          <w:sz w:val="28"/>
          <w:szCs w:val="28"/>
          <w:lang w:eastAsia="lv-LV"/>
        </w:rPr>
        <w:t xml:space="preserve"> iedzīvotāj</w:t>
      </w:r>
      <w:r w:rsidR="008D39F2">
        <w:rPr>
          <w:rFonts w:ascii="Times New Roman" w:hAnsi="Times New Roman" w:cs="Times New Roman"/>
          <w:bCs/>
          <w:sz w:val="28"/>
          <w:szCs w:val="28"/>
          <w:lang w:eastAsia="lv-LV"/>
        </w:rPr>
        <w:t xml:space="preserve">u dzīvildze kļūst </w:t>
      </w:r>
      <w:r w:rsidR="00CC4A8E">
        <w:rPr>
          <w:rFonts w:ascii="Times New Roman" w:hAnsi="Times New Roman" w:cs="Times New Roman"/>
          <w:bCs/>
          <w:sz w:val="28"/>
          <w:szCs w:val="28"/>
          <w:lang w:eastAsia="lv-LV"/>
        </w:rPr>
        <w:t xml:space="preserve">arvien </w:t>
      </w:r>
      <w:r w:rsidR="008D39F2">
        <w:rPr>
          <w:rFonts w:ascii="Times New Roman" w:hAnsi="Times New Roman" w:cs="Times New Roman"/>
          <w:bCs/>
          <w:sz w:val="28"/>
          <w:szCs w:val="28"/>
          <w:lang w:eastAsia="lv-LV"/>
        </w:rPr>
        <w:t>garāka</w:t>
      </w:r>
      <w:r w:rsidRPr="001774AD">
        <w:rPr>
          <w:rFonts w:ascii="Times New Roman" w:hAnsi="Times New Roman" w:cs="Times New Roman"/>
          <w:bCs/>
          <w:sz w:val="28"/>
          <w:szCs w:val="28"/>
          <w:lang w:eastAsia="lv-LV"/>
        </w:rPr>
        <w:t>,</w:t>
      </w:r>
      <w:r w:rsidR="008D39F2">
        <w:rPr>
          <w:rFonts w:ascii="Times New Roman" w:hAnsi="Times New Roman" w:cs="Times New Roman"/>
          <w:bCs/>
          <w:sz w:val="28"/>
          <w:szCs w:val="28"/>
          <w:lang w:eastAsia="lv-LV"/>
        </w:rPr>
        <w:t xml:space="preserve"> </w:t>
      </w:r>
      <w:r w:rsidRPr="001774AD">
        <w:rPr>
          <w:rFonts w:ascii="Times New Roman" w:hAnsi="Times New Roman" w:cs="Times New Roman"/>
          <w:bCs/>
          <w:sz w:val="28"/>
          <w:szCs w:val="28"/>
          <w:lang w:eastAsia="lv-LV"/>
        </w:rPr>
        <w:t>nākotnē ievērojami palielināsies to pacientu skaits, kuriem varētu būt nepieciešama veselības stāvoklim atbilstoša paliatīvā aprūpe.</w:t>
      </w:r>
    </w:p>
    <w:p w14:paraId="3A8F9585" w14:textId="77777777" w:rsidR="00B24C13" w:rsidRDefault="00B24C13" w:rsidP="008F358C">
      <w:pPr>
        <w:pStyle w:val="NoSpacing"/>
        <w:jc w:val="both"/>
        <w:rPr>
          <w:rFonts w:ascii="Times New Roman" w:hAnsi="Times New Roman" w:cs="Times New Roman"/>
          <w:bCs/>
          <w:sz w:val="28"/>
          <w:szCs w:val="28"/>
          <w:lang w:eastAsia="lv-LV"/>
        </w:rPr>
      </w:pPr>
    </w:p>
    <w:p w14:paraId="55408C86" w14:textId="26D59702" w:rsidR="00B24C13" w:rsidRDefault="00B24C13" w:rsidP="008F358C">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4. V</w:t>
      </w:r>
      <w:r w:rsidRPr="00164FE5">
        <w:rPr>
          <w:rFonts w:ascii="Times New Roman" w:hAnsi="Times New Roman" w:cs="Times New Roman"/>
          <w:bCs/>
          <w:sz w:val="28"/>
          <w:szCs w:val="28"/>
          <w:lang w:eastAsia="lv-LV"/>
        </w:rPr>
        <w:t>eselības aprūpes speciālistu</w:t>
      </w:r>
      <w:r w:rsidR="000068D0">
        <w:rPr>
          <w:rFonts w:ascii="Times New Roman" w:hAnsi="Times New Roman" w:cs="Times New Roman"/>
          <w:bCs/>
          <w:sz w:val="28"/>
          <w:szCs w:val="28"/>
          <w:lang w:eastAsia="lv-LV"/>
        </w:rPr>
        <w:t xml:space="preserve"> trūkums </w:t>
      </w:r>
      <w:r w:rsidRPr="00164FE5">
        <w:rPr>
          <w:rFonts w:ascii="Times New Roman" w:hAnsi="Times New Roman" w:cs="Times New Roman"/>
          <w:bCs/>
          <w:sz w:val="28"/>
          <w:szCs w:val="28"/>
          <w:lang w:eastAsia="lv-LV"/>
        </w:rPr>
        <w:t>ārpus galvaspilsētas</w:t>
      </w:r>
      <w:r w:rsidR="001E0095">
        <w:rPr>
          <w:rFonts w:ascii="Times New Roman" w:hAnsi="Times New Roman" w:cs="Times New Roman"/>
          <w:bCs/>
          <w:sz w:val="28"/>
          <w:szCs w:val="28"/>
          <w:lang w:eastAsia="lv-LV"/>
        </w:rPr>
        <w:t xml:space="preserve"> </w:t>
      </w:r>
      <w:r w:rsidR="000068D0" w:rsidRPr="00164FE5">
        <w:rPr>
          <w:rFonts w:ascii="Times New Roman" w:hAnsi="Times New Roman" w:cs="Times New Roman"/>
          <w:bCs/>
          <w:sz w:val="28"/>
          <w:szCs w:val="28"/>
          <w:lang w:eastAsia="lv-LV"/>
        </w:rPr>
        <w:t>paliatīvās aprūpes</w:t>
      </w:r>
      <w:r w:rsidR="000068D0">
        <w:rPr>
          <w:rFonts w:ascii="Times New Roman" w:hAnsi="Times New Roman" w:cs="Times New Roman"/>
          <w:bCs/>
          <w:sz w:val="28"/>
          <w:szCs w:val="28"/>
          <w:lang w:eastAsia="lv-LV"/>
        </w:rPr>
        <w:t xml:space="preserve"> </w:t>
      </w:r>
      <w:r w:rsidR="000068D0" w:rsidRPr="00164FE5">
        <w:rPr>
          <w:rFonts w:ascii="Times New Roman" w:hAnsi="Times New Roman" w:cs="Times New Roman"/>
          <w:bCs/>
          <w:sz w:val="28"/>
          <w:szCs w:val="28"/>
          <w:lang w:eastAsia="lv-LV"/>
        </w:rPr>
        <w:t>pakalpojuma pieejamīb</w:t>
      </w:r>
      <w:r w:rsidR="001E0095">
        <w:rPr>
          <w:rFonts w:ascii="Times New Roman" w:hAnsi="Times New Roman" w:cs="Times New Roman"/>
          <w:bCs/>
          <w:sz w:val="28"/>
          <w:szCs w:val="28"/>
          <w:lang w:eastAsia="lv-LV"/>
        </w:rPr>
        <w:t xml:space="preserve">as </w:t>
      </w:r>
      <w:r w:rsidR="001E0095" w:rsidRPr="00164FE5">
        <w:rPr>
          <w:rFonts w:ascii="Times New Roman" w:hAnsi="Times New Roman" w:cs="Times New Roman"/>
          <w:bCs/>
          <w:sz w:val="28"/>
          <w:szCs w:val="28"/>
          <w:lang w:eastAsia="lv-LV"/>
        </w:rPr>
        <w:t>nodrošin</w:t>
      </w:r>
      <w:r w:rsidR="001E0095">
        <w:rPr>
          <w:rFonts w:ascii="Times New Roman" w:hAnsi="Times New Roman" w:cs="Times New Roman"/>
          <w:bCs/>
          <w:sz w:val="28"/>
          <w:szCs w:val="28"/>
          <w:lang w:eastAsia="lv-LV"/>
        </w:rPr>
        <w:t xml:space="preserve">āšanai </w:t>
      </w:r>
      <w:r w:rsidR="000068D0" w:rsidRPr="00164FE5">
        <w:rPr>
          <w:rFonts w:ascii="Times New Roman" w:hAnsi="Times New Roman" w:cs="Times New Roman"/>
          <w:bCs/>
          <w:sz w:val="28"/>
          <w:szCs w:val="28"/>
          <w:lang w:eastAsia="lv-LV"/>
        </w:rPr>
        <w:t>pieaugušajiem</w:t>
      </w:r>
      <w:r w:rsidR="000068D0">
        <w:rPr>
          <w:rFonts w:ascii="Times New Roman" w:hAnsi="Times New Roman" w:cs="Times New Roman"/>
          <w:bCs/>
          <w:sz w:val="28"/>
          <w:szCs w:val="28"/>
          <w:lang w:eastAsia="lv-LV"/>
        </w:rPr>
        <w:t>.</w:t>
      </w:r>
      <w:r w:rsidR="001E0095" w:rsidRPr="001E0095">
        <w:rPr>
          <w:rFonts w:ascii="Times New Roman" w:hAnsi="Times New Roman" w:cs="Times New Roman"/>
          <w:bCs/>
          <w:sz w:val="28"/>
          <w:szCs w:val="28"/>
          <w:lang w:eastAsia="lv-LV"/>
        </w:rPr>
        <w:t xml:space="preserve"> </w:t>
      </w:r>
    </w:p>
    <w:p w14:paraId="1FF0E3A7" w14:textId="77777777" w:rsidR="00982FD2" w:rsidRDefault="00982FD2" w:rsidP="008F358C">
      <w:pPr>
        <w:pStyle w:val="NoSpacing"/>
        <w:jc w:val="both"/>
        <w:rPr>
          <w:rFonts w:ascii="Times New Roman" w:hAnsi="Times New Roman" w:cs="Times New Roman"/>
          <w:bCs/>
          <w:sz w:val="28"/>
          <w:szCs w:val="28"/>
          <w:lang w:eastAsia="lv-LV"/>
        </w:rPr>
      </w:pPr>
    </w:p>
    <w:p w14:paraId="1BB84D6A" w14:textId="1B23100A" w:rsidR="00982FD2" w:rsidRDefault="00982FD2" w:rsidP="008F358C">
      <w:pPr>
        <w:pStyle w:val="NoSpacing"/>
        <w:jc w:val="both"/>
        <w:rPr>
          <w:rFonts w:ascii="Times New Roman" w:hAnsi="Times New Roman" w:cs="Times New Roman"/>
          <w:bCs/>
          <w:sz w:val="28"/>
          <w:szCs w:val="28"/>
        </w:rPr>
      </w:pPr>
      <w:r>
        <w:rPr>
          <w:rFonts w:ascii="Times New Roman" w:hAnsi="Times New Roman" w:cs="Times New Roman"/>
          <w:bCs/>
          <w:sz w:val="28"/>
          <w:szCs w:val="28"/>
          <w:lang w:eastAsia="lv-LV"/>
        </w:rPr>
        <w:t>5. B</w:t>
      </w:r>
      <w:r w:rsidRPr="00164FE5">
        <w:rPr>
          <w:rFonts w:ascii="Times New Roman" w:hAnsi="Times New Roman" w:cs="Times New Roman"/>
          <w:bCs/>
          <w:sz w:val="28"/>
          <w:szCs w:val="28"/>
          <w:lang w:eastAsia="lv-LV"/>
        </w:rPr>
        <w:t xml:space="preserve">ērnu multisdisciplinārās </w:t>
      </w:r>
      <w:r>
        <w:rPr>
          <w:rFonts w:ascii="Times New Roman" w:hAnsi="Times New Roman" w:cs="Times New Roman"/>
          <w:bCs/>
          <w:sz w:val="28"/>
          <w:szCs w:val="28"/>
          <w:lang w:eastAsia="lv-LV"/>
        </w:rPr>
        <w:t xml:space="preserve">paliatīvās aprūpes </w:t>
      </w:r>
      <w:r w:rsidRPr="00164FE5">
        <w:rPr>
          <w:rFonts w:ascii="Times New Roman" w:hAnsi="Times New Roman" w:cs="Times New Roman"/>
          <w:bCs/>
          <w:sz w:val="28"/>
          <w:szCs w:val="28"/>
          <w:lang w:eastAsia="lv-LV"/>
        </w:rPr>
        <w:t xml:space="preserve">komandas pakalpojuma </w:t>
      </w:r>
      <w:r w:rsidR="00CB5BAE">
        <w:rPr>
          <w:rFonts w:ascii="Times New Roman" w:hAnsi="Times New Roman" w:cs="Times New Roman"/>
          <w:bCs/>
          <w:sz w:val="28"/>
          <w:szCs w:val="28"/>
          <w:lang w:eastAsia="lv-LV"/>
        </w:rPr>
        <w:t xml:space="preserve">nepietiekama </w:t>
      </w:r>
      <w:r w:rsidRPr="00164FE5">
        <w:rPr>
          <w:rFonts w:ascii="Times New Roman" w:hAnsi="Times New Roman" w:cs="Times New Roman"/>
          <w:bCs/>
          <w:sz w:val="28"/>
          <w:szCs w:val="28"/>
          <w:lang w:eastAsia="lv-LV"/>
        </w:rPr>
        <w:t>pieejamīb</w:t>
      </w:r>
      <w:r>
        <w:rPr>
          <w:rFonts w:ascii="Times New Roman" w:hAnsi="Times New Roman" w:cs="Times New Roman"/>
          <w:bCs/>
          <w:sz w:val="28"/>
          <w:szCs w:val="28"/>
          <w:lang w:eastAsia="lv-LV"/>
        </w:rPr>
        <w:t>a</w:t>
      </w:r>
      <w:r w:rsidR="00CB5BAE">
        <w:rPr>
          <w:rFonts w:ascii="Times New Roman" w:hAnsi="Times New Roman" w:cs="Times New Roman"/>
          <w:bCs/>
          <w:sz w:val="28"/>
          <w:szCs w:val="28"/>
          <w:lang w:eastAsia="lv-LV"/>
        </w:rPr>
        <w:t xml:space="preserve"> vis</w:t>
      </w:r>
      <w:r w:rsidR="00494E49">
        <w:rPr>
          <w:rFonts w:ascii="Times New Roman" w:hAnsi="Times New Roman" w:cs="Times New Roman"/>
          <w:bCs/>
          <w:sz w:val="28"/>
          <w:szCs w:val="28"/>
          <w:lang w:eastAsia="lv-LV"/>
        </w:rPr>
        <w:t>ā valsts ter</w:t>
      </w:r>
      <w:r w:rsidR="003A487B">
        <w:rPr>
          <w:rFonts w:ascii="Times New Roman" w:hAnsi="Times New Roman" w:cs="Times New Roman"/>
          <w:bCs/>
          <w:sz w:val="28"/>
          <w:szCs w:val="28"/>
          <w:lang w:eastAsia="lv-LV"/>
        </w:rPr>
        <w:t>it</w:t>
      </w:r>
      <w:r w:rsidR="00494E49">
        <w:rPr>
          <w:rFonts w:ascii="Times New Roman" w:hAnsi="Times New Roman" w:cs="Times New Roman"/>
          <w:bCs/>
          <w:sz w:val="28"/>
          <w:szCs w:val="28"/>
          <w:lang w:eastAsia="lv-LV"/>
        </w:rPr>
        <w:t>orijā</w:t>
      </w:r>
      <w:r w:rsidRPr="00164FE5">
        <w:rPr>
          <w:rFonts w:ascii="Times New Roman" w:hAnsi="Times New Roman" w:cs="Times New Roman"/>
          <w:bCs/>
          <w:sz w:val="28"/>
          <w:szCs w:val="28"/>
        </w:rPr>
        <w:t>.</w:t>
      </w:r>
    </w:p>
    <w:p w14:paraId="4008E1FF" w14:textId="77777777" w:rsidR="000901CD" w:rsidRDefault="000901CD" w:rsidP="008F358C">
      <w:pPr>
        <w:pStyle w:val="NoSpacing"/>
        <w:jc w:val="both"/>
        <w:rPr>
          <w:rFonts w:ascii="Times New Roman" w:hAnsi="Times New Roman" w:cs="Times New Roman"/>
          <w:bCs/>
          <w:sz w:val="28"/>
          <w:szCs w:val="28"/>
        </w:rPr>
      </w:pPr>
    </w:p>
    <w:p w14:paraId="6A24215F" w14:textId="2B2B05A8" w:rsidR="0086540A" w:rsidRDefault="0086540A" w:rsidP="008F358C">
      <w:pPr>
        <w:pStyle w:val="NoSpacing"/>
        <w:jc w:val="both"/>
        <w:rPr>
          <w:rFonts w:ascii="Times New Roman" w:hAnsi="Times New Roman" w:cs="Times New Roman"/>
          <w:bCs/>
          <w:sz w:val="28"/>
          <w:szCs w:val="28"/>
          <w:lang w:eastAsia="lv-LV"/>
        </w:rPr>
      </w:pPr>
      <w:r>
        <w:rPr>
          <w:rFonts w:ascii="Times New Roman" w:hAnsi="Times New Roman" w:cs="Times New Roman"/>
          <w:color w:val="000000"/>
          <w:sz w:val="28"/>
          <w:szCs w:val="28"/>
          <w:lang w:eastAsia="lv-LV"/>
        </w:rPr>
        <w:t xml:space="preserve">6. </w:t>
      </w:r>
      <w:r w:rsidR="00760325">
        <w:rPr>
          <w:rFonts w:ascii="Times New Roman" w:hAnsi="Times New Roman" w:cs="Times New Roman"/>
          <w:color w:val="000000"/>
          <w:sz w:val="28"/>
          <w:szCs w:val="28"/>
          <w:lang w:eastAsia="lv-LV"/>
        </w:rPr>
        <w:t>V</w:t>
      </w:r>
      <w:r w:rsidRPr="00164FE5">
        <w:rPr>
          <w:rFonts w:ascii="Times New Roman" w:hAnsi="Times New Roman" w:cs="Times New Roman"/>
          <w:color w:val="000000"/>
          <w:sz w:val="28"/>
          <w:szCs w:val="28"/>
          <w:lang w:eastAsia="lv-LV"/>
        </w:rPr>
        <w:t>alsts apmaksāto paliatīvās aprūpes pakalpojumu klāsta pieejamības samazinā</w:t>
      </w:r>
      <w:r w:rsidR="00760325">
        <w:rPr>
          <w:rFonts w:ascii="Times New Roman" w:hAnsi="Times New Roman" w:cs="Times New Roman"/>
          <w:color w:val="000000"/>
          <w:sz w:val="28"/>
          <w:szCs w:val="28"/>
          <w:lang w:eastAsia="lv-LV"/>
        </w:rPr>
        <w:t xml:space="preserve">jums, </w:t>
      </w:r>
      <w:r w:rsidRPr="00164FE5">
        <w:rPr>
          <w:rFonts w:ascii="Times New Roman" w:hAnsi="Times New Roman" w:cs="Times New Roman"/>
          <w:color w:val="000000"/>
          <w:sz w:val="28"/>
          <w:szCs w:val="28"/>
          <w:lang w:eastAsia="lv-LV"/>
        </w:rPr>
        <w:t xml:space="preserve">bērnam sasniedzot 18 gadu vecumu. Pacientam, kurš ir sasniedzis 18 gadu vecumu un viņa piederīgajiem netiek nodrošināta </w:t>
      </w:r>
      <w:r w:rsidR="00F13D57">
        <w:rPr>
          <w:rFonts w:ascii="Times New Roman" w:hAnsi="Times New Roman" w:cs="Times New Roman"/>
          <w:color w:val="000000"/>
          <w:sz w:val="28"/>
          <w:szCs w:val="28"/>
          <w:lang w:eastAsia="lv-LV"/>
        </w:rPr>
        <w:t xml:space="preserve">valsts finansēta </w:t>
      </w:r>
      <w:proofErr w:type="spellStart"/>
      <w:r w:rsidRPr="00164FE5">
        <w:rPr>
          <w:rFonts w:ascii="Times New Roman" w:hAnsi="Times New Roman" w:cs="Times New Roman"/>
          <w:color w:val="000000"/>
          <w:sz w:val="28"/>
          <w:szCs w:val="28"/>
          <w:lang w:eastAsia="lv-LV"/>
        </w:rPr>
        <w:t>psihosociālā</w:t>
      </w:r>
      <w:proofErr w:type="spellEnd"/>
      <w:r w:rsidRPr="00164FE5">
        <w:rPr>
          <w:rFonts w:ascii="Times New Roman" w:hAnsi="Times New Roman" w:cs="Times New Roman"/>
          <w:color w:val="000000"/>
          <w:sz w:val="28"/>
          <w:szCs w:val="28"/>
          <w:lang w:eastAsia="lv-LV"/>
        </w:rPr>
        <w:t xml:space="preserve"> rehabilitācija.</w:t>
      </w:r>
    </w:p>
    <w:p w14:paraId="367818E6" w14:textId="77777777" w:rsidR="000068D0" w:rsidRDefault="000068D0" w:rsidP="008F358C">
      <w:pPr>
        <w:pStyle w:val="NoSpacing"/>
        <w:jc w:val="both"/>
        <w:rPr>
          <w:rFonts w:ascii="Times New Roman" w:hAnsi="Times New Roman" w:cs="Times New Roman"/>
          <w:bCs/>
          <w:sz w:val="28"/>
          <w:szCs w:val="28"/>
          <w:lang w:eastAsia="lv-LV"/>
        </w:rPr>
      </w:pPr>
    </w:p>
    <w:p w14:paraId="0298EF77" w14:textId="601DE43E" w:rsidR="00757135" w:rsidRPr="00757135" w:rsidRDefault="0086540A" w:rsidP="008F358C">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7</w:t>
      </w:r>
      <w:r w:rsidR="00757135">
        <w:rPr>
          <w:rFonts w:ascii="Times New Roman" w:hAnsi="Times New Roman" w:cs="Times New Roman"/>
          <w:bCs/>
          <w:sz w:val="28"/>
          <w:szCs w:val="28"/>
          <w:lang w:eastAsia="lv-LV"/>
        </w:rPr>
        <w:t xml:space="preserve">. </w:t>
      </w:r>
      <w:r w:rsidR="009B2670">
        <w:rPr>
          <w:rFonts w:ascii="Times New Roman" w:hAnsi="Times New Roman" w:cs="Times New Roman"/>
          <w:bCs/>
          <w:sz w:val="28"/>
          <w:szCs w:val="28"/>
          <w:lang w:eastAsia="lv-LV"/>
        </w:rPr>
        <w:t>N</w:t>
      </w:r>
      <w:r w:rsidR="00757135" w:rsidRPr="00757135">
        <w:rPr>
          <w:rFonts w:ascii="Times New Roman" w:hAnsi="Times New Roman" w:cs="Times New Roman"/>
          <w:bCs/>
          <w:sz w:val="28"/>
          <w:szCs w:val="28"/>
          <w:lang w:eastAsia="lv-LV"/>
        </w:rPr>
        <w:t>o valsts budžeta līdzekļiem pieaugušajiem mājas aprūpes ietvaros</w:t>
      </w:r>
      <w:r w:rsidR="00307F2C">
        <w:rPr>
          <w:rFonts w:ascii="Times New Roman" w:hAnsi="Times New Roman" w:cs="Times New Roman"/>
          <w:bCs/>
          <w:sz w:val="28"/>
          <w:szCs w:val="28"/>
          <w:lang w:eastAsia="lv-LV"/>
        </w:rPr>
        <w:t xml:space="preserve"> </w:t>
      </w:r>
      <w:r w:rsidR="00757135" w:rsidRPr="00757135">
        <w:rPr>
          <w:rFonts w:ascii="Times New Roman" w:hAnsi="Times New Roman" w:cs="Times New Roman"/>
          <w:bCs/>
          <w:sz w:val="28"/>
          <w:szCs w:val="28"/>
          <w:lang w:eastAsia="lv-LV"/>
        </w:rPr>
        <w:t>netiek apmaksāti</w:t>
      </w:r>
      <w:r w:rsidR="008352B7">
        <w:rPr>
          <w:rFonts w:ascii="Times New Roman" w:hAnsi="Times New Roman" w:cs="Times New Roman"/>
          <w:bCs/>
          <w:sz w:val="28"/>
          <w:szCs w:val="28"/>
          <w:lang w:eastAsia="lv-LV"/>
        </w:rPr>
        <w:t xml:space="preserve"> </w:t>
      </w:r>
      <w:proofErr w:type="spellStart"/>
      <w:r w:rsidR="00307F2C" w:rsidRPr="00757135">
        <w:rPr>
          <w:rFonts w:ascii="Times New Roman" w:hAnsi="Times New Roman" w:cs="Times New Roman"/>
          <w:bCs/>
          <w:sz w:val="28"/>
          <w:szCs w:val="28"/>
          <w:lang w:eastAsia="lv-LV"/>
        </w:rPr>
        <w:t>enterālie</w:t>
      </w:r>
      <w:proofErr w:type="spellEnd"/>
      <w:r w:rsidR="00307F2C">
        <w:rPr>
          <w:rFonts w:ascii="Times New Roman" w:hAnsi="Times New Roman" w:cs="Times New Roman"/>
          <w:bCs/>
          <w:sz w:val="28"/>
          <w:szCs w:val="28"/>
          <w:lang w:eastAsia="lv-LV"/>
        </w:rPr>
        <w:t xml:space="preserve"> un </w:t>
      </w:r>
      <w:proofErr w:type="spellStart"/>
      <w:r w:rsidR="00307F2C" w:rsidRPr="00757135">
        <w:rPr>
          <w:rFonts w:ascii="Times New Roman" w:hAnsi="Times New Roman" w:cs="Times New Roman"/>
          <w:bCs/>
          <w:sz w:val="28"/>
          <w:szCs w:val="28"/>
          <w:lang w:eastAsia="lv-LV"/>
        </w:rPr>
        <w:t>parenterālie</w:t>
      </w:r>
      <w:proofErr w:type="spellEnd"/>
      <w:r w:rsidR="00307F2C">
        <w:rPr>
          <w:rFonts w:ascii="Times New Roman" w:hAnsi="Times New Roman" w:cs="Times New Roman"/>
          <w:bCs/>
          <w:sz w:val="28"/>
          <w:szCs w:val="28"/>
          <w:lang w:eastAsia="lv-LV"/>
        </w:rPr>
        <w:t xml:space="preserve"> </w:t>
      </w:r>
      <w:r w:rsidR="00757135" w:rsidRPr="00757135">
        <w:rPr>
          <w:rFonts w:ascii="Times New Roman" w:hAnsi="Times New Roman" w:cs="Times New Roman"/>
          <w:bCs/>
          <w:sz w:val="28"/>
          <w:szCs w:val="28"/>
          <w:lang w:eastAsia="lv-LV"/>
        </w:rPr>
        <w:t xml:space="preserve">maisījumi. </w:t>
      </w:r>
    </w:p>
    <w:p w14:paraId="40F040B0" w14:textId="77777777" w:rsidR="00757135" w:rsidRPr="00757135" w:rsidRDefault="00757135" w:rsidP="008F358C">
      <w:pPr>
        <w:pStyle w:val="NoSpacing"/>
        <w:jc w:val="both"/>
        <w:rPr>
          <w:rFonts w:ascii="Times New Roman" w:hAnsi="Times New Roman" w:cs="Times New Roman"/>
          <w:bCs/>
          <w:sz w:val="28"/>
          <w:szCs w:val="28"/>
          <w:lang w:eastAsia="lv-LV"/>
        </w:rPr>
      </w:pPr>
    </w:p>
    <w:p w14:paraId="2BDD6352" w14:textId="3A6C3821" w:rsidR="00D3788F" w:rsidRPr="00D3788F" w:rsidRDefault="00492DFB" w:rsidP="00D3788F">
      <w:pPr>
        <w:tabs>
          <w:tab w:val="left" w:pos="1134"/>
        </w:tabs>
        <w:jc w:val="both"/>
        <w:rPr>
          <w:noProof/>
          <w:sz w:val="28"/>
          <w:szCs w:val="28"/>
          <w:u w:val="single"/>
          <w:lang w:val="lv-LV" w:eastAsia="lv-LV"/>
        </w:rPr>
      </w:pPr>
      <w:bookmarkStart w:id="13" w:name="_Hlk34730620"/>
      <w:r>
        <w:rPr>
          <w:noProof/>
          <w:sz w:val="28"/>
          <w:szCs w:val="28"/>
          <w:u w:val="single"/>
          <w:lang w:val="lv-LV" w:eastAsia="lv-LV"/>
        </w:rPr>
        <w:t>Risinājumi</w:t>
      </w:r>
      <w:r w:rsidR="00D3788F" w:rsidRPr="003808C8">
        <w:rPr>
          <w:noProof/>
          <w:sz w:val="28"/>
          <w:szCs w:val="28"/>
          <w:u w:val="single"/>
          <w:lang w:val="lv-LV" w:eastAsia="lv-LV"/>
        </w:rPr>
        <w:t>:</w:t>
      </w:r>
    </w:p>
    <w:bookmarkEnd w:id="13"/>
    <w:p w14:paraId="65C09AFD" w14:textId="13B0C6BB" w:rsidR="00B61D01" w:rsidRPr="00164FE5" w:rsidRDefault="00B24C13" w:rsidP="008F358C">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rPr>
        <w:t xml:space="preserve">1. </w:t>
      </w:r>
      <w:r w:rsidR="00A32EF1" w:rsidRPr="00164FE5">
        <w:rPr>
          <w:rFonts w:ascii="Times New Roman" w:hAnsi="Times New Roman" w:cs="Times New Roman"/>
          <w:bCs/>
          <w:sz w:val="28"/>
          <w:szCs w:val="28"/>
        </w:rPr>
        <w:t>A</w:t>
      </w:r>
      <w:r w:rsidR="00B61D01" w:rsidRPr="00164FE5">
        <w:rPr>
          <w:rFonts w:ascii="Times New Roman" w:hAnsi="Times New Roman" w:cs="Times New Roman"/>
          <w:bCs/>
          <w:sz w:val="28"/>
          <w:szCs w:val="28"/>
        </w:rPr>
        <w:t xml:space="preserve">ttīstīt paliatīvās aprūpes modeli Latvijā, nosakot primāro līmeni (ģimenes ārstu komanda, paliatīvā aprūpe mājās), sekundāro līmeni (dienas stacionārs, konsultatīvās mājas vizītes) un </w:t>
      </w:r>
      <w:r w:rsidR="00B61D01" w:rsidRPr="00164FE5">
        <w:rPr>
          <w:rFonts w:ascii="Times New Roman" w:hAnsi="Times New Roman" w:cs="Times New Roman"/>
          <w:bCs/>
          <w:sz w:val="28"/>
          <w:szCs w:val="28"/>
          <w:lang w:eastAsia="lv-LV"/>
        </w:rPr>
        <w:t>terciāro līmeni (ļoti komplicēti gadījumi, k</w:t>
      </w:r>
      <w:r w:rsidR="00A6212F" w:rsidRPr="00164FE5">
        <w:rPr>
          <w:rFonts w:ascii="Times New Roman" w:hAnsi="Times New Roman" w:cs="Times New Roman"/>
          <w:bCs/>
          <w:sz w:val="28"/>
          <w:szCs w:val="28"/>
          <w:lang w:eastAsia="lv-LV"/>
        </w:rPr>
        <w:t>uri</w:t>
      </w:r>
      <w:r w:rsidR="00B61D01" w:rsidRPr="00164FE5">
        <w:rPr>
          <w:rFonts w:ascii="Times New Roman" w:hAnsi="Times New Roman" w:cs="Times New Roman"/>
          <w:bCs/>
          <w:sz w:val="28"/>
          <w:szCs w:val="28"/>
          <w:lang w:eastAsia="lv-LV"/>
        </w:rPr>
        <w:t xml:space="preserve"> izvietoti universitātes slimnīcās)</w:t>
      </w:r>
      <w:r w:rsidR="00934222" w:rsidRPr="00164FE5">
        <w:rPr>
          <w:rFonts w:ascii="Times New Roman" w:hAnsi="Times New Roman" w:cs="Times New Roman"/>
          <w:bCs/>
          <w:sz w:val="28"/>
          <w:szCs w:val="28"/>
          <w:lang w:eastAsia="lv-LV"/>
        </w:rPr>
        <w:t>.</w:t>
      </w:r>
    </w:p>
    <w:p w14:paraId="22C4E62D" w14:textId="77777777" w:rsidR="00934222" w:rsidRPr="00164FE5" w:rsidRDefault="00934222" w:rsidP="008F358C">
      <w:pPr>
        <w:pStyle w:val="NoSpacing"/>
        <w:jc w:val="both"/>
        <w:rPr>
          <w:rFonts w:ascii="Times New Roman" w:hAnsi="Times New Roman" w:cs="Times New Roman"/>
          <w:bCs/>
          <w:sz w:val="28"/>
          <w:szCs w:val="28"/>
          <w:lang w:eastAsia="lv-LV"/>
        </w:rPr>
      </w:pPr>
    </w:p>
    <w:p w14:paraId="1A6F8CF0" w14:textId="551CF0F1" w:rsidR="00934222" w:rsidRPr="00164FE5" w:rsidRDefault="00B24C13" w:rsidP="00520729">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lastRenderedPageBreak/>
        <w:t xml:space="preserve">2. </w:t>
      </w:r>
      <w:r w:rsidR="00934222" w:rsidRPr="00164FE5">
        <w:rPr>
          <w:rFonts w:ascii="Times New Roman" w:hAnsi="Times New Roman" w:cs="Times New Roman"/>
          <w:bCs/>
          <w:sz w:val="28"/>
          <w:szCs w:val="28"/>
          <w:lang w:eastAsia="lv-LV"/>
        </w:rPr>
        <w:t>I</w:t>
      </w:r>
      <w:r w:rsidR="00520729" w:rsidRPr="00164FE5">
        <w:rPr>
          <w:rFonts w:ascii="Times New Roman" w:hAnsi="Times New Roman" w:cs="Times New Roman"/>
          <w:bCs/>
          <w:sz w:val="28"/>
          <w:szCs w:val="28"/>
          <w:lang w:eastAsia="lv-LV"/>
        </w:rPr>
        <w:t>zstrādāt</w:t>
      </w:r>
      <w:r w:rsidR="00367A44" w:rsidRPr="00164FE5">
        <w:rPr>
          <w:rFonts w:ascii="Times New Roman" w:hAnsi="Times New Roman" w:cs="Times New Roman"/>
          <w:bCs/>
          <w:sz w:val="28"/>
          <w:szCs w:val="28"/>
          <w:lang w:eastAsia="lv-LV"/>
        </w:rPr>
        <w:t xml:space="preserve"> paliatīvās aprūpes </w:t>
      </w:r>
      <w:r w:rsidR="00520729" w:rsidRPr="00164FE5">
        <w:rPr>
          <w:rFonts w:ascii="Times New Roman" w:hAnsi="Times New Roman" w:cs="Times New Roman"/>
          <w:bCs/>
          <w:sz w:val="28"/>
          <w:szCs w:val="28"/>
          <w:lang w:eastAsia="lv-LV"/>
        </w:rPr>
        <w:t>pacient</w:t>
      </w:r>
      <w:r w:rsidR="00884CBD" w:rsidRPr="00164FE5">
        <w:rPr>
          <w:rFonts w:ascii="Times New Roman" w:hAnsi="Times New Roman" w:cs="Times New Roman"/>
          <w:bCs/>
          <w:sz w:val="28"/>
          <w:szCs w:val="28"/>
          <w:lang w:eastAsia="lv-LV"/>
        </w:rPr>
        <w:t>a</w:t>
      </w:r>
      <w:r w:rsidR="00520729" w:rsidRPr="00164FE5">
        <w:rPr>
          <w:rFonts w:ascii="Times New Roman" w:hAnsi="Times New Roman" w:cs="Times New Roman"/>
          <w:bCs/>
          <w:sz w:val="28"/>
          <w:szCs w:val="28"/>
          <w:lang w:eastAsia="lv-LV"/>
        </w:rPr>
        <w:t xml:space="preserve"> ceļu, ar mērķi</w:t>
      </w:r>
      <w:r w:rsidR="00367A44" w:rsidRPr="00164FE5">
        <w:rPr>
          <w:rFonts w:ascii="Times New Roman" w:hAnsi="Times New Roman" w:cs="Times New Roman"/>
          <w:bCs/>
          <w:sz w:val="28"/>
          <w:szCs w:val="28"/>
          <w:lang w:eastAsia="lv-LV"/>
        </w:rPr>
        <w:t xml:space="preserve"> </w:t>
      </w:r>
      <w:r w:rsidR="00C4451F">
        <w:rPr>
          <w:rFonts w:ascii="Times New Roman" w:hAnsi="Times New Roman" w:cs="Times New Roman"/>
          <w:bCs/>
          <w:sz w:val="28"/>
          <w:szCs w:val="28"/>
          <w:lang w:eastAsia="lv-LV"/>
        </w:rPr>
        <w:t xml:space="preserve">novirzīt </w:t>
      </w:r>
      <w:r w:rsidR="00367A44" w:rsidRPr="00164FE5">
        <w:rPr>
          <w:rFonts w:ascii="Times New Roman" w:hAnsi="Times New Roman" w:cs="Times New Roman"/>
          <w:bCs/>
          <w:sz w:val="28"/>
          <w:szCs w:val="28"/>
          <w:lang w:eastAsia="lv-LV"/>
        </w:rPr>
        <w:t xml:space="preserve">paliatīvās aprūpes </w:t>
      </w:r>
      <w:r w:rsidR="00520729" w:rsidRPr="00164FE5">
        <w:rPr>
          <w:rFonts w:ascii="Times New Roman" w:hAnsi="Times New Roman" w:cs="Times New Roman"/>
          <w:bCs/>
          <w:sz w:val="28"/>
          <w:szCs w:val="28"/>
          <w:lang w:eastAsia="lv-LV"/>
        </w:rPr>
        <w:t>pacientu</w:t>
      </w:r>
      <w:r w:rsidR="00C4451F" w:rsidRPr="00C4451F">
        <w:rPr>
          <w:rFonts w:ascii="Times New Roman" w:hAnsi="Times New Roman" w:cs="Times New Roman"/>
          <w:bCs/>
          <w:sz w:val="28"/>
          <w:szCs w:val="28"/>
          <w:lang w:eastAsia="lv-LV"/>
        </w:rPr>
        <w:t xml:space="preserve"> </w:t>
      </w:r>
      <w:r w:rsidR="00C4451F" w:rsidRPr="00164FE5">
        <w:rPr>
          <w:rFonts w:ascii="Times New Roman" w:hAnsi="Times New Roman" w:cs="Times New Roman"/>
          <w:bCs/>
          <w:sz w:val="28"/>
          <w:szCs w:val="28"/>
          <w:lang w:eastAsia="lv-LV"/>
        </w:rPr>
        <w:t>uz atbilstošu paliatīvās aprūpes līmeni</w:t>
      </w:r>
      <w:r w:rsidR="00520729" w:rsidRPr="00164FE5">
        <w:rPr>
          <w:rFonts w:ascii="Times New Roman" w:hAnsi="Times New Roman" w:cs="Times New Roman"/>
          <w:bCs/>
          <w:sz w:val="28"/>
          <w:szCs w:val="28"/>
          <w:lang w:eastAsia="lv-LV"/>
        </w:rPr>
        <w:t>, atkarībā no veselības stāvokļa smaguma un pieeja</w:t>
      </w:r>
      <w:r w:rsidR="00C4451F">
        <w:rPr>
          <w:rFonts w:ascii="Times New Roman" w:hAnsi="Times New Roman" w:cs="Times New Roman"/>
          <w:bCs/>
          <w:sz w:val="28"/>
          <w:szCs w:val="28"/>
          <w:lang w:eastAsia="lv-LV"/>
        </w:rPr>
        <w:t xml:space="preserve">majiem </w:t>
      </w:r>
      <w:r w:rsidR="00520729" w:rsidRPr="00164FE5">
        <w:rPr>
          <w:rFonts w:ascii="Times New Roman" w:hAnsi="Times New Roman" w:cs="Times New Roman"/>
          <w:bCs/>
          <w:sz w:val="28"/>
          <w:szCs w:val="28"/>
          <w:lang w:eastAsia="lv-LV"/>
        </w:rPr>
        <w:t>veselības aprūpes pakalpojumiem</w:t>
      </w:r>
      <w:r w:rsidR="00934222" w:rsidRPr="00164FE5">
        <w:rPr>
          <w:rFonts w:ascii="Times New Roman" w:hAnsi="Times New Roman" w:cs="Times New Roman"/>
          <w:bCs/>
          <w:sz w:val="28"/>
          <w:szCs w:val="28"/>
          <w:lang w:eastAsia="lv-LV"/>
        </w:rPr>
        <w:t>.</w:t>
      </w:r>
      <w:r w:rsidR="00C4451F">
        <w:rPr>
          <w:rFonts w:ascii="Times New Roman" w:hAnsi="Times New Roman" w:cs="Times New Roman"/>
          <w:bCs/>
          <w:sz w:val="28"/>
          <w:szCs w:val="28"/>
          <w:lang w:eastAsia="lv-LV"/>
        </w:rPr>
        <w:t xml:space="preserve"> </w:t>
      </w:r>
    </w:p>
    <w:p w14:paraId="15973279" w14:textId="4F0F5653" w:rsidR="00B95CAD" w:rsidRPr="00164FE5" w:rsidRDefault="00520729" w:rsidP="00520729">
      <w:pPr>
        <w:pStyle w:val="NoSpacing"/>
        <w:jc w:val="both"/>
        <w:rPr>
          <w:rFonts w:ascii="Times New Roman" w:hAnsi="Times New Roman" w:cs="Times New Roman"/>
          <w:bCs/>
          <w:sz w:val="28"/>
          <w:szCs w:val="28"/>
          <w:lang w:eastAsia="lv-LV"/>
        </w:rPr>
      </w:pPr>
      <w:r w:rsidRPr="00164FE5">
        <w:rPr>
          <w:rFonts w:ascii="Times New Roman" w:hAnsi="Times New Roman" w:cs="Times New Roman"/>
          <w:bCs/>
          <w:sz w:val="28"/>
          <w:szCs w:val="28"/>
          <w:lang w:eastAsia="lv-LV"/>
        </w:rPr>
        <w:t xml:space="preserve">  </w:t>
      </w:r>
    </w:p>
    <w:p w14:paraId="35276030" w14:textId="7BD67B92" w:rsidR="001D27D5" w:rsidRPr="00164FE5" w:rsidRDefault="00B24C13" w:rsidP="00520729">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3.</w:t>
      </w:r>
      <w:r w:rsidR="00D51A13">
        <w:rPr>
          <w:rFonts w:ascii="Times New Roman" w:hAnsi="Times New Roman" w:cs="Times New Roman"/>
          <w:bCs/>
          <w:sz w:val="28"/>
          <w:szCs w:val="28"/>
          <w:lang w:eastAsia="lv-LV"/>
        </w:rPr>
        <w:t xml:space="preserve"> </w:t>
      </w:r>
      <w:r w:rsidR="00934222" w:rsidRPr="00164FE5">
        <w:rPr>
          <w:rFonts w:ascii="Times New Roman" w:hAnsi="Times New Roman" w:cs="Times New Roman"/>
          <w:bCs/>
          <w:sz w:val="28"/>
          <w:szCs w:val="28"/>
          <w:lang w:eastAsia="lv-LV"/>
        </w:rPr>
        <w:t>P</w:t>
      </w:r>
      <w:r w:rsidR="00520729" w:rsidRPr="00164FE5">
        <w:rPr>
          <w:rFonts w:ascii="Times New Roman" w:hAnsi="Times New Roman" w:cs="Times New Roman"/>
          <w:bCs/>
          <w:sz w:val="28"/>
          <w:szCs w:val="28"/>
          <w:lang w:eastAsia="lv-LV"/>
        </w:rPr>
        <w:t>ilnveidot starpnozaru un starpsektoru sadarbību</w:t>
      </w:r>
      <w:r w:rsidR="001D27D5" w:rsidRPr="00164FE5">
        <w:rPr>
          <w:rFonts w:ascii="Times New Roman" w:hAnsi="Times New Roman" w:cs="Times New Roman"/>
          <w:bCs/>
          <w:sz w:val="28"/>
          <w:szCs w:val="28"/>
          <w:lang w:eastAsia="lv-LV"/>
        </w:rPr>
        <w:t xml:space="preserve"> paliatīvajā aprūpē</w:t>
      </w:r>
      <w:r w:rsidR="00777A79">
        <w:rPr>
          <w:rFonts w:ascii="Times New Roman" w:hAnsi="Times New Roman" w:cs="Times New Roman"/>
          <w:bCs/>
          <w:sz w:val="28"/>
          <w:szCs w:val="28"/>
          <w:lang w:eastAsia="lv-LV"/>
        </w:rPr>
        <w:t xml:space="preserve">, sagatavojot </w:t>
      </w:r>
      <w:r w:rsidR="00F85F7E" w:rsidRPr="0080355D">
        <w:rPr>
          <w:rFonts w:ascii="Times New Roman" w:hAnsi="Times New Roman"/>
          <w:sz w:val="28"/>
          <w:szCs w:val="28"/>
        </w:rPr>
        <w:t>konceptuālo ziņojumu par paliatīvās aprūpes pakalpojumu ieviešanas plānu</w:t>
      </w:r>
      <w:r w:rsidR="00777A79">
        <w:rPr>
          <w:rFonts w:ascii="Times New Roman" w:hAnsi="Times New Roman"/>
          <w:sz w:val="28"/>
          <w:szCs w:val="28"/>
        </w:rPr>
        <w:t>.</w:t>
      </w:r>
    </w:p>
    <w:p w14:paraId="6A79CEB6" w14:textId="77777777" w:rsidR="00934222" w:rsidRPr="00164FE5" w:rsidRDefault="00934222" w:rsidP="00520729">
      <w:pPr>
        <w:pStyle w:val="NoSpacing"/>
        <w:jc w:val="both"/>
        <w:rPr>
          <w:rFonts w:ascii="Times New Roman" w:hAnsi="Times New Roman" w:cs="Times New Roman"/>
          <w:bCs/>
          <w:sz w:val="28"/>
          <w:szCs w:val="28"/>
          <w:lang w:eastAsia="lv-LV"/>
        </w:rPr>
      </w:pPr>
    </w:p>
    <w:p w14:paraId="2120A0F4" w14:textId="77ED30CB" w:rsidR="00934222" w:rsidRPr="00164FE5" w:rsidRDefault="004D5686" w:rsidP="00934222">
      <w:pPr>
        <w:pStyle w:val="NoSpacing"/>
        <w:jc w:val="both"/>
        <w:rPr>
          <w:rFonts w:ascii="Times New Roman" w:hAnsi="Times New Roman" w:cs="Times New Roman"/>
          <w:bCs/>
          <w:sz w:val="28"/>
          <w:szCs w:val="28"/>
        </w:rPr>
      </w:pPr>
      <w:r>
        <w:rPr>
          <w:rFonts w:ascii="Times New Roman" w:hAnsi="Times New Roman" w:cs="Times New Roman"/>
          <w:bCs/>
          <w:sz w:val="28"/>
          <w:szCs w:val="28"/>
          <w:lang w:eastAsia="lv-LV"/>
        </w:rPr>
        <w:t>4</w:t>
      </w:r>
      <w:r w:rsidR="00934222" w:rsidRPr="00164FE5">
        <w:rPr>
          <w:rFonts w:ascii="Times New Roman" w:hAnsi="Times New Roman" w:cs="Times New Roman"/>
          <w:bCs/>
          <w:sz w:val="28"/>
          <w:szCs w:val="28"/>
          <w:lang w:eastAsia="lv-LV"/>
        </w:rPr>
        <w:t>. V</w:t>
      </w:r>
      <w:r w:rsidR="00520729" w:rsidRPr="00164FE5">
        <w:rPr>
          <w:rFonts w:ascii="Times New Roman" w:hAnsi="Times New Roman" w:cs="Times New Roman"/>
          <w:bCs/>
          <w:sz w:val="28"/>
          <w:szCs w:val="28"/>
          <w:lang w:eastAsia="lv-LV"/>
        </w:rPr>
        <w:t>eidot mobilās</w:t>
      </w:r>
      <w:r w:rsidR="001D27D5" w:rsidRPr="00164FE5">
        <w:rPr>
          <w:rFonts w:ascii="Times New Roman" w:hAnsi="Times New Roman" w:cs="Times New Roman"/>
          <w:bCs/>
          <w:sz w:val="28"/>
          <w:szCs w:val="28"/>
          <w:lang w:eastAsia="lv-LV"/>
        </w:rPr>
        <w:t xml:space="preserve"> paliatīvās aprūpes </w:t>
      </w:r>
      <w:r w:rsidR="00520729" w:rsidRPr="00164FE5">
        <w:rPr>
          <w:rFonts w:ascii="Times New Roman" w:hAnsi="Times New Roman" w:cs="Times New Roman"/>
          <w:bCs/>
          <w:sz w:val="28"/>
          <w:szCs w:val="28"/>
          <w:lang w:eastAsia="lv-LV"/>
        </w:rPr>
        <w:t>komandas pakalpojuma pieejamību pieaugušajiem</w:t>
      </w:r>
      <w:r w:rsidR="00934222" w:rsidRPr="00164FE5">
        <w:rPr>
          <w:rFonts w:ascii="Times New Roman" w:hAnsi="Times New Roman" w:cs="Times New Roman"/>
          <w:bCs/>
          <w:sz w:val="28"/>
          <w:szCs w:val="28"/>
          <w:lang w:eastAsia="lv-LV"/>
        </w:rPr>
        <w:t xml:space="preserve"> (</w:t>
      </w:r>
      <w:r w:rsidR="00934222" w:rsidRPr="00164FE5">
        <w:rPr>
          <w:rFonts w:ascii="Times New Roman" w:hAnsi="Times New Roman" w:cs="Times New Roman"/>
          <w:bCs/>
          <w:sz w:val="28"/>
          <w:szCs w:val="28"/>
        </w:rPr>
        <w:t xml:space="preserve">ņemot vērā pieejamos finanšu un cilvēkresursus). </w:t>
      </w:r>
    </w:p>
    <w:p w14:paraId="5149B6E0" w14:textId="4ED582A8" w:rsidR="005E7C93" w:rsidRPr="00164FE5" w:rsidRDefault="005E7C93" w:rsidP="00520729">
      <w:pPr>
        <w:pStyle w:val="NoSpacing"/>
        <w:jc w:val="both"/>
        <w:rPr>
          <w:rFonts w:ascii="Times New Roman" w:hAnsi="Times New Roman" w:cs="Times New Roman"/>
          <w:bCs/>
          <w:sz w:val="28"/>
          <w:szCs w:val="28"/>
          <w:lang w:eastAsia="lv-LV"/>
        </w:rPr>
      </w:pPr>
    </w:p>
    <w:p w14:paraId="0FB59178" w14:textId="331AAA7F" w:rsidR="00F643F3" w:rsidRPr="00164FE5" w:rsidRDefault="004D5686" w:rsidP="00F643F3">
      <w:pPr>
        <w:pStyle w:val="NoSpacing"/>
        <w:jc w:val="both"/>
        <w:rPr>
          <w:rFonts w:ascii="Times New Roman" w:hAnsi="Times New Roman" w:cs="Times New Roman"/>
          <w:bCs/>
          <w:sz w:val="28"/>
          <w:szCs w:val="28"/>
        </w:rPr>
      </w:pPr>
      <w:r>
        <w:rPr>
          <w:rFonts w:ascii="Times New Roman" w:hAnsi="Times New Roman" w:cs="Times New Roman"/>
          <w:bCs/>
          <w:sz w:val="28"/>
          <w:szCs w:val="28"/>
          <w:lang w:eastAsia="lv-LV"/>
        </w:rPr>
        <w:t>5</w:t>
      </w:r>
      <w:r w:rsidR="00C5018F" w:rsidRPr="00164FE5">
        <w:rPr>
          <w:rFonts w:ascii="Times New Roman" w:hAnsi="Times New Roman" w:cs="Times New Roman"/>
          <w:bCs/>
          <w:sz w:val="28"/>
          <w:szCs w:val="28"/>
          <w:lang w:eastAsia="lv-LV"/>
        </w:rPr>
        <w:t>. P</w:t>
      </w:r>
      <w:r w:rsidR="00520729" w:rsidRPr="00164FE5">
        <w:rPr>
          <w:rFonts w:ascii="Times New Roman" w:hAnsi="Times New Roman" w:cs="Times New Roman"/>
          <w:bCs/>
          <w:sz w:val="28"/>
          <w:szCs w:val="28"/>
          <w:lang w:eastAsia="lv-LV"/>
        </w:rPr>
        <w:t xml:space="preserve">aplašināt bērnu multisdisciplinārās komandas pakalpojuma pieejamību </w:t>
      </w:r>
      <w:r w:rsidR="008B4B66">
        <w:rPr>
          <w:rFonts w:ascii="Times New Roman" w:hAnsi="Times New Roman" w:cs="Times New Roman"/>
          <w:bCs/>
          <w:sz w:val="28"/>
          <w:szCs w:val="28"/>
          <w:lang w:eastAsia="lv-LV"/>
        </w:rPr>
        <w:t xml:space="preserve">uz vietas </w:t>
      </w:r>
      <w:r w:rsidR="00520729" w:rsidRPr="00164FE5">
        <w:rPr>
          <w:rFonts w:ascii="Times New Roman" w:hAnsi="Times New Roman" w:cs="Times New Roman"/>
          <w:bCs/>
          <w:sz w:val="28"/>
          <w:szCs w:val="28"/>
          <w:lang w:eastAsia="lv-LV"/>
        </w:rPr>
        <w:t>reģionos (</w:t>
      </w:r>
      <w:r w:rsidR="00D25370">
        <w:rPr>
          <w:rFonts w:ascii="Times New Roman" w:hAnsi="Times New Roman" w:cs="Times New Roman"/>
          <w:bCs/>
          <w:sz w:val="28"/>
          <w:szCs w:val="28"/>
          <w:lang w:eastAsia="lv-LV"/>
        </w:rPr>
        <w:t xml:space="preserve">šobrīd </w:t>
      </w:r>
      <w:r w:rsidR="00520729" w:rsidRPr="00164FE5">
        <w:rPr>
          <w:rFonts w:ascii="Times New Roman" w:hAnsi="Times New Roman" w:cs="Times New Roman"/>
          <w:bCs/>
          <w:sz w:val="28"/>
          <w:szCs w:val="28"/>
          <w:lang w:eastAsia="lv-LV"/>
        </w:rPr>
        <w:t>pieejams tikai Rīgā un</w:t>
      </w:r>
      <w:r w:rsidR="00A81F8E">
        <w:rPr>
          <w:rFonts w:ascii="Times New Roman" w:hAnsi="Times New Roman" w:cs="Times New Roman"/>
          <w:bCs/>
          <w:sz w:val="28"/>
          <w:szCs w:val="28"/>
          <w:lang w:eastAsia="lv-LV"/>
        </w:rPr>
        <w:t xml:space="preserve"> </w:t>
      </w:r>
      <w:r w:rsidR="008B4B66">
        <w:rPr>
          <w:rFonts w:ascii="Times New Roman" w:hAnsi="Times New Roman" w:cs="Times New Roman"/>
          <w:bCs/>
          <w:sz w:val="28"/>
          <w:szCs w:val="28"/>
          <w:lang w:eastAsia="lv-LV"/>
        </w:rPr>
        <w:t>Liepājā</w:t>
      </w:r>
      <w:r w:rsidR="00520729" w:rsidRPr="00164FE5">
        <w:rPr>
          <w:rFonts w:ascii="Times New Roman" w:hAnsi="Times New Roman" w:cs="Times New Roman"/>
          <w:bCs/>
          <w:sz w:val="28"/>
          <w:szCs w:val="28"/>
          <w:lang w:eastAsia="lv-LV"/>
        </w:rPr>
        <w:t>)</w:t>
      </w:r>
      <w:r w:rsidR="00C5018F" w:rsidRPr="00164FE5">
        <w:rPr>
          <w:rFonts w:ascii="Times New Roman" w:hAnsi="Times New Roman" w:cs="Times New Roman"/>
          <w:bCs/>
          <w:sz w:val="28"/>
          <w:szCs w:val="28"/>
          <w:lang w:eastAsia="lv-LV"/>
        </w:rPr>
        <w:t xml:space="preserve"> (</w:t>
      </w:r>
      <w:r w:rsidR="00C5018F" w:rsidRPr="00164FE5">
        <w:rPr>
          <w:rFonts w:ascii="Times New Roman" w:hAnsi="Times New Roman" w:cs="Times New Roman"/>
          <w:bCs/>
          <w:sz w:val="28"/>
          <w:szCs w:val="28"/>
        </w:rPr>
        <w:t xml:space="preserve">ņemot vērā pieejamos finanšu un cilvēkresursus). </w:t>
      </w:r>
    </w:p>
    <w:bookmarkEnd w:id="12"/>
    <w:p w14:paraId="556D34FF" w14:textId="40E20407" w:rsidR="008D37F3" w:rsidRPr="00164FE5" w:rsidRDefault="008D37F3" w:rsidP="00F643F3">
      <w:pPr>
        <w:pStyle w:val="NoSpacing"/>
        <w:jc w:val="both"/>
        <w:rPr>
          <w:rFonts w:ascii="Times New Roman" w:hAnsi="Times New Roman" w:cs="Times New Roman"/>
          <w:bCs/>
          <w:sz w:val="28"/>
          <w:szCs w:val="28"/>
          <w:lang w:eastAsia="lv-LV"/>
        </w:rPr>
      </w:pPr>
    </w:p>
    <w:p w14:paraId="2BD6ABD4" w14:textId="210B8CE6" w:rsidR="00BA3049" w:rsidRDefault="004D5686" w:rsidP="00BA3049">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6</w:t>
      </w:r>
      <w:r w:rsidR="008D37F3" w:rsidRPr="00164FE5">
        <w:rPr>
          <w:rFonts w:ascii="Times New Roman" w:hAnsi="Times New Roman" w:cs="Times New Roman"/>
          <w:bCs/>
          <w:sz w:val="28"/>
          <w:szCs w:val="28"/>
          <w:lang w:eastAsia="lv-LV"/>
        </w:rPr>
        <w:t xml:space="preserve">. </w:t>
      </w:r>
      <w:r w:rsidR="00BA3049" w:rsidRPr="00164FE5">
        <w:rPr>
          <w:rFonts w:ascii="Times New Roman" w:hAnsi="Times New Roman" w:cs="Times New Roman"/>
          <w:bCs/>
          <w:sz w:val="28"/>
          <w:szCs w:val="28"/>
          <w:lang w:eastAsia="lv-LV"/>
        </w:rPr>
        <w:t>Nodrošināt pēctecību</w:t>
      </w:r>
      <w:r w:rsidR="003645B1">
        <w:rPr>
          <w:rFonts w:ascii="Times New Roman" w:hAnsi="Times New Roman" w:cs="Times New Roman"/>
          <w:bCs/>
          <w:sz w:val="28"/>
          <w:szCs w:val="28"/>
          <w:lang w:eastAsia="lv-LV"/>
        </w:rPr>
        <w:t>,</w:t>
      </w:r>
      <w:r w:rsidR="00BA3049" w:rsidRPr="00164FE5">
        <w:rPr>
          <w:rFonts w:ascii="Times New Roman" w:hAnsi="Times New Roman" w:cs="Times New Roman"/>
          <w:bCs/>
          <w:sz w:val="28"/>
          <w:szCs w:val="28"/>
          <w:lang w:eastAsia="lv-LV"/>
        </w:rPr>
        <w:t xml:space="preserve"> veselības aprūpes pakalpojumu </w:t>
      </w:r>
      <w:r w:rsidR="003645B1" w:rsidRPr="003645B1">
        <w:rPr>
          <w:rFonts w:ascii="Times New Roman" w:hAnsi="Times New Roman" w:cs="Times New Roman"/>
          <w:bCs/>
          <w:sz w:val="28"/>
          <w:szCs w:val="28"/>
          <w:lang w:eastAsia="lv-LV"/>
        </w:rPr>
        <w:t xml:space="preserve">un psihosociālās rehabilitācijas pakalpojuma </w:t>
      </w:r>
      <w:r w:rsidR="00BA3049" w:rsidRPr="00164FE5">
        <w:rPr>
          <w:rFonts w:ascii="Times New Roman" w:hAnsi="Times New Roman" w:cs="Times New Roman"/>
          <w:bCs/>
          <w:sz w:val="28"/>
          <w:szCs w:val="28"/>
          <w:lang w:eastAsia="lv-LV"/>
        </w:rPr>
        <w:t xml:space="preserve">turpināšanu paliatīvā aprūpē esošajiem bērniem arī pēc 18 gadu vecuma sasniegšanas (ņemot vērā pieejamos finanšu un cilvēkresursus). </w:t>
      </w:r>
    </w:p>
    <w:p w14:paraId="621BA2BB" w14:textId="593EB93F" w:rsidR="00517B04" w:rsidRDefault="00517B04" w:rsidP="00BA3049">
      <w:pPr>
        <w:pStyle w:val="NoSpacing"/>
        <w:jc w:val="both"/>
        <w:rPr>
          <w:rFonts w:ascii="Times New Roman" w:hAnsi="Times New Roman" w:cs="Times New Roman"/>
          <w:bCs/>
          <w:sz w:val="28"/>
          <w:szCs w:val="28"/>
          <w:lang w:eastAsia="lv-LV"/>
        </w:rPr>
      </w:pPr>
    </w:p>
    <w:p w14:paraId="56559381" w14:textId="45A68CF6" w:rsidR="00517B04" w:rsidRPr="00517B04" w:rsidRDefault="004D5686" w:rsidP="00BA3049">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17B04" w:rsidRPr="00164FE5">
        <w:rPr>
          <w:rFonts w:ascii="Times New Roman" w:eastAsia="Times New Roman" w:hAnsi="Times New Roman" w:cs="Times New Roman"/>
          <w:sz w:val="28"/>
          <w:szCs w:val="28"/>
        </w:rPr>
        <w:t xml:space="preserve">. Nodrošināt pieaugušo enterālo un parenterālo barošanu mājās, t.sk., pārrēķināt manipulāciju tarifu </w:t>
      </w:r>
      <w:proofErr w:type="spellStart"/>
      <w:r w:rsidR="00517B04" w:rsidRPr="00164FE5">
        <w:rPr>
          <w:rFonts w:ascii="Times New Roman" w:eastAsia="Times New Roman" w:hAnsi="Times New Roman" w:cs="Times New Roman"/>
          <w:sz w:val="28"/>
          <w:szCs w:val="28"/>
        </w:rPr>
        <w:t>enterālās</w:t>
      </w:r>
      <w:proofErr w:type="spellEnd"/>
      <w:r w:rsidR="00517B04" w:rsidRPr="00164FE5">
        <w:rPr>
          <w:rFonts w:ascii="Times New Roman" w:eastAsia="Times New Roman" w:hAnsi="Times New Roman" w:cs="Times New Roman"/>
          <w:sz w:val="28"/>
          <w:szCs w:val="28"/>
        </w:rPr>
        <w:t xml:space="preserve"> un </w:t>
      </w:r>
      <w:proofErr w:type="spellStart"/>
      <w:r w:rsidR="00517B04" w:rsidRPr="00164FE5">
        <w:rPr>
          <w:rFonts w:ascii="Times New Roman" w:eastAsia="Times New Roman" w:hAnsi="Times New Roman" w:cs="Times New Roman"/>
          <w:sz w:val="28"/>
          <w:szCs w:val="28"/>
        </w:rPr>
        <w:t>parenterālās</w:t>
      </w:r>
      <w:proofErr w:type="spellEnd"/>
      <w:r w:rsidR="00517B04" w:rsidRPr="00164FE5">
        <w:rPr>
          <w:rFonts w:ascii="Times New Roman" w:eastAsia="Times New Roman" w:hAnsi="Times New Roman" w:cs="Times New Roman"/>
          <w:sz w:val="28"/>
          <w:szCs w:val="28"/>
        </w:rPr>
        <w:t xml:space="preserve"> barošanas nodrošināšanai bērniem mājās, izstrādāt pacienta ceļa karti un informāciju ārstniecības iestādēm un pacientiem.</w:t>
      </w:r>
    </w:p>
    <w:p w14:paraId="1670C310" w14:textId="77777777" w:rsidR="00E527F2" w:rsidRPr="00164FE5" w:rsidRDefault="00E527F2" w:rsidP="00162462">
      <w:pPr>
        <w:jc w:val="both"/>
        <w:rPr>
          <w:bCs/>
          <w:sz w:val="28"/>
          <w:szCs w:val="28"/>
          <w:lang w:val="lv-LV" w:eastAsia="lv-LV"/>
        </w:rPr>
      </w:pPr>
    </w:p>
    <w:p w14:paraId="082BFFAC" w14:textId="18A587CE" w:rsidR="00E527F2" w:rsidRDefault="008557C4" w:rsidP="00162462">
      <w:pPr>
        <w:jc w:val="both"/>
        <w:rPr>
          <w:b/>
          <w:sz w:val="28"/>
          <w:szCs w:val="28"/>
          <w:lang w:val="lv-LV" w:eastAsia="lv-LV"/>
        </w:rPr>
      </w:pPr>
      <w:r w:rsidRPr="008557C4">
        <w:rPr>
          <w:b/>
          <w:sz w:val="28"/>
          <w:szCs w:val="28"/>
          <w:lang w:val="lv-LV" w:eastAsia="lv-LV"/>
        </w:rPr>
        <w:t xml:space="preserve">2.5. </w:t>
      </w:r>
      <w:r w:rsidR="00E527F2" w:rsidRPr="008557C4">
        <w:rPr>
          <w:b/>
          <w:sz w:val="28"/>
          <w:szCs w:val="28"/>
          <w:lang w:val="lv-LV" w:eastAsia="lv-LV"/>
        </w:rPr>
        <w:t>Vēža reģistrs</w:t>
      </w:r>
    </w:p>
    <w:p w14:paraId="2157A601" w14:textId="77777777" w:rsidR="006E74B1" w:rsidRPr="008557C4" w:rsidRDefault="006E74B1" w:rsidP="00162462">
      <w:pPr>
        <w:jc w:val="both"/>
        <w:rPr>
          <w:b/>
          <w:sz w:val="28"/>
          <w:szCs w:val="28"/>
          <w:lang w:val="lv-LV" w:eastAsia="lv-LV"/>
        </w:rPr>
      </w:pPr>
    </w:p>
    <w:p w14:paraId="57F5C7B6" w14:textId="1F4D191E" w:rsidR="008557C4" w:rsidRDefault="008557C4" w:rsidP="008557C4">
      <w:pPr>
        <w:pStyle w:val="NoSpacing"/>
        <w:jc w:val="both"/>
        <w:rPr>
          <w:rFonts w:ascii="Times New Roman" w:hAnsi="Times New Roman" w:cs="Times New Roman"/>
          <w:bCs/>
          <w:sz w:val="28"/>
          <w:szCs w:val="28"/>
          <w:u w:val="single"/>
          <w:lang w:eastAsia="lv-LV"/>
        </w:rPr>
      </w:pPr>
      <w:r w:rsidRPr="003808C8">
        <w:rPr>
          <w:rFonts w:ascii="Times New Roman" w:hAnsi="Times New Roman" w:cs="Times New Roman"/>
          <w:bCs/>
          <w:sz w:val="28"/>
          <w:szCs w:val="28"/>
          <w:u w:val="single"/>
          <w:lang w:eastAsia="lv-LV"/>
        </w:rPr>
        <w:t>Identificētā</w:t>
      </w:r>
      <w:r w:rsidR="00DA6FBA">
        <w:rPr>
          <w:rFonts w:ascii="Times New Roman" w:hAnsi="Times New Roman" w:cs="Times New Roman"/>
          <w:bCs/>
          <w:sz w:val="28"/>
          <w:szCs w:val="28"/>
          <w:u w:val="single"/>
          <w:lang w:eastAsia="lv-LV"/>
        </w:rPr>
        <w:t>s</w:t>
      </w:r>
      <w:r w:rsidR="002D13FD">
        <w:rPr>
          <w:rFonts w:ascii="Times New Roman" w:hAnsi="Times New Roman" w:cs="Times New Roman"/>
          <w:bCs/>
          <w:sz w:val="28"/>
          <w:szCs w:val="28"/>
          <w:u w:val="single"/>
          <w:lang w:eastAsia="lv-LV"/>
        </w:rPr>
        <w:t xml:space="preserve"> </w:t>
      </w:r>
      <w:r w:rsidRPr="003808C8">
        <w:rPr>
          <w:rFonts w:ascii="Times New Roman" w:hAnsi="Times New Roman" w:cs="Times New Roman"/>
          <w:bCs/>
          <w:sz w:val="28"/>
          <w:szCs w:val="28"/>
          <w:u w:val="single"/>
          <w:lang w:eastAsia="lv-LV"/>
        </w:rPr>
        <w:t>problēma</w:t>
      </w:r>
      <w:r w:rsidR="00DA6FBA">
        <w:rPr>
          <w:rFonts w:ascii="Times New Roman" w:hAnsi="Times New Roman" w:cs="Times New Roman"/>
          <w:bCs/>
          <w:sz w:val="28"/>
          <w:szCs w:val="28"/>
          <w:u w:val="single"/>
          <w:lang w:eastAsia="lv-LV"/>
        </w:rPr>
        <w:t>s</w:t>
      </w:r>
      <w:r w:rsidRPr="003808C8">
        <w:rPr>
          <w:rFonts w:ascii="Times New Roman" w:hAnsi="Times New Roman" w:cs="Times New Roman"/>
          <w:bCs/>
          <w:sz w:val="28"/>
          <w:szCs w:val="28"/>
          <w:u w:val="single"/>
          <w:lang w:eastAsia="lv-LV"/>
        </w:rPr>
        <w:t>:</w:t>
      </w:r>
    </w:p>
    <w:p w14:paraId="203C6044" w14:textId="77777777" w:rsidR="001C5F71" w:rsidRDefault="008748EA" w:rsidP="008C1D42">
      <w:pPr>
        <w:jc w:val="both"/>
        <w:rPr>
          <w:bCs/>
          <w:sz w:val="28"/>
          <w:szCs w:val="28"/>
          <w:lang w:val="lv-LV" w:eastAsia="lv-LV"/>
        </w:rPr>
      </w:pPr>
      <w:r>
        <w:rPr>
          <w:bCs/>
          <w:sz w:val="28"/>
          <w:szCs w:val="28"/>
          <w:lang w:val="lv-LV" w:eastAsia="lv-LV"/>
        </w:rPr>
        <w:t xml:space="preserve">1. </w:t>
      </w:r>
      <w:r w:rsidR="00DD1E14">
        <w:rPr>
          <w:bCs/>
          <w:sz w:val="28"/>
          <w:szCs w:val="28"/>
          <w:lang w:val="lv-LV" w:eastAsia="lv-LV"/>
        </w:rPr>
        <w:t>Šobrīd d</w:t>
      </w:r>
      <w:r w:rsidR="00B2260E" w:rsidRPr="008C1D42">
        <w:rPr>
          <w:bCs/>
          <w:sz w:val="28"/>
          <w:szCs w:val="28"/>
          <w:lang w:val="lv-LV" w:eastAsia="lv-LV"/>
        </w:rPr>
        <w:t>ati par onkoloģisko slimību diagnostiku un ārstēšanu ir sadrumstaloti</w:t>
      </w:r>
      <w:r w:rsidR="001C5F71">
        <w:rPr>
          <w:bCs/>
          <w:sz w:val="28"/>
          <w:szCs w:val="28"/>
          <w:lang w:val="lv-LV" w:eastAsia="lv-LV"/>
        </w:rPr>
        <w:t xml:space="preserve">, kā arī tie </w:t>
      </w:r>
      <w:r w:rsidR="006C3CD8">
        <w:rPr>
          <w:bCs/>
          <w:sz w:val="28"/>
          <w:szCs w:val="28"/>
          <w:lang w:val="lv-LV" w:eastAsia="lv-LV"/>
        </w:rPr>
        <w:t>nesatur det</w:t>
      </w:r>
      <w:r w:rsidR="009F3249">
        <w:rPr>
          <w:bCs/>
          <w:sz w:val="28"/>
          <w:szCs w:val="28"/>
          <w:lang w:val="lv-LV" w:eastAsia="lv-LV"/>
        </w:rPr>
        <w:t>a</w:t>
      </w:r>
      <w:r w:rsidR="006C3CD8">
        <w:rPr>
          <w:bCs/>
          <w:sz w:val="28"/>
          <w:szCs w:val="28"/>
          <w:lang w:val="lv-LV" w:eastAsia="lv-LV"/>
        </w:rPr>
        <w:t>lizētu klīnisko infor</w:t>
      </w:r>
      <w:r w:rsidR="009F3249">
        <w:rPr>
          <w:bCs/>
          <w:sz w:val="28"/>
          <w:szCs w:val="28"/>
          <w:lang w:val="lv-LV" w:eastAsia="lv-LV"/>
        </w:rPr>
        <w:t xml:space="preserve">māciju par pacientu. </w:t>
      </w:r>
    </w:p>
    <w:p w14:paraId="4CFBA0B7" w14:textId="77777777" w:rsidR="008748EA" w:rsidRDefault="008748EA" w:rsidP="008C1D42">
      <w:pPr>
        <w:jc w:val="both"/>
        <w:rPr>
          <w:bCs/>
          <w:sz w:val="28"/>
          <w:szCs w:val="28"/>
          <w:lang w:val="lv-LV" w:eastAsia="lv-LV"/>
        </w:rPr>
      </w:pPr>
    </w:p>
    <w:p w14:paraId="7703E438" w14:textId="406621E9" w:rsidR="007F3CA3" w:rsidRPr="007245AF" w:rsidRDefault="008748EA" w:rsidP="007245AF">
      <w:pPr>
        <w:jc w:val="both"/>
        <w:rPr>
          <w:bCs/>
          <w:sz w:val="28"/>
          <w:szCs w:val="28"/>
          <w:lang w:val="lv-LV" w:eastAsia="lv-LV"/>
        </w:rPr>
      </w:pPr>
      <w:r>
        <w:rPr>
          <w:bCs/>
          <w:sz w:val="28"/>
          <w:szCs w:val="28"/>
          <w:lang w:val="lv-LV" w:eastAsia="lv-LV"/>
        </w:rPr>
        <w:t xml:space="preserve">2. </w:t>
      </w:r>
      <w:r w:rsidR="007F3CA3" w:rsidRPr="005E796C">
        <w:rPr>
          <w:sz w:val="28"/>
          <w:szCs w:val="28"/>
          <w:lang w:val="lv-LV"/>
        </w:rPr>
        <w:t xml:space="preserve">Nav </w:t>
      </w:r>
      <w:r w:rsidRPr="005E796C">
        <w:rPr>
          <w:sz w:val="28"/>
          <w:szCs w:val="28"/>
          <w:lang w:val="lv-LV"/>
        </w:rPr>
        <w:t>iespēja</w:t>
      </w:r>
      <w:r w:rsidR="007F3CA3" w:rsidRPr="005E796C">
        <w:rPr>
          <w:sz w:val="28"/>
          <w:szCs w:val="28"/>
          <w:lang w:val="lv-LV"/>
        </w:rPr>
        <w:t xml:space="preserve">ms </w:t>
      </w:r>
      <w:r w:rsidRPr="005E796C">
        <w:rPr>
          <w:sz w:val="28"/>
          <w:szCs w:val="28"/>
          <w:lang w:val="lv-LV"/>
        </w:rPr>
        <w:t xml:space="preserve">visus </w:t>
      </w:r>
      <w:r w:rsidR="007F3CA3" w:rsidRPr="005E796C">
        <w:rPr>
          <w:sz w:val="28"/>
          <w:szCs w:val="28"/>
          <w:lang w:val="lv-LV"/>
        </w:rPr>
        <w:t xml:space="preserve">diagnostiskās radioloģijas </w:t>
      </w:r>
      <w:r w:rsidRPr="005E796C">
        <w:rPr>
          <w:sz w:val="28"/>
          <w:szCs w:val="28"/>
          <w:lang w:val="lv-LV"/>
        </w:rPr>
        <w:t xml:space="preserve">izmeklējumu attēlus nolasīt jebkurā ārstniecības iestādē pie atbilstošas darba stacijas, kā arī speciālistam </w:t>
      </w:r>
      <w:r w:rsidR="007F3CA3" w:rsidRPr="005E796C">
        <w:rPr>
          <w:sz w:val="28"/>
          <w:szCs w:val="28"/>
          <w:lang w:val="lv-LV"/>
        </w:rPr>
        <w:t xml:space="preserve">nav </w:t>
      </w:r>
      <w:r w:rsidRPr="005E796C">
        <w:rPr>
          <w:sz w:val="28"/>
          <w:szCs w:val="28"/>
          <w:lang w:val="lv-LV"/>
        </w:rPr>
        <w:t xml:space="preserve">iespēja redzēt pacienta iepriekšējos izmeklējumu attēlus, ja tādi ir veikti. </w:t>
      </w:r>
    </w:p>
    <w:p w14:paraId="0B212F60" w14:textId="77777777" w:rsidR="008748EA" w:rsidRPr="008C1D42" w:rsidRDefault="008748EA" w:rsidP="008C1D42">
      <w:pPr>
        <w:jc w:val="both"/>
        <w:rPr>
          <w:bCs/>
          <w:sz w:val="28"/>
          <w:szCs w:val="28"/>
          <w:lang w:val="lv-LV" w:eastAsia="lv-LV"/>
        </w:rPr>
      </w:pPr>
    </w:p>
    <w:p w14:paraId="1B8AC15F" w14:textId="6EFC59F3" w:rsidR="00B2260E" w:rsidRPr="008557C4" w:rsidRDefault="00492DFB" w:rsidP="008557C4">
      <w:pPr>
        <w:tabs>
          <w:tab w:val="left" w:pos="1134"/>
        </w:tabs>
        <w:jc w:val="both"/>
        <w:rPr>
          <w:noProof/>
          <w:sz w:val="28"/>
          <w:szCs w:val="28"/>
          <w:u w:val="single"/>
          <w:lang w:val="lv-LV" w:eastAsia="lv-LV"/>
        </w:rPr>
      </w:pPr>
      <w:r>
        <w:rPr>
          <w:noProof/>
          <w:sz w:val="28"/>
          <w:szCs w:val="28"/>
          <w:u w:val="single"/>
          <w:lang w:val="lv-LV" w:eastAsia="lv-LV"/>
        </w:rPr>
        <w:t>Risinājumi</w:t>
      </w:r>
      <w:r w:rsidR="008557C4" w:rsidRPr="003808C8">
        <w:rPr>
          <w:noProof/>
          <w:sz w:val="28"/>
          <w:szCs w:val="28"/>
          <w:u w:val="single"/>
          <w:lang w:val="lv-LV" w:eastAsia="lv-LV"/>
        </w:rPr>
        <w:t>:</w:t>
      </w:r>
    </w:p>
    <w:p w14:paraId="574BE1E6" w14:textId="6EE0A630" w:rsidR="00162462" w:rsidRPr="00164FE5" w:rsidRDefault="007F3CA3" w:rsidP="00162462">
      <w:pPr>
        <w:jc w:val="both"/>
        <w:rPr>
          <w:rFonts w:eastAsia="Calibri"/>
          <w:sz w:val="28"/>
          <w:szCs w:val="28"/>
          <w:lang w:val="lv-LV"/>
        </w:rPr>
      </w:pPr>
      <w:r>
        <w:rPr>
          <w:bCs/>
          <w:sz w:val="28"/>
          <w:szCs w:val="28"/>
          <w:lang w:val="lv-LV" w:eastAsia="lv-LV"/>
        </w:rPr>
        <w:t>1</w:t>
      </w:r>
      <w:r w:rsidR="000E069F" w:rsidRPr="00164FE5">
        <w:rPr>
          <w:bCs/>
          <w:sz w:val="28"/>
          <w:szCs w:val="28"/>
          <w:lang w:val="lv-LV" w:eastAsia="lv-LV"/>
        </w:rPr>
        <w:t xml:space="preserve">. </w:t>
      </w:r>
      <w:r w:rsidR="00850320" w:rsidRPr="00164FE5">
        <w:rPr>
          <w:bCs/>
          <w:sz w:val="28"/>
          <w:szCs w:val="28"/>
          <w:lang w:val="lv-LV" w:eastAsia="lv-LV"/>
        </w:rPr>
        <w:t xml:space="preserve">Ņemot vērā esošo situāciju, </w:t>
      </w:r>
      <w:r w:rsidR="00850320" w:rsidRPr="00164FE5">
        <w:rPr>
          <w:rFonts w:eastAsia="Calibri"/>
          <w:sz w:val="28"/>
          <w:szCs w:val="28"/>
          <w:lang w:val="lv-LV"/>
        </w:rPr>
        <w:t>i</w:t>
      </w:r>
      <w:r w:rsidR="00267984" w:rsidRPr="00164FE5">
        <w:rPr>
          <w:rFonts w:eastAsia="Calibri"/>
          <w:sz w:val="28"/>
          <w:szCs w:val="28"/>
          <w:lang w:val="lv-LV"/>
        </w:rPr>
        <w:t xml:space="preserve">zvērtēt </w:t>
      </w:r>
      <w:r w:rsidR="00FA3C61" w:rsidRPr="00164FE5">
        <w:rPr>
          <w:rFonts w:eastAsia="Calibri"/>
          <w:sz w:val="28"/>
          <w:szCs w:val="28"/>
          <w:lang w:val="lv-LV"/>
        </w:rPr>
        <w:t xml:space="preserve">divas iespējas: </w:t>
      </w:r>
      <w:r w:rsidR="00267984" w:rsidRPr="00164FE5">
        <w:rPr>
          <w:rFonts w:eastAsia="Calibri"/>
          <w:sz w:val="28"/>
          <w:szCs w:val="28"/>
          <w:lang w:val="lv-LV"/>
        </w:rPr>
        <w:t xml:space="preserve">papildināt </w:t>
      </w:r>
      <w:r w:rsidR="00162462" w:rsidRPr="00164FE5">
        <w:rPr>
          <w:rFonts w:eastAsia="Calibri"/>
          <w:sz w:val="28"/>
          <w:szCs w:val="28"/>
          <w:lang w:val="lv-LV"/>
        </w:rPr>
        <w:t xml:space="preserve">esošo </w:t>
      </w:r>
      <w:r w:rsidR="000F1118" w:rsidRPr="00164FE5">
        <w:rPr>
          <w:rFonts w:eastAsia="Calibri"/>
          <w:sz w:val="28"/>
          <w:szCs w:val="28"/>
          <w:lang w:val="lv-LV"/>
        </w:rPr>
        <w:t xml:space="preserve">onkoloģisko slimnieku </w:t>
      </w:r>
      <w:r w:rsidR="00162462" w:rsidRPr="00164FE5">
        <w:rPr>
          <w:rFonts w:eastAsia="Calibri"/>
          <w:sz w:val="28"/>
          <w:szCs w:val="28"/>
          <w:lang w:val="lv-LV"/>
        </w:rPr>
        <w:t>reģistru ar</w:t>
      </w:r>
      <w:r w:rsidR="00267984" w:rsidRPr="00164FE5">
        <w:rPr>
          <w:rFonts w:eastAsia="Calibri"/>
          <w:sz w:val="28"/>
          <w:szCs w:val="28"/>
          <w:lang w:val="lv-LV"/>
        </w:rPr>
        <w:t xml:space="preserve"> </w:t>
      </w:r>
      <w:r w:rsidR="00162462" w:rsidRPr="00164FE5">
        <w:rPr>
          <w:rFonts w:eastAsia="Calibri"/>
          <w:sz w:val="28"/>
          <w:szCs w:val="28"/>
          <w:lang w:val="lv-LV"/>
        </w:rPr>
        <w:t>klīniskās informācijas apjomu vai</w:t>
      </w:r>
      <w:r w:rsidR="000F1118" w:rsidRPr="00164FE5">
        <w:rPr>
          <w:rFonts w:eastAsia="Calibri"/>
          <w:sz w:val="28"/>
          <w:szCs w:val="28"/>
          <w:lang w:val="lv-LV"/>
        </w:rPr>
        <w:t xml:space="preserve"> </w:t>
      </w:r>
      <w:r w:rsidR="00162462" w:rsidRPr="00164FE5">
        <w:rPr>
          <w:sz w:val="28"/>
          <w:szCs w:val="28"/>
          <w:lang w:val="lv-LV"/>
        </w:rPr>
        <w:t xml:space="preserve">sasaistīt </w:t>
      </w:r>
      <w:r w:rsidR="00A6212F" w:rsidRPr="00164FE5">
        <w:rPr>
          <w:rFonts w:eastAsia="Calibri"/>
          <w:sz w:val="28"/>
          <w:szCs w:val="28"/>
          <w:lang w:val="lv-LV"/>
        </w:rPr>
        <w:t>reģistru</w:t>
      </w:r>
      <w:r w:rsidR="00A6212F" w:rsidRPr="00164FE5">
        <w:rPr>
          <w:sz w:val="28"/>
          <w:szCs w:val="28"/>
          <w:lang w:val="lv-LV"/>
        </w:rPr>
        <w:t xml:space="preserve"> </w:t>
      </w:r>
      <w:r w:rsidR="00162462" w:rsidRPr="00164FE5">
        <w:rPr>
          <w:sz w:val="28"/>
          <w:szCs w:val="28"/>
          <w:lang w:val="lv-LV"/>
        </w:rPr>
        <w:t>ar citiem reģistriem un informācijas avotiem</w:t>
      </w:r>
      <w:r w:rsidR="00162462" w:rsidRPr="00164FE5">
        <w:rPr>
          <w:rFonts w:eastAsia="Calibri"/>
          <w:sz w:val="28"/>
          <w:szCs w:val="28"/>
          <w:lang w:val="lv-LV"/>
        </w:rPr>
        <w:t xml:space="preserve">. </w:t>
      </w:r>
    </w:p>
    <w:p w14:paraId="26471595" w14:textId="77777777" w:rsidR="000E069F" w:rsidRPr="00164FE5" w:rsidRDefault="000E069F" w:rsidP="00162462">
      <w:pPr>
        <w:jc w:val="both"/>
        <w:rPr>
          <w:rFonts w:eastAsia="Calibri"/>
          <w:sz w:val="28"/>
          <w:szCs w:val="28"/>
          <w:lang w:val="lv-LV"/>
        </w:rPr>
      </w:pPr>
    </w:p>
    <w:p w14:paraId="11534BEA" w14:textId="233737CE" w:rsidR="009130FA" w:rsidRPr="00164FE5" w:rsidRDefault="007F3CA3" w:rsidP="009130FA">
      <w:pPr>
        <w:pStyle w:val="NoSpacing"/>
        <w:jc w:val="both"/>
        <w:rPr>
          <w:rFonts w:ascii="Times New Roman" w:hAnsi="Times New Roman" w:cs="Times New Roman"/>
          <w:sz w:val="28"/>
          <w:szCs w:val="28"/>
        </w:rPr>
      </w:pPr>
      <w:r>
        <w:rPr>
          <w:rFonts w:ascii="Times New Roman" w:hAnsi="Times New Roman" w:cs="Times New Roman"/>
          <w:bCs/>
          <w:sz w:val="28"/>
          <w:szCs w:val="28"/>
          <w:lang w:eastAsia="lv-LV"/>
        </w:rPr>
        <w:t>2</w:t>
      </w:r>
      <w:r w:rsidR="00850320" w:rsidRPr="00164FE5">
        <w:rPr>
          <w:rFonts w:ascii="Times New Roman" w:hAnsi="Times New Roman" w:cs="Times New Roman"/>
          <w:bCs/>
          <w:sz w:val="28"/>
          <w:szCs w:val="28"/>
          <w:lang w:eastAsia="lv-LV"/>
        </w:rPr>
        <w:t xml:space="preserve">. </w:t>
      </w:r>
      <w:r w:rsidR="000E069F" w:rsidRPr="00164FE5">
        <w:rPr>
          <w:rFonts w:ascii="Times New Roman" w:hAnsi="Times New Roman" w:cs="Times New Roman"/>
          <w:bCs/>
          <w:sz w:val="28"/>
          <w:szCs w:val="28"/>
          <w:lang w:eastAsia="lv-LV"/>
        </w:rPr>
        <w:t>Izvērtēt vienota</w:t>
      </w:r>
      <w:r w:rsidR="009130FA" w:rsidRPr="00164FE5">
        <w:rPr>
          <w:rFonts w:ascii="Times New Roman" w:hAnsi="Times New Roman" w:cs="Times New Roman"/>
          <w:bCs/>
          <w:sz w:val="28"/>
          <w:szCs w:val="28"/>
          <w:lang w:eastAsia="lv-LV"/>
        </w:rPr>
        <w:t xml:space="preserve"> </w:t>
      </w:r>
      <w:r w:rsidR="009130FA" w:rsidRPr="00164FE5">
        <w:rPr>
          <w:rFonts w:ascii="Times New Roman" w:hAnsi="Times New Roman" w:cs="Times New Roman"/>
          <w:sz w:val="28"/>
          <w:szCs w:val="28"/>
          <w:lang w:eastAsia="lv-LV"/>
        </w:rPr>
        <w:t xml:space="preserve">digitālo attēlu centrāla </w:t>
      </w:r>
      <w:r w:rsidR="009130FA" w:rsidRPr="00164FE5">
        <w:rPr>
          <w:rFonts w:ascii="Times New Roman" w:hAnsi="Times New Roman" w:cs="Times New Roman"/>
          <w:sz w:val="28"/>
          <w:szCs w:val="28"/>
        </w:rPr>
        <w:t xml:space="preserve">arhīva (platformas) izveides iespējas, tai skaitā, Latvijā veikto skrīninga </w:t>
      </w:r>
      <w:proofErr w:type="spellStart"/>
      <w:r w:rsidR="009130FA" w:rsidRPr="00164FE5">
        <w:rPr>
          <w:rFonts w:ascii="Times New Roman" w:hAnsi="Times New Roman" w:cs="Times New Roman"/>
          <w:sz w:val="28"/>
          <w:szCs w:val="28"/>
        </w:rPr>
        <w:t>mamogrāfijas</w:t>
      </w:r>
      <w:proofErr w:type="spellEnd"/>
      <w:r w:rsidR="009130FA" w:rsidRPr="00164FE5">
        <w:rPr>
          <w:rFonts w:ascii="Times New Roman" w:hAnsi="Times New Roman" w:cs="Times New Roman"/>
          <w:sz w:val="28"/>
          <w:szCs w:val="28"/>
        </w:rPr>
        <w:t xml:space="preserve"> attēlu saglabāšanai.</w:t>
      </w:r>
    </w:p>
    <w:p w14:paraId="72A48684" w14:textId="77777777" w:rsidR="005F41EA" w:rsidRPr="00164FE5" w:rsidRDefault="005F41EA" w:rsidP="00F643F3">
      <w:pPr>
        <w:pStyle w:val="NoSpacing"/>
        <w:jc w:val="both"/>
        <w:rPr>
          <w:rFonts w:ascii="Times New Roman" w:hAnsi="Times New Roman" w:cs="Times New Roman"/>
          <w:sz w:val="28"/>
          <w:szCs w:val="28"/>
        </w:rPr>
      </w:pPr>
    </w:p>
    <w:p w14:paraId="530456A7" w14:textId="3A8848BC" w:rsidR="005B45BB" w:rsidRDefault="00DA6FBA" w:rsidP="00F643F3">
      <w:pPr>
        <w:pStyle w:val="NoSpacing"/>
        <w:jc w:val="both"/>
        <w:rPr>
          <w:rFonts w:ascii="Times New Roman" w:hAnsi="Times New Roman" w:cs="Times New Roman"/>
          <w:b/>
          <w:bCs/>
          <w:sz w:val="28"/>
          <w:szCs w:val="28"/>
        </w:rPr>
      </w:pPr>
      <w:r w:rsidRPr="00DA6FBA">
        <w:rPr>
          <w:rFonts w:ascii="Times New Roman" w:hAnsi="Times New Roman" w:cs="Times New Roman"/>
          <w:b/>
          <w:bCs/>
          <w:sz w:val="28"/>
          <w:szCs w:val="28"/>
        </w:rPr>
        <w:t xml:space="preserve">2.6. </w:t>
      </w:r>
      <w:r w:rsidR="005F41EA" w:rsidRPr="00DA6FBA">
        <w:rPr>
          <w:rFonts w:ascii="Times New Roman" w:hAnsi="Times New Roman" w:cs="Times New Roman"/>
          <w:b/>
          <w:bCs/>
          <w:sz w:val="28"/>
          <w:szCs w:val="28"/>
        </w:rPr>
        <w:t>Pacientu pieredze</w:t>
      </w:r>
    </w:p>
    <w:p w14:paraId="195B1C02" w14:textId="77777777" w:rsidR="006E74B1" w:rsidRPr="00DA6FBA" w:rsidRDefault="006E74B1" w:rsidP="00F643F3">
      <w:pPr>
        <w:pStyle w:val="NoSpacing"/>
        <w:jc w:val="both"/>
        <w:rPr>
          <w:rFonts w:ascii="Times New Roman" w:hAnsi="Times New Roman" w:cs="Times New Roman"/>
          <w:b/>
          <w:bCs/>
          <w:sz w:val="28"/>
          <w:szCs w:val="28"/>
        </w:rPr>
      </w:pPr>
    </w:p>
    <w:p w14:paraId="4049670E" w14:textId="44C76984" w:rsidR="00832AC9" w:rsidRDefault="00DA6FBA" w:rsidP="00832AC9">
      <w:pPr>
        <w:pStyle w:val="NoSpacing"/>
        <w:jc w:val="both"/>
        <w:rPr>
          <w:rFonts w:ascii="Times New Roman" w:hAnsi="Times New Roman" w:cs="Times New Roman"/>
          <w:bCs/>
          <w:sz w:val="28"/>
          <w:szCs w:val="28"/>
          <w:u w:val="single"/>
          <w:lang w:eastAsia="lv-LV"/>
        </w:rPr>
      </w:pPr>
      <w:r w:rsidRPr="003808C8">
        <w:rPr>
          <w:rFonts w:ascii="Times New Roman" w:hAnsi="Times New Roman" w:cs="Times New Roman"/>
          <w:bCs/>
          <w:sz w:val="28"/>
          <w:szCs w:val="28"/>
          <w:u w:val="single"/>
          <w:lang w:eastAsia="lv-LV"/>
        </w:rPr>
        <w:t>Identificētā</w:t>
      </w:r>
      <w:r>
        <w:rPr>
          <w:rFonts w:ascii="Times New Roman" w:hAnsi="Times New Roman" w:cs="Times New Roman"/>
          <w:bCs/>
          <w:sz w:val="28"/>
          <w:szCs w:val="28"/>
          <w:u w:val="single"/>
          <w:lang w:eastAsia="lv-LV"/>
        </w:rPr>
        <w:t xml:space="preserve">s </w:t>
      </w:r>
      <w:r w:rsidRPr="003808C8">
        <w:rPr>
          <w:rFonts w:ascii="Times New Roman" w:hAnsi="Times New Roman" w:cs="Times New Roman"/>
          <w:bCs/>
          <w:sz w:val="28"/>
          <w:szCs w:val="28"/>
          <w:u w:val="single"/>
          <w:lang w:eastAsia="lv-LV"/>
        </w:rPr>
        <w:t>problēma</w:t>
      </w:r>
      <w:r>
        <w:rPr>
          <w:rFonts w:ascii="Times New Roman" w:hAnsi="Times New Roman" w:cs="Times New Roman"/>
          <w:bCs/>
          <w:sz w:val="28"/>
          <w:szCs w:val="28"/>
          <w:u w:val="single"/>
          <w:lang w:eastAsia="lv-LV"/>
        </w:rPr>
        <w:t>s</w:t>
      </w:r>
      <w:r w:rsidRPr="003808C8">
        <w:rPr>
          <w:rFonts w:ascii="Times New Roman" w:hAnsi="Times New Roman" w:cs="Times New Roman"/>
          <w:bCs/>
          <w:sz w:val="28"/>
          <w:szCs w:val="28"/>
          <w:u w:val="single"/>
          <w:lang w:eastAsia="lv-LV"/>
        </w:rPr>
        <w:t>:</w:t>
      </w:r>
    </w:p>
    <w:p w14:paraId="3127C5D2" w14:textId="29740F9B" w:rsidR="000879BD" w:rsidRDefault="00C86AA6" w:rsidP="00832AC9">
      <w:pPr>
        <w:pStyle w:val="NoSpacing"/>
        <w:jc w:val="both"/>
        <w:rPr>
          <w:rFonts w:ascii="Times New Roman" w:hAnsi="Times New Roman" w:cs="Times New Roman"/>
          <w:bCs/>
          <w:sz w:val="28"/>
          <w:szCs w:val="28"/>
          <w:lang w:eastAsia="lv-LV"/>
        </w:rPr>
      </w:pPr>
      <w:r w:rsidRPr="00C86AA6">
        <w:rPr>
          <w:rFonts w:ascii="Times New Roman" w:hAnsi="Times New Roman" w:cs="Times New Roman"/>
          <w:bCs/>
          <w:sz w:val="28"/>
          <w:szCs w:val="28"/>
          <w:lang w:eastAsia="lv-LV"/>
        </w:rPr>
        <w:t xml:space="preserve">1. </w:t>
      </w:r>
      <w:r w:rsidR="00AB125B">
        <w:rPr>
          <w:rFonts w:ascii="Times New Roman" w:hAnsi="Times New Roman" w:cs="Times New Roman"/>
          <w:bCs/>
          <w:sz w:val="28"/>
          <w:szCs w:val="28"/>
          <w:lang w:eastAsia="lv-LV"/>
        </w:rPr>
        <w:t>Pacientu negatīvā pieredze, saņemot veselības aprūpes pakalpojumus.</w:t>
      </w:r>
    </w:p>
    <w:p w14:paraId="3B50159E" w14:textId="64876E32" w:rsidR="00495B93" w:rsidRDefault="00495B93" w:rsidP="00832AC9">
      <w:pPr>
        <w:pStyle w:val="NoSpacing"/>
        <w:jc w:val="both"/>
        <w:rPr>
          <w:rFonts w:ascii="Times New Roman" w:hAnsi="Times New Roman" w:cs="Times New Roman"/>
          <w:bCs/>
          <w:sz w:val="28"/>
          <w:szCs w:val="28"/>
          <w:lang w:eastAsia="lv-LV"/>
        </w:rPr>
      </w:pPr>
    </w:p>
    <w:p w14:paraId="3A9B598B" w14:textId="4CD640F1" w:rsidR="00AB125B" w:rsidRDefault="00AB125B" w:rsidP="00832AC9">
      <w:pPr>
        <w:pStyle w:val="NoSpacing"/>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 xml:space="preserve">2. </w:t>
      </w:r>
      <w:r w:rsidR="00C47BB6">
        <w:rPr>
          <w:rFonts w:ascii="Times New Roman" w:hAnsi="Times New Roman"/>
          <w:sz w:val="28"/>
          <w:szCs w:val="28"/>
        </w:rPr>
        <w:t>Neatļauta labumu pieņemšana, sniedzot veselības aprūpes pakalpojumus.</w:t>
      </w:r>
    </w:p>
    <w:p w14:paraId="1E4BB6DC" w14:textId="77777777" w:rsidR="00AA6D4D" w:rsidRPr="00C86AA6" w:rsidRDefault="00AA6D4D" w:rsidP="00832AC9">
      <w:pPr>
        <w:pStyle w:val="NoSpacing"/>
        <w:jc w:val="both"/>
        <w:rPr>
          <w:rFonts w:ascii="Times New Roman" w:hAnsi="Times New Roman" w:cs="Times New Roman"/>
          <w:bCs/>
          <w:sz w:val="28"/>
          <w:szCs w:val="28"/>
          <w:lang w:eastAsia="lv-LV"/>
        </w:rPr>
      </w:pPr>
    </w:p>
    <w:p w14:paraId="7AB520AE" w14:textId="4F26F6DE" w:rsidR="000879BD" w:rsidRPr="000879BD" w:rsidRDefault="00492DFB" w:rsidP="000879BD">
      <w:pPr>
        <w:tabs>
          <w:tab w:val="left" w:pos="1134"/>
        </w:tabs>
        <w:jc w:val="both"/>
        <w:rPr>
          <w:noProof/>
          <w:sz w:val="28"/>
          <w:szCs w:val="28"/>
          <w:u w:val="single"/>
          <w:lang w:val="lv-LV" w:eastAsia="lv-LV"/>
        </w:rPr>
      </w:pPr>
      <w:r>
        <w:rPr>
          <w:noProof/>
          <w:sz w:val="28"/>
          <w:szCs w:val="28"/>
          <w:u w:val="single"/>
          <w:lang w:val="lv-LV" w:eastAsia="lv-LV"/>
        </w:rPr>
        <w:t>Risinājumi</w:t>
      </w:r>
      <w:r w:rsidR="000879BD" w:rsidRPr="003808C8">
        <w:rPr>
          <w:noProof/>
          <w:sz w:val="28"/>
          <w:szCs w:val="28"/>
          <w:u w:val="single"/>
          <w:lang w:val="lv-LV" w:eastAsia="lv-LV"/>
        </w:rPr>
        <w:t>:</w:t>
      </w:r>
    </w:p>
    <w:p w14:paraId="6F50CDF9" w14:textId="14A85FD7" w:rsidR="00832AC9" w:rsidRPr="00164FE5" w:rsidRDefault="00B96C99" w:rsidP="00F643F3">
      <w:pPr>
        <w:pStyle w:val="NoSpacing"/>
        <w:jc w:val="both"/>
        <w:rPr>
          <w:rFonts w:ascii="Times New Roman" w:hAnsi="Times New Roman" w:cs="Times New Roman"/>
          <w:sz w:val="28"/>
          <w:szCs w:val="28"/>
          <w:shd w:val="clear" w:color="auto" w:fill="FFFFFF"/>
          <w:lang w:eastAsia="lv-LV"/>
        </w:rPr>
      </w:pPr>
      <w:r>
        <w:rPr>
          <w:rFonts w:ascii="Times New Roman" w:hAnsi="Times New Roman" w:cs="Times New Roman"/>
          <w:sz w:val="28"/>
          <w:szCs w:val="28"/>
          <w:shd w:val="clear" w:color="auto" w:fill="FFFFFF"/>
          <w:lang w:eastAsia="lv-LV"/>
        </w:rPr>
        <w:t>1</w:t>
      </w:r>
      <w:r w:rsidR="00832AC9" w:rsidRPr="00164FE5">
        <w:rPr>
          <w:rFonts w:ascii="Times New Roman" w:hAnsi="Times New Roman" w:cs="Times New Roman"/>
          <w:sz w:val="28"/>
          <w:szCs w:val="28"/>
          <w:shd w:val="clear" w:color="auto" w:fill="FFFFFF"/>
          <w:lang w:eastAsia="lv-LV"/>
        </w:rPr>
        <w:t xml:space="preserve">. </w:t>
      </w:r>
      <w:r w:rsidR="00C80A9E" w:rsidRPr="00164FE5">
        <w:rPr>
          <w:rFonts w:ascii="Times New Roman" w:hAnsi="Times New Roman" w:cs="Times New Roman"/>
          <w:sz w:val="28"/>
          <w:szCs w:val="28"/>
          <w:shd w:val="clear" w:color="auto" w:fill="FFFFFF"/>
          <w:lang w:eastAsia="lv-LV"/>
        </w:rPr>
        <w:t>S</w:t>
      </w:r>
      <w:r w:rsidR="00832AC9" w:rsidRPr="00164FE5">
        <w:rPr>
          <w:rFonts w:ascii="Times New Roman" w:hAnsi="Times New Roman" w:cs="Times New Roman"/>
          <w:sz w:val="28"/>
          <w:szCs w:val="28"/>
          <w:shd w:val="clear" w:color="auto" w:fill="FFFFFF"/>
          <w:lang w:eastAsia="lv-LV"/>
        </w:rPr>
        <w:t>istemātiski sekot pacienta pieredzei,</w:t>
      </w:r>
      <w:r w:rsidR="00C80A9E" w:rsidRPr="00164FE5">
        <w:rPr>
          <w:rFonts w:ascii="Times New Roman" w:hAnsi="Times New Roman" w:cs="Times New Roman"/>
          <w:sz w:val="28"/>
          <w:szCs w:val="28"/>
          <w:shd w:val="clear" w:color="auto" w:fill="FFFFFF"/>
          <w:lang w:eastAsia="lv-LV"/>
        </w:rPr>
        <w:t xml:space="preserve"> </w:t>
      </w:r>
      <w:r w:rsidR="00832AC9" w:rsidRPr="00164FE5">
        <w:rPr>
          <w:rFonts w:ascii="Times New Roman" w:hAnsi="Times New Roman" w:cs="Times New Roman"/>
          <w:sz w:val="28"/>
          <w:szCs w:val="28"/>
          <w:shd w:val="clear" w:color="auto" w:fill="FFFFFF"/>
          <w:lang w:eastAsia="lv-LV"/>
        </w:rPr>
        <w:t xml:space="preserve">identificēt sniegtās veselības aprūpes kvalitātes un pieejamības stiprās un vājās puses; izvērtēt sniegto pakalpojumu kvalitātes un pieejamības iemeslus, secīgi izvirzīt mērķus identificēto problēmu pakāpeniskai novēršanai un aprūpes kvalitātes uzlabošanai un  novērot ieviesto uzlabojumu rezultātus. </w:t>
      </w:r>
    </w:p>
    <w:p w14:paraId="4BB7585B" w14:textId="77777777" w:rsidR="00865256" w:rsidRPr="00164FE5" w:rsidRDefault="00865256" w:rsidP="00865256">
      <w:pPr>
        <w:pStyle w:val="tv213"/>
        <w:spacing w:before="0" w:beforeAutospacing="0" w:after="0" w:afterAutospacing="0"/>
        <w:jc w:val="both"/>
        <w:rPr>
          <w:sz w:val="28"/>
          <w:szCs w:val="28"/>
        </w:rPr>
      </w:pPr>
    </w:p>
    <w:p w14:paraId="5448CD70" w14:textId="4527347F" w:rsidR="00865256" w:rsidRDefault="00B96C99" w:rsidP="00C47BB6">
      <w:pPr>
        <w:pStyle w:val="tv213"/>
        <w:spacing w:before="0" w:beforeAutospacing="0" w:after="0" w:afterAutospacing="0"/>
        <w:jc w:val="both"/>
        <w:rPr>
          <w:sz w:val="28"/>
          <w:szCs w:val="28"/>
        </w:rPr>
      </w:pPr>
      <w:r>
        <w:rPr>
          <w:sz w:val="28"/>
          <w:szCs w:val="28"/>
        </w:rPr>
        <w:t>2</w:t>
      </w:r>
      <w:r w:rsidR="00865256" w:rsidRPr="00164FE5">
        <w:rPr>
          <w:sz w:val="28"/>
          <w:szCs w:val="28"/>
        </w:rPr>
        <w:t xml:space="preserve">. </w:t>
      </w:r>
      <w:r w:rsidR="00C47BB6">
        <w:rPr>
          <w:sz w:val="28"/>
          <w:szCs w:val="28"/>
        </w:rPr>
        <w:t xml:space="preserve">Veicinot </w:t>
      </w:r>
      <w:r w:rsidR="00C47BB6" w:rsidRPr="004D7431">
        <w:rPr>
          <w:sz w:val="28"/>
          <w:szCs w:val="28"/>
        </w:rPr>
        <w:t>labvēlīgas attiecības starp pacientu un veselības aprūpes pakalpojumu sniedzēju</w:t>
      </w:r>
      <w:r w:rsidR="00C47BB6">
        <w:rPr>
          <w:sz w:val="28"/>
          <w:szCs w:val="28"/>
        </w:rPr>
        <w:t xml:space="preserve">, </w:t>
      </w:r>
      <w:r w:rsidR="007631ED" w:rsidRPr="00164FE5">
        <w:rPr>
          <w:sz w:val="28"/>
          <w:szCs w:val="28"/>
        </w:rPr>
        <w:t xml:space="preserve">regulāri </w:t>
      </w:r>
      <w:r w:rsidR="00865256" w:rsidRPr="00164FE5">
        <w:rPr>
          <w:sz w:val="28"/>
          <w:szCs w:val="28"/>
        </w:rPr>
        <w:t>informēt</w:t>
      </w:r>
      <w:r w:rsidR="007631ED" w:rsidRPr="00164FE5">
        <w:rPr>
          <w:sz w:val="28"/>
          <w:szCs w:val="28"/>
        </w:rPr>
        <w:t xml:space="preserve"> pacientus, ārstniecības  un to atbalsta personas</w:t>
      </w:r>
      <w:r w:rsidR="00F02C43" w:rsidRPr="00164FE5">
        <w:rPr>
          <w:sz w:val="28"/>
          <w:szCs w:val="28"/>
        </w:rPr>
        <w:t xml:space="preserve"> par riskiem, kuri saistīti ar </w:t>
      </w:r>
      <w:r w:rsidR="00C47BB6">
        <w:rPr>
          <w:sz w:val="28"/>
          <w:szCs w:val="28"/>
        </w:rPr>
        <w:t>n</w:t>
      </w:r>
      <w:r w:rsidR="00C47BB6" w:rsidRPr="00C47BB6">
        <w:rPr>
          <w:sz w:val="28"/>
          <w:szCs w:val="28"/>
        </w:rPr>
        <w:t>eatļauta labumu pieņemšan</w:t>
      </w:r>
      <w:r w:rsidR="00C47BB6">
        <w:rPr>
          <w:sz w:val="28"/>
          <w:szCs w:val="28"/>
        </w:rPr>
        <w:t>u.</w:t>
      </w:r>
    </w:p>
    <w:p w14:paraId="0C15C5AE" w14:textId="77777777" w:rsidR="008174D2" w:rsidRDefault="008174D2" w:rsidP="00C47BB6">
      <w:pPr>
        <w:pStyle w:val="tv213"/>
        <w:spacing w:before="0" w:beforeAutospacing="0" w:after="0" w:afterAutospacing="0"/>
        <w:jc w:val="both"/>
        <w:rPr>
          <w:sz w:val="28"/>
          <w:szCs w:val="28"/>
        </w:rPr>
      </w:pPr>
    </w:p>
    <w:p w14:paraId="0ED2B298" w14:textId="2109D756" w:rsidR="008174D2" w:rsidRPr="00164FE5" w:rsidRDefault="008174D2" w:rsidP="00C47BB6">
      <w:pPr>
        <w:pStyle w:val="tv213"/>
        <w:spacing w:before="0" w:beforeAutospacing="0" w:after="0" w:afterAutospacing="0"/>
        <w:jc w:val="both"/>
        <w:rPr>
          <w:b/>
          <w:bCs/>
          <w:sz w:val="28"/>
          <w:szCs w:val="28"/>
          <w:u w:val="single"/>
        </w:rPr>
      </w:pPr>
      <w:r>
        <w:rPr>
          <w:sz w:val="28"/>
          <w:szCs w:val="28"/>
        </w:rPr>
        <w:t xml:space="preserve">3. Piedalīties </w:t>
      </w:r>
      <w:r w:rsidRPr="008174D2">
        <w:rPr>
          <w:sz w:val="28"/>
          <w:szCs w:val="28"/>
        </w:rPr>
        <w:t>Korupcijas novēršanas un apkarošanas biroj</w:t>
      </w:r>
      <w:r>
        <w:rPr>
          <w:sz w:val="28"/>
          <w:szCs w:val="28"/>
        </w:rPr>
        <w:t xml:space="preserve">a pētījumā “Attieksme pret korupciju Latvijā”, noskaidrojot iedzīvotāju pieredzi par pateicības dāvanām veselības aprūpē un attieksmi pret tām. </w:t>
      </w:r>
    </w:p>
    <w:p w14:paraId="5FDA82B7" w14:textId="77777777" w:rsidR="00F862E4" w:rsidRDefault="00F862E4" w:rsidP="00F643F3">
      <w:pPr>
        <w:pStyle w:val="NoSpacing"/>
        <w:jc w:val="both"/>
        <w:rPr>
          <w:rFonts w:ascii="Times New Roman" w:hAnsi="Times New Roman" w:cs="Times New Roman"/>
          <w:b/>
          <w:bCs/>
          <w:sz w:val="28"/>
          <w:szCs w:val="28"/>
        </w:rPr>
      </w:pPr>
    </w:p>
    <w:p w14:paraId="250ABBC0" w14:textId="03EAC028" w:rsidR="005B45BB" w:rsidRDefault="00DA6FBA" w:rsidP="00F643F3">
      <w:pPr>
        <w:pStyle w:val="NoSpacing"/>
        <w:jc w:val="both"/>
        <w:rPr>
          <w:rFonts w:ascii="Times New Roman" w:hAnsi="Times New Roman" w:cs="Times New Roman"/>
          <w:b/>
          <w:bCs/>
          <w:sz w:val="28"/>
          <w:szCs w:val="28"/>
        </w:rPr>
      </w:pPr>
      <w:r w:rsidRPr="00DA6FBA">
        <w:rPr>
          <w:rFonts w:ascii="Times New Roman" w:hAnsi="Times New Roman" w:cs="Times New Roman"/>
          <w:b/>
          <w:bCs/>
          <w:sz w:val="28"/>
          <w:szCs w:val="28"/>
        </w:rPr>
        <w:t xml:space="preserve">2.7. </w:t>
      </w:r>
      <w:r w:rsidR="005B45BB" w:rsidRPr="00DA6FBA">
        <w:rPr>
          <w:rFonts w:ascii="Times New Roman" w:hAnsi="Times New Roman" w:cs="Times New Roman"/>
          <w:b/>
          <w:bCs/>
          <w:sz w:val="28"/>
          <w:szCs w:val="28"/>
        </w:rPr>
        <w:t>Psiholoģiskais atbalsts</w:t>
      </w:r>
    </w:p>
    <w:p w14:paraId="6C0883D0" w14:textId="77777777" w:rsidR="006E74B1" w:rsidRPr="00DA6FBA" w:rsidRDefault="006E74B1" w:rsidP="00F643F3">
      <w:pPr>
        <w:pStyle w:val="NoSpacing"/>
        <w:jc w:val="both"/>
        <w:rPr>
          <w:rFonts w:ascii="Times New Roman" w:hAnsi="Times New Roman" w:cs="Times New Roman"/>
          <w:b/>
          <w:bCs/>
          <w:sz w:val="28"/>
          <w:szCs w:val="28"/>
        </w:rPr>
      </w:pPr>
    </w:p>
    <w:p w14:paraId="5AB258A2" w14:textId="53A2BA09" w:rsidR="00CE46DD" w:rsidRPr="00DA6FBA" w:rsidRDefault="00DA6FBA" w:rsidP="00F643F3">
      <w:pPr>
        <w:pStyle w:val="NoSpacing"/>
        <w:jc w:val="both"/>
        <w:rPr>
          <w:rFonts w:ascii="Times New Roman" w:hAnsi="Times New Roman" w:cs="Times New Roman"/>
          <w:bCs/>
          <w:sz w:val="28"/>
          <w:szCs w:val="28"/>
          <w:u w:val="single"/>
          <w:lang w:eastAsia="lv-LV"/>
        </w:rPr>
      </w:pPr>
      <w:r w:rsidRPr="003808C8">
        <w:rPr>
          <w:rFonts w:ascii="Times New Roman" w:hAnsi="Times New Roman" w:cs="Times New Roman"/>
          <w:bCs/>
          <w:sz w:val="28"/>
          <w:szCs w:val="28"/>
          <w:u w:val="single"/>
          <w:lang w:eastAsia="lv-LV"/>
        </w:rPr>
        <w:t>Identificētā</w:t>
      </w:r>
      <w:r>
        <w:rPr>
          <w:rFonts w:ascii="Times New Roman" w:hAnsi="Times New Roman" w:cs="Times New Roman"/>
          <w:bCs/>
          <w:sz w:val="28"/>
          <w:szCs w:val="28"/>
          <w:u w:val="single"/>
          <w:lang w:eastAsia="lv-LV"/>
        </w:rPr>
        <w:t xml:space="preserve"> </w:t>
      </w:r>
      <w:r w:rsidRPr="003808C8">
        <w:rPr>
          <w:rFonts w:ascii="Times New Roman" w:hAnsi="Times New Roman" w:cs="Times New Roman"/>
          <w:bCs/>
          <w:sz w:val="28"/>
          <w:szCs w:val="28"/>
          <w:u w:val="single"/>
          <w:lang w:eastAsia="lv-LV"/>
        </w:rPr>
        <w:t>pr</w:t>
      </w:r>
      <w:r w:rsidR="00492DFB">
        <w:rPr>
          <w:rFonts w:ascii="Times New Roman" w:hAnsi="Times New Roman" w:cs="Times New Roman"/>
          <w:bCs/>
          <w:sz w:val="28"/>
          <w:szCs w:val="28"/>
          <w:u w:val="single"/>
          <w:lang w:eastAsia="lv-LV"/>
        </w:rPr>
        <w:t>oblēmas</w:t>
      </w:r>
      <w:r w:rsidRPr="003808C8">
        <w:rPr>
          <w:rFonts w:ascii="Times New Roman" w:hAnsi="Times New Roman" w:cs="Times New Roman"/>
          <w:bCs/>
          <w:sz w:val="28"/>
          <w:szCs w:val="28"/>
          <w:u w:val="single"/>
          <w:lang w:eastAsia="lv-LV"/>
        </w:rPr>
        <w:t>:</w:t>
      </w:r>
    </w:p>
    <w:p w14:paraId="0593B349" w14:textId="46E2A29E" w:rsidR="001116B1" w:rsidRDefault="0027386C" w:rsidP="001116B1">
      <w:pPr>
        <w:pStyle w:val="NoSpacing"/>
        <w:jc w:val="both"/>
        <w:rPr>
          <w:rFonts w:ascii="Times New Roman" w:hAnsi="Times New Roman" w:cs="Times New Roman"/>
          <w:sz w:val="28"/>
          <w:szCs w:val="28"/>
        </w:rPr>
      </w:pPr>
      <w:r>
        <w:rPr>
          <w:rFonts w:ascii="Times New Roman" w:hAnsi="Times New Roman" w:cs="Times New Roman"/>
          <w:sz w:val="28"/>
          <w:szCs w:val="28"/>
        </w:rPr>
        <w:t>-</w:t>
      </w:r>
      <w:r w:rsidR="001116B1">
        <w:rPr>
          <w:rFonts w:ascii="Times New Roman" w:hAnsi="Times New Roman" w:cs="Times New Roman"/>
          <w:sz w:val="28"/>
          <w:szCs w:val="28"/>
        </w:rPr>
        <w:t xml:space="preserve">Nodrošinot pacienta veselības aprūpes un sociālās jomas vajadzības, nepieciešams </w:t>
      </w:r>
      <w:r w:rsidR="001116B1" w:rsidRPr="001116B1">
        <w:rPr>
          <w:rFonts w:ascii="Times New Roman" w:hAnsi="Times New Roman" w:cs="Times New Roman"/>
          <w:sz w:val="28"/>
          <w:szCs w:val="28"/>
        </w:rPr>
        <w:t>uzlabo</w:t>
      </w:r>
      <w:r w:rsidR="001116B1">
        <w:rPr>
          <w:rFonts w:ascii="Times New Roman" w:hAnsi="Times New Roman" w:cs="Times New Roman"/>
          <w:sz w:val="28"/>
          <w:szCs w:val="28"/>
        </w:rPr>
        <w:t xml:space="preserve">t </w:t>
      </w:r>
      <w:r w:rsidR="001116B1" w:rsidRPr="001116B1">
        <w:rPr>
          <w:rFonts w:ascii="Times New Roman" w:hAnsi="Times New Roman" w:cs="Times New Roman"/>
          <w:sz w:val="28"/>
          <w:szCs w:val="28"/>
        </w:rPr>
        <w:t>pakalpojuma pieejamību un aprūpes nepārtrauktību, kā arī nepieciešams uzlabot ārstniecības personu un sociālās jomas speciālistu sadarbību.</w:t>
      </w:r>
    </w:p>
    <w:p w14:paraId="7F855492" w14:textId="77777777" w:rsidR="001116B1" w:rsidRDefault="001116B1" w:rsidP="001116B1">
      <w:pPr>
        <w:pStyle w:val="NoSpacing"/>
        <w:jc w:val="both"/>
        <w:rPr>
          <w:noProof/>
          <w:sz w:val="28"/>
          <w:szCs w:val="28"/>
          <w:u w:val="single"/>
          <w:lang w:eastAsia="lv-LV"/>
        </w:rPr>
      </w:pPr>
    </w:p>
    <w:p w14:paraId="342B0FB8" w14:textId="74C0C8B7" w:rsidR="00DA6FBA" w:rsidRPr="008557C4" w:rsidRDefault="00492DFB" w:rsidP="00DA6FBA">
      <w:pPr>
        <w:tabs>
          <w:tab w:val="left" w:pos="1134"/>
        </w:tabs>
        <w:jc w:val="both"/>
        <w:rPr>
          <w:noProof/>
          <w:sz w:val="28"/>
          <w:szCs w:val="28"/>
          <w:u w:val="single"/>
          <w:lang w:val="lv-LV" w:eastAsia="lv-LV"/>
        </w:rPr>
      </w:pPr>
      <w:r>
        <w:rPr>
          <w:noProof/>
          <w:sz w:val="28"/>
          <w:szCs w:val="28"/>
          <w:u w:val="single"/>
          <w:lang w:val="lv-LV" w:eastAsia="lv-LV"/>
        </w:rPr>
        <w:t>Risinājum</w:t>
      </w:r>
      <w:r w:rsidR="00570643">
        <w:rPr>
          <w:noProof/>
          <w:sz w:val="28"/>
          <w:szCs w:val="28"/>
          <w:u w:val="single"/>
          <w:lang w:val="lv-LV" w:eastAsia="lv-LV"/>
        </w:rPr>
        <w:t>s</w:t>
      </w:r>
      <w:r w:rsidR="00DA6FBA" w:rsidRPr="003808C8">
        <w:rPr>
          <w:noProof/>
          <w:sz w:val="28"/>
          <w:szCs w:val="28"/>
          <w:u w:val="single"/>
          <w:lang w:val="lv-LV" w:eastAsia="lv-LV"/>
        </w:rPr>
        <w:t>:</w:t>
      </w:r>
    </w:p>
    <w:p w14:paraId="715E95C3" w14:textId="72C53B4A" w:rsidR="00955042" w:rsidRDefault="0027386C" w:rsidP="00DA6FBA">
      <w:pPr>
        <w:jc w:val="both"/>
        <w:rPr>
          <w:bCs/>
          <w:sz w:val="28"/>
          <w:szCs w:val="28"/>
          <w:lang w:val="lv-LV"/>
        </w:rPr>
      </w:pPr>
      <w:r>
        <w:rPr>
          <w:sz w:val="28"/>
          <w:szCs w:val="28"/>
          <w:lang w:val="lv-LV"/>
        </w:rPr>
        <w:t>-</w:t>
      </w:r>
      <w:r w:rsidR="00DA6FBA" w:rsidRPr="00164FE5">
        <w:rPr>
          <w:sz w:val="28"/>
          <w:szCs w:val="28"/>
          <w:lang w:val="lv-LV"/>
        </w:rPr>
        <w:t>Veselības ministrijai partnerībā ar Labklājības ministriju, kā arī</w:t>
      </w:r>
      <w:r w:rsidR="00916690">
        <w:rPr>
          <w:sz w:val="28"/>
          <w:szCs w:val="28"/>
          <w:lang w:val="lv-LV"/>
        </w:rPr>
        <w:t xml:space="preserve">, </w:t>
      </w:r>
      <w:r w:rsidR="00DA6FBA" w:rsidRPr="00164FE5">
        <w:rPr>
          <w:sz w:val="28"/>
          <w:szCs w:val="28"/>
          <w:lang w:val="lv-LV"/>
        </w:rPr>
        <w:t xml:space="preserve">piesaistot sadarbības partnerus, turpināt iezīmēt aktivitātes paliatīvās aprūpes pakalpojuma satura veidošanā, </w:t>
      </w:r>
      <w:r w:rsidR="00DA6FBA" w:rsidRPr="00164FE5">
        <w:rPr>
          <w:bCs/>
          <w:sz w:val="28"/>
          <w:szCs w:val="28"/>
          <w:lang w:val="lv-LV"/>
        </w:rPr>
        <w:t>lai izveidotu un sniegtu starpnozaru paliatīvās aprūpes pakalpojumu un veicinātu sabiedrības informētību par pakalpojuma un atbalsta saņemšanas iespējām.</w:t>
      </w:r>
    </w:p>
    <w:p w14:paraId="3FDFEC97" w14:textId="77777777" w:rsidR="00955042" w:rsidRDefault="00955042" w:rsidP="00DA6FBA">
      <w:pPr>
        <w:jc w:val="both"/>
        <w:rPr>
          <w:bCs/>
          <w:sz w:val="28"/>
          <w:szCs w:val="28"/>
          <w:lang w:val="lv-LV"/>
        </w:rPr>
      </w:pPr>
    </w:p>
    <w:p w14:paraId="0B216874" w14:textId="568EC9DE" w:rsidR="00955042" w:rsidRPr="00A8416C" w:rsidRDefault="00955042" w:rsidP="00955042">
      <w:pPr>
        <w:jc w:val="both"/>
        <w:rPr>
          <w:lang w:val="lv-LV"/>
        </w:rPr>
        <w:sectPr w:rsidR="00955042" w:rsidRPr="00A8416C" w:rsidSect="00DC50B6">
          <w:headerReference w:type="default" r:id="rId14"/>
          <w:footerReference w:type="default" r:id="rId15"/>
          <w:footerReference w:type="first" r:id="rId16"/>
          <w:pgSz w:w="11906" w:h="16838"/>
          <w:pgMar w:top="1418" w:right="1134" w:bottom="1134" w:left="1701" w:header="709" w:footer="709" w:gutter="0"/>
          <w:cols w:space="708"/>
          <w:titlePg/>
          <w:docGrid w:linePitch="360"/>
        </w:sectPr>
      </w:pPr>
    </w:p>
    <w:p w14:paraId="5E0B1ECB" w14:textId="6BA93673" w:rsidR="00A32E64" w:rsidRPr="00A32E64" w:rsidRDefault="00495A71" w:rsidP="000F1697">
      <w:pPr>
        <w:jc w:val="both"/>
        <w:outlineLvl w:val="0"/>
        <w:rPr>
          <w:b/>
          <w:sz w:val="28"/>
          <w:szCs w:val="28"/>
          <w:lang w:val="lv-LV"/>
        </w:rPr>
      </w:pPr>
      <w:r w:rsidRPr="00700943">
        <w:rPr>
          <w:rFonts w:eastAsiaTheme="majorEastAsia" w:cs="Tahoma"/>
          <w:b/>
          <w:bCs/>
          <w:kern w:val="36"/>
          <w:sz w:val="28"/>
          <w:szCs w:val="28"/>
          <w:lang w:val="lv-LV" w:eastAsia="lv-LV"/>
        </w:rPr>
        <w:lastRenderedPageBreak/>
        <w:t xml:space="preserve">2. </w:t>
      </w:r>
      <w:r w:rsidR="009B77EB">
        <w:rPr>
          <w:rFonts w:eastAsiaTheme="majorEastAsia" w:cs="Tahoma"/>
          <w:b/>
          <w:bCs/>
          <w:kern w:val="36"/>
          <w:sz w:val="28"/>
          <w:szCs w:val="28"/>
          <w:lang w:val="lv-LV" w:eastAsia="lv-LV"/>
        </w:rPr>
        <w:t xml:space="preserve">tabula. </w:t>
      </w:r>
      <w:r w:rsidR="00377E79">
        <w:rPr>
          <w:b/>
          <w:sz w:val="28"/>
          <w:szCs w:val="28"/>
          <w:lang w:val="lv-LV"/>
        </w:rPr>
        <w:t>R</w:t>
      </w:r>
      <w:r w:rsidR="009B77EB" w:rsidRPr="009B77EB">
        <w:rPr>
          <w:b/>
          <w:sz w:val="28"/>
          <w:szCs w:val="28"/>
          <w:lang w:val="lv-LV"/>
        </w:rPr>
        <w:t>isinājumi onkoloģijas jomas pilnveidošanai</w:t>
      </w:r>
      <w:r w:rsidR="00377E79">
        <w:rPr>
          <w:b/>
          <w:sz w:val="28"/>
          <w:szCs w:val="28"/>
          <w:lang w:val="lv-LV"/>
        </w:rPr>
        <w:t>.</w:t>
      </w:r>
    </w:p>
    <w:p w14:paraId="5FD5E950" w14:textId="77777777" w:rsidR="00816ED7" w:rsidRPr="000F1697" w:rsidRDefault="00816ED7" w:rsidP="000F1697">
      <w:pPr>
        <w:jc w:val="both"/>
        <w:outlineLvl w:val="0"/>
        <w:rPr>
          <w:rFonts w:eastAsiaTheme="majorEastAsia" w:cs="Tahoma"/>
          <w:b/>
          <w:bCs/>
          <w:kern w:val="36"/>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75"/>
        <w:gridCol w:w="3812"/>
        <w:gridCol w:w="2976"/>
        <w:gridCol w:w="1813"/>
        <w:gridCol w:w="1694"/>
        <w:gridCol w:w="2402"/>
      </w:tblGrid>
      <w:tr w:rsidR="00EB6A15" w:rsidRPr="006A485D" w14:paraId="65645F0B" w14:textId="33C16C1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3CA8D25" w14:textId="77777777" w:rsidR="00C03368" w:rsidRPr="000F1697" w:rsidRDefault="00C03368" w:rsidP="00DC267C">
            <w:pPr>
              <w:rPr>
                <w:b/>
                <w:bCs/>
                <w:lang w:val="lv-LV"/>
              </w:rPr>
            </w:pPr>
            <w:r w:rsidRPr="000F1697">
              <w:rPr>
                <w:b/>
                <w:bCs/>
                <w:lang w:val="lv-LV"/>
              </w:rPr>
              <w:t>Nr. p.k.</w:t>
            </w:r>
          </w:p>
        </w:tc>
        <w:tc>
          <w:tcPr>
            <w:tcW w:w="1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59AB0" w14:textId="77777777" w:rsidR="00C03368" w:rsidRPr="000F1697" w:rsidRDefault="00C03368" w:rsidP="00C03368">
            <w:pPr>
              <w:jc w:val="center"/>
              <w:rPr>
                <w:b/>
                <w:bCs/>
                <w:lang w:val="lv-LV"/>
              </w:rPr>
            </w:pPr>
            <w:r w:rsidRPr="000F1697">
              <w:rPr>
                <w:b/>
                <w:bCs/>
                <w:lang w:val="lv-LV"/>
              </w:rPr>
              <w:t>Pasākums</w:t>
            </w:r>
          </w:p>
        </w:tc>
        <w:tc>
          <w:tcPr>
            <w:tcW w:w="11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D20A8" w14:textId="77777777" w:rsidR="00C03368" w:rsidRPr="000F1697" w:rsidRDefault="00C03368" w:rsidP="00C03368">
            <w:pPr>
              <w:jc w:val="center"/>
              <w:rPr>
                <w:b/>
                <w:bCs/>
                <w:lang w:val="lv-LV"/>
              </w:rPr>
            </w:pPr>
            <w:r w:rsidRPr="000F1697">
              <w:rPr>
                <w:b/>
                <w:bCs/>
                <w:lang w:val="lv-LV"/>
              </w:rPr>
              <w:t>Rezultatīvais rādītājs</w:t>
            </w:r>
          </w:p>
          <w:p w14:paraId="7FCA8945" w14:textId="77777777" w:rsidR="00C03368" w:rsidRPr="000F1697" w:rsidRDefault="00C03368" w:rsidP="00C03368">
            <w:pPr>
              <w:jc w:val="center"/>
              <w:rPr>
                <w:b/>
                <w:bCs/>
                <w:lang w:val="lv-LV"/>
              </w:rPr>
            </w:pP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11DC5" w14:textId="77777777" w:rsidR="00C03368" w:rsidRPr="000F1697" w:rsidRDefault="00C03368" w:rsidP="00C03368">
            <w:pPr>
              <w:jc w:val="center"/>
              <w:rPr>
                <w:b/>
                <w:bCs/>
                <w:lang w:val="lv-LV"/>
              </w:rPr>
            </w:pPr>
            <w:r w:rsidRPr="000F1697">
              <w:rPr>
                <w:b/>
                <w:bCs/>
                <w:lang w:val="lv-LV"/>
              </w:rPr>
              <w:t>Atbildīgā institūcija</w:t>
            </w:r>
          </w:p>
        </w:tc>
        <w:tc>
          <w:tcPr>
            <w:tcW w:w="6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FD239" w14:textId="77777777" w:rsidR="00C03368" w:rsidRPr="000F1697" w:rsidRDefault="00C03368" w:rsidP="00C03368">
            <w:pPr>
              <w:jc w:val="center"/>
              <w:rPr>
                <w:b/>
                <w:bCs/>
                <w:lang w:val="lv-LV"/>
              </w:rPr>
            </w:pPr>
            <w:r w:rsidRPr="000F1697">
              <w:rPr>
                <w:b/>
                <w:bCs/>
                <w:lang w:val="lv-LV"/>
              </w:rPr>
              <w:t>Līdzatbildīgās institūcijas</w:t>
            </w:r>
          </w:p>
        </w:tc>
        <w:tc>
          <w:tcPr>
            <w:tcW w:w="90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5C6EDF" w14:textId="559AB869" w:rsidR="00A32E64" w:rsidRPr="000F1697" w:rsidRDefault="00E10B56" w:rsidP="00A32E64">
            <w:pPr>
              <w:jc w:val="center"/>
              <w:rPr>
                <w:b/>
                <w:bCs/>
                <w:lang w:val="lv-LV"/>
              </w:rPr>
            </w:pPr>
            <w:r>
              <w:rPr>
                <w:b/>
                <w:bCs/>
                <w:lang w:val="lv-LV"/>
              </w:rPr>
              <w:t>Nepieciešamā finansējuma avoti (esošā finansējuma ietvaros</w:t>
            </w:r>
            <w:r w:rsidRPr="00244802">
              <w:rPr>
                <w:b/>
                <w:bCs/>
                <w:lang w:val="lv-LV"/>
              </w:rPr>
              <w:t xml:space="preserve">/ </w:t>
            </w:r>
            <w:r w:rsidRPr="00E10B56">
              <w:rPr>
                <w:b/>
                <w:bCs/>
                <w:shd w:val="clear" w:color="auto" w:fill="FFFFFF"/>
                <w:lang w:val="lv-LV"/>
              </w:rPr>
              <w:t xml:space="preserve">Eiropas </w:t>
            </w:r>
            <w:r w:rsidR="00F424F4">
              <w:rPr>
                <w:b/>
                <w:bCs/>
                <w:shd w:val="clear" w:color="auto" w:fill="FFFFFF"/>
                <w:lang w:val="lv-LV"/>
              </w:rPr>
              <w:t>S</w:t>
            </w:r>
            <w:r w:rsidRPr="00E10B56">
              <w:rPr>
                <w:b/>
                <w:bCs/>
                <w:shd w:val="clear" w:color="auto" w:fill="FFFFFF"/>
                <w:lang w:val="lv-LV"/>
              </w:rPr>
              <w:t>ociālā fonda finansējuma ietvaros</w:t>
            </w:r>
            <w:r w:rsidRPr="00244802">
              <w:rPr>
                <w:b/>
                <w:bCs/>
                <w:lang w:val="lv-LV"/>
              </w:rPr>
              <w:t>/</w:t>
            </w:r>
            <w:r>
              <w:rPr>
                <w:b/>
                <w:bCs/>
                <w:lang w:val="lv-LV"/>
              </w:rPr>
              <w:t xml:space="preserve"> papildus nepieciešamais finansējums, kurš tiks iekļauts prioritārajos pasākumos)</w:t>
            </w:r>
          </w:p>
        </w:tc>
      </w:tr>
      <w:tr w:rsidR="00746A28" w:rsidRPr="0014171A" w14:paraId="69EEEDFD" w14:textId="77777777" w:rsidTr="00746A28">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693323BD" w14:textId="1AA90B12" w:rsidR="00746A28" w:rsidRPr="00746A28" w:rsidRDefault="00746A28" w:rsidP="00746A28">
            <w:pPr>
              <w:pStyle w:val="NoSpacing"/>
              <w:rPr>
                <w:rFonts w:ascii="Times New Roman" w:hAnsi="Times New Roman"/>
                <w:b/>
                <w:sz w:val="24"/>
                <w:szCs w:val="24"/>
              </w:rPr>
            </w:pPr>
            <w:r w:rsidRPr="00746A28">
              <w:rPr>
                <w:rFonts w:ascii="Times New Roman" w:hAnsi="Times New Roman"/>
                <w:b/>
                <w:sz w:val="24"/>
                <w:szCs w:val="24"/>
              </w:rPr>
              <w:t>Riska faktoru izplatības mazināšana</w:t>
            </w:r>
          </w:p>
        </w:tc>
      </w:tr>
      <w:tr w:rsidR="00746A28" w:rsidRPr="000404B9" w14:paraId="42C4E21C"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00DB1731" w14:textId="3F77E141" w:rsidR="00746A28" w:rsidRPr="0014171A" w:rsidRDefault="00746A28" w:rsidP="00746A28">
            <w:pPr>
              <w:rPr>
                <w:b/>
                <w:bCs/>
                <w:lang w:val="lv-LV"/>
              </w:rPr>
            </w:pPr>
            <w:r w:rsidRPr="0014171A">
              <w:rPr>
                <w:b/>
                <w:bCs/>
                <w:lang w:val="lv-LV"/>
              </w:rPr>
              <w:t>1.</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1EFAA016" w14:textId="77777777" w:rsidR="00746A28" w:rsidRPr="0014171A" w:rsidRDefault="00746A28" w:rsidP="00746A28">
            <w:pPr>
              <w:jc w:val="both"/>
              <w:rPr>
                <w:lang w:val="lv-LV"/>
              </w:rPr>
            </w:pPr>
            <w:r w:rsidRPr="0014171A">
              <w:rPr>
                <w:lang w:val="lv-LV"/>
              </w:rPr>
              <w:t>Īstenot sabiedrības informēšanas, izglītošanas un profilakses pasākumus, ņemot vērā dzimumu atšķirības, onkoloģisko slimību riska faktoru izplatības mazināšanai (neveselīgs dzīvesveids, t.sk., atkarību izraisošās vielas, nesabalansēts uzturs,</w:t>
            </w:r>
          </w:p>
          <w:p w14:paraId="7015769C" w14:textId="0FDC2444" w:rsidR="00746A28" w:rsidRPr="0014171A" w:rsidRDefault="00746A28" w:rsidP="00746A28">
            <w:pPr>
              <w:jc w:val="both"/>
              <w:rPr>
                <w:lang w:val="lv-LV"/>
              </w:rPr>
            </w:pPr>
            <w:r w:rsidRPr="0014171A">
              <w:rPr>
                <w:lang w:val="lv-LV"/>
              </w:rPr>
              <w:t>fizisko</w:t>
            </w:r>
            <w:r w:rsidRPr="0014171A">
              <w:rPr>
                <w:b/>
                <w:lang w:val="lv-LV"/>
              </w:rPr>
              <w:t xml:space="preserve"> </w:t>
            </w:r>
            <w:r w:rsidRPr="0014171A">
              <w:rPr>
                <w:lang w:val="lv-LV"/>
              </w:rPr>
              <w:t>aktivitāšu trūkums).</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0B6807FE" w14:textId="77777777" w:rsidR="00746A28" w:rsidRPr="0014171A" w:rsidDel="005F4D26" w:rsidRDefault="00746A28" w:rsidP="00746A28">
            <w:pPr>
              <w:contextualSpacing/>
              <w:jc w:val="both"/>
              <w:rPr>
                <w:b/>
                <w:sz w:val="20"/>
                <w:szCs w:val="20"/>
                <w:lang w:val="lv-LV" w:eastAsia="lv-LV"/>
              </w:rPr>
            </w:pPr>
            <w:r w:rsidRPr="0014171A">
              <w:rPr>
                <w:lang w:val="lv-LV" w:eastAsia="lv-LV"/>
              </w:rPr>
              <w:t>Veikti sabiedrības informēšanas un izglītošanas pasākumi onkoloģisko slimību riska faktoru izplatības mazināšanai</w:t>
            </w:r>
            <w:r w:rsidRPr="0014171A">
              <w:rPr>
                <w:rFonts w:ascii="Calibri" w:hAnsi="Calibri"/>
                <w:sz w:val="20"/>
                <w:szCs w:val="20"/>
                <w:lang w:val="lv-LV" w:eastAsia="lv-LV"/>
              </w:rPr>
              <w:t>.</w:t>
            </w:r>
          </w:p>
          <w:p w14:paraId="02742747" w14:textId="32B6CCFF" w:rsidR="00746A28" w:rsidRPr="0014171A" w:rsidRDefault="00746A28" w:rsidP="00746A28">
            <w:pPr>
              <w:jc w:val="both"/>
              <w:rPr>
                <w:lang w:val="lv-LV"/>
              </w:rPr>
            </w:pP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2FBBAB47" w14:textId="31075319" w:rsidR="00746A28" w:rsidRPr="0014171A" w:rsidRDefault="00746A28" w:rsidP="00746A28">
            <w:pPr>
              <w:jc w:val="center"/>
              <w:rPr>
                <w:lang w:val="lv-LV"/>
              </w:rPr>
            </w:pPr>
            <w:r w:rsidRPr="0014171A">
              <w:rPr>
                <w:lang w:val="lv-LV"/>
              </w:rPr>
              <w:t>SPKC</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4DA69045" w14:textId="010BA5ED" w:rsidR="00746A28" w:rsidRPr="0014171A" w:rsidRDefault="00746A28" w:rsidP="00746A28">
            <w:pPr>
              <w:jc w:val="center"/>
              <w:rPr>
                <w:lang w:val="lv-LV"/>
              </w:rPr>
            </w:pPr>
            <w:r w:rsidRPr="0014171A">
              <w:rPr>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63637C0F" w14:textId="71FDED25" w:rsidR="000404B9" w:rsidRDefault="000404B9" w:rsidP="000404B9">
            <w:pPr>
              <w:jc w:val="both"/>
              <w:rPr>
                <w:lang w:val="lv-LV"/>
              </w:rPr>
            </w:pPr>
            <w:r w:rsidRPr="0014171A">
              <w:rPr>
                <w:lang w:val="lv-LV"/>
              </w:rPr>
              <w:t>Nepieciešams papildu finansējums</w:t>
            </w:r>
            <w:r>
              <w:rPr>
                <w:lang w:val="lv-LV"/>
              </w:rPr>
              <w:t xml:space="preserve"> </w:t>
            </w:r>
            <w:r w:rsidRPr="0014171A">
              <w:rPr>
                <w:lang w:val="lv-LV"/>
              </w:rPr>
              <w:t xml:space="preserve">37 000 </w:t>
            </w:r>
            <w:proofErr w:type="spellStart"/>
            <w:r w:rsidRPr="0014171A">
              <w:rPr>
                <w:lang w:val="lv-LV"/>
              </w:rPr>
              <w:t>euro</w:t>
            </w:r>
            <w:proofErr w:type="spellEnd"/>
            <w:r w:rsidRPr="0014171A">
              <w:rPr>
                <w:lang w:val="lv-LV"/>
              </w:rPr>
              <w:t xml:space="preserve"> ik gadu un turpmāk</w:t>
            </w:r>
            <w:r w:rsidRPr="0014171A">
              <w:rPr>
                <w:rStyle w:val="FootnoteReference"/>
                <w:lang w:val="lv-LV"/>
              </w:rPr>
              <w:t xml:space="preserve"> </w:t>
            </w:r>
            <w:r w:rsidRPr="0014171A">
              <w:rPr>
                <w:rStyle w:val="FootnoteReference"/>
                <w:lang w:val="lv-LV"/>
              </w:rPr>
              <w:footnoteReference w:id="24"/>
            </w:r>
            <w:r>
              <w:rPr>
                <w:rStyle w:val="FootnoteReference"/>
                <w:lang w:val="lv-LV"/>
              </w:rPr>
              <w:t>.</w:t>
            </w:r>
          </w:p>
          <w:p w14:paraId="09F979DE" w14:textId="3FA33C3D" w:rsidR="00746A28" w:rsidRPr="0014171A" w:rsidRDefault="000404B9" w:rsidP="000404B9">
            <w:pPr>
              <w:jc w:val="both"/>
              <w:rPr>
                <w:lang w:val="lv-LV"/>
              </w:rPr>
            </w:pPr>
            <w:r>
              <w:rPr>
                <w:lang w:val="lv-LV"/>
              </w:rPr>
              <w:t>Papildus nepieciešamais finansējums t</w:t>
            </w:r>
            <w:r w:rsidRPr="007108D7">
              <w:rPr>
                <w:lang w:val="lv-LV"/>
              </w:rPr>
              <w:t>iks</w:t>
            </w:r>
            <w:r>
              <w:rPr>
                <w:lang w:val="lv-LV"/>
              </w:rPr>
              <w:t xml:space="preserve"> </w:t>
            </w:r>
            <w:r w:rsidRPr="007108D7">
              <w:rPr>
                <w:lang w:val="lv-LV"/>
              </w:rPr>
              <w:t>iekļauts prioritārajos pasākumos</w:t>
            </w:r>
            <w:r>
              <w:rPr>
                <w:lang w:val="lv-LV"/>
              </w:rPr>
              <w:t>.</w:t>
            </w:r>
          </w:p>
        </w:tc>
      </w:tr>
      <w:tr w:rsidR="00746A28" w:rsidRPr="003226C5" w14:paraId="0D005096"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236F1578" w14:textId="04389DF4" w:rsidR="00746A28" w:rsidRPr="00310799" w:rsidRDefault="00746A28" w:rsidP="00746A28">
            <w:pPr>
              <w:rPr>
                <w:b/>
                <w:bCs/>
                <w:color w:val="FF0000"/>
                <w:lang w:val="lv-LV"/>
              </w:rPr>
            </w:pPr>
            <w:r w:rsidRPr="00746A28">
              <w:rPr>
                <w:b/>
                <w:bCs/>
                <w:lang w:val="lv-LV"/>
              </w:rPr>
              <w:t>2.</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779769B1" w14:textId="4B0DD8E2" w:rsidR="00746A28" w:rsidRPr="00310799" w:rsidRDefault="00EB202C" w:rsidP="00746A28">
            <w:pPr>
              <w:pStyle w:val="NoSpacing"/>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 xml:space="preserve">Īstenoti plašāki un </w:t>
            </w:r>
            <w:r w:rsidRPr="00EB202C">
              <w:rPr>
                <w:rFonts w:ascii="Times New Roman" w:eastAsia="Times New Roman" w:hAnsi="Times New Roman" w:cs="Times New Roman"/>
                <w:sz w:val="24"/>
                <w:szCs w:val="24"/>
              </w:rPr>
              <w:t>visaptverošāki sabiedrības informēšanas pasākumi, skaidrojot skrīningizmeklējumu veikšanas nozīmīgumu</w:t>
            </w:r>
            <w:r>
              <w:rPr>
                <w:rFonts w:ascii="Times New Roman" w:eastAsia="Times New Roman" w:hAnsi="Times New Roman" w:cs="Times New Roman"/>
                <w:sz w:val="24"/>
                <w:szCs w:val="24"/>
              </w:rPr>
              <w:t>.</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06BEA7FC" w14:textId="64D41F2B" w:rsidR="00746A28" w:rsidRPr="00310799" w:rsidRDefault="00A4638B" w:rsidP="00746A28">
            <w:pPr>
              <w:jc w:val="both"/>
              <w:rPr>
                <w:color w:val="FF0000"/>
                <w:lang w:val="lv-LV"/>
              </w:rPr>
            </w:pPr>
            <w:r>
              <w:rPr>
                <w:lang w:val="lv-LV"/>
              </w:rPr>
              <w:t>V</w:t>
            </w:r>
            <w:r w:rsidR="00EB202C" w:rsidRPr="00EB202C">
              <w:rPr>
                <w:lang w:val="lv-LV"/>
              </w:rPr>
              <w:t>eicināt</w:t>
            </w:r>
            <w:r>
              <w:rPr>
                <w:lang w:val="lv-LV"/>
              </w:rPr>
              <w:t>a</w:t>
            </w:r>
            <w:r w:rsidR="00EB202C" w:rsidRPr="00EB202C">
              <w:rPr>
                <w:lang w:val="lv-LV"/>
              </w:rPr>
              <w:t xml:space="preserve"> lielāk</w:t>
            </w:r>
            <w:r>
              <w:rPr>
                <w:lang w:val="lv-LV"/>
              </w:rPr>
              <w:t>a</w:t>
            </w:r>
            <w:r w:rsidR="00EB202C" w:rsidRPr="00EB202C">
              <w:rPr>
                <w:lang w:val="lv-LV"/>
              </w:rPr>
              <w:t xml:space="preserve"> iedzīvotāju atsaucīb</w:t>
            </w:r>
            <w:r>
              <w:rPr>
                <w:lang w:val="lv-LV"/>
              </w:rPr>
              <w:t>a</w:t>
            </w:r>
            <w:r w:rsidR="00EB202C" w:rsidRPr="00EB202C">
              <w:rPr>
                <w:lang w:val="lv-LV"/>
              </w:rPr>
              <w:t xml:space="preserve"> vēža skrīninga programmām</w:t>
            </w:r>
            <w:r>
              <w:rPr>
                <w:lang w:val="lv-LV"/>
              </w:rPr>
              <w:t>.</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3A33A397" w14:textId="2B257B35" w:rsidR="00746A28" w:rsidRPr="004556D4" w:rsidRDefault="00A4638B" w:rsidP="00746A28">
            <w:pPr>
              <w:jc w:val="center"/>
              <w:rPr>
                <w:lang w:val="lv-LV"/>
              </w:rPr>
            </w:pPr>
            <w:r w:rsidRPr="004556D4">
              <w:rPr>
                <w:lang w:val="lv-LV"/>
              </w:rPr>
              <w:t>SPKC</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6A17AFAB" w14:textId="551FE8E1" w:rsidR="00746A28" w:rsidRPr="004556D4" w:rsidRDefault="00A4638B" w:rsidP="00746A28">
            <w:pPr>
              <w:jc w:val="center"/>
              <w:rPr>
                <w:lang w:val="lv-LV"/>
              </w:rPr>
            </w:pPr>
            <w:r w:rsidRPr="004556D4">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29BB2ED4" w14:textId="42AADBB8" w:rsidR="00746A28" w:rsidRPr="003226C5" w:rsidRDefault="003226C5" w:rsidP="000404B9">
            <w:pPr>
              <w:jc w:val="both"/>
              <w:rPr>
                <w:color w:val="FF0000"/>
                <w:lang w:val="lv-LV"/>
              </w:rPr>
            </w:pPr>
            <w:r w:rsidRPr="003226C5">
              <w:rPr>
                <w:lang w:val="lv-LV"/>
              </w:rPr>
              <w:t xml:space="preserve">ESF projekta  Nr.9.2.4.1./16/I/001 </w:t>
            </w:r>
            <w:r>
              <w:rPr>
                <w:lang w:val="lv-LV"/>
              </w:rPr>
              <w:t>“</w:t>
            </w:r>
            <w:r w:rsidRPr="003226C5">
              <w:rPr>
                <w:lang w:val="lv-LV"/>
              </w:rPr>
              <w:t>Kompleksi veselības veicināšanas un slimību profilakses pasākumi</w:t>
            </w:r>
            <w:r>
              <w:rPr>
                <w:lang w:val="lv-LV"/>
              </w:rPr>
              <w:t xml:space="preserve">” </w:t>
            </w:r>
            <w:r w:rsidRPr="003226C5">
              <w:rPr>
                <w:lang w:val="lv-LV"/>
              </w:rPr>
              <w:t>ietvaros</w:t>
            </w:r>
          </w:p>
        </w:tc>
      </w:tr>
      <w:tr w:rsidR="00C900AA" w:rsidRPr="00E10B56" w14:paraId="58A80062" w14:textId="77777777" w:rsidTr="00C900AA">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7331CD90" w14:textId="1CB7DA77" w:rsidR="00C900AA" w:rsidRPr="00C900AA" w:rsidRDefault="00C900AA" w:rsidP="00C900AA">
            <w:pPr>
              <w:tabs>
                <w:tab w:val="left" w:pos="1134"/>
              </w:tabs>
              <w:jc w:val="both"/>
              <w:rPr>
                <w:b/>
                <w:bCs/>
                <w:noProof/>
                <w:lang w:val="lv-LV" w:eastAsia="lv-LV"/>
              </w:rPr>
            </w:pPr>
            <w:r w:rsidRPr="00C900AA">
              <w:rPr>
                <w:b/>
                <w:bCs/>
                <w:noProof/>
                <w:lang w:val="lv-LV" w:eastAsia="lv-LV"/>
              </w:rPr>
              <w:t>Vēža skrīninga koordinācija un uzraudzība</w:t>
            </w:r>
          </w:p>
        </w:tc>
      </w:tr>
      <w:tr w:rsidR="003B40D2" w:rsidRPr="008F4BE7" w14:paraId="52A88F7C"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6464494" w14:textId="6E4AC949" w:rsidR="003B40D2" w:rsidRPr="0014171A" w:rsidRDefault="003B40D2" w:rsidP="003B40D2">
            <w:pPr>
              <w:rPr>
                <w:b/>
                <w:bCs/>
                <w:lang w:val="lv-LV"/>
              </w:rPr>
            </w:pPr>
            <w:r>
              <w:rPr>
                <w:b/>
                <w:bCs/>
                <w:lang w:val="lv-LV"/>
              </w:rPr>
              <w:lastRenderedPageBreak/>
              <w:t>3.</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20C1A02F" w14:textId="5C3F7CC6" w:rsidR="003B40D2" w:rsidRPr="008F4BE7" w:rsidRDefault="000339A7" w:rsidP="003B40D2">
            <w:pPr>
              <w:jc w:val="both"/>
              <w:rPr>
                <w:lang w:val="lv-LV"/>
              </w:rPr>
            </w:pPr>
            <w:r>
              <w:rPr>
                <w:lang w:val="lv-LV"/>
              </w:rPr>
              <w:t>P</w:t>
            </w:r>
            <w:r w:rsidRPr="0014171A">
              <w:rPr>
                <w:lang w:val="lv-LV"/>
              </w:rPr>
              <w:t>ār</w:t>
            </w:r>
            <w:r>
              <w:rPr>
                <w:lang w:val="lv-LV"/>
              </w:rPr>
              <w:t xml:space="preserve">riet </w:t>
            </w:r>
            <w:r w:rsidRPr="0014171A">
              <w:rPr>
                <w:lang w:val="lv-LV"/>
              </w:rPr>
              <w:t>uz Eiropas valstu pielietoto BI-RADS klasifikācijas sistēmu (</w:t>
            </w:r>
            <w:proofErr w:type="spellStart"/>
            <w:r w:rsidRPr="0014171A">
              <w:rPr>
                <w:lang w:val="lv-LV"/>
              </w:rPr>
              <w:t>Breast</w:t>
            </w:r>
            <w:proofErr w:type="spellEnd"/>
            <w:r w:rsidRPr="0014171A">
              <w:rPr>
                <w:lang w:val="lv-LV"/>
              </w:rPr>
              <w:t xml:space="preserve"> </w:t>
            </w:r>
            <w:proofErr w:type="spellStart"/>
            <w:r w:rsidRPr="0014171A">
              <w:rPr>
                <w:lang w:val="lv-LV"/>
              </w:rPr>
              <w:t>Imaging</w:t>
            </w:r>
            <w:proofErr w:type="spellEnd"/>
            <w:r w:rsidRPr="0014171A">
              <w:rPr>
                <w:lang w:val="lv-LV"/>
              </w:rPr>
              <w:t xml:space="preserve"> </w:t>
            </w:r>
            <w:proofErr w:type="spellStart"/>
            <w:r w:rsidRPr="0014171A">
              <w:rPr>
                <w:lang w:val="lv-LV"/>
              </w:rPr>
              <w:t>reporting</w:t>
            </w:r>
            <w:proofErr w:type="spellEnd"/>
            <w:r w:rsidRPr="0014171A">
              <w:rPr>
                <w:lang w:val="lv-LV"/>
              </w:rPr>
              <w:t xml:space="preserve"> </w:t>
            </w:r>
            <w:proofErr w:type="spellStart"/>
            <w:r w:rsidRPr="0014171A">
              <w:rPr>
                <w:lang w:val="lv-LV"/>
              </w:rPr>
              <w:t>and</w:t>
            </w:r>
            <w:proofErr w:type="spellEnd"/>
            <w:r w:rsidRPr="0014171A">
              <w:rPr>
                <w:lang w:val="lv-LV"/>
              </w:rPr>
              <w:t xml:space="preserve"> </w:t>
            </w:r>
            <w:proofErr w:type="spellStart"/>
            <w:r w:rsidRPr="0014171A">
              <w:rPr>
                <w:lang w:val="lv-LV"/>
              </w:rPr>
              <w:t>Data</w:t>
            </w:r>
            <w:proofErr w:type="spellEnd"/>
            <w:r w:rsidRPr="0014171A">
              <w:rPr>
                <w:lang w:val="lv-LV"/>
              </w:rPr>
              <w:t xml:space="preserve"> </w:t>
            </w:r>
            <w:proofErr w:type="spellStart"/>
            <w:r w:rsidRPr="0014171A">
              <w:rPr>
                <w:lang w:val="lv-LV"/>
              </w:rPr>
              <w:t>System</w:t>
            </w:r>
            <w:proofErr w:type="spellEnd"/>
            <w:r w:rsidRPr="0014171A">
              <w:rPr>
                <w:lang w:val="lv-LV"/>
              </w:rPr>
              <w:t>).</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3F2AEA50" w14:textId="09F5B788" w:rsidR="003B40D2" w:rsidRPr="0014171A" w:rsidRDefault="000339A7" w:rsidP="003B40D2">
            <w:pPr>
              <w:jc w:val="both"/>
              <w:rPr>
                <w:lang w:val="lv-LV"/>
              </w:rPr>
            </w:pPr>
            <w:r w:rsidRPr="0014171A">
              <w:rPr>
                <w:lang w:val="lv-LV"/>
              </w:rPr>
              <w:t>Standartizētas BI-RADS klasifikācijas sistēmas ieviešanas</w:t>
            </w:r>
            <w:r>
              <w:rPr>
                <w:lang w:val="lv-LV"/>
              </w:rPr>
              <w:t xml:space="preserve"> </w:t>
            </w:r>
            <w:r w:rsidRPr="0014171A">
              <w:rPr>
                <w:lang w:val="lv-LV"/>
              </w:rPr>
              <w:t>klīniskās universitātes slimnīcās (RAKUS un PSKUS) (pilotprojekts)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3B42DD60" w14:textId="77777777" w:rsidR="003B40D2" w:rsidRPr="0014171A" w:rsidRDefault="003B40D2" w:rsidP="003B40D2">
            <w:pPr>
              <w:jc w:val="center"/>
              <w:rPr>
                <w:lang w:val="lv-LV"/>
              </w:rPr>
            </w:pPr>
            <w:r w:rsidRPr="0014171A">
              <w:rPr>
                <w:lang w:val="lv-LV"/>
              </w:rPr>
              <w:t>NVD</w:t>
            </w:r>
          </w:p>
          <w:p w14:paraId="0F337635" w14:textId="77777777" w:rsidR="003B40D2" w:rsidRPr="0014171A" w:rsidRDefault="003B40D2" w:rsidP="003B40D2">
            <w:pPr>
              <w:jc w:val="center"/>
              <w:rPr>
                <w:lang w:val="lv-LV"/>
              </w:rPr>
            </w:pPr>
            <w:r w:rsidRPr="0014171A">
              <w:rPr>
                <w:lang w:val="lv-LV"/>
              </w:rPr>
              <w:t>RAKUS</w:t>
            </w:r>
          </w:p>
          <w:p w14:paraId="444A89EC" w14:textId="77777777" w:rsidR="003B40D2" w:rsidRPr="0014171A" w:rsidRDefault="003B40D2" w:rsidP="003B40D2">
            <w:pPr>
              <w:jc w:val="center"/>
              <w:rPr>
                <w:lang w:val="lv-LV"/>
              </w:rPr>
            </w:pPr>
            <w:r w:rsidRPr="0014171A">
              <w:rPr>
                <w:lang w:val="lv-LV"/>
              </w:rPr>
              <w:t xml:space="preserve">PSKUS </w:t>
            </w:r>
          </w:p>
          <w:p w14:paraId="7A9A0530" w14:textId="77777777" w:rsidR="003B40D2" w:rsidRPr="0014171A" w:rsidRDefault="003B40D2" w:rsidP="003B40D2">
            <w:pPr>
              <w:jc w:val="center"/>
              <w:rPr>
                <w:lang w:val="lv-LV"/>
              </w:rPr>
            </w:pPr>
            <w:r w:rsidRPr="0014171A">
              <w:rPr>
                <w:lang w:val="lv-LV"/>
              </w:rPr>
              <w:t>Latvijas Radiologu asociācija</w:t>
            </w:r>
          </w:p>
          <w:p w14:paraId="6C6BE497" w14:textId="32906FD6" w:rsidR="003B40D2" w:rsidRPr="00103B74" w:rsidRDefault="003B40D2" w:rsidP="003B40D2">
            <w:pPr>
              <w:jc w:val="center"/>
              <w:rPr>
                <w:color w:val="FF0000"/>
                <w:lang w:val="lv-LV"/>
              </w:rPr>
            </w:pP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022D536B" w14:textId="01C5F635" w:rsidR="003B40D2" w:rsidRPr="00103B74" w:rsidRDefault="003B40D2" w:rsidP="003B40D2">
            <w:pPr>
              <w:jc w:val="center"/>
              <w:rPr>
                <w:color w:val="FF0000"/>
                <w:lang w:val="lv-LV"/>
              </w:rPr>
            </w:pPr>
            <w:r w:rsidRPr="0014171A">
              <w:rPr>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1FE5EC57" w14:textId="3911E80A" w:rsidR="003B40D2" w:rsidRPr="00103B74" w:rsidRDefault="003B40D2" w:rsidP="003B40D2">
            <w:pPr>
              <w:jc w:val="both"/>
              <w:rPr>
                <w:color w:val="FF0000"/>
                <w:lang w:val="lv-LV"/>
              </w:rPr>
            </w:pPr>
            <w:r w:rsidRPr="0014171A">
              <w:rPr>
                <w:lang w:val="lv-LV"/>
              </w:rPr>
              <w:t xml:space="preserve">Esošā budžeta ietvaros </w:t>
            </w:r>
          </w:p>
        </w:tc>
      </w:tr>
      <w:tr w:rsidR="003B40D2" w:rsidRPr="006A485D" w14:paraId="68F423A9"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535A2FF3" w14:textId="3D477D04" w:rsidR="003B40D2" w:rsidRPr="0014171A" w:rsidRDefault="0059411A" w:rsidP="003B40D2">
            <w:pPr>
              <w:rPr>
                <w:b/>
                <w:bCs/>
                <w:lang w:val="lv-LV"/>
              </w:rPr>
            </w:pPr>
            <w:r>
              <w:rPr>
                <w:b/>
                <w:bCs/>
                <w:lang w:val="lv-LV"/>
              </w:rPr>
              <w:t>4.</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45EE5A6A" w14:textId="1CE1A4A8" w:rsidR="003B40D2" w:rsidRPr="00DB04CF" w:rsidRDefault="003B40D2" w:rsidP="003B40D2">
            <w:pPr>
              <w:jc w:val="both"/>
              <w:rPr>
                <w:lang w:val="lv-LV"/>
              </w:rPr>
            </w:pPr>
            <w:r w:rsidRPr="00DB04CF">
              <w:rPr>
                <w:lang w:val="lv-LV"/>
              </w:rPr>
              <w:t xml:space="preserve">Apmācīt krūts vēža skrīninga procesā iesaistītos speciālistus kvalitatīvu </w:t>
            </w:r>
            <w:proofErr w:type="spellStart"/>
            <w:r w:rsidRPr="00DB04CF">
              <w:rPr>
                <w:lang w:val="lv-LV"/>
              </w:rPr>
              <w:t>mamogrāfijas</w:t>
            </w:r>
            <w:proofErr w:type="spellEnd"/>
            <w:r w:rsidRPr="00DB04CF">
              <w:rPr>
                <w:lang w:val="lv-LV"/>
              </w:rPr>
              <w:t xml:space="preserve"> attēlu iegūšanai un kvalitatīva attēla aprakstīšanai</w:t>
            </w:r>
            <w:r w:rsidR="001270A0" w:rsidRPr="00DB04CF">
              <w:rPr>
                <w:lang w:val="lv-LV"/>
              </w:rPr>
              <w:t>.</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640F65E1" w14:textId="4C88B5C2" w:rsidR="003B40D2" w:rsidRPr="00DB04CF" w:rsidRDefault="001270A0" w:rsidP="003B40D2">
            <w:pPr>
              <w:jc w:val="both"/>
              <w:rPr>
                <w:lang w:val="lv-LV"/>
              </w:rPr>
            </w:pPr>
            <w:r w:rsidRPr="00DB04CF">
              <w:rPr>
                <w:lang w:val="lv-LV"/>
              </w:rPr>
              <w:t xml:space="preserve">Notikušas apmācības krūts vēža skrīninga procesā iesaistītajiem speciālistiem kvalitatīvu </w:t>
            </w:r>
            <w:proofErr w:type="spellStart"/>
            <w:r w:rsidRPr="00DB04CF">
              <w:rPr>
                <w:lang w:val="lv-LV"/>
              </w:rPr>
              <w:t>mamogrāfijas</w:t>
            </w:r>
            <w:proofErr w:type="spellEnd"/>
            <w:r w:rsidRPr="00DB04CF">
              <w:rPr>
                <w:lang w:val="lv-LV"/>
              </w:rPr>
              <w:t xml:space="preserve"> attēlu iegūšanai un kvalitatīva attēla aprakstīšanai.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1568E2C" w14:textId="77777777" w:rsidR="003B40D2" w:rsidRPr="00DB04CF" w:rsidRDefault="001270A0" w:rsidP="003B40D2">
            <w:pPr>
              <w:jc w:val="center"/>
              <w:rPr>
                <w:lang w:val="lv-LV"/>
              </w:rPr>
            </w:pPr>
            <w:r w:rsidRPr="00DB04CF">
              <w:rPr>
                <w:lang w:val="lv-LV"/>
              </w:rPr>
              <w:t>VM</w:t>
            </w:r>
          </w:p>
          <w:p w14:paraId="1CC8FF25" w14:textId="77777777" w:rsidR="001270A0" w:rsidRPr="00DB04CF" w:rsidRDefault="001270A0" w:rsidP="003B40D2">
            <w:pPr>
              <w:jc w:val="center"/>
              <w:rPr>
                <w:lang w:val="lv-LV"/>
              </w:rPr>
            </w:pPr>
            <w:r w:rsidRPr="00DB04CF">
              <w:rPr>
                <w:lang w:val="lv-LV"/>
              </w:rPr>
              <w:t>RAKUS</w:t>
            </w:r>
          </w:p>
          <w:p w14:paraId="3DC44C9E" w14:textId="3FC27DA7" w:rsidR="001270A0" w:rsidRPr="00DB04CF" w:rsidRDefault="001270A0" w:rsidP="003B40D2">
            <w:pPr>
              <w:jc w:val="center"/>
              <w:rPr>
                <w:lang w:val="lv-LV"/>
              </w:rPr>
            </w:pPr>
            <w:r w:rsidRPr="00DB04CF">
              <w:rPr>
                <w:lang w:val="lv-LV"/>
              </w:rPr>
              <w:t xml:space="preserve">Latvijas Radiologu asociācija </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2EBC281C" w14:textId="7E4676E5" w:rsidR="003B40D2" w:rsidRPr="00DB04CF" w:rsidRDefault="003B40D2" w:rsidP="003B40D2">
            <w:pPr>
              <w:jc w:val="center"/>
              <w:rPr>
                <w:lang w:val="lv-LV"/>
              </w:rPr>
            </w:pP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035B846E" w14:textId="33D0B000" w:rsidR="003B40D2" w:rsidRPr="0028525D" w:rsidRDefault="0028525D" w:rsidP="003B40D2">
            <w:pPr>
              <w:jc w:val="both"/>
              <w:rPr>
                <w:lang w:val="lv-LV"/>
              </w:rPr>
            </w:pPr>
            <w:r w:rsidRPr="0028525D">
              <w:rPr>
                <w:color w:val="000000"/>
                <w:shd w:val="clear" w:color="auto" w:fill="FFFFFF"/>
                <w:lang w:val="lv-LV"/>
              </w:rPr>
              <w:t xml:space="preserve">ESF projekta Nr. 9.2.6.0/17/I/001 </w:t>
            </w:r>
            <w:r>
              <w:rPr>
                <w:color w:val="000000"/>
                <w:shd w:val="clear" w:color="auto" w:fill="FFFFFF"/>
                <w:lang w:val="lv-LV"/>
              </w:rPr>
              <w:t>“</w:t>
            </w:r>
            <w:r w:rsidRPr="0028525D">
              <w:rPr>
                <w:color w:val="000000"/>
                <w:shd w:val="clear" w:color="auto" w:fill="FFFFFF"/>
                <w:lang w:val="lv-LV"/>
              </w:rPr>
              <w:t>Ārstniecības un ārstniecības atbalsta personāla kvalifikācijas uzlabošana</w:t>
            </w:r>
            <w:r>
              <w:rPr>
                <w:color w:val="000000"/>
                <w:shd w:val="clear" w:color="auto" w:fill="FFFFFF"/>
                <w:lang w:val="lv-LV"/>
              </w:rPr>
              <w:t xml:space="preserve">” </w:t>
            </w:r>
            <w:r w:rsidRPr="0028525D">
              <w:rPr>
                <w:color w:val="000000"/>
                <w:shd w:val="clear" w:color="auto" w:fill="FFFFFF"/>
                <w:lang w:val="lv-LV"/>
              </w:rPr>
              <w:t>ietvaros</w:t>
            </w:r>
          </w:p>
        </w:tc>
      </w:tr>
      <w:tr w:rsidR="003B40D2" w:rsidRPr="000825BA" w14:paraId="60E2387B"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52C1B20" w14:textId="309DFF03" w:rsidR="003B40D2" w:rsidRPr="0014171A" w:rsidRDefault="00F862E4" w:rsidP="003B40D2">
            <w:pPr>
              <w:rPr>
                <w:b/>
                <w:bCs/>
                <w:lang w:val="lv-LV"/>
              </w:rPr>
            </w:pPr>
            <w:r>
              <w:rPr>
                <w:b/>
                <w:bCs/>
                <w:lang w:val="lv-LV"/>
              </w:rPr>
              <w:t>5</w:t>
            </w:r>
            <w:r w:rsidR="00DB04CF">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2EA8B079" w14:textId="75197959" w:rsidR="00C900AA" w:rsidRPr="004E265C" w:rsidRDefault="004E265C" w:rsidP="00C900AA">
            <w:pPr>
              <w:pStyle w:val="NoSpacing"/>
              <w:jc w:val="both"/>
              <w:rPr>
                <w:rFonts w:ascii="Times New Roman" w:eastAsia="Times New Roman" w:hAnsi="Times New Roman" w:cs="Times New Roman"/>
                <w:sz w:val="24"/>
                <w:szCs w:val="24"/>
                <w:shd w:val="clear" w:color="auto" w:fill="FFFFFF"/>
              </w:rPr>
            </w:pPr>
            <w:r w:rsidRPr="004E265C">
              <w:rPr>
                <w:rFonts w:ascii="Times New Roman" w:eastAsia="Times New Roman" w:hAnsi="Times New Roman" w:cs="Times New Roman"/>
                <w:sz w:val="24"/>
                <w:szCs w:val="24"/>
                <w:shd w:val="clear" w:color="auto" w:fill="FFFFFF"/>
              </w:rPr>
              <w:t xml:space="preserve">Īstenot </w:t>
            </w:r>
            <w:r w:rsidR="00C900AA" w:rsidRPr="004E265C">
              <w:rPr>
                <w:rFonts w:ascii="Times New Roman" w:eastAsia="Times New Roman" w:hAnsi="Times New Roman" w:cs="Times New Roman"/>
                <w:sz w:val="24"/>
                <w:szCs w:val="24"/>
                <w:shd w:val="clear" w:color="auto" w:fill="FFFFFF"/>
              </w:rPr>
              <w:t xml:space="preserve">pilotprojektu ar mērķi uzlabot izsūtāmās uzaicinājuma vēstules saturu un/ vai dizainu un sieviešu atkārtotu uzaicināšanu – veikt </w:t>
            </w:r>
            <w:proofErr w:type="spellStart"/>
            <w:r w:rsidR="00C900AA" w:rsidRPr="004E265C">
              <w:rPr>
                <w:rFonts w:ascii="Times New Roman" w:eastAsia="Times New Roman" w:hAnsi="Times New Roman" w:cs="Times New Roman"/>
                <w:sz w:val="24"/>
                <w:szCs w:val="24"/>
                <w:shd w:val="clear" w:color="auto" w:fill="FFFFFF"/>
              </w:rPr>
              <w:t>mamogrāfijas</w:t>
            </w:r>
            <w:proofErr w:type="spellEnd"/>
            <w:r w:rsidR="00C900AA" w:rsidRPr="004E265C">
              <w:rPr>
                <w:rFonts w:ascii="Times New Roman" w:eastAsia="Times New Roman" w:hAnsi="Times New Roman" w:cs="Times New Roman"/>
                <w:sz w:val="24"/>
                <w:szCs w:val="24"/>
                <w:shd w:val="clear" w:color="auto" w:fill="FFFFFF"/>
              </w:rPr>
              <w:t xml:space="preserve"> izmeklējumu</w:t>
            </w:r>
            <w:r w:rsidR="006C4A4A">
              <w:rPr>
                <w:rFonts w:ascii="Times New Roman" w:eastAsia="Times New Roman" w:hAnsi="Times New Roman" w:cs="Times New Roman"/>
                <w:sz w:val="24"/>
                <w:szCs w:val="24"/>
                <w:shd w:val="clear" w:color="auto" w:fill="FFFFFF"/>
              </w:rPr>
              <w:t xml:space="preserve">, tai skaitā, </w:t>
            </w:r>
            <w:r w:rsidR="006C4A4A" w:rsidRPr="006C4A4A">
              <w:rPr>
                <w:rFonts w:ascii="Times New Roman" w:eastAsia="Times New Roman" w:hAnsi="Times New Roman" w:cs="Times New Roman"/>
                <w:sz w:val="24"/>
                <w:szCs w:val="24"/>
                <w:shd w:val="clear" w:color="auto" w:fill="FFFFFF"/>
              </w:rPr>
              <w:t xml:space="preserve">rast optimālāko pacientu uzrunāšanas veidu zarnu </w:t>
            </w:r>
            <w:r w:rsidR="00700925">
              <w:rPr>
                <w:rFonts w:ascii="Times New Roman" w:eastAsia="Times New Roman" w:hAnsi="Times New Roman" w:cs="Times New Roman"/>
                <w:sz w:val="24"/>
                <w:szCs w:val="24"/>
                <w:shd w:val="clear" w:color="auto" w:fill="FFFFFF"/>
              </w:rPr>
              <w:t xml:space="preserve">jeb kolorektālā ļaundabīgā audzēja </w:t>
            </w:r>
            <w:r w:rsidR="006C4A4A" w:rsidRPr="006C4A4A">
              <w:rPr>
                <w:rFonts w:ascii="Times New Roman" w:eastAsia="Times New Roman" w:hAnsi="Times New Roman" w:cs="Times New Roman"/>
                <w:sz w:val="24"/>
                <w:szCs w:val="24"/>
                <w:shd w:val="clear" w:color="auto" w:fill="FFFFFF"/>
              </w:rPr>
              <w:t xml:space="preserve">profilaktisko pārbaužu veikšanai.   </w:t>
            </w:r>
          </w:p>
          <w:p w14:paraId="68199774" w14:textId="77777777" w:rsidR="003B40D2" w:rsidRPr="004E265C" w:rsidRDefault="003B40D2" w:rsidP="003B40D2">
            <w:pPr>
              <w:jc w:val="both"/>
              <w:rPr>
                <w:shd w:val="clear" w:color="auto" w:fill="FFFFFF"/>
                <w:lang w:val="lv-LV"/>
              </w:rPr>
            </w:pP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744392C6" w14:textId="6E438A1C" w:rsidR="006C4A4A" w:rsidRPr="004E265C" w:rsidRDefault="004E265C" w:rsidP="006C4A4A">
            <w:pPr>
              <w:pStyle w:val="NoSpacing"/>
              <w:jc w:val="both"/>
              <w:rPr>
                <w:rFonts w:ascii="Times New Roman" w:eastAsia="Times New Roman" w:hAnsi="Times New Roman" w:cs="Times New Roman"/>
                <w:sz w:val="24"/>
                <w:szCs w:val="24"/>
                <w:shd w:val="clear" w:color="auto" w:fill="FFFFFF"/>
              </w:rPr>
            </w:pPr>
            <w:r w:rsidRPr="004E265C">
              <w:rPr>
                <w:rFonts w:ascii="Times New Roman" w:eastAsia="Times New Roman" w:hAnsi="Times New Roman" w:cs="Times New Roman"/>
                <w:sz w:val="24"/>
                <w:szCs w:val="24"/>
                <w:shd w:val="clear" w:color="auto" w:fill="FFFFFF"/>
              </w:rPr>
              <w:t>Īstenots pilotprojekt</w:t>
            </w:r>
            <w:r>
              <w:rPr>
                <w:rFonts w:ascii="Times New Roman" w:eastAsia="Times New Roman" w:hAnsi="Times New Roman" w:cs="Times New Roman"/>
                <w:sz w:val="24"/>
                <w:szCs w:val="24"/>
                <w:shd w:val="clear" w:color="auto" w:fill="FFFFFF"/>
              </w:rPr>
              <w:t>s</w:t>
            </w:r>
            <w:r w:rsidRPr="004E265C">
              <w:rPr>
                <w:rFonts w:ascii="Times New Roman" w:eastAsia="Times New Roman" w:hAnsi="Times New Roman" w:cs="Times New Roman"/>
                <w:sz w:val="24"/>
                <w:szCs w:val="24"/>
                <w:shd w:val="clear" w:color="auto" w:fill="FFFFFF"/>
              </w:rPr>
              <w:t xml:space="preserve"> ar mērķi uzlabot izsūtāmās uzaicinājuma vēstules saturu un/ vai dizainu un sieviešu atkārtotu uzaicināšanu – veikt </w:t>
            </w:r>
            <w:proofErr w:type="spellStart"/>
            <w:r w:rsidRPr="004E265C">
              <w:rPr>
                <w:rFonts w:ascii="Times New Roman" w:eastAsia="Times New Roman" w:hAnsi="Times New Roman" w:cs="Times New Roman"/>
                <w:sz w:val="24"/>
                <w:szCs w:val="24"/>
                <w:shd w:val="clear" w:color="auto" w:fill="FFFFFF"/>
              </w:rPr>
              <w:t>mamogrāfijas</w:t>
            </w:r>
            <w:proofErr w:type="spellEnd"/>
            <w:r w:rsidRPr="004E265C">
              <w:rPr>
                <w:rFonts w:ascii="Times New Roman" w:eastAsia="Times New Roman" w:hAnsi="Times New Roman" w:cs="Times New Roman"/>
                <w:sz w:val="24"/>
                <w:szCs w:val="24"/>
                <w:shd w:val="clear" w:color="auto" w:fill="FFFFFF"/>
              </w:rPr>
              <w:t xml:space="preserve"> izmeklējumu</w:t>
            </w:r>
            <w:r w:rsidR="006C4A4A">
              <w:rPr>
                <w:rFonts w:ascii="Times New Roman" w:eastAsia="Times New Roman" w:hAnsi="Times New Roman" w:cs="Times New Roman"/>
                <w:sz w:val="24"/>
                <w:szCs w:val="24"/>
                <w:shd w:val="clear" w:color="auto" w:fill="FFFFFF"/>
              </w:rPr>
              <w:t xml:space="preserve">, kā arī </w:t>
            </w:r>
            <w:r w:rsidR="006C4A4A" w:rsidRPr="006C4A4A">
              <w:rPr>
                <w:rFonts w:ascii="Times New Roman" w:eastAsia="Times New Roman" w:hAnsi="Times New Roman" w:cs="Times New Roman"/>
                <w:sz w:val="24"/>
                <w:szCs w:val="24"/>
                <w:shd w:val="clear" w:color="auto" w:fill="FFFFFF"/>
              </w:rPr>
              <w:t>rast</w:t>
            </w:r>
            <w:r w:rsidR="006C4A4A">
              <w:rPr>
                <w:rFonts w:ascii="Times New Roman" w:eastAsia="Times New Roman" w:hAnsi="Times New Roman" w:cs="Times New Roman"/>
                <w:sz w:val="24"/>
                <w:szCs w:val="24"/>
                <w:shd w:val="clear" w:color="auto" w:fill="FFFFFF"/>
              </w:rPr>
              <w:t xml:space="preserve">s </w:t>
            </w:r>
            <w:r w:rsidR="006C4A4A" w:rsidRPr="006C4A4A">
              <w:rPr>
                <w:rFonts w:ascii="Times New Roman" w:eastAsia="Times New Roman" w:hAnsi="Times New Roman" w:cs="Times New Roman"/>
                <w:sz w:val="24"/>
                <w:szCs w:val="24"/>
                <w:shd w:val="clear" w:color="auto" w:fill="FFFFFF"/>
              </w:rPr>
              <w:t>optimālāk</w:t>
            </w:r>
            <w:r w:rsidR="006C4A4A">
              <w:rPr>
                <w:rFonts w:ascii="Times New Roman" w:eastAsia="Times New Roman" w:hAnsi="Times New Roman" w:cs="Times New Roman"/>
                <w:sz w:val="24"/>
                <w:szCs w:val="24"/>
                <w:shd w:val="clear" w:color="auto" w:fill="FFFFFF"/>
              </w:rPr>
              <w:t>ais</w:t>
            </w:r>
            <w:r w:rsidR="006C4A4A" w:rsidRPr="006C4A4A">
              <w:rPr>
                <w:rFonts w:ascii="Times New Roman" w:eastAsia="Times New Roman" w:hAnsi="Times New Roman" w:cs="Times New Roman"/>
                <w:sz w:val="24"/>
                <w:szCs w:val="24"/>
                <w:shd w:val="clear" w:color="auto" w:fill="FFFFFF"/>
              </w:rPr>
              <w:t xml:space="preserve"> pacientu uzrunāšanas veid</w:t>
            </w:r>
            <w:r w:rsidR="006C4A4A">
              <w:rPr>
                <w:rFonts w:ascii="Times New Roman" w:eastAsia="Times New Roman" w:hAnsi="Times New Roman" w:cs="Times New Roman"/>
                <w:sz w:val="24"/>
                <w:szCs w:val="24"/>
                <w:shd w:val="clear" w:color="auto" w:fill="FFFFFF"/>
              </w:rPr>
              <w:t>s</w:t>
            </w:r>
            <w:r w:rsidR="006C4A4A" w:rsidRPr="006C4A4A">
              <w:rPr>
                <w:rFonts w:ascii="Times New Roman" w:eastAsia="Times New Roman" w:hAnsi="Times New Roman" w:cs="Times New Roman"/>
                <w:sz w:val="24"/>
                <w:szCs w:val="24"/>
                <w:shd w:val="clear" w:color="auto" w:fill="FFFFFF"/>
              </w:rPr>
              <w:t xml:space="preserve"> zarnu </w:t>
            </w:r>
            <w:r w:rsidR="00700925">
              <w:rPr>
                <w:rFonts w:ascii="Times New Roman" w:eastAsia="Times New Roman" w:hAnsi="Times New Roman" w:cs="Times New Roman"/>
                <w:sz w:val="24"/>
                <w:szCs w:val="24"/>
                <w:shd w:val="clear" w:color="auto" w:fill="FFFFFF"/>
              </w:rPr>
              <w:t xml:space="preserve">jeb kolorektālā ļaundabīgā audzēja </w:t>
            </w:r>
            <w:r w:rsidR="006C4A4A" w:rsidRPr="006C4A4A">
              <w:rPr>
                <w:rFonts w:ascii="Times New Roman" w:eastAsia="Times New Roman" w:hAnsi="Times New Roman" w:cs="Times New Roman"/>
                <w:sz w:val="24"/>
                <w:szCs w:val="24"/>
                <w:shd w:val="clear" w:color="auto" w:fill="FFFFFF"/>
              </w:rPr>
              <w:t xml:space="preserve">profilaktisko pārbaužu veikšanai.   </w:t>
            </w:r>
          </w:p>
          <w:p w14:paraId="4C49FA60" w14:textId="008C2351" w:rsidR="004E265C" w:rsidRPr="004E265C" w:rsidRDefault="004E265C" w:rsidP="004E265C">
            <w:pPr>
              <w:pStyle w:val="NoSpacing"/>
              <w:jc w:val="both"/>
              <w:rPr>
                <w:rFonts w:ascii="Times New Roman" w:eastAsia="Times New Roman" w:hAnsi="Times New Roman" w:cs="Times New Roman"/>
                <w:sz w:val="24"/>
                <w:szCs w:val="24"/>
                <w:shd w:val="clear" w:color="auto" w:fill="FFFFFF"/>
              </w:rPr>
            </w:pPr>
            <w:r w:rsidRPr="004E265C">
              <w:rPr>
                <w:rFonts w:ascii="Times New Roman" w:eastAsia="Times New Roman" w:hAnsi="Times New Roman" w:cs="Times New Roman"/>
                <w:sz w:val="24"/>
                <w:szCs w:val="24"/>
                <w:shd w:val="clear" w:color="auto" w:fill="FFFFFF"/>
              </w:rPr>
              <w:t xml:space="preserve"> </w:t>
            </w:r>
          </w:p>
          <w:p w14:paraId="38D42E82" w14:textId="6933417B" w:rsidR="003B40D2" w:rsidRPr="004E265C" w:rsidRDefault="003B40D2" w:rsidP="003B40D2">
            <w:pPr>
              <w:jc w:val="both"/>
              <w:rPr>
                <w:shd w:val="clear" w:color="auto" w:fill="FFFFFF"/>
                <w:lang w:val="lv-LV"/>
              </w:rPr>
            </w:pP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43E28047" w14:textId="6E0B3AD6" w:rsidR="003B40D2" w:rsidRDefault="004E265C" w:rsidP="003B40D2">
            <w:pPr>
              <w:jc w:val="center"/>
              <w:rPr>
                <w:lang w:val="lv-LV"/>
              </w:rPr>
            </w:pPr>
            <w:r>
              <w:rPr>
                <w:lang w:val="lv-LV"/>
              </w:rPr>
              <w:t>NVD</w:t>
            </w:r>
          </w:p>
          <w:p w14:paraId="3F09043F" w14:textId="00523D6D" w:rsidR="004E265C" w:rsidRPr="0014171A" w:rsidRDefault="004E265C" w:rsidP="003B40D2">
            <w:pPr>
              <w:jc w:val="center"/>
              <w:rPr>
                <w:lang w:val="lv-LV"/>
              </w:rPr>
            </w:pPr>
            <w:r>
              <w:rPr>
                <w:lang w:val="lv-LV"/>
              </w:rPr>
              <w:t>Ārstniecības iestāde</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57F4C89D" w14:textId="33516F1F" w:rsidR="003B40D2" w:rsidRPr="0014171A" w:rsidRDefault="004E265C" w:rsidP="003B40D2">
            <w:pPr>
              <w:jc w:val="center"/>
              <w:rPr>
                <w:lang w:val="lv-LV"/>
              </w:rPr>
            </w:pPr>
            <w:r>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64C1262B" w14:textId="4930BC1E" w:rsidR="003B40D2" w:rsidRPr="0014171A" w:rsidRDefault="009806EA" w:rsidP="003B40D2">
            <w:pPr>
              <w:jc w:val="both"/>
              <w:rPr>
                <w:lang w:val="lv-LV"/>
              </w:rPr>
            </w:pPr>
            <w:r w:rsidRPr="009806EA">
              <w:rPr>
                <w:lang w:val="lv-LV"/>
              </w:rPr>
              <w:t>ESF projekta  Nr.9.2.4.1./16/I/001 "Kompleksi veselības veicināšanas un slimību profilakses pasākumi" ietvaros</w:t>
            </w:r>
          </w:p>
        </w:tc>
      </w:tr>
      <w:tr w:rsidR="00B80A04" w:rsidRPr="00E10B56" w14:paraId="25F8C22F" w14:textId="77777777" w:rsidTr="00232701">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7D5A2F80" w14:textId="4E741DD1" w:rsidR="00B80A04" w:rsidRPr="00B80A04" w:rsidRDefault="00F862E4" w:rsidP="00B80A04">
            <w:pPr>
              <w:rPr>
                <w:b/>
                <w:bCs/>
                <w:lang w:val="lv-LV"/>
              </w:rPr>
            </w:pPr>
            <w:r>
              <w:rPr>
                <w:b/>
                <w:bCs/>
                <w:lang w:val="lv-LV"/>
              </w:rPr>
              <w:t>6</w:t>
            </w:r>
            <w:r w:rsidR="00B80A04" w:rsidRPr="00B80A04">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07DD303F" w14:textId="12164639" w:rsidR="00B80A04" w:rsidRPr="00B80A04" w:rsidRDefault="00B80A04" w:rsidP="00B80A04">
            <w:pPr>
              <w:jc w:val="both"/>
              <w:rPr>
                <w:rFonts w:eastAsiaTheme="minorHAnsi"/>
                <w:lang w:val="lv-LV"/>
              </w:rPr>
            </w:pPr>
            <w:r w:rsidRPr="00B80A04">
              <w:rPr>
                <w:lang w:val="lv-LV"/>
              </w:rPr>
              <w:t xml:space="preserve">Izstrādāt kvalitātes kritērijus un </w:t>
            </w:r>
            <w:r w:rsidRPr="00B80A04">
              <w:rPr>
                <w:rFonts w:eastAsiaTheme="minorHAnsi"/>
                <w:lang w:val="lv-LV"/>
              </w:rPr>
              <w:t xml:space="preserve">pacienta ceļus katrai vēža skrīninga programmai, nodrošinot efektīvas organizētas vēža skrīninga programmas ieviešanu valstī.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4B90A658" w14:textId="10602B55" w:rsidR="00B80A04" w:rsidRPr="00501AE1" w:rsidRDefault="0077053B" w:rsidP="00B80A04">
            <w:pPr>
              <w:pStyle w:val="NoSpacing"/>
              <w:jc w:val="both"/>
              <w:rPr>
                <w:rFonts w:ascii="Times New Roman" w:eastAsia="Times New Roman" w:hAnsi="Times New Roman" w:cs="Times New Roman"/>
                <w:bCs/>
                <w:sz w:val="24"/>
                <w:szCs w:val="24"/>
              </w:rPr>
            </w:pPr>
            <w:r w:rsidRPr="00501AE1">
              <w:rPr>
                <w:rFonts w:ascii="Times New Roman" w:eastAsia="Times New Roman" w:hAnsi="Times New Roman" w:cs="Times New Roman"/>
                <w:bCs/>
                <w:sz w:val="24"/>
                <w:szCs w:val="24"/>
              </w:rPr>
              <w:t>Izstrādāti kvalitātes kritēriji un pacienta ceļi katrai vēža skrīninga programmai.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6283D17E" w14:textId="77777777" w:rsidR="00B80A04" w:rsidRPr="00B80A04" w:rsidRDefault="00B80A04" w:rsidP="00B80A04">
            <w:pPr>
              <w:jc w:val="center"/>
              <w:rPr>
                <w:lang w:val="lv-LV"/>
              </w:rPr>
            </w:pPr>
            <w:r w:rsidRPr="00B80A04">
              <w:rPr>
                <w:lang w:val="lv-LV"/>
              </w:rPr>
              <w:t>NVD</w:t>
            </w:r>
          </w:p>
          <w:p w14:paraId="074A666C" w14:textId="7608AE27" w:rsidR="00B80A04" w:rsidRPr="00B80A04" w:rsidRDefault="00B80A04" w:rsidP="00B80A04">
            <w:pPr>
              <w:jc w:val="center"/>
              <w:rPr>
                <w:bCs/>
                <w:lang w:val="lv-LV"/>
              </w:rPr>
            </w:pPr>
            <w:r w:rsidRPr="00B80A04">
              <w:rPr>
                <w:lang w:val="lv-LV"/>
              </w:rPr>
              <w:t>Profesionālās asociācijas</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4C47F8A7" w14:textId="460E1723" w:rsidR="00B80A04" w:rsidRPr="00B80A04" w:rsidRDefault="00B80A04" w:rsidP="00B80A04">
            <w:pPr>
              <w:jc w:val="center"/>
              <w:rPr>
                <w:bCs/>
                <w:lang w:val="lv-LV"/>
              </w:rPr>
            </w:pPr>
            <w:r w:rsidRPr="00B80A04">
              <w:rPr>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001AFA16" w14:textId="60D13475" w:rsidR="00B80A04" w:rsidRPr="00B80A04" w:rsidRDefault="00A32E64" w:rsidP="00B80A04">
            <w:pPr>
              <w:jc w:val="both"/>
              <w:rPr>
                <w:shd w:val="clear" w:color="auto" w:fill="FFFFFF"/>
                <w:lang w:val="lv-LV"/>
              </w:rPr>
            </w:pPr>
            <w:r>
              <w:rPr>
                <w:lang w:val="lv-LV"/>
              </w:rPr>
              <w:t>Plānota iekšējā finansējuma pārdale starp VM ESF projektiem.</w:t>
            </w:r>
          </w:p>
        </w:tc>
      </w:tr>
      <w:tr w:rsidR="00B80A04" w:rsidRPr="00501AE1" w14:paraId="105A3E16"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746F1632" w14:textId="76DD32F0" w:rsidR="00B80A04" w:rsidRPr="00501AE1" w:rsidRDefault="004E5318" w:rsidP="00B80A04">
            <w:pPr>
              <w:rPr>
                <w:b/>
                <w:bCs/>
                <w:lang w:val="lv-LV"/>
              </w:rPr>
            </w:pPr>
            <w:r>
              <w:rPr>
                <w:b/>
                <w:bCs/>
                <w:lang w:val="lv-LV"/>
              </w:rPr>
              <w:lastRenderedPageBreak/>
              <w:t>7</w:t>
            </w:r>
            <w:r w:rsidR="00501AE1" w:rsidRPr="00501AE1">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64B363CA" w14:textId="2509CE80" w:rsidR="00B80A04" w:rsidRPr="00501AE1" w:rsidRDefault="00B80A04" w:rsidP="00B80A04">
            <w:pPr>
              <w:jc w:val="both"/>
              <w:rPr>
                <w:bCs/>
                <w:lang w:val="lv-LV"/>
              </w:rPr>
            </w:pPr>
            <w:r w:rsidRPr="00501AE1">
              <w:rPr>
                <w:bCs/>
                <w:lang w:val="lv-LV"/>
              </w:rPr>
              <w:t>Pārskatīt Stratēģiskā iepirkumā noteiktos kvalitātes kritērijus ārstniecības iestādēm, nodrošinot kvalitatīvus veselības aprūpes pakalpojumus onkoloģijas jomā.</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51081E50" w14:textId="4A752C3E" w:rsidR="00B80A04" w:rsidRPr="00501AE1" w:rsidRDefault="00501AE1" w:rsidP="00B80A04">
            <w:pPr>
              <w:pStyle w:val="No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Pr="00501AE1">
              <w:rPr>
                <w:rFonts w:ascii="Times New Roman" w:eastAsia="Times New Roman" w:hAnsi="Times New Roman" w:cs="Times New Roman"/>
                <w:bCs/>
                <w:sz w:val="24"/>
                <w:szCs w:val="24"/>
              </w:rPr>
              <w:t>eikt Stratēģiskā iepirkum</w:t>
            </w:r>
            <w:r>
              <w:rPr>
                <w:rFonts w:ascii="Times New Roman" w:eastAsia="Times New Roman" w:hAnsi="Times New Roman" w:cs="Times New Roman"/>
                <w:bCs/>
                <w:sz w:val="24"/>
                <w:szCs w:val="24"/>
              </w:rPr>
              <w:t>a</w:t>
            </w:r>
            <w:r w:rsidRPr="00501AE1">
              <w:rPr>
                <w:rFonts w:ascii="Times New Roman" w:eastAsia="Times New Roman" w:hAnsi="Times New Roman" w:cs="Times New Roman"/>
                <w:bCs/>
                <w:sz w:val="24"/>
                <w:szCs w:val="24"/>
              </w:rPr>
              <w:t xml:space="preserve"> grozījumus</w:t>
            </w:r>
            <w:r>
              <w:rPr>
                <w:rFonts w:ascii="Times New Roman" w:eastAsia="Times New Roman" w:hAnsi="Times New Roman" w:cs="Times New Roman"/>
                <w:bCs/>
                <w:sz w:val="24"/>
                <w:szCs w:val="24"/>
              </w:rPr>
              <w:t xml:space="preserve">, </w:t>
            </w:r>
            <w:r w:rsidRPr="00501AE1">
              <w:rPr>
                <w:rFonts w:ascii="Times New Roman" w:eastAsia="Times New Roman" w:hAnsi="Times New Roman" w:cs="Times New Roman"/>
                <w:bCs/>
                <w:sz w:val="24"/>
                <w:szCs w:val="24"/>
              </w:rPr>
              <w:t>no</w:t>
            </w:r>
            <w:r>
              <w:rPr>
                <w:rFonts w:ascii="Times New Roman" w:eastAsia="Times New Roman" w:hAnsi="Times New Roman" w:cs="Times New Roman"/>
                <w:bCs/>
                <w:sz w:val="24"/>
                <w:szCs w:val="24"/>
              </w:rPr>
              <w:t>sakot</w:t>
            </w:r>
            <w:r w:rsidRPr="00501AE1">
              <w:rPr>
                <w:rFonts w:ascii="Times New Roman" w:eastAsia="Times New Roman" w:hAnsi="Times New Roman" w:cs="Times New Roman"/>
                <w:bCs/>
                <w:sz w:val="24"/>
                <w:szCs w:val="24"/>
              </w:rPr>
              <w:t xml:space="preserve"> </w:t>
            </w:r>
            <w:r w:rsidR="005F79CA" w:rsidRPr="00501AE1">
              <w:rPr>
                <w:rFonts w:ascii="Times New Roman" w:eastAsia="Times New Roman" w:hAnsi="Times New Roman" w:cs="Times New Roman"/>
                <w:bCs/>
                <w:sz w:val="24"/>
                <w:szCs w:val="24"/>
              </w:rPr>
              <w:t>onkoloģijas jomas kvalitātes kritērijus</w:t>
            </w:r>
            <w:r w:rsidR="005F79CA">
              <w:rPr>
                <w:rFonts w:ascii="Times New Roman" w:eastAsia="Times New Roman" w:hAnsi="Times New Roman" w:cs="Times New Roman"/>
                <w:bCs/>
                <w:sz w:val="24"/>
                <w:szCs w:val="24"/>
              </w:rPr>
              <w:t xml:space="preserve"> ārstniecības </w:t>
            </w:r>
            <w:r w:rsidR="005F79CA" w:rsidRPr="00501AE1">
              <w:rPr>
                <w:rFonts w:ascii="Times New Roman" w:eastAsia="Times New Roman" w:hAnsi="Times New Roman" w:cs="Times New Roman"/>
                <w:bCs/>
                <w:sz w:val="24"/>
                <w:szCs w:val="24"/>
              </w:rPr>
              <w:t xml:space="preserve">iestādēm  </w:t>
            </w:r>
            <w:r w:rsidRPr="00501AE1">
              <w:rPr>
                <w:rFonts w:ascii="Times New Roman" w:eastAsia="Times New Roman" w:hAnsi="Times New Roman" w:cs="Times New Roman"/>
                <w:bCs/>
                <w:sz w:val="24"/>
                <w:szCs w:val="24"/>
              </w:rPr>
              <w:t xml:space="preserve"> </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3F7FCC69" w14:textId="2023B752" w:rsidR="00B80A04" w:rsidRPr="00501AE1" w:rsidRDefault="005F79CA" w:rsidP="00B80A04">
            <w:pPr>
              <w:jc w:val="center"/>
              <w:rPr>
                <w:bCs/>
                <w:lang w:val="lv-LV"/>
              </w:rPr>
            </w:pPr>
            <w:r>
              <w:rPr>
                <w:bCs/>
                <w:lang w:val="lv-LV"/>
              </w:rPr>
              <w:t>NVD</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24D1C0D2" w14:textId="4CFE0D71" w:rsidR="00B80A04" w:rsidRPr="00501AE1" w:rsidRDefault="005F79CA" w:rsidP="00B80A04">
            <w:pPr>
              <w:jc w:val="center"/>
              <w:rPr>
                <w:bCs/>
                <w:lang w:val="lv-LV"/>
              </w:rPr>
            </w:pPr>
            <w:r>
              <w:rPr>
                <w:bCs/>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1DDF089D" w14:textId="2712E83A" w:rsidR="00B80A04" w:rsidRPr="00501AE1" w:rsidRDefault="006938D2" w:rsidP="00B80A04">
            <w:pPr>
              <w:jc w:val="both"/>
              <w:rPr>
                <w:shd w:val="clear" w:color="auto" w:fill="FFFFFF"/>
                <w:lang w:val="lv-LV"/>
              </w:rPr>
            </w:pPr>
            <w:r>
              <w:rPr>
                <w:shd w:val="clear" w:color="auto" w:fill="FFFFFF"/>
                <w:lang w:val="lv-LV"/>
              </w:rPr>
              <w:t>Esošā budžeta ietvaros</w:t>
            </w:r>
          </w:p>
        </w:tc>
      </w:tr>
      <w:tr w:rsidR="00B80A04" w:rsidRPr="006C2E6C" w14:paraId="4B20F64C"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3E614558" w14:textId="5B01372F" w:rsidR="00B80A04" w:rsidRPr="006C2E6C" w:rsidRDefault="004E5318" w:rsidP="00B80A04">
            <w:pPr>
              <w:rPr>
                <w:b/>
                <w:bCs/>
                <w:lang w:val="lv-LV"/>
              </w:rPr>
            </w:pPr>
            <w:r>
              <w:rPr>
                <w:b/>
                <w:bCs/>
                <w:lang w:val="lv-LV"/>
              </w:rPr>
              <w:t>8</w:t>
            </w:r>
            <w:r w:rsidR="006938D2" w:rsidRPr="006C2E6C">
              <w:rPr>
                <w:b/>
                <w:bCs/>
                <w:lang w:val="lv-LV"/>
              </w:rPr>
              <w:t xml:space="preserve">. </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34AE1A49" w14:textId="1B413ABD" w:rsidR="00B80A04" w:rsidRPr="006C2E6C" w:rsidRDefault="00B80A04" w:rsidP="00B80A04">
            <w:pPr>
              <w:jc w:val="both"/>
              <w:rPr>
                <w:rFonts w:eastAsiaTheme="minorHAnsi"/>
                <w:lang w:val="lv-LV"/>
              </w:rPr>
            </w:pPr>
            <w:r w:rsidRPr="006C2E6C">
              <w:rPr>
                <w:rFonts w:eastAsiaTheme="minorHAnsi"/>
                <w:lang w:val="lv-LV"/>
              </w:rPr>
              <w:t>Virzīt grozījumus Pacientu tiesību likumā, lai piešķirtu SPKC tiesības apstrādāt pacientu datus organizētā vēža skrīninga uzraudzībai un kvalitātes kontrolei.</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163329C7" w14:textId="032041E6" w:rsidR="00B80A04" w:rsidRPr="006C2E6C" w:rsidRDefault="006C2E6C" w:rsidP="00B80A04">
            <w:pPr>
              <w:jc w:val="both"/>
              <w:rPr>
                <w:bCs/>
                <w:lang w:val="lv-LV"/>
              </w:rPr>
            </w:pPr>
            <w:r w:rsidRPr="006C2E6C">
              <w:rPr>
                <w:rFonts w:eastAsiaTheme="minorHAnsi"/>
                <w:lang w:val="lv-LV"/>
              </w:rPr>
              <w:t>Pacientu tiesību likum</w:t>
            </w:r>
            <w:r>
              <w:rPr>
                <w:rFonts w:eastAsiaTheme="minorHAnsi"/>
                <w:lang w:val="lv-LV"/>
              </w:rPr>
              <w:t xml:space="preserve">a grozījumu iesniegšana Ministru kabinetā </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43D6872B" w14:textId="3F304917" w:rsidR="00B80A04" w:rsidRPr="006C2E6C" w:rsidRDefault="006C2E6C" w:rsidP="00B80A04">
            <w:pPr>
              <w:jc w:val="center"/>
              <w:rPr>
                <w:bCs/>
                <w:lang w:val="lv-LV"/>
              </w:rPr>
            </w:pPr>
            <w:r>
              <w:rPr>
                <w:bCs/>
                <w:lang w:val="lv-LV"/>
              </w:rPr>
              <w:t>VM</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27F76E23" w14:textId="77777777" w:rsidR="00B80A04" w:rsidRDefault="006C2E6C" w:rsidP="00B80A04">
            <w:pPr>
              <w:jc w:val="center"/>
              <w:rPr>
                <w:bCs/>
                <w:lang w:val="lv-LV"/>
              </w:rPr>
            </w:pPr>
            <w:r>
              <w:rPr>
                <w:bCs/>
                <w:lang w:val="lv-LV"/>
              </w:rPr>
              <w:t>SPKC</w:t>
            </w:r>
          </w:p>
          <w:p w14:paraId="180C483A" w14:textId="5EA167A5" w:rsidR="006C2E6C" w:rsidRPr="006C2E6C" w:rsidRDefault="006C2E6C" w:rsidP="00B80A04">
            <w:pPr>
              <w:jc w:val="center"/>
              <w:rPr>
                <w:bCs/>
                <w:lang w:val="lv-LV"/>
              </w:rPr>
            </w:pPr>
            <w:r>
              <w:rPr>
                <w:bCs/>
                <w:lang w:val="lv-LV"/>
              </w:rPr>
              <w:t>NVD</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2A3B971D" w14:textId="49F16A86" w:rsidR="00B80A04" w:rsidRPr="006C2E6C" w:rsidRDefault="006C2E6C" w:rsidP="00B80A04">
            <w:pPr>
              <w:jc w:val="both"/>
              <w:rPr>
                <w:lang w:val="lv-LV"/>
              </w:rPr>
            </w:pPr>
            <w:r>
              <w:rPr>
                <w:lang w:val="lv-LV"/>
              </w:rPr>
              <w:t>Esoša budžeta ievaros</w:t>
            </w:r>
          </w:p>
        </w:tc>
      </w:tr>
      <w:tr w:rsidR="006C2E6C" w:rsidRPr="003B40D2" w14:paraId="2ED44120" w14:textId="77777777" w:rsidTr="006C2E6C">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10FF57B4" w14:textId="1F6FF54F" w:rsidR="006C2E6C" w:rsidRPr="006C2E6C" w:rsidRDefault="006C2E6C" w:rsidP="006C2E6C">
            <w:pPr>
              <w:pStyle w:val="NoSpacing"/>
              <w:rPr>
                <w:rFonts w:ascii="Times New Roman" w:hAnsi="Times New Roman"/>
                <w:b/>
                <w:sz w:val="24"/>
                <w:szCs w:val="24"/>
              </w:rPr>
            </w:pPr>
            <w:r w:rsidRPr="006C2E6C">
              <w:rPr>
                <w:rFonts w:ascii="Times New Roman" w:hAnsi="Times New Roman"/>
                <w:b/>
                <w:sz w:val="24"/>
                <w:szCs w:val="24"/>
              </w:rPr>
              <w:t>Agrīna diagnostika, ārstēšana un dinamiskā novērošana</w:t>
            </w:r>
          </w:p>
        </w:tc>
      </w:tr>
      <w:tr w:rsidR="00F862E4" w:rsidRPr="00E10B56" w14:paraId="4B7AB84B" w14:textId="77777777" w:rsidTr="00F862E4">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751A7463" w14:textId="2FFC1B43" w:rsidR="00F862E4" w:rsidRPr="00DB04CF" w:rsidRDefault="004E5318" w:rsidP="00BE0285">
            <w:pPr>
              <w:rPr>
                <w:b/>
                <w:bCs/>
                <w:lang w:val="lv-LV"/>
              </w:rPr>
            </w:pPr>
            <w:r>
              <w:rPr>
                <w:b/>
                <w:bCs/>
                <w:lang w:val="lv-LV"/>
              </w:rPr>
              <w:t>9</w:t>
            </w:r>
            <w:r w:rsidR="00F862E4" w:rsidRPr="00DB04CF">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12F00004" w14:textId="77777777" w:rsidR="00F862E4" w:rsidRPr="00F862E4" w:rsidRDefault="00F862E4" w:rsidP="00BE0285">
            <w:pPr>
              <w:pStyle w:val="NoSpacing"/>
              <w:jc w:val="both"/>
              <w:rPr>
                <w:rFonts w:ascii="Times New Roman" w:hAnsi="Times New Roman" w:cs="Times New Roman"/>
                <w:bCs/>
                <w:sz w:val="24"/>
                <w:szCs w:val="24"/>
              </w:rPr>
            </w:pPr>
            <w:r w:rsidRPr="00F862E4">
              <w:rPr>
                <w:rFonts w:ascii="Times New Roman" w:hAnsi="Times New Roman" w:cs="Times New Roman"/>
                <w:bCs/>
                <w:sz w:val="24"/>
                <w:szCs w:val="24"/>
              </w:rPr>
              <w:t xml:space="preserve">Pārskatīt manipulāciju tarifu </w:t>
            </w:r>
            <w:proofErr w:type="spellStart"/>
            <w:r w:rsidRPr="00F862E4">
              <w:rPr>
                <w:rFonts w:ascii="Times New Roman" w:hAnsi="Times New Roman" w:cs="Times New Roman"/>
                <w:bCs/>
                <w:sz w:val="24"/>
                <w:szCs w:val="24"/>
              </w:rPr>
              <w:t>mamogrāfijas</w:t>
            </w:r>
            <w:proofErr w:type="spellEnd"/>
            <w:r w:rsidRPr="00F862E4">
              <w:rPr>
                <w:rFonts w:ascii="Times New Roman" w:hAnsi="Times New Roman" w:cs="Times New Roman"/>
                <w:bCs/>
                <w:sz w:val="24"/>
                <w:szCs w:val="24"/>
              </w:rPr>
              <w:t xml:space="preserve"> attēlu aprakstīšanā.</w:t>
            </w:r>
          </w:p>
          <w:p w14:paraId="1C3D4B48" w14:textId="77777777" w:rsidR="00F862E4" w:rsidRPr="00F862E4" w:rsidRDefault="00F862E4" w:rsidP="00F862E4">
            <w:pPr>
              <w:pStyle w:val="NoSpacing"/>
              <w:rPr>
                <w:rFonts w:ascii="Times New Roman" w:hAnsi="Times New Roman" w:cs="Times New Roman"/>
                <w:bCs/>
                <w:sz w:val="24"/>
                <w:szCs w:val="24"/>
              </w:rPr>
            </w:pP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767DDAFA" w14:textId="77777777" w:rsidR="00F862E4" w:rsidRPr="00F862E4" w:rsidRDefault="00F862E4" w:rsidP="00BE0285">
            <w:pPr>
              <w:jc w:val="both"/>
              <w:rPr>
                <w:bCs/>
                <w:lang w:val="lv-LV"/>
              </w:rPr>
            </w:pPr>
            <w:r w:rsidRPr="00F862E4">
              <w:rPr>
                <w:bCs/>
                <w:lang w:val="lv-LV"/>
              </w:rPr>
              <w:t xml:space="preserve">Manipulāciju pārrēķins </w:t>
            </w:r>
            <w:proofErr w:type="spellStart"/>
            <w:r w:rsidRPr="00F862E4">
              <w:rPr>
                <w:bCs/>
                <w:lang w:val="lv-LV"/>
              </w:rPr>
              <w:t>mamogrāfijas</w:t>
            </w:r>
            <w:proofErr w:type="spellEnd"/>
            <w:r w:rsidRPr="00F862E4">
              <w:rPr>
                <w:bCs/>
                <w:lang w:val="lv-LV"/>
              </w:rPr>
              <w:t xml:space="preserve"> attēlu aprakstīšanā.</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55469025" w14:textId="77777777" w:rsidR="00F862E4" w:rsidRPr="00DB04CF" w:rsidRDefault="00F862E4" w:rsidP="00BE0285">
            <w:pPr>
              <w:jc w:val="center"/>
              <w:rPr>
                <w:lang w:val="lv-LV"/>
              </w:rPr>
            </w:pPr>
            <w:r w:rsidRPr="00DB04CF">
              <w:rPr>
                <w:lang w:val="lv-LV"/>
              </w:rPr>
              <w:t>NVD</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0F14C7DE" w14:textId="77777777" w:rsidR="00F862E4" w:rsidRPr="00DB04CF" w:rsidRDefault="00F862E4" w:rsidP="00BE0285">
            <w:pPr>
              <w:jc w:val="center"/>
              <w:rPr>
                <w:lang w:val="lv-LV"/>
              </w:rPr>
            </w:pPr>
            <w:r w:rsidRPr="00DB04CF">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2B443CC2" w14:textId="77777777" w:rsidR="00F862E4" w:rsidRDefault="00F862E4" w:rsidP="00BE0285">
            <w:pPr>
              <w:jc w:val="both"/>
              <w:rPr>
                <w:lang w:val="lv-LV"/>
              </w:rPr>
            </w:pPr>
            <w:r w:rsidRPr="000A7B08">
              <w:rPr>
                <w:lang w:val="lv-LV"/>
              </w:rPr>
              <w:t>Nepieciešams papildu finansējum</w:t>
            </w:r>
            <w:r>
              <w:rPr>
                <w:lang w:val="lv-LV"/>
              </w:rPr>
              <w:t>s.</w:t>
            </w:r>
            <w:r w:rsidRPr="000A7B08">
              <w:rPr>
                <w:lang w:val="lv-LV"/>
              </w:rPr>
              <w:t xml:space="preserve"> </w:t>
            </w:r>
          </w:p>
          <w:p w14:paraId="73DB9F49" w14:textId="77777777" w:rsidR="00F862E4" w:rsidRPr="00DB04CF" w:rsidRDefault="00F862E4" w:rsidP="00BE0285">
            <w:pPr>
              <w:jc w:val="both"/>
              <w:rPr>
                <w:lang w:val="lv-LV"/>
              </w:rPr>
            </w:pPr>
            <w:r>
              <w:rPr>
                <w:lang w:val="lv-LV"/>
              </w:rPr>
              <w:t>Papildus nepieciešamais finansējums t</w:t>
            </w:r>
            <w:r w:rsidRPr="00B755BE">
              <w:rPr>
                <w:lang w:val="lv-LV"/>
              </w:rPr>
              <w:t>iks</w:t>
            </w:r>
            <w:r>
              <w:rPr>
                <w:lang w:val="lv-LV"/>
              </w:rPr>
              <w:t xml:space="preserve"> </w:t>
            </w:r>
            <w:r w:rsidRPr="00B755BE">
              <w:rPr>
                <w:lang w:val="lv-LV"/>
              </w:rPr>
              <w:t>iekļauts prioritārajos pasākumos</w:t>
            </w:r>
            <w:r>
              <w:rPr>
                <w:lang w:val="lv-LV"/>
              </w:rPr>
              <w:t>.</w:t>
            </w:r>
          </w:p>
        </w:tc>
      </w:tr>
      <w:tr w:rsidR="00F862E4" w:rsidRPr="00AD6B36" w14:paraId="7955EC88" w14:textId="77777777" w:rsidTr="00F862E4">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3F8CD187" w14:textId="1A1D6EEE" w:rsidR="00F862E4" w:rsidRPr="00AD6B36" w:rsidRDefault="004E5318" w:rsidP="00BE0285">
            <w:pPr>
              <w:rPr>
                <w:b/>
                <w:bCs/>
                <w:lang w:val="lv-LV"/>
              </w:rPr>
            </w:pPr>
            <w:r>
              <w:rPr>
                <w:b/>
                <w:bCs/>
                <w:lang w:val="lv-LV"/>
              </w:rPr>
              <w:t>10</w:t>
            </w:r>
            <w:r w:rsidR="00F862E4">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184F099A" w14:textId="77777777" w:rsidR="00F862E4" w:rsidRPr="00F862E4" w:rsidRDefault="00F862E4" w:rsidP="00BE0285">
            <w:pPr>
              <w:pStyle w:val="NoSpacing"/>
              <w:jc w:val="both"/>
              <w:rPr>
                <w:rFonts w:ascii="Times New Roman" w:hAnsi="Times New Roman" w:cs="Times New Roman"/>
                <w:bCs/>
                <w:sz w:val="24"/>
                <w:szCs w:val="24"/>
              </w:rPr>
            </w:pPr>
            <w:r w:rsidRPr="00F862E4">
              <w:rPr>
                <w:rFonts w:ascii="Times New Roman" w:hAnsi="Times New Roman" w:cs="Times New Roman"/>
                <w:bCs/>
                <w:sz w:val="24"/>
                <w:szCs w:val="24"/>
              </w:rPr>
              <w:t>Izskatīt iespēju uzsākt prostatas vēža skrīningu, veicot valsts apmaksātu prostatas specifisko antigēna (PSA) noteikšanu.</w:t>
            </w:r>
          </w:p>
          <w:p w14:paraId="2B301F74" w14:textId="77777777" w:rsidR="00F862E4" w:rsidRPr="00F862E4" w:rsidRDefault="00F862E4" w:rsidP="00F862E4">
            <w:pPr>
              <w:pStyle w:val="NoSpacing"/>
              <w:rPr>
                <w:rFonts w:ascii="Times New Roman" w:hAnsi="Times New Roman" w:cs="Times New Roman"/>
                <w:bCs/>
                <w:sz w:val="24"/>
                <w:szCs w:val="24"/>
              </w:rPr>
            </w:pP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70337C0E" w14:textId="77777777" w:rsidR="00F862E4" w:rsidRPr="00F862E4" w:rsidRDefault="00F862E4" w:rsidP="00BE0285">
            <w:pPr>
              <w:jc w:val="both"/>
              <w:rPr>
                <w:bCs/>
                <w:lang w:val="lv-LV"/>
              </w:rPr>
            </w:pPr>
            <w:r w:rsidRPr="00F862E4">
              <w:rPr>
                <w:bCs/>
                <w:lang w:val="lv-LV"/>
              </w:rPr>
              <w:t>Izskatīta iespēja uzsākt prostatas vēža skrīningu, veicot valsts apmaksātu prostatas specifisko antigēna (PSA) noteikšanu</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22B19E7" w14:textId="77777777" w:rsidR="00F862E4" w:rsidRPr="00F862E4" w:rsidRDefault="00F862E4" w:rsidP="00BE0285">
            <w:pPr>
              <w:jc w:val="center"/>
              <w:rPr>
                <w:lang w:val="lv-LV"/>
              </w:rPr>
            </w:pPr>
            <w:r w:rsidRPr="00F862E4">
              <w:rPr>
                <w:lang w:val="lv-LV"/>
              </w:rPr>
              <w:t>NVD</w:t>
            </w:r>
          </w:p>
          <w:p w14:paraId="4A8D6D49" w14:textId="77777777" w:rsidR="00F862E4" w:rsidRPr="00AD6B36" w:rsidRDefault="00F862E4" w:rsidP="00BE0285">
            <w:pPr>
              <w:jc w:val="center"/>
              <w:rPr>
                <w:lang w:val="lv-LV"/>
              </w:rPr>
            </w:pP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2EA67678" w14:textId="77777777" w:rsidR="00F862E4" w:rsidRPr="00AD6B36" w:rsidRDefault="00F862E4" w:rsidP="00BE0285">
            <w:pPr>
              <w:jc w:val="center"/>
              <w:rPr>
                <w:lang w:val="lv-LV"/>
              </w:rPr>
            </w:pPr>
            <w:r w:rsidRPr="00F862E4">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431BA81E" w14:textId="572BBA64" w:rsidR="00F862E4" w:rsidRPr="00F862E4" w:rsidRDefault="00F862E4" w:rsidP="00BE0285">
            <w:pPr>
              <w:jc w:val="both"/>
              <w:rPr>
                <w:lang w:val="lv-LV"/>
              </w:rPr>
            </w:pPr>
            <w:r w:rsidRPr="00F862E4">
              <w:rPr>
                <w:lang w:val="lv-LV"/>
              </w:rPr>
              <w:t>2020.gadā</w:t>
            </w:r>
            <w:r w:rsidR="002326C5">
              <w:rPr>
                <w:lang w:val="lv-LV"/>
              </w:rPr>
              <w:t xml:space="preserve"> </w:t>
            </w:r>
            <w:r w:rsidRPr="00F862E4">
              <w:rPr>
                <w:rStyle w:val="FootnoteReference"/>
                <w:vertAlign w:val="baseline"/>
                <w:lang w:val="lv-LV"/>
              </w:rPr>
              <w:footnoteReference w:id="25"/>
            </w:r>
            <w:r w:rsidRPr="00F862E4">
              <w:rPr>
                <w:lang w:val="lv-LV"/>
              </w:rPr>
              <w:t xml:space="preserve"> 299 684 </w:t>
            </w:r>
            <w:proofErr w:type="spellStart"/>
            <w:r w:rsidRPr="00F862E4">
              <w:rPr>
                <w:lang w:val="lv-LV"/>
              </w:rPr>
              <w:t>euro</w:t>
            </w:r>
            <w:proofErr w:type="spellEnd"/>
            <w:r w:rsidRPr="00F862E4">
              <w:rPr>
                <w:lang w:val="lv-LV"/>
              </w:rPr>
              <w:t xml:space="preserve"> un arī turpmāk ik gadu 299 684 </w:t>
            </w:r>
            <w:proofErr w:type="spellStart"/>
            <w:r w:rsidRPr="00F862E4">
              <w:rPr>
                <w:lang w:val="lv-LV"/>
              </w:rPr>
              <w:t>euro</w:t>
            </w:r>
            <w:proofErr w:type="spellEnd"/>
            <w:r w:rsidRPr="00F862E4">
              <w:rPr>
                <w:lang w:val="lv-LV"/>
              </w:rPr>
              <w:t>.</w:t>
            </w:r>
          </w:p>
          <w:p w14:paraId="170D6E87" w14:textId="77777777" w:rsidR="00F862E4" w:rsidRPr="00AD6B36" w:rsidRDefault="00F862E4" w:rsidP="00BE0285">
            <w:pPr>
              <w:jc w:val="both"/>
              <w:rPr>
                <w:lang w:val="lv-LV"/>
              </w:rPr>
            </w:pPr>
            <w:r>
              <w:rPr>
                <w:lang w:val="lv-LV"/>
              </w:rPr>
              <w:t>Papildus nepieciešamais finansējums t</w:t>
            </w:r>
            <w:r w:rsidRPr="00B755BE">
              <w:rPr>
                <w:lang w:val="lv-LV"/>
              </w:rPr>
              <w:t>iks</w:t>
            </w:r>
            <w:r>
              <w:rPr>
                <w:lang w:val="lv-LV"/>
              </w:rPr>
              <w:t xml:space="preserve"> </w:t>
            </w:r>
            <w:r w:rsidRPr="00B755BE">
              <w:rPr>
                <w:lang w:val="lv-LV"/>
              </w:rPr>
              <w:t>iekļauts prioritārajos pasākumos</w:t>
            </w:r>
            <w:r>
              <w:rPr>
                <w:lang w:val="lv-LV"/>
              </w:rPr>
              <w:t>.</w:t>
            </w:r>
          </w:p>
        </w:tc>
      </w:tr>
      <w:tr w:rsidR="00F862E4" w:rsidRPr="00E10B56" w14:paraId="7D2D28FF" w14:textId="77777777" w:rsidTr="00F862E4">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70602626" w14:textId="1DE66CE5" w:rsidR="00F862E4" w:rsidRPr="005A6B9B" w:rsidRDefault="004E5318" w:rsidP="00BE0285">
            <w:pPr>
              <w:rPr>
                <w:b/>
                <w:bCs/>
                <w:lang w:val="lv-LV"/>
              </w:rPr>
            </w:pPr>
            <w:r>
              <w:rPr>
                <w:b/>
                <w:bCs/>
                <w:lang w:val="lv-LV"/>
              </w:rPr>
              <w:t>11</w:t>
            </w:r>
            <w:r w:rsidR="00F862E4">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33A46CAD" w14:textId="77777777" w:rsidR="00F862E4" w:rsidRPr="00F862E4" w:rsidRDefault="00F862E4" w:rsidP="00F862E4">
            <w:pPr>
              <w:pStyle w:val="NoSpacing"/>
              <w:rPr>
                <w:rFonts w:ascii="Times New Roman" w:hAnsi="Times New Roman" w:cs="Times New Roman"/>
                <w:bCs/>
                <w:sz w:val="24"/>
                <w:szCs w:val="24"/>
              </w:rPr>
            </w:pPr>
            <w:r w:rsidRPr="00F862E4">
              <w:rPr>
                <w:rFonts w:ascii="Times New Roman" w:hAnsi="Times New Roman" w:cs="Times New Roman"/>
                <w:bCs/>
                <w:sz w:val="24"/>
                <w:szCs w:val="24"/>
              </w:rPr>
              <w:t xml:space="preserve">Izvērtēt pacientu grupu vecumā no 50 gadiem, kurai ir augsts risks saslimst ar </w:t>
            </w:r>
            <w:proofErr w:type="spellStart"/>
            <w:r w:rsidRPr="00F862E4">
              <w:rPr>
                <w:rFonts w:ascii="Times New Roman" w:hAnsi="Times New Roman" w:cs="Times New Roman"/>
                <w:bCs/>
                <w:sz w:val="24"/>
                <w:szCs w:val="24"/>
              </w:rPr>
              <w:t>kolorektālo</w:t>
            </w:r>
            <w:proofErr w:type="spellEnd"/>
            <w:r w:rsidRPr="00F862E4">
              <w:rPr>
                <w:rFonts w:ascii="Times New Roman" w:hAnsi="Times New Roman" w:cs="Times New Roman"/>
                <w:bCs/>
                <w:sz w:val="24"/>
                <w:szCs w:val="24"/>
              </w:rPr>
              <w:t xml:space="preserve"> vēzi, primāri nozīmēt </w:t>
            </w:r>
            <w:proofErr w:type="spellStart"/>
            <w:r w:rsidRPr="00F862E4">
              <w:rPr>
                <w:rFonts w:ascii="Times New Roman" w:hAnsi="Times New Roman" w:cs="Times New Roman"/>
                <w:bCs/>
                <w:sz w:val="24"/>
                <w:szCs w:val="24"/>
              </w:rPr>
              <w:t>kolonoskopiju</w:t>
            </w:r>
            <w:proofErr w:type="spellEnd"/>
            <w:r w:rsidRPr="00F862E4">
              <w:rPr>
                <w:rFonts w:ascii="Times New Roman" w:hAnsi="Times New Roman" w:cs="Times New Roman"/>
                <w:bCs/>
                <w:sz w:val="24"/>
                <w:szCs w:val="24"/>
              </w:rPr>
              <w:t xml:space="preserve">, neveicot slēpto asiņu testu. </w:t>
            </w:r>
          </w:p>
          <w:p w14:paraId="45E9FFD7" w14:textId="77777777" w:rsidR="00F862E4" w:rsidRPr="00F862E4" w:rsidRDefault="00F862E4" w:rsidP="00F862E4">
            <w:pPr>
              <w:pStyle w:val="NoSpacing"/>
              <w:rPr>
                <w:rFonts w:ascii="Times New Roman" w:hAnsi="Times New Roman" w:cs="Times New Roman"/>
                <w:bCs/>
                <w:sz w:val="24"/>
                <w:szCs w:val="24"/>
              </w:rPr>
            </w:pP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1168E138" w14:textId="4F1239A8" w:rsidR="00F862E4" w:rsidRPr="005A6B9B" w:rsidRDefault="00F862E4" w:rsidP="00BE0285">
            <w:pPr>
              <w:jc w:val="both"/>
              <w:rPr>
                <w:bCs/>
                <w:lang w:val="lv-LV"/>
              </w:rPr>
            </w:pPr>
            <w:r w:rsidRPr="00F862E4">
              <w:rPr>
                <w:bCs/>
                <w:lang w:val="lv-LV"/>
              </w:rPr>
              <w:t xml:space="preserve">Izvērtēt pacientu grupu vecumā no 50 gadiem, kurai ir augsts risks saslimst ar </w:t>
            </w:r>
            <w:proofErr w:type="spellStart"/>
            <w:r w:rsidRPr="00F862E4">
              <w:rPr>
                <w:bCs/>
                <w:lang w:val="lv-LV"/>
              </w:rPr>
              <w:t>kolorektālo</w:t>
            </w:r>
            <w:proofErr w:type="spellEnd"/>
            <w:r w:rsidRPr="00F862E4">
              <w:rPr>
                <w:bCs/>
                <w:lang w:val="lv-LV"/>
              </w:rPr>
              <w:t xml:space="preserve"> vēzi, primāri nozīmēt </w:t>
            </w:r>
            <w:proofErr w:type="spellStart"/>
            <w:r w:rsidRPr="00F862E4">
              <w:rPr>
                <w:bCs/>
                <w:lang w:val="lv-LV"/>
              </w:rPr>
              <w:t>kolonoskopiju</w:t>
            </w:r>
            <w:proofErr w:type="spellEnd"/>
            <w:r w:rsidRPr="00F862E4">
              <w:rPr>
                <w:bCs/>
                <w:lang w:val="lv-LV"/>
              </w:rPr>
              <w:t xml:space="preserve">, neveicot slēpto asiņu testu. </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7F94E154" w14:textId="77777777" w:rsidR="00F862E4" w:rsidRPr="005A6B9B" w:rsidRDefault="00F862E4" w:rsidP="00BE0285">
            <w:pPr>
              <w:jc w:val="center"/>
              <w:rPr>
                <w:lang w:val="lv-LV"/>
              </w:rPr>
            </w:pPr>
            <w:r w:rsidRPr="005A6B9B">
              <w:rPr>
                <w:lang w:val="lv-LV"/>
              </w:rPr>
              <w:t>NVD</w:t>
            </w:r>
          </w:p>
          <w:p w14:paraId="0D95585E" w14:textId="77777777" w:rsidR="00F862E4" w:rsidRPr="005A6B9B" w:rsidRDefault="00F862E4" w:rsidP="00BE0285">
            <w:pPr>
              <w:jc w:val="center"/>
              <w:rPr>
                <w:lang w:val="lv-LV"/>
              </w:rPr>
            </w:pPr>
            <w:r w:rsidRPr="005A6B9B">
              <w:rPr>
                <w:lang w:val="lv-LV"/>
              </w:rPr>
              <w:t>Profesionālās asociācijas</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356BC393" w14:textId="77777777" w:rsidR="00F862E4" w:rsidRPr="005A6B9B" w:rsidRDefault="00F862E4" w:rsidP="00BE0285">
            <w:pPr>
              <w:jc w:val="center"/>
              <w:rPr>
                <w:lang w:val="lv-LV"/>
              </w:rPr>
            </w:pPr>
            <w:r w:rsidRPr="005A6B9B">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023AA570" w14:textId="77777777" w:rsidR="00F862E4" w:rsidRDefault="00F862E4" w:rsidP="00BE0285">
            <w:pPr>
              <w:jc w:val="both"/>
              <w:rPr>
                <w:lang w:val="lv-LV"/>
              </w:rPr>
            </w:pPr>
            <w:r w:rsidRPr="000A7B08">
              <w:rPr>
                <w:lang w:val="lv-LV"/>
              </w:rPr>
              <w:t>Nepieciešams papildu finansējum</w:t>
            </w:r>
            <w:r>
              <w:rPr>
                <w:lang w:val="lv-LV"/>
              </w:rPr>
              <w:t>s.</w:t>
            </w:r>
          </w:p>
          <w:p w14:paraId="1EE974A9" w14:textId="77777777" w:rsidR="00F862E4" w:rsidRPr="005A6B9B" w:rsidRDefault="00F862E4" w:rsidP="00BE0285">
            <w:pPr>
              <w:jc w:val="both"/>
              <w:rPr>
                <w:lang w:val="lv-LV"/>
              </w:rPr>
            </w:pPr>
            <w:r>
              <w:rPr>
                <w:lang w:val="lv-LV"/>
              </w:rPr>
              <w:t>Papildus nepieciešamais finansējums t</w:t>
            </w:r>
            <w:r w:rsidRPr="00B755BE">
              <w:rPr>
                <w:lang w:val="lv-LV"/>
              </w:rPr>
              <w:t>iks</w:t>
            </w:r>
            <w:r>
              <w:rPr>
                <w:lang w:val="lv-LV"/>
              </w:rPr>
              <w:t xml:space="preserve"> </w:t>
            </w:r>
            <w:r w:rsidRPr="00B755BE">
              <w:rPr>
                <w:lang w:val="lv-LV"/>
              </w:rPr>
              <w:t>iekļauts prioritārajos pasākumos</w:t>
            </w:r>
            <w:r>
              <w:rPr>
                <w:lang w:val="lv-LV"/>
              </w:rPr>
              <w:t>.</w:t>
            </w:r>
          </w:p>
        </w:tc>
      </w:tr>
      <w:tr w:rsidR="00F862E4" w:rsidRPr="00E10B56" w14:paraId="1A9D55E5" w14:textId="77777777" w:rsidTr="00F862E4">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488AB8EB" w14:textId="2387BA21" w:rsidR="00F862E4" w:rsidRPr="00537688" w:rsidRDefault="00F862E4" w:rsidP="00BE0285">
            <w:pPr>
              <w:rPr>
                <w:b/>
                <w:bCs/>
                <w:lang w:val="lv-LV"/>
              </w:rPr>
            </w:pPr>
            <w:r>
              <w:rPr>
                <w:b/>
                <w:bCs/>
                <w:lang w:val="lv-LV"/>
              </w:rPr>
              <w:lastRenderedPageBreak/>
              <w:t>1</w:t>
            </w:r>
            <w:r w:rsidR="004E5318">
              <w:rPr>
                <w:b/>
                <w:bCs/>
                <w:lang w:val="lv-LV"/>
              </w:rPr>
              <w:t>2</w:t>
            </w:r>
            <w:r w:rsidRPr="00537688">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0CE4F9FF" w14:textId="0548C733" w:rsidR="00F862E4" w:rsidRPr="00F862E4" w:rsidRDefault="00F862E4" w:rsidP="00F862E4">
            <w:pPr>
              <w:pStyle w:val="NoSpacing"/>
              <w:rPr>
                <w:rFonts w:ascii="Times New Roman" w:hAnsi="Times New Roman" w:cs="Times New Roman"/>
                <w:bCs/>
                <w:sz w:val="24"/>
                <w:szCs w:val="24"/>
              </w:rPr>
            </w:pPr>
            <w:r w:rsidRPr="00F862E4">
              <w:rPr>
                <w:rFonts w:ascii="Times New Roman" w:hAnsi="Times New Roman" w:cs="Times New Roman"/>
                <w:bCs/>
                <w:sz w:val="24"/>
                <w:szCs w:val="24"/>
              </w:rPr>
              <w:t xml:space="preserve">Izstrādāt vienotus (standartizētus) zarnu </w:t>
            </w:r>
            <w:r w:rsidR="00700925">
              <w:rPr>
                <w:rFonts w:ascii="Times New Roman" w:hAnsi="Times New Roman" w:cs="Times New Roman"/>
                <w:bCs/>
                <w:sz w:val="24"/>
                <w:szCs w:val="24"/>
              </w:rPr>
              <w:t xml:space="preserve">jeb kolorektālā ļaundabīgā audzēja </w:t>
            </w:r>
            <w:r w:rsidRPr="00F862E4">
              <w:rPr>
                <w:rFonts w:ascii="Times New Roman" w:hAnsi="Times New Roman" w:cs="Times New Roman"/>
                <w:bCs/>
                <w:sz w:val="24"/>
                <w:szCs w:val="24"/>
              </w:rPr>
              <w:t>skrīninga kolonoskopijas standartus</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47577152" w14:textId="3F74D7E1" w:rsidR="00F862E4" w:rsidRPr="00F862E4" w:rsidRDefault="00F862E4" w:rsidP="00BE0285">
            <w:pPr>
              <w:jc w:val="both"/>
              <w:rPr>
                <w:bCs/>
                <w:lang w:val="lv-LV"/>
              </w:rPr>
            </w:pPr>
            <w:r w:rsidRPr="00F862E4">
              <w:rPr>
                <w:bCs/>
                <w:lang w:val="lv-LV"/>
              </w:rPr>
              <w:t>Izstrādāti vienoti (standartizēt</w:t>
            </w:r>
            <w:r w:rsidR="002326C5">
              <w:rPr>
                <w:bCs/>
                <w:lang w:val="lv-LV"/>
              </w:rPr>
              <w:t>i</w:t>
            </w:r>
            <w:r w:rsidRPr="00F862E4">
              <w:rPr>
                <w:bCs/>
                <w:lang w:val="lv-LV"/>
              </w:rPr>
              <w:t xml:space="preserve">) </w:t>
            </w:r>
            <w:r w:rsidR="00700925" w:rsidRPr="00700925">
              <w:rPr>
                <w:bCs/>
                <w:lang w:val="lv-LV"/>
              </w:rPr>
              <w:t xml:space="preserve">zarnu jeb kolorektālā ļaundabīgā audzēja skrīninga </w:t>
            </w:r>
            <w:r w:rsidRPr="00F862E4">
              <w:rPr>
                <w:bCs/>
                <w:lang w:val="lv-LV"/>
              </w:rPr>
              <w:t>kolonoskopijas standarti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0A32DC9" w14:textId="77777777" w:rsidR="00F862E4" w:rsidRPr="00537688" w:rsidRDefault="00F862E4" w:rsidP="00BE0285">
            <w:pPr>
              <w:jc w:val="center"/>
              <w:rPr>
                <w:lang w:val="lv-LV"/>
              </w:rPr>
            </w:pPr>
            <w:r w:rsidRPr="00537688">
              <w:rPr>
                <w:lang w:val="lv-LV"/>
              </w:rPr>
              <w:t>NVD</w:t>
            </w:r>
          </w:p>
          <w:p w14:paraId="0F202714" w14:textId="77777777" w:rsidR="00F862E4" w:rsidRPr="00537688" w:rsidRDefault="00F862E4" w:rsidP="00BE0285">
            <w:pPr>
              <w:jc w:val="center"/>
              <w:rPr>
                <w:lang w:val="lv-LV"/>
              </w:rPr>
            </w:pPr>
            <w:r w:rsidRPr="00537688">
              <w:rPr>
                <w:lang w:val="lv-LV"/>
              </w:rPr>
              <w:t>Profesionālās asociācijas</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5F87E070" w14:textId="77777777" w:rsidR="00F862E4" w:rsidRPr="00537688" w:rsidRDefault="00F862E4" w:rsidP="00BE0285">
            <w:pPr>
              <w:jc w:val="center"/>
              <w:rPr>
                <w:lang w:val="lv-LV"/>
              </w:rPr>
            </w:pPr>
            <w:r w:rsidRPr="00537688">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50990D3A" w14:textId="78035B94" w:rsidR="00F862E4" w:rsidRPr="00537688" w:rsidRDefault="002326C5" w:rsidP="00BE0285">
            <w:pPr>
              <w:jc w:val="both"/>
              <w:rPr>
                <w:lang w:val="lv-LV"/>
              </w:rPr>
            </w:pPr>
            <w:r>
              <w:rPr>
                <w:lang w:val="lv-LV"/>
              </w:rPr>
              <w:t xml:space="preserve">Plānota iekšējā finansējuma pārdale starp VM ESF projektiem. </w:t>
            </w:r>
          </w:p>
        </w:tc>
      </w:tr>
      <w:tr w:rsidR="002326C5" w:rsidRPr="002326C5" w14:paraId="6224802A" w14:textId="77777777" w:rsidTr="00F862E4">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05AE9981" w14:textId="131AA48F" w:rsidR="002326C5" w:rsidRDefault="00A32E64" w:rsidP="00BE0285">
            <w:pPr>
              <w:rPr>
                <w:b/>
                <w:bCs/>
                <w:lang w:val="lv-LV"/>
              </w:rPr>
            </w:pPr>
            <w:r>
              <w:rPr>
                <w:b/>
                <w:bCs/>
                <w:lang w:val="lv-LV"/>
              </w:rPr>
              <w:t>13.</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16438E6E" w14:textId="4154D0EF" w:rsidR="002326C5" w:rsidRPr="00F862E4" w:rsidRDefault="002326C5" w:rsidP="002326C5">
            <w:pPr>
              <w:pStyle w:val="NoSpacing"/>
              <w:jc w:val="both"/>
              <w:rPr>
                <w:rFonts w:ascii="Times New Roman" w:hAnsi="Times New Roman" w:cs="Times New Roman"/>
                <w:bCs/>
                <w:sz w:val="24"/>
                <w:szCs w:val="24"/>
              </w:rPr>
            </w:pPr>
            <w:r>
              <w:rPr>
                <w:rFonts w:ascii="Times New Roman" w:hAnsi="Times New Roman" w:cs="Times New Roman"/>
                <w:bCs/>
                <w:sz w:val="24"/>
                <w:szCs w:val="24"/>
              </w:rPr>
              <w:t>P</w:t>
            </w:r>
            <w:r w:rsidRPr="00F862E4">
              <w:rPr>
                <w:rFonts w:ascii="Times New Roman" w:hAnsi="Times New Roman" w:cs="Times New Roman"/>
                <w:bCs/>
                <w:sz w:val="24"/>
                <w:szCs w:val="24"/>
              </w:rPr>
              <w:t>ārskatīt esošos</w:t>
            </w:r>
            <w:r w:rsidR="00B96ECD">
              <w:rPr>
                <w:rFonts w:ascii="Times New Roman" w:hAnsi="Times New Roman" w:cs="Times New Roman"/>
                <w:bCs/>
                <w:sz w:val="24"/>
                <w:szCs w:val="24"/>
              </w:rPr>
              <w:t xml:space="preserve"> </w:t>
            </w:r>
            <w:r w:rsidRPr="00F862E4">
              <w:rPr>
                <w:rFonts w:ascii="Times New Roman" w:hAnsi="Times New Roman" w:cs="Times New Roman"/>
                <w:bCs/>
                <w:sz w:val="24"/>
                <w:szCs w:val="24"/>
              </w:rPr>
              <w:t>kolonoskopijas tarifus</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38BBDE04" w14:textId="46BB8FE7" w:rsidR="002326C5" w:rsidRPr="00F862E4" w:rsidRDefault="002326C5" w:rsidP="002326C5">
            <w:pPr>
              <w:jc w:val="both"/>
              <w:rPr>
                <w:bCs/>
                <w:lang w:val="lv-LV"/>
              </w:rPr>
            </w:pPr>
            <w:r>
              <w:rPr>
                <w:bCs/>
                <w:lang w:val="lv-LV"/>
              </w:rPr>
              <w:t>P</w:t>
            </w:r>
            <w:r w:rsidRPr="00F862E4">
              <w:rPr>
                <w:bCs/>
                <w:lang w:val="lv-LV"/>
              </w:rPr>
              <w:t xml:space="preserve">ārskatīti </w:t>
            </w:r>
            <w:r>
              <w:rPr>
                <w:bCs/>
                <w:lang w:val="lv-LV"/>
              </w:rPr>
              <w:t>esoš</w:t>
            </w:r>
            <w:r w:rsidR="00B96ECD">
              <w:rPr>
                <w:bCs/>
                <w:lang w:val="lv-LV"/>
              </w:rPr>
              <w:t xml:space="preserve">ie </w:t>
            </w:r>
            <w:r w:rsidRPr="00F862E4">
              <w:rPr>
                <w:bCs/>
                <w:lang w:val="lv-LV"/>
              </w:rPr>
              <w:t>kolonoskopijas manipulācijas tarifi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57266771" w14:textId="77777777" w:rsidR="002326C5" w:rsidRPr="00537688" w:rsidRDefault="002326C5" w:rsidP="002326C5">
            <w:pPr>
              <w:jc w:val="center"/>
              <w:rPr>
                <w:lang w:val="lv-LV"/>
              </w:rPr>
            </w:pPr>
            <w:r w:rsidRPr="00537688">
              <w:rPr>
                <w:lang w:val="lv-LV"/>
              </w:rPr>
              <w:t>NVD</w:t>
            </w:r>
          </w:p>
          <w:p w14:paraId="1A4100F1" w14:textId="775B43D9" w:rsidR="002326C5" w:rsidRPr="00537688" w:rsidRDefault="002326C5" w:rsidP="002326C5">
            <w:pPr>
              <w:jc w:val="center"/>
              <w:rPr>
                <w:lang w:val="lv-LV"/>
              </w:rPr>
            </w:pPr>
            <w:r w:rsidRPr="00537688">
              <w:rPr>
                <w:lang w:val="lv-LV"/>
              </w:rPr>
              <w:t>Profesionālās asociācijas</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4ACDEDF3" w14:textId="40AE0E37" w:rsidR="002326C5" w:rsidRPr="00537688" w:rsidRDefault="002326C5" w:rsidP="00BE0285">
            <w:pPr>
              <w:jc w:val="center"/>
              <w:rPr>
                <w:lang w:val="lv-LV"/>
              </w:rPr>
            </w:pPr>
            <w:r>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718F1280" w14:textId="77777777" w:rsidR="002326C5" w:rsidRDefault="002326C5" w:rsidP="002326C5">
            <w:pPr>
              <w:jc w:val="both"/>
              <w:rPr>
                <w:lang w:val="lv-LV"/>
              </w:rPr>
            </w:pPr>
            <w:r w:rsidRPr="000A7B08">
              <w:rPr>
                <w:lang w:val="lv-LV"/>
              </w:rPr>
              <w:t>Nepieciešams papildu finansējum</w:t>
            </w:r>
            <w:r>
              <w:rPr>
                <w:lang w:val="lv-LV"/>
              </w:rPr>
              <w:t>s.</w:t>
            </w:r>
          </w:p>
          <w:p w14:paraId="592E594B" w14:textId="18C5B15D" w:rsidR="002326C5" w:rsidRPr="000A7B08" w:rsidRDefault="002326C5" w:rsidP="002326C5">
            <w:pPr>
              <w:jc w:val="both"/>
              <w:rPr>
                <w:lang w:val="lv-LV"/>
              </w:rPr>
            </w:pPr>
            <w:r>
              <w:rPr>
                <w:lang w:val="lv-LV"/>
              </w:rPr>
              <w:t>Papildus nepieciešamais finansējums t</w:t>
            </w:r>
            <w:r w:rsidRPr="00B755BE">
              <w:rPr>
                <w:lang w:val="lv-LV"/>
              </w:rPr>
              <w:t>iks</w:t>
            </w:r>
            <w:r>
              <w:rPr>
                <w:lang w:val="lv-LV"/>
              </w:rPr>
              <w:t xml:space="preserve"> </w:t>
            </w:r>
            <w:r w:rsidRPr="00B755BE">
              <w:rPr>
                <w:lang w:val="lv-LV"/>
              </w:rPr>
              <w:t>iekļauts prioritārajos pasākumos</w:t>
            </w:r>
            <w:r>
              <w:rPr>
                <w:lang w:val="lv-LV"/>
              </w:rPr>
              <w:t>.</w:t>
            </w:r>
          </w:p>
        </w:tc>
      </w:tr>
      <w:tr w:rsidR="00F00A01" w:rsidRPr="00E10B56" w14:paraId="1E1BDAB4" w14:textId="77777777" w:rsidTr="00232701">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2E1F643" w14:textId="0D14B789" w:rsidR="00F00A01" w:rsidRPr="00F00A01" w:rsidRDefault="00F00A01" w:rsidP="00F00A01">
            <w:pPr>
              <w:rPr>
                <w:b/>
                <w:bCs/>
                <w:lang w:val="lv-LV"/>
              </w:rPr>
            </w:pPr>
            <w:r w:rsidRPr="00F00A01">
              <w:rPr>
                <w:b/>
                <w:bCs/>
                <w:lang w:val="lv-LV"/>
              </w:rPr>
              <w:t>1</w:t>
            </w:r>
            <w:r w:rsidR="00A32E64">
              <w:rPr>
                <w:b/>
                <w:bCs/>
                <w:lang w:val="lv-LV"/>
              </w:rPr>
              <w:t>4</w:t>
            </w:r>
            <w:r w:rsidRPr="00F00A01">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11B16087" w14:textId="239485CC" w:rsidR="00F00A01" w:rsidRPr="00F00A01" w:rsidRDefault="00F00A01" w:rsidP="00F00A01">
            <w:pPr>
              <w:pStyle w:val="NoSpacing"/>
              <w:jc w:val="both"/>
              <w:rPr>
                <w:rFonts w:ascii="Times New Roman" w:hAnsi="Times New Roman" w:cs="Times New Roman"/>
                <w:bCs/>
                <w:sz w:val="24"/>
                <w:szCs w:val="24"/>
              </w:rPr>
            </w:pPr>
            <w:r w:rsidRPr="00F00A01">
              <w:rPr>
                <w:rFonts w:ascii="Times New Roman" w:hAnsi="Times New Roman" w:cs="Times New Roman"/>
                <w:bCs/>
                <w:sz w:val="24"/>
                <w:szCs w:val="24"/>
              </w:rPr>
              <w:t xml:space="preserve">Izstrādāt algoritmu ļaundabīgo audzēju recidīvu diagnostikai noteiktām lokalizācijām (sākotnēji krūts, priekšdziedzera un/ vai plaušu vēzim) (ņemot vērā pieejamos finanšu un cilvēkresursus).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5CD0DC01" w14:textId="59A89A0A" w:rsidR="00F00A01" w:rsidRPr="00F00A01" w:rsidRDefault="00F00A01" w:rsidP="00F00A01">
            <w:pPr>
              <w:jc w:val="both"/>
              <w:rPr>
                <w:bCs/>
                <w:lang w:val="lv-LV"/>
              </w:rPr>
            </w:pPr>
            <w:r w:rsidRPr="00F00A01">
              <w:rPr>
                <w:bCs/>
                <w:lang w:val="lv-LV"/>
              </w:rPr>
              <w:t>Izstrādāt</w:t>
            </w:r>
            <w:r>
              <w:rPr>
                <w:bCs/>
                <w:lang w:val="lv-LV"/>
              </w:rPr>
              <w:t>s</w:t>
            </w:r>
            <w:r w:rsidRPr="00F00A01">
              <w:rPr>
                <w:bCs/>
                <w:lang w:val="lv-LV"/>
              </w:rPr>
              <w:t xml:space="preserve"> algoritm</w:t>
            </w:r>
            <w:r>
              <w:rPr>
                <w:bCs/>
                <w:lang w:val="lv-LV"/>
              </w:rPr>
              <w:t xml:space="preserve">a projekts </w:t>
            </w:r>
            <w:r w:rsidRPr="00F00A01">
              <w:rPr>
                <w:bCs/>
                <w:lang w:val="lv-LV"/>
              </w:rPr>
              <w:t>ļaundabīgo audzēju recidīvu diagnostikai noteiktām lokalizācijām (sākotnēji krūts, priekšdziedzera un/ vai plaušu vēzim) (ņemot vērā pieejamos finanšu un cilvēkresursus).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1D85DD8F" w14:textId="77777777" w:rsidR="00F00A01" w:rsidRPr="00F00A01" w:rsidRDefault="00F00A01" w:rsidP="00F00A01">
            <w:pPr>
              <w:jc w:val="center"/>
              <w:rPr>
                <w:lang w:val="lv-LV"/>
              </w:rPr>
            </w:pPr>
            <w:r w:rsidRPr="00F00A01">
              <w:rPr>
                <w:lang w:val="lv-LV"/>
              </w:rPr>
              <w:t>NVD</w:t>
            </w:r>
          </w:p>
          <w:p w14:paraId="339177C3" w14:textId="77777777" w:rsidR="00F00A01" w:rsidRPr="00F00A01" w:rsidRDefault="00F00A01" w:rsidP="00F00A01">
            <w:pPr>
              <w:jc w:val="center"/>
              <w:rPr>
                <w:lang w:val="lv-LV"/>
              </w:rPr>
            </w:pPr>
            <w:r w:rsidRPr="00F00A01">
              <w:rPr>
                <w:lang w:val="lv-LV"/>
              </w:rPr>
              <w:t>RAKUS</w:t>
            </w:r>
          </w:p>
          <w:p w14:paraId="6EAC523F" w14:textId="77777777" w:rsidR="00F00A01" w:rsidRPr="00F00A01" w:rsidRDefault="00F00A01" w:rsidP="00F00A01">
            <w:pPr>
              <w:jc w:val="center"/>
              <w:rPr>
                <w:lang w:val="lv-LV"/>
              </w:rPr>
            </w:pPr>
            <w:r w:rsidRPr="00F00A01">
              <w:rPr>
                <w:lang w:val="lv-LV"/>
              </w:rPr>
              <w:t>Latvijas Onkologu asociācija</w:t>
            </w:r>
          </w:p>
          <w:p w14:paraId="5394FEB5" w14:textId="63DC35FE" w:rsidR="00F00A01" w:rsidRPr="00F00A01" w:rsidRDefault="00F00A01" w:rsidP="00F00A01">
            <w:pPr>
              <w:jc w:val="center"/>
              <w:rPr>
                <w:bCs/>
                <w:lang w:val="lv-LV"/>
              </w:rPr>
            </w:pPr>
            <w:r w:rsidRPr="00F00A01">
              <w:rPr>
                <w:lang w:val="lv-LV"/>
              </w:rPr>
              <w:t>Latvijas Krūts slimību asociācija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15FC589F" w14:textId="12103BE6" w:rsidR="00F00A01" w:rsidRPr="00F00A01" w:rsidRDefault="00F00A01" w:rsidP="00F00A01">
            <w:pPr>
              <w:jc w:val="center"/>
              <w:rPr>
                <w:bCs/>
                <w:lang w:val="lv-LV"/>
              </w:rPr>
            </w:pPr>
            <w:r w:rsidRPr="00F00A01">
              <w:rPr>
                <w:lang w:val="lv-LV"/>
              </w:rPr>
              <w:t>VM</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0CE090B3" w14:textId="3CCDFEB3" w:rsidR="00F00A01" w:rsidRPr="00F00A01" w:rsidRDefault="00A32E64" w:rsidP="00F00A01">
            <w:pPr>
              <w:jc w:val="both"/>
              <w:rPr>
                <w:lang w:val="lv-LV"/>
              </w:rPr>
            </w:pPr>
            <w:r>
              <w:rPr>
                <w:lang w:val="lv-LV"/>
              </w:rPr>
              <w:t>Plānota iekšējā finansējuma pārdale starp VM ESF projektiem.</w:t>
            </w:r>
          </w:p>
        </w:tc>
      </w:tr>
      <w:tr w:rsidR="001028F5" w:rsidRPr="00E10B56" w14:paraId="2012D2BC"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E340F8C" w14:textId="7C5B052D" w:rsidR="001028F5" w:rsidRPr="00807376" w:rsidRDefault="001028F5" w:rsidP="001028F5">
            <w:pPr>
              <w:rPr>
                <w:b/>
                <w:bCs/>
                <w:lang w:val="lv-LV"/>
              </w:rPr>
            </w:pPr>
            <w:r w:rsidRPr="00807376">
              <w:rPr>
                <w:b/>
                <w:bCs/>
                <w:lang w:val="lv-LV"/>
              </w:rPr>
              <w:t>1</w:t>
            </w:r>
            <w:r w:rsidR="00A32E64">
              <w:rPr>
                <w:b/>
                <w:bCs/>
                <w:lang w:val="lv-LV"/>
              </w:rPr>
              <w:t>5</w:t>
            </w:r>
            <w:r w:rsidRPr="00807376">
              <w:rPr>
                <w:b/>
                <w:bCs/>
                <w:lang w:val="lv-LV"/>
              </w:rPr>
              <w:t xml:space="preserve">. </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4E453FAE" w14:textId="3A523DA9" w:rsidR="001028F5" w:rsidRPr="007E5A7B" w:rsidRDefault="001028F5" w:rsidP="001028F5">
            <w:pPr>
              <w:pStyle w:val="NoSpacing"/>
              <w:jc w:val="both"/>
              <w:rPr>
                <w:rFonts w:ascii="Times New Roman" w:hAnsi="Times New Roman" w:cs="Times New Roman"/>
                <w:bCs/>
                <w:sz w:val="24"/>
                <w:szCs w:val="24"/>
              </w:rPr>
            </w:pPr>
            <w:r w:rsidRPr="00807376">
              <w:rPr>
                <w:rFonts w:ascii="Times New Roman" w:hAnsi="Times New Roman" w:cs="Times New Roman"/>
                <w:bCs/>
                <w:sz w:val="24"/>
                <w:szCs w:val="24"/>
              </w:rPr>
              <w:t>Sadarb</w:t>
            </w:r>
            <w:r>
              <w:rPr>
                <w:rFonts w:ascii="Times New Roman" w:hAnsi="Times New Roman" w:cs="Times New Roman"/>
                <w:bCs/>
                <w:sz w:val="24"/>
                <w:szCs w:val="24"/>
              </w:rPr>
              <w:t xml:space="preserve">oties ar </w:t>
            </w:r>
            <w:r w:rsidRPr="00807376">
              <w:rPr>
                <w:rFonts w:ascii="Times New Roman" w:hAnsi="Times New Roman" w:cs="Times New Roman"/>
                <w:bCs/>
                <w:sz w:val="24"/>
                <w:szCs w:val="24"/>
              </w:rPr>
              <w:t>klīniskajām universitātes slimnīcām un profesionālajām asociācijā</w:t>
            </w:r>
            <w:r>
              <w:rPr>
                <w:rFonts w:ascii="Times New Roman" w:hAnsi="Times New Roman" w:cs="Times New Roman"/>
                <w:bCs/>
                <w:sz w:val="24"/>
                <w:szCs w:val="24"/>
              </w:rPr>
              <w:t xml:space="preserve">m, lai nodrošinātu </w:t>
            </w:r>
            <w:r w:rsidRPr="00807376">
              <w:rPr>
                <w:rFonts w:ascii="Times New Roman" w:hAnsi="Times New Roman" w:cs="Times New Roman"/>
                <w:bCs/>
                <w:sz w:val="24"/>
                <w:szCs w:val="24"/>
              </w:rPr>
              <w:t xml:space="preserve">vienotu operāciju standartu izstrādi konkrētām audzēju lokalizācijām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51A8DD89" w14:textId="431CE068" w:rsidR="001028F5" w:rsidRPr="00770518" w:rsidRDefault="001028F5" w:rsidP="001028F5">
            <w:pPr>
              <w:jc w:val="both"/>
              <w:rPr>
                <w:bCs/>
                <w:lang w:val="lv-LV"/>
              </w:rPr>
            </w:pPr>
            <w:r>
              <w:rPr>
                <w:bCs/>
                <w:lang w:val="lv-LV"/>
              </w:rPr>
              <w:t xml:space="preserve">Izstrādāts </w:t>
            </w:r>
            <w:r w:rsidRPr="00770518">
              <w:rPr>
                <w:bCs/>
                <w:lang w:val="lv-LV"/>
              </w:rPr>
              <w:t>vienot</w:t>
            </w:r>
            <w:r>
              <w:rPr>
                <w:bCs/>
                <w:lang w:val="lv-LV"/>
              </w:rPr>
              <w:t>s</w:t>
            </w:r>
            <w:r w:rsidRPr="00770518">
              <w:rPr>
                <w:bCs/>
                <w:lang w:val="lv-LV"/>
              </w:rPr>
              <w:t xml:space="preserve"> operāciju standart</w:t>
            </w:r>
            <w:r>
              <w:rPr>
                <w:bCs/>
                <w:lang w:val="lv-LV"/>
              </w:rPr>
              <w:t xml:space="preserve">s projekts </w:t>
            </w:r>
            <w:r w:rsidRPr="00770518">
              <w:rPr>
                <w:bCs/>
                <w:lang w:val="lv-LV"/>
              </w:rPr>
              <w:t>konkrētām audzēju lokalizācijām</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1BE8656D" w14:textId="77777777" w:rsidR="001028F5" w:rsidRPr="00F00A01" w:rsidRDefault="001028F5" w:rsidP="001028F5">
            <w:pPr>
              <w:jc w:val="center"/>
              <w:rPr>
                <w:lang w:val="lv-LV"/>
              </w:rPr>
            </w:pPr>
            <w:r w:rsidRPr="00F00A01">
              <w:rPr>
                <w:lang w:val="lv-LV"/>
              </w:rPr>
              <w:t>NVD</w:t>
            </w:r>
          </w:p>
          <w:p w14:paraId="3D87D280" w14:textId="77777777" w:rsidR="001028F5" w:rsidRPr="00F00A01" w:rsidRDefault="001028F5" w:rsidP="001028F5">
            <w:pPr>
              <w:jc w:val="center"/>
              <w:rPr>
                <w:lang w:val="lv-LV"/>
              </w:rPr>
            </w:pPr>
            <w:r w:rsidRPr="00F00A01">
              <w:rPr>
                <w:lang w:val="lv-LV"/>
              </w:rPr>
              <w:t>RAKUS</w:t>
            </w:r>
          </w:p>
          <w:p w14:paraId="1EA3526B" w14:textId="77777777" w:rsidR="001028F5" w:rsidRPr="00F00A01" w:rsidRDefault="001028F5" w:rsidP="001028F5">
            <w:pPr>
              <w:jc w:val="center"/>
              <w:rPr>
                <w:lang w:val="lv-LV"/>
              </w:rPr>
            </w:pPr>
            <w:r w:rsidRPr="00F00A01">
              <w:rPr>
                <w:lang w:val="lv-LV"/>
              </w:rPr>
              <w:t>Latvijas Onkologu asociācija</w:t>
            </w:r>
          </w:p>
          <w:p w14:paraId="5647BD1D" w14:textId="7A9D8525" w:rsidR="001028F5" w:rsidRPr="00807376" w:rsidRDefault="001028F5" w:rsidP="001028F5">
            <w:pPr>
              <w:jc w:val="center"/>
              <w:rPr>
                <w:bCs/>
                <w:lang w:val="lv-LV"/>
              </w:rPr>
            </w:pPr>
            <w:r w:rsidRPr="00F00A01">
              <w:rPr>
                <w:lang w:val="lv-LV"/>
              </w:rPr>
              <w:t>Latvijas Krūts slimību asociācija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192EF467" w14:textId="0809D814" w:rsidR="001028F5" w:rsidRPr="00807376" w:rsidRDefault="001028F5" w:rsidP="001028F5">
            <w:pPr>
              <w:jc w:val="center"/>
              <w:rPr>
                <w:bCs/>
                <w:lang w:val="lv-LV"/>
              </w:rPr>
            </w:pPr>
            <w:r w:rsidRPr="00F00A01">
              <w:rPr>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6D5451E4" w14:textId="77777777" w:rsidR="00CE1B1A" w:rsidRDefault="00CE1B1A" w:rsidP="001028F5">
            <w:pPr>
              <w:jc w:val="both"/>
              <w:rPr>
                <w:lang w:val="lv-LV"/>
              </w:rPr>
            </w:pPr>
            <w:r w:rsidRPr="000A7B08">
              <w:rPr>
                <w:lang w:val="lv-LV"/>
              </w:rPr>
              <w:t>Nepieciešams papildu finansējum</w:t>
            </w:r>
            <w:r>
              <w:rPr>
                <w:lang w:val="lv-LV"/>
              </w:rPr>
              <w:t>s.</w:t>
            </w:r>
          </w:p>
          <w:p w14:paraId="3962D85A" w14:textId="00AA6735" w:rsidR="001028F5" w:rsidRPr="00807376" w:rsidRDefault="00CE1B1A" w:rsidP="001028F5">
            <w:pPr>
              <w:jc w:val="both"/>
              <w:rPr>
                <w:lang w:val="lv-LV"/>
              </w:rPr>
            </w:pPr>
            <w:r>
              <w:rPr>
                <w:lang w:val="lv-LV"/>
              </w:rPr>
              <w:t>Papildus nepieciešamais finansējums t</w:t>
            </w:r>
            <w:r w:rsidRPr="00B755BE">
              <w:rPr>
                <w:lang w:val="lv-LV"/>
              </w:rPr>
              <w:t>iks</w:t>
            </w:r>
            <w:r>
              <w:rPr>
                <w:lang w:val="lv-LV"/>
              </w:rPr>
              <w:t xml:space="preserve"> </w:t>
            </w:r>
            <w:r w:rsidRPr="00B755BE">
              <w:rPr>
                <w:lang w:val="lv-LV"/>
              </w:rPr>
              <w:t>iekļauts prioritārajos pasākumos</w:t>
            </w:r>
            <w:r>
              <w:rPr>
                <w:lang w:val="lv-LV"/>
              </w:rPr>
              <w:t>.</w:t>
            </w:r>
          </w:p>
        </w:tc>
      </w:tr>
      <w:tr w:rsidR="001028F5" w:rsidRPr="00E10B56" w14:paraId="5F0C46C2" w14:textId="77777777" w:rsidTr="005D46AB">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EBFF9ED" w14:textId="70596997" w:rsidR="001028F5" w:rsidRPr="00F44DE2" w:rsidRDefault="001B7991" w:rsidP="001028F5">
            <w:pPr>
              <w:rPr>
                <w:b/>
                <w:bCs/>
                <w:lang w:val="lv-LV"/>
              </w:rPr>
            </w:pPr>
            <w:r w:rsidRPr="00F44DE2">
              <w:rPr>
                <w:b/>
                <w:bCs/>
                <w:lang w:val="lv-LV"/>
              </w:rPr>
              <w:t>1</w:t>
            </w:r>
            <w:r w:rsidR="00A32E64">
              <w:rPr>
                <w:b/>
                <w:bCs/>
                <w:lang w:val="lv-LV"/>
              </w:rPr>
              <w:t>6</w:t>
            </w:r>
            <w:r w:rsidRPr="00F44DE2">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45E3BF61" w14:textId="719C5CD1" w:rsidR="001028F5" w:rsidRPr="00F44DE2" w:rsidRDefault="001028F5" w:rsidP="000B17AE">
            <w:pPr>
              <w:pStyle w:val="NoSpacing"/>
              <w:jc w:val="both"/>
              <w:rPr>
                <w:rFonts w:ascii="Times New Roman" w:hAnsi="Times New Roman" w:cs="Times New Roman"/>
                <w:bCs/>
                <w:sz w:val="24"/>
                <w:szCs w:val="24"/>
              </w:rPr>
            </w:pPr>
            <w:r w:rsidRPr="00F44DE2">
              <w:rPr>
                <w:rFonts w:ascii="Times New Roman" w:hAnsi="Times New Roman" w:cs="Times New Roman"/>
                <w:sz w:val="24"/>
                <w:szCs w:val="24"/>
              </w:rPr>
              <w:t xml:space="preserve">Izstrādāt vienotus standartizētus diagnostikās radioloģijas protokolus noteiktām lokalizācijām (sākotnēji </w:t>
            </w:r>
            <w:proofErr w:type="spellStart"/>
            <w:r w:rsidRPr="00F44DE2">
              <w:rPr>
                <w:rFonts w:ascii="Times New Roman" w:hAnsi="Times New Roman" w:cs="Times New Roman"/>
                <w:sz w:val="24"/>
                <w:szCs w:val="24"/>
              </w:rPr>
              <w:t>kolorektālam</w:t>
            </w:r>
            <w:proofErr w:type="spellEnd"/>
            <w:r w:rsidRPr="00F44DE2">
              <w:rPr>
                <w:rFonts w:ascii="Times New Roman" w:hAnsi="Times New Roman" w:cs="Times New Roman"/>
                <w:sz w:val="24"/>
                <w:szCs w:val="24"/>
              </w:rPr>
              <w:t xml:space="preserve"> vēzim, kuņģa vai aizkuņģa vēzim)  </w:t>
            </w:r>
            <w:r w:rsidRPr="00F44DE2">
              <w:rPr>
                <w:rFonts w:ascii="Times New Roman" w:hAnsi="Times New Roman" w:cs="Times New Roman"/>
                <w:bCs/>
                <w:sz w:val="24"/>
                <w:szCs w:val="24"/>
              </w:rPr>
              <w:t xml:space="preserve">(ņemot vērā pieejamos finanšu un cilvēkresursus).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4D31D49D" w14:textId="75583EA0" w:rsidR="001028F5" w:rsidRPr="00F44DE2" w:rsidRDefault="00F44DE2" w:rsidP="001028F5">
            <w:pPr>
              <w:jc w:val="both"/>
              <w:rPr>
                <w:lang w:val="lv-LV"/>
              </w:rPr>
            </w:pPr>
            <w:r w:rsidRPr="00F44DE2">
              <w:rPr>
                <w:lang w:val="lv-LV"/>
              </w:rPr>
              <w:t>Izstrādā</w:t>
            </w:r>
            <w:r>
              <w:rPr>
                <w:lang w:val="lv-LV"/>
              </w:rPr>
              <w:t>ti</w:t>
            </w:r>
            <w:r w:rsidRPr="00F44DE2">
              <w:rPr>
                <w:lang w:val="lv-LV"/>
              </w:rPr>
              <w:t xml:space="preserve"> vienot</w:t>
            </w:r>
            <w:r>
              <w:rPr>
                <w:lang w:val="lv-LV"/>
              </w:rPr>
              <w:t>i</w:t>
            </w:r>
            <w:r w:rsidRPr="00F44DE2">
              <w:rPr>
                <w:lang w:val="lv-LV"/>
              </w:rPr>
              <w:t xml:space="preserve"> standartizēt</w:t>
            </w:r>
            <w:r>
              <w:rPr>
                <w:lang w:val="lv-LV"/>
              </w:rPr>
              <w:t>i</w:t>
            </w:r>
            <w:r w:rsidRPr="00F44DE2">
              <w:rPr>
                <w:lang w:val="lv-LV"/>
              </w:rPr>
              <w:t xml:space="preserve"> diagnostikās radioloģijas protokol</w:t>
            </w:r>
            <w:r>
              <w:rPr>
                <w:lang w:val="lv-LV"/>
              </w:rPr>
              <w:t>u projekti</w:t>
            </w:r>
            <w:r w:rsidRPr="00F44DE2">
              <w:rPr>
                <w:lang w:val="lv-LV"/>
              </w:rPr>
              <w:t xml:space="preserve"> noteiktām lokalizācijām (sākotnēji </w:t>
            </w:r>
            <w:proofErr w:type="spellStart"/>
            <w:r w:rsidRPr="00F44DE2">
              <w:rPr>
                <w:lang w:val="lv-LV"/>
              </w:rPr>
              <w:t>kolorektālam</w:t>
            </w:r>
            <w:proofErr w:type="spellEnd"/>
            <w:r w:rsidRPr="00F44DE2">
              <w:rPr>
                <w:lang w:val="lv-LV"/>
              </w:rPr>
              <w:t xml:space="preserve"> vēzim, kuņģa vai aizkuņģa vēzim)  </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14771C90" w14:textId="77777777" w:rsidR="001028F5" w:rsidRDefault="00F44DE2" w:rsidP="001028F5">
            <w:pPr>
              <w:jc w:val="center"/>
              <w:rPr>
                <w:lang w:val="lv-LV"/>
              </w:rPr>
            </w:pPr>
            <w:r>
              <w:rPr>
                <w:lang w:val="lv-LV"/>
              </w:rPr>
              <w:t>NVD</w:t>
            </w:r>
          </w:p>
          <w:p w14:paraId="67006FF5" w14:textId="77777777" w:rsidR="00F44DE2" w:rsidRDefault="00F44DE2" w:rsidP="001028F5">
            <w:pPr>
              <w:jc w:val="center"/>
              <w:rPr>
                <w:lang w:val="lv-LV"/>
              </w:rPr>
            </w:pPr>
            <w:r>
              <w:rPr>
                <w:lang w:val="lv-LV"/>
              </w:rPr>
              <w:t>Latvijas Radiologu asociācija</w:t>
            </w:r>
          </w:p>
          <w:p w14:paraId="0BB665DA" w14:textId="6E4CD4BC" w:rsidR="00F44DE2" w:rsidRPr="00F44DE2" w:rsidRDefault="00F44DE2" w:rsidP="001028F5">
            <w:pPr>
              <w:jc w:val="center"/>
              <w:rPr>
                <w:lang w:val="lv-LV"/>
              </w:rPr>
            </w:pPr>
            <w:r>
              <w:rPr>
                <w:lang w:val="lv-LV"/>
              </w:rPr>
              <w:t>Profesionālās asociācijas</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6F6E155D" w14:textId="4982C36F" w:rsidR="001028F5" w:rsidRPr="00F44DE2" w:rsidRDefault="00F44DE2" w:rsidP="001028F5">
            <w:pPr>
              <w:jc w:val="center"/>
              <w:rPr>
                <w:bCs/>
                <w:lang w:val="lv-LV"/>
              </w:rPr>
            </w:pPr>
            <w:r>
              <w:rPr>
                <w:bCs/>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6D368153" w14:textId="2FE665E2" w:rsidR="001028F5" w:rsidRPr="00F44DE2" w:rsidRDefault="00A32E64" w:rsidP="00F44DE2">
            <w:pPr>
              <w:jc w:val="both"/>
              <w:rPr>
                <w:lang w:val="lv-LV"/>
              </w:rPr>
            </w:pPr>
            <w:r>
              <w:rPr>
                <w:lang w:val="lv-LV"/>
              </w:rPr>
              <w:t>Plānota iekšējā finansējuma pārdale starp VM ESF projektiem.</w:t>
            </w:r>
          </w:p>
        </w:tc>
      </w:tr>
      <w:tr w:rsidR="00232701" w:rsidRPr="00232701" w14:paraId="698DE961" w14:textId="2A4295B8"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2344EC33" w14:textId="4BE4D5B7" w:rsidR="001028F5" w:rsidRPr="00232701" w:rsidRDefault="00232701" w:rsidP="001028F5">
            <w:pPr>
              <w:rPr>
                <w:b/>
                <w:bCs/>
                <w:lang w:val="lv-LV"/>
              </w:rPr>
            </w:pPr>
            <w:r>
              <w:rPr>
                <w:b/>
                <w:bCs/>
                <w:lang w:val="lv-LV"/>
              </w:rPr>
              <w:lastRenderedPageBreak/>
              <w:t>1</w:t>
            </w:r>
            <w:r w:rsidR="00A32E64">
              <w:rPr>
                <w:b/>
                <w:bCs/>
                <w:lang w:val="lv-LV"/>
              </w:rPr>
              <w:t>7</w:t>
            </w:r>
            <w:r>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26262217" w14:textId="6BEDBF25" w:rsidR="001028F5" w:rsidRPr="00232701" w:rsidRDefault="001028F5" w:rsidP="000B17AE">
            <w:pPr>
              <w:pStyle w:val="NoSpacing"/>
              <w:jc w:val="both"/>
              <w:rPr>
                <w:rFonts w:ascii="Times New Roman" w:eastAsia="Times New Roman" w:hAnsi="Times New Roman" w:cs="Times New Roman"/>
                <w:sz w:val="24"/>
                <w:szCs w:val="24"/>
              </w:rPr>
            </w:pPr>
            <w:r w:rsidRPr="00232701">
              <w:rPr>
                <w:rFonts w:ascii="Times New Roman" w:eastAsia="Times New Roman" w:hAnsi="Times New Roman" w:cs="Times New Roman"/>
                <w:sz w:val="24"/>
                <w:szCs w:val="24"/>
              </w:rPr>
              <w:t>Noteikt dinamisko novērošanu onkoloģijā kā prioritāru pasākumu, ņemot vērā augstu komplikāciju risku onkoloģisko slimību recidīva gadījumā.</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53F3C21A" w14:textId="054A2838" w:rsidR="001028F5" w:rsidRPr="00232701" w:rsidRDefault="00232701" w:rsidP="00F95785">
            <w:pPr>
              <w:jc w:val="both"/>
              <w:rPr>
                <w:lang w:val="lv-LV"/>
              </w:rPr>
            </w:pPr>
            <w:r w:rsidRPr="00232701">
              <w:rPr>
                <w:lang w:val="lv-LV"/>
              </w:rPr>
              <w:t>Grozījumi normatīvajos aktos.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496A4DBD" w14:textId="53FAF633" w:rsidR="001028F5" w:rsidRPr="00232701" w:rsidRDefault="00232701" w:rsidP="001028F5">
            <w:pPr>
              <w:jc w:val="center"/>
              <w:rPr>
                <w:lang w:val="lv-LV"/>
              </w:rPr>
            </w:pPr>
            <w:r w:rsidRPr="00232701">
              <w:rPr>
                <w:lang w:val="lv-LV"/>
              </w:rPr>
              <w:t>VM</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0E3533E4" w14:textId="65FD5816" w:rsidR="001028F5" w:rsidRPr="00232701" w:rsidRDefault="00232701" w:rsidP="001028F5">
            <w:pPr>
              <w:jc w:val="center"/>
              <w:rPr>
                <w:lang w:val="lv-LV"/>
              </w:rPr>
            </w:pPr>
            <w:r w:rsidRPr="00232701">
              <w:rPr>
                <w:lang w:val="lv-LV"/>
              </w:rPr>
              <w:t>NVD</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57767614" w14:textId="1AAB71CE" w:rsidR="001028F5" w:rsidRPr="00232701" w:rsidRDefault="00232701" w:rsidP="001028F5">
            <w:pPr>
              <w:jc w:val="both"/>
              <w:rPr>
                <w:lang w:val="lv-LV"/>
              </w:rPr>
            </w:pPr>
            <w:r w:rsidRPr="00232701">
              <w:rPr>
                <w:lang w:val="lv-LV"/>
              </w:rPr>
              <w:t>Esošā budžeta ietvaros</w:t>
            </w:r>
          </w:p>
        </w:tc>
      </w:tr>
      <w:tr w:rsidR="00104051" w:rsidRPr="0061435A" w14:paraId="6599F7C4"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40ED291C" w14:textId="695AC04F" w:rsidR="00104051" w:rsidRPr="0061435A" w:rsidRDefault="004E5318" w:rsidP="00104051">
            <w:pPr>
              <w:rPr>
                <w:b/>
                <w:bCs/>
                <w:lang w:val="lv-LV"/>
              </w:rPr>
            </w:pPr>
            <w:r>
              <w:rPr>
                <w:b/>
                <w:bCs/>
                <w:lang w:val="lv-LV"/>
              </w:rPr>
              <w:t>1</w:t>
            </w:r>
            <w:r w:rsidR="00A32E64">
              <w:rPr>
                <w:b/>
                <w:bCs/>
                <w:lang w:val="lv-LV"/>
              </w:rPr>
              <w:t>8</w:t>
            </w:r>
            <w:r w:rsidR="00104051" w:rsidRPr="0061435A">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654EE0E6" w14:textId="23660F1F" w:rsidR="00104051" w:rsidRPr="0061435A" w:rsidRDefault="00104051" w:rsidP="00104051">
            <w:pPr>
              <w:pStyle w:val="NoSpacing"/>
              <w:jc w:val="both"/>
              <w:rPr>
                <w:rFonts w:ascii="Times New Roman" w:eastAsia="Times New Roman" w:hAnsi="Times New Roman" w:cs="Times New Roman"/>
                <w:sz w:val="24"/>
                <w:szCs w:val="24"/>
              </w:rPr>
            </w:pPr>
            <w:r w:rsidRPr="0061435A">
              <w:rPr>
                <w:rFonts w:ascii="Times New Roman" w:eastAsia="Times New Roman" w:hAnsi="Times New Roman" w:cs="Times New Roman"/>
                <w:sz w:val="24"/>
                <w:szCs w:val="24"/>
              </w:rPr>
              <w:t xml:space="preserve">Nodrošināt pieaugušo enterālo un parenterālo barošanu mājās, t.sk., pārrēķināt manipulāciju tarifu </w:t>
            </w:r>
            <w:proofErr w:type="spellStart"/>
            <w:r w:rsidRPr="0061435A">
              <w:rPr>
                <w:rFonts w:ascii="Times New Roman" w:eastAsia="Times New Roman" w:hAnsi="Times New Roman" w:cs="Times New Roman"/>
                <w:sz w:val="24"/>
                <w:szCs w:val="24"/>
              </w:rPr>
              <w:t>enterālās</w:t>
            </w:r>
            <w:proofErr w:type="spellEnd"/>
            <w:r w:rsidRPr="0061435A">
              <w:rPr>
                <w:rFonts w:ascii="Times New Roman" w:eastAsia="Times New Roman" w:hAnsi="Times New Roman" w:cs="Times New Roman"/>
                <w:sz w:val="24"/>
                <w:szCs w:val="24"/>
              </w:rPr>
              <w:t xml:space="preserve"> un </w:t>
            </w:r>
            <w:proofErr w:type="spellStart"/>
            <w:r w:rsidRPr="0061435A">
              <w:rPr>
                <w:rFonts w:ascii="Times New Roman" w:eastAsia="Times New Roman" w:hAnsi="Times New Roman" w:cs="Times New Roman"/>
                <w:sz w:val="24"/>
                <w:szCs w:val="24"/>
              </w:rPr>
              <w:t>parenterālās</w:t>
            </w:r>
            <w:proofErr w:type="spellEnd"/>
            <w:r w:rsidRPr="0061435A">
              <w:rPr>
                <w:rFonts w:ascii="Times New Roman" w:eastAsia="Times New Roman" w:hAnsi="Times New Roman" w:cs="Times New Roman"/>
                <w:sz w:val="24"/>
                <w:szCs w:val="24"/>
              </w:rPr>
              <w:t xml:space="preserve"> barošanas nodrošināšanai bērniem mājās, izstrādāt pacienta ceļa karti un informāciju ārstniecības iestādēm un pacientiem.</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1E16CD92" w14:textId="1D5ED8A1" w:rsidR="00104051" w:rsidRPr="0061435A" w:rsidRDefault="00104051" w:rsidP="00104051">
            <w:pPr>
              <w:widowControl w:val="0"/>
              <w:jc w:val="both"/>
              <w:rPr>
                <w:lang w:val="lv-LV"/>
              </w:rPr>
            </w:pPr>
            <w:r w:rsidRPr="0061435A">
              <w:rPr>
                <w:lang w:val="lv-LV"/>
              </w:rPr>
              <w:t>Nodrošināt</w:t>
            </w:r>
            <w:r>
              <w:rPr>
                <w:lang w:val="lv-LV"/>
              </w:rPr>
              <w:t xml:space="preserve">a </w:t>
            </w:r>
            <w:r w:rsidRPr="0061435A">
              <w:rPr>
                <w:lang w:val="lv-LV"/>
              </w:rPr>
              <w:t>pieaugušo enterāl</w:t>
            </w:r>
            <w:r>
              <w:rPr>
                <w:lang w:val="lv-LV"/>
              </w:rPr>
              <w:t>ā</w:t>
            </w:r>
            <w:r w:rsidRPr="0061435A">
              <w:rPr>
                <w:lang w:val="lv-LV"/>
              </w:rPr>
              <w:t xml:space="preserve"> un parenterāl</w:t>
            </w:r>
            <w:r>
              <w:rPr>
                <w:lang w:val="lv-LV"/>
              </w:rPr>
              <w:t>ā</w:t>
            </w:r>
            <w:r w:rsidRPr="0061435A">
              <w:rPr>
                <w:lang w:val="lv-LV"/>
              </w:rPr>
              <w:t xml:space="preserve"> barošan</w:t>
            </w:r>
            <w:r>
              <w:rPr>
                <w:lang w:val="lv-LV"/>
              </w:rPr>
              <w:t>a</w:t>
            </w:r>
            <w:r w:rsidRPr="0061435A">
              <w:rPr>
                <w:lang w:val="lv-LV"/>
              </w:rPr>
              <w:t xml:space="preserve"> mājās, t.sk., pārrēķināt</w:t>
            </w:r>
            <w:r>
              <w:rPr>
                <w:lang w:val="lv-LV"/>
              </w:rPr>
              <w:t xml:space="preserve">s </w:t>
            </w:r>
            <w:r w:rsidRPr="0061435A">
              <w:rPr>
                <w:lang w:val="lv-LV"/>
              </w:rPr>
              <w:t xml:space="preserve">manipulāciju tarifu </w:t>
            </w:r>
            <w:proofErr w:type="spellStart"/>
            <w:r w:rsidRPr="0061435A">
              <w:rPr>
                <w:lang w:val="lv-LV"/>
              </w:rPr>
              <w:t>enterālās</w:t>
            </w:r>
            <w:proofErr w:type="spellEnd"/>
            <w:r w:rsidRPr="0061435A">
              <w:rPr>
                <w:lang w:val="lv-LV"/>
              </w:rPr>
              <w:t xml:space="preserve"> un </w:t>
            </w:r>
            <w:proofErr w:type="spellStart"/>
            <w:r w:rsidRPr="0061435A">
              <w:rPr>
                <w:lang w:val="lv-LV"/>
              </w:rPr>
              <w:t>parenterālās</w:t>
            </w:r>
            <w:proofErr w:type="spellEnd"/>
            <w:r w:rsidRPr="0061435A">
              <w:rPr>
                <w:lang w:val="lv-LV"/>
              </w:rPr>
              <w:t xml:space="preserve"> barošanas nodrošināšanai bērniem mājās, izstrādāt</w:t>
            </w:r>
            <w:r>
              <w:rPr>
                <w:lang w:val="lv-LV"/>
              </w:rPr>
              <w:t>a</w:t>
            </w:r>
            <w:r w:rsidRPr="0061435A">
              <w:rPr>
                <w:lang w:val="lv-LV"/>
              </w:rPr>
              <w:t xml:space="preserve"> pacienta ceļa kart</w:t>
            </w:r>
            <w:r>
              <w:rPr>
                <w:lang w:val="lv-LV"/>
              </w:rPr>
              <w:t>e</w:t>
            </w:r>
            <w:r w:rsidRPr="0061435A">
              <w:rPr>
                <w:lang w:val="lv-LV"/>
              </w:rPr>
              <w:t xml:space="preserve"> un informācij</w:t>
            </w:r>
            <w:r>
              <w:rPr>
                <w:lang w:val="lv-LV"/>
              </w:rPr>
              <w:t>a</w:t>
            </w:r>
            <w:r w:rsidRPr="0061435A">
              <w:rPr>
                <w:lang w:val="lv-LV"/>
              </w:rPr>
              <w:t xml:space="preserve"> ārstniecības iestādēm un pacientiem.</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6BD910BC" w14:textId="5AA94D16" w:rsidR="00104051" w:rsidRPr="0061435A" w:rsidRDefault="00104051" w:rsidP="00104051">
            <w:pPr>
              <w:jc w:val="center"/>
              <w:rPr>
                <w:lang w:val="lv-LV"/>
              </w:rPr>
            </w:pPr>
            <w:r w:rsidRPr="0061435A">
              <w:rPr>
                <w:lang w:val="lv-LV"/>
              </w:rPr>
              <w:t>NVD</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0163ED11" w14:textId="2BFF3277" w:rsidR="00104051" w:rsidRPr="0061435A" w:rsidRDefault="00104051" w:rsidP="00104051">
            <w:pPr>
              <w:jc w:val="center"/>
              <w:rPr>
                <w:lang w:val="lv-LV"/>
              </w:rPr>
            </w:pPr>
            <w:r w:rsidRPr="0061435A">
              <w:rPr>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718A66E3" w14:textId="783FC12A" w:rsidR="00104051" w:rsidRDefault="00104051" w:rsidP="00104051">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Nepieciešamais papildu finansējums </w:t>
            </w:r>
            <w:r w:rsidRPr="007C7B90">
              <w:rPr>
                <w:rFonts w:ascii="Times New Roman" w:hAnsi="Times New Roman" w:cs="Times New Roman"/>
                <w:sz w:val="24"/>
                <w:szCs w:val="24"/>
                <w:shd w:val="clear" w:color="auto" w:fill="FFFFFF"/>
              </w:rPr>
              <w:t>2020.g</w:t>
            </w:r>
            <w:r>
              <w:rPr>
                <w:rFonts w:ascii="Times New Roman" w:hAnsi="Times New Roman" w:cs="Times New Roman"/>
                <w:sz w:val="24"/>
                <w:szCs w:val="24"/>
                <w:shd w:val="clear" w:color="auto" w:fill="FFFFFF"/>
              </w:rPr>
              <w:t>adā 729</w:t>
            </w:r>
            <w:r w:rsidRPr="007C7B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959</w:t>
            </w:r>
            <w:r w:rsidRPr="007C7B90">
              <w:rPr>
                <w:rFonts w:ascii="Times New Roman" w:hAnsi="Times New Roman" w:cs="Times New Roman"/>
                <w:sz w:val="24"/>
                <w:szCs w:val="24"/>
                <w:shd w:val="clear" w:color="auto" w:fill="FFFFFF"/>
              </w:rPr>
              <w:t xml:space="preserve"> </w:t>
            </w:r>
            <w:proofErr w:type="spellStart"/>
            <w:r w:rsidRPr="007C7B90">
              <w:rPr>
                <w:rFonts w:ascii="Times New Roman" w:hAnsi="Times New Roman" w:cs="Times New Roman"/>
                <w:sz w:val="24"/>
                <w:szCs w:val="24"/>
                <w:shd w:val="clear" w:color="auto" w:fill="FFFFFF"/>
              </w:rPr>
              <w:t>euro</w:t>
            </w:r>
            <w:proofErr w:type="spellEnd"/>
            <w:r w:rsidRPr="007C7B90">
              <w:rPr>
                <w:rFonts w:ascii="Times New Roman" w:hAnsi="Times New Roman" w:cs="Times New Roman"/>
                <w:sz w:val="24"/>
                <w:szCs w:val="24"/>
                <w:shd w:val="clear" w:color="auto" w:fill="FFFFFF"/>
              </w:rPr>
              <w:t xml:space="preserve"> un</w:t>
            </w:r>
            <w:r>
              <w:rPr>
                <w:rFonts w:ascii="Times New Roman" w:hAnsi="Times New Roman" w:cs="Times New Roman"/>
                <w:sz w:val="24"/>
                <w:szCs w:val="24"/>
                <w:shd w:val="clear" w:color="auto" w:fill="FFFFFF"/>
              </w:rPr>
              <w:t xml:space="preserve"> arī </w:t>
            </w:r>
            <w:r w:rsidRPr="007C7B90">
              <w:rPr>
                <w:rFonts w:ascii="Times New Roman" w:hAnsi="Times New Roman" w:cs="Times New Roman"/>
                <w:sz w:val="24"/>
                <w:szCs w:val="24"/>
                <w:shd w:val="clear" w:color="auto" w:fill="FFFFFF"/>
              </w:rPr>
              <w:t xml:space="preserve">turpmāk ik gadu </w:t>
            </w:r>
            <w:r>
              <w:rPr>
                <w:rFonts w:ascii="Times New Roman" w:hAnsi="Times New Roman" w:cs="Times New Roman"/>
                <w:sz w:val="24"/>
                <w:szCs w:val="24"/>
                <w:shd w:val="clear" w:color="auto" w:fill="FFFFFF"/>
              </w:rPr>
              <w:t>729</w:t>
            </w:r>
            <w:r w:rsidRPr="007C7B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959</w:t>
            </w:r>
            <w:r w:rsidRPr="007C7B90">
              <w:rPr>
                <w:rFonts w:ascii="Times New Roman" w:hAnsi="Times New Roman" w:cs="Times New Roman"/>
                <w:sz w:val="24"/>
                <w:szCs w:val="24"/>
                <w:shd w:val="clear" w:color="auto" w:fill="FFFFFF"/>
              </w:rPr>
              <w:t xml:space="preserve"> </w:t>
            </w:r>
            <w:proofErr w:type="spellStart"/>
            <w:r w:rsidRPr="007C7B90">
              <w:rPr>
                <w:rFonts w:ascii="Times New Roman" w:hAnsi="Times New Roman" w:cs="Times New Roman"/>
                <w:sz w:val="24"/>
                <w:szCs w:val="24"/>
                <w:shd w:val="clear" w:color="auto" w:fill="FFFFFF"/>
              </w:rPr>
              <w:t>euro</w:t>
            </w:r>
            <w:proofErr w:type="spellEnd"/>
            <w:r w:rsidRPr="007C7B90">
              <w:rPr>
                <w:rFonts w:ascii="Times New Roman" w:hAnsi="Times New Roman" w:cs="Times New Roman"/>
                <w:sz w:val="24"/>
                <w:szCs w:val="24"/>
                <w:shd w:val="clear" w:color="auto" w:fill="FFFFFF"/>
              </w:rPr>
              <w:t>.</w:t>
            </w:r>
            <w:r w:rsidRPr="007C7B90">
              <w:rPr>
                <w:rFonts w:ascii="Times New Roman" w:hAnsi="Times New Roman" w:cs="Times New Roman"/>
                <w:sz w:val="24"/>
                <w:szCs w:val="24"/>
              </w:rPr>
              <w:br/>
            </w:r>
            <w:r w:rsidRPr="007108D7">
              <w:rPr>
                <w:rFonts w:ascii="Times New Roman" w:eastAsia="Times New Roman" w:hAnsi="Times New Roman" w:cs="Times New Roman"/>
                <w:sz w:val="24"/>
                <w:szCs w:val="24"/>
              </w:rPr>
              <w:t>Papildus nepieciešamais finansējums tiks iekļauts prioritārajos pasākumos</w:t>
            </w:r>
            <w:r>
              <w:rPr>
                <w:rFonts w:ascii="Times New Roman" w:eastAsia="Times New Roman" w:hAnsi="Times New Roman" w:cs="Times New Roman"/>
                <w:sz w:val="24"/>
                <w:szCs w:val="24"/>
              </w:rPr>
              <w:t>.</w:t>
            </w:r>
          </w:p>
        </w:tc>
      </w:tr>
      <w:tr w:rsidR="0045486A" w:rsidRPr="0045486A" w14:paraId="51A09AC8"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29F4A37B" w14:textId="16F1FC05" w:rsidR="00104051" w:rsidRPr="0045486A" w:rsidRDefault="004E5318" w:rsidP="00104051">
            <w:pPr>
              <w:rPr>
                <w:b/>
                <w:bCs/>
                <w:lang w:val="lv-LV"/>
              </w:rPr>
            </w:pPr>
            <w:r>
              <w:rPr>
                <w:b/>
                <w:bCs/>
                <w:lang w:val="lv-LV"/>
              </w:rPr>
              <w:t>1</w:t>
            </w:r>
            <w:r w:rsidR="00A32E64">
              <w:rPr>
                <w:b/>
                <w:bCs/>
                <w:lang w:val="lv-LV"/>
              </w:rPr>
              <w:t>9</w:t>
            </w:r>
            <w:r w:rsidR="0045486A">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293079D4" w14:textId="2B54B760" w:rsidR="00104051" w:rsidRPr="0045486A" w:rsidRDefault="00A164B4" w:rsidP="00104051">
            <w:pPr>
              <w:jc w:val="both"/>
              <w:rPr>
                <w:rFonts w:eastAsiaTheme="minorHAnsi"/>
                <w:lang w:val="lv-LV"/>
              </w:rPr>
            </w:pPr>
            <w:r w:rsidRPr="0045486A">
              <w:rPr>
                <w:rFonts w:eastAsiaTheme="minorHAnsi"/>
                <w:lang w:val="lv-LV"/>
              </w:rPr>
              <w:t xml:space="preserve">Nodrošināt </w:t>
            </w:r>
            <w:r w:rsidR="00104051" w:rsidRPr="0045486A">
              <w:rPr>
                <w:rFonts w:eastAsiaTheme="minorHAnsi"/>
                <w:lang w:val="lv-LV"/>
              </w:rPr>
              <w:t>jaunu medikamentu pieejamību onkoloģiskajiem pacientiem</w:t>
            </w:r>
            <w:r w:rsidRPr="0045486A">
              <w:rPr>
                <w:rFonts w:eastAsiaTheme="minorHAnsi"/>
                <w:lang w:val="lv-LV"/>
              </w:rPr>
              <w:t>.</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43BE932E" w14:textId="640C1720" w:rsidR="00104051" w:rsidRPr="0045486A" w:rsidRDefault="00D07D82" w:rsidP="00104051">
            <w:pPr>
              <w:widowControl w:val="0"/>
              <w:jc w:val="both"/>
              <w:rPr>
                <w:rFonts w:eastAsia="Calibri"/>
                <w:lang w:val="lv-LV"/>
              </w:rPr>
            </w:pPr>
            <w:r w:rsidRPr="0045486A">
              <w:rPr>
                <w:rFonts w:eastAsiaTheme="minorHAnsi"/>
                <w:lang w:val="lv-LV"/>
              </w:rPr>
              <w:t>J</w:t>
            </w:r>
            <w:r w:rsidR="00A164B4" w:rsidRPr="0045486A">
              <w:rPr>
                <w:rFonts w:eastAsiaTheme="minorHAnsi"/>
                <w:lang w:val="lv-LV"/>
              </w:rPr>
              <w:t>autājumu par papildu valsts budžeta līdzekļu pieprasījumu 2021.-2023.gadam un turpmāk ik gadu</w:t>
            </w:r>
            <w:r w:rsidRPr="0045486A">
              <w:rPr>
                <w:rFonts w:eastAsiaTheme="minorHAnsi"/>
                <w:lang w:val="lv-LV"/>
              </w:rPr>
              <w:t xml:space="preserve"> </w:t>
            </w:r>
            <w:r w:rsidR="00A164B4" w:rsidRPr="0045486A">
              <w:rPr>
                <w:rFonts w:eastAsiaTheme="minorHAnsi"/>
                <w:lang w:val="lv-LV"/>
              </w:rPr>
              <w:t>virzī</w:t>
            </w:r>
            <w:r w:rsidRPr="0045486A">
              <w:rPr>
                <w:rFonts w:eastAsiaTheme="minorHAnsi"/>
                <w:lang w:val="lv-LV"/>
              </w:rPr>
              <w:t>t</w:t>
            </w:r>
            <w:r w:rsidR="00A164B4" w:rsidRPr="0045486A">
              <w:rPr>
                <w:rFonts w:eastAsiaTheme="minorHAnsi"/>
                <w:lang w:val="lv-LV"/>
              </w:rPr>
              <w:t xml:space="preserve"> Ministru kabinetā likumprojekta “Par vidējā termiņa budžeta ietvaru 2021., 2022. un 2023.gadam” un likumprojekta “Par valsts budžetu 2021.gadam” sagatavošanas un izskatīšanas procesā.</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4D3CB643" w14:textId="77777777" w:rsidR="00104051" w:rsidRPr="0045486A" w:rsidRDefault="00104051" w:rsidP="00104051">
            <w:pPr>
              <w:jc w:val="center"/>
              <w:rPr>
                <w:lang w:val="lv-LV"/>
              </w:rPr>
            </w:pPr>
            <w:r w:rsidRPr="0045486A">
              <w:rPr>
                <w:lang w:val="lv-LV"/>
              </w:rPr>
              <w:t>VM</w:t>
            </w:r>
          </w:p>
          <w:p w14:paraId="01212B66" w14:textId="74C046FC" w:rsidR="00104051" w:rsidRPr="0045486A" w:rsidRDefault="00104051" w:rsidP="00104051">
            <w:pPr>
              <w:jc w:val="center"/>
              <w:rPr>
                <w:lang w:val="lv-LV"/>
              </w:rPr>
            </w:pPr>
            <w:r w:rsidRPr="0045486A">
              <w:rPr>
                <w:lang w:val="lv-LV"/>
              </w:rPr>
              <w:t>NVD</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708A99CE" w14:textId="09A89D34" w:rsidR="00104051" w:rsidRPr="0045486A" w:rsidRDefault="00104051" w:rsidP="00104051">
            <w:pPr>
              <w:jc w:val="center"/>
              <w:rPr>
                <w:lang w:val="lv-LV"/>
              </w:rPr>
            </w:pP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400F4D91" w14:textId="77777777" w:rsidR="00104051" w:rsidRPr="0045486A" w:rsidRDefault="00104051" w:rsidP="00104051">
            <w:pPr>
              <w:jc w:val="both"/>
              <w:rPr>
                <w:lang w:val="lv-LV"/>
              </w:rPr>
            </w:pPr>
            <w:r w:rsidRPr="0045486A">
              <w:rPr>
                <w:lang w:val="lv-LV"/>
              </w:rPr>
              <w:t xml:space="preserve">Nepieciešams papildu finansējums. </w:t>
            </w:r>
          </w:p>
          <w:p w14:paraId="103B650F" w14:textId="261F8AF8" w:rsidR="00104051" w:rsidRPr="0045486A" w:rsidRDefault="00104051" w:rsidP="00104051">
            <w:pPr>
              <w:jc w:val="both"/>
              <w:rPr>
                <w:shd w:val="clear" w:color="auto" w:fill="FFFFFF"/>
              </w:rPr>
            </w:pPr>
            <w:r w:rsidRPr="0045486A">
              <w:rPr>
                <w:lang w:val="lv-LV"/>
              </w:rPr>
              <w:t>Papildus nepieciešamais finansējums tiks iekļauts prioritārajos pasākumos.</w:t>
            </w:r>
          </w:p>
        </w:tc>
      </w:tr>
      <w:tr w:rsidR="00104051" w:rsidRPr="003B40D2" w14:paraId="3AFC2F5A" w14:textId="77777777" w:rsidTr="000B17AE">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2C4A5719" w14:textId="49E0878F" w:rsidR="00104051" w:rsidRPr="000F1697" w:rsidRDefault="00104051" w:rsidP="00104051">
            <w:pPr>
              <w:rPr>
                <w:b/>
                <w:bCs/>
                <w:lang w:val="lv-LV"/>
              </w:rPr>
            </w:pPr>
            <w:r w:rsidRPr="000B17AE">
              <w:rPr>
                <w:b/>
              </w:rPr>
              <w:t>Paliatīvā aprūpe</w:t>
            </w:r>
          </w:p>
        </w:tc>
      </w:tr>
      <w:tr w:rsidR="00104051" w:rsidRPr="00E10B56" w14:paraId="3E953072"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7BF723E" w14:textId="27A37973" w:rsidR="00104051" w:rsidRPr="00AA7ECB" w:rsidRDefault="00A32E64" w:rsidP="00104051">
            <w:pPr>
              <w:rPr>
                <w:b/>
                <w:bCs/>
                <w:lang w:val="lv-LV"/>
              </w:rPr>
            </w:pPr>
            <w:r>
              <w:rPr>
                <w:b/>
                <w:bCs/>
                <w:lang w:val="lv-LV"/>
              </w:rPr>
              <w:t>20</w:t>
            </w:r>
            <w:r w:rsidR="00104051" w:rsidRPr="00AA7ECB">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268E8213" w14:textId="36074014" w:rsidR="00104051" w:rsidRPr="00AA7ECB" w:rsidRDefault="00104051" w:rsidP="00104051">
            <w:pPr>
              <w:pStyle w:val="NoSpacing"/>
              <w:jc w:val="both"/>
              <w:rPr>
                <w:rFonts w:ascii="Times New Roman" w:hAnsi="Times New Roman" w:cs="Times New Roman"/>
                <w:bCs/>
                <w:sz w:val="24"/>
                <w:szCs w:val="24"/>
                <w:lang w:eastAsia="lv-LV"/>
              </w:rPr>
            </w:pPr>
            <w:r w:rsidRPr="00AA7ECB">
              <w:rPr>
                <w:rFonts w:ascii="Times New Roman" w:hAnsi="Times New Roman" w:cs="Times New Roman"/>
                <w:bCs/>
                <w:sz w:val="24"/>
                <w:szCs w:val="24"/>
              </w:rPr>
              <w:t xml:space="preserve">Attīstīt paliatīvās aprūpes modeli Latvijā, nosakot primāro līmeni (ģimenes ārstu komanda, paliatīvā aprūpe mājās), sekundāro līmeni </w:t>
            </w:r>
            <w:r w:rsidRPr="00AA7ECB">
              <w:rPr>
                <w:rFonts w:ascii="Times New Roman" w:hAnsi="Times New Roman" w:cs="Times New Roman"/>
                <w:bCs/>
                <w:sz w:val="24"/>
                <w:szCs w:val="24"/>
              </w:rPr>
              <w:lastRenderedPageBreak/>
              <w:t xml:space="preserve">(dienas stacionārs, konsultatīvās mājas vizītes) un </w:t>
            </w:r>
            <w:r w:rsidRPr="00AA7ECB">
              <w:rPr>
                <w:rFonts w:ascii="Times New Roman" w:hAnsi="Times New Roman" w:cs="Times New Roman"/>
                <w:bCs/>
                <w:sz w:val="24"/>
                <w:szCs w:val="24"/>
                <w:lang w:eastAsia="lv-LV"/>
              </w:rPr>
              <w:t>terciāro līmeni (ļoti komplicēti gadījumi, kuri izvietoti universitātes slimnīcās).</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4420ECAB" w14:textId="5532584A" w:rsidR="00104051" w:rsidRPr="00AA7ECB" w:rsidRDefault="00104051" w:rsidP="00104051">
            <w:pPr>
              <w:jc w:val="both"/>
              <w:rPr>
                <w:b/>
                <w:bCs/>
                <w:lang w:val="lv-LV"/>
              </w:rPr>
            </w:pPr>
            <w:r w:rsidRPr="00AA7ECB">
              <w:rPr>
                <w:bCs/>
                <w:lang w:val="lv-LV"/>
              </w:rPr>
              <w:lastRenderedPageBreak/>
              <w:t xml:space="preserve">Attīstīt paliatīvās aprūpes modeli Latvijā, nosakot primāro līmeni (ģimenes ārstu komanda, paliatīvā aprūpe </w:t>
            </w:r>
            <w:r w:rsidRPr="00AA7ECB">
              <w:rPr>
                <w:bCs/>
                <w:lang w:val="lv-LV"/>
              </w:rPr>
              <w:lastRenderedPageBreak/>
              <w:t xml:space="preserve">mājās), sekundāro līmeni (dienas stacionārs, konsultatīvās mājas vizītes) un </w:t>
            </w:r>
            <w:r w:rsidRPr="00AA7ECB">
              <w:rPr>
                <w:bCs/>
                <w:lang w:val="lv-LV" w:eastAsia="lv-LV"/>
              </w:rPr>
              <w:t>terciāro līmeni (ļoti komplicēti gadījumi, kuri izvietoti universitātes slimnīcās).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3C0530CF" w14:textId="77777777" w:rsidR="00104051" w:rsidRPr="00AA7ECB" w:rsidRDefault="00104051" w:rsidP="00104051">
            <w:pPr>
              <w:jc w:val="center"/>
              <w:rPr>
                <w:lang w:val="lv-LV"/>
              </w:rPr>
            </w:pPr>
            <w:r w:rsidRPr="00AA7ECB">
              <w:rPr>
                <w:lang w:val="lv-LV"/>
              </w:rPr>
              <w:lastRenderedPageBreak/>
              <w:t>VM</w:t>
            </w:r>
          </w:p>
          <w:p w14:paraId="4CB4F325" w14:textId="77777777" w:rsidR="00104051" w:rsidRPr="00AA7ECB" w:rsidRDefault="00104051" w:rsidP="00104051">
            <w:pPr>
              <w:jc w:val="center"/>
              <w:rPr>
                <w:lang w:val="lv-LV"/>
              </w:rPr>
            </w:pPr>
            <w:r w:rsidRPr="00AA7ECB">
              <w:rPr>
                <w:lang w:val="lv-LV"/>
              </w:rPr>
              <w:t>LM</w:t>
            </w:r>
          </w:p>
          <w:p w14:paraId="3E2426D3" w14:textId="0E5B0F45" w:rsidR="00104051" w:rsidRPr="00AA7ECB" w:rsidRDefault="00104051" w:rsidP="00104051">
            <w:pPr>
              <w:jc w:val="center"/>
              <w:rPr>
                <w:b/>
                <w:bCs/>
                <w:lang w:val="lv-LV"/>
              </w:rPr>
            </w:pPr>
            <w:r w:rsidRPr="00AA7ECB">
              <w:rPr>
                <w:lang w:val="lv-LV"/>
              </w:rPr>
              <w:t>Pašvaldības</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4B3EEAB6" w14:textId="77777777" w:rsidR="00104051" w:rsidRPr="008C6E22" w:rsidRDefault="00104051" w:rsidP="00104051">
            <w:pPr>
              <w:jc w:val="center"/>
              <w:rPr>
                <w:lang w:val="lv-LV"/>
              </w:rPr>
            </w:pPr>
            <w:r w:rsidRPr="008C6E22">
              <w:rPr>
                <w:lang w:val="lv-LV"/>
              </w:rPr>
              <w:t>BKUS</w:t>
            </w:r>
          </w:p>
          <w:p w14:paraId="10A7D3A6" w14:textId="77777777" w:rsidR="00104051" w:rsidRPr="008C6E22" w:rsidRDefault="00104051" w:rsidP="00104051">
            <w:pPr>
              <w:jc w:val="center"/>
              <w:rPr>
                <w:lang w:val="lv-LV"/>
              </w:rPr>
            </w:pPr>
            <w:r w:rsidRPr="008C6E22">
              <w:rPr>
                <w:lang w:val="lv-LV"/>
              </w:rPr>
              <w:t>RAKUS</w:t>
            </w:r>
          </w:p>
          <w:p w14:paraId="5A102879" w14:textId="77777777" w:rsidR="00104051" w:rsidRDefault="00104051" w:rsidP="00104051">
            <w:pPr>
              <w:jc w:val="center"/>
              <w:rPr>
                <w:lang w:val="lv-LV"/>
              </w:rPr>
            </w:pPr>
            <w:r w:rsidRPr="008C6E22">
              <w:rPr>
                <w:lang w:val="lv-LV"/>
              </w:rPr>
              <w:t>PSKUS</w:t>
            </w:r>
          </w:p>
          <w:p w14:paraId="0BF24A2B" w14:textId="196AC216" w:rsidR="00104051" w:rsidRPr="00AA7ECB" w:rsidRDefault="00104051" w:rsidP="00104051">
            <w:pPr>
              <w:jc w:val="center"/>
              <w:rPr>
                <w:b/>
                <w:bCs/>
                <w:lang w:val="lv-LV"/>
              </w:rPr>
            </w:pPr>
            <w:r>
              <w:rPr>
                <w:lang w:val="lv-LV"/>
              </w:rPr>
              <w:lastRenderedPageBreak/>
              <w:t>Bērnu paliatīvās aprūpes biedrība</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7D769BBD" w14:textId="77777777" w:rsidR="00104051" w:rsidRDefault="00104051" w:rsidP="00104051">
            <w:pPr>
              <w:jc w:val="both"/>
              <w:rPr>
                <w:lang w:val="lv-LV"/>
              </w:rPr>
            </w:pPr>
            <w:r w:rsidRPr="000A7B08">
              <w:rPr>
                <w:lang w:val="lv-LV"/>
              </w:rPr>
              <w:lastRenderedPageBreak/>
              <w:t>Nepieciešams papildu finansējum</w:t>
            </w:r>
            <w:r>
              <w:rPr>
                <w:lang w:val="lv-LV"/>
              </w:rPr>
              <w:t xml:space="preserve">s. </w:t>
            </w:r>
          </w:p>
          <w:p w14:paraId="6913FB1B" w14:textId="52D74DDD" w:rsidR="00104051" w:rsidRPr="00AA7ECB" w:rsidRDefault="00104051" w:rsidP="00104051">
            <w:pPr>
              <w:jc w:val="both"/>
              <w:rPr>
                <w:b/>
                <w:bCs/>
                <w:lang w:val="lv-LV"/>
              </w:rPr>
            </w:pPr>
            <w:r w:rsidRPr="00B755BE">
              <w:rPr>
                <w:lang w:val="lv-LV"/>
              </w:rPr>
              <w:t xml:space="preserve">Papildus nepieciešamais finansējums tiks </w:t>
            </w:r>
            <w:r w:rsidRPr="00B755BE">
              <w:rPr>
                <w:lang w:val="lv-LV"/>
              </w:rPr>
              <w:lastRenderedPageBreak/>
              <w:t>iekļauts prioritārajos pasākumos</w:t>
            </w:r>
            <w:r>
              <w:rPr>
                <w:lang w:val="lv-LV"/>
              </w:rPr>
              <w:t>.</w:t>
            </w:r>
          </w:p>
        </w:tc>
      </w:tr>
      <w:tr w:rsidR="00104051" w:rsidRPr="002E4F1E" w14:paraId="46110E41"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F029D88" w14:textId="00E257F7" w:rsidR="00104051" w:rsidRPr="002E4F1E" w:rsidRDefault="004E5318" w:rsidP="00104051">
            <w:pPr>
              <w:rPr>
                <w:b/>
                <w:bCs/>
                <w:lang w:val="lv-LV"/>
              </w:rPr>
            </w:pPr>
            <w:r>
              <w:rPr>
                <w:b/>
                <w:bCs/>
                <w:lang w:val="lv-LV"/>
              </w:rPr>
              <w:lastRenderedPageBreak/>
              <w:t>2</w:t>
            </w:r>
            <w:r w:rsidR="00A32E64">
              <w:rPr>
                <w:b/>
                <w:bCs/>
                <w:lang w:val="lv-LV"/>
              </w:rPr>
              <w:t>1</w:t>
            </w:r>
            <w:r w:rsidR="00104051" w:rsidRPr="002E4F1E">
              <w:rPr>
                <w:b/>
                <w:bCs/>
                <w:lang w:val="lv-LV"/>
              </w:rPr>
              <w:t xml:space="preserve">. </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42622932" w14:textId="721DEBDF" w:rsidR="00104051" w:rsidRPr="002E4F1E" w:rsidRDefault="00104051" w:rsidP="00104051">
            <w:pPr>
              <w:pStyle w:val="NoSpacing"/>
              <w:jc w:val="both"/>
              <w:rPr>
                <w:rFonts w:ascii="Times New Roman" w:hAnsi="Times New Roman" w:cs="Times New Roman"/>
                <w:bCs/>
                <w:sz w:val="24"/>
                <w:szCs w:val="24"/>
                <w:lang w:eastAsia="lv-LV"/>
              </w:rPr>
            </w:pPr>
            <w:r w:rsidRPr="002E4F1E">
              <w:rPr>
                <w:rFonts w:ascii="Times New Roman" w:hAnsi="Times New Roman" w:cs="Times New Roman"/>
                <w:bCs/>
                <w:sz w:val="24"/>
                <w:szCs w:val="24"/>
                <w:lang w:eastAsia="lv-LV"/>
              </w:rPr>
              <w:t>Izstrādāt paliatīvās aprūpes pacienta ceļu, ar mērķi paliatīvās aprūpes pacientu, atkarībā no veselības stāvokļa smaguma un pieejamiem veselības aprūpes pakalpojumiem, novirzīt uz atbilstošu paliatīvās aprūpes līmeni.</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4AD3453F" w14:textId="722B444C" w:rsidR="00104051" w:rsidRPr="00A7497C" w:rsidRDefault="00104051" w:rsidP="00104051">
            <w:pPr>
              <w:jc w:val="both"/>
              <w:rPr>
                <w:b/>
                <w:bCs/>
                <w:lang w:val="lv-LV"/>
              </w:rPr>
            </w:pPr>
            <w:r w:rsidRPr="00A7497C">
              <w:rPr>
                <w:bCs/>
                <w:lang w:val="lv-LV" w:eastAsia="lv-LV"/>
              </w:rPr>
              <w:t>Izstrādāt</w:t>
            </w:r>
            <w:r>
              <w:rPr>
                <w:bCs/>
                <w:lang w:val="lv-LV" w:eastAsia="lv-LV"/>
              </w:rPr>
              <w:t xml:space="preserve">s </w:t>
            </w:r>
            <w:r w:rsidRPr="00A7497C">
              <w:rPr>
                <w:bCs/>
                <w:lang w:val="lv-LV" w:eastAsia="lv-LV"/>
              </w:rPr>
              <w:t>paliatīvās aprūpes pacienta ceļ</w:t>
            </w:r>
            <w:r>
              <w:rPr>
                <w:bCs/>
                <w:lang w:val="lv-LV" w:eastAsia="lv-LV"/>
              </w:rPr>
              <w:t>š</w:t>
            </w:r>
            <w:r w:rsidRPr="00A7497C">
              <w:rPr>
                <w:bCs/>
                <w:lang w:val="lv-LV" w:eastAsia="lv-LV"/>
              </w:rPr>
              <w:t>, ar mērķi paliatīvās aprūpes pacientu, atkarībā no veselības stāvokļa smaguma un pieejamiem veselības aprūpes pakalpojumiem, novirzīt uz atbilstošu paliatīvās aprūpes līmeni.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958899B" w14:textId="77777777" w:rsidR="00104051" w:rsidRDefault="00104051" w:rsidP="00104051">
            <w:pPr>
              <w:jc w:val="center"/>
              <w:rPr>
                <w:lang w:val="lv-LV"/>
              </w:rPr>
            </w:pPr>
            <w:r>
              <w:rPr>
                <w:lang w:val="lv-LV"/>
              </w:rPr>
              <w:t>NVD</w:t>
            </w:r>
          </w:p>
          <w:p w14:paraId="261452D0" w14:textId="39282282" w:rsidR="00104051" w:rsidRPr="002E4F1E" w:rsidRDefault="00104051" w:rsidP="00104051">
            <w:pPr>
              <w:jc w:val="center"/>
              <w:rPr>
                <w:lang w:val="lv-LV"/>
              </w:rPr>
            </w:pPr>
            <w:r>
              <w:rPr>
                <w:lang w:val="lv-LV"/>
              </w:rPr>
              <w:t>VM</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1FFA1D34" w14:textId="77777777" w:rsidR="00104051" w:rsidRPr="008C6E22" w:rsidRDefault="00104051" w:rsidP="00104051">
            <w:pPr>
              <w:jc w:val="center"/>
              <w:rPr>
                <w:lang w:val="lv-LV"/>
              </w:rPr>
            </w:pPr>
            <w:r w:rsidRPr="008C6E22">
              <w:rPr>
                <w:lang w:val="lv-LV"/>
              </w:rPr>
              <w:t>RAKUS</w:t>
            </w:r>
          </w:p>
          <w:p w14:paraId="593F165A" w14:textId="77777777" w:rsidR="00104051" w:rsidRDefault="00104051" w:rsidP="00104051">
            <w:pPr>
              <w:jc w:val="center"/>
              <w:rPr>
                <w:lang w:val="lv-LV"/>
              </w:rPr>
            </w:pPr>
            <w:r w:rsidRPr="008C6E22">
              <w:rPr>
                <w:lang w:val="lv-LV"/>
              </w:rPr>
              <w:t>PSKUS</w:t>
            </w:r>
          </w:p>
          <w:p w14:paraId="74B9AFA1" w14:textId="6CE675CF" w:rsidR="00104051" w:rsidRPr="002E4F1E" w:rsidRDefault="00104051" w:rsidP="00104051">
            <w:pPr>
              <w:rPr>
                <w:b/>
                <w:bCs/>
                <w:lang w:val="lv-LV"/>
              </w:rPr>
            </w:pP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1293AAED" w14:textId="7787F137" w:rsidR="00104051" w:rsidRPr="002E4F1E" w:rsidRDefault="00A32E64" w:rsidP="00A32E64">
            <w:pPr>
              <w:jc w:val="both"/>
              <w:rPr>
                <w:b/>
                <w:bCs/>
                <w:lang w:val="lv-LV"/>
              </w:rPr>
            </w:pPr>
            <w:r>
              <w:rPr>
                <w:lang w:val="lv-LV"/>
              </w:rPr>
              <w:t>Plānota iekšējā finansējuma pārdale starp VM ESF projektiem.</w:t>
            </w:r>
          </w:p>
        </w:tc>
      </w:tr>
      <w:tr w:rsidR="00104051" w:rsidRPr="006A485D" w14:paraId="475D30EB"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315ABBEA" w14:textId="12426CCD" w:rsidR="00104051" w:rsidRPr="00B36A75" w:rsidRDefault="00104051" w:rsidP="00104051">
            <w:pPr>
              <w:rPr>
                <w:b/>
                <w:bCs/>
                <w:lang w:val="lv-LV"/>
              </w:rPr>
            </w:pPr>
            <w:r w:rsidRPr="00B36A75">
              <w:rPr>
                <w:b/>
                <w:bCs/>
                <w:lang w:val="lv-LV"/>
              </w:rPr>
              <w:t>2</w:t>
            </w:r>
            <w:r w:rsidR="00A32E64">
              <w:rPr>
                <w:b/>
                <w:bCs/>
                <w:lang w:val="lv-LV"/>
              </w:rPr>
              <w:t>2</w:t>
            </w:r>
            <w:r w:rsidRPr="00B36A75">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00E7D940" w14:textId="39DFD234" w:rsidR="00104051" w:rsidRPr="00B36A75" w:rsidRDefault="00104051" w:rsidP="00104051">
            <w:pPr>
              <w:pStyle w:val="NoSpacing"/>
              <w:jc w:val="both"/>
              <w:rPr>
                <w:rFonts w:ascii="Times New Roman" w:hAnsi="Times New Roman" w:cs="Times New Roman"/>
                <w:bCs/>
                <w:sz w:val="24"/>
                <w:szCs w:val="24"/>
              </w:rPr>
            </w:pPr>
            <w:r>
              <w:rPr>
                <w:rFonts w:ascii="Times New Roman" w:hAnsi="Times New Roman" w:cs="Times New Roman"/>
                <w:bCs/>
                <w:sz w:val="24"/>
                <w:szCs w:val="24"/>
                <w:lang w:eastAsia="lv-LV"/>
              </w:rPr>
              <w:t>Izv</w:t>
            </w:r>
            <w:r w:rsidRPr="00B36A75">
              <w:rPr>
                <w:rFonts w:ascii="Times New Roman" w:hAnsi="Times New Roman" w:cs="Times New Roman"/>
                <w:bCs/>
                <w:sz w:val="24"/>
                <w:szCs w:val="24"/>
                <w:lang w:eastAsia="lv-LV"/>
              </w:rPr>
              <w:t xml:space="preserve">eidot mobilās paliatīvās aprūpes komandas pakalpojuma pieejamību pieaugušajiem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59862C8A" w14:textId="41E7AC1C" w:rsidR="00104051" w:rsidRPr="000541AF" w:rsidRDefault="00104051" w:rsidP="00104051">
            <w:pPr>
              <w:jc w:val="both"/>
              <w:rPr>
                <w:b/>
                <w:bCs/>
                <w:lang w:val="lv-LV"/>
              </w:rPr>
            </w:pPr>
            <w:r w:rsidRPr="000541AF">
              <w:rPr>
                <w:bCs/>
                <w:lang w:val="lv-LV" w:eastAsia="lv-LV"/>
              </w:rPr>
              <w:t>Izveidot</w:t>
            </w:r>
            <w:r>
              <w:rPr>
                <w:bCs/>
                <w:lang w:val="lv-LV" w:eastAsia="lv-LV"/>
              </w:rPr>
              <w:t xml:space="preserve">a </w:t>
            </w:r>
            <w:r w:rsidRPr="000541AF">
              <w:rPr>
                <w:bCs/>
                <w:lang w:val="lv-LV" w:eastAsia="lv-LV"/>
              </w:rPr>
              <w:t>mobilās paliatīvās aprūpes komandas pakalpojuma pieejamīb</w:t>
            </w:r>
            <w:r>
              <w:rPr>
                <w:bCs/>
                <w:lang w:val="lv-LV" w:eastAsia="lv-LV"/>
              </w:rPr>
              <w:t>a</w:t>
            </w:r>
            <w:r w:rsidRPr="000541AF">
              <w:rPr>
                <w:bCs/>
                <w:lang w:val="lv-LV" w:eastAsia="lv-LV"/>
              </w:rPr>
              <w:t xml:space="preserve"> pieaugušajiem</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275036CD" w14:textId="77777777" w:rsidR="00104051" w:rsidRPr="00B203DC" w:rsidRDefault="00104051" w:rsidP="00104051">
            <w:pPr>
              <w:jc w:val="center"/>
              <w:rPr>
                <w:lang w:val="lv-LV"/>
              </w:rPr>
            </w:pPr>
            <w:r w:rsidRPr="00B203DC">
              <w:rPr>
                <w:lang w:val="lv-LV"/>
              </w:rPr>
              <w:t>NVD</w:t>
            </w:r>
          </w:p>
          <w:p w14:paraId="0B677E22" w14:textId="4C4F99D6" w:rsidR="00104051" w:rsidRPr="00B203DC" w:rsidRDefault="00104051" w:rsidP="00104051">
            <w:pPr>
              <w:jc w:val="center"/>
              <w:rPr>
                <w:lang w:val="lv-LV"/>
              </w:rPr>
            </w:pPr>
            <w:r w:rsidRPr="00B203DC">
              <w:rPr>
                <w:lang w:val="lv-LV"/>
              </w:rPr>
              <w:t>VM</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2E160018" w14:textId="77777777" w:rsidR="00104051" w:rsidRPr="00B203DC" w:rsidRDefault="00104051" w:rsidP="00104051">
            <w:pPr>
              <w:jc w:val="center"/>
              <w:rPr>
                <w:lang w:val="lv-LV"/>
              </w:rPr>
            </w:pPr>
            <w:r w:rsidRPr="00B203DC">
              <w:rPr>
                <w:lang w:val="lv-LV"/>
              </w:rPr>
              <w:t>RAKUS</w:t>
            </w:r>
          </w:p>
          <w:p w14:paraId="1C5E8EAF" w14:textId="45D85DB4" w:rsidR="00104051" w:rsidRPr="00B203DC" w:rsidRDefault="00104051" w:rsidP="00104051">
            <w:pPr>
              <w:jc w:val="center"/>
              <w:rPr>
                <w:lang w:val="lv-LV"/>
              </w:rPr>
            </w:pPr>
            <w:r w:rsidRPr="00B203DC">
              <w:rPr>
                <w:lang w:val="lv-LV"/>
              </w:rPr>
              <w:t>PSKUS</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7294891E" w14:textId="66CEB061" w:rsidR="00104051" w:rsidRPr="009806EA" w:rsidRDefault="00104051" w:rsidP="00104051">
            <w:pPr>
              <w:jc w:val="both"/>
              <w:rPr>
                <w:b/>
                <w:bCs/>
                <w:lang w:val="lv-LV"/>
              </w:rPr>
            </w:pPr>
            <w:r w:rsidRPr="009806EA">
              <w:rPr>
                <w:lang w:val="lv-LV"/>
              </w:rPr>
              <w:t>ESF projekta Nr.9.2.5.0/17/I/001 "Ārstniecības un ārstniecības atbalsta personu pieejamības uzlabošana ārpus Rīgas" ietvaros</w:t>
            </w:r>
          </w:p>
        </w:tc>
      </w:tr>
      <w:tr w:rsidR="00104051" w:rsidRPr="006A485D" w14:paraId="4D6B41BF"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9C68CE9" w14:textId="60C59CFF" w:rsidR="00104051" w:rsidRPr="006A6C4C" w:rsidRDefault="00104051" w:rsidP="00104051">
            <w:pPr>
              <w:rPr>
                <w:b/>
                <w:bCs/>
                <w:lang w:val="lv-LV"/>
              </w:rPr>
            </w:pPr>
            <w:r w:rsidRPr="006A6C4C">
              <w:rPr>
                <w:b/>
                <w:bCs/>
                <w:lang w:val="lv-LV"/>
              </w:rPr>
              <w:t>2</w:t>
            </w:r>
            <w:r w:rsidR="00A32E64">
              <w:rPr>
                <w:b/>
                <w:bCs/>
                <w:lang w:val="lv-LV"/>
              </w:rPr>
              <w:t>3</w:t>
            </w:r>
            <w:r w:rsidRPr="006A6C4C">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0118C8CD" w14:textId="32012D44" w:rsidR="00104051" w:rsidRPr="006A6C4C" w:rsidRDefault="00104051" w:rsidP="00104051">
            <w:pPr>
              <w:pStyle w:val="NoSpacing"/>
              <w:jc w:val="both"/>
              <w:rPr>
                <w:rFonts w:ascii="Times New Roman" w:hAnsi="Times New Roman" w:cs="Times New Roman"/>
                <w:bCs/>
                <w:sz w:val="24"/>
                <w:szCs w:val="24"/>
              </w:rPr>
            </w:pPr>
            <w:r w:rsidRPr="006A6C4C">
              <w:rPr>
                <w:rFonts w:ascii="Times New Roman" w:hAnsi="Times New Roman" w:cs="Times New Roman"/>
                <w:bCs/>
                <w:sz w:val="24"/>
                <w:szCs w:val="24"/>
                <w:lang w:eastAsia="lv-LV"/>
              </w:rPr>
              <w:t xml:space="preserve">Paplašināt bērnu multisdisciplinārās komandas pakalpojuma pieejamību reģionos </w:t>
            </w:r>
            <w:r w:rsidRPr="006A6C4C">
              <w:rPr>
                <w:rFonts w:ascii="Times New Roman" w:hAnsi="Times New Roman" w:cs="Times New Roman"/>
                <w:bCs/>
                <w:sz w:val="24"/>
                <w:szCs w:val="24"/>
              </w:rPr>
              <w:t xml:space="preserve">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2EDC0125" w14:textId="723252AE" w:rsidR="00104051" w:rsidRPr="006A6C4C" w:rsidRDefault="00104051" w:rsidP="00104051">
            <w:pPr>
              <w:jc w:val="both"/>
              <w:rPr>
                <w:b/>
                <w:bCs/>
                <w:lang w:val="lv-LV"/>
              </w:rPr>
            </w:pPr>
            <w:r w:rsidRPr="000A7B08">
              <w:rPr>
                <w:lang w:val="lv-LV"/>
              </w:rPr>
              <w:t>Nepieciešams papildu finansējum</w:t>
            </w:r>
            <w:r>
              <w:rPr>
                <w:lang w:val="lv-LV"/>
              </w:rPr>
              <w:t>s</w:t>
            </w:r>
            <w:r w:rsidRPr="000A7B08">
              <w:rPr>
                <w:lang w:val="lv-LV"/>
              </w:rPr>
              <w:t xml:space="preserve">  (tiks veikti aprēķini un iesniegts atsevišķi)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15241E67" w14:textId="77777777" w:rsidR="002D65CC" w:rsidRDefault="00104051" w:rsidP="002D65CC">
            <w:pPr>
              <w:jc w:val="center"/>
              <w:rPr>
                <w:lang w:val="lv-LV"/>
              </w:rPr>
            </w:pPr>
            <w:r w:rsidRPr="006A6C4C">
              <w:rPr>
                <w:lang w:val="lv-LV"/>
              </w:rPr>
              <w:t>NVD</w:t>
            </w:r>
            <w:r w:rsidR="002D65CC">
              <w:rPr>
                <w:lang w:val="lv-LV"/>
              </w:rPr>
              <w:t xml:space="preserve"> </w:t>
            </w:r>
          </w:p>
          <w:p w14:paraId="4924A369" w14:textId="5257FCCA" w:rsidR="00104051" w:rsidRPr="006A6C4C" w:rsidRDefault="00104051" w:rsidP="002D65CC">
            <w:pPr>
              <w:jc w:val="center"/>
              <w:rPr>
                <w:lang w:val="lv-LV"/>
              </w:rPr>
            </w:pP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5CBA804E" w14:textId="77777777" w:rsidR="00104051" w:rsidRDefault="00104051" w:rsidP="00104051">
            <w:pPr>
              <w:jc w:val="center"/>
              <w:rPr>
                <w:lang w:val="lv-LV"/>
              </w:rPr>
            </w:pPr>
            <w:r>
              <w:rPr>
                <w:lang w:val="lv-LV"/>
              </w:rPr>
              <w:t>BKUS</w:t>
            </w:r>
          </w:p>
          <w:p w14:paraId="281F0764" w14:textId="77777777" w:rsidR="00712F1E" w:rsidRDefault="00104051" w:rsidP="00104051">
            <w:pPr>
              <w:jc w:val="center"/>
              <w:rPr>
                <w:lang w:val="lv-LV"/>
              </w:rPr>
            </w:pPr>
            <w:r w:rsidRPr="006A6C4C">
              <w:rPr>
                <w:lang w:val="lv-LV"/>
              </w:rPr>
              <w:t>VM</w:t>
            </w:r>
            <w:r>
              <w:rPr>
                <w:lang w:val="lv-LV"/>
              </w:rPr>
              <w:t xml:space="preserve"> </w:t>
            </w:r>
          </w:p>
          <w:p w14:paraId="1D9DD69D" w14:textId="4D96AAB0" w:rsidR="00104051" w:rsidRPr="006A6C4C" w:rsidRDefault="00104051" w:rsidP="00104051">
            <w:pPr>
              <w:jc w:val="center"/>
              <w:rPr>
                <w:lang w:val="lv-LV"/>
              </w:rPr>
            </w:pPr>
            <w:r>
              <w:rPr>
                <w:lang w:val="lv-LV"/>
              </w:rPr>
              <w:t>Bērnu paliatīvās aprūpes biedrība</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4B3F1090" w14:textId="0DC48FED" w:rsidR="00104051" w:rsidRPr="006A6C4C" w:rsidRDefault="00A32E64" w:rsidP="00104051">
            <w:pPr>
              <w:jc w:val="both"/>
              <w:rPr>
                <w:b/>
                <w:bCs/>
                <w:lang w:val="lv-LV"/>
              </w:rPr>
            </w:pPr>
            <w:r w:rsidRPr="009806EA">
              <w:rPr>
                <w:lang w:val="lv-LV"/>
              </w:rPr>
              <w:t>ESF projekta Nr.9.2.5.0/17/I/001 "Ārstniecības un ārstniecības atbalsta personu pieejamības uzlabošana ārpus Rīgas" ietvaros</w:t>
            </w:r>
          </w:p>
        </w:tc>
      </w:tr>
      <w:tr w:rsidR="00104051" w:rsidRPr="00E10B56" w14:paraId="417AE306"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42DDE0" w14:textId="5915F7BA" w:rsidR="00104051" w:rsidRPr="00D85B76" w:rsidRDefault="00104051" w:rsidP="00104051">
            <w:pPr>
              <w:rPr>
                <w:b/>
                <w:bCs/>
                <w:lang w:val="lv-LV"/>
              </w:rPr>
            </w:pPr>
            <w:r w:rsidRPr="00D85B76">
              <w:rPr>
                <w:b/>
                <w:bCs/>
                <w:lang w:val="lv-LV"/>
              </w:rPr>
              <w:t>2</w:t>
            </w:r>
            <w:r w:rsidR="00A32E64">
              <w:rPr>
                <w:b/>
                <w:bCs/>
                <w:lang w:val="lv-LV"/>
              </w:rPr>
              <w:t>4</w:t>
            </w:r>
            <w:r w:rsidRPr="00D85B76">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2A4685AF" w14:textId="4DE9247D" w:rsidR="00104051" w:rsidRPr="00D85B76" w:rsidRDefault="00104051" w:rsidP="00104051">
            <w:pPr>
              <w:pStyle w:val="NoSpacing"/>
              <w:jc w:val="both"/>
              <w:rPr>
                <w:rFonts w:ascii="Times New Roman" w:hAnsi="Times New Roman" w:cs="Times New Roman"/>
                <w:bCs/>
                <w:sz w:val="24"/>
                <w:szCs w:val="24"/>
                <w:lang w:eastAsia="lv-LV"/>
              </w:rPr>
            </w:pPr>
            <w:r w:rsidRPr="00D85B76">
              <w:rPr>
                <w:rFonts w:ascii="Times New Roman" w:hAnsi="Times New Roman" w:cs="Times New Roman"/>
                <w:bCs/>
                <w:sz w:val="24"/>
                <w:szCs w:val="24"/>
                <w:lang w:eastAsia="lv-LV"/>
              </w:rPr>
              <w:t>Nodrošināt pēctecību</w:t>
            </w:r>
            <w:r w:rsidR="002D65CC">
              <w:rPr>
                <w:rFonts w:ascii="Times New Roman" w:hAnsi="Times New Roman" w:cs="Times New Roman"/>
                <w:bCs/>
                <w:sz w:val="24"/>
                <w:szCs w:val="24"/>
                <w:lang w:eastAsia="lv-LV"/>
              </w:rPr>
              <w:t>,</w:t>
            </w:r>
            <w:r w:rsidRPr="00D85B76">
              <w:rPr>
                <w:rFonts w:ascii="Times New Roman" w:hAnsi="Times New Roman" w:cs="Times New Roman"/>
                <w:bCs/>
                <w:sz w:val="24"/>
                <w:szCs w:val="24"/>
                <w:lang w:eastAsia="lv-LV"/>
              </w:rPr>
              <w:t xml:space="preserve"> veselības aprūpes pakalpojumu</w:t>
            </w:r>
            <w:r w:rsidR="002D65CC">
              <w:rPr>
                <w:rFonts w:ascii="Times New Roman" w:hAnsi="Times New Roman" w:cs="Times New Roman"/>
                <w:bCs/>
                <w:sz w:val="24"/>
                <w:szCs w:val="24"/>
                <w:lang w:eastAsia="lv-LV"/>
              </w:rPr>
              <w:t xml:space="preserve"> un psihosociālās rehabilitācijas pakalpojuma</w:t>
            </w:r>
            <w:r w:rsidRPr="00D85B76">
              <w:rPr>
                <w:rFonts w:ascii="Times New Roman" w:hAnsi="Times New Roman" w:cs="Times New Roman"/>
                <w:bCs/>
                <w:sz w:val="24"/>
                <w:szCs w:val="24"/>
                <w:lang w:eastAsia="lv-LV"/>
              </w:rPr>
              <w:t xml:space="preserve"> </w:t>
            </w:r>
            <w:r w:rsidRPr="00D85B76">
              <w:rPr>
                <w:rFonts w:ascii="Times New Roman" w:hAnsi="Times New Roman" w:cs="Times New Roman"/>
                <w:bCs/>
                <w:sz w:val="24"/>
                <w:szCs w:val="24"/>
                <w:lang w:eastAsia="lv-LV"/>
              </w:rPr>
              <w:lastRenderedPageBreak/>
              <w:t xml:space="preserve">turpināšanu paliatīvā aprūpē esošajiem bērniem arī pēc 18 gadu vecuma sasniegšanas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6E8363F6" w14:textId="681E6AD0" w:rsidR="00104051" w:rsidRPr="00D85B76" w:rsidRDefault="00104051" w:rsidP="00104051">
            <w:pPr>
              <w:jc w:val="both"/>
              <w:rPr>
                <w:b/>
                <w:bCs/>
                <w:lang w:val="lv-LV"/>
              </w:rPr>
            </w:pPr>
            <w:r w:rsidRPr="00D85B76">
              <w:rPr>
                <w:bCs/>
                <w:lang w:val="lv-LV" w:eastAsia="lv-LV"/>
              </w:rPr>
              <w:lastRenderedPageBreak/>
              <w:t>Nodrošināt</w:t>
            </w:r>
            <w:r>
              <w:rPr>
                <w:bCs/>
                <w:lang w:val="lv-LV" w:eastAsia="lv-LV"/>
              </w:rPr>
              <w:t xml:space="preserve">a </w:t>
            </w:r>
            <w:r w:rsidRPr="00D85B76">
              <w:rPr>
                <w:bCs/>
                <w:lang w:val="lv-LV" w:eastAsia="lv-LV"/>
              </w:rPr>
              <w:t>pēctecīb</w:t>
            </w:r>
            <w:r>
              <w:rPr>
                <w:bCs/>
                <w:lang w:val="lv-LV" w:eastAsia="lv-LV"/>
              </w:rPr>
              <w:t>a</w:t>
            </w:r>
            <w:r w:rsidRPr="00D85B76">
              <w:rPr>
                <w:bCs/>
                <w:lang w:val="lv-LV" w:eastAsia="lv-LV"/>
              </w:rPr>
              <w:t xml:space="preserve"> un veselības aprūpes pakalpojumu turpināšan</w:t>
            </w:r>
            <w:r>
              <w:rPr>
                <w:bCs/>
                <w:lang w:val="lv-LV" w:eastAsia="lv-LV"/>
              </w:rPr>
              <w:t>a</w:t>
            </w:r>
            <w:r w:rsidRPr="00D85B76">
              <w:rPr>
                <w:bCs/>
                <w:lang w:val="lv-LV" w:eastAsia="lv-LV"/>
              </w:rPr>
              <w:t xml:space="preserve"> </w:t>
            </w:r>
            <w:r w:rsidRPr="00D85B76">
              <w:rPr>
                <w:bCs/>
                <w:lang w:val="lv-LV" w:eastAsia="lv-LV"/>
              </w:rPr>
              <w:lastRenderedPageBreak/>
              <w:t>paliatīvā aprūpē esošajiem bērniem arī pēc 18 gadu vecuma sasniegšanas</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FEFC903" w14:textId="77777777" w:rsidR="00104051" w:rsidRPr="00D85B76" w:rsidRDefault="00104051" w:rsidP="00104051">
            <w:pPr>
              <w:jc w:val="center"/>
              <w:rPr>
                <w:lang w:val="lv-LV"/>
              </w:rPr>
            </w:pPr>
            <w:r w:rsidRPr="00D85B76">
              <w:rPr>
                <w:lang w:val="lv-LV"/>
              </w:rPr>
              <w:lastRenderedPageBreak/>
              <w:t>VM</w:t>
            </w:r>
          </w:p>
          <w:p w14:paraId="419EC8F5" w14:textId="65849C58" w:rsidR="00104051" w:rsidRPr="00D85B76" w:rsidRDefault="00104051" w:rsidP="00104051">
            <w:pPr>
              <w:jc w:val="center"/>
              <w:rPr>
                <w:b/>
                <w:bCs/>
                <w:lang w:val="lv-LV"/>
              </w:rPr>
            </w:pPr>
            <w:r w:rsidRPr="00D85B76">
              <w:rPr>
                <w:lang w:val="lv-LV"/>
              </w:rPr>
              <w:t>LM</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15C11E33" w14:textId="0EEE1A03" w:rsidR="00104051" w:rsidRDefault="00104051" w:rsidP="00104051">
            <w:pPr>
              <w:jc w:val="center"/>
              <w:rPr>
                <w:lang w:val="lv-LV"/>
              </w:rPr>
            </w:pPr>
            <w:r>
              <w:rPr>
                <w:lang w:val="lv-LV"/>
              </w:rPr>
              <w:t>BKUS</w:t>
            </w:r>
          </w:p>
          <w:p w14:paraId="0BF2237A" w14:textId="07C117F7" w:rsidR="00104051" w:rsidRPr="00D85B76" w:rsidRDefault="00104051" w:rsidP="00104051">
            <w:pPr>
              <w:jc w:val="center"/>
              <w:rPr>
                <w:lang w:val="lv-LV"/>
              </w:rPr>
            </w:pPr>
            <w:r w:rsidRPr="00D85B76">
              <w:rPr>
                <w:lang w:val="lv-LV"/>
              </w:rPr>
              <w:t>RAKUS</w:t>
            </w:r>
          </w:p>
          <w:p w14:paraId="3FABB2B5" w14:textId="77777777" w:rsidR="00104051" w:rsidRDefault="00104051" w:rsidP="00104051">
            <w:pPr>
              <w:jc w:val="center"/>
              <w:rPr>
                <w:lang w:val="lv-LV"/>
              </w:rPr>
            </w:pPr>
            <w:r w:rsidRPr="00D85B76">
              <w:rPr>
                <w:lang w:val="lv-LV"/>
              </w:rPr>
              <w:t>PSKUS</w:t>
            </w:r>
            <w:r>
              <w:rPr>
                <w:lang w:val="lv-LV"/>
              </w:rPr>
              <w:t xml:space="preserve"> </w:t>
            </w:r>
          </w:p>
          <w:p w14:paraId="03902AC3" w14:textId="169A7CA0" w:rsidR="00104051" w:rsidRPr="00D85B76" w:rsidRDefault="00104051" w:rsidP="00104051">
            <w:pPr>
              <w:jc w:val="center"/>
              <w:rPr>
                <w:b/>
                <w:bCs/>
                <w:lang w:val="lv-LV"/>
              </w:rPr>
            </w:pPr>
            <w:r>
              <w:rPr>
                <w:lang w:val="lv-LV"/>
              </w:rPr>
              <w:lastRenderedPageBreak/>
              <w:t>Bērnu paliatīvās aprūpes biedrība</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0CEF6392" w14:textId="77777777" w:rsidR="00104051" w:rsidRDefault="00104051" w:rsidP="00104051">
            <w:pPr>
              <w:jc w:val="both"/>
              <w:rPr>
                <w:lang w:val="lv-LV"/>
              </w:rPr>
            </w:pPr>
            <w:r w:rsidRPr="000A7B08">
              <w:rPr>
                <w:lang w:val="lv-LV"/>
              </w:rPr>
              <w:lastRenderedPageBreak/>
              <w:t>Nepieciešams papildu finansējum</w:t>
            </w:r>
            <w:r>
              <w:rPr>
                <w:lang w:val="lv-LV"/>
              </w:rPr>
              <w:t>s.</w:t>
            </w:r>
          </w:p>
          <w:p w14:paraId="4CC52074" w14:textId="5BE49F68" w:rsidR="00104051" w:rsidRPr="00D85B76" w:rsidRDefault="00104051" w:rsidP="00104051">
            <w:pPr>
              <w:jc w:val="both"/>
              <w:rPr>
                <w:b/>
                <w:bCs/>
                <w:lang w:val="lv-LV"/>
              </w:rPr>
            </w:pPr>
            <w:r w:rsidRPr="00B755BE">
              <w:rPr>
                <w:lang w:val="lv-LV"/>
              </w:rPr>
              <w:lastRenderedPageBreak/>
              <w:t>Papildus nepieciešamais finansējums tiks iekļauts prioritārajos pasākumos</w:t>
            </w:r>
            <w:r>
              <w:rPr>
                <w:lang w:val="lv-LV"/>
              </w:rPr>
              <w:t>.</w:t>
            </w:r>
          </w:p>
        </w:tc>
      </w:tr>
      <w:tr w:rsidR="00104051" w:rsidRPr="003B40D2" w14:paraId="6C0E8116" w14:textId="1685084D" w:rsidTr="000B17AE">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089C2228" w14:textId="34DBED76" w:rsidR="00104051" w:rsidRPr="000B17AE" w:rsidRDefault="00104051" w:rsidP="00104051">
            <w:pPr>
              <w:rPr>
                <w:b/>
                <w:bCs/>
                <w:lang w:val="lv-LV"/>
              </w:rPr>
            </w:pPr>
            <w:r w:rsidRPr="000B17AE">
              <w:rPr>
                <w:b/>
                <w:lang w:val="lv-LV" w:eastAsia="lv-LV"/>
              </w:rPr>
              <w:lastRenderedPageBreak/>
              <w:t>Vēža reģistrs</w:t>
            </w:r>
          </w:p>
        </w:tc>
      </w:tr>
      <w:tr w:rsidR="00104051" w:rsidRPr="00A72FE0" w14:paraId="79893E0B"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39B70757" w14:textId="76A45590" w:rsidR="00104051" w:rsidRPr="000841A5" w:rsidRDefault="00104051" w:rsidP="00104051">
            <w:pPr>
              <w:rPr>
                <w:b/>
                <w:bCs/>
                <w:lang w:val="lv-LV"/>
              </w:rPr>
            </w:pPr>
            <w:r w:rsidRPr="000841A5">
              <w:rPr>
                <w:b/>
                <w:bCs/>
                <w:lang w:val="lv-LV"/>
              </w:rPr>
              <w:t>2</w:t>
            </w:r>
            <w:r w:rsidR="00A32E64">
              <w:rPr>
                <w:b/>
                <w:bCs/>
                <w:lang w:val="lv-LV"/>
              </w:rPr>
              <w:t>5</w:t>
            </w:r>
            <w:r w:rsidRPr="000841A5">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3DA1550B" w14:textId="2E3B9C70" w:rsidR="00104051" w:rsidRPr="000841A5" w:rsidRDefault="00104051" w:rsidP="00104051">
            <w:pPr>
              <w:jc w:val="both"/>
              <w:rPr>
                <w:rFonts w:eastAsia="Calibri"/>
                <w:lang w:val="lv-LV"/>
              </w:rPr>
            </w:pPr>
            <w:r>
              <w:rPr>
                <w:rFonts w:eastAsia="Calibri"/>
                <w:lang w:val="lv-LV"/>
              </w:rPr>
              <w:t>I</w:t>
            </w:r>
            <w:r w:rsidRPr="000841A5">
              <w:rPr>
                <w:rFonts w:eastAsia="Calibri"/>
                <w:lang w:val="lv-LV"/>
              </w:rPr>
              <w:t xml:space="preserve">zvērtēt divas iespējas: papildināt esošo onkoloģisko slimnieku reģistru ar klīniskās informācijas apjomu vai </w:t>
            </w:r>
            <w:r w:rsidRPr="000841A5">
              <w:rPr>
                <w:lang w:val="lv-LV"/>
              </w:rPr>
              <w:t xml:space="preserve">sasaistīt </w:t>
            </w:r>
            <w:r w:rsidRPr="000841A5">
              <w:rPr>
                <w:rFonts w:eastAsia="Calibri"/>
                <w:lang w:val="lv-LV"/>
              </w:rPr>
              <w:t>reģistru</w:t>
            </w:r>
            <w:r w:rsidRPr="000841A5">
              <w:rPr>
                <w:lang w:val="lv-LV"/>
              </w:rPr>
              <w:t xml:space="preserve"> ar citiem reģistriem un informācijas avotiem</w:t>
            </w:r>
            <w:r w:rsidRPr="000841A5">
              <w:rPr>
                <w:rFonts w:eastAsia="Calibri"/>
                <w:lang w:val="lv-LV"/>
              </w:rPr>
              <w:t xml:space="preserve">.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714868ED" w14:textId="38C6B878" w:rsidR="00104051" w:rsidRPr="00A80472" w:rsidRDefault="00104051" w:rsidP="00104051">
            <w:pPr>
              <w:jc w:val="both"/>
              <w:rPr>
                <w:lang w:val="lv-LV"/>
              </w:rPr>
            </w:pPr>
            <w:r w:rsidRPr="00A80472">
              <w:rPr>
                <w:lang w:val="lv-LV"/>
              </w:rPr>
              <w:t>Rasts optimālākais risinājums</w:t>
            </w:r>
            <w:r>
              <w:rPr>
                <w:lang w:val="lv-LV"/>
              </w:rPr>
              <w:t xml:space="preserve"> onkoloģisko slimnieku reģistra pilnveidei </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1EE3573" w14:textId="2C3792C6" w:rsidR="00104051" w:rsidRPr="00D25A9D" w:rsidRDefault="00104051" w:rsidP="00104051">
            <w:pPr>
              <w:jc w:val="center"/>
              <w:rPr>
                <w:lang w:val="lv-LV"/>
              </w:rPr>
            </w:pPr>
            <w:r w:rsidRPr="00D25A9D">
              <w:rPr>
                <w:lang w:val="lv-LV"/>
              </w:rPr>
              <w:t>NVD</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1C3E382A" w14:textId="77777777" w:rsidR="00104051" w:rsidRPr="00D25A9D" w:rsidRDefault="00104051" w:rsidP="00104051">
            <w:pPr>
              <w:jc w:val="center"/>
              <w:rPr>
                <w:lang w:val="lv-LV"/>
              </w:rPr>
            </w:pPr>
            <w:r w:rsidRPr="00D25A9D">
              <w:rPr>
                <w:lang w:val="lv-LV"/>
              </w:rPr>
              <w:t>VM</w:t>
            </w:r>
          </w:p>
          <w:p w14:paraId="0FC0C999" w14:textId="77777777" w:rsidR="00104051" w:rsidRPr="00D25A9D" w:rsidRDefault="00104051" w:rsidP="00104051">
            <w:pPr>
              <w:jc w:val="center"/>
              <w:rPr>
                <w:lang w:val="lv-LV"/>
              </w:rPr>
            </w:pPr>
            <w:r w:rsidRPr="00D25A9D">
              <w:rPr>
                <w:lang w:val="lv-LV"/>
              </w:rPr>
              <w:t>RAKUS</w:t>
            </w:r>
          </w:p>
          <w:p w14:paraId="2A853F3E" w14:textId="3F0E411B" w:rsidR="00104051" w:rsidRPr="00D25A9D" w:rsidRDefault="00104051" w:rsidP="00104051">
            <w:pPr>
              <w:jc w:val="center"/>
              <w:rPr>
                <w:lang w:val="lv-LV"/>
              </w:rPr>
            </w:pPr>
            <w:r w:rsidRPr="00D25A9D">
              <w:rPr>
                <w:lang w:val="lv-LV"/>
              </w:rPr>
              <w:t>PSKUS</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2224E06F" w14:textId="3B673996" w:rsidR="00104051" w:rsidRDefault="00104051" w:rsidP="00104051">
            <w:pPr>
              <w:jc w:val="both"/>
              <w:rPr>
                <w:lang w:val="lv-LV"/>
              </w:rPr>
            </w:pPr>
            <w:r>
              <w:rPr>
                <w:lang w:val="lv-LV"/>
              </w:rPr>
              <w:t>N</w:t>
            </w:r>
            <w:r w:rsidRPr="000A7B08">
              <w:rPr>
                <w:lang w:val="lv-LV"/>
              </w:rPr>
              <w:t>epieciešams papildu finansējum</w:t>
            </w:r>
            <w:r>
              <w:rPr>
                <w:lang w:val="lv-LV"/>
              </w:rPr>
              <w:t>s.</w:t>
            </w:r>
            <w:r w:rsidRPr="000A7B08">
              <w:rPr>
                <w:lang w:val="lv-LV"/>
              </w:rPr>
              <w:t xml:space="preserve">  </w:t>
            </w:r>
          </w:p>
          <w:p w14:paraId="54D7E56C" w14:textId="1511F8DB" w:rsidR="00104051" w:rsidRPr="000841A5" w:rsidRDefault="00104051" w:rsidP="00104051">
            <w:pPr>
              <w:jc w:val="both"/>
              <w:rPr>
                <w:b/>
                <w:bCs/>
                <w:lang w:val="lv-LV"/>
              </w:rPr>
            </w:pPr>
            <w:r w:rsidRPr="00B755BE">
              <w:rPr>
                <w:lang w:val="lv-LV"/>
              </w:rPr>
              <w:t>Papildus nepieciešamais finansējums tiks iekļauts prioritārajos pasākumos</w:t>
            </w:r>
            <w:r>
              <w:rPr>
                <w:lang w:val="lv-LV"/>
              </w:rPr>
              <w:t>.</w:t>
            </w:r>
          </w:p>
        </w:tc>
      </w:tr>
      <w:tr w:rsidR="00104051" w:rsidRPr="00E10B56" w14:paraId="397E865E" w14:textId="68D70423" w:rsidTr="00C900AA">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F780926" w14:textId="7E0873C4" w:rsidR="00104051" w:rsidRPr="006F1CCA" w:rsidRDefault="00104051" w:rsidP="00104051">
            <w:pPr>
              <w:rPr>
                <w:b/>
                <w:bCs/>
                <w:lang w:val="lv-LV"/>
              </w:rPr>
            </w:pPr>
            <w:r w:rsidRPr="006F1CCA">
              <w:rPr>
                <w:b/>
                <w:bCs/>
                <w:lang w:val="lv-LV"/>
              </w:rPr>
              <w:t>2</w:t>
            </w:r>
            <w:r w:rsidR="00A32E64">
              <w:rPr>
                <w:b/>
                <w:bCs/>
                <w:lang w:val="lv-LV"/>
              </w:rPr>
              <w:t>6</w:t>
            </w:r>
            <w:r w:rsidRPr="006F1CCA">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5D0DF6E3" w14:textId="6630D2BF" w:rsidR="00104051" w:rsidRPr="006F1CCA" w:rsidRDefault="00104051" w:rsidP="00104051">
            <w:pPr>
              <w:pStyle w:val="NoSpacing"/>
              <w:jc w:val="both"/>
              <w:rPr>
                <w:rFonts w:ascii="Times New Roman" w:hAnsi="Times New Roman" w:cs="Times New Roman"/>
                <w:sz w:val="24"/>
                <w:szCs w:val="24"/>
              </w:rPr>
            </w:pPr>
            <w:r w:rsidRPr="006F1CCA">
              <w:rPr>
                <w:rFonts w:ascii="Times New Roman" w:hAnsi="Times New Roman" w:cs="Times New Roman"/>
                <w:bCs/>
                <w:sz w:val="24"/>
                <w:szCs w:val="24"/>
                <w:lang w:eastAsia="lv-LV"/>
              </w:rPr>
              <w:t xml:space="preserve">Izvērtēt vienota </w:t>
            </w:r>
            <w:r w:rsidRPr="006F1CCA">
              <w:rPr>
                <w:rFonts w:ascii="Times New Roman" w:hAnsi="Times New Roman" w:cs="Times New Roman"/>
                <w:sz w:val="24"/>
                <w:szCs w:val="24"/>
                <w:lang w:eastAsia="lv-LV"/>
              </w:rPr>
              <w:t xml:space="preserve">digitālo attēlu centrāla </w:t>
            </w:r>
            <w:r w:rsidRPr="006F1CCA">
              <w:rPr>
                <w:rFonts w:ascii="Times New Roman" w:hAnsi="Times New Roman" w:cs="Times New Roman"/>
                <w:sz w:val="24"/>
                <w:szCs w:val="24"/>
              </w:rPr>
              <w:t xml:space="preserve">arhīva (platformas) izveides iespējas, tai skaitā, Latvijā veikto skrīninga </w:t>
            </w:r>
            <w:proofErr w:type="spellStart"/>
            <w:r w:rsidRPr="006F1CCA">
              <w:rPr>
                <w:rFonts w:ascii="Times New Roman" w:hAnsi="Times New Roman" w:cs="Times New Roman"/>
                <w:sz w:val="24"/>
                <w:szCs w:val="24"/>
              </w:rPr>
              <w:t>mamogrāfijas</w:t>
            </w:r>
            <w:proofErr w:type="spellEnd"/>
            <w:r w:rsidRPr="006F1CCA">
              <w:rPr>
                <w:rFonts w:ascii="Times New Roman" w:hAnsi="Times New Roman" w:cs="Times New Roman"/>
                <w:sz w:val="24"/>
                <w:szCs w:val="24"/>
              </w:rPr>
              <w:t xml:space="preserve"> attēlu saglabāšanai.</w:t>
            </w:r>
          </w:p>
          <w:p w14:paraId="5B03A8EE" w14:textId="3BF5BAD9" w:rsidR="00104051" w:rsidRPr="006F1CCA" w:rsidRDefault="00104051" w:rsidP="00104051">
            <w:pPr>
              <w:pStyle w:val="NoSpacing"/>
              <w:jc w:val="both"/>
              <w:rPr>
                <w:rFonts w:ascii="Times New Roman" w:hAnsi="Times New Roman" w:cs="Times New Roman"/>
                <w:bCs/>
                <w:sz w:val="24"/>
                <w:szCs w:val="24"/>
                <w:lang w:eastAsia="lv-LV"/>
              </w:rPr>
            </w:pP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3330F560" w14:textId="2AB2D91D" w:rsidR="00104051" w:rsidRPr="006F1CCA" w:rsidRDefault="00104051" w:rsidP="00104051">
            <w:pPr>
              <w:pStyle w:val="NoSpacing"/>
              <w:jc w:val="both"/>
              <w:rPr>
                <w:rFonts w:ascii="Times New Roman" w:hAnsi="Times New Roman" w:cs="Times New Roman"/>
                <w:sz w:val="24"/>
                <w:szCs w:val="24"/>
              </w:rPr>
            </w:pPr>
            <w:r w:rsidRPr="006F1CCA">
              <w:rPr>
                <w:rFonts w:ascii="Times New Roman" w:hAnsi="Times New Roman" w:cs="Times New Roman"/>
                <w:bCs/>
                <w:sz w:val="24"/>
                <w:szCs w:val="24"/>
                <w:lang w:eastAsia="lv-LV"/>
              </w:rPr>
              <w:t xml:space="preserve">Izvērtēt vienota </w:t>
            </w:r>
            <w:r w:rsidRPr="006F1CCA">
              <w:rPr>
                <w:rFonts w:ascii="Times New Roman" w:hAnsi="Times New Roman" w:cs="Times New Roman"/>
                <w:sz w:val="24"/>
                <w:szCs w:val="24"/>
                <w:lang w:eastAsia="lv-LV"/>
              </w:rPr>
              <w:t xml:space="preserve">digitālo attēlu centrāla </w:t>
            </w:r>
            <w:r w:rsidRPr="006F1CCA">
              <w:rPr>
                <w:rFonts w:ascii="Times New Roman" w:hAnsi="Times New Roman" w:cs="Times New Roman"/>
                <w:sz w:val="24"/>
                <w:szCs w:val="24"/>
              </w:rPr>
              <w:t xml:space="preserve">arhīva (platformas) izveides iespējas, tai skaitā, Latvijā veikto skrīninga </w:t>
            </w:r>
            <w:proofErr w:type="spellStart"/>
            <w:r w:rsidRPr="006F1CCA">
              <w:rPr>
                <w:rFonts w:ascii="Times New Roman" w:hAnsi="Times New Roman" w:cs="Times New Roman"/>
                <w:sz w:val="24"/>
                <w:szCs w:val="24"/>
              </w:rPr>
              <w:t>mamogrāfijas</w:t>
            </w:r>
            <w:proofErr w:type="spellEnd"/>
            <w:r w:rsidRPr="006F1CCA">
              <w:rPr>
                <w:rFonts w:ascii="Times New Roman" w:hAnsi="Times New Roman" w:cs="Times New Roman"/>
                <w:sz w:val="24"/>
                <w:szCs w:val="24"/>
              </w:rPr>
              <w:t xml:space="preserve"> attēlu saglabāšanai.</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78422B5A" w14:textId="4C0C297C" w:rsidR="00104051" w:rsidRPr="00143910" w:rsidRDefault="00104051" w:rsidP="00104051">
            <w:pPr>
              <w:jc w:val="center"/>
              <w:rPr>
                <w:lang w:val="lv-LV"/>
              </w:rPr>
            </w:pPr>
            <w:r w:rsidRPr="00143910">
              <w:rPr>
                <w:lang w:val="lv-LV"/>
              </w:rPr>
              <w:t>NVD</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0A8C6B8F" w14:textId="52B0445A" w:rsidR="00104051" w:rsidRDefault="00104051" w:rsidP="00104051">
            <w:pPr>
              <w:jc w:val="center"/>
              <w:rPr>
                <w:lang w:val="lv-LV"/>
              </w:rPr>
            </w:pPr>
            <w:r>
              <w:rPr>
                <w:lang w:val="lv-LV"/>
              </w:rPr>
              <w:t>VM</w:t>
            </w:r>
          </w:p>
          <w:p w14:paraId="394E5BCD" w14:textId="4BD020F0" w:rsidR="00104051" w:rsidRPr="00143910" w:rsidRDefault="00104051" w:rsidP="00104051">
            <w:pPr>
              <w:jc w:val="center"/>
              <w:rPr>
                <w:lang w:val="lv-LV"/>
              </w:rPr>
            </w:pPr>
            <w:r w:rsidRPr="00143910">
              <w:rPr>
                <w:lang w:val="lv-LV"/>
              </w:rPr>
              <w:t>RAKUS</w:t>
            </w:r>
          </w:p>
          <w:p w14:paraId="1D8626D7" w14:textId="49228188" w:rsidR="00104051" w:rsidRPr="00143910" w:rsidRDefault="00104051" w:rsidP="00104051">
            <w:pPr>
              <w:jc w:val="center"/>
              <w:rPr>
                <w:lang w:val="lv-LV"/>
              </w:rPr>
            </w:pPr>
            <w:r w:rsidRPr="00143910">
              <w:rPr>
                <w:lang w:val="lv-LV"/>
              </w:rPr>
              <w:t>PSKUS</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67C13D3E" w14:textId="77777777" w:rsidR="00104051" w:rsidRDefault="00104051" w:rsidP="00104051">
            <w:pPr>
              <w:jc w:val="both"/>
              <w:rPr>
                <w:lang w:val="lv-LV"/>
              </w:rPr>
            </w:pPr>
            <w:r>
              <w:rPr>
                <w:lang w:val="lv-LV"/>
              </w:rPr>
              <w:t>N</w:t>
            </w:r>
            <w:r w:rsidRPr="000A7B08">
              <w:rPr>
                <w:lang w:val="lv-LV"/>
              </w:rPr>
              <w:t>epieciešams papildu finansējum</w:t>
            </w:r>
            <w:r>
              <w:rPr>
                <w:lang w:val="lv-LV"/>
              </w:rPr>
              <w:t>s.</w:t>
            </w:r>
            <w:r w:rsidRPr="000A7B08">
              <w:rPr>
                <w:lang w:val="lv-LV"/>
              </w:rPr>
              <w:t xml:space="preserve">  </w:t>
            </w:r>
          </w:p>
          <w:p w14:paraId="1BC6A7FB" w14:textId="7B576137" w:rsidR="00104051" w:rsidRPr="006F1CCA" w:rsidRDefault="00104051" w:rsidP="00104051">
            <w:pPr>
              <w:jc w:val="both"/>
              <w:rPr>
                <w:b/>
                <w:bCs/>
                <w:lang w:val="lv-LV"/>
              </w:rPr>
            </w:pPr>
            <w:r w:rsidRPr="00B755BE">
              <w:rPr>
                <w:lang w:val="lv-LV"/>
              </w:rPr>
              <w:t>Papildus nepieciešamais finansējums tiks iekļauts prioritārajos pasākumos</w:t>
            </w:r>
            <w:r>
              <w:rPr>
                <w:lang w:val="lv-LV"/>
              </w:rPr>
              <w:t>.</w:t>
            </w:r>
          </w:p>
        </w:tc>
      </w:tr>
      <w:tr w:rsidR="00104051" w:rsidRPr="003B40D2" w14:paraId="054686FF" w14:textId="77777777" w:rsidTr="00F83ECB">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4920AAD5" w14:textId="575BA56E" w:rsidR="00104051" w:rsidRPr="00F83ECB" w:rsidRDefault="00104051" w:rsidP="00104051">
            <w:pPr>
              <w:pStyle w:val="NoSpacing"/>
              <w:jc w:val="both"/>
              <w:rPr>
                <w:rFonts w:ascii="Times New Roman" w:hAnsi="Times New Roman" w:cs="Times New Roman"/>
                <w:b/>
                <w:bCs/>
                <w:sz w:val="24"/>
                <w:szCs w:val="24"/>
              </w:rPr>
            </w:pPr>
            <w:r w:rsidRPr="00F83ECB">
              <w:rPr>
                <w:rFonts w:ascii="Times New Roman" w:hAnsi="Times New Roman" w:cs="Times New Roman"/>
                <w:b/>
                <w:bCs/>
                <w:sz w:val="24"/>
                <w:szCs w:val="24"/>
              </w:rPr>
              <w:t>Pacientu pieredze</w:t>
            </w:r>
          </w:p>
        </w:tc>
      </w:tr>
      <w:tr w:rsidR="00104051" w:rsidRPr="00FA0317" w14:paraId="07CF4637"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D529121" w14:textId="43D64213" w:rsidR="00104051" w:rsidRPr="00FA0317" w:rsidRDefault="00104051" w:rsidP="00104051">
            <w:pPr>
              <w:rPr>
                <w:b/>
                <w:bCs/>
                <w:lang w:val="lv-LV"/>
              </w:rPr>
            </w:pPr>
            <w:r w:rsidRPr="00FA0317">
              <w:rPr>
                <w:b/>
                <w:bCs/>
                <w:lang w:val="lv-LV"/>
              </w:rPr>
              <w:t>2</w:t>
            </w:r>
            <w:r w:rsidR="00A32E64">
              <w:rPr>
                <w:b/>
                <w:bCs/>
                <w:lang w:val="lv-LV"/>
              </w:rPr>
              <w:t>7</w:t>
            </w:r>
            <w:r w:rsidRPr="00FA0317">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13969993" w14:textId="198F1C53" w:rsidR="00104051" w:rsidRPr="00FA0317" w:rsidRDefault="00104051" w:rsidP="00104051">
            <w:pPr>
              <w:pStyle w:val="NoSpacing"/>
              <w:jc w:val="both"/>
              <w:rPr>
                <w:rFonts w:ascii="Times New Roman" w:hAnsi="Times New Roman" w:cs="Times New Roman"/>
                <w:sz w:val="24"/>
                <w:szCs w:val="24"/>
                <w:shd w:val="clear" w:color="auto" w:fill="FFFFFF"/>
                <w:lang w:eastAsia="lv-LV"/>
              </w:rPr>
            </w:pPr>
            <w:r w:rsidRPr="00FA0317">
              <w:rPr>
                <w:rFonts w:ascii="Times New Roman" w:hAnsi="Times New Roman" w:cs="Times New Roman"/>
                <w:sz w:val="24"/>
                <w:szCs w:val="24"/>
                <w:shd w:val="clear" w:color="auto" w:fill="FFFFFF"/>
                <w:lang w:eastAsia="lv-LV"/>
              </w:rPr>
              <w:t>Sistemātiski sekot pacienta pieredzei, identificēt sniegtās veselības aprūpes kvalitātes un pieejamības stiprās un vājās puses</w:t>
            </w:r>
            <w:r>
              <w:rPr>
                <w:rFonts w:ascii="Times New Roman" w:hAnsi="Times New Roman" w:cs="Times New Roman"/>
                <w:sz w:val="24"/>
                <w:szCs w:val="24"/>
                <w:shd w:val="clear" w:color="auto" w:fill="FFFFFF"/>
                <w:lang w:eastAsia="lv-LV"/>
              </w:rPr>
              <w:t>.</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138E61B7" w14:textId="52EBF953" w:rsidR="00104051" w:rsidRPr="00FA0317" w:rsidRDefault="00104051" w:rsidP="00104051">
            <w:pPr>
              <w:jc w:val="both"/>
              <w:rPr>
                <w:b/>
                <w:bCs/>
                <w:lang w:val="lv-LV"/>
              </w:rPr>
            </w:pPr>
            <w:r>
              <w:rPr>
                <w:shd w:val="clear" w:color="auto" w:fill="FFFFFF"/>
                <w:lang w:val="lv-LV" w:eastAsia="lv-LV"/>
              </w:rPr>
              <w:t>I</w:t>
            </w:r>
            <w:r w:rsidRPr="00EA4182">
              <w:rPr>
                <w:shd w:val="clear" w:color="auto" w:fill="FFFFFF"/>
                <w:lang w:val="lv-LV" w:eastAsia="lv-LV"/>
              </w:rPr>
              <w:t>zvērtēt</w:t>
            </w:r>
            <w:r>
              <w:rPr>
                <w:shd w:val="clear" w:color="auto" w:fill="FFFFFF"/>
                <w:lang w:val="lv-LV" w:eastAsia="lv-LV"/>
              </w:rPr>
              <w:t xml:space="preserve">i </w:t>
            </w:r>
            <w:r w:rsidRPr="00EA4182">
              <w:rPr>
                <w:shd w:val="clear" w:color="auto" w:fill="FFFFFF"/>
                <w:lang w:val="lv-LV" w:eastAsia="lv-LV"/>
              </w:rPr>
              <w:t>sniegto pakalpojumu kvalitātes un pieejamības iemesl</w:t>
            </w:r>
            <w:r>
              <w:rPr>
                <w:shd w:val="clear" w:color="auto" w:fill="FFFFFF"/>
                <w:lang w:val="lv-LV" w:eastAsia="lv-LV"/>
              </w:rPr>
              <w:t>i</w:t>
            </w:r>
            <w:r w:rsidRPr="00EA4182">
              <w:rPr>
                <w:shd w:val="clear" w:color="auto" w:fill="FFFFFF"/>
                <w:lang w:val="lv-LV" w:eastAsia="lv-LV"/>
              </w:rPr>
              <w:t>, secīgi izvirzīt</w:t>
            </w:r>
            <w:r>
              <w:rPr>
                <w:shd w:val="clear" w:color="auto" w:fill="FFFFFF"/>
                <w:lang w:val="lv-LV" w:eastAsia="lv-LV"/>
              </w:rPr>
              <w:t>i</w:t>
            </w:r>
            <w:r w:rsidRPr="00EA4182">
              <w:rPr>
                <w:shd w:val="clear" w:color="auto" w:fill="FFFFFF"/>
                <w:lang w:val="lv-LV" w:eastAsia="lv-LV"/>
              </w:rPr>
              <w:t xml:space="preserve"> mērķ</w:t>
            </w:r>
            <w:r>
              <w:rPr>
                <w:shd w:val="clear" w:color="auto" w:fill="FFFFFF"/>
                <w:lang w:val="lv-LV" w:eastAsia="lv-LV"/>
              </w:rPr>
              <w:t>i</w:t>
            </w:r>
            <w:r w:rsidRPr="00EA4182">
              <w:rPr>
                <w:shd w:val="clear" w:color="auto" w:fill="FFFFFF"/>
                <w:lang w:val="lv-LV" w:eastAsia="lv-LV"/>
              </w:rPr>
              <w:t xml:space="preserve"> identificēto problēmu pakāpeniskai novēršanai un aprūpes kvalitātes uzlabošanai</w:t>
            </w:r>
            <w:r>
              <w:rPr>
                <w:shd w:val="clear" w:color="auto" w:fill="FFFFFF"/>
                <w:lang w:val="lv-LV" w:eastAsia="lv-LV"/>
              </w:rPr>
              <w:t>.</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58475DA1" w14:textId="723DBB07" w:rsidR="00104051" w:rsidRPr="00E630FC" w:rsidRDefault="00104051" w:rsidP="00104051">
            <w:pPr>
              <w:jc w:val="center"/>
              <w:rPr>
                <w:lang w:val="lv-LV"/>
              </w:rPr>
            </w:pPr>
            <w:r w:rsidRPr="00E630FC">
              <w:rPr>
                <w:lang w:val="lv-LV"/>
              </w:rPr>
              <w:t>SPKC</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44DFD383" w14:textId="76745F69" w:rsidR="00104051" w:rsidRPr="0023708A" w:rsidRDefault="00104051" w:rsidP="00104051">
            <w:pPr>
              <w:jc w:val="center"/>
              <w:rPr>
                <w:lang w:val="lv-LV"/>
              </w:rPr>
            </w:pPr>
            <w:r w:rsidRPr="0023708A">
              <w:rPr>
                <w:lang w:val="lv-LV"/>
              </w:rPr>
              <w:t>Ārstniecības iestādes</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59C22340" w14:textId="3B408387" w:rsidR="00104051" w:rsidRPr="0023708A" w:rsidRDefault="00104051" w:rsidP="00104051">
            <w:pPr>
              <w:rPr>
                <w:lang w:val="lv-LV"/>
              </w:rPr>
            </w:pPr>
            <w:r w:rsidRPr="0023708A">
              <w:rPr>
                <w:lang w:val="lv-LV"/>
              </w:rPr>
              <w:t>Projekta ietvaros</w:t>
            </w:r>
          </w:p>
        </w:tc>
      </w:tr>
      <w:tr w:rsidR="008174D2" w:rsidRPr="00B51F00" w14:paraId="3F29C84A"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08BFF590" w14:textId="74FD5E07" w:rsidR="008174D2" w:rsidRPr="00B51F00" w:rsidRDefault="008174D2" w:rsidP="008174D2">
            <w:pPr>
              <w:rPr>
                <w:b/>
                <w:bCs/>
                <w:lang w:val="lv-LV"/>
              </w:rPr>
            </w:pPr>
            <w:r w:rsidRPr="00B51F00">
              <w:rPr>
                <w:b/>
                <w:bCs/>
                <w:lang w:val="lv-LV"/>
              </w:rPr>
              <w:t>2</w:t>
            </w:r>
            <w:r w:rsidR="00A32E64">
              <w:rPr>
                <w:b/>
                <w:bCs/>
                <w:lang w:val="lv-LV"/>
              </w:rPr>
              <w:t>8</w:t>
            </w:r>
            <w:r w:rsidRPr="00B51F00">
              <w:rPr>
                <w:b/>
                <w:bCs/>
                <w:lang w:val="lv-LV"/>
              </w:rPr>
              <w:t xml:space="preserve">. </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473C4D49" w14:textId="73647881" w:rsidR="008174D2" w:rsidRDefault="008174D2" w:rsidP="008174D2">
            <w:pPr>
              <w:pStyle w:val="tv213"/>
              <w:spacing w:before="0" w:beforeAutospacing="0" w:after="0" w:afterAutospacing="0"/>
              <w:jc w:val="both"/>
            </w:pPr>
            <w:r>
              <w:t>R</w:t>
            </w:r>
            <w:r w:rsidRPr="00B51F00">
              <w:t>egulāri</w:t>
            </w:r>
            <w:r>
              <w:t xml:space="preserve"> </w:t>
            </w:r>
            <w:r w:rsidRPr="00C47BB6">
              <w:t>informēt pacientus, ārstniecības  un to atbalsta personas par riskiem, kuri saistīti ar neatļauta labumu pieņemšanu.</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6F6DB74B" w14:textId="706FDBFB" w:rsidR="008174D2" w:rsidRDefault="008174D2" w:rsidP="008174D2">
            <w:pPr>
              <w:jc w:val="both"/>
            </w:pPr>
            <w:proofErr w:type="spellStart"/>
            <w:r>
              <w:t>R</w:t>
            </w:r>
            <w:r w:rsidRPr="00B51F00">
              <w:t>egulāri</w:t>
            </w:r>
            <w:proofErr w:type="spellEnd"/>
            <w:r w:rsidRPr="00B51F00">
              <w:t xml:space="preserve"> </w:t>
            </w:r>
            <w:proofErr w:type="spellStart"/>
            <w:r w:rsidRPr="00B51F00">
              <w:t>informēt</w:t>
            </w:r>
            <w:r>
              <w:t>i</w:t>
            </w:r>
            <w:proofErr w:type="spellEnd"/>
            <w:r>
              <w:t xml:space="preserve"> </w:t>
            </w:r>
            <w:proofErr w:type="spellStart"/>
            <w:r w:rsidRPr="00B51F00">
              <w:t>pacient</w:t>
            </w:r>
            <w:r>
              <w:t>i</w:t>
            </w:r>
            <w:proofErr w:type="spellEnd"/>
            <w:r w:rsidRPr="00B51F00">
              <w:t xml:space="preserve">, </w:t>
            </w:r>
            <w:proofErr w:type="spellStart"/>
            <w:r w:rsidRPr="00B51F00">
              <w:t>ārstniecības</w:t>
            </w:r>
            <w:proofErr w:type="spellEnd"/>
            <w:r w:rsidRPr="00B51F00">
              <w:t xml:space="preserve">  un to </w:t>
            </w:r>
            <w:proofErr w:type="spellStart"/>
            <w:r w:rsidRPr="00B51F00">
              <w:t>atbalsta</w:t>
            </w:r>
            <w:proofErr w:type="spellEnd"/>
            <w:r w:rsidRPr="00B51F00">
              <w:t xml:space="preserve"> personas par </w:t>
            </w:r>
            <w:proofErr w:type="spellStart"/>
            <w:r w:rsidRPr="00B51F00">
              <w:t>riskiem</w:t>
            </w:r>
            <w:proofErr w:type="spellEnd"/>
            <w:r w:rsidRPr="00B51F00">
              <w:t xml:space="preserve">, kuri </w:t>
            </w:r>
            <w:proofErr w:type="spellStart"/>
            <w:r w:rsidRPr="00B51F00">
              <w:t>saistīti</w:t>
            </w:r>
            <w:proofErr w:type="spellEnd"/>
            <w:r w:rsidRPr="00B51F00">
              <w:t xml:space="preserve"> </w:t>
            </w:r>
            <w:proofErr w:type="spellStart"/>
            <w:r w:rsidRPr="00B51F00">
              <w:t>ar</w:t>
            </w:r>
            <w:proofErr w:type="spellEnd"/>
            <w:r>
              <w:t xml:space="preserve"> </w:t>
            </w:r>
            <w:proofErr w:type="spellStart"/>
            <w:r w:rsidRPr="00C47BB6">
              <w:t>neatļauta</w:t>
            </w:r>
            <w:proofErr w:type="spellEnd"/>
            <w:r w:rsidRPr="00C47BB6">
              <w:t xml:space="preserve"> </w:t>
            </w:r>
            <w:proofErr w:type="spellStart"/>
            <w:r w:rsidRPr="00C47BB6">
              <w:t>labumu</w:t>
            </w:r>
            <w:proofErr w:type="spellEnd"/>
            <w:r w:rsidRPr="00C47BB6">
              <w:t xml:space="preserve"> </w:t>
            </w:r>
            <w:proofErr w:type="spellStart"/>
            <w:r w:rsidRPr="00C47BB6">
              <w:t>pieņemšanu</w:t>
            </w:r>
            <w:proofErr w:type="spellEnd"/>
            <w:r w:rsidRPr="00C47BB6">
              <w:t>.</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5F1DA6EA" w14:textId="0E57146A" w:rsidR="008174D2" w:rsidRPr="00C35989" w:rsidRDefault="008174D2" w:rsidP="008174D2">
            <w:pPr>
              <w:jc w:val="center"/>
              <w:rPr>
                <w:lang w:val="lv-LV"/>
              </w:rPr>
            </w:pPr>
            <w:r w:rsidRPr="00C35989">
              <w:rPr>
                <w:lang w:val="lv-LV"/>
              </w:rPr>
              <w:t>Ārstniecības iestādes</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0F9943CA" w14:textId="3DB6CD19" w:rsidR="008174D2" w:rsidRPr="00917C3F" w:rsidRDefault="008174D2" w:rsidP="008174D2">
            <w:pPr>
              <w:jc w:val="center"/>
              <w:rPr>
                <w:lang w:val="lv-LV"/>
              </w:rPr>
            </w:pPr>
            <w:r w:rsidRPr="00917C3F">
              <w:rPr>
                <w:lang w:val="lv-LV"/>
              </w:rPr>
              <w:t>VM</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05CA5BA0" w14:textId="28E70077" w:rsidR="008174D2" w:rsidRPr="007676B1" w:rsidRDefault="008174D2" w:rsidP="008174D2">
            <w:pPr>
              <w:rPr>
                <w:lang w:val="lv-LV"/>
              </w:rPr>
            </w:pPr>
            <w:r w:rsidRPr="007676B1">
              <w:rPr>
                <w:lang w:val="lv-LV"/>
              </w:rPr>
              <w:t>Esošā budžeta ietvaros</w:t>
            </w:r>
          </w:p>
        </w:tc>
      </w:tr>
      <w:tr w:rsidR="008174D2" w:rsidRPr="008174D2" w14:paraId="5F4BC81B" w14:textId="77777777" w:rsidTr="005C293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4F571B6B" w14:textId="0F2D08E6" w:rsidR="008174D2" w:rsidRPr="00B51F00" w:rsidRDefault="00D57604" w:rsidP="008174D2">
            <w:pPr>
              <w:rPr>
                <w:b/>
                <w:bCs/>
                <w:lang w:val="lv-LV"/>
              </w:rPr>
            </w:pPr>
            <w:r>
              <w:rPr>
                <w:b/>
                <w:bCs/>
                <w:lang w:val="lv-LV"/>
              </w:rPr>
              <w:lastRenderedPageBreak/>
              <w:t>2</w:t>
            </w:r>
            <w:r w:rsidR="00A32E64">
              <w:rPr>
                <w:b/>
                <w:bCs/>
                <w:lang w:val="lv-LV"/>
              </w:rPr>
              <w:t>9</w:t>
            </w:r>
            <w:r>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5BC3B7A1" w14:textId="192F9FC8" w:rsidR="008174D2" w:rsidRPr="008174D2" w:rsidRDefault="008174D2" w:rsidP="008174D2">
            <w:pPr>
              <w:jc w:val="both"/>
              <w:rPr>
                <w:b/>
                <w:bCs/>
                <w:lang w:val="lv-LV"/>
              </w:rPr>
            </w:pPr>
            <w:r>
              <w:rPr>
                <w:rFonts w:eastAsia="Calibri"/>
                <w:lang w:val="lv-LV" w:eastAsia="lv-LV"/>
              </w:rPr>
              <w:t xml:space="preserve">Sagatavot priekšlikumus </w:t>
            </w:r>
            <w:r w:rsidRPr="008174D2">
              <w:rPr>
                <w:rFonts w:eastAsia="Calibri"/>
                <w:lang w:val="lv-LV" w:eastAsia="lv-LV"/>
              </w:rPr>
              <w:t>pētījum</w:t>
            </w:r>
            <w:r>
              <w:rPr>
                <w:rFonts w:eastAsia="Calibri"/>
                <w:lang w:val="lv-LV" w:eastAsia="lv-LV"/>
              </w:rPr>
              <w:t>am</w:t>
            </w:r>
            <w:r w:rsidRPr="008174D2">
              <w:rPr>
                <w:rFonts w:eastAsia="Calibri"/>
                <w:lang w:val="lv-LV" w:eastAsia="lv-LV"/>
              </w:rPr>
              <w:t xml:space="preserve"> “Attieksme pret korupciju Latvijā”</w:t>
            </w:r>
            <w:r w:rsidR="000A6785">
              <w:rPr>
                <w:rStyle w:val="FootnoteReference"/>
                <w:rFonts w:eastAsia="Calibri"/>
                <w:lang w:val="lv-LV" w:eastAsia="lv-LV"/>
              </w:rPr>
              <w:footnoteReference w:id="26"/>
            </w:r>
            <w:r w:rsidRPr="008174D2">
              <w:rPr>
                <w:rFonts w:eastAsia="Calibri"/>
                <w:lang w:val="lv-LV" w:eastAsia="lv-LV"/>
              </w:rPr>
              <w:t>,</w:t>
            </w:r>
            <w:r>
              <w:rPr>
                <w:rFonts w:eastAsia="Calibri"/>
                <w:lang w:val="lv-LV" w:eastAsia="lv-LV"/>
              </w:rPr>
              <w:t xml:space="preserve"> lai </w:t>
            </w:r>
            <w:r w:rsidRPr="008174D2">
              <w:rPr>
                <w:rFonts w:eastAsia="Calibri"/>
                <w:lang w:val="lv-LV" w:eastAsia="lv-LV"/>
              </w:rPr>
              <w:t>noskaidro</w:t>
            </w:r>
            <w:r>
              <w:rPr>
                <w:rFonts w:eastAsia="Calibri"/>
                <w:lang w:val="lv-LV" w:eastAsia="lv-LV"/>
              </w:rPr>
              <w:t xml:space="preserve">tu </w:t>
            </w:r>
            <w:r w:rsidRPr="008174D2">
              <w:rPr>
                <w:rFonts w:eastAsia="Calibri"/>
                <w:lang w:val="lv-LV" w:eastAsia="lv-LV"/>
              </w:rPr>
              <w:t>iedzīvotāju pieredzi par pateicības dāvanām veselības aprūpē un attieksmi pret tām.</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7E687A92" w14:textId="00C563F6" w:rsidR="008174D2" w:rsidRPr="00B51F00" w:rsidRDefault="003226C5" w:rsidP="003226C5">
            <w:pPr>
              <w:jc w:val="both"/>
              <w:rPr>
                <w:b/>
                <w:bCs/>
                <w:lang w:val="lv-LV"/>
              </w:rPr>
            </w:pPr>
            <w:r>
              <w:rPr>
                <w:rFonts w:eastAsia="Calibri"/>
                <w:lang w:val="lv-LV" w:eastAsia="lv-LV"/>
              </w:rPr>
              <w:t xml:space="preserve">Sagatavoti priekšlikumi </w:t>
            </w:r>
            <w:r w:rsidRPr="008174D2">
              <w:rPr>
                <w:rFonts w:eastAsia="Calibri"/>
                <w:lang w:val="lv-LV" w:eastAsia="lv-LV"/>
              </w:rPr>
              <w:t>pētījum</w:t>
            </w:r>
            <w:r>
              <w:rPr>
                <w:rFonts w:eastAsia="Calibri"/>
                <w:lang w:val="lv-LV" w:eastAsia="lv-LV"/>
              </w:rPr>
              <w:t>am</w:t>
            </w:r>
            <w:r w:rsidRPr="008174D2">
              <w:rPr>
                <w:rFonts w:eastAsia="Calibri"/>
                <w:lang w:val="lv-LV" w:eastAsia="lv-LV"/>
              </w:rPr>
              <w:t xml:space="preserve"> “Attieksme pret korupciju Latvijā”,</w:t>
            </w:r>
            <w:r>
              <w:rPr>
                <w:rFonts w:eastAsia="Calibri"/>
                <w:lang w:val="lv-LV" w:eastAsia="lv-LV"/>
              </w:rPr>
              <w:t xml:space="preserve"> lai </w:t>
            </w:r>
            <w:r w:rsidRPr="008174D2">
              <w:rPr>
                <w:rFonts w:eastAsia="Calibri"/>
                <w:lang w:val="lv-LV" w:eastAsia="lv-LV"/>
              </w:rPr>
              <w:t>noskaidro</w:t>
            </w:r>
            <w:r>
              <w:rPr>
                <w:rFonts w:eastAsia="Calibri"/>
                <w:lang w:val="lv-LV" w:eastAsia="lv-LV"/>
              </w:rPr>
              <w:t xml:space="preserve">tu </w:t>
            </w:r>
            <w:r w:rsidRPr="008174D2">
              <w:rPr>
                <w:rFonts w:eastAsia="Calibri"/>
                <w:lang w:val="lv-LV" w:eastAsia="lv-LV"/>
              </w:rPr>
              <w:t>iedzīvotāju pieredzi par pateicības dāvanām veselības aprūpē un attieksmi pret tām.</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09332023" w14:textId="349D2C04" w:rsidR="008174D2" w:rsidRPr="008174D2" w:rsidRDefault="008174D2" w:rsidP="008174D2">
            <w:pPr>
              <w:jc w:val="center"/>
              <w:rPr>
                <w:lang w:val="lv-LV"/>
              </w:rPr>
            </w:pPr>
            <w:r w:rsidRPr="008174D2">
              <w:rPr>
                <w:lang w:val="lv-LV"/>
              </w:rPr>
              <w:t>VM</w:t>
            </w:r>
          </w:p>
        </w:tc>
        <w:tc>
          <w:tcPr>
            <w:tcW w:w="638" w:type="pct"/>
            <w:tcBorders>
              <w:top w:val="outset" w:sz="6" w:space="0" w:color="414142"/>
              <w:left w:val="outset" w:sz="6" w:space="0" w:color="414142"/>
              <w:bottom w:val="single" w:sz="4" w:space="0" w:color="auto"/>
              <w:right w:val="outset" w:sz="6" w:space="0" w:color="414142"/>
            </w:tcBorders>
            <w:shd w:val="clear" w:color="auto" w:fill="FFFFFF"/>
          </w:tcPr>
          <w:p w14:paraId="0964A42D" w14:textId="03A296BE" w:rsidR="008174D2" w:rsidRPr="008174D2" w:rsidRDefault="008174D2" w:rsidP="008174D2">
            <w:pPr>
              <w:jc w:val="center"/>
              <w:rPr>
                <w:lang w:val="lv-LV"/>
              </w:rPr>
            </w:pPr>
            <w:r w:rsidRPr="008174D2">
              <w:rPr>
                <w:lang w:val="lv-LV"/>
              </w:rPr>
              <w:t>KNAB</w:t>
            </w:r>
          </w:p>
        </w:tc>
        <w:tc>
          <w:tcPr>
            <w:tcW w:w="905" w:type="pct"/>
            <w:tcBorders>
              <w:top w:val="outset" w:sz="6" w:space="0" w:color="414142"/>
              <w:left w:val="outset" w:sz="6" w:space="0" w:color="414142"/>
              <w:bottom w:val="single" w:sz="4" w:space="0" w:color="auto"/>
              <w:right w:val="outset" w:sz="6" w:space="0" w:color="414142"/>
            </w:tcBorders>
            <w:shd w:val="clear" w:color="auto" w:fill="FFFFFF"/>
          </w:tcPr>
          <w:p w14:paraId="74FB146E" w14:textId="4793A35C" w:rsidR="008174D2" w:rsidRPr="008174D2" w:rsidRDefault="008174D2" w:rsidP="008174D2">
            <w:pPr>
              <w:rPr>
                <w:b/>
                <w:bCs/>
                <w:lang w:val="lv-LV"/>
              </w:rPr>
            </w:pPr>
            <w:r w:rsidRPr="007676B1">
              <w:rPr>
                <w:lang w:val="lv-LV"/>
              </w:rPr>
              <w:t>Esošā budžeta ietvaros</w:t>
            </w:r>
          </w:p>
        </w:tc>
      </w:tr>
      <w:tr w:rsidR="008174D2" w:rsidRPr="003B40D2" w14:paraId="0B8B3EB7" w14:textId="77777777" w:rsidTr="00F83ECB">
        <w:trPr>
          <w:trHeight w:val="201"/>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72FDBEBD" w14:textId="11E2E301" w:rsidR="008174D2" w:rsidRPr="00F83ECB" w:rsidRDefault="008174D2" w:rsidP="008174D2">
            <w:pPr>
              <w:pStyle w:val="NoSpacing"/>
              <w:jc w:val="both"/>
              <w:rPr>
                <w:rFonts w:ascii="Times New Roman" w:hAnsi="Times New Roman" w:cs="Times New Roman"/>
                <w:b/>
                <w:bCs/>
                <w:sz w:val="24"/>
                <w:szCs w:val="24"/>
              </w:rPr>
            </w:pPr>
            <w:r w:rsidRPr="00F83ECB">
              <w:rPr>
                <w:rFonts w:ascii="Times New Roman" w:hAnsi="Times New Roman" w:cs="Times New Roman"/>
                <w:b/>
                <w:bCs/>
                <w:sz w:val="24"/>
                <w:szCs w:val="24"/>
              </w:rPr>
              <w:t>Psiholoģiskais atbalsts</w:t>
            </w:r>
          </w:p>
        </w:tc>
      </w:tr>
      <w:tr w:rsidR="008174D2" w:rsidRPr="00E10B56" w14:paraId="47475E98" w14:textId="77777777" w:rsidTr="004162BE">
        <w:trPr>
          <w:trHeight w:val="201"/>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3DA6D19B" w14:textId="3FEC3CD7" w:rsidR="008174D2" w:rsidRPr="00856C93" w:rsidRDefault="00A32E64" w:rsidP="008174D2">
            <w:pPr>
              <w:rPr>
                <w:b/>
                <w:bCs/>
                <w:lang w:val="lv-LV"/>
              </w:rPr>
            </w:pPr>
            <w:r>
              <w:rPr>
                <w:b/>
                <w:bCs/>
                <w:lang w:val="lv-LV"/>
              </w:rPr>
              <w:t>30</w:t>
            </w:r>
            <w:r w:rsidR="008174D2" w:rsidRPr="00856C93">
              <w:rPr>
                <w:b/>
                <w:bCs/>
                <w:lang w:val="lv-LV"/>
              </w:rPr>
              <w:t>.</w:t>
            </w:r>
          </w:p>
        </w:tc>
        <w:tc>
          <w:tcPr>
            <w:tcW w:w="1436" w:type="pct"/>
            <w:tcBorders>
              <w:top w:val="outset" w:sz="6" w:space="0" w:color="414142"/>
              <w:left w:val="outset" w:sz="6" w:space="0" w:color="414142"/>
              <w:bottom w:val="outset" w:sz="6" w:space="0" w:color="414142"/>
              <w:right w:val="outset" w:sz="6" w:space="0" w:color="414142"/>
            </w:tcBorders>
            <w:shd w:val="clear" w:color="auto" w:fill="FFFFFF"/>
          </w:tcPr>
          <w:p w14:paraId="43C4026C" w14:textId="1DAD0CC8" w:rsidR="008174D2" w:rsidRPr="00856C93" w:rsidRDefault="008174D2" w:rsidP="008174D2">
            <w:pPr>
              <w:jc w:val="both"/>
              <w:rPr>
                <w:bCs/>
                <w:lang w:val="lv-LV"/>
              </w:rPr>
            </w:pPr>
            <w:r>
              <w:rPr>
                <w:bCs/>
                <w:lang w:val="lv-LV"/>
              </w:rPr>
              <w:t xml:space="preserve">Izveidot </w:t>
            </w:r>
            <w:r w:rsidRPr="00856C93">
              <w:rPr>
                <w:bCs/>
                <w:lang w:val="lv-LV"/>
              </w:rPr>
              <w:t xml:space="preserve">starpnozaru paliatīvās aprūpes pakalpojumu </w:t>
            </w:r>
            <w:r>
              <w:rPr>
                <w:bCs/>
                <w:lang w:val="lv-LV"/>
              </w:rPr>
              <w:t xml:space="preserve">pieejamību un informēt </w:t>
            </w:r>
            <w:r w:rsidRPr="00856C93">
              <w:rPr>
                <w:bCs/>
                <w:lang w:val="lv-LV"/>
              </w:rPr>
              <w:t>sabiedrīb</w:t>
            </w:r>
            <w:r>
              <w:rPr>
                <w:bCs/>
                <w:lang w:val="lv-LV"/>
              </w:rPr>
              <w:t xml:space="preserve">u </w:t>
            </w:r>
            <w:r w:rsidRPr="00856C93">
              <w:rPr>
                <w:bCs/>
                <w:lang w:val="lv-LV"/>
              </w:rPr>
              <w:t xml:space="preserve">par pakalpojuma un atbalsta saņemšanas iespējām. </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cPr>
          <w:p w14:paraId="519DBE47" w14:textId="2C55BC7F" w:rsidR="008174D2" w:rsidRPr="00856C93" w:rsidRDefault="008174D2" w:rsidP="008174D2">
            <w:pPr>
              <w:jc w:val="both"/>
              <w:rPr>
                <w:b/>
                <w:bCs/>
                <w:lang w:val="lv-LV"/>
              </w:rPr>
            </w:pPr>
            <w:r>
              <w:rPr>
                <w:bCs/>
                <w:lang w:val="lv-LV"/>
              </w:rPr>
              <w:t xml:space="preserve">Izveidota </w:t>
            </w:r>
            <w:r w:rsidRPr="00856C93">
              <w:rPr>
                <w:bCs/>
                <w:lang w:val="lv-LV"/>
              </w:rPr>
              <w:t xml:space="preserve">starpnozaru paliatīvās aprūpes pakalpojumu </w:t>
            </w:r>
            <w:r>
              <w:rPr>
                <w:bCs/>
                <w:lang w:val="lv-LV"/>
              </w:rPr>
              <w:t xml:space="preserve">pieejamība un informēta </w:t>
            </w:r>
            <w:r w:rsidRPr="00856C93">
              <w:rPr>
                <w:bCs/>
                <w:lang w:val="lv-LV"/>
              </w:rPr>
              <w:t>sabiedrīb</w:t>
            </w:r>
            <w:r>
              <w:rPr>
                <w:bCs/>
                <w:lang w:val="lv-LV"/>
              </w:rPr>
              <w:t xml:space="preserve">a </w:t>
            </w:r>
            <w:r w:rsidRPr="00856C93">
              <w:rPr>
                <w:bCs/>
                <w:lang w:val="lv-LV"/>
              </w:rPr>
              <w:t>par pakalpojuma un atbalsta saņemšanas iespējām.</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51E4CCB8" w14:textId="77777777" w:rsidR="008174D2" w:rsidRPr="00A92076" w:rsidRDefault="008174D2" w:rsidP="008174D2">
            <w:pPr>
              <w:jc w:val="center"/>
              <w:rPr>
                <w:lang w:val="lv-LV"/>
              </w:rPr>
            </w:pPr>
            <w:r w:rsidRPr="00A92076">
              <w:rPr>
                <w:lang w:val="lv-LV"/>
              </w:rPr>
              <w:t>LM</w:t>
            </w:r>
          </w:p>
          <w:p w14:paraId="2B9989DA" w14:textId="64B6CC64" w:rsidR="008174D2" w:rsidRPr="00856C93" w:rsidRDefault="008174D2" w:rsidP="008174D2">
            <w:pPr>
              <w:jc w:val="center"/>
              <w:rPr>
                <w:b/>
                <w:bCs/>
                <w:lang w:val="lv-LV"/>
              </w:rPr>
            </w:pPr>
            <w:r w:rsidRPr="00A92076">
              <w:rPr>
                <w:lang w:val="lv-LV"/>
              </w:rPr>
              <w:t>VM</w:t>
            </w:r>
          </w:p>
        </w:tc>
        <w:tc>
          <w:tcPr>
            <w:tcW w:w="638" w:type="pct"/>
            <w:tcBorders>
              <w:top w:val="outset" w:sz="6" w:space="0" w:color="414142"/>
              <w:left w:val="outset" w:sz="6" w:space="0" w:color="414142"/>
              <w:bottom w:val="outset" w:sz="6" w:space="0" w:color="414142"/>
              <w:right w:val="outset" w:sz="6" w:space="0" w:color="414142"/>
            </w:tcBorders>
            <w:shd w:val="clear" w:color="auto" w:fill="FFFFFF"/>
          </w:tcPr>
          <w:p w14:paraId="3A486C7A" w14:textId="77777777" w:rsidR="008174D2" w:rsidRDefault="008174D2" w:rsidP="008174D2">
            <w:pPr>
              <w:jc w:val="center"/>
              <w:rPr>
                <w:lang w:val="lv-LV"/>
              </w:rPr>
            </w:pPr>
            <w:r w:rsidRPr="00A92076">
              <w:rPr>
                <w:lang w:val="lv-LV"/>
              </w:rPr>
              <w:t>Pašvaldības</w:t>
            </w:r>
          </w:p>
          <w:p w14:paraId="3C4A44CA" w14:textId="4CF81013" w:rsidR="008174D2" w:rsidRPr="00A92076" w:rsidRDefault="008174D2" w:rsidP="008174D2">
            <w:pPr>
              <w:jc w:val="center"/>
              <w:rPr>
                <w:lang w:val="lv-LV"/>
              </w:rPr>
            </w:pPr>
            <w:r>
              <w:rPr>
                <w:lang w:val="lv-LV"/>
              </w:rPr>
              <w:t>Ārstniecības iestādes</w:t>
            </w:r>
          </w:p>
        </w:tc>
        <w:tc>
          <w:tcPr>
            <w:tcW w:w="905" w:type="pct"/>
            <w:tcBorders>
              <w:top w:val="outset" w:sz="6" w:space="0" w:color="414142"/>
              <w:left w:val="outset" w:sz="6" w:space="0" w:color="414142"/>
              <w:bottom w:val="outset" w:sz="6" w:space="0" w:color="414142"/>
              <w:right w:val="outset" w:sz="6" w:space="0" w:color="414142"/>
            </w:tcBorders>
            <w:shd w:val="clear" w:color="auto" w:fill="FFFFFF"/>
          </w:tcPr>
          <w:p w14:paraId="055CA627" w14:textId="77777777" w:rsidR="008174D2" w:rsidRDefault="008174D2" w:rsidP="008174D2">
            <w:pPr>
              <w:jc w:val="both"/>
              <w:rPr>
                <w:lang w:val="lv-LV"/>
              </w:rPr>
            </w:pPr>
            <w:r w:rsidRPr="006F1CCA">
              <w:rPr>
                <w:lang w:val="lv-LV"/>
              </w:rPr>
              <w:t>Nepieciešams papildu finansējums</w:t>
            </w:r>
            <w:r>
              <w:rPr>
                <w:lang w:val="lv-LV"/>
              </w:rPr>
              <w:t>.</w:t>
            </w:r>
          </w:p>
          <w:p w14:paraId="083DD5FF" w14:textId="2E8D7F62" w:rsidR="008174D2" w:rsidRPr="00856C93" w:rsidRDefault="008174D2" w:rsidP="008174D2">
            <w:pPr>
              <w:jc w:val="both"/>
              <w:rPr>
                <w:b/>
                <w:bCs/>
                <w:lang w:val="lv-LV"/>
              </w:rPr>
            </w:pPr>
            <w:r w:rsidRPr="00B755BE">
              <w:rPr>
                <w:lang w:val="lv-LV"/>
              </w:rPr>
              <w:t>Papildus nepieciešamais finansējums tiks iekļauts prioritārajos pasākumos</w:t>
            </w:r>
            <w:r>
              <w:rPr>
                <w:lang w:val="lv-LV"/>
              </w:rPr>
              <w:t>.</w:t>
            </w:r>
          </w:p>
        </w:tc>
      </w:tr>
    </w:tbl>
    <w:p w14:paraId="3C9FD967" w14:textId="77777777" w:rsidR="000F5320" w:rsidRDefault="000F5320" w:rsidP="00700943">
      <w:pPr>
        <w:rPr>
          <w:rFonts w:eastAsia="Calibri"/>
          <w:sz w:val="28"/>
          <w:szCs w:val="28"/>
          <w:lang w:val="lv-LV"/>
        </w:rPr>
      </w:pPr>
    </w:p>
    <w:p w14:paraId="342B8F77" w14:textId="77777777" w:rsidR="00777ABB" w:rsidRDefault="00777ABB" w:rsidP="000F5320">
      <w:pPr>
        <w:rPr>
          <w:rFonts w:eastAsia="Calibri"/>
          <w:sz w:val="28"/>
          <w:szCs w:val="28"/>
          <w:lang w:val="lv-LV"/>
        </w:rPr>
      </w:pPr>
    </w:p>
    <w:p w14:paraId="28FE11C4" w14:textId="3ABE0184" w:rsidR="000F5320" w:rsidRPr="000F5320" w:rsidRDefault="000F5320" w:rsidP="000F5320">
      <w:pPr>
        <w:rPr>
          <w:rFonts w:eastAsia="Calibri"/>
          <w:sz w:val="28"/>
          <w:szCs w:val="28"/>
          <w:lang w:val="lv-LV"/>
        </w:rPr>
      </w:pPr>
      <w:r w:rsidRPr="000F5320">
        <w:rPr>
          <w:rFonts w:eastAsia="Calibri"/>
          <w:sz w:val="28"/>
          <w:szCs w:val="28"/>
          <w:lang w:val="lv-LV"/>
        </w:rPr>
        <w:t>Veselības ministre</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 xml:space="preserve"> </w:t>
      </w:r>
      <w:r w:rsidR="00777ABB">
        <w:rPr>
          <w:rFonts w:eastAsia="Calibri"/>
          <w:sz w:val="28"/>
          <w:szCs w:val="28"/>
          <w:lang w:val="lv-LV"/>
        </w:rPr>
        <w:t xml:space="preserve">                           </w:t>
      </w:r>
      <w:r w:rsidR="00700943">
        <w:rPr>
          <w:rFonts w:eastAsia="Calibri"/>
          <w:sz w:val="28"/>
          <w:szCs w:val="28"/>
          <w:lang w:val="lv-LV"/>
        </w:rPr>
        <w:t xml:space="preserve">    </w:t>
      </w:r>
      <w:r w:rsidR="00777ABB">
        <w:rPr>
          <w:rFonts w:eastAsia="Calibri"/>
          <w:sz w:val="28"/>
          <w:szCs w:val="28"/>
          <w:lang w:val="lv-LV"/>
        </w:rPr>
        <w:t>I</w:t>
      </w:r>
      <w:r w:rsidR="00700943">
        <w:rPr>
          <w:rFonts w:eastAsia="Calibri"/>
          <w:sz w:val="28"/>
          <w:szCs w:val="28"/>
          <w:lang w:val="lv-LV"/>
        </w:rPr>
        <w:t xml:space="preserve">. </w:t>
      </w:r>
      <w:r w:rsidR="00777ABB">
        <w:rPr>
          <w:rFonts w:eastAsia="Calibri"/>
          <w:sz w:val="28"/>
          <w:szCs w:val="28"/>
          <w:lang w:val="lv-LV"/>
        </w:rPr>
        <w:t>Viņķele</w:t>
      </w:r>
    </w:p>
    <w:p w14:paraId="35FC4D64" w14:textId="77777777" w:rsidR="000F5320" w:rsidRDefault="000F5320" w:rsidP="000F5320">
      <w:pPr>
        <w:jc w:val="center"/>
        <w:rPr>
          <w:rFonts w:eastAsia="Calibri"/>
          <w:sz w:val="28"/>
          <w:szCs w:val="28"/>
          <w:lang w:val="lv-LV"/>
        </w:rPr>
      </w:pPr>
    </w:p>
    <w:p w14:paraId="248451F0" w14:textId="77777777" w:rsidR="00777ABB" w:rsidRDefault="00777ABB" w:rsidP="000F5320">
      <w:pPr>
        <w:rPr>
          <w:rFonts w:eastAsia="Calibri"/>
          <w:sz w:val="28"/>
          <w:szCs w:val="28"/>
          <w:lang w:val="lv-LV"/>
        </w:rPr>
      </w:pPr>
    </w:p>
    <w:p w14:paraId="310DB47C" w14:textId="35F24E44" w:rsidR="000F5320" w:rsidRPr="000F5320" w:rsidRDefault="000F5320" w:rsidP="000F5320">
      <w:pPr>
        <w:rPr>
          <w:rFonts w:eastAsia="Calibri"/>
          <w:sz w:val="28"/>
          <w:szCs w:val="28"/>
          <w:lang w:val="lv-LV"/>
        </w:rPr>
      </w:pPr>
      <w:r w:rsidRPr="000F5320">
        <w:rPr>
          <w:rFonts w:eastAsia="Calibri"/>
          <w:sz w:val="28"/>
          <w:szCs w:val="28"/>
          <w:lang w:val="lv-LV"/>
        </w:rPr>
        <w:t>Iesniedzējs: Veselības ministre</w:t>
      </w:r>
      <w:r w:rsidRPr="000F5320">
        <w:rPr>
          <w:rFonts w:eastAsia="Calibri"/>
          <w:sz w:val="28"/>
          <w:szCs w:val="28"/>
          <w:lang w:val="lv-LV"/>
        </w:rPr>
        <w:tab/>
        <w:t xml:space="preserve">                                                 </w:t>
      </w:r>
      <w:r>
        <w:rPr>
          <w:rFonts w:eastAsia="Calibri"/>
          <w:sz w:val="28"/>
          <w:szCs w:val="28"/>
          <w:lang w:val="lv-LV"/>
        </w:rPr>
        <w:t xml:space="preserve">                                         </w:t>
      </w:r>
      <w:r w:rsidR="00777ABB">
        <w:rPr>
          <w:rFonts w:eastAsia="Calibri"/>
          <w:sz w:val="28"/>
          <w:szCs w:val="28"/>
          <w:lang w:val="lv-LV"/>
        </w:rPr>
        <w:t xml:space="preserve">                 </w:t>
      </w:r>
      <w:r>
        <w:rPr>
          <w:rFonts w:eastAsia="Calibri"/>
          <w:sz w:val="28"/>
          <w:szCs w:val="28"/>
          <w:lang w:val="lv-LV"/>
        </w:rPr>
        <w:t xml:space="preserve"> </w:t>
      </w:r>
      <w:r w:rsidR="00777ABB">
        <w:rPr>
          <w:rFonts w:eastAsia="Calibri"/>
          <w:sz w:val="28"/>
          <w:szCs w:val="28"/>
          <w:lang w:val="lv-LV"/>
        </w:rPr>
        <w:t xml:space="preserve">          </w:t>
      </w:r>
      <w:r w:rsidR="00700943">
        <w:rPr>
          <w:rFonts w:eastAsia="Calibri"/>
          <w:sz w:val="28"/>
          <w:szCs w:val="28"/>
          <w:lang w:val="lv-LV"/>
        </w:rPr>
        <w:t xml:space="preserve">    </w:t>
      </w:r>
      <w:r w:rsidR="00777ABB">
        <w:rPr>
          <w:rFonts w:eastAsia="Calibri"/>
          <w:sz w:val="28"/>
          <w:szCs w:val="28"/>
          <w:lang w:val="lv-LV"/>
        </w:rPr>
        <w:t>I</w:t>
      </w:r>
      <w:r w:rsidR="00700943">
        <w:rPr>
          <w:rFonts w:eastAsia="Calibri"/>
          <w:sz w:val="28"/>
          <w:szCs w:val="28"/>
          <w:lang w:val="lv-LV"/>
        </w:rPr>
        <w:t xml:space="preserve">. </w:t>
      </w:r>
      <w:r w:rsidR="00777ABB">
        <w:rPr>
          <w:rFonts w:eastAsia="Calibri"/>
          <w:sz w:val="28"/>
          <w:szCs w:val="28"/>
          <w:lang w:val="lv-LV"/>
        </w:rPr>
        <w:t>Viņķele</w:t>
      </w:r>
    </w:p>
    <w:p w14:paraId="75D1BF1A" w14:textId="77777777" w:rsidR="000F5320" w:rsidRDefault="000F5320" w:rsidP="000F5320">
      <w:pPr>
        <w:jc w:val="center"/>
        <w:rPr>
          <w:rFonts w:eastAsia="Calibri"/>
          <w:sz w:val="28"/>
          <w:szCs w:val="28"/>
          <w:lang w:val="lv-LV"/>
        </w:rPr>
      </w:pPr>
    </w:p>
    <w:p w14:paraId="624AE9D8" w14:textId="77777777" w:rsidR="00777ABB" w:rsidRDefault="00777ABB" w:rsidP="00CE3FBC">
      <w:pPr>
        <w:rPr>
          <w:rFonts w:eastAsia="Calibri"/>
          <w:sz w:val="28"/>
          <w:szCs w:val="28"/>
          <w:lang w:val="lv-LV"/>
        </w:rPr>
      </w:pPr>
    </w:p>
    <w:p w14:paraId="393A842E" w14:textId="4FEEEC4A" w:rsidR="00D33120" w:rsidRDefault="000F5320" w:rsidP="006E74B1">
      <w:pPr>
        <w:rPr>
          <w:sz w:val="20"/>
          <w:szCs w:val="20"/>
        </w:rPr>
      </w:pPr>
      <w:r w:rsidRPr="000F5320">
        <w:rPr>
          <w:rFonts w:eastAsia="Calibri"/>
          <w:sz w:val="28"/>
          <w:szCs w:val="28"/>
          <w:lang w:val="lv-LV"/>
        </w:rPr>
        <w:t xml:space="preserve">Vīza: Valsts </w:t>
      </w:r>
      <w:r w:rsidR="006D0D19">
        <w:rPr>
          <w:rFonts w:eastAsia="Calibri"/>
          <w:sz w:val="28"/>
          <w:szCs w:val="28"/>
          <w:lang w:val="lv-LV"/>
        </w:rPr>
        <w:t>sekretār</w:t>
      </w:r>
      <w:r w:rsidR="00777ABB">
        <w:rPr>
          <w:rFonts w:eastAsia="Calibri"/>
          <w:sz w:val="28"/>
          <w:szCs w:val="28"/>
          <w:lang w:val="lv-LV"/>
        </w:rPr>
        <w:t xml:space="preserve">e       </w:t>
      </w:r>
      <w:r w:rsidRPr="000F5320">
        <w:rPr>
          <w:rFonts w:eastAsia="Calibri"/>
          <w:sz w:val="28"/>
          <w:szCs w:val="28"/>
          <w:lang w:val="lv-LV"/>
        </w:rPr>
        <w:t xml:space="preserve">                                                                   </w:t>
      </w:r>
      <w:r>
        <w:rPr>
          <w:rFonts w:eastAsia="Calibri"/>
          <w:sz w:val="28"/>
          <w:szCs w:val="28"/>
          <w:lang w:val="lv-LV"/>
        </w:rPr>
        <w:t xml:space="preserve">         </w:t>
      </w:r>
      <w:r w:rsidR="006D0D19">
        <w:rPr>
          <w:rFonts w:eastAsia="Calibri"/>
          <w:sz w:val="28"/>
          <w:szCs w:val="28"/>
          <w:lang w:val="lv-LV"/>
        </w:rPr>
        <w:t xml:space="preserve">            </w:t>
      </w:r>
      <w:r w:rsidR="00777ABB">
        <w:rPr>
          <w:rFonts w:eastAsia="Calibri"/>
          <w:sz w:val="28"/>
          <w:szCs w:val="28"/>
          <w:lang w:val="lv-LV"/>
        </w:rPr>
        <w:t xml:space="preserve">         </w:t>
      </w:r>
      <w:r w:rsidR="006D0D19">
        <w:rPr>
          <w:rFonts w:eastAsia="Calibri"/>
          <w:sz w:val="28"/>
          <w:szCs w:val="28"/>
          <w:lang w:val="lv-LV"/>
        </w:rPr>
        <w:t xml:space="preserve">   </w:t>
      </w:r>
      <w:r w:rsidR="00700943">
        <w:rPr>
          <w:rFonts w:eastAsia="Calibri"/>
          <w:sz w:val="28"/>
          <w:szCs w:val="28"/>
          <w:lang w:val="lv-LV"/>
        </w:rPr>
        <w:t xml:space="preserve">      </w:t>
      </w:r>
      <w:r w:rsidR="006D0D19">
        <w:rPr>
          <w:rFonts w:eastAsia="Calibri"/>
          <w:sz w:val="28"/>
          <w:szCs w:val="28"/>
          <w:lang w:val="lv-LV"/>
        </w:rPr>
        <w:t>D</w:t>
      </w:r>
      <w:r w:rsidR="00700943">
        <w:rPr>
          <w:rFonts w:eastAsia="Calibri"/>
          <w:sz w:val="28"/>
          <w:szCs w:val="28"/>
          <w:lang w:val="lv-LV"/>
        </w:rPr>
        <w:t xml:space="preserve">. </w:t>
      </w:r>
      <w:proofErr w:type="spellStart"/>
      <w:r w:rsidR="006D0D19">
        <w:rPr>
          <w:rFonts w:eastAsia="Calibri"/>
          <w:sz w:val="28"/>
          <w:szCs w:val="28"/>
          <w:lang w:val="lv-LV"/>
        </w:rPr>
        <w:t>Mūrmane</w:t>
      </w:r>
      <w:proofErr w:type="spellEnd"/>
      <w:r w:rsidR="006D0D19">
        <w:rPr>
          <w:rFonts w:eastAsia="Calibri"/>
          <w:sz w:val="28"/>
          <w:szCs w:val="28"/>
          <w:lang w:val="lv-LV"/>
        </w:rPr>
        <w:t xml:space="preserve"> – </w:t>
      </w:r>
      <w:proofErr w:type="spellStart"/>
      <w:r w:rsidR="006D0D19">
        <w:rPr>
          <w:rFonts w:eastAsia="Calibri"/>
          <w:sz w:val="28"/>
          <w:szCs w:val="28"/>
          <w:lang w:val="lv-LV"/>
        </w:rPr>
        <w:t>Umbrašk</w:t>
      </w:r>
      <w:r w:rsidR="006E74B1">
        <w:rPr>
          <w:rFonts w:eastAsia="Calibri"/>
          <w:sz w:val="28"/>
          <w:szCs w:val="28"/>
          <w:lang w:val="lv-LV"/>
        </w:rPr>
        <w:t>o</w:t>
      </w:r>
      <w:proofErr w:type="spellEnd"/>
    </w:p>
    <w:p w14:paraId="7DDC1D69" w14:textId="00612F06" w:rsidR="00D33120" w:rsidRDefault="00D33120" w:rsidP="009070C8">
      <w:pPr>
        <w:pStyle w:val="NoSpacing"/>
        <w:spacing w:after="120"/>
        <w:rPr>
          <w:rFonts w:ascii="Times New Roman" w:hAnsi="Times New Roman" w:cs="Times New Roman"/>
          <w:sz w:val="20"/>
          <w:szCs w:val="20"/>
        </w:rPr>
      </w:pPr>
    </w:p>
    <w:p w14:paraId="2B559F9F" w14:textId="0ED95136" w:rsidR="00D33120" w:rsidRDefault="00D33120" w:rsidP="009070C8">
      <w:pPr>
        <w:pStyle w:val="NoSpacing"/>
        <w:spacing w:after="120"/>
        <w:rPr>
          <w:rFonts w:ascii="Times New Roman" w:hAnsi="Times New Roman" w:cs="Times New Roman"/>
          <w:sz w:val="20"/>
          <w:szCs w:val="20"/>
        </w:rPr>
      </w:pPr>
    </w:p>
    <w:sectPr w:rsidR="00D33120" w:rsidSect="00DC50B6">
      <w:headerReference w:type="default" r:id="rId17"/>
      <w:footerReference w:type="default" r:id="rId18"/>
      <w:footerReference w:type="first" r:id="rId19"/>
      <w:pgSz w:w="15840" w:h="12240"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A128" w14:textId="77777777" w:rsidR="000C48CC" w:rsidRDefault="000C48CC" w:rsidP="009F11FC">
      <w:r>
        <w:separator/>
      </w:r>
    </w:p>
  </w:endnote>
  <w:endnote w:type="continuationSeparator" w:id="0">
    <w:p w14:paraId="2E9E675E" w14:textId="77777777" w:rsidR="000C48CC" w:rsidRDefault="000C48CC" w:rsidP="009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651B" w14:textId="7BF25249" w:rsidR="00AE2819" w:rsidRPr="004B3880" w:rsidRDefault="00AE2819" w:rsidP="004B3880">
    <w:pPr>
      <w:pStyle w:val="Footer"/>
    </w:pPr>
    <w:r w:rsidRPr="004B3880">
      <w:rPr>
        <w:sz w:val="20"/>
        <w:szCs w:val="20"/>
        <w:lang w:val="lv-LV" w:eastAsia="lv-LV"/>
      </w:rPr>
      <w:t>VMinfo_</w:t>
    </w:r>
    <w:r w:rsidR="00F66EDC">
      <w:rPr>
        <w:sz w:val="20"/>
        <w:szCs w:val="20"/>
        <w:lang w:val="lv-LV" w:eastAsia="lv-LV"/>
      </w:rPr>
      <w:t>11</w:t>
    </w:r>
    <w:r w:rsidRPr="004B3880">
      <w:rPr>
        <w:sz w:val="20"/>
        <w:szCs w:val="20"/>
        <w:lang w:val="lv-LV" w:eastAsia="lv-LV"/>
      </w:rPr>
      <w:t>0</w:t>
    </w:r>
    <w:r w:rsidR="00A8416C">
      <w:rPr>
        <w:sz w:val="20"/>
        <w:szCs w:val="20"/>
        <w:lang w:val="lv-LV" w:eastAsia="lv-LV"/>
      </w:rPr>
      <w:t>6</w:t>
    </w:r>
    <w:r w:rsidRPr="004B3880">
      <w:rPr>
        <w:sz w:val="20"/>
        <w:szCs w:val="20"/>
        <w:lang w:val="lv-LV" w:eastAsia="lv-LV"/>
      </w:rPr>
      <w:t>20_</w:t>
    </w:r>
    <w:r>
      <w:rPr>
        <w:sz w:val="20"/>
        <w:szCs w:val="20"/>
        <w:lang w:val="lv-LV" w:eastAsia="lv-LV"/>
      </w:rPr>
      <w:t>Onko</w:t>
    </w:r>
    <w:r w:rsidRPr="004B3880">
      <w:rPr>
        <w:sz w:val="20"/>
        <w:szCs w:val="20"/>
        <w:lang w:val="lv-LV" w:eastAsia="lv-LV"/>
      </w:rPr>
      <w:t>Zin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5116" w14:textId="106FDC81" w:rsidR="00AE2819" w:rsidRPr="00CE3FBC" w:rsidRDefault="00AE2819" w:rsidP="003C0190">
    <w:pPr>
      <w:tabs>
        <w:tab w:val="center" w:pos="4153"/>
        <w:tab w:val="right" w:pos="8306"/>
      </w:tabs>
      <w:ind w:right="284"/>
      <w:jc w:val="both"/>
      <w:rPr>
        <w:sz w:val="20"/>
        <w:szCs w:val="20"/>
        <w:lang w:val="lv-LV" w:eastAsia="lv-LV"/>
      </w:rPr>
    </w:pPr>
    <w:bookmarkStart w:id="14" w:name="_Hlk30667059"/>
    <w:bookmarkStart w:id="15" w:name="_Hlk30667060"/>
    <w:r w:rsidRPr="00CE3FBC">
      <w:rPr>
        <w:sz w:val="20"/>
        <w:szCs w:val="20"/>
        <w:lang w:val="lv-LV" w:eastAsia="lv-LV"/>
      </w:rPr>
      <w:t>VM</w:t>
    </w:r>
    <w:r>
      <w:rPr>
        <w:sz w:val="20"/>
        <w:szCs w:val="20"/>
        <w:lang w:val="lv-LV" w:eastAsia="lv-LV"/>
      </w:rPr>
      <w:t>info</w:t>
    </w:r>
    <w:r w:rsidRPr="00CE3FBC">
      <w:rPr>
        <w:sz w:val="20"/>
        <w:szCs w:val="20"/>
        <w:lang w:val="lv-LV" w:eastAsia="lv-LV"/>
      </w:rPr>
      <w:t>_</w:t>
    </w:r>
    <w:r w:rsidR="00F66EDC">
      <w:rPr>
        <w:sz w:val="20"/>
        <w:szCs w:val="20"/>
        <w:lang w:val="lv-LV" w:eastAsia="lv-LV"/>
      </w:rPr>
      <w:t>11</w:t>
    </w:r>
    <w:r>
      <w:rPr>
        <w:sz w:val="20"/>
        <w:szCs w:val="20"/>
        <w:lang w:val="lv-LV" w:eastAsia="lv-LV"/>
      </w:rPr>
      <w:t>0</w:t>
    </w:r>
    <w:r w:rsidR="00A8416C">
      <w:rPr>
        <w:sz w:val="20"/>
        <w:szCs w:val="20"/>
        <w:lang w:val="lv-LV" w:eastAsia="lv-LV"/>
      </w:rPr>
      <w:t>6</w:t>
    </w:r>
    <w:r>
      <w:rPr>
        <w:sz w:val="20"/>
        <w:szCs w:val="20"/>
        <w:lang w:val="lv-LV" w:eastAsia="lv-LV"/>
      </w:rPr>
      <w:t>20</w:t>
    </w:r>
    <w:r w:rsidRPr="00CE3FBC">
      <w:rPr>
        <w:sz w:val="20"/>
        <w:szCs w:val="20"/>
        <w:lang w:val="lv-LV" w:eastAsia="lv-LV"/>
      </w:rPr>
      <w:t>_</w:t>
    </w:r>
    <w:r>
      <w:rPr>
        <w:sz w:val="20"/>
        <w:szCs w:val="20"/>
        <w:lang w:val="lv-LV" w:eastAsia="lv-LV"/>
      </w:rPr>
      <w:t>OnkoZin</w:t>
    </w:r>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76EB" w14:textId="1EBC61D8" w:rsidR="00AE2819" w:rsidRPr="00816ED7" w:rsidRDefault="00AE2819" w:rsidP="00816ED7">
    <w:pPr>
      <w:pStyle w:val="Footer"/>
    </w:pPr>
    <w:r w:rsidRPr="00816ED7">
      <w:rPr>
        <w:sz w:val="20"/>
        <w:szCs w:val="20"/>
      </w:rPr>
      <w:t>VMinfo_</w:t>
    </w:r>
    <w:r w:rsidR="00F66EDC">
      <w:rPr>
        <w:sz w:val="20"/>
        <w:szCs w:val="20"/>
      </w:rPr>
      <w:t>11</w:t>
    </w:r>
    <w:r w:rsidRPr="00816ED7">
      <w:rPr>
        <w:sz w:val="20"/>
        <w:szCs w:val="20"/>
      </w:rPr>
      <w:t>0</w:t>
    </w:r>
    <w:r w:rsidR="00F66EDC">
      <w:rPr>
        <w:sz w:val="20"/>
        <w:szCs w:val="20"/>
      </w:rPr>
      <w:t>6</w:t>
    </w:r>
    <w:r w:rsidRPr="00816ED7">
      <w:rPr>
        <w:sz w:val="20"/>
        <w:szCs w:val="20"/>
      </w:rPr>
      <w:t>20_</w:t>
    </w:r>
    <w:r>
      <w:rPr>
        <w:sz w:val="20"/>
        <w:szCs w:val="20"/>
      </w:rPr>
      <w:t>Onko</w:t>
    </w:r>
    <w:r w:rsidRPr="00816ED7">
      <w:rPr>
        <w:sz w:val="20"/>
        <w:szCs w:val="20"/>
      </w:rPr>
      <w:t>Zin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C695" w14:textId="77777777" w:rsidR="00AE2819" w:rsidRPr="00C37221" w:rsidRDefault="00AE2819" w:rsidP="000D1BE2">
    <w:pPr>
      <w:pStyle w:val="Footer"/>
      <w:tabs>
        <w:tab w:val="clear" w:pos="4153"/>
        <w:tab w:val="clear" w:pos="8306"/>
        <w:tab w:val="left" w:pos="5715"/>
      </w:tabs>
      <w:rPr>
        <w:sz w:val="22"/>
        <w:szCs w:val="22"/>
      </w:rPr>
    </w:pPr>
    <w:r>
      <w:rPr>
        <w:sz w:val="22"/>
        <w:szCs w:val="22"/>
      </w:rPr>
      <w:t>VMpl_090117_onkoplans</w:t>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CA15" w14:textId="77777777" w:rsidR="000C48CC" w:rsidRDefault="000C48CC" w:rsidP="009F11FC">
      <w:r>
        <w:separator/>
      </w:r>
    </w:p>
  </w:footnote>
  <w:footnote w:type="continuationSeparator" w:id="0">
    <w:p w14:paraId="136F4741" w14:textId="77777777" w:rsidR="000C48CC" w:rsidRDefault="000C48CC" w:rsidP="009F11FC">
      <w:r>
        <w:continuationSeparator/>
      </w:r>
    </w:p>
  </w:footnote>
  <w:footnote w:id="1">
    <w:p w14:paraId="2C6AFFD7" w14:textId="704002B3" w:rsidR="00AE2819" w:rsidRPr="00BE0285" w:rsidRDefault="00AE2819" w:rsidP="00BE0285">
      <w:pPr>
        <w:pStyle w:val="NoSpacing"/>
        <w:jc w:val="both"/>
        <w:rPr>
          <w:rFonts w:ascii="Times New Roman" w:hAnsi="Times New Roman" w:cs="Times New Roman"/>
          <w:sz w:val="20"/>
          <w:szCs w:val="20"/>
        </w:rPr>
      </w:pPr>
      <w:r w:rsidRPr="00BE0285">
        <w:rPr>
          <w:rStyle w:val="FootnoteReference"/>
          <w:rFonts w:ascii="Times New Roman" w:hAnsi="Times New Roman" w:cs="Times New Roman"/>
          <w:sz w:val="20"/>
          <w:szCs w:val="20"/>
        </w:rPr>
        <w:footnoteRef/>
      </w:r>
      <w:r w:rsidRPr="00BE0285">
        <w:rPr>
          <w:rFonts w:ascii="Times New Roman" w:hAnsi="Times New Roman" w:cs="Times New Roman"/>
          <w:sz w:val="20"/>
          <w:szCs w:val="20"/>
        </w:rPr>
        <w:t xml:space="preserve"> </w:t>
      </w:r>
      <w:r>
        <w:rPr>
          <w:rFonts w:ascii="Times New Roman" w:hAnsi="Times New Roman" w:cs="Times New Roman"/>
          <w:sz w:val="20"/>
          <w:szCs w:val="20"/>
        </w:rPr>
        <w:t xml:space="preserve">MK </w:t>
      </w:r>
      <w:r w:rsidRPr="00BE0285">
        <w:rPr>
          <w:rFonts w:ascii="Times New Roman" w:hAnsi="Times New Roman" w:cs="Times New Roman"/>
          <w:sz w:val="20"/>
          <w:szCs w:val="20"/>
        </w:rPr>
        <w:t>2017.gada 7.august</w:t>
      </w:r>
      <w:r>
        <w:rPr>
          <w:rFonts w:ascii="Times New Roman" w:hAnsi="Times New Roman" w:cs="Times New Roman"/>
          <w:sz w:val="20"/>
          <w:szCs w:val="20"/>
        </w:rPr>
        <w:t xml:space="preserve">a </w:t>
      </w:r>
      <w:r w:rsidRPr="00BE0285">
        <w:rPr>
          <w:rFonts w:ascii="Times New Roman" w:hAnsi="Times New Roman" w:cs="Times New Roman"/>
          <w:sz w:val="20"/>
          <w:szCs w:val="20"/>
        </w:rPr>
        <w:t>rīkojums Nr.394</w:t>
      </w:r>
      <w:r>
        <w:rPr>
          <w:rFonts w:ascii="Times New Roman" w:hAnsi="Times New Roman" w:cs="Times New Roman"/>
          <w:sz w:val="20"/>
          <w:szCs w:val="20"/>
        </w:rPr>
        <w:t xml:space="preserve"> “</w:t>
      </w:r>
      <w:r w:rsidRPr="00BE0285">
        <w:rPr>
          <w:rFonts w:ascii="Times New Roman" w:hAnsi="Times New Roman" w:cs="Times New Roman"/>
          <w:sz w:val="20"/>
          <w:szCs w:val="20"/>
        </w:rPr>
        <w:t xml:space="preserve">Par konceptuālo ziņojumu </w:t>
      </w:r>
      <w:r>
        <w:rPr>
          <w:rFonts w:ascii="Times New Roman" w:hAnsi="Times New Roman" w:cs="Times New Roman"/>
          <w:sz w:val="20"/>
          <w:szCs w:val="20"/>
        </w:rPr>
        <w:t>“</w:t>
      </w:r>
      <w:r w:rsidRPr="00BE0285">
        <w:rPr>
          <w:rFonts w:ascii="Times New Roman" w:hAnsi="Times New Roman" w:cs="Times New Roman"/>
          <w:sz w:val="20"/>
          <w:szCs w:val="20"/>
        </w:rPr>
        <w:t>Par veselības aprūpes sistēmas reformu</w:t>
      </w:r>
      <w:r>
        <w:rPr>
          <w:rFonts w:ascii="Times New Roman" w:hAnsi="Times New Roman" w:cs="Times New Roman"/>
          <w:sz w:val="20"/>
          <w:szCs w:val="20"/>
        </w:rPr>
        <w:t>””</w:t>
      </w:r>
    </w:p>
    <w:p w14:paraId="1CB2F279" w14:textId="70A9C738" w:rsidR="00AE2819" w:rsidRPr="00A312B3" w:rsidRDefault="00AE2819" w:rsidP="00A312B3">
      <w:pPr>
        <w:pStyle w:val="NoSpacing"/>
        <w:jc w:val="both"/>
        <w:rPr>
          <w:rFonts w:ascii="Times New Roman" w:eastAsia="Times New Roman" w:hAnsi="Times New Roman" w:cs="Times New Roman"/>
          <w:sz w:val="20"/>
          <w:szCs w:val="20"/>
        </w:rPr>
      </w:pPr>
      <w:r w:rsidRPr="00BE0285">
        <w:rPr>
          <w:rFonts w:ascii="Times New Roman" w:hAnsi="Times New Roman" w:cs="Times New Roman"/>
          <w:sz w:val="20"/>
          <w:szCs w:val="20"/>
        </w:rPr>
        <w:t xml:space="preserve"> (prot. Nr. 37 34. §)</w:t>
      </w:r>
      <w:r>
        <w:rPr>
          <w:rFonts w:ascii="Times New Roman" w:hAnsi="Times New Roman" w:cs="Times New Roman"/>
          <w:sz w:val="20"/>
          <w:szCs w:val="20"/>
        </w:rPr>
        <w:t xml:space="preserve">; </w:t>
      </w:r>
      <w:r w:rsidRPr="00BE0285">
        <w:rPr>
          <w:rFonts w:ascii="Times New Roman" w:hAnsi="Times New Roman" w:cs="Times New Roman"/>
          <w:sz w:val="20"/>
          <w:szCs w:val="20"/>
        </w:rPr>
        <w:t>Progresa ziņojum</w:t>
      </w:r>
      <w:r>
        <w:rPr>
          <w:rFonts w:ascii="Times New Roman" w:hAnsi="Times New Roman" w:cs="Times New Roman"/>
          <w:sz w:val="20"/>
          <w:szCs w:val="20"/>
        </w:rPr>
        <w:t xml:space="preserve">s </w:t>
      </w:r>
      <w:r w:rsidRPr="00BE0285">
        <w:rPr>
          <w:rFonts w:ascii="Times New Roman" w:hAnsi="Times New Roman" w:cs="Times New Roman"/>
          <w:sz w:val="20"/>
          <w:szCs w:val="20"/>
        </w:rPr>
        <w:t xml:space="preserve">par konceptuālajā ziņojumā “Par veselības aprūpes sistēmas reformu” </w:t>
      </w:r>
      <w:r w:rsidRPr="00BE0285">
        <w:rPr>
          <w:rFonts w:ascii="Times New Roman" w:hAnsi="Times New Roman"/>
          <w:sz w:val="20"/>
          <w:szCs w:val="20"/>
        </w:rPr>
        <w:t xml:space="preserve">iekļauto uzdevumu izpildi </w:t>
      </w:r>
      <w:r>
        <w:rPr>
          <w:rFonts w:ascii="Times New Roman" w:hAnsi="Times New Roman"/>
          <w:sz w:val="20"/>
          <w:szCs w:val="20"/>
        </w:rPr>
        <w:t>(</w:t>
      </w:r>
      <w:r w:rsidRPr="00BE0285">
        <w:rPr>
          <w:rFonts w:ascii="Times New Roman" w:eastAsia="Times New Roman" w:hAnsi="Times New Roman" w:cs="Times New Roman"/>
          <w:color w:val="2A2A2A"/>
          <w:sz w:val="20"/>
          <w:szCs w:val="20"/>
          <w:lang w:eastAsia="lv-LV"/>
        </w:rPr>
        <w:t>MK 2020.gada 4.februāra sēde, MK prot.Nr.5, 34.paragrāfs</w:t>
      </w:r>
      <w:r>
        <w:rPr>
          <w:rFonts w:ascii="Times New Roman" w:eastAsia="Times New Roman" w:hAnsi="Times New Roman" w:cs="Times New Roman"/>
          <w:color w:val="2A2A2A"/>
          <w:sz w:val="20"/>
          <w:szCs w:val="20"/>
          <w:lang w:eastAsia="lv-LV"/>
        </w:rPr>
        <w:t>)</w:t>
      </w:r>
      <w:r>
        <w:rPr>
          <w:rFonts w:ascii="Times New Roman" w:hAnsi="Times New Roman" w:cs="Times New Roman"/>
          <w:sz w:val="20"/>
          <w:szCs w:val="20"/>
        </w:rPr>
        <w:t xml:space="preserve"> (</w:t>
      </w:r>
      <w:hyperlink r:id="rId1" w:history="1">
        <w:r w:rsidRPr="005458E5">
          <w:rPr>
            <w:rStyle w:val="Hyperlink"/>
            <w:rFonts w:ascii="Times New Roman" w:hAnsi="Times New Roman" w:cs="Times New Roman"/>
            <w:sz w:val="20"/>
            <w:szCs w:val="20"/>
          </w:rPr>
          <w:t>http://tap.mk.gov.lv/mk/tap/?pid=40481459)</w:t>
        </w:r>
      </w:hyperlink>
      <w:r w:rsidRPr="00A312B3">
        <w:rPr>
          <w:rFonts w:ascii="Times New Roman" w:hAnsi="Times New Roman" w:cs="Times New Roman"/>
          <w:sz w:val="20"/>
          <w:szCs w:val="20"/>
        </w:rPr>
        <w:t>)</w:t>
      </w:r>
      <w:r>
        <w:rPr>
          <w:rFonts w:ascii="Times New Roman" w:hAnsi="Times New Roman" w:cs="Times New Roman"/>
          <w:sz w:val="20"/>
          <w:szCs w:val="20"/>
        </w:rPr>
        <w:t xml:space="preserve">; </w:t>
      </w:r>
      <w:r w:rsidRPr="00992EA1">
        <w:rPr>
          <w:rFonts w:ascii="Times New Roman" w:hAnsi="Times New Roman" w:cs="Times New Roman"/>
          <w:sz w:val="20"/>
          <w:szCs w:val="20"/>
        </w:rPr>
        <w:t xml:space="preserve">Nacionālais attīstības plāns 2021.–2027. gadam (NAP2027) </w:t>
      </w:r>
      <w:r>
        <w:rPr>
          <w:rFonts w:ascii="Times New Roman" w:hAnsi="Times New Roman" w:cs="Times New Roman"/>
          <w:sz w:val="20"/>
          <w:szCs w:val="20"/>
        </w:rPr>
        <w:t>(</w:t>
      </w:r>
      <w:hyperlink r:id="rId2" w:history="1">
        <w:r w:rsidRPr="005458E5">
          <w:rPr>
            <w:rStyle w:val="Hyperlink"/>
            <w:rFonts w:ascii="Times New Roman" w:eastAsia="Times New Roman" w:hAnsi="Times New Roman" w:cs="Times New Roman"/>
            <w:sz w:val="20"/>
            <w:szCs w:val="20"/>
          </w:rPr>
          <w:t>https://www.pkc.gov.lv/sites/default/files/inline-files/20200204_NAP_2021_2027_gala_redakcija_projekts.pdf</w:t>
        </w:r>
      </w:hyperlink>
      <w:r>
        <w:rPr>
          <w:rFonts w:ascii="Times New Roman" w:hAnsi="Times New Roman" w:cs="Times New Roman"/>
          <w:sz w:val="20"/>
          <w:szCs w:val="20"/>
        </w:rPr>
        <w:t xml:space="preserve">); OECD Health </w:t>
      </w:r>
      <w:proofErr w:type="spellStart"/>
      <w:r>
        <w:rPr>
          <w:rFonts w:ascii="Times New Roman" w:hAnsi="Times New Roman" w:cs="Times New Roman"/>
          <w:sz w:val="20"/>
          <w:szCs w:val="20"/>
        </w:rPr>
        <w:t>Profile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Latvia </w:t>
      </w:r>
      <w:r w:rsidRPr="00A312B3">
        <w:rPr>
          <w:rFonts w:ascii="Times New Roman" w:hAnsi="Times New Roman" w:cs="Times New Roman"/>
          <w:sz w:val="20"/>
          <w:szCs w:val="20"/>
        </w:rPr>
        <w:t>(</w:t>
      </w:r>
      <w:hyperlink r:id="rId3" w:history="1">
        <w:r w:rsidRPr="00A312B3">
          <w:rPr>
            <w:rFonts w:ascii="Times New Roman" w:eastAsia="Times New Roman" w:hAnsi="Times New Roman" w:cs="Times New Roman"/>
            <w:color w:val="0000FF"/>
            <w:sz w:val="20"/>
            <w:szCs w:val="20"/>
            <w:u w:val="single"/>
          </w:rPr>
          <w:t>https://ec.europa.eu/health/state/country_profiles_en</w:t>
        </w:r>
      </w:hyperlink>
      <w:r w:rsidRPr="00A312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312B3">
        <w:rPr>
          <w:rFonts w:ascii="Times New Roman" w:eastAsia="Times New Roman" w:hAnsi="Times New Roman" w:cs="Times New Roman"/>
          <w:sz w:val="20"/>
          <w:szCs w:val="20"/>
        </w:rPr>
        <w:t xml:space="preserve">EK </w:t>
      </w:r>
      <w:r w:rsidRPr="00A312B3">
        <w:rPr>
          <w:rFonts w:ascii="Times New Roman" w:hAnsi="Times New Roman" w:cs="Times New Roman"/>
          <w:sz w:val="20"/>
          <w:szCs w:val="20"/>
        </w:rPr>
        <w:t>2020.gada ziņojums par Latviju</w:t>
      </w:r>
      <w:r>
        <w:rPr>
          <w:rFonts w:ascii="Times New Roman" w:hAnsi="Times New Roman" w:cs="Times New Roman"/>
          <w:sz w:val="20"/>
          <w:szCs w:val="20"/>
        </w:rPr>
        <w:t xml:space="preserve"> (</w:t>
      </w:r>
      <w:hyperlink r:id="rId4" w:history="1">
        <w:r w:rsidRPr="00A312B3">
          <w:rPr>
            <w:rFonts w:ascii="Times New Roman" w:eastAsia="Times New Roman" w:hAnsi="Times New Roman" w:cs="Times New Roman"/>
            <w:color w:val="0000FF"/>
            <w:sz w:val="20"/>
            <w:szCs w:val="20"/>
            <w:u w:val="single"/>
          </w:rPr>
          <w:t>https://eur-lex.europa.eu/legal-content/LV/TXT/PDF/?uri=CELEX:52020SC0513&amp;from=EN</w:t>
        </w:r>
      </w:hyperlink>
      <w:r w:rsidRPr="00A312B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footnote>
  <w:footnote w:id="2">
    <w:p w14:paraId="3E6BA9FE" w14:textId="77777777" w:rsidR="00AE2819" w:rsidRPr="00056942" w:rsidRDefault="00AE2819" w:rsidP="004C7571">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SPKC dati</w:t>
      </w:r>
      <w:r>
        <w:rPr>
          <w:rFonts w:ascii="Times New Roman" w:hAnsi="Times New Roman" w:cs="Times New Roman"/>
          <w:sz w:val="20"/>
          <w:szCs w:val="20"/>
        </w:rPr>
        <w:t>;</w:t>
      </w:r>
    </w:p>
  </w:footnote>
  <w:footnote w:id="3">
    <w:p w14:paraId="379C3C58" w14:textId="75F82462" w:rsidR="00AE2819" w:rsidRPr="0081406F" w:rsidRDefault="00AE2819" w:rsidP="0081406F">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w:t>
      </w:r>
      <w:r>
        <w:rPr>
          <w:rFonts w:ascii="Times New Roman" w:hAnsi="Times New Roman" w:cs="Times New Roman"/>
          <w:sz w:val="20"/>
          <w:szCs w:val="20"/>
        </w:rPr>
        <w:t>SPKC dati;</w:t>
      </w:r>
    </w:p>
  </w:footnote>
  <w:footnote w:id="4">
    <w:p w14:paraId="191EF63F" w14:textId="77777777" w:rsidR="00AE2819" w:rsidRPr="00A263EB" w:rsidRDefault="00AE2819" w:rsidP="00EF5C3D">
      <w:pPr>
        <w:pStyle w:val="FootnoteText"/>
        <w:jc w:val="both"/>
        <w:rPr>
          <w:rFonts w:ascii="Times New Roman" w:hAnsi="Times New Roman"/>
          <w:lang w:val="lv-LV"/>
        </w:rPr>
      </w:pPr>
      <w:r w:rsidRPr="00A263EB">
        <w:rPr>
          <w:rStyle w:val="FootnoteReference"/>
          <w:rFonts w:ascii="Times New Roman" w:hAnsi="Times New Roman"/>
        </w:rPr>
        <w:footnoteRef/>
      </w:r>
      <w:r w:rsidRPr="00A263EB">
        <w:rPr>
          <w:rFonts w:ascii="Times New Roman" w:hAnsi="Times New Roman"/>
          <w:lang w:val="lv-LV"/>
        </w:rPr>
        <w:t xml:space="preserve"> C61 prostatas (priekšdziedzera) vēzis; C34 bronhu, plaušu vēzis; C18-C21 zarnu vēzis; C44 citi ļaundabīgi ādas audzēji; C16 kuņģa vēzis; C67 urīnpūšļa vēzis; C64 nieru vēzis; C25 aizkuņģa dziedzera vēzis; C76-C80-neprecīzi apzīmēti, sekundāri un nelokalizēti vēži; C00- C10  lūpu, mutes dobuma, rīkles mutes daļas vēzis; C15 barības vada vēzis; C32 b</w:t>
      </w:r>
      <w:r>
        <w:rPr>
          <w:rFonts w:ascii="Times New Roman" w:hAnsi="Times New Roman"/>
          <w:lang w:val="lv-LV"/>
        </w:rPr>
        <w:t xml:space="preserve">alsenes vēzis; C91 </w:t>
      </w:r>
      <w:proofErr w:type="spellStart"/>
      <w:r>
        <w:rPr>
          <w:rFonts w:ascii="Times New Roman" w:hAnsi="Times New Roman"/>
          <w:lang w:val="lv-LV"/>
        </w:rPr>
        <w:t>limfoleikoze</w:t>
      </w:r>
      <w:proofErr w:type="spellEnd"/>
      <w:r>
        <w:rPr>
          <w:rFonts w:ascii="Times New Roman" w:hAnsi="Times New Roman"/>
          <w:lang w:val="lv-LV"/>
        </w:rPr>
        <w:t>;</w:t>
      </w:r>
    </w:p>
  </w:footnote>
  <w:footnote w:id="5">
    <w:p w14:paraId="53D996AB" w14:textId="77777777" w:rsidR="00AE2819" w:rsidRPr="004D3B2A" w:rsidRDefault="00AE2819" w:rsidP="00EF5C3D">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Pr>
          <w:rFonts w:ascii="Times New Roman" w:hAnsi="Times New Roman" w:cs="Times New Roman"/>
          <w:sz w:val="20"/>
          <w:szCs w:val="20"/>
        </w:rPr>
        <w:t>SPKC dati</w:t>
      </w:r>
      <w:r w:rsidRPr="004D3B2A">
        <w:rPr>
          <w:rFonts w:ascii="Times New Roman" w:hAnsi="Times New Roman" w:cs="Times New Roman"/>
          <w:sz w:val="20"/>
          <w:szCs w:val="20"/>
        </w:rPr>
        <w:t>.</w:t>
      </w:r>
      <w:r>
        <w:rPr>
          <w:rFonts w:ascii="Times New Roman" w:hAnsi="Times New Roman" w:cs="Times New Roman"/>
          <w:sz w:val="20"/>
          <w:szCs w:val="20"/>
        </w:rPr>
        <w:t>;</w:t>
      </w:r>
    </w:p>
  </w:footnote>
  <w:footnote w:id="6">
    <w:p w14:paraId="5D75F869" w14:textId="77777777" w:rsidR="00AE2819" w:rsidRPr="00A263EB" w:rsidRDefault="00AE2819" w:rsidP="00EF5C3D">
      <w:pPr>
        <w:pStyle w:val="NoSpacing"/>
        <w:jc w:val="both"/>
        <w:rPr>
          <w:rFonts w:ascii="Times New Roman" w:hAnsi="Times New Roman"/>
          <w:sz w:val="20"/>
          <w:szCs w:val="20"/>
        </w:rPr>
      </w:pPr>
      <w:r>
        <w:rPr>
          <w:rStyle w:val="FootnoteReference"/>
        </w:rPr>
        <w:footnoteRef/>
      </w:r>
      <w:r w:rsidRPr="00A263EB">
        <w:t xml:space="preserve"> </w:t>
      </w:r>
      <w:r w:rsidRPr="00A263EB">
        <w:rPr>
          <w:rFonts w:ascii="Times New Roman" w:hAnsi="Times New Roman" w:cs="Times New Roman"/>
          <w:sz w:val="20"/>
          <w:szCs w:val="20"/>
        </w:rPr>
        <w:t>C50 krūts vēzis; C44 citi ļaundabīgi ādas audzēji; C18-C21 zarnu vēzis; C54, C55 dzemdes ķermeņa vēzis; C56 olnīcu vēzis; C16 kuņģa vēzis; C53 dzemdes kakla vēzis; C34 bronhu, plaušu vēzis; C64 nieru vēzis; C73 vairogdziedzera vēzis; C25 aizkuņģa dziedzera vēzis; C76-C80-neprecīzi apzīmēti,</w:t>
      </w:r>
      <w:r>
        <w:rPr>
          <w:rFonts w:ascii="Times New Roman" w:hAnsi="Times New Roman" w:cs="Times New Roman"/>
          <w:sz w:val="20"/>
          <w:szCs w:val="20"/>
        </w:rPr>
        <w:t xml:space="preserve"> sekundāri un nelokalizēti vēži;</w:t>
      </w:r>
    </w:p>
  </w:footnote>
  <w:footnote w:id="7">
    <w:p w14:paraId="11C7A944" w14:textId="77777777" w:rsidR="00AE2819" w:rsidRPr="004D3B2A" w:rsidRDefault="00AE2819" w:rsidP="00EF5C3D">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Pr>
          <w:rFonts w:ascii="Times New Roman" w:hAnsi="Times New Roman" w:cs="Times New Roman"/>
          <w:sz w:val="20"/>
          <w:szCs w:val="20"/>
        </w:rPr>
        <w:t>SPKC d</w:t>
      </w:r>
      <w:r w:rsidRPr="004D3B2A">
        <w:rPr>
          <w:rFonts w:ascii="Times New Roman" w:hAnsi="Times New Roman" w:cs="Times New Roman"/>
          <w:sz w:val="20"/>
          <w:szCs w:val="20"/>
        </w:rPr>
        <w:t>ati</w:t>
      </w:r>
      <w:r>
        <w:rPr>
          <w:rFonts w:ascii="Times New Roman" w:hAnsi="Times New Roman" w:cs="Times New Roman"/>
          <w:sz w:val="20"/>
          <w:szCs w:val="20"/>
        </w:rPr>
        <w:t>;</w:t>
      </w:r>
    </w:p>
  </w:footnote>
  <w:footnote w:id="8">
    <w:p w14:paraId="29F154CC" w14:textId="77777777" w:rsidR="00AE2819" w:rsidRPr="00A07B74" w:rsidRDefault="00AE2819" w:rsidP="00B55059">
      <w:pPr>
        <w:pStyle w:val="FootnoteText"/>
        <w:jc w:val="both"/>
        <w:rPr>
          <w:rFonts w:ascii="Times New Roman" w:hAnsi="Times New Roman"/>
          <w:lang w:val="lv-LV"/>
        </w:rPr>
      </w:pPr>
      <w:r w:rsidRPr="00A07B74">
        <w:rPr>
          <w:rStyle w:val="FootnoteReference"/>
          <w:rFonts w:ascii="Times New Roman" w:hAnsi="Times New Roman"/>
          <w:lang w:val="lv-LV"/>
        </w:rPr>
        <w:footnoteRef/>
      </w:r>
      <w:r w:rsidRPr="00A07B74">
        <w:rPr>
          <w:rFonts w:ascii="Times New Roman" w:hAnsi="Times New Roman"/>
          <w:lang w:val="lv-LV"/>
        </w:rPr>
        <w:t xml:space="preserve"> „Izvērtējums Sabiedrības veselības pamatnostādņu 2014. – 2020.gadam izstrādei”, LU, 2014. </w:t>
      </w:r>
      <w:hyperlink r:id="rId5" w:history="1">
        <w:r w:rsidRPr="00A07B74">
          <w:rPr>
            <w:rStyle w:val="Hyperlink"/>
            <w:rFonts w:ascii="Times New Roman" w:hAnsi="Times New Roman"/>
            <w:color w:val="auto"/>
            <w:lang w:val="lv-LV"/>
          </w:rPr>
          <w:t>http://www.vm.gov.lv/images/userfiles/sab_ves_pamatnost_izvertejums_31_01_14.pdf</w:t>
        </w:r>
      </w:hyperlink>
    </w:p>
  </w:footnote>
  <w:footnote w:id="9">
    <w:p w14:paraId="790049C3" w14:textId="3B4ACC1A" w:rsidR="00AE2819" w:rsidRPr="00485D4A" w:rsidRDefault="00AE2819" w:rsidP="008555DD">
      <w:pPr>
        <w:pStyle w:val="FootnoteText"/>
        <w:rPr>
          <w:lang w:val="lv-LV"/>
        </w:rPr>
      </w:pPr>
      <w:r w:rsidRPr="008555DD">
        <w:rPr>
          <w:rStyle w:val="FootnoteReference"/>
        </w:rPr>
        <w:footnoteRef/>
      </w:r>
      <w:r w:rsidRPr="008555DD">
        <w:rPr>
          <w:lang w:val="lv-LV"/>
        </w:rPr>
        <w:t xml:space="preserve"> </w:t>
      </w:r>
      <w:hyperlink r:id="rId6" w:history="1">
        <w:r w:rsidRPr="008555DD">
          <w:rPr>
            <w:rFonts w:ascii="Times New Roman" w:eastAsia="Times New Roman" w:hAnsi="Times New Roman"/>
            <w:color w:val="0000FF"/>
            <w:u w:val="single"/>
            <w:lang w:val="lv-LV"/>
          </w:rPr>
          <w:t>https://spkc.gov.lv/upload/Bukleti/buklets_vidusskolas_meitenm.pdf</w:t>
        </w:r>
      </w:hyperlink>
      <w:r w:rsidRPr="008555DD">
        <w:rPr>
          <w:rFonts w:ascii="Times New Roman" w:eastAsia="Times New Roman" w:hAnsi="Times New Roman"/>
          <w:lang w:val="lv-LV"/>
        </w:rPr>
        <w:t xml:space="preserve"> un </w:t>
      </w:r>
      <w:hyperlink r:id="rId7" w:history="1">
        <w:r w:rsidRPr="008555DD">
          <w:rPr>
            <w:rFonts w:ascii="Times New Roman" w:eastAsia="Times New Roman" w:hAnsi="Times New Roman"/>
            <w:color w:val="0000FF"/>
            <w:u w:val="single"/>
          </w:rPr>
          <w:t>https://spkc.gov.lv/upload/Bukleti/krusu_parbaude_web.pdf</w:t>
        </w:r>
      </w:hyperlink>
    </w:p>
  </w:footnote>
  <w:footnote w:id="10">
    <w:p w14:paraId="1AA630D2" w14:textId="77777777" w:rsidR="008B098B" w:rsidRPr="008555DD" w:rsidRDefault="008B098B" w:rsidP="00256857">
      <w:pPr>
        <w:pStyle w:val="FootnoteText"/>
        <w:jc w:val="both"/>
        <w:rPr>
          <w:rFonts w:ascii="Times New Roman" w:hAnsi="Times New Roman"/>
          <w:lang w:val="lv-LV"/>
        </w:rPr>
      </w:pPr>
      <w:r w:rsidRPr="00256857">
        <w:rPr>
          <w:rStyle w:val="FootnoteReference"/>
          <w:rFonts w:ascii="Times New Roman" w:hAnsi="Times New Roman"/>
        </w:rPr>
        <w:footnoteRef/>
      </w:r>
      <w:r w:rsidRPr="00256857">
        <w:rPr>
          <w:rFonts w:ascii="Times New Roman" w:hAnsi="Times New Roman"/>
          <w:lang w:val="lv-LV"/>
        </w:rPr>
        <w:t xml:space="preserve"> </w:t>
      </w:r>
      <w:r w:rsidRPr="00256857">
        <w:rPr>
          <w:rFonts w:ascii="Times New Roman" w:hAnsi="Times New Roman"/>
          <w:noProof/>
          <w:lang w:val="lv-LV" w:eastAsia="lv-LV"/>
        </w:rPr>
        <w:t>Saskaņā ar MK 2012.gada 3.aprīļa noteikumiem Nr.241 “Slimību profilakses un kontroles centra nolikums” Slimību profilakses un kontroles centrs organizē un īsteno slimību profilakses un veselības veicināšanas pasākumus</w:t>
      </w:r>
    </w:p>
  </w:footnote>
  <w:footnote w:id="11">
    <w:p w14:paraId="76AA1CF5" w14:textId="24E37FB0" w:rsidR="00AE2819" w:rsidRPr="00B509BB" w:rsidRDefault="00AE2819" w:rsidP="002539B4">
      <w:pPr>
        <w:pStyle w:val="FootnoteText"/>
        <w:jc w:val="both"/>
        <w:rPr>
          <w:rFonts w:ascii="Times New Roman" w:hAnsi="Times New Roman"/>
          <w:lang w:val="lv-LV"/>
        </w:rPr>
      </w:pPr>
      <w:r w:rsidRPr="00B509BB">
        <w:rPr>
          <w:rStyle w:val="FootnoteReference"/>
          <w:rFonts w:ascii="Times New Roman" w:hAnsi="Times New Roman"/>
        </w:rPr>
        <w:footnoteRef/>
      </w:r>
      <w:r w:rsidRPr="00B509BB">
        <w:rPr>
          <w:rFonts w:ascii="Times New Roman" w:hAnsi="Times New Roman"/>
          <w:lang w:val="lv-LV"/>
        </w:rPr>
        <w:t xml:space="preserve"> </w:t>
      </w:r>
      <w:r>
        <w:rPr>
          <w:rFonts w:ascii="Times New Roman" w:hAnsi="Times New Roman"/>
          <w:lang w:val="lv-LV"/>
        </w:rPr>
        <w:t>NVD dati</w:t>
      </w:r>
    </w:p>
  </w:footnote>
  <w:footnote w:id="12">
    <w:p w14:paraId="26AA1A9D" w14:textId="599C14CE" w:rsidR="00AE2819" w:rsidRPr="00A67CA6" w:rsidRDefault="00AE2819" w:rsidP="00442E50">
      <w:pPr>
        <w:pStyle w:val="FootnoteText"/>
        <w:rPr>
          <w:rFonts w:ascii="Times New Roman" w:hAnsi="Times New Roman"/>
          <w:lang w:val="lv-LV"/>
        </w:rPr>
      </w:pPr>
      <w:r w:rsidRPr="00A67CA6">
        <w:rPr>
          <w:rStyle w:val="FootnoteReference"/>
          <w:rFonts w:ascii="Times New Roman" w:hAnsi="Times New Roman"/>
        </w:rPr>
        <w:footnoteRef/>
      </w:r>
      <w:r w:rsidRPr="00A67CA6">
        <w:rPr>
          <w:rFonts w:ascii="Times New Roman" w:hAnsi="Times New Roman"/>
        </w:rPr>
        <w:t xml:space="preserve"> </w:t>
      </w:r>
      <w:r w:rsidRPr="00442E50">
        <w:rPr>
          <w:rFonts w:ascii="Times New Roman" w:hAnsi="Times New Roman"/>
          <w:lang w:val="lv-LV"/>
        </w:rPr>
        <w:t>Ministru kabineta 2000.gada 26.septembr</w:t>
      </w:r>
      <w:r>
        <w:rPr>
          <w:rFonts w:ascii="Times New Roman" w:hAnsi="Times New Roman"/>
          <w:lang w:val="lv-LV"/>
        </w:rPr>
        <w:t xml:space="preserve">a </w:t>
      </w:r>
      <w:r w:rsidRPr="00442E50">
        <w:rPr>
          <w:rFonts w:ascii="Times New Roman" w:hAnsi="Times New Roman"/>
          <w:lang w:val="lv-LV"/>
        </w:rPr>
        <w:t>noteikumi Nr. 330</w:t>
      </w:r>
      <w:r>
        <w:rPr>
          <w:rFonts w:ascii="Times New Roman" w:hAnsi="Times New Roman"/>
          <w:lang w:val="lv-LV"/>
        </w:rPr>
        <w:t xml:space="preserve"> “</w:t>
      </w:r>
      <w:r w:rsidRPr="00442E50">
        <w:rPr>
          <w:rFonts w:ascii="Times New Roman" w:hAnsi="Times New Roman"/>
          <w:lang w:val="lv-LV"/>
        </w:rPr>
        <w:t>Vakcinācijas noteikumi</w:t>
      </w:r>
      <w:r>
        <w:rPr>
          <w:rFonts w:ascii="Times New Roman" w:hAnsi="Times New Roman"/>
          <w:lang w:val="lv-LV"/>
        </w:rPr>
        <w:t>”</w:t>
      </w:r>
    </w:p>
  </w:footnote>
  <w:footnote w:id="13">
    <w:p w14:paraId="6B29B871" w14:textId="0D882F44" w:rsidR="00AE2819" w:rsidRPr="00FC2905" w:rsidRDefault="00AE2819">
      <w:pPr>
        <w:pStyle w:val="FootnoteText"/>
        <w:rPr>
          <w:rFonts w:ascii="Times New Roman" w:hAnsi="Times New Roman"/>
          <w:lang w:val="lv-LV"/>
        </w:rPr>
      </w:pPr>
      <w:r w:rsidRPr="00FC2905">
        <w:rPr>
          <w:rStyle w:val="FootnoteReference"/>
          <w:rFonts w:ascii="Times New Roman" w:hAnsi="Times New Roman"/>
        </w:rPr>
        <w:footnoteRef/>
      </w:r>
      <w:r w:rsidRPr="00FC2905">
        <w:rPr>
          <w:rFonts w:ascii="Times New Roman" w:hAnsi="Times New Roman"/>
          <w:lang w:val="lv-LV"/>
        </w:rPr>
        <w:t xml:space="preserve"> NVD dati</w:t>
      </w:r>
    </w:p>
  </w:footnote>
  <w:footnote w:id="14">
    <w:p w14:paraId="4B698EF4" w14:textId="77777777" w:rsidR="00AE2819" w:rsidRPr="00286398" w:rsidRDefault="00AE2819" w:rsidP="00C568D6">
      <w:pPr>
        <w:pStyle w:val="FootnoteText"/>
        <w:jc w:val="both"/>
        <w:rPr>
          <w:rFonts w:ascii="Times New Roman" w:hAnsi="Times New Roman"/>
          <w:lang w:val="lv-LV"/>
        </w:rPr>
      </w:pPr>
      <w:r w:rsidRPr="004824DB">
        <w:rPr>
          <w:rStyle w:val="FootnoteReference"/>
          <w:rFonts w:ascii="Times New Roman" w:hAnsi="Times New Roman"/>
        </w:rPr>
        <w:footnoteRef/>
      </w:r>
      <w:r w:rsidRPr="00286398">
        <w:rPr>
          <w:rFonts w:ascii="Times New Roman" w:hAnsi="Times New Roman"/>
          <w:lang w:val="lv-LV"/>
        </w:rPr>
        <w:t xml:space="preserve"> Parenterālā barošana ir cilvēku mākslīgā barošana, apejot gremošanas traktu un barības vielas, ievadot vēnā.</w:t>
      </w:r>
    </w:p>
  </w:footnote>
  <w:footnote w:id="15">
    <w:p w14:paraId="2B9E0D5E" w14:textId="77777777" w:rsidR="00AE2819" w:rsidRPr="004824DB" w:rsidRDefault="00AE2819" w:rsidP="00C568D6">
      <w:pPr>
        <w:pStyle w:val="FootnoteText"/>
        <w:jc w:val="both"/>
        <w:rPr>
          <w:rFonts w:ascii="Times New Roman" w:hAnsi="Times New Roman"/>
        </w:rPr>
      </w:pPr>
      <w:r w:rsidRPr="004824DB">
        <w:rPr>
          <w:rStyle w:val="FootnoteReference"/>
          <w:rFonts w:ascii="Times New Roman" w:hAnsi="Times New Roman"/>
        </w:rPr>
        <w:footnoteRef/>
      </w:r>
      <w:r w:rsidRPr="00286398">
        <w:rPr>
          <w:rFonts w:ascii="Times New Roman" w:hAnsi="Times New Roman"/>
          <w:lang w:val="lv-LV"/>
        </w:rPr>
        <w:t xml:space="preserve"> Enterālā barošana ir barības vielu ievadīšana tieši kuņģi vai zarnu traktā, izmantojot tur ievietotu zondi. </w:t>
      </w:r>
      <w:r w:rsidRPr="004824DB">
        <w:rPr>
          <w:rFonts w:ascii="Times New Roman" w:hAnsi="Times New Roman"/>
        </w:rPr>
        <w:t xml:space="preserve">Šo </w:t>
      </w:r>
      <w:proofErr w:type="spellStart"/>
      <w:r w:rsidRPr="004824DB">
        <w:rPr>
          <w:rFonts w:ascii="Times New Roman" w:hAnsi="Times New Roman"/>
        </w:rPr>
        <w:t>barošanas</w:t>
      </w:r>
      <w:proofErr w:type="spellEnd"/>
      <w:r w:rsidRPr="004824DB">
        <w:rPr>
          <w:rFonts w:ascii="Times New Roman" w:hAnsi="Times New Roman"/>
        </w:rPr>
        <w:t xml:space="preserve"> </w:t>
      </w:r>
      <w:proofErr w:type="spellStart"/>
      <w:r w:rsidRPr="004824DB">
        <w:rPr>
          <w:rFonts w:ascii="Times New Roman" w:hAnsi="Times New Roman"/>
        </w:rPr>
        <w:t>veidu</w:t>
      </w:r>
      <w:proofErr w:type="spellEnd"/>
      <w:r w:rsidRPr="004824DB">
        <w:rPr>
          <w:rFonts w:ascii="Times New Roman" w:hAnsi="Times New Roman"/>
        </w:rPr>
        <w:t xml:space="preserve"> </w:t>
      </w:r>
      <w:proofErr w:type="spellStart"/>
      <w:r w:rsidRPr="004824DB">
        <w:rPr>
          <w:rFonts w:ascii="Times New Roman" w:hAnsi="Times New Roman"/>
        </w:rPr>
        <w:t>izmanto</w:t>
      </w:r>
      <w:proofErr w:type="spellEnd"/>
      <w:r w:rsidRPr="004824DB">
        <w:rPr>
          <w:rFonts w:ascii="Times New Roman" w:hAnsi="Times New Roman"/>
        </w:rPr>
        <w:t xml:space="preserve">, ja </w:t>
      </w:r>
      <w:proofErr w:type="spellStart"/>
      <w:r w:rsidRPr="004824DB">
        <w:rPr>
          <w:rFonts w:ascii="Times New Roman" w:hAnsi="Times New Roman"/>
        </w:rPr>
        <w:t>pacients</w:t>
      </w:r>
      <w:proofErr w:type="spellEnd"/>
      <w:r w:rsidRPr="004824DB">
        <w:rPr>
          <w:rFonts w:ascii="Times New Roman" w:hAnsi="Times New Roman"/>
        </w:rPr>
        <w:t xml:space="preserve"> </w:t>
      </w:r>
      <w:proofErr w:type="spellStart"/>
      <w:r w:rsidRPr="004824DB">
        <w:rPr>
          <w:rFonts w:ascii="Times New Roman" w:hAnsi="Times New Roman"/>
        </w:rPr>
        <w:t>nespēj</w:t>
      </w:r>
      <w:proofErr w:type="spellEnd"/>
      <w:r w:rsidRPr="004824DB">
        <w:rPr>
          <w:rFonts w:ascii="Times New Roman" w:hAnsi="Times New Roman"/>
        </w:rPr>
        <w:t xml:space="preserve"> </w:t>
      </w:r>
      <w:proofErr w:type="spellStart"/>
      <w:r w:rsidRPr="004824DB">
        <w:rPr>
          <w:rFonts w:ascii="Times New Roman" w:hAnsi="Times New Roman"/>
        </w:rPr>
        <w:t>uzņemt</w:t>
      </w:r>
      <w:proofErr w:type="spellEnd"/>
      <w:r w:rsidRPr="004824DB">
        <w:rPr>
          <w:rFonts w:ascii="Times New Roman" w:hAnsi="Times New Roman"/>
        </w:rPr>
        <w:t xml:space="preserve"> </w:t>
      </w:r>
      <w:proofErr w:type="spellStart"/>
      <w:r w:rsidRPr="004824DB">
        <w:rPr>
          <w:rFonts w:ascii="Times New Roman" w:hAnsi="Times New Roman"/>
        </w:rPr>
        <w:t>pārtiku</w:t>
      </w:r>
      <w:proofErr w:type="spellEnd"/>
      <w:r w:rsidRPr="004824DB">
        <w:rPr>
          <w:rFonts w:ascii="Times New Roman" w:hAnsi="Times New Roman"/>
        </w:rPr>
        <w:t xml:space="preserve"> </w:t>
      </w:r>
      <w:proofErr w:type="spellStart"/>
      <w:r w:rsidRPr="004824DB">
        <w:rPr>
          <w:rFonts w:ascii="Times New Roman" w:hAnsi="Times New Roman"/>
        </w:rPr>
        <w:t>caur</w:t>
      </w:r>
      <w:proofErr w:type="spellEnd"/>
      <w:r w:rsidRPr="004824DB">
        <w:rPr>
          <w:rFonts w:ascii="Times New Roman" w:hAnsi="Times New Roman"/>
        </w:rPr>
        <w:t xml:space="preserve"> </w:t>
      </w:r>
      <w:proofErr w:type="spellStart"/>
      <w:r w:rsidRPr="004824DB">
        <w:rPr>
          <w:rFonts w:ascii="Times New Roman" w:hAnsi="Times New Roman"/>
        </w:rPr>
        <w:t>muti</w:t>
      </w:r>
      <w:proofErr w:type="spellEnd"/>
      <w:r w:rsidRPr="004824DB">
        <w:rPr>
          <w:rFonts w:ascii="Times New Roman" w:hAnsi="Times New Roman"/>
        </w:rPr>
        <w:t xml:space="preserve">. </w:t>
      </w:r>
    </w:p>
  </w:footnote>
  <w:footnote w:id="16">
    <w:p w14:paraId="4949B4DF" w14:textId="7ADF8E81" w:rsidR="00AE2819" w:rsidRPr="00111E19" w:rsidRDefault="00AE2819" w:rsidP="00111E19">
      <w:pPr>
        <w:pStyle w:val="FootnoteText"/>
        <w:jc w:val="both"/>
        <w:rPr>
          <w:rFonts w:ascii="Times New Roman" w:hAnsi="Times New Roman"/>
        </w:rPr>
      </w:pPr>
      <w:r w:rsidRPr="00111E19">
        <w:rPr>
          <w:rStyle w:val="FootnoteReference"/>
          <w:rFonts w:ascii="Times New Roman" w:hAnsi="Times New Roman"/>
        </w:rPr>
        <w:footnoteRef/>
      </w:r>
      <w:r w:rsidRPr="00111E19">
        <w:rPr>
          <w:rFonts w:ascii="Times New Roman" w:hAnsi="Times New Roman"/>
        </w:rPr>
        <w:t xml:space="preserve"> </w:t>
      </w:r>
      <w:r w:rsidRPr="00111E19">
        <w:rPr>
          <w:rFonts w:ascii="Times New Roman" w:hAnsi="Times New Roman"/>
          <w:lang w:val="lv-LV"/>
        </w:rPr>
        <w:t>Veselības ministrij</w:t>
      </w:r>
      <w:r>
        <w:rPr>
          <w:rFonts w:ascii="Times New Roman" w:hAnsi="Times New Roman"/>
          <w:lang w:val="lv-LV"/>
        </w:rPr>
        <w:t xml:space="preserve">as </w:t>
      </w:r>
      <w:r w:rsidRPr="00111E19">
        <w:rPr>
          <w:rFonts w:ascii="Times New Roman" w:hAnsi="Times New Roman"/>
          <w:lang w:val="lv-LV"/>
        </w:rPr>
        <w:t>2019.gada 3.septembra rīkojum</w:t>
      </w:r>
      <w:r>
        <w:rPr>
          <w:rFonts w:ascii="Times New Roman" w:hAnsi="Times New Roman"/>
          <w:lang w:val="lv-LV"/>
        </w:rPr>
        <w:t>s</w:t>
      </w:r>
      <w:r w:rsidRPr="00111E19">
        <w:rPr>
          <w:rFonts w:ascii="Times New Roman" w:hAnsi="Times New Roman"/>
          <w:lang w:val="lv-LV"/>
        </w:rPr>
        <w:t xml:space="preserve"> Nr. 176 “Par darba grupas izveidi valsts apmaksāto veselības aprūpes pakalpojumu nodrošināšanai hronisko pacientu gultās un aprūpes gultās”</w:t>
      </w:r>
    </w:p>
  </w:footnote>
  <w:footnote w:id="17">
    <w:p w14:paraId="6CF72315" w14:textId="43EE2583" w:rsidR="00AE2819" w:rsidRPr="00616F5D" w:rsidRDefault="00AE2819">
      <w:pPr>
        <w:pStyle w:val="FootnoteText"/>
      </w:pPr>
      <w:r>
        <w:rPr>
          <w:rStyle w:val="FootnoteReference"/>
        </w:rPr>
        <w:footnoteRef/>
      </w:r>
      <w:r>
        <w:t xml:space="preserve"> </w:t>
      </w:r>
      <w:proofErr w:type="spellStart"/>
      <w:r w:rsidRPr="000202D3">
        <w:rPr>
          <w:rFonts w:ascii="Times New Roman" w:hAnsi="Times New Roman"/>
        </w:rPr>
        <w:t>Eiropas</w:t>
      </w:r>
      <w:proofErr w:type="spellEnd"/>
      <w:r w:rsidRPr="000202D3">
        <w:rPr>
          <w:rFonts w:ascii="Times New Roman" w:hAnsi="Times New Roman"/>
        </w:rPr>
        <w:t xml:space="preserve"> </w:t>
      </w:r>
      <w:proofErr w:type="spellStart"/>
      <w:r w:rsidRPr="000202D3">
        <w:rPr>
          <w:rFonts w:ascii="Times New Roman" w:hAnsi="Times New Roman"/>
        </w:rPr>
        <w:t>Sociālā</w:t>
      </w:r>
      <w:proofErr w:type="spellEnd"/>
      <w:r w:rsidRPr="000202D3">
        <w:rPr>
          <w:rFonts w:ascii="Times New Roman" w:hAnsi="Times New Roman"/>
        </w:rPr>
        <w:t xml:space="preserve"> </w:t>
      </w:r>
      <w:proofErr w:type="spellStart"/>
      <w:r w:rsidRPr="000202D3">
        <w:rPr>
          <w:rFonts w:ascii="Times New Roman" w:hAnsi="Times New Roman"/>
        </w:rPr>
        <w:t>fonda</w:t>
      </w:r>
      <w:proofErr w:type="spellEnd"/>
      <w:r>
        <w:rPr>
          <w:rFonts w:ascii="Times New Roman" w:hAnsi="Times New Roman"/>
        </w:rPr>
        <w:t xml:space="preserve"> </w:t>
      </w:r>
      <w:proofErr w:type="spellStart"/>
      <w:r w:rsidRPr="000202D3">
        <w:rPr>
          <w:rFonts w:ascii="Times New Roman" w:hAnsi="Times New Roman"/>
        </w:rPr>
        <w:t>projekt</w:t>
      </w:r>
      <w:r>
        <w:rPr>
          <w:rFonts w:ascii="Times New Roman" w:hAnsi="Times New Roman"/>
        </w:rPr>
        <w:t>s</w:t>
      </w:r>
      <w:proofErr w:type="spellEnd"/>
      <w:r w:rsidRPr="000202D3">
        <w:rPr>
          <w:rFonts w:ascii="Times New Roman" w:hAnsi="Times New Roman"/>
        </w:rPr>
        <w:t xml:space="preserve"> Nr.10.1.3.0/19/TP/001 “10.1.3 </w:t>
      </w:r>
      <w:proofErr w:type="spellStart"/>
      <w:r w:rsidRPr="000202D3">
        <w:rPr>
          <w:rFonts w:ascii="Times New Roman" w:hAnsi="Times New Roman"/>
        </w:rPr>
        <w:t>Atbalstīt</w:t>
      </w:r>
      <w:proofErr w:type="spellEnd"/>
      <w:r w:rsidRPr="000202D3">
        <w:rPr>
          <w:rFonts w:ascii="Times New Roman" w:hAnsi="Times New Roman"/>
        </w:rPr>
        <w:t xml:space="preserve"> un </w:t>
      </w:r>
      <w:proofErr w:type="spellStart"/>
      <w:r w:rsidRPr="000202D3">
        <w:rPr>
          <w:rFonts w:ascii="Times New Roman" w:hAnsi="Times New Roman"/>
        </w:rPr>
        <w:t>uzlabot</w:t>
      </w:r>
      <w:proofErr w:type="spellEnd"/>
      <w:r w:rsidRPr="000202D3">
        <w:rPr>
          <w:rFonts w:ascii="Times New Roman" w:hAnsi="Times New Roman"/>
        </w:rPr>
        <w:t xml:space="preserve"> </w:t>
      </w:r>
      <w:proofErr w:type="spellStart"/>
      <w:r w:rsidRPr="000202D3">
        <w:rPr>
          <w:rFonts w:ascii="Times New Roman" w:hAnsi="Times New Roman"/>
        </w:rPr>
        <w:t>Kohēzijas</w:t>
      </w:r>
      <w:proofErr w:type="spellEnd"/>
      <w:r w:rsidRPr="000202D3">
        <w:rPr>
          <w:rFonts w:ascii="Times New Roman" w:hAnsi="Times New Roman"/>
        </w:rPr>
        <w:t xml:space="preserve"> </w:t>
      </w:r>
      <w:proofErr w:type="spellStart"/>
      <w:r w:rsidRPr="000202D3">
        <w:rPr>
          <w:rFonts w:ascii="Times New Roman" w:hAnsi="Times New Roman"/>
        </w:rPr>
        <w:t>politikas</w:t>
      </w:r>
      <w:proofErr w:type="spellEnd"/>
      <w:r w:rsidRPr="000202D3">
        <w:rPr>
          <w:rFonts w:ascii="Times New Roman" w:hAnsi="Times New Roman"/>
        </w:rPr>
        <w:t xml:space="preserve"> </w:t>
      </w:r>
      <w:proofErr w:type="spellStart"/>
      <w:r w:rsidRPr="000202D3">
        <w:rPr>
          <w:rFonts w:ascii="Times New Roman" w:hAnsi="Times New Roman"/>
        </w:rPr>
        <w:t>fondu</w:t>
      </w:r>
      <w:proofErr w:type="spellEnd"/>
      <w:r w:rsidRPr="000202D3">
        <w:rPr>
          <w:rFonts w:ascii="Times New Roman" w:hAnsi="Times New Roman"/>
        </w:rPr>
        <w:t xml:space="preserve"> </w:t>
      </w:r>
      <w:proofErr w:type="spellStart"/>
      <w:r w:rsidRPr="000202D3">
        <w:rPr>
          <w:rFonts w:ascii="Times New Roman" w:hAnsi="Times New Roman"/>
        </w:rPr>
        <w:t>ieviešanu</w:t>
      </w:r>
      <w:proofErr w:type="spellEnd"/>
      <w:r w:rsidRPr="000202D3">
        <w:rPr>
          <w:rFonts w:ascii="Times New Roman" w:hAnsi="Times New Roman"/>
        </w:rPr>
        <w:t xml:space="preserve">, </w:t>
      </w:r>
      <w:proofErr w:type="spellStart"/>
      <w:r w:rsidRPr="000202D3">
        <w:rPr>
          <w:rFonts w:ascii="Times New Roman" w:hAnsi="Times New Roman"/>
        </w:rPr>
        <w:t>uzraudzību</w:t>
      </w:r>
      <w:proofErr w:type="spellEnd"/>
      <w:r w:rsidRPr="000202D3">
        <w:rPr>
          <w:rFonts w:ascii="Times New Roman" w:hAnsi="Times New Roman"/>
        </w:rPr>
        <w:t xml:space="preserve">, </w:t>
      </w:r>
      <w:proofErr w:type="spellStart"/>
      <w:r w:rsidRPr="000202D3">
        <w:rPr>
          <w:rFonts w:ascii="Times New Roman" w:hAnsi="Times New Roman"/>
        </w:rPr>
        <w:t>kontroli</w:t>
      </w:r>
      <w:proofErr w:type="spellEnd"/>
      <w:r w:rsidRPr="000202D3">
        <w:rPr>
          <w:rFonts w:ascii="Times New Roman" w:hAnsi="Times New Roman"/>
        </w:rPr>
        <w:t xml:space="preserve">, </w:t>
      </w:r>
      <w:proofErr w:type="spellStart"/>
      <w:r w:rsidRPr="000202D3">
        <w:rPr>
          <w:rFonts w:ascii="Times New Roman" w:hAnsi="Times New Roman"/>
        </w:rPr>
        <w:t>revīziju</w:t>
      </w:r>
      <w:proofErr w:type="spellEnd"/>
      <w:r w:rsidRPr="000202D3">
        <w:rPr>
          <w:rFonts w:ascii="Times New Roman" w:hAnsi="Times New Roman"/>
        </w:rPr>
        <w:t xml:space="preserve">, </w:t>
      </w:r>
      <w:proofErr w:type="spellStart"/>
      <w:r w:rsidRPr="000202D3">
        <w:rPr>
          <w:rFonts w:ascii="Times New Roman" w:hAnsi="Times New Roman"/>
        </w:rPr>
        <w:t>horizontālās</w:t>
      </w:r>
      <w:proofErr w:type="spellEnd"/>
      <w:r w:rsidRPr="000202D3">
        <w:rPr>
          <w:rFonts w:ascii="Times New Roman" w:hAnsi="Times New Roman"/>
        </w:rPr>
        <w:t xml:space="preserve"> </w:t>
      </w:r>
      <w:proofErr w:type="spellStart"/>
      <w:r w:rsidRPr="000202D3">
        <w:rPr>
          <w:rFonts w:ascii="Times New Roman" w:hAnsi="Times New Roman"/>
        </w:rPr>
        <w:t>politikas</w:t>
      </w:r>
      <w:proofErr w:type="spellEnd"/>
      <w:r w:rsidRPr="000202D3">
        <w:rPr>
          <w:rFonts w:ascii="Times New Roman" w:hAnsi="Times New Roman"/>
        </w:rPr>
        <w:t xml:space="preserve"> </w:t>
      </w:r>
      <w:proofErr w:type="spellStart"/>
      <w:r w:rsidRPr="000202D3">
        <w:rPr>
          <w:rFonts w:ascii="Times New Roman" w:hAnsi="Times New Roman"/>
        </w:rPr>
        <w:t>principu</w:t>
      </w:r>
      <w:proofErr w:type="spellEnd"/>
      <w:r w:rsidRPr="000202D3">
        <w:rPr>
          <w:rFonts w:ascii="Times New Roman" w:hAnsi="Times New Roman"/>
        </w:rPr>
        <w:t xml:space="preserve"> </w:t>
      </w:r>
      <w:proofErr w:type="spellStart"/>
      <w:r w:rsidRPr="000202D3">
        <w:rPr>
          <w:rFonts w:ascii="Times New Roman" w:hAnsi="Times New Roman"/>
        </w:rPr>
        <w:t>koordinēšanu</w:t>
      </w:r>
      <w:proofErr w:type="spellEnd"/>
      <w:r w:rsidRPr="000202D3">
        <w:rPr>
          <w:rFonts w:ascii="Times New Roman" w:hAnsi="Times New Roman"/>
        </w:rPr>
        <w:t xml:space="preserve"> un </w:t>
      </w:r>
      <w:proofErr w:type="spellStart"/>
      <w:r w:rsidRPr="000202D3">
        <w:rPr>
          <w:rFonts w:ascii="Times New Roman" w:hAnsi="Times New Roman"/>
        </w:rPr>
        <w:t>pilnveidot</w:t>
      </w:r>
      <w:proofErr w:type="spellEnd"/>
      <w:r w:rsidRPr="000202D3">
        <w:rPr>
          <w:rFonts w:ascii="Times New Roman" w:hAnsi="Times New Roman"/>
        </w:rPr>
        <w:t xml:space="preserve"> e-</w:t>
      </w:r>
      <w:proofErr w:type="spellStart"/>
      <w:r w:rsidRPr="000202D3">
        <w:rPr>
          <w:rFonts w:ascii="Times New Roman" w:hAnsi="Times New Roman"/>
        </w:rPr>
        <w:t>kohēziju</w:t>
      </w:r>
      <w:proofErr w:type="spellEnd"/>
      <w:r w:rsidRPr="000202D3">
        <w:rPr>
          <w:rFonts w:ascii="Times New Roman" w:hAnsi="Times New Roman"/>
        </w:rPr>
        <w:t>”</w:t>
      </w:r>
    </w:p>
  </w:footnote>
  <w:footnote w:id="18">
    <w:p w14:paraId="2E6100D4" w14:textId="151EEAF6" w:rsidR="00AE2819" w:rsidRPr="00111E19" w:rsidRDefault="00AE2819" w:rsidP="00111E19">
      <w:pPr>
        <w:pStyle w:val="FootnoteText"/>
        <w:jc w:val="both"/>
        <w:rPr>
          <w:rFonts w:ascii="Times New Roman" w:hAnsi="Times New Roman"/>
        </w:rPr>
      </w:pPr>
      <w:r w:rsidRPr="00111E19">
        <w:rPr>
          <w:rStyle w:val="FootnoteReference"/>
          <w:rFonts w:ascii="Times New Roman" w:hAnsi="Times New Roman"/>
        </w:rPr>
        <w:footnoteRef/>
      </w:r>
      <w:r w:rsidRPr="00111E19">
        <w:rPr>
          <w:rFonts w:ascii="Times New Roman" w:hAnsi="Times New Roman"/>
        </w:rPr>
        <w:t xml:space="preserve"> </w:t>
      </w:r>
      <w:r>
        <w:rPr>
          <w:rFonts w:ascii="Times New Roman" w:hAnsi="Times New Roman"/>
          <w:noProof/>
          <w:lang w:val="lv-LV" w:eastAsia="lv-LV"/>
        </w:rPr>
        <w:t xml:space="preserve">MK </w:t>
      </w:r>
      <w:r w:rsidRPr="00111E19">
        <w:rPr>
          <w:rFonts w:ascii="Times New Roman" w:hAnsi="Times New Roman"/>
          <w:noProof/>
          <w:lang w:val="lv-LV" w:eastAsia="lv-LV"/>
        </w:rPr>
        <w:t>2014.gada 11.marta noteikumi Nr.134 “Noteikumi par vienoto veselības nozares elektronisko informācijas sistēmu” nosaka, ka Vienotās veselības nozares elektroniskās informācijas sistēmā (e-veselīb</w:t>
      </w:r>
      <w:r>
        <w:rPr>
          <w:rFonts w:ascii="Times New Roman" w:hAnsi="Times New Roman"/>
          <w:noProof/>
          <w:lang w:val="lv-LV" w:eastAsia="lv-LV"/>
        </w:rPr>
        <w:t>ā</w:t>
      </w:r>
      <w:r w:rsidRPr="00111E19">
        <w:rPr>
          <w:rFonts w:ascii="Times New Roman" w:hAnsi="Times New Roman"/>
          <w:noProof/>
          <w:lang w:val="lv-LV" w:eastAsia="lv-LV"/>
        </w:rPr>
        <w:t>) datus tiešsaistē sniedz ārstniecības iestādes atbilstoši minēto noteikumu 15.pielikumam “Onkoloģiskā pacienta reģistrācijas karte” un 16.pielikumam “Onkoloģiskā pacienta ārstēšanas reģistrācijas karte”</w:t>
      </w:r>
    </w:p>
  </w:footnote>
  <w:footnote w:id="19">
    <w:p w14:paraId="578C2FF5" w14:textId="71961477" w:rsidR="00AE2819" w:rsidRPr="00111E19" w:rsidRDefault="00AE2819" w:rsidP="00111E19">
      <w:pPr>
        <w:pStyle w:val="FootnoteText"/>
        <w:jc w:val="both"/>
        <w:rPr>
          <w:rFonts w:ascii="Times New Roman" w:hAnsi="Times New Roman"/>
        </w:rPr>
      </w:pPr>
      <w:r w:rsidRPr="00111E19">
        <w:rPr>
          <w:rStyle w:val="FootnoteReference"/>
          <w:rFonts w:ascii="Times New Roman" w:hAnsi="Times New Roman"/>
        </w:rPr>
        <w:footnoteRef/>
      </w:r>
      <w:r w:rsidRPr="00111E19">
        <w:rPr>
          <w:rFonts w:ascii="Times New Roman" w:hAnsi="Times New Roman"/>
        </w:rPr>
        <w:t xml:space="preserve"> </w:t>
      </w:r>
      <w:r>
        <w:rPr>
          <w:rFonts w:ascii="Times New Roman" w:hAnsi="Times New Roman"/>
          <w:noProof/>
          <w:lang w:eastAsia="lv-LV"/>
        </w:rPr>
        <w:t xml:space="preserve">MK </w:t>
      </w:r>
      <w:r w:rsidRPr="00111E19">
        <w:rPr>
          <w:rFonts w:ascii="Times New Roman" w:hAnsi="Times New Roman"/>
          <w:noProof/>
          <w:lang w:val="lv-LV" w:eastAsia="lv-LV"/>
        </w:rPr>
        <w:t>2008.gada 15.septembra noteikumi Nr.746 “Ar noteiktām slimībām slimojošu pacientu reģistra izveides, papildināšanas un uzturēšanas kārtība”</w:t>
      </w:r>
    </w:p>
  </w:footnote>
  <w:footnote w:id="20">
    <w:p w14:paraId="4F78B3E7" w14:textId="39BFFB78" w:rsidR="00AE2819" w:rsidRPr="00111E19" w:rsidRDefault="00AE2819" w:rsidP="00111E19">
      <w:pPr>
        <w:pStyle w:val="FootnoteText"/>
        <w:jc w:val="both"/>
        <w:rPr>
          <w:rFonts w:ascii="Times New Roman" w:hAnsi="Times New Roman"/>
        </w:rPr>
      </w:pPr>
      <w:r w:rsidRPr="00111E19">
        <w:rPr>
          <w:rStyle w:val="FootnoteReference"/>
          <w:rFonts w:ascii="Times New Roman" w:hAnsi="Times New Roman"/>
        </w:rPr>
        <w:footnoteRef/>
      </w:r>
      <w:r w:rsidRPr="00111E19">
        <w:rPr>
          <w:rFonts w:ascii="Times New Roman" w:hAnsi="Times New Roman"/>
        </w:rPr>
        <w:t xml:space="preserve"> </w:t>
      </w:r>
      <w:proofErr w:type="spellStart"/>
      <w:r w:rsidRPr="00111E19">
        <w:rPr>
          <w:rFonts w:ascii="Times New Roman" w:hAnsi="Times New Roman"/>
          <w:shd w:val="clear" w:color="auto" w:fill="FFFFFF"/>
        </w:rPr>
        <w:t>Starptautiska</w:t>
      </w:r>
      <w:proofErr w:type="spellEnd"/>
      <w:r w:rsidRPr="00111E19">
        <w:rPr>
          <w:rFonts w:ascii="Times New Roman" w:hAnsi="Times New Roman"/>
          <w:shd w:val="clear" w:color="auto" w:fill="FFFFFF"/>
        </w:rPr>
        <w:t xml:space="preserve"> </w:t>
      </w:r>
      <w:proofErr w:type="spellStart"/>
      <w:r w:rsidRPr="00111E19">
        <w:rPr>
          <w:rFonts w:ascii="Times New Roman" w:hAnsi="Times New Roman"/>
          <w:shd w:val="clear" w:color="auto" w:fill="FFFFFF"/>
        </w:rPr>
        <w:t>ļaundabīgo</w:t>
      </w:r>
      <w:proofErr w:type="spellEnd"/>
      <w:r w:rsidRPr="00111E19">
        <w:rPr>
          <w:rFonts w:ascii="Times New Roman" w:hAnsi="Times New Roman"/>
          <w:shd w:val="clear" w:color="auto" w:fill="FFFFFF"/>
        </w:rPr>
        <w:t xml:space="preserve"> </w:t>
      </w:r>
      <w:proofErr w:type="spellStart"/>
      <w:r w:rsidRPr="00111E19">
        <w:rPr>
          <w:rFonts w:ascii="Times New Roman" w:hAnsi="Times New Roman"/>
          <w:shd w:val="clear" w:color="auto" w:fill="FFFFFF"/>
        </w:rPr>
        <w:t>audzēju</w:t>
      </w:r>
      <w:proofErr w:type="spellEnd"/>
      <w:r w:rsidRPr="00111E19">
        <w:rPr>
          <w:rFonts w:ascii="Times New Roman" w:hAnsi="Times New Roman"/>
          <w:shd w:val="clear" w:color="auto" w:fill="FFFFFF"/>
        </w:rPr>
        <w:t> </w:t>
      </w:r>
      <w:proofErr w:type="spellStart"/>
      <w:r w:rsidRPr="00111E19">
        <w:rPr>
          <w:rStyle w:val="Emphasis"/>
          <w:rFonts w:ascii="Times New Roman" w:hAnsi="Times New Roman"/>
          <w:i w:val="0"/>
          <w:iCs w:val="0"/>
          <w:shd w:val="clear" w:color="auto" w:fill="FFFFFF"/>
        </w:rPr>
        <w:t>klasifikācijas</w:t>
      </w:r>
      <w:proofErr w:type="spellEnd"/>
      <w:r w:rsidRPr="00111E19">
        <w:rPr>
          <w:rFonts w:ascii="Times New Roman" w:hAnsi="Times New Roman"/>
          <w:shd w:val="clear" w:color="auto" w:fill="FFFFFF"/>
        </w:rPr>
        <w:t> </w:t>
      </w:r>
      <w:proofErr w:type="spellStart"/>
      <w:r w:rsidRPr="00111E19">
        <w:rPr>
          <w:rFonts w:ascii="Times New Roman" w:hAnsi="Times New Roman"/>
          <w:shd w:val="clear" w:color="auto" w:fill="FFFFFF"/>
        </w:rPr>
        <w:t>sistēma</w:t>
      </w:r>
      <w:proofErr w:type="spellEnd"/>
      <w:r w:rsidRPr="00111E19">
        <w:rPr>
          <w:rFonts w:ascii="Times New Roman" w:eastAsia="Times New Roman" w:hAnsi="Times New Roman"/>
          <w:lang w:eastAsia="lv-LV"/>
        </w:rPr>
        <w:t xml:space="preserve">, kas </w:t>
      </w:r>
      <w:proofErr w:type="spellStart"/>
      <w:r w:rsidRPr="00111E19">
        <w:rPr>
          <w:rFonts w:ascii="Times New Roman" w:hAnsi="Times New Roman"/>
        </w:rPr>
        <w:t>ļauj</w:t>
      </w:r>
      <w:proofErr w:type="spellEnd"/>
      <w:r w:rsidRPr="00111E19">
        <w:rPr>
          <w:rFonts w:ascii="Times New Roman" w:hAnsi="Times New Roman"/>
        </w:rPr>
        <w:t xml:space="preserve"> </w:t>
      </w:r>
      <w:proofErr w:type="spellStart"/>
      <w:r w:rsidRPr="00111E19">
        <w:rPr>
          <w:rFonts w:ascii="Times New Roman" w:hAnsi="Times New Roman"/>
        </w:rPr>
        <w:t>iegūt</w:t>
      </w:r>
      <w:proofErr w:type="spellEnd"/>
      <w:r w:rsidRPr="00111E19">
        <w:rPr>
          <w:rFonts w:ascii="Times New Roman" w:hAnsi="Times New Roman"/>
        </w:rPr>
        <w:t xml:space="preserve"> </w:t>
      </w:r>
      <w:proofErr w:type="spellStart"/>
      <w:r w:rsidRPr="00111E19">
        <w:rPr>
          <w:rFonts w:ascii="Times New Roman" w:hAnsi="Times New Roman"/>
        </w:rPr>
        <w:t>vienotu</w:t>
      </w:r>
      <w:proofErr w:type="spellEnd"/>
      <w:r w:rsidRPr="00111E19">
        <w:rPr>
          <w:rFonts w:ascii="Times New Roman" w:hAnsi="Times New Roman"/>
        </w:rPr>
        <w:t xml:space="preserve"> </w:t>
      </w:r>
      <w:proofErr w:type="spellStart"/>
      <w:r w:rsidRPr="00111E19">
        <w:rPr>
          <w:rFonts w:ascii="Times New Roman" w:hAnsi="Times New Roman"/>
        </w:rPr>
        <w:t>priekšstatu</w:t>
      </w:r>
      <w:proofErr w:type="spellEnd"/>
      <w:r w:rsidRPr="00111E19">
        <w:rPr>
          <w:rFonts w:ascii="Times New Roman" w:hAnsi="Times New Roman"/>
        </w:rPr>
        <w:t xml:space="preserve"> par </w:t>
      </w:r>
      <w:proofErr w:type="spellStart"/>
      <w:r w:rsidRPr="00111E19">
        <w:rPr>
          <w:rFonts w:ascii="Times New Roman" w:hAnsi="Times New Roman"/>
        </w:rPr>
        <w:t>klīniskajiem</w:t>
      </w:r>
      <w:proofErr w:type="spellEnd"/>
      <w:r w:rsidRPr="00111E19">
        <w:rPr>
          <w:rFonts w:ascii="Times New Roman" w:hAnsi="Times New Roman"/>
        </w:rPr>
        <w:t xml:space="preserve"> </w:t>
      </w:r>
      <w:proofErr w:type="spellStart"/>
      <w:r w:rsidRPr="00111E19">
        <w:rPr>
          <w:rFonts w:ascii="Times New Roman" w:hAnsi="Times New Roman"/>
        </w:rPr>
        <w:t>datiem</w:t>
      </w:r>
      <w:proofErr w:type="spellEnd"/>
      <w:r w:rsidRPr="00111E19">
        <w:rPr>
          <w:rFonts w:ascii="Times New Roman" w:hAnsi="Times New Roman"/>
        </w:rPr>
        <w:t xml:space="preserve"> </w:t>
      </w:r>
      <w:proofErr w:type="spellStart"/>
      <w:r w:rsidRPr="00111E19">
        <w:rPr>
          <w:rFonts w:ascii="Times New Roman" w:hAnsi="Times New Roman"/>
        </w:rPr>
        <w:t>audzēja</w:t>
      </w:r>
      <w:proofErr w:type="spellEnd"/>
      <w:r w:rsidRPr="00111E19">
        <w:rPr>
          <w:rFonts w:ascii="Times New Roman" w:hAnsi="Times New Roman"/>
        </w:rPr>
        <w:t xml:space="preserve"> </w:t>
      </w:r>
      <w:proofErr w:type="spellStart"/>
      <w:r w:rsidRPr="00111E19">
        <w:rPr>
          <w:rFonts w:ascii="Times New Roman" w:hAnsi="Times New Roman"/>
        </w:rPr>
        <w:t>izplatībā</w:t>
      </w:r>
      <w:proofErr w:type="spellEnd"/>
      <w:r w:rsidRPr="00111E19">
        <w:rPr>
          <w:rFonts w:ascii="Times New Roman" w:hAnsi="Times New Roman"/>
        </w:rPr>
        <w:t xml:space="preserve"> (T – par </w:t>
      </w:r>
      <w:proofErr w:type="spellStart"/>
      <w:r w:rsidRPr="00111E19">
        <w:rPr>
          <w:rFonts w:ascii="Times New Roman" w:hAnsi="Times New Roman"/>
        </w:rPr>
        <w:t>primārā</w:t>
      </w:r>
      <w:proofErr w:type="spellEnd"/>
      <w:r w:rsidRPr="00111E19">
        <w:rPr>
          <w:rFonts w:ascii="Times New Roman" w:hAnsi="Times New Roman"/>
        </w:rPr>
        <w:t xml:space="preserve"> </w:t>
      </w:r>
      <w:proofErr w:type="spellStart"/>
      <w:r w:rsidRPr="00111E19">
        <w:rPr>
          <w:rFonts w:ascii="Times New Roman" w:hAnsi="Times New Roman"/>
        </w:rPr>
        <w:t>audzēja</w:t>
      </w:r>
      <w:proofErr w:type="spellEnd"/>
      <w:r w:rsidRPr="00111E19">
        <w:rPr>
          <w:rFonts w:ascii="Times New Roman" w:hAnsi="Times New Roman"/>
        </w:rPr>
        <w:t xml:space="preserve"> </w:t>
      </w:r>
      <w:proofErr w:type="spellStart"/>
      <w:r w:rsidRPr="00111E19">
        <w:rPr>
          <w:rFonts w:ascii="Times New Roman" w:hAnsi="Times New Roman"/>
        </w:rPr>
        <w:t>anatomisko</w:t>
      </w:r>
      <w:proofErr w:type="spellEnd"/>
      <w:r w:rsidRPr="00111E19">
        <w:rPr>
          <w:rFonts w:ascii="Times New Roman" w:hAnsi="Times New Roman"/>
        </w:rPr>
        <w:t xml:space="preserve"> </w:t>
      </w:r>
      <w:proofErr w:type="spellStart"/>
      <w:r w:rsidRPr="00111E19">
        <w:rPr>
          <w:rFonts w:ascii="Times New Roman" w:hAnsi="Times New Roman"/>
        </w:rPr>
        <w:t>izplatībā</w:t>
      </w:r>
      <w:proofErr w:type="spellEnd"/>
      <w:r w:rsidRPr="00111E19">
        <w:rPr>
          <w:rFonts w:ascii="Times New Roman" w:hAnsi="Times New Roman"/>
        </w:rPr>
        <w:t xml:space="preserve">, N – par </w:t>
      </w:r>
      <w:proofErr w:type="spellStart"/>
      <w:r w:rsidRPr="00111E19">
        <w:rPr>
          <w:rFonts w:ascii="Times New Roman" w:hAnsi="Times New Roman"/>
        </w:rPr>
        <w:t>reģionālo</w:t>
      </w:r>
      <w:proofErr w:type="spellEnd"/>
      <w:r w:rsidRPr="00111E19">
        <w:rPr>
          <w:rFonts w:ascii="Times New Roman" w:hAnsi="Times New Roman"/>
        </w:rPr>
        <w:t xml:space="preserve"> </w:t>
      </w:r>
      <w:proofErr w:type="spellStart"/>
      <w:r w:rsidRPr="00111E19">
        <w:rPr>
          <w:rFonts w:ascii="Times New Roman" w:hAnsi="Times New Roman"/>
        </w:rPr>
        <w:t>limfmezglu</w:t>
      </w:r>
      <w:proofErr w:type="spellEnd"/>
      <w:r w:rsidRPr="00111E19">
        <w:rPr>
          <w:rFonts w:ascii="Times New Roman" w:hAnsi="Times New Roman"/>
        </w:rPr>
        <w:t xml:space="preserve"> </w:t>
      </w:r>
      <w:proofErr w:type="spellStart"/>
      <w:r w:rsidRPr="00111E19">
        <w:rPr>
          <w:rFonts w:ascii="Times New Roman" w:hAnsi="Times New Roman"/>
        </w:rPr>
        <w:t>stāvokli</w:t>
      </w:r>
      <w:proofErr w:type="spellEnd"/>
      <w:r w:rsidRPr="00111E19">
        <w:rPr>
          <w:rFonts w:ascii="Times New Roman" w:hAnsi="Times New Roman"/>
        </w:rPr>
        <w:t xml:space="preserve"> (</w:t>
      </w:r>
      <w:proofErr w:type="spellStart"/>
      <w:r w:rsidRPr="00111E19">
        <w:rPr>
          <w:rFonts w:ascii="Times New Roman" w:hAnsi="Times New Roman"/>
        </w:rPr>
        <w:t>metastāžu</w:t>
      </w:r>
      <w:proofErr w:type="spellEnd"/>
      <w:r w:rsidRPr="00111E19">
        <w:rPr>
          <w:rFonts w:ascii="Times New Roman" w:hAnsi="Times New Roman"/>
        </w:rPr>
        <w:t xml:space="preserve"> </w:t>
      </w:r>
      <w:proofErr w:type="spellStart"/>
      <w:r w:rsidRPr="00111E19">
        <w:rPr>
          <w:rFonts w:ascii="Times New Roman" w:hAnsi="Times New Roman"/>
        </w:rPr>
        <w:t>esamību</w:t>
      </w:r>
      <w:proofErr w:type="spellEnd"/>
      <w:r w:rsidRPr="00111E19">
        <w:rPr>
          <w:rFonts w:ascii="Times New Roman" w:hAnsi="Times New Roman"/>
        </w:rPr>
        <w:t>/</w:t>
      </w:r>
      <w:proofErr w:type="spellStart"/>
      <w:r w:rsidRPr="00111E19">
        <w:rPr>
          <w:rFonts w:ascii="Times New Roman" w:hAnsi="Times New Roman"/>
        </w:rPr>
        <w:t>neesamību</w:t>
      </w:r>
      <w:proofErr w:type="spellEnd"/>
      <w:r w:rsidRPr="00111E19">
        <w:rPr>
          <w:rFonts w:ascii="Times New Roman" w:hAnsi="Times New Roman"/>
        </w:rPr>
        <w:t xml:space="preserve"> </w:t>
      </w:r>
      <w:proofErr w:type="spellStart"/>
      <w:r w:rsidRPr="00111E19">
        <w:rPr>
          <w:rFonts w:ascii="Times New Roman" w:hAnsi="Times New Roman"/>
        </w:rPr>
        <w:t>reģionālajos</w:t>
      </w:r>
      <w:proofErr w:type="spellEnd"/>
      <w:r w:rsidRPr="00111E19">
        <w:rPr>
          <w:rFonts w:ascii="Times New Roman" w:hAnsi="Times New Roman"/>
        </w:rPr>
        <w:t xml:space="preserve"> </w:t>
      </w:r>
      <w:proofErr w:type="spellStart"/>
      <w:r w:rsidRPr="00111E19">
        <w:rPr>
          <w:rFonts w:ascii="Times New Roman" w:hAnsi="Times New Roman"/>
        </w:rPr>
        <w:t>limfmezglos</w:t>
      </w:r>
      <w:proofErr w:type="spellEnd"/>
      <w:r w:rsidRPr="00111E19">
        <w:rPr>
          <w:rFonts w:ascii="Times New Roman" w:hAnsi="Times New Roman"/>
        </w:rPr>
        <w:t xml:space="preserve">), M – par </w:t>
      </w:r>
      <w:proofErr w:type="spellStart"/>
      <w:r w:rsidRPr="00111E19">
        <w:rPr>
          <w:rFonts w:ascii="Times New Roman" w:hAnsi="Times New Roman"/>
        </w:rPr>
        <w:t>attālo</w:t>
      </w:r>
      <w:proofErr w:type="spellEnd"/>
      <w:r w:rsidRPr="00111E19">
        <w:rPr>
          <w:rFonts w:ascii="Times New Roman" w:hAnsi="Times New Roman"/>
        </w:rPr>
        <w:t xml:space="preserve"> </w:t>
      </w:r>
      <w:proofErr w:type="spellStart"/>
      <w:r w:rsidRPr="00111E19">
        <w:rPr>
          <w:rFonts w:ascii="Times New Roman" w:hAnsi="Times New Roman"/>
        </w:rPr>
        <w:t>metastāţu</w:t>
      </w:r>
      <w:proofErr w:type="spellEnd"/>
      <w:r w:rsidRPr="00111E19">
        <w:rPr>
          <w:rFonts w:ascii="Times New Roman" w:hAnsi="Times New Roman"/>
        </w:rPr>
        <w:t xml:space="preserve"> </w:t>
      </w:r>
      <w:proofErr w:type="spellStart"/>
      <w:r w:rsidRPr="00111E19">
        <w:rPr>
          <w:rFonts w:ascii="Times New Roman" w:hAnsi="Times New Roman"/>
        </w:rPr>
        <w:t>esamību</w:t>
      </w:r>
      <w:proofErr w:type="spellEnd"/>
      <w:r w:rsidRPr="00111E19">
        <w:rPr>
          <w:rFonts w:ascii="Times New Roman" w:hAnsi="Times New Roman"/>
        </w:rPr>
        <w:t>/</w:t>
      </w:r>
      <w:proofErr w:type="spellStart"/>
      <w:r w:rsidRPr="00111E19">
        <w:rPr>
          <w:rFonts w:ascii="Times New Roman" w:hAnsi="Times New Roman"/>
        </w:rPr>
        <w:t>neesamību</w:t>
      </w:r>
      <w:proofErr w:type="spellEnd"/>
      <w:r w:rsidRPr="00111E19">
        <w:rPr>
          <w:rFonts w:ascii="Times New Roman" w:hAnsi="Times New Roman"/>
        </w:rPr>
        <w:t>)</w:t>
      </w:r>
    </w:p>
  </w:footnote>
  <w:footnote w:id="21">
    <w:p w14:paraId="55C15833" w14:textId="5CDB7D93" w:rsidR="00AE2819" w:rsidRPr="0042205B" w:rsidRDefault="00AE2819" w:rsidP="0042205B">
      <w:pPr>
        <w:pStyle w:val="FootnoteText"/>
        <w:jc w:val="both"/>
        <w:rPr>
          <w:rFonts w:ascii="Times New Roman" w:hAnsi="Times New Roman"/>
        </w:rPr>
      </w:pPr>
      <w:r w:rsidRPr="0042205B">
        <w:rPr>
          <w:rStyle w:val="FootnoteReference"/>
          <w:rFonts w:ascii="Times New Roman" w:hAnsi="Times New Roman"/>
        </w:rPr>
        <w:footnoteRef/>
      </w:r>
      <w:r w:rsidRPr="0042205B">
        <w:rPr>
          <w:rFonts w:ascii="Times New Roman" w:hAnsi="Times New Roman"/>
        </w:rPr>
        <w:t xml:space="preserve"> </w:t>
      </w:r>
      <w:r>
        <w:rPr>
          <w:rFonts w:ascii="Times New Roman" w:hAnsi="Times New Roman"/>
          <w:lang w:val="lv-LV" w:eastAsia="lv-LV"/>
        </w:rPr>
        <w:t xml:space="preserve">MK </w:t>
      </w:r>
      <w:r w:rsidRPr="0042205B">
        <w:rPr>
          <w:rFonts w:ascii="Times New Roman" w:hAnsi="Times New Roman"/>
          <w:lang w:val="lv-LV" w:eastAsia="lv-LV"/>
        </w:rPr>
        <w:t>2009.gada 20.janvāra noteikum</w:t>
      </w:r>
      <w:r>
        <w:rPr>
          <w:rFonts w:ascii="Times New Roman" w:hAnsi="Times New Roman"/>
          <w:lang w:val="lv-LV" w:eastAsia="lv-LV"/>
        </w:rPr>
        <w:t xml:space="preserve">i </w:t>
      </w:r>
      <w:r w:rsidRPr="0042205B">
        <w:rPr>
          <w:rFonts w:ascii="Times New Roman" w:hAnsi="Times New Roman"/>
          <w:lang w:val="lv-LV" w:eastAsia="lv-LV"/>
        </w:rPr>
        <w:t>Nr.60 “Noteikumi par obligātajām prasībām ārstniecības iestādēm un struktūrvienībām”</w:t>
      </w:r>
    </w:p>
  </w:footnote>
  <w:footnote w:id="22">
    <w:p w14:paraId="7C8C147E" w14:textId="218060E8" w:rsidR="00AE2819" w:rsidRPr="0000613E" w:rsidRDefault="00AE2819" w:rsidP="0000613E">
      <w:pPr>
        <w:pStyle w:val="FootnoteText"/>
        <w:jc w:val="both"/>
        <w:rPr>
          <w:lang w:val="lv-LV"/>
        </w:rPr>
      </w:pPr>
      <w:r>
        <w:rPr>
          <w:rStyle w:val="FootnoteReference"/>
        </w:rPr>
        <w:footnoteRef/>
      </w:r>
      <w:r w:rsidRPr="0000613E">
        <w:rPr>
          <w:rFonts w:ascii="Times New Roman" w:hAnsi="Times New Roman"/>
          <w:lang w:val="lv-LV"/>
        </w:rPr>
        <w:t>P</w:t>
      </w:r>
      <w:proofErr w:type="spellStart"/>
      <w:r w:rsidRPr="0000613E">
        <w:rPr>
          <w:rFonts w:ascii="Times New Roman" w:hAnsi="Times New Roman"/>
          <w:lang w:eastAsia="lv-LV"/>
        </w:rPr>
        <w:t>ētījums</w:t>
      </w:r>
      <w:proofErr w:type="spellEnd"/>
      <w:r w:rsidRPr="0000613E">
        <w:rPr>
          <w:rFonts w:ascii="Times New Roman" w:hAnsi="Times New Roman"/>
          <w:lang w:eastAsia="lv-LV"/>
        </w:rPr>
        <w:t xml:space="preserve"> ir </w:t>
      </w:r>
      <w:proofErr w:type="spellStart"/>
      <w:r w:rsidRPr="0000613E">
        <w:rPr>
          <w:rFonts w:ascii="Times New Roman" w:hAnsi="Times New Roman"/>
          <w:lang w:eastAsia="lv-LV"/>
        </w:rPr>
        <w:t>publiski</w:t>
      </w:r>
      <w:proofErr w:type="spellEnd"/>
      <w:r w:rsidRPr="0000613E">
        <w:rPr>
          <w:rFonts w:ascii="Times New Roman" w:hAnsi="Times New Roman"/>
          <w:lang w:eastAsia="lv-LV"/>
        </w:rPr>
        <w:t xml:space="preserve"> </w:t>
      </w:r>
      <w:proofErr w:type="spellStart"/>
      <w:r w:rsidRPr="0000613E">
        <w:rPr>
          <w:rFonts w:ascii="Times New Roman" w:hAnsi="Times New Roman"/>
          <w:lang w:eastAsia="lv-LV"/>
        </w:rPr>
        <w:t>pieejams</w:t>
      </w:r>
      <w:proofErr w:type="spellEnd"/>
      <w:r w:rsidRPr="0000613E">
        <w:rPr>
          <w:rFonts w:ascii="Times New Roman" w:hAnsi="Times New Roman"/>
          <w:lang w:eastAsia="lv-LV"/>
        </w:rPr>
        <w:t xml:space="preserve"> </w:t>
      </w:r>
      <w:proofErr w:type="spellStart"/>
      <w:r w:rsidRPr="0000613E">
        <w:rPr>
          <w:rFonts w:ascii="Times New Roman" w:hAnsi="Times New Roman"/>
          <w:lang w:eastAsia="lv-LV"/>
        </w:rPr>
        <w:t>Nacionālā</w:t>
      </w:r>
      <w:proofErr w:type="spellEnd"/>
      <w:r w:rsidRPr="0000613E">
        <w:rPr>
          <w:rFonts w:ascii="Times New Roman" w:hAnsi="Times New Roman"/>
          <w:lang w:eastAsia="lv-LV"/>
        </w:rPr>
        <w:t xml:space="preserve"> veselības </w:t>
      </w:r>
      <w:proofErr w:type="spellStart"/>
      <w:r w:rsidRPr="0000613E">
        <w:rPr>
          <w:rFonts w:ascii="Times New Roman" w:hAnsi="Times New Roman"/>
          <w:lang w:eastAsia="lv-LV"/>
        </w:rPr>
        <w:t>dienesta</w:t>
      </w:r>
      <w:proofErr w:type="spellEnd"/>
      <w:r w:rsidRPr="0000613E">
        <w:rPr>
          <w:rFonts w:ascii="Times New Roman" w:hAnsi="Times New Roman"/>
          <w:lang w:eastAsia="lv-LV"/>
        </w:rPr>
        <w:t xml:space="preserve"> tīmekļvietnē </w:t>
      </w:r>
      <w:hyperlink r:id="rId8" w:tgtFrame="_blank" w:history="1">
        <w:r w:rsidRPr="0000613E">
          <w:rPr>
            <w:rFonts w:ascii="Times New Roman" w:hAnsi="Times New Roman"/>
            <w:color w:val="0000FF"/>
            <w:u w:val="single"/>
            <w:lang w:eastAsia="lv-LV"/>
          </w:rPr>
          <w:t>http://www.vmnvd.gov.lv/uploads/files/5c459e3f02295.pdf</w:t>
        </w:r>
      </w:hyperlink>
      <w:r w:rsidRPr="0000613E">
        <w:rPr>
          <w:rFonts w:ascii="Times New Roman" w:hAnsi="Times New Roman"/>
          <w:lang w:eastAsia="lv-LV"/>
        </w:rPr>
        <w:t>.</w:t>
      </w:r>
    </w:p>
  </w:footnote>
  <w:footnote w:id="23">
    <w:p w14:paraId="05B00990" w14:textId="77777777" w:rsidR="00AE2819" w:rsidRPr="002E5F00" w:rsidRDefault="00AE2819" w:rsidP="001A6EBF">
      <w:pPr>
        <w:pStyle w:val="FootnoteText"/>
        <w:rPr>
          <w:lang w:val="lv-LV"/>
        </w:rPr>
      </w:pPr>
      <w:r>
        <w:rPr>
          <w:rStyle w:val="FootnoteReference"/>
        </w:rPr>
        <w:footnoteRef/>
      </w:r>
      <w:r w:rsidRPr="001A6EBF">
        <w:rPr>
          <w:lang w:val="lv-LV"/>
        </w:rPr>
        <w:t xml:space="preserve"> Jaunā </w:t>
      </w:r>
      <w:r w:rsidRPr="001A6EBF">
        <w:rPr>
          <w:rFonts w:ascii="Times New Roman" w:hAnsi="Times New Roman"/>
          <w:color w:val="000000" w:themeColor="text1"/>
          <w:lang w:val="lv-LV" w:eastAsia="lv-LV"/>
        </w:rPr>
        <w:t>tiesību norma stāsies spēkā 2022.gada 1.janvārī.</w:t>
      </w:r>
    </w:p>
  </w:footnote>
  <w:footnote w:id="24">
    <w:p w14:paraId="2EE0C350" w14:textId="77777777" w:rsidR="00AE2819" w:rsidRPr="00746A28" w:rsidRDefault="00AE2819" w:rsidP="000404B9">
      <w:pPr>
        <w:pStyle w:val="FootnoteText"/>
        <w:rPr>
          <w:rFonts w:ascii="Times New Roman" w:hAnsi="Times New Roman"/>
          <w:lang w:val="lv-LV"/>
        </w:rPr>
      </w:pPr>
      <w:r w:rsidRPr="00746A28">
        <w:rPr>
          <w:rStyle w:val="FootnoteReference"/>
          <w:rFonts w:ascii="Times New Roman" w:hAnsi="Times New Roman"/>
        </w:rPr>
        <w:footnoteRef/>
      </w:r>
      <w:r w:rsidRPr="00746A28">
        <w:rPr>
          <w:rFonts w:ascii="Times New Roman" w:hAnsi="Times New Roman"/>
          <w:lang w:val="lv-LV"/>
        </w:rPr>
        <w:t xml:space="preserve"> Veselības aprūpes pakalpojumu onkoloģijas jomā uzlabošanas plāna 2017.–2020. gadam ietvaros iezīmētais finansējums</w:t>
      </w:r>
    </w:p>
  </w:footnote>
  <w:footnote w:id="25">
    <w:p w14:paraId="20F4F448" w14:textId="77777777" w:rsidR="00AE2819" w:rsidRPr="00D620ED" w:rsidRDefault="00AE2819" w:rsidP="00F862E4">
      <w:pPr>
        <w:pStyle w:val="FootnoteText"/>
        <w:rPr>
          <w:rFonts w:ascii="Times New Roman" w:hAnsi="Times New Roman"/>
          <w:lang w:val="lv-LV"/>
        </w:rPr>
      </w:pPr>
      <w:r w:rsidRPr="00D620ED">
        <w:rPr>
          <w:rStyle w:val="FootnoteReference"/>
          <w:rFonts w:ascii="Times New Roman" w:hAnsi="Times New Roman"/>
        </w:rPr>
        <w:footnoteRef/>
      </w:r>
      <w:r w:rsidRPr="00D620ED">
        <w:rPr>
          <w:rFonts w:ascii="Times New Roman" w:hAnsi="Times New Roman"/>
          <w:lang w:val="lv-LV"/>
        </w:rPr>
        <w:t xml:space="preserve"> </w:t>
      </w:r>
      <w:r>
        <w:rPr>
          <w:rFonts w:ascii="Times New Roman" w:hAnsi="Times New Roman"/>
          <w:lang w:val="lv-LV"/>
        </w:rPr>
        <w:t>Veselības ministrijas a</w:t>
      </w:r>
      <w:r w:rsidRPr="00D620ED">
        <w:rPr>
          <w:rFonts w:ascii="Times New Roman" w:hAnsi="Times New Roman"/>
          <w:lang w:val="lv-LV"/>
        </w:rPr>
        <w:t>prēķin</w:t>
      </w:r>
      <w:r>
        <w:rPr>
          <w:rFonts w:ascii="Times New Roman" w:hAnsi="Times New Roman"/>
          <w:lang w:val="lv-LV"/>
        </w:rPr>
        <w:t xml:space="preserve">s </w:t>
      </w:r>
      <w:r w:rsidRPr="00D620ED">
        <w:rPr>
          <w:rFonts w:ascii="Times New Roman" w:hAnsi="Times New Roman"/>
          <w:lang w:val="lv-LV"/>
        </w:rPr>
        <w:t>2019.gad</w:t>
      </w:r>
      <w:r>
        <w:rPr>
          <w:rFonts w:ascii="Times New Roman" w:hAnsi="Times New Roman"/>
          <w:lang w:val="lv-LV"/>
        </w:rPr>
        <w:t xml:space="preserve">am </w:t>
      </w:r>
      <w:r w:rsidRPr="00D620ED">
        <w:rPr>
          <w:rFonts w:ascii="Times New Roman" w:hAnsi="Times New Roman"/>
          <w:lang w:val="lv-LV"/>
        </w:rPr>
        <w:t>jaunajām politikas iniciatīvām</w:t>
      </w:r>
    </w:p>
  </w:footnote>
  <w:footnote w:id="26">
    <w:p w14:paraId="799F744E" w14:textId="6B664CE3" w:rsidR="00AE2819" w:rsidRPr="00CF6597" w:rsidRDefault="00AE2819" w:rsidP="000A6785">
      <w:pPr>
        <w:pStyle w:val="NoSpacing"/>
        <w:jc w:val="both"/>
        <w:rPr>
          <w:rFonts w:ascii="Times New Roman" w:hAnsi="Times New Roman" w:cs="Times New Roman"/>
          <w:sz w:val="20"/>
          <w:szCs w:val="20"/>
          <w:lang w:eastAsia="lv-LV"/>
        </w:rPr>
      </w:pPr>
      <w:r w:rsidRPr="00CF6597">
        <w:rPr>
          <w:rStyle w:val="FootnoteReference"/>
          <w:rFonts w:ascii="Times New Roman" w:hAnsi="Times New Roman" w:cs="Times New Roman"/>
          <w:sz w:val="20"/>
          <w:szCs w:val="20"/>
        </w:rPr>
        <w:footnoteRef/>
      </w:r>
      <w:r w:rsidRPr="00CF6597">
        <w:rPr>
          <w:rFonts w:ascii="Times New Roman" w:hAnsi="Times New Roman" w:cs="Times New Roman"/>
          <w:sz w:val="20"/>
          <w:szCs w:val="20"/>
        </w:rPr>
        <w:t xml:space="preserve"> </w:t>
      </w:r>
      <w:r w:rsidRPr="00CF6597">
        <w:rPr>
          <w:rFonts w:ascii="Times New Roman" w:hAnsi="Times New Roman" w:cs="Times New Roman"/>
          <w:sz w:val="20"/>
          <w:szCs w:val="20"/>
          <w:lang w:eastAsia="lv-LV"/>
        </w:rPr>
        <w:t>Pētījums un tai sekojošie pasākumi tiek īstenots saskaņā ar Latvijas Ceturtajā nacionālajā atvērtās pārvaldības rīcības plānā 2020.-2021.gadam </w:t>
      </w:r>
      <w:hyperlink r:id="rId9" w:anchor="_ftn1" w:tgtFrame="_blank" w:history="1">
        <w:r w:rsidRPr="00CF6597">
          <w:rPr>
            <w:rFonts w:ascii="Times New Roman" w:hAnsi="Times New Roman" w:cs="Times New Roman"/>
            <w:color w:val="0000FF"/>
            <w:sz w:val="20"/>
            <w:szCs w:val="20"/>
            <w:u w:val="single"/>
            <w:lang w:eastAsia="lv-LV"/>
          </w:rPr>
          <w:t>[1]</w:t>
        </w:r>
      </w:hyperlink>
      <w:r w:rsidRPr="00CF6597">
        <w:rPr>
          <w:rFonts w:ascii="Times New Roman" w:hAnsi="Times New Roman" w:cs="Times New Roman"/>
          <w:sz w:val="20"/>
          <w:szCs w:val="20"/>
          <w:lang w:eastAsia="lv-LV"/>
        </w:rPr>
        <w:t> iekļauto pasākumu </w:t>
      </w:r>
      <w:r w:rsidRPr="00CF6597">
        <w:rPr>
          <w:rFonts w:ascii="Times New Roman" w:hAnsi="Times New Roman" w:cs="Times New Roman"/>
          <w:i/>
          <w:iCs/>
          <w:sz w:val="20"/>
          <w:szCs w:val="20"/>
          <w:lang w:eastAsia="lv-LV"/>
        </w:rPr>
        <w:t>“Veselības aprūpes jomas korupcijas risku novēršana (pateicības dāvanas), iesaistot veselības jomas pārstāvjus un iedzīvotājus, kuri saņem veselības aprūpes pakalpojumus, izmantojot publiskā sektora inovācijas un uzvedības izpētes metodes”.</w:t>
      </w:r>
    </w:p>
    <w:p w14:paraId="531187A2" w14:textId="384814DA" w:rsidR="00AE2819" w:rsidRPr="000A6785" w:rsidRDefault="00AE2819" w:rsidP="000A6785">
      <w:pPr>
        <w:pStyle w:val="NoSpacing"/>
        <w:jc w:val="both"/>
        <w:rPr>
          <w:rFonts w:ascii="Times New Roman" w:hAnsi="Times New Roman" w:cs="Times New Roman"/>
          <w:sz w:val="20"/>
          <w:szCs w:val="20"/>
        </w:rPr>
      </w:pPr>
      <w:r w:rsidRPr="000A6785">
        <w:rPr>
          <w:rFonts w:ascii="Times New Roman" w:eastAsia="Times New Roman" w:hAnsi="Times New Roman" w:cs="Times New Roman"/>
          <w:sz w:val="20"/>
          <w:szCs w:val="20"/>
          <w:shd w:val="clear" w:color="auto" w:fill="FFFFFF"/>
          <w:lang w:eastAsia="lv-LV"/>
        </w:rPr>
        <w:t>[1] Ministru kabineta 2020.gada 11.februāra rīkojums Nr.54 “Par Latvijas Ceturto nacionālo atvērtās pārvaldības rīcības plānu 2020.-2021. gadam”, pieejams: </w:t>
      </w:r>
      <w:hyperlink r:id="rId10" w:tgtFrame="_blank" w:history="1">
        <w:r w:rsidRPr="000A6785">
          <w:rPr>
            <w:rFonts w:ascii="Times New Roman" w:eastAsia="Times New Roman" w:hAnsi="Times New Roman" w:cs="Times New Roman"/>
            <w:color w:val="0000FF"/>
            <w:sz w:val="20"/>
            <w:szCs w:val="20"/>
            <w:u w:val="single"/>
            <w:shd w:val="clear" w:color="auto" w:fill="FFFFFF"/>
            <w:lang w:eastAsia="lv-LV"/>
          </w:rPr>
          <w:t>https://likumi.lv/ta/id/312544-par-latvijas-ceturto-nacionalo-atvertas-parvaldibas-ricibas-planu-20202021-gadam</w:t>
        </w:r>
      </w:hyperlink>
      <w:r w:rsidRPr="000A6785">
        <w:rPr>
          <w:rFonts w:ascii="Times New Roman" w:eastAsia="Times New Roman" w:hAnsi="Times New Roman" w:cs="Times New Roman"/>
          <w:sz w:val="20"/>
          <w:szCs w:val="20"/>
          <w:shd w:val="clear" w:color="auto" w:fill="FFFFFF"/>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58391"/>
      <w:docPartObj>
        <w:docPartGallery w:val="Page Numbers (Top of Page)"/>
        <w:docPartUnique/>
      </w:docPartObj>
    </w:sdtPr>
    <w:sdtEndPr/>
    <w:sdtContent>
      <w:p w14:paraId="082E0266" w14:textId="343BB651" w:rsidR="00AE2819" w:rsidRDefault="00AE2819">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681EAD50" w14:textId="77777777" w:rsidR="00AE2819" w:rsidRDefault="00AE2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180459"/>
      <w:docPartObj>
        <w:docPartGallery w:val="Page Numbers (Top of Page)"/>
        <w:docPartUnique/>
      </w:docPartObj>
    </w:sdtPr>
    <w:sdtEndPr/>
    <w:sdtContent>
      <w:p w14:paraId="6369A8EF" w14:textId="3E9F8D1E" w:rsidR="00AE2819" w:rsidRDefault="00AE2819">
        <w:pPr>
          <w:pStyle w:val="Header"/>
          <w:jc w:val="center"/>
        </w:pPr>
        <w:r>
          <w:fldChar w:fldCharType="begin"/>
        </w:r>
        <w:r>
          <w:instrText xml:space="preserve"> PAGE   \* MERGEFORMAT </w:instrText>
        </w:r>
        <w:r>
          <w:fldChar w:fldCharType="separate"/>
        </w:r>
        <w:r>
          <w:rPr>
            <w:noProof/>
          </w:rPr>
          <w:t>44</w:t>
        </w:r>
        <w:r>
          <w:rPr>
            <w:noProof/>
          </w:rPr>
          <w:fldChar w:fldCharType="end"/>
        </w:r>
      </w:p>
    </w:sdtContent>
  </w:sdt>
  <w:p w14:paraId="6782B7C2" w14:textId="77777777" w:rsidR="00AE2819" w:rsidRPr="00CE3FBC" w:rsidRDefault="00AE2819"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BDA"/>
    <w:multiLevelType w:val="hybridMultilevel"/>
    <w:tmpl w:val="5F000396"/>
    <w:lvl w:ilvl="0" w:tplc="E166A920">
      <w:start w:val="1"/>
      <w:numFmt w:val="decimal"/>
      <w:lvlText w:val="%1."/>
      <w:lvlJc w:val="left"/>
      <w:pPr>
        <w:ind w:left="2912" w:hanging="360"/>
      </w:pPr>
      <w:rPr>
        <w:rFonts w:ascii="Times New Roman" w:hAnsi="Times New Roman" w:cs="Times New Roman" w:hint="default"/>
        <w:b w:val="0"/>
        <w:i w:val="0"/>
        <w:color w:val="auto"/>
        <w:sz w:val="24"/>
        <w:szCs w:val="24"/>
      </w:rPr>
    </w:lvl>
    <w:lvl w:ilvl="1" w:tplc="7F3229A2">
      <w:start w:val="1"/>
      <w:numFmt w:val="decimal"/>
      <w:lvlText w:val="%2)"/>
      <w:lvlJc w:val="left"/>
      <w:pPr>
        <w:ind w:left="2880" w:hanging="360"/>
      </w:pPr>
      <w:rPr>
        <w:rFonts w:ascii="Times New Roman" w:eastAsiaTheme="minorEastAsia" w:hAnsi="Times New Roman" w:cs="Times New Roman"/>
        <w:color w:val="auto"/>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73D51BB"/>
    <w:multiLevelType w:val="hybridMultilevel"/>
    <w:tmpl w:val="65FAC0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B4473E"/>
    <w:multiLevelType w:val="hybridMultilevel"/>
    <w:tmpl w:val="56FC6574"/>
    <w:lvl w:ilvl="0" w:tplc="5344F2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F568E0"/>
    <w:multiLevelType w:val="hybridMultilevel"/>
    <w:tmpl w:val="51E42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6729C"/>
    <w:multiLevelType w:val="hybridMultilevel"/>
    <w:tmpl w:val="5186EC90"/>
    <w:lvl w:ilvl="0" w:tplc="CE541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ED2A10"/>
    <w:multiLevelType w:val="hybridMultilevel"/>
    <w:tmpl w:val="C69289B6"/>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6" w15:restartNumberingAfterBreak="0">
    <w:nsid w:val="192B4464"/>
    <w:multiLevelType w:val="multilevel"/>
    <w:tmpl w:val="09CC2A42"/>
    <w:lvl w:ilvl="0">
      <w:start w:val="2"/>
      <w:numFmt w:val="decimal"/>
      <w:lvlText w:val="%1"/>
      <w:lvlJc w:val="left"/>
      <w:pPr>
        <w:ind w:left="360" w:hanging="360"/>
      </w:pPr>
      <w:rPr>
        <w:rFonts w:hint="default"/>
      </w:rPr>
    </w:lvl>
    <w:lvl w:ilvl="1">
      <w:start w:val="14"/>
      <w:numFmt w:val="bullet"/>
      <w:lvlText w:val="-"/>
      <w:lvlJc w:val="left"/>
      <w:pPr>
        <w:ind w:left="1495"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4572C1"/>
    <w:multiLevelType w:val="hybridMultilevel"/>
    <w:tmpl w:val="85C07930"/>
    <w:lvl w:ilvl="0" w:tplc="C77A309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4E7664"/>
    <w:multiLevelType w:val="hybridMultilevel"/>
    <w:tmpl w:val="7688BC36"/>
    <w:lvl w:ilvl="0" w:tplc="F7506BF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21645B6"/>
    <w:multiLevelType w:val="hybridMultilevel"/>
    <w:tmpl w:val="E5069C7C"/>
    <w:lvl w:ilvl="0" w:tplc="F7506BF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A35F3F"/>
    <w:multiLevelType w:val="hybridMultilevel"/>
    <w:tmpl w:val="74A8AC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7E800B1"/>
    <w:multiLevelType w:val="hybridMultilevel"/>
    <w:tmpl w:val="42E24BAC"/>
    <w:lvl w:ilvl="0" w:tplc="05E2F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F4395D"/>
    <w:multiLevelType w:val="hybridMultilevel"/>
    <w:tmpl w:val="A4303B10"/>
    <w:lvl w:ilvl="0" w:tplc="EA0C5CF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730D2B"/>
    <w:multiLevelType w:val="hybridMultilevel"/>
    <w:tmpl w:val="BA82A2A2"/>
    <w:lvl w:ilvl="0" w:tplc="775ECB02">
      <w:start w:val="1"/>
      <w:numFmt w:val="bullet"/>
      <w:lvlText w:val=""/>
      <w:lvlJc w:val="left"/>
      <w:pPr>
        <w:ind w:left="1440" w:hanging="360"/>
      </w:pPr>
      <w:rPr>
        <w:rFonts w:ascii="Symbol" w:hAnsi="Symbol" w:hint="default"/>
      </w:rPr>
    </w:lvl>
    <w:lvl w:ilvl="1" w:tplc="99A004EE" w:tentative="1">
      <w:start w:val="1"/>
      <w:numFmt w:val="bullet"/>
      <w:lvlText w:val="o"/>
      <w:lvlJc w:val="left"/>
      <w:pPr>
        <w:ind w:left="2160" w:hanging="360"/>
      </w:pPr>
      <w:rPr>
        <w:rFonts w:ascii="Courier New" w:hAnsi="Courier New" w:cs="Courier New" w:hint="default"/>
      </w:rPr>
    </w:lvl>
    <w:lvl w:ilvl="2" w:tplc="936C13E8" w:tentative="1">
      <w:start w:val="1"/>
      <w:numFmt w:val="bullet"/>
      <w:lvlText w:val=""/>
      <w:lvlJc w:val="left"/>
      <w:pPr>
        <w:ind w:left="2880" w:hanging="360"/>
      </w:pPr>
      <w:rPr>
        <w:rFonts w:ascii="Wingdings" w:hAnsi="Wingdings" w:hint="default"/>
      </w:rPr>
    </w:lvl>
    <w:lvl w:ilvl="3" w:tplc="1C6A8092" w:tentative="1">
      <w:start w:val="1"/>
      <w:numFmt w:val="bullet"/>
      <w:lvlText w:val=""/>
      <w:lvlJc w:val="left"/>
      <w:pPr>
        <w:ind w:left="3600" w:hanging="360"/>
      </w:pPr>
      <w:rPr>
        <w:rFonts w:ascii="Symbol" w:hAnsi="Symbol" w:hint="default"/>
      </w:rPr>
    </w:lvl>
    <w:lvl w:ilvl="4" w:tplc="EED890E2" w:tentative="1">
      <w:start w:val="1"/>
      <w:numFmt w:val="bullet"/>
      <w:lvlText w:val="o"/>
      <w:lvlJc w:val="left"/>
      <w:pPr>
        <w:ind w:left="4320" w:hanging="360"/>
      </w:pPr>
      <w:rPr>
        <w:rFonts w:ascii="Courier New" w:hAnsi="Courier New" w:cs="Courier New" w:hint="default"/>
      </w:rPr>
    </w:lvl>
    <w:lvl w:ilvl="5" w:tplc="A2F4DB68" w:tentative="1">
      <w:start w:val="1"/>
      <w:numFmt w:val="bullet"/>
      <w:lvlText w:val=""/>
      <w:lvlJc w:val="left"/>
      <w:pPr>
        <w:ind w:left="5040" w:hanging="360"/>
      </w:pPr>
      <w:rPr>
        <w:rFonts w:ascii="Wingdings" w:hAnsi="Wingdings" w:hint="default"/>
      </w:rPr>
    </w:lvl>
    <w:lvl w:ilvl="6" w:tplc="AF2CA1BE" w:tentative="1">
      <w:start w:val="1"/>
      <w:numFmt w:val="bullet"/>
      <w:lvlText w:val=""/>
      <w:lvlJc w:val="left"/>
      <w:pPr>
        <w:ind w:left="5760" w:hanging="360"/>
      </w:pPr>
      <w:rPr>
        <w:rFonts w:ascii="Symbol" w:hAnsi="Symbol" w:hint="default"/>
      </w:rPr>
    </w:lvl>
    <w:lvl w:ilvl="7" w:tplc="83FA6E10" w:tentative="1">
      <w:start w:val="1"/>
      <w:numFmt w:val="bullet"/>
      <w:lvlText w:val="o"/>
      <w:lvlJc w:val="left"/>
      <w:pPr>
        <w:ind w:left="6480" w:hanging="360"/>
      </w:pPr>
      <w:rPr>
        <w:rFonts w:ascii="Courier New" w:hAnsi="Courier New" w:cs="Courier New" w:hint="default"/>
      </w:rPr>
    </w:lvl>
    <w:lvl w:ilvl="8" w:tplc="C95685B4" w:tentative="1">
      <w:start w:val="1"/>
      <w:numFmt w:val="bullet"/>
      <w:lvlText w:val=""/>
      <w:lvlJc w:val="left"/>
      <w:pPr>
        <w:ind w:left="7200" w:hanging="360"/>
      </w:pPr>
      <w:rPr>
        <w:rFonts w:ascii="Wingdings" w:hAnsi="Wingdings" w:hint="default"/>
      </w:rPr>
    </w:lvl>
  </w:abstractNum>
  <w:abstractNum w:abstractNumId="17" w15:restartNumberingAfterBreak="0">
    <w:nsid w:val="3BD51F8A"/>
    <w:multiLevelType w:val="hybridMultilevel"/>
    <w:tmpl w:val="61903740"/>
    <w:lvl w:ilvl="0" w:tplc="0F7A28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CC27C4"/>
    <w:multiLevelType w:val="hybridMultilevel"/>
    <w:tmpl w:val="5176A986"/>
    <w:lvl w:ilvl="0" w:tplc="7D34943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944CFA"/>
    <w:multiLevelType w:val="hybridMultilevel"/>
    <w:tmpl w:val="AADEA7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475B22"/>
    <w:multiLevelType w:val="hybridMultilevel"/>
    <w:tmpl w:val="BF804D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726E70"/>
    <w:multiLevelType w:val="hybridMultilevel"/>
    <w:tmpl w:val="23F60B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515C6E"/>
    <w:multiLevelType w:val="hybridMultilevel"/>
    <w:tmpl w:val="8EDC2412"/>
    <w:lvl w:ilvl="0" w:tplc="F7506BF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1A256C"/>
    <w:multiLevelType w:val="hybridMultilevel"/>
    <w:tmpl w:val="C268A6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5D3A49"/>
    <w:multiLevelType w:val="hybridMultilevel"/>
    <w:tmpl w:val="A4BA14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9A1C0A"/>
    <w:multiLevelType w:val="hybridMultilevel"/>
    <w:tmpl w:val="BB462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4"/>
  </w:num>
  <w:num w:numId="4">
    <w:abstractNumId w:val="31"/>
  </w:num>
  <w:num w:numId="5">
    <w:abstractNumId w:val="10"/>
  </w:num>
  <w:num w:numId="6">
    <w:abstractNumId w:val="4"/>
  </w:num>
  <w:num w:numId="7">
    <w:abstractNumId w:val="22"/>
  </w:num>
  <w:num w:numId="8">
    <w:abstractNumId w:val="21"/>
  </w:num>
  <w:num w:numId="9">
    <w:abstractNumId w:val="30"/>
  </w:num>
  <w:num w:numId="10">
    <w:abstractNumId w:val="14"/>
  </w:num>
  <w:num w:numId="11">
    <w:abstractNumId w:val="25"/>
  </w:num>
  <w:num w:numId="12">
    <w:abstractNumId w:val="6"/>
  </w:num>
  <w:num w:numId="13">
    <w:abstractNumId w:val="0"/>
  </w:num>
  <w:num w:numId="14">
    <w:abstractNumId w:val="28"/>
  </w:num>
  <w:num w:numId="15">
    <w:abstractNumId w:val="23"/>
  </w:num>
  <w:num w:numId="16">
    <w:abstractNumId w:val="1"/>
  </w:num>
  <w:num w:numId="17">
    <w:abstractNumId w:val="29"/>
  </w:num>
  <w:num w:numId="18">
    <w:abstractNumId w:val="19"/>
  </w:num>
  <w:num w:numId="19">
    <w:abstractNumId w:val="27"/>
  </w:num>
  <w:num w:numId="20">
    <w:abstractNumId w:val="16"/>
  </w:num>
  <w:num w:numId="21">
    <w:abstractNumId w:val="3"/>
  </w:num>
  <w:num w:numId="22">
    <w:abstractNumId w:val="5"/>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8"/>
  </w:num>
  <w:num w:numId="28">
    <w:abstractNumId w:val="12"/>
  </w:num>
  <w:num w:numId="29">
    <w:abstractNumId w:val="18"/>
  </w:num>
  <w:num w:numId="30">
    <w:abstractNumId w:val="2"/>
  </w:num>
  <w:num w:numId="31">
    <w:abstractNumId w:val="13"/>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FC"/>
    <w:rsid w:val="00000218"/>
    <w:rsid w:val="0000071E"/>
    <w:rsid w:val="000007C0"/>
    <w:rsid w:val="00001172"/>
    <w:rsid w:val="00001A9F"/>
    <w:rsid w:val="00001E61"/>
    <w:rsid w:val="00001F2E"/>
    <w:rsid w:val="00001F95"/>
    <w:rsid w:val="00002120"/>
    <w:rsid w:val="00002781"/>
    <w:rsid w:val="000027EC"/>
    <w:rsid w:val="0000282C"/>
    <w:rsid w:val="00002A74"/>
    <w:rsid w:val="000030F0"/>
    <w:rsid w:val="00003537"/>
    <w:rsid w:val="00003ADA"/>
    <w:rsid w:val="00003CDC"/>
    <w:rsid w:val="00004D36"/>
    <w:rsid w:val="00004DB8"/>
    <w:rsid w:val="0000547F"/>
    <w:rsid w:val="00005523"/>
    <w:rsid w:val="00005545"/>
    <w:rsid w:val="0000572B"/>
    <w:rsid w:val="00005DF2"/>
    <w:rsid w:val="0000613E"/>
    <w:rsid w:val="000067ED"/>
    <w:rsid w:val="000068A1"/>
    <w:rsid w:val="000068D0"/>
    <w:rsid w:val="000068D9"/>
    <w:rsid w:val="00006924"/>
    <w:rsid w:val="00006DC5"/>
    <w:rsid w:val="00007E01"/>
    <w:rsid w:val="00007F65"/>
    <w:rsid w:val="000100E7"/>
    <w:rsid w:val="000102B7"/>
    <w:rsid w:val="0001045A"/>
    <w:rsid w:val="00010477"/>
    <w:rsid w:val="00010580"/>
    <w:rsid w:val="00010B28"/>
    <w:rsid w:val="00011849"/>
    <w:rsid w:val="00011E05"/>
    <w:rsid w:val="000122B1"/>
    <w:rsid w:val="000129F0"/>
    <w:rsid w:val="00012BD0"/>
    <w:rsid w:val="000132F7"/>
    <w:rsid w:val="00013318"/>
    <w:rsid w:val="00013351"/>
    <w:rsid w:val="00013564"/>
    <w:rsid w:val="0001383B"/>
    <w:rsid w:val="00013C62"/>
    <w:rsid w:val="00013EDF"/>
    <w:rsid w:val="000141C1"/>
    <w:rsid w:val="00014D76"/>
    <w:rsid w:val="00015579"/>
    <w:rsid w:val="0001564E"/>
    <w:rsid w:val="0001583A"/>
    <w:rsid w:val="000160F1"/>
    <w:rsid w:val="000166A9"/>
    <w:rsid w:val="000170DF"/>
    <w:rsid w:val="0001770E"/>
    <w:rsid w:val="00017C73"/>
    <w:rsid w:val="00020154"/>
    <w:rsid w:val="000202D3"/>
    <w:rsid w:val="00020DAA"/>
    <w:rsid w:val="00020E1B"/>
    <w:rsid w:val="00021085"/>
    <w:rsid w:val="00021977"/>
    <w:rsid w:val="00021EA8"/>
    <w:rsid w:val="00021FAD"/>
    <w:rsid w:val="0002212F"/>
    <w:rsid w:val="00023078"/>
    <w:rsid w:val="00023D53"/>
    <w:rsid w:val="00023F26"/>
    <w:rsid w:val="00024278"/>
    <w:rsid w:val="00024592"/>
    <w:rsid w:val="00024598"/>
    <w:rsid w:val="000248F5"/>
    <w:rsid w:val="00024B36"/>
    <w:rsid w:val="00025608"/>
    <w:rsid w:val="000258D5"/>
    <w:rsid w:val="00025C3A"/>
    <w:rsid w:val="00026363"/>
    <w:rsid w:val="00026635"/>
    <w:rsid w:val="00026787"/>
    <w:rsid w:val="00026DCA"/>
    <w:rsid w:val="000278D8"/>
    <w:rsid w:val="00027E57"/>
    <w:rsid w:val="0003019F"/>
    <w:rsid w:val="00030903"/>
    <w:rsid w:val="00030B66"/>
    <w:rsid w:val="00030CF7"/>
    <w:rsid w:val="00031831"/>
    <w:rsid w:val="000324AF"/>
    <w:rsid w:val="0003251F"/>
    <w:rsid w:val="000329C3"/>
    <w:rsid w:val="00032C13"/>
    <w:rsid w:val="00032D5C"/>
    <w:rsid w:val="0003314E"/>
    <w:rsid w:val="00033647"/>
    <w:rsid w:val="000337ED"/>
    <w:rsid w:val="00033815"/>
    <w:rsid w:val="000339A7"/>
    <w:rsid w:val="00034054"/>
    <w:rsid w:val="000349FE"/>
    <w:rsid w:val="0003555C"/>
    <w:rsid w:val="0003585D"/>
    <w:rsid w:val="000358EF"/>
    <w:rsid w:val="00035C7D"/>
    <w:rsid w:val="000360DE"/>
    <w:rsid w:val="000366C9"/>
    <w:rsid w:val="00036942"/>
    <w:rsid w:val="00036AF2"/>
    <w:rsid w:val="00036C00"/>
    <w:rsid w:val="00036CDE"/>
    <w:rsid w:val="00036E9A"/>
    <w:rsid w:val="00036ED8"/>
    <w:rsid w:val="00037D26"/>
    <w:rsid w:val="00037F80"/>
    <w:rsid w:val="00040344"/>
    <w:rsid w:val="000404B9"/>
    <w:rsid w:val="000405F7"/>
    <w:rsid w:val="00040ED4"/>
    <w:rsid w:val="0004150F"/>
    <w:rsid w:val="00041870"/>
    <w:rsid w:val="00041B4B"/>
    <w:rsid w:val="000426AA"/>
    <w:rsid w:val="000427B9"/>
    <w:rsid w:val="000428BD"/>
    <w:rsid w:val="00042A02"/>
    <w:rsid w:val="000435BC"/>
    <w:rsid w:val="00043D9C"/>
    <w:rsid w:val="000442E9"/>
    <w:rsid w:val="00044A38"/>
    <w:rsid w:val="00045E84"/>
    <w:rsid w:val="00045F47"/>
    <w:rsid w:val="000462A1"/>
    <w:rsid w:val="00046A31"/>
    <w:rsid w:val="00046A72"/>
    <w:rsid w:val="00047084"/>
    <w:rsid w:val="0004785D"/>
    <w:rsid w:val="0004790B"/>
    <w:rsid w:val="00047B14"/>
    <w:rsid w:val="000505F9"/>
    <w:rsid w:val="00050BF1"/>
    <w:rsid w:val="00051FFF"/>
    <w:rsid w:val="0005201B"/>
    <w:rsid w:val="00052568"/>
    <w:rsid w:val="00052782"/>
    <w:rsid w:val="00052A40"/>
    <w:rsid w:val="00053145"/>
    <w:rsid w:val="000534BB"/>
    <w:rsid w:val="00053839"/>
    <w:rsid w:val="00053AAD"/>
    <w:rsid w:val="00053B70"/>
    <w:rsid w:val="00053CE3"/>
    <w:rsid w:val="000541AF"/>
    <w:rsid w:val="0005439B"/>
    <w:rsid w:val="00054F4B"/>
    <w:rsid w:val="000554F1"/>
    <w:rsid w:val="00055891"/>
    <w:rsid w:val="0005595A"/>
    <w:rsid w:val="000561AF"/>
    <w:rsid w:val="00056942"/>
    <w:rsid w:val="000569C1"/>
    <w:rsid w:val="00056AAC"/>
    <w:rsid w:val="00057760"/>
    <w:rsid w:val="00060D43"/>
    <w:rsid w:val="00060DAE"/>
    <w:rsid w:val="00061E0D"/>
    <w:rsid w:val="00062025"/>
    <w:rsid w:val="000621A7"/>
    <w:rsid w:val="000633E9"/>
    <w:rsid w:val="000634EA"/>
    <w:rsid w:val="00063801"/>
    <w:rsid w:val="00063E14"/>
    <w:rsid w:val="00064BAB"/>
    <w:rsid w:val="00064C41"/>
    <w:rsid w:val="00064CA1"/>
    <w:rsid w:val="000650B2"/>
    <w:rsid w:val="000654F5"/>
    <w:rsid w:val="0006561D"/>
    <w:rsid w:val="0006573F"/>
    <w:rsid w:val="00065775"/>
    <w:rsid w:val="0006580D"/>
    <w:rsid w:val="000658EA"/>
    <w:rsid w:val="00065914"/>
    <w:rsid w:val="00065AA3"/>
    <w:rsid w:val="00065BC5"/>
    <w:rsid w:val="000676F3"/>
    <w:rsid w:val="000703D8"/>
    <w:rsid w:val="00070C3A"/>
    <w:rsid w:val="0007150C"/>
    <w:rsid w:val="000718B2"/>
    <w:rsid w:val="0007223C"/>
    <w:rsid w:val="00073851"/>
    <w:rsid w:val="00073AF4"/>
    <w:rsid w:val="00073F5F"/>
    <w:rsid w:val="000741BC"/>
    <w:rsid w:val="0007444B"/>
    <w:rsid w:val="0007489E"/>
    <w:rsid w:val="00074C0D"/>
    <w:rsid w:val="00075056"/>
    <w:rsid w:val="00075830"/>
    <w:rsid w:val="00076562"/>
    <w:rsid w:val="00076993"/>
    <w:rsid w:val="00076B08"/>
    <w:rsid w:val="00076E6C"/>
    <w:rsid w:val="00077758"/>
    <w:rsid w:val="00077815"/>
    <w:rsid w:val="00077AD8"/>
    <w:rsid w:val="00077BA5"/>
    <w:rsid w:val="00077EFC"/>
    <w:rsid w:val="000800E2"/>
    <w:rsid w:val="00080C07"/>
    <w:rsid w:val="00080FFE"/>
    <w:rsid w:val="000817EC"/>
    <w:rsid w:val="00081979"/>
    <w:rsid w:val="00081DD5"/>
    <w:rsid w:val="00081E19"/>
    <w:rsid w:val="00082092"/>
    <w:rsid w:val="00082386"/>
    <w:rsid w:val="0008238B"/>
    <w:rsid w:val="000825BA"/>
    <w:rsid w:val="00082A10"/>
    <w:rsid w:val="00082DBB"/>
    <w:rsid w:val="000831DA"/>
    <w:rsid w:val="00083BE9"/>
    <w:rsid w:val="00083CC4"/>
    <w:rsid w:val="00083EDA"/>
    <w:rsid w:val="000841A5"/>
    <w:rsid w:val="00084618"/>
    <w:rsid w:val="00084823"/>
    <w:rsid w:val="000849C2"/>
    <w:rsid w:val="00084D10"/>
    <w:rsid w:val="00084FA6"/>
    <w:rsid w:val="00085269"/>
    <w:rsid w:val="000853F1"/>
    <w:rsid w:val="000859FB"/>
    <w:rsid w:val="00085E36"/>
    <w:rsid w:val="00086F30"/>
    <w:rsid w:val="00086FC7"/>
    <w:rsid w:val="000876CE"/>
    <w:rsid w:val="000879BD"/>
    <w:rsid w:val="000901CD"/>
    <w:rsid w:val="0009045E"/>
    <w:rsid w:val="000908F8"/>
    <w:rsid w:val="00090911"/>
    <w:rsid w:val="00090B9C"/>
    <w:rsid w:val="00090D53"/>
    <w:rsid w:val="00090E88"/>
    <w:rsid w:val="000910E1"/>
    <w:rsid w:val="00091A66"/>
    <w:rsid w:val="00091AEB"/>
    <w:rsid w:val="000930D0"/>
    <w:rsid w:val="000932CD"/>
    <w:rsid w:val="000938F7"/>
    <w:rsid w:val="0009390D"/>
    <w:rsid w:val="00093B12"/>
    <w:rsid w:val="00093C54"/>
    <w:rsid w:val="00093CB0"/>
    <w:rsid w:val="0009405C"/>
    <w:rsid w:val="00094AD4"/>
    <w:rsid w:val="00094AF3"/>
    <w:rsid w:val="00094B0E"/>
    <w:rsid w:val="00094D51"/>
    <w:rsid w:val="0009532F"/>
    <w:rsid w:val="00095363"/>
    <w:rsid w:val="000953BA"/>
    <w:rsid w:val="00095824"/>
    <w:rsid w:val="00095B2A"/>
    <w:rsid w:val="00095D64"/>
    <w:rsid w:val="000960BE"/>
    <w:rsid w:val="0009610B"/>
    <w:rsid w:val="000969AF"/>
    <w:rsid w:val="00096A7B"/>
    <w:rsid w:val="00096C1E"/>
    <w:rsid w:val="0009752A"/>
    <w:rsid w:val="00097FAE"/>
    <w:rsid w:val="000A0351"/>
    <w:rsid w:val="000A045F"/>
    <w:rsid w:val="000A07A3"/>
    <w:rsid w:val="000A0C55"/>
    <w:rsid w:val="000A14AE"/>
    <w:rsid w:val="000A16A8"/>
    <w:rsid w:val="000A18ED"/>
    <w:rsid w:val="000A1908"/>
    <w:rsid w:val="000A21F7"/>
    <w:rsid w:val="000A229E"/>
    <w:rsid w:val="000A23DE"/>
    <w:rsid w:val="000A2549"/>
    <w:rsid w:val="000A26E9"/>
    <w:rsid w:val="000A30E2"/>
    <w:rsid w:val="000A31BA"/>
    <w:rsid w:val="000A376E"/>
    <w:rsid w:val="000A37ED"/>
    <w:rsid w:val="000A4665"/>
    <w:rsid w:val="000A474D"/>
    <w:rsid w:val="000A4CD2"/>
    <w:rsid w:val="000A4F29"/>
    <w:rsid w:val="000A5A12"/>
    <w:rsid w:val="000A615B"/>
    <w:rsid w:val="000A6332"/>
    <w:rsid w:val="000A6785"/>
    <w:rsid w:val="000A6A33"/>
    <w:rsid w:val="000A6D70"/>
    <w:rsid w:val="000A6FBB"/>
    <w:rsid w:val="000A72F1"/>
    <w:rsid w:val="000A771A"/>
    <w:rsid w:val="000A7B08"/>
    <w:rsid w:val="000A7DB4"/>
    <w:rsid w:val="000A7F1D"/>
    <w:rsid w:val="000B07E2"/>
    <w:rsid w:val="000B1715"/>
    <w:rsid w:val="000B17AE"/>
    <w:rsid w:val="000B1EAE"/>
    <w:rsid w:val="000B2764"/>
    <w:rsid w:val="000B2A31"/>
    <w:rsid w:val="000B2FA0"/>
    <w:rsid w:val="000B3750"/>
    <w:rsid w:val="000B3A81"/>
    <w:rsid w:val="000B3F55"/>
    <w:rsid w:val="000B3F5B"/>
    <w:rsid w:val="000B4076"/>
    <w:rsid w:val="000B4185"/>
    <w:rsid w:val="000B46D2"/>
    <w:rsid w:val="000B4C51"/>
    <w:rsid w:val="000B53B1"/>
    <w:rsid w:val="000B548E"/>
    <w:rsid w:val="000B54DA"/>
    <w:rsid w:val="000B58FE"/>
    <w:rsid w:val="000B590F"/>
    <w:rsid w:val="000B6226"/>
    <w:rsid w:val="000B6589"/>
    <w:rsid w:val="000B779A"/>
    <w:rsid w:val="000B7B6B"/>
    <w:rsid w:val="000B7C32"/>
    <w:rsid w:val="000C05E3"/>
    <w:rsid w:val="000C0C02"/>
    <w:rsid w:val="000C0E4A"/>
    <w:rsid w:val="000C1051"/>
    <w:rsid w:val="000C15B0"/>
    <w:rsid w:val="000C1D9E"/>
    <w:rsid w:val="000C21D5"/>
    <w:rsid w:val="000C2221"/>
    <w:rsid w:val="000C232A"/>
    <w:rsid w:val="000C246E"/>
    <w:rsid w:val="000C260C"/>
    <w:rsid w:val="000C2FA4"/>
    <w:rsid w:val="000C391D"/>
    <w:rsid w:val="000C4846"/>
    <w:rsid w:val="000C48CC"/>
    <w:rsid w:val="000C48E8"/>
    <w:rsid w:val="000C4945"/>
    <w:rsid w:val="000C4BDA"/>
    <w:rsid w:val="000C542F"/>
    <w:rsid w:val="000C5CC5"/>
    <w:rsid w:val="000C5FF2"/>
    <w:rsid w:val="000C61E8"/>
    <w:rsid w:val="000C6B60"/>
    <w:rsid w:val="000C6D05"/>
    <w:rsid w:val="000C6E3F"/>
    <w:rsid w:val="000C7175"/>
    <w:rsid w:val="000C775A"/>
    <w:rsid w:val="000D00C1"/>
    <w:rsid w:val="000D1175"/>
    <w:rsid w:val="000D1B3D"/>
    <w:rsid w:val="000D1B3F"/>
    <w:rsid w:val="000D1BE2"/>
    <w:rsid w:val="000D1C0B"/>
    <w:rsid w:val="000D2072"/>
    <w:rsid w:val="000D2460"/>
    <w:rsid w:val="000D250A"/>
    <w:rsid w:val="000D2678"/>
    <w:rsid w:val="000D2B14"/>
    <w:rsid w:val="000D30A3"/>
    <w:rsid w:val="000D31CE"/>
    <w:rsid w:val="000D3665"/>
    <w:rsid w:val="000D37A6"/>
    <w:rsid w:val="000D4A61"/>
    <w:rsid w:val="000D4C20"/>
    <w:rsid w:val="000D556D"/>
    <w:rsid w:val="000D5AA4"/>
    <w:rsid w:val="000D5F05"/>
    <w:rsid w:val="000D6054"/>
    <w:rsid w:val="000D63F1"/>
    <w:rsid w:val="000D6C73"/>
    <w:rsid w:val="000D7493"/>
    <w:rsid w:val="000D78E5"/>
    <w:rsid w:val="000D7963"/>
    <w:rsid w:val="000E045B"/>
    <w:rsid w:val="000E05B0"/>
    <w:rsid w:val="000E069F"/>
    <w:rsid w:val="000E1550"/>
    <w:rsid w:val="000E2064"/>
    <w:rsid w:val="000E23D9"/>
    <w:rsid w:val="000E2648"/>
    <w:rsid w:val="000E2AC4"/>
    <w:rsid w:val="000E3599"/>
    <w:rsid w:val="000E4B0D"/>
    <w:rsid w:val="000E4F46"/>
    <w:rsid w:val="000E5731"/>
    <w:rsid w:val="000E5E3F"/>
    <w:rsid w:val="000E6235"/>
    <w:rsid w:val="000E63D7"/>
    <w:rsid w:val="000E661E"/>
    <w:rsid w:val="000E6DC1"/>
    <w:rsid w:val="000E6EB7"/>
    <w:rsid w:val="000E7159"/>
    <w:rsid w:val="000E740C"/>
    <w:rsid w:val="000E777C"/>
    <w:rsid w:val="000F058E"/>
    <w:rsid w:val="000F0B6D"/>
    <w:rsid w:val="000F1118"/>
    <w:rsid w:val="000F1286"/>
    <w:rsid w:val="000F1697"/>
    <w:rsid w:val="000F22F9"/>
    <w:rsid w:val="000F239C"/>
    <w:rsid w:val="000F26C9"/>
    <w:rsid w:val="000F2E87"/>
    <w:rsid w:val="000F3437"/>
    <w:rsid w:val="000F3B13"/>
    <w:rsid w:val="000F3B18"/>
    <w:rsid w:val="000F50B3"/>
    <w:rsid w:val="000F528F"/>
    <w:rsid w:val="000F5320"/>
    <w:rsid w:val="000F61AA"/>
    <w:rsid w:val="000F6215"/>
    <w:rsid w:val="000F6262"/>
    <w:rsid w:val="000F6FD7"/>
    <w:rsid w:val="000F72C4"/>
    <w:rsid w:val="000F7305"/>
    <w:rsid w:val="000F73B9"/>
    <w:rsid w:val="000F7697"/>
    <w:rsid w:val="000F770D"/>
    <w:rsid w:val="000F7803"/>
    <w:rsid w:val="000F79A6"/>
    <w:rsid w:val="00100584"/>
    <w:rsid w:val="00100834"/>
    <w:rsid w:val="00100952"/>
    <w:rsid w:val="001012B6"/>
    <w:rsid w:val="001013B5"/>
    <w:rsid w:val="00101403"/>
    <w:rsid w:val="001014FA"/>
    <w:rsid w:val="00101AE0"/>
    <w:rsid w:val="00101C53"/>
    <w:rsid w:val="00101E08"/>
    <w:rsid w:val="00101F77"/>
    <w:rsid w:val="001024C9"/>
    <w:rsid w:val="001024E0"/>
    <w:rsid w:val="00102846"/>
    <w:rsid w:val="00102849"/>
    <w:rsid w:val="001028F5"/>
    <w:rsid w:val="00102B97"/>
    <w:rsid w:val="00102D52"/>
    <w:rsid w:val="00103B74"/>
    <w:rsid w:val="00104051"/>
    <w:rsid w:val="00104435"/>
    <w:rsid w:val="00105748"/>
    <w:rsid w:val="001061CD"/>
    <w:rsid w:val="00107035"/>
    <w:rsid w:val="00107219"/>
    <w:rsid w:val="00107BE0"/>
    <w:rsid w:val="00110AAA"/>
    <w:rsid w:val="00110C26"/>
    <w:rsid w:val="00110D70"/>
    <w:rsid w:val="00111216"/>
    <w:rsid w:val="001115F2"/>
    <w:rsid w:val="001116B1"/>
    <w:rsid w:val="00111E19"/>
    <w:rsid w:val="00111EA5"/>
    <w:rsid w:val="00112E6B"/>
    <w:rsid w:val="0011468A"/>
    <w:rsid w:val="001150C1"/>
    <w:rsid w:val="0011526A"/>
    <w:rsid w:val="00115A51"/>
    <w:rsid w:val="00115F6A"/>
    <w:rsid w:val="00116412"/>
    <w:rsid w:val="00116459"/>
    <w:rsid w:val="00116EA4"/>
    <w:rsid w:val="00116EF8"/>
    <w:rsid w:val="00117138"/>
    <w:rsid w:val="001172CF"/>
    <w:rsid w:val="001175B2"/>
    <w:rsid w:val="00117965"/>
    <w:rsid w:val="0012001D"/>
    <w:rsid w:val="00120303"/>
    <w:rsid w:val="00120E93"/>
    <w:rsid w:val="00120F33"/>
    <w:rsid w:val="00120F82"/>
    <w:rsid w:val="00121096"/>
    <w:rsid w:val="00121408"/>
    <w:rsid w:val="00121DB2"/>
    <w:rsid w:val="00122CFE"/>
    <w:rsid w:val="00123C45"/>
    <w:rsid w:val="001243A7"/>
    <w:rsid w:val="0012444B"/>
    <w:rsid w:val="00124879"/>
    <w:rsid w:val="001249B2"/>
    <w:rsid w:val="00124B43"/>
    <w:rsid w:val="001250F1"/>
    <w:rsid w:val="00125376"/>
    <w:rsid w:val="001256CF"/>
    <w:rsid w:val="00125B01"/>
    <w:rsid w:val="00126212"/>
    <w:rsid w:val="00126502"/>
    <w:rsid w:val="001266EB"/>
    <w:rsid w:val="001270A0"/>
    <w:rsid w:val="00127102"/>
    <w:rsid w:val="00127570"/>
    <w:rsid w:val="00127645"/>
    <w:rsid w:val="00127E0D"/>
    <w:rsid w:val="00127E13"/>
    <w:rsid w:val="00130128"/>
    <w:rsid w:val="00130A8D"/>
    <w:rsid w:val="00131465"/>
    <w:rsid w:val="001314A1"/>
    <w:rsid w:val="00131C5D"/>
    <w:rsid w:val="0013228A"/>
    <w:rsid w:val="00132788"/>
    <w:rsid w:val="00133357"/>
    <w:rsid w:val="001335C2"/>
    <w:rsid w:val="00133BC0"/>
    <w:rsid w:val="00134684"/>
    <w:rsid w:val="00134B0D"/>
    <w:rsid w:val="00135791"/>
    <w:rsid w:val="00135A75"/>
    <w:rsid w:val="00135BD2"/>
    <w:rsid w:val="00136559"/>
    <w:rsid w:val="00136ADF"/>
    <w:rsid w:val="001372FC"/>
    <w:rsid w:val="00137629"/>
    <w:rsid w:val="00137C27"/>
    <w:rsid w:val="00137D6B"/>
    <w:rsid w:val="0014018D"/>
    <w:rsid w:val="00140326"/>
    <w:rsid w:val="001404D7"/>
    <w:rsid w:val="001411C2"/>
    <w:rsid w:val="0014171A"/>
    <w:rsid w:val="0014210A"/>
    <w:rsid w:val="001421B6"/>
    <w:rsid w:val="001424E9"/>
    <w:rsid w:val="00142D6E"/>
    <w:rsid w:val="001431BC"/>
    <w:rsid w:val="00143645"/>
    <w:rsid w:val="00143910"/>
    <w:rsid w:val="00143B9A"/>
    <w:rsid w:val="00143C8E"/>
    <w:rsid w:val="001440DB"/>
    <w:rsid w:val="001449F4"/>
    <w:rsid w:val="00144BD3"/>
    <w:rsid w:val="00144E0B"/>
    <w:rsid w:val="00144E26"/>
    <w:rsid w:val="00144E49"/>
    <w:rsid w:val="00144FCC"/>
    <w:rsid w:val="00146B59"/>
    <w:rsid w:val="00146D7D"/>
    <w:rsid w:val="00146E79"/>
    <w:rsid w:val="00146ED9"/>
    <w:rsid w:val="00147E91"/>
    <w:rsid w:val="001509DC"/>
    <w:rsid w:val="00151439"/>
    <w:rsid w:val="0015171C"/>
    <w:rsid w:val="00152526"/>
    <w:rsid w:val="00152F2D"/>
    <w:rsid w:val="0015359E"/>
    <w:rsid w:val="001539C5"/>
    <w:rsid w:val="00153C54"/>
    <w:rsid w:val="00153EF3"/>
    <w:rsid w:val="00154066"/>
    <w:rsid w:val="00154086"/>
    <w:rsid w:val="001543EB"/>
    <w:rsid w:val="001546F6"/>
    <w:rsid w:val="001548E0"/>
    <w:rsid w:val="0015498C"/>
    <w:rsid w:val="00154F33"/>
    <w:rsid w:val="00155D5C"/>
    <w:rsid w:val="001561A1"/>
    <w:rsid w:val="00156A86"/>
    <w:rsid w:val="00156F08"/>
    <w:rsid w:val="0015727A"/>
    <w:rsid w:val="00157F0D"/>
    <w:rsid w:val="001602B1"/>
    <w:rsid w:val="00160974"/>
    <w:rsid w:val="0016181E"/>
    <w:rsid w:val="00161B99"/>
    <w:rsid w:val="00161FD0"/>
    <w:rsid w:val="00162092"/>
    <w:rsid w:val="00162462"/>
    <w:rsid w:val="001624B5"/>
    <w:rsid w:val="00162DF1"/>
    <w:rsid w:val="00162F01"/>
    <w:rsid w:val="001639A2"/>
    <w:rsid w:val="00163E67"/>
    <w:rsid w:val="0016405B"/>
    <w:rsid w:val="001641D9"/>
    <w:rsid w:val="0016432A"/>
    <w:rsid w:val="00164D4C"/>
    <w:rsid w:val="00164FE5"/>
    <w:rsid w:val="0016532B"/>
    <w:rsid w:val="00166397"/>
    <w:rsid w:val="001669E6"/>
    <w:rsid w:val="00167063"/>
    <w:rsid w:val="00167643"/>
    <w:rsid w:val="00167768"/>
    <w:rsid w:val="00167953"/>
    <w:rsid w:val="00167C34"/>
    <w:rsid w:val="00170481"/>
    <w:rsid w:val="00170A29"/>
    <w:rsid w:val="001718D3"/>
    <w:rsid w:val="00171D3C"/>
    <w:rsid w:val="00171FBD"/>
    <w:rsid w:val="001723EA"/>
    <w:rsid w:val="00172955"/>
    <w:rsid w:val="00172B7F"/>
    <w:rsid w:val="00173D87"/>
    <w:rsid w:val="001740F2"/>
    <w:rsid w:val="00174267"/>
    <w:rsid w:val="0017442D"/>
    <w:rsid w:val="00174C28"/>
    <w:rsid w:val="00174CE5"/>
    <w:rsid w:val="00174D1D"/>
    <w:rsid w:val="00174EA5"/>
    <w:rsid w:val="001752A7"/>
    <w:rsid w:val="001754BC"/>
    <w:rsid w:val="00175887"/>
    <w:rsid w:val="00175985"/>
    <w:rsid w:val="00175A68"/>
    <w:rsid w:val="0017653B"/>
    <w:rsid w:val="00176D95"/>
    <w:rsid w:val="00176EF0"/>
    <w:rsid w:val="001774AD"/>
    <w:rsid w:val="0018135B"/>
    <w:rsid w:val="001818AB"/>
    <w:rsid w:val="00182196"/>
    <w:rsid w:val="00182B9E"/>
    <w:rsid w:val="00183197"/>
    <w:rsid w:val="00183344"/>
    <w:rsid w:val="00183495"/>
    <w:rsid w:val="001838C0"/>
    <w:rsid w:val="00183B0C"/>
    <w:rsid w:val="00183BF7"/>
    <w:rsid w:val="00183DD3"/>
    <w:rsid w:val="00184B83"/>
    <w:rsid w:val="00186564"/>
    <w:rsid w:val="0018659F"/>
    <w:rsid w:val="00186F49"/>
    <w:rsid w:val="001879CF"/>
    <w:rsid w:val="00187C14"/>
    <w:rsid w:val="00190878"/>
    <w:rsid w:val="00190A92"/>
    <w:rsid w:val="00191214"/>
    <w:rsid w:val="00191623"/>
    <w:rsid w:val="00191774"/>
    <w:rsid w:val="00191F8D"/>
    <w:rsid w:val="00192268"/>
    <w:rsid w:val="001928CB"/>
    <w:rsid w:val="001937E6"/>
    <w:rsid w:val="001938F2"/>
    <w:rsid w:val="00193A2E"/>
    <w:rsid w:val="00194298"/>
    <w:rsid w:val="0019432C"/>
    <w:rsid w:val="0019434E"/>
    <w:rsid w:val="00194752"/>
    <w:rsid w:val="00195023"/>
    <w:rsid w:val="001954B1"/>
    <w:rsid w:val="00195CB7"/>
    <w:rsid w:val="00195DE7"/>
    <w:rsid w:val="00195ED4"/>
    <w:rsid w:val="001967BC"/>
    <w:rsid w:val="00196E74"/>
    <w:rsid w:val="001973EF"/>
    <w:rsid w:val="00197ADE"/>
    <w:rsid w:val="001A077F"/>
    <w:rsid w:val="001A0CE0"/>
    <w:rsid w:val="001A15BB"/>
    <w:rsid w:val="001A15EB"/>
    <w:rsid w:val="001A18CB"/>
    <w:rsid w:val="001A20B5"/>
    <w:rsid w:val="001A228C"/>
    <w:rsid w:val="001A33AA"/>
    <w:rsid w:val="001A38BA"/>
    <w:rsid w:val="001A3FB5"/>
    <w:rsid w:val="001A4489"/>
    <w:rsid w:val="001A4A54"/>
    <w:rsid w:val="001A4CD7"/>
    <w:rsid w:val="001A5289"/>
    <w:rsid w:val="001A53A0"/>
    <w:rsid w:val="001A54A9"/>
    <w:rsid w:val="001A5E81"/>
    <w:rsid w:val="001A5F86"/>
    <w:rsid w:val="001A60F6"/>
    <w:rsid w:val="001A633E"/>
    <w:rsid w:val="001A684D"/>
    <w:rsid w:val="001A688E"/>
    <w:rsid w:val="001A6EBF"/>
    <w:rsid w:val="001A7588"/>
    <w:rsid w:val="001A79C8"/>
    <w:rsid w:val="001B0106"/>
    <w:rsid w:val="001B014E"/>
    <w:rsid w:val="001B032A"/>
    <w:rsid w:val="001B058C"/>
    <w:rsid w:val="001B0AB1"/>
    <w:rsid w:val="001B150D"/>
    <w:rsid w:val="001B24E7"/>
    <w:rsid w:val="001B3BF2"/>
    <w:rsid w:val="001B3CAA"/>
    <w:rsid w:val="001B3FD5"/>
    <w:rsid w:val="001B3FFC"/>
    <w:rsid w:val="001B4509"/>
    <w:rsid w:val="001B4AAA"/>
    <w:rsid w:val="001B64AC"/>
    <w:rsid w:val="001B64D9"/>
    <w:rsid w:val="001B6B1C"/>
    <w:rsid w:val="001B6CD8"/>
    <w:rsid w:val="001B7550"/>
    <w:rsid w:val="001B75FD"/>
    <w:rsid w:val="001B7613"/>
    <w:rsid w:val="001B7991"/>
    <w:rsid w:val="001B7BBD"/>
    <w:rsid w:val="001B7FE6"/>
    <w:rsid w:val="001C0540"/>
    <w:rsid w:val="001C0ADE"/>
    <w:rsid w:val="001C194E"/>
    <w:rsid w:val="001C24AC"/>
    <w:rsid w:val="001C2717"/>
    <w:rsid w:val="001C2DDB"/>
    <w:rsid w:val="001C31F2"/>
    <w:rsid w:val="001C325D"/>
    <w:rsid w:val="001C3A0D"/>
    <w:rsid w:val="001C3A70"/>
    <w:rsid w:val="001C3D0A"/>
    <w:rsid w:val="001C4398"/>
    <w:rsid w:val="001C46D5"/>
    <w:rsid w:val="001C4BD2"/>
    <w:rsid w:val="001C4DAB"/>
    <w:rsid w:val="001C5589"/>
    <w:rsid w:val="001C5869"/>
    <w:rsid w:val="001C58F3"/>
    <w:rsid w:val="001C5CE7"/>
    <w:rsid w:val="001C5F71"/>
    <w:rsid w:val="001C6D1A"/>
    <w:rsid w:val="001C6FDC"/>
    <w:rsid w:val="001C727E"/>
    <w:rsid w:val="001C749D"/>
    <w:rsid w:val="001C7E4F"/>
    <w:rsid w:val="001D0876"/>
    <w:rsid w:val="001D0B12"/>
    <w:rsid w:val="001D0B1B"/>
    <w:rsid w:val="001D0D6E"/>
    <w:rsid w:val="001D18A4"/>
    <w:rsid w:val="001D1C94"/>
    <w:rsid w:val="001D1D5D"/>
    <w:rsid w:val="001D27D5"/>
    <w:rsid w:val="001D2CC7"/>
    <w:rsid w:val="001D381F"/>
    <w:rsid w:val="001D4172"/>
    <w:rsid w:val="001D47C1"/>
    <w:rsid w:val="001D4D80"/>
    <w:rsid w:val="001D50A5"/>
    <w:rsid w:val="001D6C85"/>
    <w:rsid w:val="001D6ED9"/>
    <w:rsid w:val="001D706B"/>
    <w:rsid w:val="001D778B"/>
    <w:rsid w:val="001D77C8"/>
    <w:rsid w:val="001D788F"/>
    <w:rsid w:val="001E0017"/>
    <w:rsid w:val="001E0095"/>
    <w:rsid w:val="001E0728"/>
    <w:rsid w:val="001E0BF0"/>
    <w:rsid w:val="001E135B"/>
    <w:rsid w:val="001E1866"/>
    <w:rsid w:val="001E1883"/>
    <w:rsid w:val="001E1D8F"/>
    <w:rsid w:val="001E2CD8"/>
    <w:rsid w:val="001E315E"/>
    <w:rsid w:val="001E351B"/>
    <w:rsid w:val="001E49E0"/>
    <w:rsid w:val="001E4AF2"/>
    <w:rsid w:val="001E5974"/>
    <w:rsid w:val="001E6151"/>
    <w:rsid w:val="001E61BC"/>
    <w:rsid w:val="001E62EA"/>
    <w:rsid w:val="001E639F"/>
    <w:rsid w:val="001E63AB"/>
    <w:rsid w:val="001E6491"/>
    <w:rsid w:val="001E68F7"/>
    <w:rsid w:val="001E6908"/>
    <w:rsid w:val="001E7257"/>
    <w:rsid w:val="001E7C41"/>
    <w:rsid w:val="001E7E97"/>
    <w:rsid w:val="001F0868"/>
    <w:rsid w:val="001F08C3"/>
    <w:rsid w:val="001F0DD1"/>
    <w:rsid w:val="001F0F97"/>
    <w:rsid w:val="001F10DC"/>
    <w:rsid w:val="001F1178"/>
    <w:rsid w:val="001F146F"/>
    <w:rsid w:val="001F15AF"/>
    <w:rsid w:val="001F1C72"/>
    <w:rsid w:val="001F305B"/>
    <w:rsid w:val="001F34C8"/>
    <w:rsid w:val="001F35BC"/>
    <w:rsid w:val="001F3613"/>
    <w:rsid w:val="001F3675"/>
    <w:rsid w:val="001F4EF5"/>
    <w:rsid w:val="001F564B"/>
    <w:rsid w:val="001F5830"/>
    <w:rsid w:val="001F5B96"/>
    <w:rsid w:val="001F617F"/>
    <w:rsid w:val="001F61D2"/>
    <w:rsid w:val="001F69AA"/>
    <w:rsid w:val="001F6B83"/>
    <w:rsid w:val="001F7654"/>
    <w:rsid w:val="001F770E"/>
    <w:rsid w:val="001F77BD"/>
    <w:rsid w:val="001F7BD9"/>
    <w:rsid w:val="001F7E4B"/>
    <w:rsid w:val="00200A33"/>
    <w:rsid w:val="00200EDD"/>
    <w:rsid w:val="0020249E"/>
    <w:rsid w:val="00202712"/>
    <w:rsid w:val="00203E34"/>
    <w:rsid w:val="00204CFC"/>
    <w:rsid w:val="00204E11"/>
    <w:rsid w:val="00204F3B"/>
    <w:rsid w:val="002058AA"/>
    <w:rsid w:val="002059DA"/>
    <w:rsid w:val="00206116"/>
    <w:rsid w:val="00206413"/>
    <w:rsid w:val="002067CD"/>
    <w:rsid w:val="00206BDC"/>
    <w:rsid w:val="00206C15"/>
    <w:rsid w:val="00206C94"/>
    <w:rsid w:val="00207032"/>
    <w:rsid w:val="0020752C"/>
    <w:rsid w:val="00207786"/>
    <w:rsid w:val="00207BC1"/>
    <w:rsid w:val="00207D6A"/>
    <w:rsid w:val="00210356"/>
    <w:rsid w:val="0021072E"/>
    <w:rsid w:val="0021080F"/>
    <w:rsid w:val="00210849"/>
    <w:rsid w:val="0021123D"/>
    <w:rsid w:val="002113A4"/>
    <w:rsid w:val="00211C75"/>
    <w:rsid w:val="00211CF6"/>
    <w:rsid w:val="0021217A"/>
    <w:rsid w:val="00212290"/>
    <w:rsid w:val="00212315"/>
    <w:rsid w:val="00212C4D"/>
    <w:rsid w:val="00213BA5"/>
    <w:rsid w:val="0021423A"/>
    <w:rsid w:val="00215148"/>
    <w:rsid w:val="00215304"/>
    <w:rsid w:val="002158BE"/>
    <w:rsid w:val="00215F90"/>
    <w:rsid w:val="00216841"/>
    <w:rsid w:val="0021686E"/>
    <w:rsid w:val="00216FAA"/>
    <w:rsid w:val="00220474"/>
    <w:rsid w:val="002206EF"/>
    <w:rsid w:val="00221C2B"/>
    <w:rsid w:val="0022364E"/>
    <w:rsid w:val="00223922"/>
    <w:rsid w:val="00223E13"/>
    <w:rsid w:val="00224CA1"/>
    <w:rsid w:val="00224D6F"/>
    <w:rsid w:val="00224F0B"/>
    <w:rsid w:val="002272D0"/>
    <w:rsid w:val="00227C47"/>
    <w:rsid w:val="00227F00"/>
    <w:rsid w:val="0023002E"/>
    <w:rsid w:val="00230A9D"/>
    <w:rsid w:val="00231464"/>
    <w:rsid w:val="002314D0"/>
    <w:rsid w:val="00231B90"/>
    <w:rsid w:val="0023237B"/>
    <w:rsid w:val="002326C5"/>
    <w:rsid w:val="00232701"/>
    <w:rsid w:val="00232B4D"/>
    <w:rsid w:val="00233425"/>
    <w:rsid w:val="00233578"/>
    <w:rsid w:val="0023374A"/>
    <w:rsid w:val="0023387D"/>
    <w:rsid w:val="00233C25"/>
    <w:rsid w:val="00233D24"/>
    <w:rsid w:val="002343C7"/>
    <w:rsid w:val="002349D6"/>
    <w:rsid w:val="00234AC4"/>
    <w:rsid w:val="00234C35"/>
    <w:rsid w:val="0023523C"/>
    <w:rsid w:val="002366EF"/>
    <w:rsid w:val="002367C3"/>
    <w:rsid w:val="002368B2"/>
    <w:rsid w:val="00236B03"/>
    <w:rsid w:val="00236E31"/>
    <w:rsid w:val="0023708A"/>
    <w:rsid w:val="002372F5"/>
    <w:rsid w:val="00237815"/>
    <w:rsid w:val="00237A93"/>
    <w:rsid w:val="00237D79"/>
    <w:rsid w:val="00237DCB"/>
    <w:rsid w:val="00240483"/>
    <w:rsid w:val="002405B7"/>
    <w:rsid w:val="00240706"/>
    <w:rsid w:val="00240C24"/>
    <w:rsid w:val="00240FD6"/>
    <w:rsid w:val="00241023"/>
    <w:rsid w:val="00241282"/>
    <w:rsid w:val="002412E5"/>
    <w:rsid w:val="00242A34"/>
    <w:rsid w:val="00242C0E"/>
    <w:rsid w:val="002433E4"/>
    <w:rsid w:val="0024378C"/>
    <w:rsid w:val="00243BB9"/>
    <w:rsid w:val="00244291"/>
    <w:rsid w:val="002446B5"/>
    <w:rsid w:val="00244AC8"/>
    <w:rsid w:val="00244D4A"/>
    <w:rsid w:val="00244DFC"/>
    <w:rsid w:val="00244E4C"/>
    <w:rsid w:val="0024504E"/>
    <w:rsid w:val="00245BE7"/>
    <w:rsid w:val="00245DCA"/>
    <w:rsid w:val="00245F0F"/>
    <w:rsid w:val="00246301"/>
    <w:rsid w:val="00246C04"/>
    <w:rsid w:val="00246F6B"/>
    <w:rsid w:val="002472EF"/>
    <w:rsid w:val="00250922"/>
    <w:rsid w:val="00250D82"/>
    <w:rsid w:val="002510A4"/>
    <w:rsid w:val="002511C2"/>
    <w:rsid w:val="00251C3A"/>
    <w:rsid w:val="00252349"/>
    <w:rsid w:val="00252AD1"/>
    <w:rsid w:val="00252DEA"/>
    <w:rsid w:val="002531C4"/>
    <w:rsid w:val="00253703"/>
    <w:rsid w:val="002538A6"/>
    <w:rsid w:val="002538AD"/>
    <w:rsid w:val="0025393B"/>
    <w:rsid w:val="002539B4"/>
    <w:rsid w:val="00253D74"/>
    <w:rsid w:val="00253DCF"/>
    <w:rsid w:val="00253EA7"/>
    <w:rsid w:val="002540EB"/>
    <w:rsid w:val="002541D2"/>
    <w:rsid w:val="0025427B"/>
    <w:rsid w:val="002545B9"/>
    <w:rsid w:val="002548D7"/>
    <w:rsid w:val="00254CE6"/>
    <w:rsid w:val="00254E9C"/>
    <w:rsid w:val="00254FCD"/>
    <w:rsid w:val="00255395"/>
    <w:rsid w:val="00255415"/>
    <w:rsid w:val="00255B01"/>
    <w:rsid w:val="0025631C"/>
    <w:rsid w:val="00256857"/>
    <w:rsid w:val="00257C11"/>
    <w:rsid w:val="00260491"/>
    <w:rsid w:val="00260597"/>
    <w:rsid w:val="00260882"/>
    <w:rsid w:val="00261469"/>
    <w:rsid w:val="00261FB9"/>
    <w:rsid w:val="00262465"/>
    <w:rsid w:val="00262579"/>
    <w:rsid w:val="00262B41"/>
    <w:rsid w:val="00262BBF"/>
    <w:rsid w:val="00262BCA"/>
    <w:rsid w:val="00262C1A"/>
    <w:rsid w:val="0026362A"/>
    <w:rsid w:val="0026368C"/>
    <w:rsid w:val="002637F3"/>
    <w:rsid w:val="0026406A"/>
    <w:rsid w:val="002641F4"/>
    <w:rsid w:val="00264D95"/>
    <w:rsid w:val="00264E24"/>
    <w:rsid w:val="0026508E"/>
    <w:rsid w:val="002656DE"/>
    <w:rsid w:val="00265806"/>
    <w:rsid w:val="00265DB1"/>
    <w:rsid w:val="0026671F"/>
    <w:rsid w:val="00266B7B"/>
    <w:rsid w:val="0026717A"/>
    <w:rsid w:val="0026761F"/>
    <w:rsid w:val="00267984"/>
    <w:rsid w:val="00267DC7"/>
    <w:rsid w:val="00267F5B"/>
    <w:rsid w:val="002701C9"/>
    <w:rsid w:val="00270DD0"/>
    <w:rsid w:val="002720A6"/>
    <w:rsid w:val="0027263F"/>
    <w:rsid w:val="002728C2"/>
    <w:rsid w:val="00272CAD"/>
    <w:rsid w:val="0027317B"/>
    <w:rsid w:val="0027384A"/>
    <w:rsid w:val="0027386C"/>
    <w:rsid w:val="00273EFC"/>
    <w:rsid w:val="00273F44"/>
    <w:rsid w:val="00273F47"/>
    <w:rsid w:val="002747A9"/>
    <w:rsid w:val="002747B7"/>
    <w:rsid w:val="00275C97"/>
    <w:rsid w:val="00275F4D"/>
    <w:rsid w:val="002762B2"/>
    <w:rsid w:val="00276460"/>
    <w:rsid w:val="00276643"/>
    <w:rsid w:val="00276647"/>
    <w:rsid w:val="00276BD0"/>
    <w:rsid w:val="00277D18"/>
    <w:rsid w:val="002809A2"/>
    <w:rsid w:val="00280CA9"/>
    <w:rsid w:val="00281622"/>
    <w:rsid w:val="002818AE"/>
    <w:rsid w:val="00281E68"/>
    <w:rsid w:val="0028205F"/>
    <w:rsid w:val="00282186"/>
    <w:rsid w:val="00282334"/>
    <w:rsid w:val="002828AC"/>
    <w:rsid w:val="002829F7"/>
    <w:rsid w:val="00283042"/>
    <w:rsid w:val="00283140"/>
    <w:rsid w:val="002833BE"/>
    <w:rsid w:val="002834FA"/>
    <w:rsid w:val="00283858"/>
    <w:rsid w:val="0028412C"/>
    <w:rsid w:val="00284651"/>
    <w:rsid w:val="00284C49"/>
    <w:rsid w:val="00284DED"/>
    <w:rsid w:val="0028525D"/>
    <w:rsid w:val="0028587D"/>
    <w:rsid w:val="00285F16"/>
    <w:rsid w:val="00286398"/>
    <w:rsid w:val="0028696B"/>
    <w:rsid w:val="00286BF1"/>
    <w:rsid w:val="00286FD3"/>
    <w:rsid w:val="0028707B"/>
    <w:rsid w:val="00287240"/>
    <w:rsid w:val="0028730C"/>
    <w:rsid w:val="002873AB"/>
    <w:rsid w:val="0029013B"/>
    <w:rsid w:val="00291071"/>
    <w:rsid w:val="0029180E"/>
    <w:rsid w:val="00291853"/>
    <w:rsid w:val="00292168"/>
    <w:rsid w:val="00292356"/>
    <w:rsid w:val="0029290C"/>
    <w:rsid w:val="0029310A"/>
    <w:rsid w:val="00293454"/>
    <w:rsid w:val="002936D7"/>
    <w:rsid w:val="002936DA"/>
    <w:rsid w:val="00293938"/>
    <w:rsid w:val="00293F70"/>
    <w:rsid w:val="00294967"/>
    <w:rsid w:val="0029497B"/>
    <w:rsid w:val="00294C7A"/>
    <w:rsid w:val="00295442"/>
    <w:rsid w:val="002954E9"/>
    <w:rsid w:val="00295D8A"/>
    <w:rsid w:val="00295DE3"/>
    <w:rsid w:val="00295F43"/>
    <w:rsid w:val="00296C13"/>
    <w:rsid w:val="00297873"/>
    <w:rsid w:val="002A048A"/>
    <w:rsid w:val="002A0AF0"/>
    <w:rsid w:val="002A0C81"/>
    <w:rsid w:val="002A0D7D"/>
    <w:rsid w:val="002A0FFB"/>
    <w:rsid w:val="002A1196"/>
    <w:rsid w:val="002A13DE"/>
    <w:rsid w:val="002A224E"/>
    <w:rsid w:val="002A2716"/>
    <w:rsid w:val="002A2D14"/>
    <w:rsid w:val="002A341C"/>
    <w:rsid w:val="002A35E5"/>
    <w:rsid w:val="002A3683"/>
    <w:rsid w:val="002A50D9"/>
    <w:rsid w:val="002A65AE"/>
    <w:rsid w:val="002A6791"/>
    <w:rsid w:val="002A6B91"/>
    <w:rsid w:val="002A7144"/>
    <w:rsid w:val="002A76F2"/>
    <w:rsid w:val="002A7F75"/>
    <w:rsid w:val="002B0139"/>
    <w:rsid w:val="002B03C4"/>
    <w:rsid w:val="002B1315"/>
    <w:rsid w:val="002B1583"/>
    <w:rsid w:val="002B1A9E"/>
    <w:rsid w:val="002B1AD7"/>
    <w:rsid w:val="002B1D43"/>
    <w:rsid w:val="002B1E5E"/>
    <w:rsid w:val="002B2839"/>
    <w:rsid w:val="002B2849"/>
    <w:rsid w:val="002B2E6A"/>
    <w:rsid w:val="002B2EA9"/>
    <w:rsid w:val="002B3590"/>
    <w:rsid w:val="002B41FC"/>
    <w:rsid w:val="002B45E9"/>
    <w:rsid w:val="002B48C0"/>
    <w:rsid w:val="002B4C43"/>
    <w:rsid w:val="002B53F0"/>
    <w:rsid w:val="002B54DC"/>
    <w:rsid w:val="002B5740"/>
    <w:rsid w:val="002B5DC1"/>
    <w:rsid w:val="002B5DD1"/>
    <w:rsid w:val="002B5F74"/>
    <w:rsid w:val="002B615D"/>
    <w:rsid w:val="002B6175"/>
    <w:rsid w:val="002B63D7"/>
    <w:rsid w:val="002B6450"/>
    <w:rsid w:val="002B651C"/>
    <w:rsid w:val="002B6949"/>
    <w:rsid w:val="002B6A66"/>
    <w:rsid w:val="002B74AD"/>
    <w:rsid w:val="002B75C5"/>
    <w:rsid w:val="002B7625"/>
    <w:rsid w:val="002B7A43"/>
    <w:rsid w:val="002B7A74"/>
    <w:rsid w:val="002C1016"/>
    <w:rsid w:val="002C1993"/>
    <w:rsid w:val="002C202E"/>
    <w:rsid w:val="002C2203"/>
    <w:rsid w:val="002C2729"/>
    <w:rsid w:val="002C276F"/>
    <w:rsid w:val="002C2A01"/>
    <w:rsid w:val="002C2A1B"/>
    <w:rsid w:val="002C2EAC"/>
    <w:rsid w:val="002C311C"/>
    <w:rsid w:val="002C3213"/>
    <w:rsid w:val="002C3375"/>
    <w:rsid w:val="002C33FE"/>
    <w:rsid w:val="002C36F4"/>
    <w:rsid w:val="002C41D1"/>
    <w:rsid w:val="002C4279"/>
    <w:rsid w:val="002C4703"/>
    <w:rsid w:val="002C4D53"/>
    <w:rsid w:val="002C4E17"/>
    <w:rsid w:val="002C590F"/>
    <w:rsid w:val="002C5958"/>
    <w:rsid w:val="002C6357"/>
    <w:rsid w:val="002C659E"/>
    <w:rsid w:val="002C65B0"/>
    <w:rsid w:val="002C6A28"/>
    <w:rsid w:val="002C7371"/>
    <w:rsid w:val="002C77E5"/>
    <w:rsid w:val="002C792E"/>
    <w:rsid w:val="002D13FD"/>
    <w:rsid w:val="002D167D"/>
    <w:rsid w:val="002D1CD9"/>
    <w:rsid w:val="002D246B"/>
    <w:rsid w:val="002D26B2"/>
    <w:rsid w:val="002D2BA2"/>
    <w:rsid w:val="002D3E35"/>
    <w:rsid w:val="002D425E"/>
    <w:rsid w:val="002D46C2"/>
    <w:rsid w:val="002D4717"/>
    <w:rsid w:val="002D4912"/>
    <w:rsid w:val="002D4B62"/>
    <w:rsid w:val="002D4C4B"/>
    <w:rsid w:val="002D504F"/>
    <w:rsid w:val="002D50D0"/>
    <w:rsid w:val="002D5229"/>
    <w:rsid w:val="002D5B04"/>
    <w:rsid w:val="002D65CC"/>
    <w:rsid w:val="002D6F2D"/>
    <w:rsid w:val="002D7E82"/>
    <w:rsid w:val="002E09E5"/>
    <w:rsid w:val="002E168F"/>
    <w:rsid w:val="002E1D26"/>
    <w:rsid w:val="002E1F68"/>
    <w:rsid w:val="002E20AE"/>
    <w:rsid w:val="002E230F"/>
    <w:rsid w:val="002E2A65"/>
    <w:rsid w:val="002E358D"/>
    <w:rsid w:val="002E3D8A"/>
    <w:rsid w:val="002E3F5B"/>
    <w:rsid w:val="002E4A1B"/>
    <w:rsid w:val="002E4B31"/>
    <w:rsid w:val="002E4F1E"/>
    <w:rsid w:val="002E62B6"/>
    <w:rsid w:val="002E637D"/>
    <w:rsid w:val="002E6761"/>
    <w:rsid w:val="002E6BC8"/>
    <w:rsid w:val="002E6EA4"/>
    <w:rsid w:val="002E74AC"/>
    <w:rsid w:val="002F0759"/>
    <w:rsid w:val="002F0EC0"/>
    <w:rsid w:val="002F122C"/>
    <w:rsid w:val="002F16B2"/>
    <w:rsid w:val="002F1C75"/>
    <w:rsid w:val="002F24D6"/>
    <w:rsid w:val="002F286D"/>
    <w:rsid w:val="002F2D63"/>
    <w:rsid w:val="002F324D"/>
    <w:rsid w:val="002F332F"/>
    <w:rsid w:val="002F3527"/>
    <w:rsid w:val="002F36AD"/>
    <w:rsid w:val="002F3F04"/>
    <w:rsid w:val="002F425E"/>
    <w:rsid w:val="002F4345"/>
    <w:rsid w:val="002F44D2"/>
    <w:rsid w:val="002F4CA3"/>
    <w:rsid w:val="002F4D27"/>
    <w:rsid w:val="002F5276"/>
    <w:rsid w:val="002F5404"/>
    <w:rsid w:val="002F56BA"/>
    <w:rsid w:val="002F6F4C"/>
    <w:rsid w:val="002F7773"/>
    <w:rsid w:val="002F7AAA"/>
    <w:rsid w:val="002F7D7A"/>
    <w:rsid w:val="002F7F43"/>
    <w:rsid w:val="00300652"/>
    <w:rsid w:val="00300ABE"/>
    <w:rsid w:val="00300B39"/>
    <w:rsid w:val="003013FE"/>
    <w:rsid w:val="00301B7B"/>
    <w:rsid w:val="00301D4D"/>
    <w:rsid w:val="00302461"/>
    <w:rsid w:val="00302ABF"/>
    <w:rsid w:val="00303979"/>
    <w:rsid w:val="00304247"/>
    <w:rsid w:val="00304478"/>
    <w:rsid w:val="00304EE6"/>
    <w:rsid w:val="00305399"/>
    <w:rsid w:val="0030549C"/>
    <w:rsid w:val="003069AF"/>
    <w:rsid w:val="00306B94"/>
    <w:rsid w:val="00306C84"/>
    <w:rsid w:val="003070B3"/>
    <w:rsid w:val="00307475"/>
    <w:rsid w:val="00307667"/>
    <w:rsid w:val="0030777D"/>
    <w:rsid w:val="00307AD2"/>
    <w:rsid w:val="00307F2C"/>
    <w:rsid w:val="00310402"/>
    <w:rsid w:val="003104DE"/>
    <w:rsid w:val="00310676"/>
    <w:rsid w:val="00310799"/>
    <w:rsid w:val="00310CAF"/>
    <w:rsid w:val="00311644"/>
    <w:rsid w:val="003125F5"/>
    <w:rsid w:val="00312807"/>
    <w:rsid w:val="00313011"/>
    <w:rsid w:val="003134BF"/>
    <w:rsid w:val="00313526"/>
    <w:rsid w:val="00313C1D"/>
    <w:rsid w:val="003144FC"/>
    <w:rsid w:val="00314A9B"/>
    <w:rsid w:val="00314FCA"/>
    <w:rsid w:val="003150A2"/>
    <w:rsid w:val="003155E9"/>
    <w:rsid w:val="00315AFB"/>
    <w:rsid w:val="00315F48"/>
    <w:rsid w:val="00316522"/>
    <w:rsid w:val="00316568"/>
    <w:rsid w:val="00316B34"/>
    <w:rsid w:val="003179A7"/>
    <w:rsid w:val="0032081A"/>
    <w:rsid w:val="003210E1"/>
    <w:rsid w:val="0032115A"/>
    <w:rsid w:val="003212B8"/>
    <w:rsid w:val="003213E5"/>
    <w:rsid w:val="003226C5"/>
    <w:rsid w:val="003229F9"/>
    <w:rsid w:val="00322A07"/>
    <w:rsid w:val="00322B5D"/>
    <w:rsid w:val="00322C47"/>
    <w:rsid w:val="00322C6A"/>
    <w:rsid w:val="00322CE0"/>
    <w:rsid w:val="00322F0D"/>
    <w:rsid w:val="00323447"/>
    <w:rsid w:val="00323705"/>
    <w:rsid w:val="00323B96"/>
    <w:rsid w:val="0032422F"/>
    <w:rsid w:val="0032492C"/>
    <w:rsid w:val="00324B58"/>
    <w:rsid w:val="00324C84"/>
    <w:rsid w:val="00325110"/>
    <w:rsid w:val="0032535B"/>
    <w:rsid w:val="00325B9B"/>
    <w:rsid w:val="003260FF"/>
    <w:rsid w:val="00326864"/>
    <w:rsid w:val="0032697A"/>
    <w:rsid w:val="003269D6"/>
    <w:rsid w:val="0032708A"/>
    <w:rsid w:val="00327158"/>
    <w:rsid w:val="00327167"/>
    <w:rsid w:val="003272AB"/>
    <w:rsid w:val="00327AED"/>
    <w:rsid w:val="00330CB4"/>
    <w:rsid w:val="00331020"/>
    <w:rsid w:val="0033102C"/>
    <w:rsid w:val="003318FD"/>
    <w:rsid w:val="00331BD5"/>
    <w:rsid w:val="00331D90"/>
    <w:rsid w:val="00332029"/>
    <w:rsid w:val="0033271C"/>
    <w:rsid w:val="00332814"/>
    <w:rsid w:val="00333D3A"/>
    <w:rsid w:val="00334736"/>
    <w:rsid w:val="00334AF6"/>
    <w:rsid w:val="00334BE0"/>
    <w:rsid w:val="0033591F"/>
    <w:rsid w:val="00335E43"/>
    <w:rsid w:val="003362EF"/>
    <w:rsid w:val="0033637C"/>
    <w:rsid w:val="0033667A"/>
    <w:rsid w:val="003367A4"/>
    <w:rsid w:val="00336C80"/>
    <w:rsid w:val="00336EC6"/>
    <w:rsid w:val="003376F2"/>
    <w:rsid w:val="00337A4B"/>
    <w:rsid w:val="00337B7B"/>
    <w:rsid w:val="00337C26"/>
    <w:rsid w:val="00340E06"/>
    <w:rsid w:val="00341306"/>
    <w:rsid w:val="003419CD"/>
    <w:rsid w:val="00341BA4"/>
    <w:rsid w:val="00341D9D"/>
    <w:rsid w:val="00341E0E"/>
    <w:rsid w:val="00343472"/>
    <w:rsid w:val="0034399D"/>
    <w:rsid w:val="003439BE"/>
    <w:rsid w:val="00343AE1"/>
    <w:rsid w:val="00343C3B"/>
    <w:rsid w:val="00344741"/>
    <w:rsid w:val="00344A4D"/>
    <w:rsid w:val="00344BE2"/>
    <w:rsid w:val="00344FC2"/>
    <w:rsid w:val="00345147"/>
    <w:rsid w:val="0034517A"/>
    <w:rsid w:val="003452FD"/>
    <w:rsid w:val="0034619A"/>
    <w:rsid w:val="003465EA"/>
    <w:rsid w:val="0034680C"/>
    <w:rsid w:val="00346888"/>
    <w:rsid w:val="00347998"/>
    <w:rsid w:val="00347A22"/>
    <w:rsid w:val="003507D8"/>
    <w:rsid w:val="00350818"/>
    <w:rsid w:val="00350FF8"/>
    <w:rsid w:val="00351206"/>
    <w:rsid w:val="00351340"/>
    <w:rsid w:val="0035160D"/>
    <w:rsid w:val="00351C37"/>
    <w:rsid w:val="0035233E"/>
    <w:rsid w:val="00352754"/>
    <w:rsid w:val="00352B2C"/>
    <w:rsid w:val="00352C7E"/>
    <w:rsid w:val="00352E95"/>
    <w:rsid w:val="00352FF8"/>
    <w:rsid w:val="00353049"/>
    <w:rsid w:val="003534CD"/>
    <w:rsid w:val="0035424B"/>
    <w:rsid w:val="003542E7"/>
    <w:rsid w:val="0035455F"/>
    <w:rsid w:val="003553C2"/>
    <w:rsid w:val="0035547E"/>
    <w:rsid w:val="00355484"/>
    <w:rsid w:val="003554FA"/>
    <w:rsid w:val="00355578"/>
    <w:rsid w:val="003555E2"/>
    <w:rsid w:val="003558BE"/>
    <w:rsid w:val="003562B3"/>
    <w:rsid w:val="00356938"/>
    <w:rsid w:val="00356B1E"/>
    <w:rsid w:val="00356CA9"/>
    <w:rsid w:val="003572A5"/>
    <w:rsid w:val="003579D4"/>
    <w:rsid w:val="003603B8"/>
    <w:rsid w:val="0036067E"/>
    <w:rsid w:val="003608FB"/>
    <w:rsid w:val="00360BC8"/>
    <w:rsid w:val="00360D08"/>
    <w:rsid w:val="003619CD"/>
    <w:rsid w:val="00362015"/>
    <w:rsid w:val="003623EB"/>
    <w:rsid w:val="00362E47"/>
    <w:rsid w:val="0036343B"/>
    <w:rsid w:val="00363797"/>
    <w:rsid w:val="00363D9D"/>
    <w:rsid w:val="00363EF5"/>
    <w:rsid w:val="00363F09"/>
    <w:rsid w:val="003643E1"/>
    <w:rsid w:val="003645B1"/>
    <w:rsid w:val="00364820"/>
    <w:rsid w:val="00364AC5"/>
    <w:rsid w:val="0036536F"/>
    <w:rsid w:val="0036575E"/>
    <w:rsid w:val="00366257"/>
    <w:rsid w:val="003664A5"/>
    <w:rsid w:val="0036704F"/>
    <w:rsid w:val="00367071"/>
    <w:rsid w:val="00367A44"/>
    <w:rsid w:val="00367AE2"/>
    <w:rsid w:val="00367CCA"/>
    <w:rsid w:val="003703D4"/>
    <w:rsid w:val="003707A0"/>
    <w:rsid w:val="00370BC4"/>
    <w:rsid w:val="00371276"/>
    <w:rsid w:val="00371501"/>
    <w:rsid w:val="003717E8"/>
    <w:rsid w:val="00371B3C"/>
    <w:rsid w:val="00371B4A"/>
    <w:rsid w:val="00371CC3"/>
    <w:rsid w:val="00371F42"/>
    <w:rsid w:val="0037236A"/>
    <w:rsid w:val="00372595"/>
    <w:rsid w:val="0037290C"/>
    <w:rsid w:val="00372BFF"/>
    <w:rsid w:val="003733C2"/>
    <w:rsid w:val="003744FC"/>
    <w:rsid w:val="003746E9"/>
    <w:rsid w:val="0037497C"/>
    <w:rsid w:val="00374A55"/>
    <w:rsid w:val="00374F09"/>
    <w:rsid w:val="003750AE"/>
    <w:rsid w:val="003750DE"/>
    <w:rsid w:val="0037516B"/>
    <w:rsid w:val="00375936"/>
    <w:rsid w:val="00376089"/>
    <w:rsid w:val="0037613D"/>
    <w:rsid w:val="00376209"/>
    <w:rsid w:val="00376A72"/>
    <w:rsid w:val="00376DBC"/>
    <w:rsid w:val="00376EE2"/>
    <w:rsid w:val="00377337"/>
    <w:rsid w:val="0037739E"/>
    <w:rsid w:val="00377919"/>
    <w:rsid w:val="00377A74"/>
    <w:rsid w:val="00377AFB"/>
    <w:rsid w:val="00377E79"/>
    <w:rsid w:val="00377EC7"/>
    <w:rsid w:val="0038032D"/>
    <w:rsid w:val="00380810"/>
    <w:rsid w:val="003808C8"/>
    <w:rsid w:val="003813D0"/>
    <w:rsid w:val="00382326"/>
    <w:rsid w:val="003825F4"/>
    <w:rsid w:val="0038276F"/>
    <w:rsid w:val="00382AAF"/>
    <w:rsid w:val="00382D0F"/>
    <w:rsid w:val="00382F44"/>
    <w:rsid w:val="00383265"/>
    <w:rsid w:val="0038372A"/>
    <w:rsid w:val="00383AF6"/>
    <w:rsid w:val="00384486"/>
    <w:rsid w:val="00384597"/>
    <w:rsid w:val="003850E0"/>
    <w:rsid w:val="00385477"/>
    <w:rsid w:val="00385E48"/>
    <w:rsid w:val="0038662A"/>
    <w:rsid w:val="003868CE"/>
    <w:rsid w:val="00386BE3"/>
    <w:rsid w:val="00386D99"/>
    <w:rsid w:val="0038717E"/>
    <w:rsid w:val="00387483"/>
    <w:rsid w:val="00390683"/>
    <w:rsid w:val="00390F6D"/>
    <w:rsid w:val="003916C5"/>
    <w:rsid w:val="00391DA5"/>
    <w:rsid w:val="00392235"/>
    <w:rsid w:val="00392F1D"/>
    <w:rsid w:val="003930E3"/>
    <w:rsid w:val="00393AB6"/>
    <w:rsid w:val="00393E66"/>
    <w:rsid w:val="00393FE1"/>
    <w:rsid w:val="0039425A"/>
    <w:rsid w:val="003943B3"/>
    <w:rsid w:val="003948E2"/>
    <w:rsid w:val="00394F70"/>
    <w:rsid w:val="00395621"/>
    <w:rsid w:val="00395717"/>
    <w:rsid w:val="00395793"/>
    <w:rsid w:val="00395F6A"/>
    <w:rsid w:val="003960E5"/>
    <w:rsid w:val="00396235"/>
    <w:rsid w:val="00396922"/>
    <w:rsid w:val="00396988"/>
    <w:rsid w:val="00396FC2"/>
    <w:rsid w:val="00397A22"/>
    <w:rsid w:val="00397BAE"/>
    <w:rsid w:val="00397CCD"/>
    <w:rsid w:val="00397FBF"/>
    <w:rsid w:val="00397FDA"/>
    <w:rsid w:val="003A0DE0"/>
    <w:rsid w:val="003A152B"/>
    <w:rsid w:val="003A1F22"/>
    <w:rsid w:val="003A2C2A"/>
    <w:rsid w:val="003A31A1"/>
    <w:rsid w:val="003A32A8"/>
    <w:rsid w:val="003A3B4B"/>
    <w:rsid w:val="003A3E45"/>
    <w:rsid w:val="003A4213"/>
    <w:rsid w:val="003A487B"/>
    <w:rsid w:val="003A48A1"/>
    <w:rsid w:val="003A4B5D"/>
    <w:rsid w:val="003A4DA9"/>
    <w:rsid w:val="003A4E4E"/>
    <w:rsid w:val="003A5369"/>
    <w:rsid w:val="003A5831"/>
    <w:rsid w:val="003A6615"/>
    <w:rsid w:val="003A6678"/>
    <w:rsid w:val="003A699E"/>
    <w:rsid w:val="003A6BBA"/>
    <w:rsid w:val="003A6BF9"/>
    <w:rsid w:val="003A6DA7"/>
    <w:rsid w:val="003B0382"/>
    <w:rsid w:val="003B04E9"/>
    <w:rsid w:val="003B0887"/>
    <w:rsid w:val="003B0B16"/>
    <w:rsid w:val="003B15D7"/>
    <w:rsid w:val="003B16B9"/>
    <w:rsid w:val="003B183F"/>
    <w:rsid w:val="003B262C"/>
    <w:rsid w:val="003B2BDE"/>
    <w:rsid w:val="003B3571"/>
    <w:rsid w:val="003B3C38"/>
    <w:rsid w:val="003B3E75"/>
    <w:rsid w:val="003B40D2"/>
    <w:rsid w:val="003B4525"/>
    <w:rsid w:val="003B46B7"/>
    <w:rsid w:val="003B4823"/>
    <w:rsid w:val="003B498D"/>
    <w:rsid w:val="003B4BDA"/>
    <w:rsid w:val="003B5315"/>
    <w:rsid w:val="003B5367"/>
    <w:rsid w:val="003B5482"/>
    <w:rsid w:val="003B55A0"/>
    <w:rsid w:val="003B571D"/>
    <w:rsid w:val="003B5D29"/>
    <w:rsid w:val="003B5FDA"/>
    <w:rsid w:val="003B6584"/>
    <w:rsid w:val="003B6BD2"/>
    <w:rsid w:val="003B70D9"/>
    <w:rsid w:val="003B73E7"/>
    <w:rsid w:val="003B7CD4"/>
    <w:rsid w:val="003B7ED7"/>
    <w:rsid w:val="003C0190"/>
    <w:rsid w:val="003C0955"/>
    <w:rsid w:val="003C09DD"/>
    <w:rsid w:val="003C0BB2"/>
    <w:rsid w:val="003C0C5F"/>
    <w:rsid w:val="003C123E"/>
    <w:rsid w:val="003C14E1"/>
    <w:rsid w:val="003C1B03"/>
    <w:rsid w:val="003C23F8"/>
    <w:rsid w:val="003C2936"/>
    <w:rsid w:val="003C2E19"/>
    <w:rsid w:val="003C32E5"/>
    <w:rsid w:val="003C33CF"/>
    <w:rsid w:val="003C3510"/>
    <w:rsid w:val="003C352E"/>
    <w:rsid w:val="003C3B92"/>
    <w:rsid w:val="003C3CDE"/>
    <w:rsid w:val="003C3EAB"/>
    <w:rsid w:val="003C3F36"/>
    <w:rsid w:val="003C414D"/>
    <w:rsid w:val="003C41DB"/>
    <w:rsid w:val="003C4329"/>
    <w:rsid w:val="003C437A"/>
    <w:rsid w:val="003C4C53"/>
    <w:rsid w:val="003C590F"/>
    <w:rsid w:val="003C5A86"/>
    <w:rsid w:val="003C5C18"/>
    <w:rsid w:val="003C6584"/>
    <w:rsid w:val="003C678C"/>
    <w:rsid w:val="003C6B89"/>
    <w:rsid w:val="003C6DE5"/>
    <w:rsid w:val="003C711D"/>
    <w:rsid w:val="003C778B"/>
    <w:rsid w:val="003C77CF"/>
    <w:rsid w:val="003D0493"/>
    <w:rsid w:val="003D0804"/>
    <w:rsid w:val="003D084C"/>
    <w:rsid w:val="003D094C"/>
    <w:rsid w:val="003D09C9"/>
    <w:rsid w:val="003D11DF"/>
    <w:rsid w:val="003D1EB6"/>
    <w:rsid w:val="003D1F67"/>
    <w:rsid w:val="003D24DF"/>
    <w:rsid w:val="003D3109"/>
    <w:rsid w:val="003D35E4"/>
    <w:rsid w:val="003D3ABC"/>
    <w:rsid w:val="003D3B11"/>
    <w:rsid w:val="003D4911"/>
    <w:rsid w:val="003D4C04"/>
    <w:rsid w:val="003D513E"/>
    <w:rsid w:val="003D529A"/>
    <w:rsid w:val="003D6026"/>
    <w:rsid w:val="003D637B"/>
    <w:rsid w:val="003D63C0"/>
    <w:rsid w:val="003D6E25"/>
    <w:rsid w:val="003D7583"/>
    <w:rsid w:val="003D798F"/>
    <w:rsid w:val="003D7B7D"/>
    <w:rsid w:val="003E012C"/>
    <w:rsid w:val="003E0222"/>
    <w:rsid w:val="003E0A2D"/>
    <w:rsid w:val="003E0ABA"/>
    <w:rsid w:val="003E0D02"/>
    <w:rsid w:val="003E119D"/>
    <w:rsid w:val="003E1DD1"/>
    <w:rsid w:val="003E1DE5"/>
    <w:rsid w:val="003E228D"/>
    <w:rsid w:val="003E2ADA"/>
    <w:rsid w:val="003E2EF9"/>
    <w:rsid w:val="003E3234"/>
    <w:rsid w:val="003E33EA"/>
    <w:rsid w:val="003E34C9"/>
    <w:rsid w:val="003E38BC"/>
    <w:rsid w:val="003E40FC"/>
    <w:rsid w:val="003E4196"/>
    <w:rsid w:val="003E4503"/>
    <w:rsid w:val="003E4CFB"/>
    <w:rsid w:val="003E4DF4"/>
    <w:rsid w:val="003E4E86"/>
    <w:rsid w:val="003E50D1"/>
    <w:rsid w:val="003E54EF"/>
    <w:rsid w:val="003E55D6"/>
    <w:rsid w:val="003E58DA"/>
    <w:rsid w:val="003E60F9"/>
    <w:rsid w:val="003E6676"/>
    <w:rsid w:val="003E6AC0"/>
    <w:rsid w:val="003E6EA0"/>
    <w:rsid w:val="003E77B3"/>
    <w:rsid w:val="003E77B7"/>
    <w:rsid w:val="003E7D2F"/>
    <w:rsid w:val="003F05AD"/>
    <w:rsid w:val="003F05D1"/>
    <w:rsid w:val="003F070C"/>
    <w:rsid w:val="003F0DA7"/>
    <w:rsid w:val="003F0E02"/>
    <w:rsid w:val="003F1D44"/>
    <w:rsid w:val="003F1D94"/>
    <w:rsid w:val="003F2459"/>
    <w:rsid w:val="003F2B3C"/>
    <w:rsid w:val="003F2B94"/>
    <w:rsid w:val="003F2DF0"/>
    <w:rsid w:val="003F3503"/>
    <w:rsid w:val="003F38F0"/>
    <w:rsid w:val="003F3DE3"/>
    <w:rsid w:val="003F4880"/>
    <w:rsid w:val="003F49A1"/>
    <w:rsid w:val="003F4A74"/>
    <w:rsid w:val="003F4AB5"/>
    <w:rsid w:val="003F4C01"/>
    <w:rsid w:val="003F4CB2"/>
    <w:rsid w:val="003F50E5"/>
    <w:rsid w:val="003F52CD"/>
    <w:rsid w:val="003F5404"/>
    <w:rsid w:val="003F5B4F"/>
    <w:rsid w:val="003F5CEE"/>
    <w:rsid w:val="003F6E26"/>
    <w:rsid w:val="003F73EC"/>
    <w:rsid w:val="003F7E38"/>
    <w:rsid w:val="003F7E6F"/>
    <w:rsid w:val="0040048D"/>
    <w:rsid w:val="0040059A"/>
    <w:rsid w:val="00400A91"/>
    <w:rsid w:val="00400C58"/>
    <w:rsid w:val="00400DB1"/>
    <w:rsid w:val="00401077"/>
    <w:rsid w:val="0040117F"/>
    <w:rsid w:val="00401306"/>
    <w:rsid w:val="004014FF"/>
    <w:rsid w:val="00401618"/>
    <w:rsid w:val="00401686"/>
    <w:rsid w:val="004017BA"/>
    <w:rsid w:val="00402818"/>
    <w:rsid w:val="004031FE"/>
    <w:rsid w:val="00403274"/>
    <w:rsid w:val="004038A4"/>
    <w:rsid w:val="00404221"/>
    <w:rsid w:val="004043F3"/>
    <w:rsid w:val="00404409"/>
    <w:rsid w:val="0040450F"/>
    <w:rsid w:val="00404E8B"/>
    <w:rsid w:val="004050DF"/>
    <w:rsid w:val="00405241"/>
    <w:rsid w:val="00405598"/>
    <w:rsid w:val="004059AD"/>
    <w:rsid w:val="00405BE0"/>
    <w:rsid w:val="00406350"/>
    <w:rsid w:val="00407133"/>
    <w:rsid w:val="00407431"/>
    <w:rsid w:val="0040745A"/>
    <w:rsid w:val="004074B0"/>
    <w:rsid w:val="004075CD"/>
    <w:rsid w:val="004076DF"/>
    <w:rsid w:val="00407821"/>
    <w:rsid w:val="00407F90"/>
    <w:rsid w:val="00407FFE"/>
    <w:rsid w:val="00410170"/>
    <w:rsid w:val="00410D1E"/>
    <w:rsid w:val="00410D85"/>
    <w:rsid w:val="004111FE"/>
    <w:rsid w:val="00411440"/>
    <w:rsid w:val="00411BB6"/>
    <w:rsid w:val="00411DB5"/>
    <w:rsid w:val="004120FE"/>
    <w:rsid w:val="00412847"/>
    <w:rsid w:val="004128CF"/>
    <w:rsid w:val="00412D07"/>
    <w:rsid w:val="0041308D"/>
    <w:rsid w:val="00413322"/>
    <w:rsid w:val="00413971"/>
    <w:rsid w:val="00413BF4"/>
    <w:rsid w:val="00414870"/>
    <w:rsid w:val="00414951"/>
    <w:rsid w:val="00414A9E"/>
    <w:rsid w:val="00414E13"/>
    <w:rsid w:val="00415472"/>
    <w:rsid w:val="004155C2"/>
    <w:rsid w:val="00415C62"/>
    <w:rsid w:val="00416193"/>
    <w:rsid w:val="004162BE"/>
    <w:rsid w:val="0041638F"/>
    <w:rsid w:val="00416CE1"/>
    <w:rsid w:val="00416D78"/>
    <w:rsid w:val="00416D8A"/>
    <w:rsid w:val="004171BD"/>
    <w:rsid w:val="0041760E"/>
    <w:rsid w:val="00417DD4"/>
    <w:rsid w:val="00417EA3"/>
    <w:rsid w:val="00417F4B"/>
    <w:rsid w:val="004200BD"/>
    <w:rsid w:val="00420775"/>
    <w:rsid w:val="00420816"/>
    <w:rsid w:val="00420BF9"/>
    <w:rsid w:val="004210F9"/>
    <w:rsid w:val="004219B7"/>
    <w:rsid w:val="00421C41"/>
    <w:rsid w:val="0042205B"/>
    <w:rsid w:val="004224E3"/>
    <w:rsid w:val="004227A4"/>
    <w:rsid w:val="00423238"/>
    <w:rsid w:val="0042368D"/>
    <w:rsid w:val="00423924"/>
    <w:rsid w:val="0042413E"/>
    <w:rsid w:val="0042452E"/>
    <w:rsid w:val="00424822"/>
    <w:rsid w:val="00424886"/>
    <w:rsid w:val="00424BBA"/>
    <w:rsid w:val="00424F42"/>
    <w:rsid w:val="004250A3"/>
    <w:rsid w:val="0042540C"/>
    <w:rsid w:val="00425574"/>
    <w:rsid w:val="004256CB"/>
    <w:rsid w:val="00426E3F"/>
    <w:rsid w:val="00427025"/>
    <w:rsid w:val="00427105"/>
    <w:rsid w:val="0042718C"/>
    <w:rsid w:val="00427327"/>
    <w:rsid w:val="00427C45"/>
    <w:rsid w:val="00427DB8"/>
    <w:rsid w:val="004311C1"/>
    <w:rsid w:val="00431574"/>
    <w:rsid w:val="00431EF7"/>
    <w:rsid w:val="00432D24"/>
    <w:rsid w:val="00433049"/>
    <w:rsid w:val="00433118"/>
    <w:rsid w:val="00433C21"/>
    <w:rsid w:val="0043490C"/>
    <w:rsid w:val="00434B23"/>
    <w:rsid w:val="00434B76"/>
    <w:rsid w:val="004350A7"/>
    <w:rsid w:val="004350DE"/>
    <w:rsid w:val="00435340"/>
    <w:rsid w:val="00435838"/>
    <w:rsid w:val="00435D5B"/>
    <w:rsid w:val="004361E5"/>
    <w:rsid w:val="00436895"/>
    <w:rsid w:val="0043723A"/>
    <w:rsid w:val="0043729D"/>
    <w:rsid w:val="0043755B"/>
    <w:rsid w:val="0043774B"/>
    <w:rsid w:val="00437A37"/>
    <w:rsid w:val="00440167"/>
    <w:rsid w:val="004406F8"/>
    <w:rsid w:val="00440A54"/>
    <w:rsid w:val="0044126B"/>
    <w:rsid w:val="00441410"/>
    <w:rsid w:val="004417F5"/>
    <w:rsid w:val="00441BCF"/>
    <w:rsid w:val="00441F5E"/>
    <w:rsid w:val="00442963"/>
    <w:rsid w:val="00442A3F"/>
    <w:rsid w:val="00442E50"/>
    <w:rsid w:val="00442EC6"/>
    <w:rsid w:val="00443064"/>
    <w:rsid w:val="0044306A"/>
    <w:rsid w:val="004430F8"/>
    <w:rsid w:val="00443599"/>
    <w:rsid w:val="00443669"/>
    <w:rsid w:val="004437AA"/>
    <w:rsid w:val="00443C32"/>
    <w:rsid w:val="00443DD3"/>
    <w:rsid w:val="00444BAA"/>
    <w:rsid w:val="00444C47"/>
    <w:rsid w:val="00444C95"/>
    <w:rsid w:val="00445BDA"/>
    <w:rsid w:val="00446017"/>
    <w:rsid w:val="0044620F"/>
    <w:rsid w:val="00446232"/>
    <w:rsid w:val="0044626C"/>
    <w:rsid w:val="00446C2B"/>
    <w:rsid w:val="00446CF9"/>
    <w:rsid w:val="00447198"/>
    <w:rsid w:val="00447811"/>
    <w:rsid w:val="00447C06"/>
    <w:rsid w:val="00447FA1"/>
    <w:rsid w:val="004502BA"/>
    <w:rsid w:val="004508B8"/>
    <w:rsid w:val="00450A35"/>
    <w:rsid w:val="00450A7C"/>
    <w:rsid w:val="0045110E"/>
    <w:rsid w:val="00451C6C"/>
    <w:rsid w:val="00451CA7"/>
    <w:rsid w:val="004520C0"/>
    <w:rsid w:val="00452718"/>
    <w:rsid w:val="00452832"/>
    <w:rsid w:val="0045330E"/>
    <w:rsid w:val="0045339B"/>
    <w:rsid w:val="004536FC"/>
    <w:rsid w:val="00453AF5"/>
    <w:rsid w:val="004543E0"/>
    <w:rsid w:val="0045486A"/>
    <w:rsid w:val="004549C5"/>
    <w:rsid w:val="0045511B"/>
    <w:rsid w:val="0045526D"/>
    <w:rsid w:val="004555F1"/>
    <w:rsid w:val="004556D4"/>
    <w:rsid w:val="00455D26"/>
    <w:rsid w:val="00455E63"/>
    <w:rsid w:val="00455EB0"/>
    <w:rsid w:val="004563B3"/>
    <w:rsid w:val="004566A0"/>
    <w:rsid w:val="00457369"/>
    <w:rsid w:val="004574F6"/>
    <w:rsid w:val="00457979"/>
    <w:rsid w:val="0046036B"/>
    <w:rsid w:val="00460A6E"/>
    <w:rsid w:val="00460BE2"/>
    <w:rsid w:val="00460BED"/>
    <w:rsid w:val="004610B9"/>
    <w:rsid w:val="00461176"/>
    <w:rsid w:val="00461355"/>
    <w:rsid w:val="00461446"/>
    <w:rsid w:val="0046171F"/>
    <w:rsid w:val="00461B9D"/>
    <w:rsid w:val="00461C65"/>
    <w:rsid w:val="004620F8"/>
    <w:rsid w:val="004627B7"/>
    <w:rsid w:val="00462886"/>
    <w:rsid w:val="00462B6D"/>
    <w:rsid w:val="00462BF3"/>
    <w:rsid w:val="00462C1C"/>
    <w:rsid w:val="00463711"/>
    <w:rsid w:val="0046398D"/>
    <w:rsid w:val="00463E13"/>
    <w:rsid w:val="00463E68"/>
    <w:rsid w:val="00463F94"/>
    <w:rsid w:val="00464529"/>
    <w:rsid w:val="0046467B"/>
    <w:rsid w:val="0046518C"/>
    <w:rsid w:val="004656C8"/>
    <w:rsid w:val="00466495"/>
    <w:rsid w:val="004669B0"/>
    <w:rsid w:val="00466F94"/>
    <w:rsid w:val="0046716F"/>
    <w:rsid w:val="004672D4"/>
    <w:rsid w:val="0047032C"/>
    <w:rsid w:val="00470AFC"/>
    <w:rsid w:val="00470CBB"/>
    <w:rsid w:val="00470D68"/>
    <w:rsid w:val="0047174D"/>
    <w:rsid w:val="0047192D"/>
    <w:rsid w:val="004719F5"/>
    <w:rsid w:val="0047260E"/>
    <w:rsid w:val="004729BC"/>
    <w:rsid w:val="00472EA3"/>
    <w:rsid w:val="00473D70"/>
    <w:rsid w:val="00473D77"/>
    <w:rsid w:val="004747D1"/>
    <w:rsid w:val="00474838"/>
    <w:rsid w:val="00474BFF"/>
    <w:rsid w:val="00474C05"/>
    <w:rsid w:val="00474EE8"/>
    <w:rsid w:val="0047546B"/>
    <w:rsid w:val="00475EAF"/>
    <w:rsid w:val="00476164"/>
    <w:rsid w:val="0047616D"/>
    <w:rsid w:val="00476B4D"/>
    <w:rsid w:val="00477E54"/>
    <w:rsid w:val="0048069A"/>
    <w:rsid w:val="00480C7B"/>
    <w:rsid w:val="004811BF"/>
    <w:rsid w:val="00481869"/>
    <w:rsid w:val="0048245A"/>
    <w:rsid w:val="004826EC"/>
    <w:rsid w:val="004827DB"/>
    <w:rsid w:val="0048372B"/>
    <w:rsid w:val="00483B12"/>
    <w:rsid w:val="004840F3"/>
    <w:rsid w:val="0048506A"/>
    <w:rsid w:val="00485077"/>
    <w:rsid w:val="0048553F"/>
    <w:rsid w:val="00485786"/>
    <w:rsid w:val="004858EA"/>
    <w:rsid w:val="00485945"/>
    <w:rsid w:val="00485AA2"/>
    <w:rsid w:val="00485D4A"/>
    <w:rsid w:val="00485EFC"/>
    <w:rsid w:val="00485F2A"/>
    <w:rsid w:val="00485F45"/>
    <w:rsid w:val="00486211"/>
    <w:rsid w:val="00486586"/>
    <w:rsid w:val="004866DD"/>
    <w:rsid w:val="00486A89"/>
    <w:rsid w:val="00487025"/>
    <w:rsid w:val="00487070"/>
    <w:rsid w:val="0048728D"/>
    <w:rsid w:val="00487B44"/>
    <w:rsid w:val="00487F21"/>
    <w:rsid w:val="004900C8"/>
    <w:rsid w:val="00490112"/>
    <w:rsid w:val="00490D59"/>
    <w:rsid w:val="004911B5"/>
    <w:rsid w:val="00491310"/>
    <w:rsid w:val="0049140A"/>
    <w:rsid w:val="0049156A"/>
    <w:rsid w:val="00491EA9"/>
    <w:rsid w:val="004925D5"/>
    <w:rsid w:val="0049272D"/>
    <w:rsid w:val="00492C5C"/>
    <w:rsid w:val="00492D7A"/>
    <w:rsid w:val="00492DFB"/>
    <w:rsid w:val="00492E4F"/>
    <w:rsid w:val="00492F6D"/>
    <w:rsid w:val="0049371E"/>
    <w:rsid w:val="00493BC5"/>
    <w:rsid w:val="004941F3"/>
    <w:rsid w:val="00494E49"/>
    <w:rsid w:val="00494F87"/>
    <w:rsid w:val="0049551B"/>
    <w:rsid w:val="00495A71"/>
    <w:rsid w:val="00495B93"/>
    <w:rsid w:val="00495E19"/>
    <w:rsid w:val="00495EDD"/>
    <w:rsid w:val="00496C95"/>
    <w:rsid w:val="00496D6A"/>
    <w:rsid w:val="004972F1"/>
    <w:rsid w:val="00497758"/>
    <w:rsid w:val="00497B71"/>
    <w:rsid w:val="00497BB6"/>
    <w:rsid w:val="004A0375"/>
    <w:rsid w:val="004A0776"/>
    <w:rsid w:val="004A07DA"/>
    <w:rsid w:val="004A099C"/>
    <w:rsid w:val="004A09DC"/>
    <w:rsid w:val="004A0F86"/>
    <w:rsid w:val="004A105C"/>
    <w:rsid w:val="004A1078"/>
    <w:rsid w:val="004A1817"/>
    <w:rsid w:val="004A1952"/>
    <w:rsid w:val="004A222F"/>
    <w:rsid w:val="004A2308"/>
    <w:rsid w:val="004A336E"/>
    <w:rsid w:val="004A41D8"/>
    <w:rsid w:val="004A420B"/>
    <w:rsid w:val="004A4319"/>
    <w:rsid w:val="004A4D03"/>
    <w:rsid w:val="004A54DE"/>
    <w:rsid w:val="004A57C3"/>
    <w:rsid w:val="004A693F"/>
    <w:rsid w:val="004A6E70"/>
    <w:rsid w:val="004A7BC1"/>
    <w:rsid w:val="004A7C39"/>
    <w:rsid w:val="004A7DC5"/>
    <w:rsid w:val="004A7F4D"/>
    <w:rsid w:val="004B01C9"/>
    <w:rsid w:val="004B02EC"/>
    <w:rsid w:val="004B0A2A"/>
    <w:rsid w:val="004B0B0F"/>
    <w:rsid w:val="004B0BA2"/>
    <w:rsid w:val="004B12E7"/>
    <w:rsid w:val="004B1344"/>
    <w:rsid w:val="004B1430"/>
    <w:rsid w:val="004B143B"/>
    <w:rsid w:val="004B188B"/>
    <w:rsid w:val="004B2351"/>
    <w:rsid w:val="004B37FC"/>
    <w:rsid w:val="004B3880"/>
    <w:rsid w:val="004B38BA"/>
    <w:rsid w:val="004B3C21"/>
    <w:rsid w:val="004B4028"/>
    <w:rsid w:val="004B4345"/>
    <w:rsid w:val="004B4531"/>
    <w:rsid w:val="004B4753"/>
    <w:rsid w:val="004B4846"/>
    <w:rsid w:val="004B4857"/>
    <w:rsid w:val="004B56A3"/>
    <w:rsid w:val="004B59AB"/>
    <w:rsid w:val="004B5CB3"/>
    <w:rsid w:val="004B5E73"/>
    <w:rsid w:val="004B5F98"/>
    <w:rsid w:val="004B6E82"/>
    <w:rsid w:val="004B744C"/>
    <w:rsid w:val="004B7711"/>
    <w:rsid w:val="004C012B"/>
    <w:rsid w:val="004C05E3"/>
    <w:rsid w:val="004C0709"/>
    <w:rsid w:val="004C078B"/>
    <w:rsid w:val="004C08A6"/>
    <w:rsid w:val="004C0C8F"/>
    <w:rsid w:val="004C0CDA"/>
    <w:rsid w:val="004C1069"/>
    <w:rsid w:val="004C1761"/>
    <w:rsid w:val="004C1DC2"/>
    <w:rsid w:val="004C24D6"/>
    <w:rsid w:val="004C25AF"/>
    <w:rsid w:val="004C31AA"/>
    <w:rsid w:val="004C3269"/>
    <w:rsid w:val="004C36C9"/>
    <w:rsid w:val="004C3845"/>
    <w:rsid w:val="004C3B5B"/>
    <w:rsid w:val="004C3DF1"/>
    <w:rsid w:val="004C4008"/>
    <w:rsid w:val="004C44F5"/>
    <w:rsid w:val="004C4ECC"/>
    <w:rsid w:val="004C530C"/>
    <w:rsid w:val="004C5D4B"/>
    <w:rsid w:val="004C5E01"/>
    <w:rsid w:val="004C618F"/>
    <w:rsid w:val="004C6A10"/>
    <w:rsid w:val="004C6AA0"/>
    <w:rsid w:val="004C6B4F"/>
    <w:rsid w:val="004C6D1B"/>
    <w:rsid w:val="004C7571"/>
    <w:rsid w:val="004C7F48"/>
    <w:rsid w:val="004C7FFC"/>
    <w:rsid w:val="004D02BE"/>
    <w:rsid w:val="004D0B8B"/>
    <w:rsid w:val="004D13A8"/>
    <w:rsid w:val="004D1A5B"/>
    <w:rsid w:val="004D2536"/>
    <w:rsid w:val="004D2E16"/>
    <w:rsid w:val="004D2EA1"/>
    <w:rsid w:val="004D2EEC"/>
    <w:rsid w:val="004D318E"/>
    <w:rsid w:val="004D32E8"/>
    <w:rsid w:val="004D3568"/>
    <w:rsid w:val="004D3ADB"/>
    <w:rsid w:val="004D3AE9"/>
    <w:rsid w:val="004D3AF6"/>
    <w:rsid w:val="004D3B2A"/>
    <w:rsid w:val="004D3DBA"/>
    <w:rsid w:val="004D3EDA"/>
    <w:rsid w:val="004D3F4A"/>
    <w:rsid w:val="004D42F7"/>
    <w:rsid w:val="004D43CD"/>
    <w:rsid w:val="004D502B"/>
    <w:rsid w:val="004D5686"/>
    <w:rsid w:val="004D582C"/>
    <w:rsid w:val="004D5A29"/>
    <w:rsid w:val="004D5E77"/>
    <w:rsid w:val="004D60F7"/>
    <w:rsid w:val="004D72CF"/>
    <w:rsid w:val="004D77A5"/>
    <w:rsid w:val="004D7ED0"/>
    <w:rsid w:val="004D7F3E"/>
    <w:rsid w:val="004D7FAE"/>
    <w:rsid w:val="004E05F6"/>
    <w:rsid w:val="004E0A17"/>
    <w:rsid w:val="004E1084"/>
    <w:rsid w:val="004E13F0"/>
    <w:rsid w:val="004E1899"/>
    <w:rsid w:val="004E203C"/>
    <w:rsid w:val="004E21BF"/>
    <w:rsid w:val="004E25FD"/>
    <w:rsid w:val="004E260A"/>
    <w:rsid w:val="004E265C"/>
    <w:rsid w:val="004E383B"/>
    <w:rsid w:val="004E3B97"/>
    <w:rsid w:val="004E40D5"/>
    <w:rsid w:val="004E42F9"/>
    <w:rsid w:val="004E4455"/>
    <w:rsid w:val="004E4FF5"/>
    <w:rsid w:val="004E5318"/>
    <w:rsid w:val="004E55CA"/>
    <w:rsid w:val="004E6437"/>
    <w:rsid w:val="004E64B0"/>
    <w:rsid w:val="004E655F"/>
    <w:rsid w:val="004E693A"/>
    <w:rsid w:val="004E79D1"/>
    <w:rsid w:val="004E7CBC"/>
    <w:rsid w:val="004F0748"/>
    <w:rsid w:val="004F08FC"/>
    <w:rsid w:val="004F0A8F"/>
    <w:rsid w:val="004F1B32"/>
    <w:rsid w:val="004F1D94"/>
    <w:rsid w:val="004F2503"/>
    <w:rsid w:val="004F278F"/>
    <w:rsid w:val="004F2B6F"/>
    <w:rsid w:val="004F41A6"/>
    <w:rsid w:val="004F458B"/>
    <w:rsid w:val="004F46BD"/>
    <w:rsid w:val="004F4B18"/>
    <w:rsid w:val="004F565F"/>
    <w:rsid w:val="004F5DDB"/>
    <w:rsid w:val="004F67A1"/>
    <w:rsid w:val="004F67A2"/>
    <w:rsid w:val="004F6CEC"/>
    <w:rsid w:val="004F6FA7"/>
    <w:rsid w:val="004F7F07"/>
    <w:rsid w:val="0050034E"/>
    <w:rsid w:val="0050081D"/>
    <w:rsid w:val="00500D6D"/>
    <w:rsid w:val="00500F9E"/>
    <w:rsid w:val="00501AE1"/>
    <w:rsid w:val="00501D54"/>
    <w:rsid w:val="00502008"/>
    <w:rsid w:val="005026DA"/>
    <w:rsid w:val="00502972"/>
    <w:rsid w:val="00503251"/>
    <w:rsid w:val="00504530"/>
    <w:rsid w:val="00504898"/>
    <w:rsid w:val="00504FF2"/>
    <w:rsid w:val="00505375"/>
    <w:rsid w:val="005056EF"/>
    <w:rsid w:val="00505BCE"/>
    <w:rsid w:val="00505BCF"/>
    <w:rsid w:val="005062EE"/>
    <w:rsid w:val="00506B87"/>
    <w:rsid w:val="00506FAE"/>
    <w:rsid w:val="0050729F"/>
    <w:rsid w:val="005078EF"/>
    <w:rsid w:val="00507F89"/>
    <w:rsid w:val="005103EA"/>
    <w:rsid w:val="0051071D"/>
    <w:rsid w:val="00510883"/>
    <w:rsid w:val="00510AE4"/>
    <w:rsid w:val="005114B5"/>
    <w:rsid w:val="0051196E"/>
    <w:rsid w:val="00511B86"/>
    <w:rsid w:val="00511C2D"/>
    <w:rsid w:val="005121A9"/>
    <w:rsid w:val="00512759"/>
    <w:rsid w:val="00512A30"/>
    <w:rsid w:val="00512C57"/>
    <w:rsid w:val="00513499"/>
    <w:rsid w:val="00513BA8"/>
    <w:rsid w:val="00513FC0"/>
    <w:rsid w:val="0051416B"/>
    <w:rsid w:val="0051430F"/>
    <w:rsid w:val="005159F9"/>
    <w:rsid w:val="00515ABF"/>
    <w:rsid w:val="00515DCE"/>
    <w:rsid w:val="005166F2"/>
    <w:rsid w:val="00516A25"/>
    <w:rsid w:val="00516BE0"/>
    <w:rsid w:val="00516E2B"/>
    <w:rsid w:val="00516F71"/>
    <w:rsid w:val="005170F0"/>
    <w:rsid w:val="00517320"/>
    <w:rsid w:val="00517634"/>
    <w:rsid w:val="00517A10"/>
    <w:rsid w:val="00517B04"/>
    <w:rsid w:val="00517B81"/>
    <w:rsid w:val="0052021D"/>
    <w:rsid w:val="00520729"/>
    <w:rsid w:val="00520B84"/>
    <w:rsid w:val="005211DF"/>
    <w:rsid w:val="005211EA"/>
    <w:rsid w:val="005214F0"/>
    <w:rsid w:val="00521730"/>
    <w:rsid w:val="00521768"/>
    <w:rsid w:val="0052186C"/>
    <w:rsid w:val="00521DA2"/>
    <w:rsid w:val="00521E24"/>
    <w:rsid w:val="005227AA"/>
    <w:rsid w:val="005229F7"/>
    <w:rsid w:val="00522C5E"/>
    <w:rsid w:val="00522EF0"/>
    <w:rsid w:val="00523AFF"/>
    <w:rsid w:val="00523BE0"/>
    <w:rsid w:val="0052428D"/>
    <w:rsid w:val="00525375"/>
    <w:rsid w:val="00525503"/>
    <w:rsid w:val="00525AD6"/>
    <w:rsid w:val="00525C61"/>
    <w:rsid w:val="00525E1E"/>
    <w:rsid w:val="0052671C"/>
    <w:rsid w:val="0052678E"/>
    <w:rsid w:val="00526AAA"/>
    <w:rsid w:val="005270BA"/>
    <w:rsid w:val="00527363"/>
    <w:rsid w:val="00527515"/>
    <w:rsid w:val="0052769D"/>
    <w:rsid w:val="00527A79"/>
    <w:rsid w:val="005302CA"/>
    <w:rsid w:val="0053052A"/>
    <w:rsid w:val="00530C2A"/>
    <w:rsid w:val="00530CDD"/>
    <w:rsid w:val="00530D92"/>
    <w:rsid w:val="005311FD"/>
    <w:rsid w:val="00531524"/>
    <w:rsid w:val="005326AB"/>
    <w:rsid w:val="0053315D"/>
    <w:rsid w:val="005331AD"/>
    <w:rsid w:val="00533553"/>
    <w:rsid w:val="0053365E"/>
    <w:rsid w:val="005337AB"/>
    <w:rsid w:val="0053396E"/>
    <w:rsid w:val="005355A0"/>
    <w:rsid w:val="005356B0"/>
    <w:rsid w:val="00535ACF"/>
    <w:rsid w:val="00536512"/>
    <w:rsid w:val="00537470"/>
    <w:rsid w:val="005374DA"/>
    <w:rsid w:val="00537688"/>
    <w:rsid w:val="0053792E"/>
    <w:rsid w:val="0054069C"/>
    <w:rsid w:val="00540792"/>
    <w:rsid w:val="005408A8"/>
    <w:rsid w:val="00540DB9"/>
    <w:rsid w:val="00540EDA"/>
    <w:rsid w:val="00541340"/>
    <w:rsid w:val="005418E1"/>
    <w:rsid w:val="00541FF7"/>
    <w:rsid w:val="005424BD"/>
    <w:rsid w:val="00542520"/>
    <w:rsid w:val="005438B9"/>
    <w:rsid w:val="005442D7"/>
    <w:rsid w:val="00544428"/>
    <w:rsid w:val="00544CDE"/>
    <w:rsid w:val="00544DA8"/>
    <w:rsid w:val="005454B3"/>
    <w:rsid w:val="00545ECB"/>
    <w:rsid w:val="00546561"/>
    <w:rsid w:val="00546B12"/>
    <w:rsid w:val="00546C78"/>
    <w:rsid w:val="00546CC1"/>
    <w:rsid w:val="00547004"/>
    <w:rsid w:val="00547F91"/>
    <w:rsid w:val="00550093"/>
    <w:rsid w:val="005524D5"/>
    <w:rsid w:val="005524DC"/>
    <w:rsid w:val="005526A1"/>
    <w:rsid w:val="00552AC3"/>
    <w:rsid w:val="00552D0B"/>
    <w:rsid w:val="00552FDA"/>
    <w:rsid w:val="00553113"/>
    <w:rsid w:val="0055369B"/>
    <w:rsid w:val="005536CF"/>
    <w:rsid w:val="0055370B"/>
    <w:rsid w:val="005537DC"/>
    <w:rsid w:val="00554033"/>
    <w:rsid w:val="0055448B"/>
    <w:rsid w:val="00554640"/>
    <w:rsid w:val="0055471F"/>
    <w:rsid w:val="00554CDC"/>
    <w:rsid w:val="0055508C"/>
    <w:rsid w:val="00556167"/>
    <w:rsid w:val="00556372"/>
    <w:rsid w:val="00556A8A"/>
    <w:rsid w:val="005572F5"/>
    <w:rsid w:val="00557A61"/>
    <w:rsid w:val="00557B13"/>
    <w:rsid w:val="00561713"/>
    <w:rsid w:val="0056196E"/>
    <w:rsid w:val="00561C9D"/>
    <w:rsid w:val="0056229B"/>
    <w:rsid w:val="00562D11"/>
    <w:rsid w:val="0056315D"/>
    <w:rsid w:val="00563B63"/>
    <w:rsid w:val="00563C39"/>
    <w:rsid w:val="00563D2C"/>
    <w:rsid w:val="0056475C"/>
    <w:rsid w:val="0056483B"/>
    <w:rsid w:val="00564980"/>
    <w:rsid w:val="00564FDE"/>
    <w:rsid w:val="005652CF"/>
    <w:rsid w:val="005655A5"/>
    <w:rsid w:val="00565DCB"/>
    <w:rsid w:val="00566968"/>
    <w:rsid w:val="00566C34"/>
    <w:rsid w:val="005672C4"/>
    <w:rsid w:val="005674DE"/>
    <w:rsid w:val="005675C4"/>
    <w:rsid w:val="00570643"/>
    <w:rsid w:val="0057094B"/>
    <w:rsid w:val="005719D9"/>
    <w:rsid w:val="00571ABA"/>
    <w:rsid w:val="00571E0F"/>
    <w:rsid w:val="0057221D"/>
    <w:rsid w:val="0057225F"/>
    <w:rsid w:val="005729C0"/>
    <w:rsid w:val="00572B2B"/>
    <w:rsid w:val="005732E7"/>
    <w:rsid w:val="00573342"/>
    <w:rsid w:val="00573461"/>
    <w:rsid w:val="00574666"/>
    <w:rsid w:val="005748B9"/>
    <w:rsid w:val="00574ED7"/>
    <w:rsid w:val="005750D3"/>
    <w:rsid w:val="0057564C"/>
    <w:rsid w:val="00575674"/>
    <w:rsid w:val="00575CD5"/>
    <w:rsid w:val="0057633F"/>
    <w:rsid w:val="00576452"/>
    <w:rsid w:val="00577543"/>
    <w:rsid w:val="0057761D"/>
    <w:rsid w:val="00577DB4"/>
    <w:rsid w:val="00577FD6"/>
    <w:rsid w:val="00580196"/>
    <w:rsid w:val="00580359"/>
    <w:rsid w:val="00580751"/>
    <w:rsid w:val="005808C0"/>
    <w:rsid w:val="0058125D"/>
    <w:rsid w:val="005817EE"/>
    <w:rsid w:val="005819B2"/>
    <w:rsid w:val="00581A2D"/>
    <w:rsid w:val="00581D26"/>
    <w:rsid w:val="00582541"/>
    <w:rsid w:val="00582741"/>
    <w:rsid w:val="005827B7"/>
    <w:rsid w:val="00582D76"/>
    <w:rsid w:val="00582DC2"/>
    <w:rsid w:val="0058330F"/>
    <w:rsid w:val="0058386C"/>
    <w:rsid w:val="00583892"/>
    <w:rsid w:val="00583978"/>
    <w:rsid w:val="00584238"/>
    <w:rsid w:val="005843B1"/>
    <w:rsid w:val="00584475"/>
    <w:rsid w:val="005845ED"/>
    <w:rsid w:val="00584934"/>
    <w:rsid w:val="00584A72"/>
    <w:rsid w:val="00584D3A"/>
    <w:rsid w:val="0058522B"/>
    <w:rsid w:val="005856E2"/>
    <w:rsid w:val="00585B91"/>
    <w:rsid w:val="005861E2"/>
    <w:rsid w:val="00586590"/>
    <w:rsid w:val="00586A24"/>
    <w:rsid w:val="00586E8C"/>
    <w:rsid w:val="00586F81"/>
    <w:rsid w:val="0058735A"/>
    <w:rsid w:val="005874F6"/>
    <w:rsid w:val="00587687"/>
    <w:rsid w:val="0058791E"/>
    <w:rsid w:val="00590294"/>
    <w:rsid w:val="0059083B"/>
    <w:rsid w:val="0059091C"/>
    <w:rsid w:val="00590E96"/>
    <w:rsid w:val="00590FB1"/>
    <w:rsid w:val="0059254C"/>
    <w:rsid w:val="00592C13"/>
    <w:rsid w:val="00592EC0"/>
    <w:rsid w:val="0059364D"/>
    <w:rsid w:val="0059411A"/>
    <w:rsid w:val="00594781"/>
    <w:rsid w:val="005949EB"/>
    <w:rsid w:val="00595341"/>
    <w:rsid w:val="0059616C"/>
    <w:rsid w:val="0059657A"/>
    <w:rsid w:val="005965A7"/>
    <w:rsid w:val="00596C76"/>
    <w:rsid w:val="00596D82"/>
    <w:rsid w:val="00596E0F"/>
    <w:rsid w:val="00597057"/>
    <w:rsid w:val="005972D3"/>
    <w:rsid w:val="005978E5"/>
    <w:rsid w:val="00597A4D"/>
    <w:rsid w:val="005A05BC"/>
    <w:rsid w:val="005A0A52"/>
    <w:rsid w:val="005A173D"/>
    <w:rsid w:val="005A1FCF"/>
    <w:rsid w:val="005A20B3"/>
    <w:rsid w:val="005A2813"/>
    <w:rsid w:val="005A2B41"/>
    <w:rsid w:val="005A2D2A"/>
    <w:rsid w:val="005A334B"/>
    <w:rsid w:val="005A5339"/>
    <w:rsid w:val="005A5957"/>
    <w:rsid w:val="005A5B19"/>
    <w:rsid w:val="005A5FCB"/>
    <w:rsid w:val="005A6338"/>
    <w:rsid w:val="005A6B20"/>
    <w:rsid w:val="005A6B9B"/>
    <w:rsid w:val="005B0925"/>
    <w:rsid w:val="005B0E5B"/>
    <w:rsid w:val="005B1353"/>
    <w:rsid w:val="005B2325"/>
    <w:rsid w:val="005B37BA"/>
    <w:rsid w:val="005B3CBB"/>
    <w:rsid w:val="005B3EA1"/>
    <w:rsid w:val="005B45BB"/>
    <w:rsid w:val="005B49A8"/>
    <w:rsid w:val="005B4EA9"/>
    <w:rsid w:val="005B4EFF"/>
    <w:rsid w:val="005B5BB4"/>
    <w:rsid w:val="005B5C80"/>
    <w:rsid w:val="005B5F15"/>
    <w:rsid w:val="005B61B6"/>
    <w:rsid w:val="005B68EE"/>
    <w:rsid w:val="005B6C75"/>
    <w:rsid w:val="005B6D75"/>
    <w:rsid w:val="005B7808"/>
    <w:rsid w:val="005B7F56"/>
    <w:rsid w:val="005C0589"/>
    <w:rsid w:val="005C05A4"/>
    <w:rsid w:val="005C06DC"/>
    <w:rsid w:val="005C075D"/>
    <w:rsid w:val="005C0860"/>
    <w:rsid w:val="005C0D18"/>
    <w:rsid w:val="005C1812"/>
    <w:rsid w:val="005C26A9"/>
    <w:rsid w:val="005C26E2"/>
    <w:rsid w:val="005C275A"/>
    <w:rsid w:val="005C293E"/>
    <w:rsid w:val="005C2BE4"/>
    <w:rsid w:val="005C3973"/>
    <w:rsid w:val="005C3FD2"/>
    <w:rsid w:val="005C42E9"/>
    <w:rsid w:val="005C4E4C"/>
    <w:rsid w:val="005C50E3"/>
    <w:rsid w:val="005C5379"/>
    <w:rsid w:val="005C6CFA"/>
    <w:rsid w:val="005C6EAA"/>
    <w:rsid w:val="005C7133"/>
    <w:rsid w:val="005C786C"/>
    <w:rsid w:val="005C7A34"/>
    <w:rsid w:val="005C7EDC"/>
    <w:rsid w:val="005D00F1"/>
    <w:rsid w:val="005D032B"/>
    <w:rsid w:val="005D07B4"/>
    <w:rsid w:val="005D0DE4"/>
    <w:rsid w:val="005D0F52"/>
    <w:rsid w:val="005D10AC"/>
    <w:rsid w:val="005D12F3"/>
    <w:rsid w:val="005D165F"/>
    <w:rsid w:val="005D1776"/>
    <w:rsid w:val="005D1B36"/>
    <w:rsid w:val="005D2C75"/>
    <w:rsid w:val="005D2D40"/>
    <w:rsid w:val="005D31AD"/>
    <w:rsid w:val="005D43A5"/>
    <w:rsid w:val="005D44BC"/>
    <w:rsid w:val="005D46AB"/>
    <w:rsid w:val="005D4850"/>
    <w:rsid w:val="005D5111"/>
    <w:rsid w:val="005D5887"/>
    <w:rsid w:val="005D5D5A"/>
    <w:rsid w:val="005D5DB1"/>
    <w:rsid w:val="005D5EC5"/>
    <w:rsid w:val="005D606A"/>
    <w:rsid w:val="005D6364"/>
    <w:rsid w:val="005D667A"/>
    <w:rsid w:val="005D6700"/>
    <w:rsid w:val="005D72E6"/>
    <w:rsid w:val="005D76D1"/>
    <w:rsid w:val="005E007F"/>
    <w:rsid w:val="005E00A6"/>
    <w:rsid w:val="005E130C"/>
    <w:rsid w:val="005E1746"/>
    <w:rsid w:val="005E1959"/>
    <w:rsid w:val="005E1EA6"/>
    <w:rsid w:val="005E212C"/>
    <w:rsid w:val="005E2656"/>
    <w:rsid w:val="005E286F"/>
    <w:rsid w:val="005E2FE2"/>
    <w:rsid w:val="005E369C"/>
    <w:rsid w:val="005E37E1"/>
    <w:rsid w:val="005E41EF"/>
    <w:rsid w:val="005E441D"/>
    <w:rsid w:val="005E4B71"/>
    <w:rsid w:val="005E4F4A"/>
    <w:rsid w:val="005E4FC4"/>
    <w:rsid w:val="005E5392"/>
    <w:rsid w:val="005E55B0"/>
    <w:rsid w:val="005E5865"/>
    <w:rsid w:val="005E5EFC"/>
    <w:rsid w:val="005E6505"/>
    <w:rsid w:val="005E65EA"/>
    <w:rsid w:val="005E6DE9"/>
    <w:rsid w:val="005E72BE"/>
    <w:rsid w:val="005E73F5"/>
    <w:rsid w:val="005E7403"/>
    <w:rsid w:val="005E796C"/>
    <w:rsid w:val="005E7C93"/>
    <w:rsid w:val="005E7D39"/>
    <w:rsid w:val="005F00C9"/>
    <w:rsid w:val="005F0182"/>
    <w:rsid w:val="005F02F8"/>
    <w:rsid w:val="005F03F3"/>
    <w:rsid w:val="005F0AC8"/>
    <w:rsid w:val="005F0F57"/>
    <w:rsid w:val="005F10ED"/>
    <w:rsid w:val="005F11D1"/>
    <w:rsid w:val="005F181A"/>
    <w:rsid w:val="005F1E5F"/>
    <w:rsid w:val="005F1F07"/>
    <w:rsid w:val="005F262A"/>
    <w:rsid w:val="005F3519"/>
    <w:rsid w:val="005F3A75"/>
    <w:rsid w:val="005F3BBC"/>
    <w:rsid w:val="005F3F08"/>
    <w:rsid w:val="005F41EA"/>
    <w:rsid w:val="005F44FC"/>
    <w:rsid w:val="005F48C2"/>
    <w:rsid w:val="005F4D6C"/>
    <w:rsid w:val="005F5BE5"/>
    <w:rsid w:val="005F65F7"/>
    <w:rsid w:val="005F6D47"/>
    <w:rsid w:val="005F79CA"/>
    <w:rsid w:val="00600192"/>
    <w:rsid w:val="006003D8"/>
    <w:rsid w:val="0060068F"/>
    <w:rsid w:val="006007DD"/>
    <w:rsid w:val="0060084F"/>
    <w:rsid w:val="006008A3"/>
    <w:rsid w:val="00600A6F"/>
    <w:rsid w:val="006012B2"/>
    <w:rsid w:val="0060164B"/>
    <w:rsid w:val="00601697"/>
    <w:rsid w:val="00601721"/>
    <w:rsid w:val="00601B23"/>
    <w:rsid w:val="00601B4A"/>
    <w:rsid w:val="00601B5D"/>
    <w:rsid w:val="00601C7D"/>
    <w:rsid w:val="00601DE6"/>
    <w:rsid w:val="00601F43"/>
    <w:rsid w:val="00602245"/>
    <w:rsid w:val="006027E2"/>
    <w:rsid w:val="006029F8"/>
    <w:rsid w:val="00602A1A"/>
    <w:rsid w:val="00602F74"/>
    <w:rsid w:val="00603075"/>
    <w:rsid w:val="006031C1"/>
    <w:rsid w:val="006035F1"/>
    <w:rsid w:val="006038C4"/>
    <w:rsid w:val="00603DB7"/>
    <w:rsid w:val="006045C4"/>
    <w:rsid w:val="00604925"/>
    <w:rsid w:val="00604A6A"/>
    <w:rsid w:val="00604D12"/>
    <w:rsid w:val="006053FC"/>
    <w:rsid w:val="0060560F"/>
    <w:rsid w:val="00605CCD"/>
    <w:rsid w:val="00606314"/>
    <w:rsid w:val="00606B9D"/>
    <w:rsid w:val="00606DA0"/>
    <w:rsid w:val="0060752A"/>
    <w:rsid w:val="00610753"/>
    <w:rsid w:val="00611D3F"/>
    <w:rsid w:val="00611E49"/>
    <w:rsid w:val="006121A0"/>
    <w:rsid w:val="00612400"/>
    <w:rsid w:val="00612575"/>
    <w:rsid w:val="006128A2"/>
    <w:rsid w:val="0061298D"/>
    <w:rsid w:val="00612CA8"/>
    <w:rsid w:val="006131C9"/>
    <w:rsid w:val="006134CF"/>
    <w:rsid w:val="006138F1"/>
    <w:rsid w:val="00613F47"/>
    <w:rsid w:val="0061435A"/>
    <w:rsid w:val="00614765"/>
    <w:rsid w:val="00614925"/>
    <w:rsid w:val="00615058"/>
    <w:rsid w:val="006152F0"/>
    <w:rsid w:val="00615746"/>
    <w:rsid w:val="006162DC"/>
    <w:rsid w:val="0061666A"/>
    <w:rsid w:val="0061667E"/>
    <w:rsid w:val="00616F5D"/>
    <w:rsid w:val="00617CC3"/>
    <w:rsid w:val="00617F2C"/>
    <w:rsid w:val="00620DB0"/>
    <w:rsid w:val="00621095"/>
    <w:rsid w:val="0062154C"/>
    <w:rsid w:val="0062194F"/>
    <w:rsid w:val="0062277D"/>
    <w:rsid w:val="00622B19"/>
    <w:rsid w:val="00622D20"/>
    <w:rsid w:val="00623037"/>
    <w:rsid w:val="006236CA"/>
    <w:rsid w:val="00623927"/>
    <w:rsid w:val="00623A94"/>
    <w:rsid w:val="00624A70"/>
    <w:rsid w:val="00624CD0"/>
    <w:rsid w:val="0062526B"/>
    <w:rsid w:val="00625860"/>
    <w:rsid w:val="006258F0"/>
    <w:rsid w:val="00625C53"/>
    <w:rsid w:val="0062697A"/>
    <w:rsid w:val="00626E67"/>
    <w:rsid w:val="00626FDD"/>
    <w:rsid w:val="00627096"/>
    <w:rsid w:val="0062768D"/>
    <w:rsid w:val="00627AEA"/>
    <w:rsid w:val="00627B35"/>
    <w:rsid w:val="00627CA5"/>
    <w:rsid w:val="00627D6C"/>
    <w:rsid w:val="006305FF"/>
    <w:rsid w:val="00631598"/>
    <w:rsid w:val="006319B2"/>
    <w:rsid w:val="00632040"/>
    <w:rsid w:val="00632417"/>
    <w:rsid w:val="00632CE4"/>
    <w:rsid w:val="00632F68"/>
    <w:rsid w:val="00633064"/>
    <w:rsid w:val="0063322E"/>
    <w:rsid w:val="006344B9"/>
    <w:rsid w:val="00634790"/>
    <w:rsid w:val="00635025"/>
    <w:rsid w:val="0063516D"/>
    <w:rsid w:val="0063591E"/>
    <w:rsid w:val="00635B87"/>
    <w:rsid w:val="006361B3"/>
    <w:rsid w:val="0063679A"/>
    <w:rsid w:val="0063694D"/>
    <w:rsid w:val="00636CB5"/>
    <w:rsid w:val="00637A08"/>
    <w:rsid w:val="00637D09"/>
    <w:rsid w:val="00637D67"/>
    <w:rsid w:val="00637F73"/>
    <w:rsid w:val="006400FF"/>
    <w:rsid w:val="00640BFD"/>
    <w:rsid w:val="00640D43"/>
    <w:rsid w:val="00640EE4"/>
    <w:rsid w:val="0064105E"/>
    <w:rsid w:val="00641101"/>
    <w:rsid w:val="00641D28"/>
    <w:rsid w:val="0064225C"/>
    <w:rsid w:val="00642E4D"/>
    <w:rsid w:val="0064304B"/>
    <w:rsid w:val="006431FC"/>
    <w:rsid w:val="0064365E"/>
    <w:rsid w:val="00644260"/>
    <w:rsid w:val="0064463C"/>
    <w:rsid w:val="00644A54"/>
    <w:rsid w:val="00644D8D"/>
    <w:rsid w:val="00644F25"/>
    <w:rsid w:val="006457C9"/>
    <w:rsid w:val="00645A3B"/>
    <w:rsid w:val="00645BA0"/>
    <w:rsid w:val="00645F27"/>
    <w:rsid w:val="00646374"/>
    <w:rsid w:val="00647077"/>
    <w:rsid w:val="006470E6"/>
    <w:rsid w:val="0064737D"/>
    <w:rsid w:val="0065007C"/>
    <w:rsid w:val="006501E7"/>
    <w:rsid w:val="006504DC"/>
    <w:rsid w:val="006510D8"/>
    <w:rsid w:val="006518C8"/>
    <w:rsid w:val="00651C2F"/>
    <w:rsid w:val="00651D7A"/>
    <w:rsid w:val="006522A8"/>
    <w:rsid w:val="00652342"/>
    <w:rsid w:val="00652BB2"/>
    <w:rsid w:val="00652D1B"/>
    <w:rsid w:val="00652EB3"/>
    <w:rsid w:val="00653017"/>
    <w:rsid w:val="006535E0"/>
    <w:rsid w:val="00653650"/>
    <w:rsid w:val="00653BBD"/>
    <w:rsid w:val="00653DBC"/>
    <w:rsid w:val="00653EF7"/>
    <w:rsid w:val="006541A1"/>
    <w:rsid w:val="00654528"/>
    <w:rsid w:val="00655366"/>
    <w:rsid w:val="006556A0"/>
    <w:rsid w:val="006564A1"/>
    <w:rsid w:val="0065778D"/>
    <w:rsid w:val="00657E32"/>
    <w:rsid w:val="0066073B"/>
    <w:rsid w:val="00660829"/>
    <w:rsid w:val="00660A4E"/>
    <w:rsid w:val="00661260"/>
    <w:rsid w:val="00661A0D"/>
    <w:rsid w:val="00662163"/>
    <w:rsid w:val="0066258C"/>
    <w:rsid w:val="006625CF"/>
    <w:rsid w:val="00662932"/>
    <w:rsid w:val="00662D7B"/>
    <w:rsid w:val="006633FB"/>
    <w:rsid w:val="00663783"/>
    <w:rsid w:val="00664684"/>
    <w:rsid w:val="006647DF"/>
    <w:rsid w:val="00664C2F"/>
    <w:rsid w:val="00665353"/>
    <w:rsid w:val="0066583F"/>
    <w:rsid w:val="00665DBB"/>
    <w:rsid w:val="00665E70"/>
    <w:rsid w:val="0066649F"/>
    <w:rsid w:val="00666BDC"/>
    <w:rsid w:val="00666D29"/>
    <w:rsid w:val="00666D72"/>
    <w:rsid w:val="006671A5"/>
    <w:rsid w:val="00667513"/>
    <w:rsid w:val="00667A3D"/>
    <w:rsid w:val="00667E1E"/>
    <w:rsid w:val="006700BB"/>
    <w:rsid w:val="00670DC6"/>
    <w:rsid w:val="006719CE"/>
    <w:rsid w:val="00671CEC"/>
    <w:rsid w:val="00672354"/>
    <w:rsid w:val="0067255C"/>
    <w:rsid w:val="00672C6E"/>
    <w:rsid w:val="00673040"/>
    <w:rsid w:val="00673B08"/>
    <w:rsid w:val="00674057"/>
    <w:rsid w:val="006741DF"/>
    <w:rsid w:val="006742D5"/>
    <w:rsid w:val="0067562E"/>
    <w:rsid w:val="00675D81"/>
    <w:rsid w:val="006760D1"/>
    <w:rsid w:val="00676987"/>
    <w:rsid w:val="006773C5"/>
    <w:rsid w:val="00677DEE"/>
    <w:rsid w:val="00677E38"/>
    <w:rsid w:val="00677EA0"/>
    <w:rsid w:val="006808F9"/>
    <w:rsid w:val="00680B5C"/>
    <w:rsid w:val="00681484"/>
    <w:rsid w:val="00681F4B"/>
    <w:rsid w:val="0068261C"/>
    <w:rsid w:val="00683156"/>
    <w:rsid w:val="00683BED"/>
    <w:rsid w:val="006840D8"/>
    <w:rsid w:val="006840EF"/>
    <w:rsid w:val="0068422D"/>
    <w:rsid w:val="00684CC8"/>
    <w:rsid w:val="00684FE3"/>
    <w:rsid w:val="00686041"/>
    <w:rsid w:val="00687083"/>
    <w:rsid w:val="00687280"/>
    <w:rsid w:val="00687885"/>
    <w:rsid w:val="006905F9"/>
    <w:rsid w:val="0069109E"/>
    <w:rsid w:val="006911A4"/>
    <w:rsid w:val="006912C9"/>
    <w:rsid w:val="00692106"/>
    <w:rsid w:val="006922C2"/>
    <w:rsid w:val="006923CE"/>
    <w:rsid w:val="00692E20"/>
    <w:rsid w:val="00693283"/>
    <w:rsid w:val="00693423"/>
    <w:rsid w:val="006937BC"/>
    <w:rsid w:val="006938D2"/>
    <w:rsid w:val="006945D1"/>
    <w:rsid w:val="00694796"/>
    <w:rsid w:val="00694DE4"/>
    <w:rsid w:val="00694F2E"/>
    <w:rsid w:val="006951AD"/>
    <w:rsid w:val="00696BA9"/>
    <w:rsid w:val="006A0239"/>
    <w:rsid w:val="006A0649"/>
    <w:rsid w:val="006A0D07"/>
    <w:rsid w:val="006A0ECE"/>
    <w:rsid w:val="006A1029"/>
    <w:rsid w:val="006A1711"/>
    <w:rsid w:val="006A1844"/>
    <w:rsid w:val="006A1899"/>
    <w:rsid w:val="006A1A86"/>
    <w:rsid w:val="006A1AB3"/>
    <w:rsid w:val="006A1BD7"/>
    <w:rsid w:val="006A271E"/>
    <w:rsid w:val="006A2B1A"/>
    <w:rsid w:val="006A2D4D"/>
    <w:rsid w:val="006A3749"/>
    <w:rsid w:val="006A4166"/>
    <w:rsid w:val="006A4219"/>
    <w:rsid w:val="006A423A"/>
    <w:rsid w:val="006A485D"/>
    <w:rsid w:val="006A4E2A"/>
    <w:rsid w:val="006A50E3"/>
    <w:rsid w:val="006A526F"/>
    <w:rsid w:val="006A52F8"/>
    <w:rsid w:val="006A5331"/>
    <w:rsid w:val="006A56C6"/>
    <w:rsid w:val="006A57DB"/>
    <w:rsid w:val="006A5DC4"/>
    <w:rsid w:val="006A5E8E"/>
    <w:rsid w:val="006A62AA"/>
    <w:rsid w:val="006A64A3"/>
    <w:rsid w:val="006A68D0"/>
    <w:rsid w:val="006A6C4C"/>
    <w:rsid w:val="006A6E6E"/>
    <w:rsid w:val="006A6FA8"/>
    <w:rsid w:val="006A719D"/>
    <w:rsid w:val="006A78AB"/>
    <w:rsid w:val="006A7954"/>
    <w:rsid w:val="006A7B6C"/>
    <w:rsid w:val="006B05AF"/>
    <w:rsid w:val="006B0936"/>
    <w:rsid w:val="006B0A8D"/>
    <w:rsid w:val="006B187D"/>
    <w:rsid w:val="006B19C3"/>
    <w:rsid w:val="006B1B47"/>
    <w:rsid w:val="006B21B8"/>
    <w:rsid w:val="006B2BC2"/>
    <w:rsid w:val="006B30A7"/>
    <w:rsid w:val="006B3C52"/>
    <w:rsid w:val="006B41A0"/>
    <w:rsid w:val="006B4296"/>
    <w:rsid w:val="006B42CE"/>
    <w:rsid w:val="006B4931"/>
    <w:rsid w:val="006B4A87"/>
    <w:rsid w:val="006B53A3"/>
    <w:rsid w:val="006B6469"/>
    <w:rsid w:val="006B6712"/>
    <w:rsid w:val="006B6725"/>
    <w:rsid w:val="006B67CE"/>
    <w:rsid w:val="006B7AC0"/>
    <w:rsid w:val="006C0240"/>
    <w:rsid w:val="006C03D2"/>
    <w:rsid w:val="006C0437"/>
    <w:rsid w:val="006C0972"/>
    <w:rsid w:val="006C10D9"/>
    <w:rsid w:val="006C13B5"/>
    <w:rsid w:val="006C1895"/>
    <w:rsid w:val="006C21CF"/>
    <w:rsid w:val="006C2213"/>
    <w:rsid w:val="006C22E6"/>
    <w:rsid w:val="006C26C9"/>
    <w:rsid w:val="006C2E6C"/>
    <w:rsid w:val="006C2F9D"/>
    <w:rsid w:val="006C3024"/>
    <w:rsid w:val="006C3C07"/>
    <w:rsid w:val="006C3CD8"/>
    <w:rsid w:val="006C4372"/>
    <w:rsid w:val="006C44E4"/>
    <w:rsid w:val="006C4A4A"/>
    <w:rsid w:val="006C619C"/>
    <w:rsid w:val="006C61BE"/>
    <w:rsid w:val="006C6B29"/>
    <w:rsid w:val="006C777E"/>
    <w:rsid w:val="006C7838"/>
    <w:rsid w:val="006C789B"/>
    <w:rsid w:val="006C7A51"/>
    <w:rsid w:val="006C7A72"/>
    <w:rsid w:val="006D0D19"/>
    <w:rsid w:val="006D1212"/>
    <w:rsid w:val="006D1486"/>
    <w:rsid w:val="006D1E06"/>
    <w:rsid w:val="006D22F5"/>
    <w:rsid w:val="006D2986"/>
    <w:rsid w:val="006D2A15"/>
    <w:rsid w:val="006D30C1"/>
    <w:rsid w:val="006D315A"/>
    <w:rsid w:val="006D362B"/>
    <w:rsid w:val="006D3D26"/>
    <w:rsid w:val="006D4021"/>
    <w:rsid w:val="006D48ED"/>
    <w:rsid w:val="006D52EC"/>
    <w:rsid w:val="006D5686"/>
    <w:rsid w:val="006D5E0D"/>
    <w:rsid w:val="006D6A27"/>
    <w:rsid w:val="006D6BDC"/>
    <w:rsid w:val="006E050B"/>
    <w:rsid w:val="006E1C81"/>
    <w:rsid w:val="006E1C91"/>
    <w:rsid w:val="006E1D83"/>
    <w:rsid w:val="006E2321"/>
    <w:rsid w:val="006E289A"/>
    <w:rsid w:val="006E319B"/>
    <w:rsid w:val="006E3F0D"/>
    <w:rsid w:val="006E4D94"/>
    <w:rsid w:val="006E4E7E"/>
    <w:rsid w:val="006E5A11"/>
    <w:rsid w:val="006E5AAD"/>
    <w:rsid w:val="006E6628"/>
    <w:rsid w:val="006E685C"/>
    <w:rsid w:val="006E6FD7"/>
    <w:rsid w:val="006E74B1"/>
    <w:rsid w:val="006E7525"/>
    <w:rsid w:val="006E7947"/>
    <w:rsid w:val="006E7AD2"/>
    <w:rsid w:val="006E7F79"/>
    <w:rsid w:val="006F091F"/>
    <w:rsid w:val="006F0943"/>
    <w:rsid w:val="006F14CD"/>
    <w:rsid w:val="006F17CD"/>
    <w:rsid w:val="006F1892"/>
    <w:rsid w:val="006F1CCA"/>
    <w:rsid w:val="006F1F08"/>
    <w:rsid w:val="006F2052"/>
    <w:rsid w:val="006F2268"/>
    <w:rsid w:val="006F2F79"/>
    <w:rsid w:val="006F3872"/>
    <w:rsid w:val="006F3B9E"/>
    <w:rsid w:val="006F3C06"/>
    <w:rsid w:val="006F4D45"/>
    <w:rsid w:val="006F5049"/>
    <w:rsid w:val="006F55F5"/>
    <w:rsid w:val="006F5F83"/>
    <w:rsid w:val="006F6369"/>
    <w:rsid w:val="006F6415"/>
    <w:rsid w:val="006F648F"/>
    <w:rsid w:val="006F6884"/>
    <w:rsid w:val="006F731F"/>
    <w:rsid w:val="006F7780"/>
    <w:rsid w:val="006F7B40"/>
    <w:rsid w:val="006F7E53"/>
    <w:rsid w:val="006F7F28"/>
    <w:rsid w:val="006F7FB2"/>
    <w:rsid w:val="007004D1"/>
    <w:rsid w:val="0070076F"/>
    <w:rsid w:val="00700925"/>
    <w:rsid w:val="00700943"/>
    <w:rsid w:val="00700B11"/>
    <w:rsid w:val="00701A0D"/>
    <w:rsid w:val="00701A47"/>
    <w:rsid w:val="00701DB6"/>
    <w:rsid w:val="00702128"/>
    <w:rsid w:val="00703033"/>
    <w:rsid w:val="00703445"/>
    <w:rsid w:val="0070403B"/>
    <w:rsid w:val="00704487"/>
    <w:rsid w:val="00704CFF"/>
    <w:rsid w:val="00704EBA"/>
    <w:rsid w:val="00705D0D"/>
    <w:rsid w:val="00705E9B"/>
    <w:rsid w:val="00705ECC"/>
    <w:rsid w:val="007062C3"/>
    <w:rsid w:val="007062D3"/>
    <w:rsid w:val="00706C21"/>
    <w:rsid w:val="00706C29"/>
    <w:rsid w:val="00706FEC"/>
    <w:rsid w:val="00707339"/>
    <w:rsid w:val="00707481"/>
    <w:rsid w:val="00707E76"/>
    <w:rsid w:val="00707EFD"/>
    <w:rsid w:val="00710252"/>
    <w:rsid w:val="0071078C"/>
    <w:rsid w:val="0071124B"/>
    <w:rsid w:val="00711AB9"/>
    <w:rsid w:val="007123E2"/>
    <w:rsid w:val="0071292F"/>
    <w:rsid w:val="0071299B"/>
    <w:rsid w:val="00712CAD"/>
    <w:rsid w:val="00712F1E"/>
    <w:rsid w:val="007135A7"/>
    <w:rsid w:val="00713F22"/>
    <w:rsid w:val="00714239"/>
    <w:rsid w:val="007145F1"/>
    <w:rsid w:val="00714F94"/>
    <w:rsid w:val="00715C1C"/>
    <w:rsid w:val="0071660D"/>
    <w:rsid w:val="00716C83"/>
    <w:rsid w:val="00717C6A"/>
    <w:rsid w:val="00717F56"/>
    <w:rsid w:val="0072000D"/>
    <w:rsid w:val="007201C4"/>
    <w:rsid w:val="007205D5"/>
    <w:rsid w:val="0072093A"/>
    <w:rsid w:val="00720F3A"/>
    <w:rsid w:val="007216E5"/>
    <w:rsid w:val="00722BA2"/>
    <w:rsid w:val="00722E7C"/>
    <w:rsid w:val="00723154"/>
    <w:rsid w:val="007236B3"/>
    <w:rsid w:val="00723C6B"/>
    <w:rsid w:val="007245AF"/>
    <w:rsid w:val="00724C7A"/>
    <w:rsid w:val="00724E36"/>
    <w:rsid w:val="00725104"/>
    <w:rsid w:val="007251A6"/>
    <w:rsid w:val="00725785"/>
    <w:rsid w:val="00725E47"/>
    <w:rsid w:val="00725F08"/>
    <w:rsid w:val="00725FE1"/>
    <w:rsid w:val="007262D7"/>
    <w:rsid w:val="00730AB5"/>
    <w:rsid w:val="00730DC6"/>
    <w:rsid w:val="007314B9"/>
    <w:rsid w:val="00731542"/>
    <w:rsid w:val="00731BCF"/>
    <w:rsid w:val="00732825"/>
    <w:rsid w:val="007333E6"/>
    <w:rsid w:val="00734607"/>
    <w:rsid w:val="0073469E"/>
    <w:rsid w:val="0073492C"/>
    <w:rsid w:val="00734B94"/>
    <w:rsid w:val="00734C21"/>
    <w:rsid w:val="00734ED8"/>
    <w:rsid w:val="007350F1"/>
    <w:rsid w:val="007353C2"/>
    <w:rsid w:val="0073595F"/>
    <w:rsid w:val="00736176"/>
    <w:rsid w:val="007369DE"/>
    <w:rsid w:val="00736C67"/>
    <w:rsid w:val="00736D9F"/>
    <w:rsid w:val="00736E7E"/>
    <w:rsid w:val="007371E3"/>
    <w:rsid w:val="0073787C"/>
    <w:rsid w:val="0074047D"/>
    <w:rsid w:val="007407C2"/>
    <w:rsid w:val="00740A98"/>
    <w:rsid w:val="00741183"/>
    <w:rsid w:val="0074242D"/>
    <w:rsid w:val="00742546"/>
    <w:rsid w:val="00742EE5"/>
    <w:rsid w:val="00743AE9"/>
    <w:rsid w:val="00744598"/>
    <w:rsid w:val="0074485C"/>
    <w:rsid w:val="00744B1D"/>
    <w:rsid w:val="00744BEB"/>
    <w:rsid w:val="00744E93"/>
    <w:rsid w:val="00744F09"/>
    <w:rsid w:val="00744F65"/>
    <w:rsid w:val="0074532C"/>
    <w:rsid w:val="00745853"/>
    <w:rsid w:val="00746A28"/>
    <w:rsid w:val="007470FA"/>
    <w:rsid w:val="00747285"/>
    <w:rsid w:val="007472CA"/>
    <w:rsid w:val="007478F6"/>
    <w:rsid w:val="007479C5"/>
    <w:rsid w:val="00747CDD"/>
    <w:rsid w:val="00747DD5"/>
    <w:rsid w:val="00747E16"/>
    <w:rsid w:val="00747FAF"/>
    <w:rsid w:val="0075053A"/>
    <w:rsid w:val="007505D9"/>
    <w:rsid w:val="0075071D"/>
    <w:rsid w:val="00750D0F"/>
    <w:rsid w:val="00751269"/>
    <w:rsid w:val="007518C4"/>
    <w:rsid w:val="00751D2D"/>
    <w:rsid w:val="00751E7E"/>
    <w:rsid w:val="007522B5"/>
    <w:rsid w:val="00752959"/>
    <w:rsid w:val="00752FA3"/>
    <w:rsid w:val="00753DF7"/>
    <w:rsid w:val="0075409C"/>
    <w:rsid w:val="007540A9"/>
    <w:rsid w:val="007541E1"/>
    <w:rsid w:val="0075454E"/>
    <w:rsid w:val="00754846"/>
    <w:rsid w:val="00754BE3"/>
    <w:rsid w:val="00754F4B"/>
    <w:rsid w:val="0075522C"/>
    <w:rsid w:val="00755D70"/>
    <w:rsid w:val="00756CC9"/>
    <w:rsid w:val="00757135"/>
    <w:rsid w:val="007578AB"/>
    <w:rsid w:val="00757943"/>
    <w:rsid w:val="007579FB"/>
    <w:rsid w:val="00757BA0"/>
    <w:rsid w:val="00757C2E"/>
    <w:rsid w:val="00757DAC"/>
    <w:rsid w:val="00757F66"/>
    <w:rsid w:val="00760325"/>
    <w:rsid w:val="007603B1"/>
    <w:rsid w:val="00760490"/>
    <w:rsid w:val="00760656"/>
    <w:rsid w:val="00760A96"/>
    <w:rsid w:val="00760CCC"/>
    <w:rsid w:val="00762617"/>
    <w:rsid w:val="00762B26"/>
    <w:rsid w:val="007631ED"/>
    <w:rsid w:val="00763200"/>
    <w:rsid w:val="00763E13"/>
    <w:rsid w:val="00764654"/>
    <w:rsid w:val="00765240"/>
    <w:rsid w:val="0076541D"/>
    <w:rsid w:val="00765655"/>
    <w:rsid w:val="00765973"/>
    <w:rsid w:val="007659AB"/>
    <w:rsid w:val="00765AB7"/>
    <w:rsid w:val="00765F3F"/>
    <w:rsid w:val="0076658F"/>
    <w:rsid w:val="00766629"/>
    <w:rsid w:val="00766683"/>
    <w:rsid w:val="007669B7"/>
    <w:rsid w:val="007676B1"/>
    <w:rsid w:val="007676F2"/>
    <w:rsid w:val="00770139"/>
    <w:rsid w:val="007702C8"/>
    <w:rsid w:val="00770518"/>
    <w:rsid w:val="0077053B"/>
    <w:rsid w:val="00770646"/>
    <w:rsid w:val="00770774"/>
    <w:rsid w:val="007709BA"/>
    <w:rsid w:val="00770BED"/>
    <w:rsid w:val="00770FC9"/>
    <w:rsid w:val="00771396"/>
    <w:rsid w:val="00771796"/>
    <w:rsid w:val="007722DA"/>
    <w:rsid w:val="00772B5E"/>
    <w:rsid w:val="00773058"/>
    <w:rsid w:val="00773422"/>
    <w:rsid w:val="007740DA"/>
    <w:rsid w:val="007742A6"/>
    <w:rsid w:val="00774553"/>
    <w:rsid w:val="00774F11"/>
    <w:rsid w:val="0077564C"/>
    <w:rsid w:val="00777050"/>
    <w:rsid w:val="00777983"/>
    <w:rsid w:val="00777A79"/>
    <w:rsid w:val="00777ABB"/>
    <w:rsid w:val="00777C86"/>
    <w:rsid w:val="00777FF6"/>
    <w:rsid w:val="0078019E"/>
    <w:rsid w:val="00780901"/>
    <w:rsid w:val="007809E2"/>
    <w:rsid w:val="00780A67"/>
    <w:rsid w:val="00780CF1"/>
    <w:rsid w:val="00781291"/>
    <w:rsid w:val="00781922"/>
    <w:rsid w:val="00781F5B"/>
    <w:rsid w:val="007824DA"/>
    <w:rsid w:val="0078287D"/>
    <w:rsid w:val="00782B5D"/>
    <w:rsid w:val="00782D46"/>
    <w:rsid w:val="00782F31"/>
    <w:rsid w:val="00783011"/>
    <w:rsid w:val="00783C2F"/>
    <w:rsid w:val="00783C43"/>
    <w:rsid w:val="007843E9"/>
    <w:rsid w:val="00785168"/>
    <w:rsid w:val="00785183"/>
    <w:rsid w:val="007851D6"/>
    <w:rsid w:val="007866A5"/>
    <w:rsid w:val="007868B8"/>
    <w:rsid w:val="00786E0D"/>
    <w:rsid w:val="007873AF"/>
    <w:rsid w:val="00787F6B"/>
    <w:rsid w:val="00790402"/>
    <w:rsid w:val="0079078F"/>
    <w:rsid w:val="00790A4D"/>
    <w:rsid w:val="00790CB8"/>
    <w:rsid w:val="00791008"/>
    <w:rsid w:val="007916D4"/>
    <w:rsid w:val="00791ABB"/>
    <w:rsid w:val="0079224C"/>
    <w:rsid w:val="00792258"/>
    <w:rsid w:val="007928C3"/>
    <w:rsid w:val="00792BE8"/>
    <w:rsid w:val="00792D80"/>
    <w:rsid w:val="007932D1"/>
    <w:rsid w:val="007934DF"/>
    <w:rsid w:val="00793575"/>
    <w:rsid w:val="00793C34"/>
    <w:rsid w:val="00793F19"/>
    <w:rsid w:val="00793F4C"/>
    <w:rsid w:val="0079414C"/>
    <w:rsid w:val="00794741"/>
    <w:rsid w:val="00794DF8"/>
    <w:rsid w:val="007951D6"/>
    <w:rsid w:val="007951D8"/>
    <w:rsid w:val="0079584A"/>
    <w:rsid w:val="0079597C"/>
    <w:rsid w:val="00795D8A"/>
    <w:rsid w:val="00796AAA"/>
    <w:rsid w:val="00796FC3"/>
    <w:rsid w:val="00797209"/>
    <w:rsid w:val="007973FD"/>
    <w:rsid w:val="007A008B"/>
    <w:rsid w:val="007A18AE"/>
    <w:rsid w:val="007A1DCC"/>
    <w:rsid w:val="007A2A5B"/>
    <w:rsid w:val="007A2AAE"/>
    <w:rsid w:val="007A2AF3"/>
    <w:rsid w:val="007A2F38"/>
    <w:rsid w:val="007A3FF0"/>
    <w:rsid w:val="007A43C4"/>
    <w:rsid w:val="007A465D"/>
    <w:rsid w:val="007A4CAE"/>
    <w:rsid w:val="007A4DBA"/>
    <w:rsid w:val="007A4FB5"/>
    <w:rsid w:val="007A5C61"/>
    <w:rsid w:val="007A5C7B"/>
    <w:rsid w:val="007A5DDC"/>
    <w:rsid w:val="007A60CB"/>
    <w:rsid w:val="007A6386"/>
    <w:rsid w:val="007A6C98"/>
    <w:rsid w:val="007A7A34"/>
    <w:rsid w:val="007A7BAD"/>
    <w:rsid w:val="007A7D92"/>
    <w:rsid w:val="007A7E80"/>
    <w:rsid w:val="007B0C94"/>
    <w:rsid w:val="007B0FD4"/>
    <w:rsid w:val="007B141E"/>
    <w:rsid w:val="007B1615"/>
    <w:rsid w:val="007B1995"/>
    <w:rsid w:val="007B2143"/>
    <w:rsid w:val="007B2DF0"/>
    <w:rsid w:val="007B32E6"/>
    <w:rsid w:val="007B41C1"/>
    <w:rsid w:val="007B4C83"/>
    <w:rsid w:val="007B4E3A"/>
    <w:rsid w:val="007B4FF1"/>
    <w:rsid w:val="007B50F5"/>
    <w:rsid w:val="007B53E9"/>
    <w:rsid w:val="007B6644"/>
    <w:rsid w:val="007B7279"/>
    <w:rsid w:val="007B7851"/>
    <w:rsid w:val="007B788B"/>
    <w:rsid w:val="007B7A5A"/>
    <w:rsid w:val="007B7C31"/>
    <w:rsid w:val="007B7DDF"/>
    <w:rsid w:val="007C0EE8"/>
    <w:rsid w:val="007C13E8"/>
    <w:rsid w:val="007C1634"/>
    <w:rsid w:val="007C1FB2"/>
    <w:rsid w:val="007C2568"/>
    <w:rsid w:val="007C369C"/>
    <w:rsid w:val="007C3A28"/>
    <w:rsid w:val="007C41EE"/>
    <w:rsid w:val="007C420B"/>
    <w:rsid w:val="007C43E1"/>
    <w:rsid w:val="007C4700"/>
    <w:rsid w:val="007C497C"/>
    <w:rsid w:val="007C4A36"/>
    <w:rsid w:val="007C4E3B"/>
    <w:rsid w:val="007C4F1C"/>
    <w:rsid w:val="007C5099"/>
    <w:rsid w:val="007C5135"/>
    <w:rsid w:val="007C51E7"/>
    <w:rsid w:val="007C59DE"/>
    <w:rsid w:val="007C5D74"/>
    <w:rsid w:val="007C5EA1"/>
    <w:rsid w:val="007C60BA"/>
    <w:rsid w:val="007C63DF"/>
    <w:rsid w:val="007C6540"/>
    <w:rsid w:val="007C67BD"/>
    <w:rsid w:val="007C6911"/>
    <w:rsid w:val="007C6F25"/>
    <w:rsid w:val="007C7112"/>
    <w:rsid w:val="007C73A6"/>
    <w:rsid w:val="007C73BD"/>
    <w:rsid w:val="007C7B90"/>
    <w:rsid w:val="007D024E"/>
    <w:rsid w:val="007D074C"/>
    <w:rsid w:val="007D0EE9"/>
    <w:rsid w:val="007D0F86"/>
    <w:rsid w:val="007D10C6"/>
    <w:rsid w:val="007D1561"/>
    <w:rsid w:val="007D15B8"/>
    <w:rsid w:val="007D161C"/>
    <w:rsid w:val="007D228F"/>
    <w:rsid w:val="007D27FF"/>
    <w:rsid w:val="007D2A9A"/>
    <w:rsid w:val="007D2E3C"/>
    <w:rsid w:val="007D34F9"/>
    <w:rsid w:val="007D37E6"/>
    <w:rsid w:val="007D3DBC"/>
    <w:rsid w:val="007D3E60"/>
    <w:rsid w:val="007D4582"/>
    <w:rsid w:val="007D498C"/>
    <w:rsid w:val="007D4D33"/>
    <w:rsid w:val="007D5011"/>
    <w:rsid w:val="007D515C"/>
    <w:rsid w:val="007D5AEF"/>
    <w:rsid w:val="007D5EA1"/>
    <w:rsid w:val="007D626B"/>
    <w:rsid w:val="007D681A"/>
    <w:rsid w:val="007D6CCF"/>
    <w:rsid w:val="007D6EAC"/>
    <w:rsid w:val="007D77BE"/>
    <w:rsid w:val="007D7C0F"/>
    <w:rsid w:val="007E087F"/>
    <w:rsid w:val="007E0A03"/>
    <w:rsid w:val="007E0ADA"/>
    <w:rsid w:val="007E0BEF"/>
    <w:rsid w:val="007E0C84"/>
    <w:rsid w:val="007E1442"/>
    <w:rsid w:val="007E15E2"/>
    <w:rsid w:val="007E3230"/>
    <w:rsid w:val="007E3321"/>
    <w:rsid w:val="007E337A"/>
    <w:rsid w:val="007E33B7"/>
    <w:rsid w:val="007E36F3"/>
    <w:rsid w:val="007E3A06"/>
    <w:rsid w:val="007E3ABD"/>
    <w:rsid w:val="007E4115"/>
    <w:rsid w:val="007E4399"/>
    <w:rsid w:val="007E458F"/>
    <w:rsid w:val="007E46E9"/>
    <w:rsid w:val="007E5628"/>
    <w:rsid w:val="007E5887"/>
    <w:rsid w:val="007E5A7B"/>
    <w:rsid w:val="007E650B"/>
    <w:rsid w:val="007E6557"/>
    <w:rsid w:val="007E656F"/>
    <w:rsid w:val="007E6B95"/>
    <w:rsid w:val="007E6F80"/>
    <w:rsid w:val="007E7977"/>
    <w:rsid w:val="007E7A1A"/>
    <w:rsid w:val="007F005D"/>
    <w:rsid w:val="007F01E7"/>
    <w:rsid w:val="007F050C"/>
    <w:rsid w:val="007F08BB"/>
    <w:rsid w:val="007F1534"/>
    <w:rsid w:val="007F1A45"/>
    <w:rsid w:val="007F1B9F"/>
    <w:rsid w:val="007F3268"/>
    <w:rsid w:val="007F3BB4"/>
    <w:rsid w:val="007F3CA3"/>
    <w:rsid w:val="007F4081"/>
    <w:rsid w:val="007F4ABB"/>
    <w:rsid w:val="007F4CAC"/>
    <w:rsid w:val="007F591A"/>
    <w:rsid w:val="007F5D01"/>
    <w:rsid w:val="007F6579"/>
    <w:rsid w:val="007F69E6"/>
    <w:rsid w:val="007F723F"/>
    <w:rsid w:val="007F7B5B"/>
    <w:rsid w:val="008002A3"/>
    <w:rsid w:val="008007CE"/>
    <w:rsid w:val="00800997"/>
    <w:rsid w:val="00800C8A"/>
    <w:rsid w:val="00800E0C"/>
    <w:rsid w:val="008010A2"/>
    <w:rsid w:val="008011BB"/>
    <w:rsid w:val="008014B6"/>
    <w:rsid w:val="00801568"/>
    <w:rsid w:val="008022A7"/>
    <w:rsid w:val="008022D1"/>
    <w:rsid w:val="008023E1"/>
    <w:rsid w:val="008035A4"/>
    <w:rsid w:val="0080379D"/>
    <w:rsid w:val="0080392D"/>
    <w:rsid w:val="00804242"/>
    <w:rsid w:val="0080441E"/>
    <w:rsid w:val="00804503"/>
    <w:rsid w:val="008048C6"/>
    <w:rsid w:val="008049B5"/>
    <w:rsid w:val="00804B94"/>
    <w:rsid w:val="00805AC2"/>
    <w:rsid w:val="0080646F"/>
    <w:rsid w:val="0080694E"/>
    <w:rsid w:val="00806C1D"/>
    <w:rsid w:val="008071CE"/>
    <w:rsid w:val="00807376"/>
    <w:rsid w:val="008102EC"/>
    <w:rsid w:val="0081065A"/>
    <w:rsid w:val="0081114D"/>
    <w:rsid w:val="00811335"/>
    <w:rsid w:val="00811385"/>
    <w:rsid w:val="0081138E"/>
    <w:rsid w:val="0081144E"/>
    <w:rsid w:val="00811B06"/>
    <w:rsid w:val="00811D3D"/>
    <w:rsid w:val="00812815"/>
    <w:rsid w:val="008129EA"/>
    <w:rsid w:val="00812D4C"/>
    <w:rsid w:val="00813059"/>
    <w:rsid w:val="008131AF"/>
    <w:rsid w:val="00813736"/>
    <w:rsid w:val="00813EDC"/>
    <w:rsid w:val="0081406F"/>
    <w:rsid w:val="00814CA3"/>
    <w:rsid w:val="00814FD2"/>
    <w:rsid w:val="008150C0"/>
    <w:rsid w:val="008157DD"/>
    <w:rsid w:val="0081599D"/>
    <w:rsid w:val="00815A6D"/>
    <w:rsid w:val="008165F1"/>
    <w:rsid w:val="0081665F"/>
    <w:rsid w:val="00816ED7"/>
    <w:rsid w:val="008172EE"/>
    <w:rsid w:val="008174D2"/>
    <w:rsid w:val="00817897"/>
    <w:rsid w:val="008178E4"/>
    <w:rsid w:val="00817A9E"/>
    <w:rsid w:val="008205E4"/>
    <w:rsid w:val="00821494"/>
    <w:rsid w:val="0082164E"/>
    <w:rsid w:val="00821769"/>
    <w:rsid w:val="00821807"/>
    <w:rsid w:val="00821A2D"/>
    <w:rsid w:val="00821B59"/>
    <w:rsid w:val="00822F01"/>
    <w:rsid w:val="008236F6"/>
    <w:rsid w:val="00823815"/>
    <w:rsid w:val="00823EC0"/>
    <w:rsid w:val="00824296"/>
    <w:rsid w:val="00824B7A"/>
    <w:rsid w:val="00824B90"/>
    <w:rsid w:val="00826646"/>
    <w:rsid w:val="008279E5"/>
    <w:rsid w:val="00827F33"/>
    <w:rsid w:val="008300ED"/>
    <w:rsid w:val="008302CA"/>
    <w:rsid w:val="00830495"/>
    <w:rsid w:val="00830966"/>
    <w:rsid w:val="00830C50"/>
    <w:rsid w:val="00830FCC"/>
    <w:rsid w:val="00831244"/>
    <w:rsid w:val="00831266"/>
    <w:rsid w:val="008315D0"/>
    <w:rsid w:val="00831930"/>
    <w:rsid w:val="00832372"/>
    <w:rsid w:val="0083274E"/>
    <w:rsid w:val="00832AC9"/>
    <w:rsid w:val="00832B30"/>
    <w:rsid w:val="00832E0C"/>
    <w:rsid w:val="00832FA7"/>
    <w:rsid w:val="00833225"/>
    <w:rsid w:val="00833956"/>
    <w:rsid w:val="008339FC"/>
    <w:rsid w:val="00833F05"/>
    <w:rsid w:val="00833FC4"/>
    <w:rsid w:val="008340D8"/>
    <w:rsid w:val="008342BD"/>
    <w:rsid w:val="00834560"/>
    <w:rsid w:val="0083458D"/>
    <w:rsid w:val="008352B7"/>
    <w:rsid w:val="0083531F"/>
    <w:rsid w:val="00835AF7"/>
    <w:rsid w:val="00835C0F"/>
    <w:rsid w:val="00836323"/>
    <w:rsid w:val="008365EB"/>
    <w:rsid w:val="00836C55"/>
    <w:rsid w:val="00837B4E"/>
    <w:rsid w:val="00837CC3"/>
    <w:rsid w:val="008402EE"/>
    <w:rsid w:val="00840594"/>
    <w:rsid w:val="0084098E"/>
    <w:rsid w:val="00841013"/>
    <w:rsid w:val="00841104"/>
    <w:rsid w:val="0084173C"/>
    <w:rsid w:val="008418B5"/>
    <w:rsid w:val="00841C45"/>
    <w:rsid w:val="00842025"/>
    <w:rsid w:val="0084231D"/>
    <w:rsid w:val="008423C7"/>
    <w:rsid w:val="0084294F"/>
    <w:rsid w:val="00842AA1"/>
    <w:rsid w:val="00843074"/>
    <w:rsid w:val="0084309B"/>
    <w:rsid w:val="00843270"/>
    <w:rsid w:val="0084330D"/>
    <w:rsid w:val="0084355C"/>
    <w:rsid w:val="008435D8"/>
    <w:rsid w:val="00843693"/>
    <w:rsid w:val="008436CF"/>
    <w:rsid w:val="00843B05"/>
    <w:rsid w:val="00843BAD"/>
    <w:rsid w:val="0084490D"/>
    <w:rsid w:val="00844B78"/>
    <w:rsid w:val="00844F34"/>
    <w:rsid w:val="0084511B"/>
    <w:rsid w:val="00845524"/>
    <w:rsid w:val="008457DC"/>
    <w:rsid w:val="008461CB"/>
    <w:rsid w:val="0084649C"/>
    <w:rsid w:val="00846677"/>
    <w:rsid w:val="00846C8F"/>
    <w:rsid w:val="00846FD3"/>
    <w:rsid w:val="008473AD"/>
    <w:rsid w:val="0084760E"/>
    <w:rsid w:val="00847DBD"/>
    <w:rsid w:val="00847DED"/>
    <w:rsid w:val="00850320"/>
    <w:rsid w:val="008503A8"/>
    <w:rsid w:val="008507F6"/>
    <w:rsid w:val="008508A6"/>
    <w:rsid w:val="00850916"/>
    <w:rsid w:val="008509BC"/>
    <w:rsid w:val="008512E0"/>
    <w:rsid w:val="00851529"/>
    <w:rsid w:val="00851592"/>
    <w:rsid w:val="008517BA"/>
    <w:rsid w:val="00851A03"/>
    <w:rsid w:val="008529FA"/>
    <w:rsid w:val="00852B97"/>
    <w:rsid w:val="00852BE6"/>
    <w:rsid w:val="00853654"/>
    <w:rsid w:val="0085467C"/>
    <w:rsid w:val="00854689"/>
    <w:rsid w:val="0085501B"/>
    <w:rsid w:val="0085507C"/>
    <w:rsid w:val="00855529"/>
    <w:rsid w:val="008555DD"/>
    <w:rsid w:val="008557C4"/>
    <w:rsid w:val="00855EA7"/>
    <w:rsid w:val="00856555"/>
    <w:rsid w:val="00856981"/>
    <w:rsid w:val="00856C93"/>
    <w:rsid w:val="00856D3C"/>
    <w:rsid w:val="00856DDE"/>
    <w:rsid w:val="00857A9E"/>
    <w:rsid w:val="00860399"/>
    <w:rsid w:val="00860EA7"/>
    <w:rsid w:val="0086109C"/>
    <w:rsid w:val="0086225F"/>
    <w:rsid w:val="008627B9"/>
    <w:rsid w:val="00862857"/>
    <w:rsid w:val="00862A6F"/>
    <w:rsid w:val="00863018"/>
    <w:rsid w:val="0086313B"/>
    <w:rsid w:val="0086408E"/>
    <w:rsid w:val="008641DE"/>
    <w:rsid w:val="00864288"/>
    <w:rsid w:val="0086438C"/>
    <w:rsid w:val="008648D9"/>
    <w:rsid w:val="00865256"/>
    <w:rsid w:val="0086540A"/>
    <w:rsid w:val="0086540B"/>
    <w:rsid w:val="00865451"/>
    <w:rsid w:val="008668F7"/>
    <w:rsid w:val="00866FF8"/>
    <w:rsid w:val="008679AA"/>
    <w:rsid w:val="008700B6"/>
    <w:rsid w:val="008702D6"/>
    <w:rsid w:val="0087097F"/>
    <w:rsid w:val="00870C5A"/>
    <w:rsid w:val="00870FBA"/>
    <w:rsid w:val="0087106F"/>
    <w:rsid w:val="00871258"/>
    <w:rsid w:val="008713BE"/>
    <w:rsid w:val="00871F00"/>
    <w:rsid w:val="00872222"/>
    <w:rsid w:val="00872328"/>
    <w:rsid w:val="00872709"/>
    <w:rsid w:val="00872914"/>
    <w:rsid w:val="008739D3"/>
    <w:rsid w:val="0087420C"/>
    <w:rsid w:val="0087467F"/>
    <w:rsid w:val="008748EA"/>
    <w:rsid w:val="00874BE1"/>
    <w:rsid w:val="00874E05"/>
    <w:rsid w:val="00875125"/>
    <w:rsid w:val="0087560C"/>
    <w:rsid w:val="0087599E"/>
    <w:rsid w:val="00875D89"/>
    <w:rsid w:val="00876494"/>
    <w:rsid w:val="008766E0"/>
    <w:rsid w:val="00876B3F"/>
    <w:rsid w:val="0087778E"/>
    <w:rsid w:val="00877963"/>
    <w:rsid w:val="00877BDB"/>
    <w:rsid w:val="00877E0D"/>
    <w:rsid w:val="00880F18"/>
    <w:rsid w:val="008816FE"/>
    <w:rsid w:val="008818C8"/>
    <w:rsid w:val="00881BCF"/>
    <w:rsid w:val="00882D44"/>
    <w:rsid w:val="008832BE"/>
    <w:rsid w:val="0088341A"/>
    <w:rsid w:val="00884CBD"/>
    <w:rsid w:val="00884EC2"/>
    <w:rsid w:val="00886154"/>
    <w:rsid w:val="008867EF"/>
    <w:rsid w:val="00886861"/>
    <w:rsid w:val="008869E4"/>
    <w:rsid w:val="00886C84"/>
    <w:rsid w:val="00887173"/>
    <w:rsid w:val="00887980"/>
    <w:rsid w:val="0089032C"/>
    <w:rsid w:val="008903BD"/>
    <w:rsid w:val="00890760"/>
    <w:rsid w:val="0089121A"/>
    <w:rsid w:val="00891701"/>
    <w:rsid w:val="00891BAE"/>
    <w:rsid w:val="00891E64"/>
    <w:rsid w:val="0089204C"/>
    <w:rsid w:val="00893560"/>
    <w:rsid w:val="00893AA7"/>
    <w:rsid w:val="00893CD5"/>
    <w:rsid w:val="0089499A"/>
    <w:rsid w:val="00895786"/>
    <w:rsid w:val="00895BAB"/>
    <w:rsid w:val="00896091"/>
    <w:rsid w:val="008963A7"/>
    <w:rsid w:val="00896465"/>
    <w:rsid w:val="0089664B"/>
    <w:rsid w:val="0089674F"/>
    <w:rsid w:val="00896BAA"/>
    <w:rsid w:val="00897445"/>
    <w:rsid w:val="0089746D"/>
    <w:rsid w:val="00897FF5"/>
    <w:rsid w:val="008A199D"/>
    <w:rsid w:val="008A2C65"/>
    <w:rsid w:val="008A3B61"/>
    <w:rsid w:val="008A4506"/>
    <w:rsid w:val="008A48C0"/>
    <w:rsid w:val="008A49F3"/>
    <w:rsid w:val="008A5004"/>
    <w:rsid w:val="008A51CA"/>
    <w:rsid w:val="008A58E4"/>
    <w:rsid w:val="008A6918"/>
    <w:rsid w:val="008A69EB"/>
    <w:rsid w:val="008A6AF1"/>
    <w:rsid w:val="008A6F55"/>
    <w:rsid w:val="008A6FAA"/>
    <w:rsid w:val="008A71B9"/>
    <w:rsid w:val="008A7390"/>
    <w:rsid w:val="008A7391"/>
    <w:rsid w:val="008A786C"/>
    <w:rsid w:val="008A7B3C"/>
    <w:rsid w:val="008B098B"/>
    <w:rsid w:val="008B1346"/>
    <w:rsid w:val="008B1412"/>
    <w:rsid w:val="008B231A"/>
    <w:rsid w:val="008B2476"/>
    <w:rsid w:val="008B276C"/>
    <w:rsid w:val="008B29CC"/>
    <w:rsid w:val="008B2E7A"/>
    <w:rsid w:val="008B3295"/>
    <w:rsid w:val="008B3298"/>
    <w:rsid w:val="008B3872"/>
    <w:rsid w:val="008B3A47"/>
    <w:rsid w:val="008B3F76"/>
    <w:rsid w:val="008B45B8"/>
    <w:rsid w:val="008B47CC"/>
    <w:rsid w:val="008B485F"/>
    <w:rsid w:val="008B4B66"/>
    <w:rsid w:val="008B650E"/>
    <w:rsid w:val="008B6547"/>
    <w:rsid w:val="008B65F7"/>
    <w:rsid w:val="008B6CA1"/>
    <w:rsid w:val="008B6FD8"/>
    <w:rsid w:val="008B75CC"/>
    <w:rsid w:val="008B75F5"/>
    <w:rsid w:val="008B7875"/>
    <w:rsid w:val="008B792A"/>
    <w:rsid w:val="008B79AC"/>
    <w:rsid w:val="008C003D"/>
    <w:rsid w:val="008C0450"/>
    <w:rsid w:val="008C0EDA"/>
    <w:rsid w:val="008C1D42"/>
    <w:rsid w:val="008C23AB"/>
    <w:rsid w:val="008C31AA"/>
    <w:rsid w:val="008C31DC"/>
    <w:rsid w:val="008C3275"/>
    <w:rsid w:val="008C37AB"/>
    <w:rsid w:val="008C411D"/>
    <w:rsid w:val="008C42A8"/>
    <w:rsid w:val="008C42C6"/>
    <w:rsid w:val="008C43FE"/>
    <w:rsid w:val="008C4B08"/>
    <w:rsid w:val="008C5415"/>
    <w:rsid w:val="008C59A7"/>
    <w:rsid w:val="008C60C2"/>
    <w:rsid w:val="008C6345"/>
    <w:rsid w:val="008C69C2"/>
    <w:rsid w:val="008C6E22"/>
    <w:rsid w:val="008C6ED6"/>
    <w:rsid w:val="008C7DB6"/>
    <w:rsid w:val="008D0704"/>
    <w:rsid w:val="008D0B81"/>
    <w:rsid w:val="008D0F41"/>
    <w:rsid w:val="008D0FAF"/>
    <w:rsid w:val="008D1212"/>
    <w:rsid w:val="008D1A91"/>
    <w:rsid w:val="008D1F9A"/>
    <w:rsid w:val="008D24C2"/>
    <w:rsid w:val="008D2B9E"/>
    <w:rsid w:val="008D3192"/>
    <w:rsid w:val="008D36E3"/>
    <w:rsid w:val="008D37F3"/>
    <w:rsid w:val="008D39F2"/>
    <w:rsid w:val="008D3C50"/>
    <w:rsid w:val="008D44D6"/>
    <w:rsid w:val="008D469F"/>
    <w:rsid w:val="008D4ED7"/>
    <w:rsid w:val="008D5ECF"/>
    <w:rsid w:val="008D5EE7"/>
    <w:rsid w:val="008D6608"/>
    <w:rsid w:val="008D6B81"/>
    <w:rsid w:val="008D7BEF"/>
    <w:rsid w:val="008E0043"/>
    <w:rsid w:val="008E024E"/>
    <w:rsid w:val="008E0489"/>
    <w:rsid w:val="008E0A80"/>
    <w:rsid w:val="008E13AB"/>
    <w:rsid w:val="008E1411"/>
    <w:rsid w:val="008E1981"/>
    <w:rsid w:val="008E1E07"/>
    <w:rsid w:val="008E22B3"/>
    <w:rsid w:val="008E22EE"/>
    <w:rsid w:val="008E2367"/>
    <w:rsid w:val="008E263D"/>
    <w:rsid w:val="008E3365"/>
    <w:rsid w:val="008E3F5B"/>
    <w:rsid w:val="008E4C24"/>
    <w:rsid w:val="008E4CD3"/>
    <w:rsid w:val="008E4DEE"/>
    <w:rsid w:val="008E4E6C"/>
    <w:rsid w:val="008E5269"/>
    <w:rsid w:val="008E55F9"/>
    <w:rsid w:val="008E5DF2"/>
    <w:rsid w:val="008E5F4C"/>
    <w:rsid w:val="008E5F75"/>
    <w:rsid w:val="008E64BD"/>
    <w:rsid w:val="008E65A9"/>
    <w:rsid w:val="008E6CDD"/>
    <w:rsid w:val="008E6E40"/>
    <w:rsid w:val="008E73C7"/>
    <w:rsid w:val="008F012C"/>
    <w:rsid w:val="008F041E"/>
    <w:rsid w:val="008F0661"/>
    <w:rsid w:val="008F09F2"/>
    <w:rsid w:val="008F0A39"/>
    <w:rsid w:val="008F0BB9"/>
    <w:rsid w:val="008F0E9E"/>
    <w:rsid w:val="008F0F30"/>
    <w:rsid w:val="008F125D"/>
    <w:rsid w:val="008F1F88"/>
    <w:rsid w:val="008F208C"/>
    <w:rsid w:val="008F2111"/>
    <w:rsid w:val="008F225A"/>
    <w:rsid w:val="008F22DC"/>
    <w:rsid w:val="008F248B"/>
    <w:rsid w:val="008F358C"/>
    <w:rsid w:val="008F4134"/>
    <w:rsid w:val="008F4BE7"/>
    <w:rsid w:val="008F4D07"/>
    <w:rsid w:val="008F524B"/>
    <w:rsid w:val="008F55A6"/>
    <w:rsid w:val="008F5A4D"/>
    <w:rsid w:val="008F69AB"/>
    <w:rsid w:val="00900101"/>
    <w:rsid w:val="00900123"/>
    <w:rsid w:val="00900381"/>
    <w:rsid w:val="00900682"/>
    <w:rsid w:val="00901087"/>
    <w:rsid w:val="00902524"/>
    <w:rsid w:val="00902726"/>
    <w:rsid w:val="00902DCE"/>
    <w:rsid w:val="009034E2"/>
    <w:rsid w:val="0090371E"/>
    <w:rsid w:val="00903C1C"/>
    <w:rsid w:val="00904376"/>
    <w:rsid w:val="00904BA4"/>
    <w:rsid w:val="00905211"/>
    <w:rsid w:val="009056D6"/>
    <w:rsid w:val="009059C1"/>
    <w:rsid w:val="009060AB"/>
    <w:rsid w:val="00906211"/>
    <w:rsid w:val="00906884"/>
    <w:rsid w:val="0090698D"/>
    <w:rsid w:val="00906B85"/>
    <w:rsid w:val="009070C8"/>
    <w:rsid w:val="00910234"/>
    <w:rsid w:val="009106E2"/>
    <w:rsid w:val="0091094D"/>
    <w:rsid w:val="00910A5D"/>
    <w:rsid w:val="00910D95"/>
    <w:rsid w:val="0091150C"/>
    <w:rsid w:val="0091155C"/>
    <w:rsid w:val="009116F5"/>
    <w:rsid w:val="0091178A"/>
    <w:rsid w:val="009119FF"/>
    <w:rsid w:val="00911C09"/>
    <w:rsid w:val="00911DF5"/>
    <w:rsid w:val="00911EE5"/>
    <w:rsid w:val="00912550"/>
    <w:rsid w:val="009130FA"/>
    <w:rsid w:val="0091437D"/>
    <w:rsid w:val="00914524"/>
    <w:rsid w:val="009149DC"/>
    <w:rsid w:val="009150FD"/>
    <w:rsid w:val="00915208"/>
    <w:rsid w:val="009154E7"/>
    <w:rsid w:val="00915C10"/>
    <w:rsid w:val="00915DA4"/>
    <w:rsid w:val="00916690"/>
    <w:rsid w:val="00916802"/>
    <w:rsid w:val="00916AD0"/>
    <w:rsid w:val="00916E2A"/>
    <w:rsid w:val="009170B3"/>
    <w:rsid w:val="00917486"/>
    <w:rsid w:val="009177CC"/>
    <w:rsid w:val="00917902"/>
    <w:rsid w:val="00917C3F"/>
    <w:rsid w:val="009205A3"/>
    <w:rsid w:val="00920F4D"/>
    <w:rsid w:val="00921450"/>
    <w:rsid w:val="00921539"/>
    <w:rsid w:val="00921C33"/>
    <w:rsid w:val="00922266"/>
    <w:rsid w:val="00922362"/>
    <w:rsid w:val="00922CD8"/>
    <w:rsid w:val="00922FCD"/>
    <w:rsid w:val="00923244"/>
    <w:rsid w:val="00924178"/>
    <w:rsid w:val="00924179"/>
    <w:rsid w:val="00924730"/>
    <w:rsid w:val="0092527C"/>
    <w:rsid w:val="0092538A"/>
    <w:rsid w:val="0092564D"/>
    <w:rsid w:val="00925B68"/>
    <w:rsid w:val="009264E5"/>
    <w:rsid w:val="009264F4"/>
    <w:rsid w:val="009279AA"/>
    <w:rsid w:val="00927A80"/>
    <w:rsid w:val="00927C0A"/>
    <w:rsid w:val="00927D94"/>
    <w:rsid w:val="00927E11"/>
    <w:rsid w:val="00930001"/>
    <w:rsid w:val="0093008E"/>
    <w:rsid w:val="00930353"/>
    <w:rsid w:val="00930DF3"/>
    <w:rsid w:val="00930ED8"/>
    <w:rsid w:val="00931001"/>
    <w:rsid w:val="009314D8"/>
    <w:rsid w:val="00932358"/>
    <w:rsid w:val="00932BDA"/>
    <w:rsid w:val="0093323B"/>
    <w:rsid w:val="00933841"/>
    <w:rsid w:val="00934222"/>
    <w:rsid w:val="0093478B"/>
    <w:rsid w:val="00934EC0"/>
    <w:rsid w:val="00935426"/>
    <w:rsid w:val="00935606"/>
    <w:rsid w:val="009358AF"/>
    <w:rsid w:val="00935B15"/>
    <w:rsid w:val="00935C3C"/>
    <w:rsid w:val="0093607E"/>
    <w:rsid w:val="00936123"/>
    <w:rsid w:val="00936EC9"/>
    <w:rsid w:val="00936F29"/>
    <w:rsid w:val="009372D1"/>
    <w:rsid w:val="009373B6"/>
    <w:rsid w:val="00937B9A"/>
    <w:rsid w:val="00937ED2"/>
    <w:rsid w:val="00937F0D"/>
    <w:rsid w:val="0094114F"/>
    <w:rsid w:val="00941B20"/>
    <w:rsid w:val="00941BAF"/>
    <w:rsid w:val="00941E71"/>
    <w:rsid w:val="00942109"/>
    <w:rsid w:val="00942295"/>
    <w:rsid w:val="00942380"/>
    <w:rsid w:val="00942C3D"/>
    <w:rsid w:val="00942C84"/>
    <w:rsid w:val="00942DF3"/>
    <w:rsid w:val="00943599"/>
    <w:rsid w:val="00943629"/>
    <w:rsid w:val="00943878"/>
    <w:rsid w:val="00943D3B"/>
    <w:rsid w:val="00943DEF"/>
    <w:rsid w:val="00943E16"/>
    <w:rsid w:val="00943FE3"/>
    <w:rsid w:val="00944011"/>
    <w:rsid w:val="0094445F"/>
    <w:rsid w:val="00946554"/>
    <w:rsid w:val="009466E4"/>
    <w:rsid w:val="009467AD"/>
    <w:rsid w:val="00946908"/>
    <w:rsid w:val="00947338"/>
    <w:rsid w:val="009473AF"/>
    <w:rsid w:val="009477E3"/>
    <w:rsid w:val="00950696"/>
    <w:rsid w:val="009506F5"/>
    <w:rsid w:val="009508F0"/>
    <w:rsid w:val="00951052"/>
    <w:rsid w:val="0095241C"/>
    <w:rsid w:val="00952FC4"/>
    <w:rsid w:val="00953657"/>
    <w:rsid w:val="009538C1"/>
    <w:rsid w:val="0095398B"/>
    <w:rsid w:val="009539C5"/>
    <w:rsid w:val="00953A88"/>
    <w:rsid w:val="00953A98"/>
    <w:rsid w:val="00953F6F"/>
    <w:rsid w:val="0095417D"/>
    <w:rsid w:val="009541C3"/>
    <w:rsid w:val="009546C3"/>
    <w:rsid w:val="00955042"/>
    <w:rsid w:val="0095518B"/>
    <w:rsid w:val="009558B9"/>
    <w:rsid w:val="00955961"/>
    <w:rsid w:val="00955F15"/>
    <w:rsid w:val="009560A6"/>
    <w:rsid w:val="0095622A"/>
    <w:rsid w:val="009566F7"/>
    <w:rsid w:val="009574A1"/>
    <w:rsid w:val="0095751F"/>
    <w:rsid w:val="0095788D"/>
    <w:rsid w:val="00957A4F"/>
    <w:rsid w:val="00957C6E"/>
    <w:rsid w:val="00957CD9"/>
    <w:rsid w:val="00957E93"/>
    <w:rsid w:val="00960465"/>
    <w:rsid w:val="009609A8"/>
    <w:rsid w:val="00960AEB"/>
    <w:rsid w:val="009610D9"/>
    <w:rsid w:val="009614D0"/>
    <w:rsid w:val="0096155C"/>
    <w:rsid w:val="00961798"/>
    <w:rsid w:val="009621BB"/>
    <w:rsid w:val="009624A3"/>
    <w:rsid w:val="00962D7B"/>
    <w:rsid w:val="009633D2"/>
    <w:rsid w:val="009637FF"/>
    <w:rsid w:val="009638D5"/>
    <w:rsid w:val="00963F4D"/>
    <w:rsid w:val="00964D6F"/>
    <w:rsid w:val="00965487"/>
    <w:rsid w:val="009657E1"/>
    <w:rsid w:val="00965D2B"/>
    <w:rsid w:val="0096611C"/>
    <w:rsid w:val="009667EC"/>
    <w:rsid w:val="009672D7"/>
    <w:rsid w:val="009674E9"/>
    <w:rsid w:val="00967895"/>
    <w:rsid w:val="00970267"/>
    <w:rsid w:val="00970342"/>
    <w:rsid w:val="00970529"/>
    <w:rsid w:val="0097053F"/>
    <w:rsid w:val="0097057F"/>
    <w:rsid w:val="00970A57"/>
    <w:rsid w:val="00970C75"/>
    <w:rsid w:val="0097111C"/>
    <w:rsid w:val="009712E1"/>
    <w:rsid w:val="00971A48"/>
    <w:rsid w:val="00971AAB"/>
    <w:rsid w:val="0097219D"/>
    <w:rsid w:val="009722FD"/>
    <w:rsid w:val="009729E3"/>
    <w:rsid w:val="00972DC3"/>
    <w:rsid w:val="009732FF"/>
    <w:rsid w:val="0097347E"/>
    <w:rsid w:val="00973FB4"/>
    <w:rsid w:val="0097413E"/>
    <w:rsid w:val="009741D8"/>
    <w:rsid w:val="00975394"/>
    <w:rsid w:val="00975FF8"/>
    <w:rsid w:val="00976270"/>
    <w:rsid w:val="00976DB0"/>
    <w:rsid w:val="00976F8B"/>
    <w:rsid w:val="009773E2"/>
    <w:rsid w:val="009774BD"/>
    <w:rsid w:val="00977BD8"/>
    <w:rsid w:val="009806EA"/>
    <w:rsid w:val="00980C70"/>
    <w:rsid w:val="00982436"/>
    <w:rsid w:val="009825F5"/>
    <w:rsid w:val="00982FD2"/>
    <w:rsid w:val="0098327B"/>
    <w:rsid w:val="00983395"/>
    <w:rsid w:val="009833CE"/>
    <w:rsid w:val="0098382D"/>
    <w:rsid w:val="00983AC1"/>
    <w:rsid w:val="00983B16"/>
    <w:rsid w:val="00983DA1"/>
    <w:rsid w:val="009842F9"/>
    <w:rsid w:val="009845A0"/>
    <w:rsid w:val="0098468C"/>
    <w:rsid w:val="009847C1"/>
    <w:rsid w:val="00984AA2"/>
    <w:rsid w:val="009851C8"/>
    <w:rsid w:val="0098536F"/>
    <w:rsid w:val="00986779"/>
    <w:rsid w:val="00986E4A"/>
    <w:rsid w:val="0098733F"/>
    <w:rsid w:val="00987455"/>
    <w:rsid w:val="009874D4"/>
    <w:rsid w:val="00987FC1"/>
    <w:rsid w:val="009909C4"/>
    <w:rsid w:val="009911B8"/>
    <w:rsid w:val="0099124B"/>
    <w:rsid w:val="00991815"/>
    <w:rsid w:val="00991A47"/>
    <w:rsid w:val="00991BF8"/>
    <w:rsid w:val="00992629"/>
    <w:rsid w:val="0099293C"/>
    <w:rsid w:val="009929E6"/>
    <w:rsid w:val="00992AA0"/>
    <w:rsid w:val="00992EA1"/>
    <w:rsid w:val="0099456C"/>
    <w:rsid w:val="009945E3"/>
    <w:rsid w:val="00994894"/>
    <w:rsid w:val="00994948"/>
    <w:rsid w:val="00994B11"/>
    <w:rsid w:val="00995F6F"/>
    <w:rsid w:val="00996287"/>
    <w:rsid w:val="009966A4"/>
    <w:rsid w:val="00996DD8"/>
    <w:rsid w:val="00997569"/>
    <w:rsid w:val="0099766B"/>
    <w:rsid w:val="00997A66"/>
    <w:rsid w:val="00997B4B"/>
    <w:rsid w:val="00997F6C"/>
    <w:rsid w:val="009A031C"/>
    <w:rsid w:val="009A0784"/>
    <w:rsid w:val="009A0ACF"/>
    <w:rsid w:val="009A0E77"/>
    <w:rsid w:val="009A0F71"/>
    <w:rsid w:val="009A1903"/>
    <w:rsid w:val="009A1D3D"/>
    <w:rsid w:val="009A1F36"/>
    <w:rsid w:val="009A2171"/>
    <w:rsid w:val="009A2215"/>
    <w:rsid w:val="009A243B"/>
    <w:rsid w:val="009A2D20"/>
    <w:rsid w:val="009A2D71"/>
    <w:rsid w:val="009A2F35"/>
    <w:rsid w:val="009A3298"/>
    <w:rsid w:val="009A3754"/>
    <w:rsid w:val="009A40B4"/>
    <w:rsid w:val="009A40C9"/>
    <w:rsid w:val="009A41E9"/>
    <w:rsid w:val="009A458B"/>
    <w:rsid w:val="009A486A"/>
    <w:rsid w:val="009A49CB"/>
    <w:rsid w:val="009A4DB6"/>
    <w:rsid w:val="009A4EAC"/>
    <w:rsid w:val="009A5F68"/>
    <w:rsid w:val="009A64EA"/>
    <w:rsid w:val="009A64EE"/>
    <w:rsid w:val="009A7662"/>
    <w:rsid w:val="009B00D5"/>
    <w:rsid w:val="009B0266"/>
    <w:rsid w:val="009B03C9"/>
    <w:rsid w:val="009B059F"/>
    <w:rsid w:val="009B0609"/>
    <w:rsid w:val="009B069C"/>
    <w:rsid w:val="009B1AD9"/>
    <w:rsid w:val="009B2670"/>
    <w:rsid w:val="009B29C1"/>
    <w:rsid w:val="009B2F1F"/>
    <w:rsid w:val="009B313A"/>
    <w:rsid w:val="009B31EE"/>
    <w:rsid w:val="009B3DE7"/>
    <w:rsid w:val="009B40ED"/>
    <w:rsid w:val="009B484C"/>
    <w:rsid w:val="009B54D2"/>
    <w:rsid w:val="009B5CD5"/>
    <w:rsid w:val="009B6365"/>
    <w:rsid w:val="009B695C"/>
    <w:rsid w:val="009B6ADF"/>
    <w:rsid w:val="009B70E9"/>
    <w:rsid w:val="009B77EB"/>
    <w:rsid w:val="009B7AB1"/>
    <w:rsid w:val="009B7B6C"/>
    <w:rsid w:val="009C0A83"/>
    <w:rsid w:val="009C0AAB"/>
    <w:rsid w:val="009C0E1F"/>
    <w:rsid w:val="009C1541"/>
    <w:rsid w:val="009C1739"/>
    <w:rsid w:val="009C3359"/>
    <w:rsid w:val="009C33E7"/>
    <w:rsid w:val="009C3A8B"/>
    <w:rsid w:val="009C3DC6"/>
    <w:rsid w:val="009C49E3"/>
    <w:rsid w:val="009C55BC"/>
    <w:rsid w:val="009C55F7"/>
    <w:rsid w:val="009C5750"/>
    <w:rsid w:val="009C58F2"/>
    <w:rsid w:val="009C5E68"/>
    <w:rsid w:val="009C60F2"/>
    <w:rsid w:val="009C61CA"/>
    <w:rsid w:val="009C705A"/>
    <w:rsid w:val="009C71CC"/>
    <w:rsid w:val="009C7626"/>
    <w:rsid w:val="009C77F5"/>
    <w:rsid w:val="009C7AE8"/>
    <w:rsid w:val="009D027E"/>
    <w:rsid w:val="009D10FA"/>
    <w:rsid w:val="009D146E"/>
    <w:rsid w:val="009D1A1F"/>
    <w:rsid w:val="009D1B19"/>
    <w:rsid w:val="009D1BA3"/>
    <w:rsid w:val="009D23DE"/>
    <w:rsid w:val="009D257F"/>
    <w:rsid w:val="009D28B4"/>
    <w:rsid w:val="009D2A12"/>
    <w:rsid w:val="009D2BEE"/>
    <w:rsid w:val="009D3343"/>
    <w:rsid w:val="009D3349"/>
    <w:rsid w:val="009D39D3"/>
    <w:rsid w:val="009D3A69"/>
    <w:rsid w:val="009D3D23"/>
    <w:rsid w:val="009D3D31"/>
    <w:rsid w:val="009D3E05"/>
    <w:rsid w:val="009D4021"/>
    <w:rsid w:val="009D44A9"/>
    <w:rsid w:val="009D470A"/>
    <w:rsid w:val="009D556D"/>
    <w:rsid w:val="009D5CF3"/>
    <w:rsid w:val="009D6566"/>
    <w:rsid w:val="009D6A74"/>
    <w:rsid w:val="009D6DF0"/>
    <w:rsid w:val="009D6EA2"/>
    <w:rsid w:val="009D70D1"/>
    <w:rsid w:val="009D745E"/>
    <w:rsid w:val="009D77DB"/>
    <w:rsid w:val="009E0335"/>
    <w:rsid w:val="009E04D9"/>
    <w:rsid w:val="009E0C67"/>
    <w:rsid w:val="009E1A15"/>
    <w:rsid w:val="009E1E3B"/>
    <w:rsid w:val="009E2617"/>
    <w:rsid w:val="009E2AB0"/>
    <w:rsid w:val="009E2B48"/>
    <w:rsid w:val="009E33F1"/>
    <w:rsid w:val="009E3DC8"/>
    <w:rsid w:val="009E3F71"/>
    <w:rsid w:val="009E4609"/>
    <w:rsid w:val="009E46F9"/>
    <w:rsid w:val="009E5444"/>
    <w:rsid w:val="009E5506"/>
    <w:rsid w:val="009E5655"/>
    <w:rsid w:val="009E5666"/>
    <w:rsid w:val="009E56B3"/>
    <w:rsid w:val="009E57CA"/>
    <w:rsid w:val="009E6022"/>
    <w:rsid w:val="009E6542"/>
    <w:rsid w:val="009E6A38"/>
    <w:rsid w:val="009E786A"/>
    <w:rsid w:val="009E7A35"/>
    <w:rsid w:val="009E7BA6"/>
    <w:rsid w:val="009F03B2"/>
    <w:rsid w:val="009F047C"/>
    <w:rsid w:val="009F08F8"/>
    <w:rsid w:val="009F0F7E"/>
    <w:rsid w:val="009F11FC"/>
    <w:rsid w:val="009F12BB"/>
    <w:rsid w:val="009F14AF"/>
    <w:rsid w:val="009F24B8"/>
    <w:rsid w:val="009F2575"/>
    <w:rsid w:val="009F28EF"/>
    <w:rsid w:val="009F2B01"/>
    <w:rsid w:val="009F2F80"/>
    <w:rsid w:val="009F2F9D"/>
    <w:rsid w:val="009F3249"/>
    <w:rsid w:val="009F362F"/>
    <w:rsid w:val="009F3A75"/>
    <w:rsid w:val="009F4572"/>
    <w:rsid w:val="009F4B83"/>
    <w:rsid w:val="009F4EE0"/>
    <w:rsid w:val="009F4FF4"/>
    <w:rsid w:val="009F61C7"/>
    <w:rsid w:val="009F68CA"/>
    <w:rsid w:val="009F74C9"/>
    <w:rsid w:val="009F74E0"/>
    <w:rsid w:val="009F7EEF"/>
    <w:rsid w:val="00A00A3F"/>
    <w:rsid w:val="00A00A5D"/>
    <w:rsid w:val="00A00C1F"/>
    <w:rsid w:val="00A00EA0"/>
    <w:rsid w:val="00A0178C"/>
    <w:rsid w:val="00A01EFE"/>
    <w:rsid w:val="00A01FA5"/>
    <w:rsid w:val="00A02027"/>
    <w:rsid w:val="00A020BD"/>
    <w:rsid w:val="00A03055"/>
    <w:rsid w:val="00A03901"/>
    <w:rsid w:val="00A04182"/>
    <w:rsid w:val="00A04A03"/>
    <w:rsid w:val="00A04F73"/>
    <w:rsid w:val="00A05668"/>
    <w:rsid w:val="00A05780"/>
    <w:rsid w:val="00A06585"/>
    <w:rsid w:val="00A06743"/>
    <w:rsid w:val="00A06844"/>
    <w:rsid w:val="00A07872"/>
    <w:rsid w:val="00A07B74"/>
    <w:rsid w:val="00A07E80"/>
    <w:rsid w:val="00A1001D"/>
    <w:rsid w:val="00A1053B"/>
    <w:rsid w:val="00A108A7"/>
    <w:rsid w:val="00A10B22"/>
    <w:rsid w:val="00A10D3B"/>
    <w:rsid w:val="00A11829"/>
    <w:rsid w:val="00A12698"/>
    <w:rsid w:val="00A12C07"/>
    <w:rsid w:val="00A13104"/>
    <w:rsid w:val="00A13245"/>
    <w:rsid w:val="00A132A2"/>
    <w:rsid w:val="00A136F6"/>
    <w:rsid w:val="00A13C28"/>
    <w:rsid w:val="00A13C8B"/>
    <w:rsid w:val="00A13D66"/>
    <w:rsid w:val="00A13DB4"/>
    <w:rsid w:val="00A14273"/>
    <w:rsid w:val="00A143BA"/>
    <w:rsid w:val="00A143EC"/>
    <w:rsid w:val="00A1452D"/>
    <w:rsid w:val="00A145B6"/>
    <w:rsid w:val="00A15471"/>
    <w:rsid w:val="00A15C30"/>
    <w:rsid w:val="00A15E16"/>
    <w:rsid w:val="00A15EBB"/>
    <w:rsid w:val="00A164B4"/>
    <w:rsid w:val="00A16E50"/>
    <w:rsid w:val="00A170A1"/>
    <w:rsid w:val="00A17282"/>
    <w:rsid w:val="00A1777A"/>
    <w:rsid w:val="00A1792F"/>
    <w:rsid w:val="00A2029B"/>
    <w:rsid w:val="00A20486"/>
    <w:rsid w:val="00A20759"/>
    <w:rsid w:val="00A207CF"/>
    <w:rsid w:val="00A208D7"/>
    <w:rsid w:val="00A20982"/>
    <w:rsid w:val="00A20A52"/>
    <w:rsid w:val="00A20BD5"/>
    <w:rsid w:val="00A20DA0"/>
    <w:rsid w:val="00A20E19"/>
    <w:rsid w:val="00A21E1D"/>
    <w:rsid w:val="00A22908"/>
    <w:rsid w:val="00A22B6A"/>
    <w:rsid w:val="00A2329E"/>
    <w:rsid w:val="00A235A1"/>
    <w:rsid w:val="00A238B6"/>
    <w:rsid w:val="00A23B94"/>
    <w:rsid w:val="00A24BD9"/>
    <w:rsid w:val="00A24F22"/>
    <w:rsid w:val="00A260D8"/>
    <w:rsid w:val="00A263BD"/>
    <w:rsid w:val="00A263EB"/>
    <w:rsid w:val="00A26839"/>
    <w:rsid w:val="00A27ADD"/>
    <w:rsid w:val="00A27E71"/>
    <w:rsid w:val="00A30203"/>
    <w:rsid w:val="00A30355"/>
    <w:rsid w:val="00A30C0E"/>
    <w:rsid w:val="00A30E63"/>
    <w:rsid w:val="00A31095"/>
    <w:rsid w:val="00A312B3"/>
    <w:rsid w:val="00A31513"/>
    <w:rsid w:val="00A31914"/>
    <w:rsid w:val="00A31A15"/>
    <w:rsid w:val="00A31C0E"/>
    <w:rsid w:val="00A31F2C"/>
    <w:rsid w:val="00A31FF7"/>
    <w:rsid w:val="00A32482"/>
    <w:rsid w:val="00A32E64"/>
    <w:rsid w:val="00A32EF1"/>
    <w:rsid w:val="00A331A4"/>
    <w:rsid w:val="00A333C9"/>
    <w:rsid w:val="00A3347D"/>
    <w:rsid w:val="00A33692"/>
    <w:rsid w:val="00A34271"/>
    <w:rsid w:val="00A344D2"/>
    <w:rsid w:val="00A35B45"/>
    <w:rsid w:val="00A35F60"/>
    <w:rsid w:val="00A36074"/>
    <w:rsid w:val="00A368C8"/>
    <w:rsid w:val="00A36B55"/>
    <w:rsid w:val="00A36CE9"/>
    <w:rsid w:val="00A36D9F"/>
    <w:rsid w:val="00A37012"/>
    <w:rsid w:val="00A37390"/>
    <w:rsid w:val="00A37671"/>
    <w:rsid w:val="00A40479"/>
    <w:rsid w:val="00A404A4"/>
    <w:rsid w:val="00A4067F"/>
    <w:rsid w:val="00A40701"/>
    <w:rsid w:val="00A40CB3"/>
    <w:rsid w:val="00A40FAA"/>
    <w:rsid w:val="00A417EC"/>
    <w:rsid w:val="00A4194B"/>
    <w:rsid w:val="00A41970"/>
    <w:rsid w:val="00A41E87"/>
    <w:rsid w:val="00A42142"/>
    <w:rsid w:val="00A42226"/>
    <w:rsid w:val="00A4292C"/>
    <w:rsid w:val="00A42EF2"/>
    <w:rsid w:val="00A42F44"/>
    <w:rsid w:val="00A430E6"/>
    <w:rsid w:val="00A4345A"/>
    <w:rsid w:val="00A43CAC"/>
    <w:rsid w:val="00A44177"/>
    <w:rsid w:val="00A443F5"/>
    <w:rsid w:val="00A4477F"/>
    <w:rsid w:val="00A4486B"/>
    <w:rsid w:val="00A44DFA"/>
    <w:rsid w:val="00A45266"/>
    <w:rsid w:val="00A45317"/>
    <w:rsid w:val="00A45342"/>
    <w:rsid w:val="00A45F92"/>
    <w:rsid w:val="00A4638B"/>
    <w:rsid w:val="00A4692A"/>
    <w:rsid w:val="00A46AC6"/>
    <w:rsid w:val="00A47074"/>
    <w:rsid w:val="00A473A0"/>
    <w:rsid w:val="00A47CF1"/>
    <w:rsid w:val="00A47D72"/>
    <w:rsid w:val="00A50916"/>
    <w:rsid w:val="00A512D8"/>
    <w:rsid w:val="00A52432"/>
    <w:rsid w:val="00A52666"/>
    <w:rsid w:val="00A53165"/>
    <w:rsid w:val="00A53173"/>
    <w:rsid w:val="00A53323"/>
    <w:rsid w:val="00A5363D"/>
    <w:rsid w:val="00A537FF"/>
    <w:rsid w:val="00A54B79"/>
    <w:rsid w:val="00A54C3E"/>
    <w:rsid w:val="00A557A7"/>
    <w:rsid w:val="00A5598B"/>
    <w:rsid w:val="00A55E8C"/>
    <w:rsid w:val="00A55E92"/>
    <w:rsid w:val="00A5602C"/>
    <w:rsid w:val="00A56031"/>
    <w:rsid w:val="00A56446"/>
    <w:rsid w:val="00A56492"/>
    <w:rsid w:val="00A56710"/>
    <w:rsid w:val="00A5717E"/>
    <w:rsid w:val="00A57F59"/>
    <w:rsid w:val="00A609E2"/>
    <w:rsid w:val="00A613EF"/>
    <w:rsid w:val="00A615A6"/>
    <w:rsid w:val="00A61722"/>
    <w:rsid w:val="00A617CA"/>
    <w:rsid w:val="00A6212F"/>
    <w:rsid w:val="00A6230E"/>
    <w:rsid w:val="00A628E9"/>
    <w:rsid w:val="00A62FEB"/>
    <w:rsid w:val="00A638F5"/>
    <w:rsid w:val="00A63D6B"/>
    <w:rsid w:val="00A64743"/>
    <w:rsid w:val="00A65652"/>
    <w:rsid w:val="00A65C5F"/>
    <w:rsid w:val="00A65D54"/>
    <w:rsid w:val="00A66210"/>
    <w:rsid w:val="00A66272"/>
    <w:rsid w:val="00A66CA5"/>
    <w:rsid w:val="00A66E63"/>
    <w:rsid w:val="00A67CA6"/>
    <w:rsid w:val="00A706B9"/>
    <w:rsid w:val="00A706CD"/>
    <w:rsid w:val="00A70809"/>
    <w:rsid w:val="00A7099B"/>
    <w:rsid w:val="00A71048"/>
    <w:rsid w:val="00A718EA"/>
    <w:rsid w:val="00A71AC9"/>
    <w:rsid w:val="00A726E3"/>
    <w:rsid w:val="00A72774"/>
    <w:rsid w:val="00A72E16"/>
    <w:rsid w:val="00A72F36"/>
    <w:rsid w:val="00A72FD8"/>
    <w:rsid w:val="00A72FE0"/>
    <w:rsid w:val="00A732F8"/>
    <w:rsid w:val="00A7339B"/>
    <w:rsid w:val="00A735CF"/>
    <w:rsid w:val="00A73625"/>
    <w:rsid w:val="00A7365B"/>
    <w:rsid w:val="00A73F0F"/>
    <w:rsid w:val="00A74390"/>
    <w:rsid w:val="00A743E5"/>
    <w:rsid w:val="00A7460A"/>
    <w:rsid w:val="00A7497C"/>
    <w:rsid w:val="00A7515B"/>
    <w:rsid w:val="00A75510"/>
    <w:rsid w:val="00A75A75"/>
    <w:rsid w:val="00A767C5"/>
    <w:rsid w:val="00A769D3"/>
    <w:rsid w:val="00A772B3"/>
    <w:rsid w:val="00A77618"/>
    <w:rsid w:val="00A80472"/>
    <w:rsid w:val="00A8072A"/>
    <w:rsid w:val="00A80763"/>
    <w:rsid w:val="00A80C54"/>
    <w:rsid w:val="00A80EE7"/>
    <w:rsid w:val="00A81212"/>
    <w:rsid w:val="00A8157E"/>
    <w:rsid w:val="00A81BA4"/>
    <w:rsid w:val="00A81F8E"/>
    <w:rsid w:val="00A81FEF"/>
    <w:rsid w:val="00A82068"/>
    <w:rsid w:val="00A82231"/>
    <w:rsid w:val="00A82DA6"/>
    <w:rsid w:val="00A830A9"/>
    <w:rsid w:val="00A830F8"/>
    <w:rsid w:val="00A8393B"/>
    <w:rsid w:val="00A840A0"/>
    <w:rsid w:val="00A8416C"/>
    <w:rsid w:val="00A84D60"/>
    <w:rsid w:val="00A84F0D"/>
    <w:rsid w:val="00A85FD1"/>
    <w:rsid w:val="00A86B9D"/>
    <w:rsid w:val="00A8728F"/>
    <w:rsid w:val="00A875D6"/>
    <w:rsid w:val="00A87B34"/>
    <w:rsid w:val="00A87CE9"/>
    <w:rsid w:val="00A900F3"/>
    <w:rsid w:val="00A903C3"/>
    <w:rsid w:val="00A90499"/>
    <w:rsid w:val="00A911BD"/>
    <w:rsid w:val="00A913D9"/>
    <w:rsid w:val="00A9164E"/>
    <w:rsid w:val="00A92076"/>
    <w:rsid w:val="00A923C2"/>
    <w:rsid w:val="00A925F9"/>
    <w:rsid w:val="00A92EFD"/>
    <w:rsid w:val="00A93135"/>
    <w:rsid w:val="00A93157"/>
    <w:rsid w:val="00A933BD"/>
    <w:rsid w:val="00A935F1"/>
    <w:rsid w:val="00A939CF"/>
    <w:rsid w:val="00A94EA7"/>
    <w:rsid w:val="00A95506"/>
    <w:rsid w:val="00A95B0F"/>
    <w:rsid w:val="00A95F3B"/>
    <w:rsid w:val="00A95F4A"/>
    <w:rsid w:val="00A960EC"/>
    <w:rsid w:val="00A96665"/>
    <w:rsid w:val="00A969FE"/>
    <w:rsid w:val="00A96B86"/>
    <w:rsid w:val="00A96C1F"/>
    <w:rsid w:val="00A97330"/>
    <w:rsid w:val="00A97898"/>
    <w:rsid w:val="00A97A76"/>
    <w:rsid w:val="00A97C27"/>
    <w:rsid w:val="00AA06FA"/>
    <w:rsid w:val="00AA0770"/>
    <w:rsid w:val="00AA0BE4"/>
    <w:rsid w:val="00AA0D89"/>
    <w:rsid w:val="00AA0FF8"/>
    <w:rsid w:val="00AA1D47"/>
    <w:rsid w:val="00AA268B"/>
    <w:rsid w:val="00AA2A7A"/>
    <w:rsid w:val="00AA2DB7"/>
    <w:rsid w:val="00AA3477"/>
    <w:rsid w:val="00AA3715"/>
    <w:rsid w:val="00AA3D43"/>
    <w:rsid w:val="00AA42F7"/>
    <w:rsid w:val="00AA481F"/>
    <w:rsid w:val="00AA498E"/>
    <w:rsid w:val="00AA4E56"/>
    <w:rsid w:val="00AA4F59"/>
    <w:rsid w:val="00AA5220"/>
    <w:rsid w:val="00AA52B7"/>
    <w:rsid w:val="00AA6AB7"/>
    <w:rsid w:val="00AA6D4D"/>
    <w:rsid w:val="00AA7680"/>
    <w:rsid w:val="00AA7954"/>
    <w:rsid w:val="00AA7ECB"/>
    <w:rsid w:val="00AB0053"/>
    <w:rsid w:val="00AB07E0"/>
    <w:rsid w:val="00AB0C46"/>
    <w:rsid w:val="00AB0EFD"/>
    <w:rsid w:val="00AB0F75"/>
    <w:rsid w:val="00AB106D"/>
    <w:rsid w:val="00AB125B"/>
    <w:rsid w:val="00AB1D7E"/>
    <w:rsid w:val="00AB1DDF"/>
    <w:rsid w:val="00AB2041"/>
    <w:rsid w:val="00AB2540"/>
    <w:rsid w:val="00AB25CB"/>
    <w:rsid w:val="00AB27C2"/>
    <w:rsid w:val="00AB27EA"/>
    <w:rsid w:val="00AB29D6"/>
    <w:rsid w:val="00AB34A0"/>
    <w:rsid w:val="00AB363A"/>
    <w:rsid w:val="00AB3718"/>
    <w:rsid w:val="00AB41C1"/>
    <w:rsid w:val="00AB498B"/>
    <w:rsid w:val="00AB4D28"/>
    <w:rsid w:val="00AB4D72"/>
    <w:rsid w:val="00AB5890"/>
    <w:rsid w:val="00AB5CBA"/>
    <w:rsid w:val="00AB6382"/>
    <w:rsid w:val="00AB642B"/>
    <w:rsid w:val="00AB6602"/>
    <w:rsid w:val="00AB6DC4"/>
    <w:rsid w:val="00AB7B48"/>
    <w:rsid w:val="00AC023D"/>
    <w:rsid w:val="00AC09AB"/>
    <w:rsid w:val="00AC1BC3"/>
    <w:rsid w:val="00AC1FF8"/>
    <w:rsid w:val="00AC28F7"/>
    <w:rsid w:val="00AC2BFA"/>
    <w:rsid w:val="00AC364C"/>
    <w:rsid w:val="00AC4711"/>
    <w:rsid w:val="00AC4BF6"/>
    <w:rsid w:val="00AC4C8B"/>
    <w:rsid w:val="00AC5212"/>
    <w:rsid w:val="00AC531A"/>
    <w:rsid w:val="00AC5479"/>
    <w:rsid w:val="00AC54C5"/>
    <w:rsid w:val="00AC5904"/>
    <w:rsid w:val="00AC625A"/>
    <w:rsid w:val="00AC6308"/>
    <w:rsid w:val="00AC64AA"/>
    <w:rsid w:val="00AC6584"/>
    <w:rsid w:val="00AC65E7"/>
    <w:rsid w:val="00AC666A"/>
    <w:rsid w:val="00AC66A6"/>
    <w:rsid w:val="00AC66C7"/>
    <w:rsid w:val="00AC6ED3"/>
    <w:rsid w:val="00AC77F3"/>
    <w:rsid w:val="00AD0953"/>
    <w:rsid w:val="00AD0C4F"/>
    <w:rsid w:val="00AD1A75"/>
    <w:rsid w:val="00AD1C69"/>
    <w:rsid w:val="00AD1EC8"/>
    <w:rsid w:val="00AD1FAF"/>
    <w:rsid w:val="00AD2045"/>
    <w:rsid w:val="00AD233E"/>
    <w:rsid w:val="00AD276F"/>
    <w:rsid w:val="00AD2DB9"/>
    <w:rsid w:val="00AD2E48"/>
    <w:rsid w:val="00AD314C"/>
    <w:rsid w:val="00AD3C77"/>
    <w:rsid w:val="00AD3F70"/>
    <w:rsid w:val="00AD43B2"/>
    <w:rsid w:val="00AD4509"/>
    <w:rsid w:val="00AD4680"/>
    <w:rsid w:val="00AD4722"/>
    <w:rsid w:val="00AD4916"/>
    <w:rsid w:val="00AD4943"/>
    <w:rsid w:val="00AD4945"/>
    <w:rsid w:val="00AD4C5B"/>
    <w:rsid w:val="00AD548C"/>
    <w:rsid w:val="00AD5645"/>
    <w:rsid w:val="00AD5894"/>
    <w:rsid w:val="00AD59E2"/>
    <w:rsid w:val="00AD6186"/>
    <w:rsid w:val="00AD6843"/>
    <w:rsid w:val="00AD6B36"/>
    <w:rsid w:val="00AD6B4E"/>
    <w:rsid w:val="00AD6E5A"/>
    <w:rsid w:val="00AD7FF0"/>
    <w:rsid w:val="00AE1153"/>
    <w:rsid w:val="00AE135E"/>
    <w:rsid w:val="00AE1852"/>
    <w:rsid w:val="00AE1EBC"/>
    <w:rsid w:val="00AE2819"/>
    <w:rsid w:val="00AE2B56"/>
    <w:rsid w:val="00AE3E72"/>
    <w:rsid w:val="00AE3E8E"/>
    <w:rsid w:val="00AE3ED9"/>
    <w:rsid w:val="00AE40AF"/>
    <w:rsid w:val="00AE40ED"/>
    <w:rsid w:val="00AE44E9"/>
    <w:rsid w:val="00AE48C0"/>
    <w:rsid w:val="00AE48F5"/>
    <w:rsid w:val="00AE4ABD"/>
    <w:rsid w:val="00AE5027"/>
    <w:rsid w:val="00AE5104"/>
    <w:rsid w:val="00AE5601"/>
    <w:rsid w:val="00AE57C7"/>
    <w:rsid w:val="00AE57D0"/>
    <w:rsid w:val="00AE6141"/>
    <w:rsid w:val="00AE73C8"/>
    <w:rsid w:val="00AE7B90"/>
    <w:rsid w:val="00AF083A"/>
    <w:rsid w:val="00AF0BBF"/>
    <w:rsid w:val="00AF175F"/>
    <w:rsid w:val="00AF1EDA"/>
    <w:rsid w:val="00AF2687"/>
    <w:rsid w:val="00AF331E"/>
    <w:rsid w:val="00AF37F8"/>
    <w:rsid w:val="00AF4A28"/>
    <w:rsid w:val="00AF4E66"/>
    <w:rsid w:val="00AF4E77"/>
    <w:rsid w:val="00AF5353"/>
    <w:rsid w:val="00AF5642"/>
    <w:rsid w:val="00AF616F"/>
    <w:rsid w:val="00AF6A45"/>
    <w:rsid w:val="00AF7133"/>
    <w:rsid w:val="00AF746E"/>
    <w:rsid w:val="00AF785E"/>
    <w:rsid w:val="00AF7DCA"/>
    <w:rsid w:val="00B00ED3"/>
    <w:rsid w:val="00B00F35"/>
    <w:rsid w:val="00B01066"/>
    <w:rsid w:val="00B010AC"/>
    <w:rsid w:val="00B01189"/>
    <w:rsid w:val="00B0135C"/>
    <w:rsid w:val="00B0176C"/>
    <w:rsid w:val="00B01797"/>
    <w:rsid w:val="00B01B2D"/>
    <w:rsid w:val="00B022DB"/>
    <w:rsid w:val="00B02AC9"/>
    <w:rsid w:val="00B02CCD"/>
    <w:rsid w:val="00B03407"/>
    <w:rsid w:val="00B03848"/>
    <w:rsid w:val="00B03BDF"/>
    <w:rsid w:val="00B03FEC"/>
    <w:rsid w:val="00B041BD"/>
    <w:rsid w:val="00B045E4"/>
    <w:rsid w:val="00B047C5"/>
    <w:rsid w:val="00B04D89"/>
    <w:rsid w:val="00B0516E"/>
    <w:rsid w:val="00B05745"/>
    <w:rsid w:val="00B06870"/>
    <w:rsid w:val="00B07E95"/>
    <w:rsid w:val="00B07F39"/>
    <w:rsid w:val="00B10829"/>
    <w:rsid w:val="00B1096E"/>
    <w:rsid w:val="00B10C4F"/>
    <w:rsid w:val="00B111EF"/>
    <w:rsid w:val="00B11254"/>
    <w:rsid w:val="00B1126C"/>
    <w:rsid w:val="00B1173D"/>
    <w:rsid w:val="00B11EE4"/>
    <w:rsid w:val="00B12AB2"/>
    <w:rsid w:val="00B12D93"/>
    <w:rsid w:val="00B13013"/>
    <w:rsid w:val="00B1326A"/>
    <w:rsid w:val="00B1364F"/>
    <w:rsid w:val="00B1391B"/>
    <w:rsid w:val="00B13ABD"/>
    <w:rsid w:val="00B13EB1"/>
    <w:rsid w:val="00B1458D"/>
    <w:rsid w:val="00B14739"/>
    <w:rsid w:val="00B14808"/>
    <w:rsid w:val="00B14910"/>
    <w:rsid w:val="00B15024"/>
    <w:rsid w:val="00B15308"/>
    <w:rsid w:val="00B1557A"/>
    <w:rsid w:val="00B15AB7"/>
    <w:rsid w:val="00B15C80"/>
    <w:rsid w:val="00B16D20"/>
    <w:rsid w:val="00B170EA"/>
    <w:rsid w:val="00B1713F"/>
    <w:rsid w:val="00B171E1"/>
    <w:rsid w:val="00B177FD"/>
    <w:rsid w:val="00B178A8"/>
    <w:rsid w:val="00B17C94"/>
    <w:rsid w:val="00B203DC"/>
    <w:rsid w:val="00B206EF"/>
    <w:rsid w:val="00B20AFE"/>
    <w:rsid w:val="00B20F5F"/>
    <w:rsid w:val="00B20F8E"/>
    <w:rsid w:val="00B2105E"/>
    <w:rsid w:val="00B211B3"/>
    <w:rsid w:val="00B215F8"/>
    <w:rsid w:val="00B216AA"/>
    <w:rsid w:val="00B2260E"/>
    <w:rsid w:val="00B22B40"/>
    <w:rsid w:val="00B22D01"/>
    <w:rsid w:val="00B22D2A"/>
    <w:rsid w:val="00B22D2E"/>
    <w:rsid w:val="00B230C1"/>
    <w:rsid w:val="00B238BE"/>
    <w:rsid w:val="00B23A82"/>
    <w:rsid w:val="00B23F63"/>
    <w:rsid w:val="00B24376"/>
    <w:rsid w:val="00B243F2"/>
    <w:rsid w:val="00B249E0"/>
    <w:rsid w:val="00B24C13"/>
    <w:rsid w:val="00B26121"/>
    <w:rsid w:val="00B264FF"/>
    <w:rsid w:val="00B26CE4"/>
    <w:rsid w:val="00B26D2D"/>
    <w:rsid w:val="00B27032"/>
    <w:rsid w:val="00B27269"/>
    <w:rsid w:val="00B3054A"/>
    <w:rsid w:val="00B306C8"/>
    <w:rsid w:val="00B3143A"/>
    <w:rsid w:val="00B3152A"/>
    <w:rsid w:val="00B3160A"/>
    <w:rsid w:val="00B31693"/>
    <w:rsid w:val="00B322ED"/>
    <w:rsid w:val="00B3489D"/>
    <w:rsid w:val="00B34EB2"/>
    <w:rsid w:val="00B3557C"/>
    <w:rsid w:val="00B357EB"/>
    <w:rsid w:val="00B3635E"/>
    <w:rsid w:val="00B36A40"/>
    <w:rsid w:val="00B36A75"/>
    <w:rsid w:val="00B36FF5"/>
    <w:rsid w:val="00B378EC"/>
    <w:rsid w:val="00B37FCC"/>
    <w:rsid w:val="00B401AB"/>
    <w:rsid w:val="00B4099F"/>
    <w:rsid w:val="00B40BF9"/>
    <w:rsid w:val="00B41B60"/>
    <w:rsid w:val="00B41EF4"/>
    <w:rsid w:val="00B41EF9"/>
    <w:rsid w:val="00B42157"/>
    <w:rsid w:val="00B429D3"/>
    <w:rsid w:val="00B42F95"/>
    <w:rsid w:val="00B43113"/>
    <w:rsid w:val="00B43797"/>
    <w:rsid w:val="00B4404F"/>
    <w:rsid w:val="00B44742"/>
    <w:rsid w:val="00B449EE"/>
    <w:rsid w:val="00B45588"/>
    <w:rsid w:val="00B461B3"/>
    <w:rsid w:val="00B4697E"/>
    <w:rsid w:val="00B46D8F"/>
    <w:rsid w:val="00B47884"/>
    <w:rsid w:val="00B47AC0"/>
    <w:rsid w:val="00B47FD9"/>
    <w:rsid w:val="00B5026F"/>
    <w:rsid w:val="00B50608"/>
    <w:rsid w:val="00B5065A"/>
    <w:rsid w:val="00B508B8"/>
    <w:rsid w:val="00B509BB"/>
    <w:rsid w:val="00B50E54"/>
    <w:rsid w:val="00B5116D"/>
    <w:rsid w:val="00B511B4"/>
    <w:rsid w:val="00B51A12"/>
    <w:rsid w:val="00B51F00"/>
    <w:rsid w:val="00B5319B"/>
    <w:rsid w:val="00B532F5"/>
    <w:rsid w:val="00B5374B"/>
    <w:rsid w:val="00B538A5"/>
    <w:rsid w:val="00B53913"/>
    <w:rsid w:val="00B53EB5"/>
    <w:rsid w:val="00B545A8"/>
    <w:rsid w:val="00B54A5C"/>
    <w:rsid w:val="00B54DA8"/>
    <w:rsid w:val="00B55059"/>
    <w:rsid w:val="00B55DDB"/>
    <w:rsid w:val="00B561FF"/>
    <w:rsid w:val="00B565B3"/>
    <w:rsid w:val="00B569C9"/>
    <w:rsid w:val="00B56C24"/>
    <w:rsid w:val="00B57075"/>
    <w:rsid w:val="00B57180"/>
    <w:rsid w:val="00B5768A"/>
    <w:rsid w:val="00B57726"/>
    <w:rsid w:val="00B57E5E"/>
    <w:rsid w:val="00B60F5D"/>
    <w:rsid w:val="00B6113A"/>
    <w:rsid w:val="00B61498"/>
    <w:rsid w:val="00B61D01"/>
    <w:rsid w:val="00B622C3"/>
    <w:rsid w:val="00B622CE"/>
    <w:rsid w:val="00B62635"/>
    <w:rsid w:val="00B62827"/>
    <w:rsid w:val="00B632BE"/>
    <w:rsid w:val="00B63481"/>
    <w:rsid w:val="00B63AB2"/>
    <w:rsid w:val="00B63F69"/>
    <w:rsid w:val="00B64A4C"/>
    <w:rsid w:val="00B652AE"/>
    <w:rsid w:val="00B65475"/>
    <w:rsid w:val="00B654E2"/>
    <w:rsid w:val="00B65716"/>
    <w:rsid w:val="00B65A10"/>
    <w:rsid w:val="00B65F2E"/>
    <w:rsid w:val="00B65FFF"/>
    <w:rsid w:val="00B664E3"/>
    <w:rsid w:val="00B66669"/>
    <w:rsid w:val="00B66C33"/>
    <w:rsid w:val="00B67711"/>
    <w:rsid w:val="00B678AC"/>
    <w:rsid w:val="00B67FEA"/>
    <w:rsid w:val="00B702F1"/>
    <w:rsid w:val="00B71D43"/>
    <w:rsid w:val="00B7216D"/>
    <w:rsid w:val="00B72489"/>
    <w:rsid w:val="00B727C5"/>
    <w:rsid w:val="00B72E0E"/>
    <w:rsid w:val="00B73064"/>
    <w:rsid w:val="00B73279"/>
    <w:rsid w:val="00B733F8"/>
    <w:rsid w:val="00B73441"/>
    <w:rsid w:val="00B73B54"/>
    <w:rsid w:val="00B73C75"/>
    <w:rsid w:val="00B74181"/>
    <w:rsid w:val="00B745DA"/>
    <w:rsid w:val="00B74604"/>
    <w:rsid w:val="00B747EC"/>
    <w:rsid w:val="00B74D68"/>
    <w:rsid w:val="00B7532A"/>
    <w:rsid w:val="00B753FC"/>
    <w:rsid w:val="00B75F22"/>
    <w:rsid w:val="00B76573"/>
    <w:rsid w:val="00B765B9"/>
    <w:rsid w:val="00B77148"/>
    <w:rsid w:val="00B7790A"/>
    <w:rsid w:val="00B77CC0"/>
    <w:rsid w:val="00B80015"/>
    <w:rsid w:val="00B807B6"/>
    <w:rsid w:val="00B80A04"/>
    <w:rsid w:val="00B80D44"/>
    <w:rsid w:val="00B80E1B"/>
    <w:rsid w:val="00B81506"/>
    <w:rsid w:val="00B819A7"/>
    <w:rsid w:val="00B82115"/>
    <w:rsid w:val="00B82C7C"/>
    <w:rsid w:val="00B82F76"/>
    <w:rsid w:val="00B8321B"/>
    <w:rsid w:val="00B83516"/>
    <w:rsid w:val="00B83B1E"/>
    <w:rsid w:val="00B841C2"/>
    <w:rsid w:val="00B84D62"/>
    <w:rsid w:val="00B85839"/>
    <w:rsid w:val="00B85D1F"/>
    <w:rsid w:val="00B86A6C"/>
    <w:rsid w:val="00B870A8"/>
    <w:rsid w:val="00B87543"/>
    <w:rsid w:val="00B878AC"/>
    <w:rsid w:val="00B87D02"/>
    <w:rsid w:val="00B90841"/>
    <w:rsid w:val="00B90932"/>
    <w:rsid w:val="00B90C4F"/>
    <w:rsid w:val="00B90FA2"/>
    <w:rsid w:val="00B910D2"/>
    <w:rsid w:val="00B911BD"/>
    <w:rsid w:val="00B91514"/>
    <w:rsid w:val="00B91EF0"/>
    <w:rsid w:val="00B928EC"/>
    <w:rsid w:val="00B92DE7"/>
    <w:rsid w:val="00B94035"/>
    <w:rsid w:val="00B940C5"/>
    <w:rsid w:val="00B9432B"/>
    <w:rsid w:val="00B94357"/>
    <w:rsid w:val="00B9445B"/>
    <w:rsid w:val="00B94A48"/>
    <w:rsid w:val="00B94AB6"/>
    <w:rsid w:val="00B94CCA"/>
    <w:rsid w:val="00B955AA"/>
    <w:rsid w:val="00B95AE8"/>
    <w:rsid w:val="00B95CAD"/>
    <w:rsid w:val="00B95E60"/>
    <w:rsid w:val="00B96208"/>
    <w:rsid w:val="00B96339"/>
    <w:rsid w:val="00B96920"/>
    <w:rsid w:val="00B96C99"/>
    <w:rsid w:val="00B96E57"/>
    <w:rsid w:val="00B96ECD"/>
    <w:rsid w:val="00BA0250"/>
    <w:rsid w:val="00BA06B4"/>
    <w:rsid w:val="00BA086F"/>
    <w:rsid w:val="00BA0CC9"/>
    <w:rsid w:val="00BA0ECC"/>
    <w:rsid w:val="00BA2253"/>
    <w:rsid w:val="00BA23F5"/>
    <w:rsid w:val="00BA2A07"/>
    <w:rsid w:val="00BA2F8C"/>
    <w:rsid w:val="00BA3049"/>
    <w:rsid w:val="00BA36FB"/>
    <w:rsid w:val="00BA36FF"/>
    <w:rsid w:val="00BA3A47"/>
    <w:rsid w:val="00BA4386"/>
    <w:rsid w:val="00BA53E7"/>
    <w:rsid w:val="00BA614F"/>
    <w:rsid w:val="00BA6DA3"/>
    <w:rsid w:val="00BA712E"/>
    <w:rsid w:val="00BA74F1"/>
    <w:rsid w:val="00BA788E"/>
    <w:rsid w:val="00BA7A63"/>
    <w:rsid w:val="00BA7E05"/>
    <w:rsid w:val="00BB0F75"/>
    <w:rsid w:val="00BB1102"/>
    <w:rsid w:val="00BB1370"/>
    <w:rsid w:val="00BB193B"/>
    <w:rsid w:val="00BB2020"/>
    <w:rsid w:val="00BB28B6"/>
    <w:rsid w:val="00BB2FC6"/>
    <w:rsid w:val="00BB3102"/>
    <w:rsid w:val="00BB32A0"/>
    <w:rsid w:val="00BB47E1"/>
    <w:rsid w:val="00BB480D"/>
    <w:rsid w:val="00BB518D"/>
    <w:rsid w:val="00BB52FF"/>
    <w:rsid w:val="00BB5646"/>
    <w:rsid w:val="00BB56C2"/>
    <w:rsid w:val="00BB59AE"/>
    <w:rsid w:val="00BB5E8F"/>
    <w:rsid w:val="00BB7360"/>
    <w:rsid w:val="00BB7A2C"/>
    <w:rsid w:val="00BB7B2C"/>
    <w:rsid w:val="00BB7E8A"/>
    <w:rsid w:val="00BC046A"/>
    <w:rsid w:val="00BC08E7"/>
    <w:rsid w:val="00BC0A40"/>
    <w:rsid w:val="00BC14A5"/>
    <w:rsid w:val="00BC1B13"/>
    <w:rsid w:val="00BC209A"/>
    <w:rsid w:val="00BC2B37"/>
    <w:rsid w:val="00BC31A9"/>
    <w:rsid w:val="00BC38EB"/>
    <w:rsid w:val="00BC4245"/>
    <w:rsid w:val="00BC45CB"/>
    <w:rsid w:val="00BC4926"/>
    <w:rsid w:val="00BC49A6"/>
    <w:rsid w:val="00BC4A05"/>
    <w:rsid w:val="00BC4B66"/>
    <w:rsid w:val="00BC5085"/>
    <w:rsid w:val="00BC586A"/>
    <w:rsid w:val="00BC58D0"/>
    <w:rsid w:val="00BC5F86"/>
    <w:rsid w:val="00BC6155"/>
    <w:rsid w:val="00BC6299"/>
    <w:rsid w:val="00BC66B3"/>
    <w:rsid w:val="00BC6895"/>
    <w:rsid w:val="00BC7E24"/>
    <w:rsid w:val="00BD02F1"/>
    <w:rsid w:val="00BD05A1"/>
    <w:rsid w:val="00BD0C73"/>
    <w:rsid w:val="00BD16D9"/>
    <w:rsid w:val="00BD20B9"/>
    <w:rsid w:val="00BD2173"/>
    <w:rsid w:val="00BD2A20"/>
    <w:rsid w:val="00BD2D40"/>
    <w:rsid w:val="00BD2E9C"/>
    <w:rsid w:val="00BD2F04"/>
    <w:rsid w:val="00BD337B"/>
    <w:rsid w:val="00BD3533"/>
    <w:rsid w:val="00BD3869"/>
    <w:rsid w:val="00BD403E"/>
    <w:rsid w:val="00BD40F3"/>
    <w:rsid w:val="00BD4500"/>
    <w:rsid w:val="00BD4C58"/>
    <w:rsid w:val="00BD4C88"/>
    <w:rsid w:val="00BD5D23"/>
    <w:rsid w:val="00BD6013"/>
    <w:rsid w:val="00BD65BD"/>
    <w:rsid w:val="00BD7053"/>
    <w:rsid w:val="00BD7389"/>
    <w:rsid w:val="00BE0285"/>
    <w:rsid w:val="00BE082A"/>
    <w:rsid w:val="00BE09FC"/>
    <w:rsid w:val="00BE0B60"/>
    <w:rsid w:val="00BE0FEB"/>
    <w:rsid w:val="00BE18C3"/>
    <w:rsid w:val="00BE1BA5"/>
    <w:rsid w:val="00BE1F41"/>
    <w:rsid w:val="00BE276F"/>
    <w:rsid w:val="00BE2B0F"/>
    <w:rsid w:val="00BE2C3F"/>
    <w:rsid w:val="00BE36D7"/>
    <w:rsid w:val="00BE3DF1"/>
    <w:rsid w:val="00BE421E"/>
    <w:rsid w:val="00BE44F9"/>
    <w:rsid w:val="00BE45B0"/>
    <w:rsid w:val="00BE471C"/>
    <w:rsid w:val="00BE5701"/>
    <w:rsid w:val="00BE5FC6"/>
    <w:rsid w:val="00BE6093"/>
    <w:rsid w:val="00BE632C"/>
    <w:rsid w:val="00BE6E25"/>
    <w:rsid w:val="00BE714B"/>
    <w:rsid w:val="00BE7225"/>
    <w:rsid w:val="00BE7375"/>
    <w:rsid w:val="00BE74B3"/>
    <w:rsid w:val="00BF0081"/>
    <w:rsid w:val="00BF09D7"/>
    <w:rsid w:val="00BF0E0F"/>
    <w:rsid w:val="00BF185F"/>
    <w:rsid w:val="00BF25E5"/>
    <w:rsid w:val="00BF319F"/>
    <w:rsid w:val="00BF3250"/>
    <w:rsid w:val="00BF3C8B"/>
    <w:rsid w:val="00BF42EC"/>
    <w:rsid w:val="00BF46F6"/>
    <w:rsid w:val="00BF4B0F"/>
    <w:rsid w:val="00BF4BE8"/>
    <w:rsid w:val="00BF591F"/>
    <w:rsid w:val="00BF59E1"/>
    <w:rsid w:val="00BF61F1"/>
    <w:rsid w:val="00BF638D"/>
    <w:rsid w:val="00BF63CF"/>
    <w:rsid w:val="00BF6577"/>
    <w:rsid w:val="00BF68AA"/>
    <w:rsid w:val="00BF6BB1"/>
    <w:rsid w:val="00BF7410"/>
    <w:rsid w:val="00BF7757"/>
    <w:rsid w:val="00BF79D4"/>
    <w:rsid w:val="00C0090D"/>
    <w:rsid w:val="00C00BDD"/>
    <w:rsid w:val="00C00CA3"/>
    <w:rsid w:val="00C00E1B"/>
    <w:rsid w:val="00C0123A"/>
    <w:rsid w:val="00C016AF"/>
    <w:rsid w:val="00C01EAB"/>
    <w:rsid w:val="00C02193"/>
    <w:rsid w:val="00C023A5"/>
    <w:rsid w:val="00C024AD"/>
    <w:rsid w:val="00C02A8A"/>
    <w:rsid w:val="00C03368"/>
    <w:rsid w:val="00C0389E"/>
    <w:rsid w:val="00C039D9"/>
    <w:rsid w:val="00C03CDA"/>
    <w:rsid w:val="00C04201"/>
    <w:rsid w:val="00C04456"/>
    <w:rsid w:val="00C04686"/>
    <w:rsid w:val="00C049BA"/>
    <w:rsid w:val="00C04A2B"/>
    <w:rsid w:val="00C04CCC"/>
    <w:rsid w:val="00C04E2D"/>
    <w:rsid w:val="00C0564B"/>
    <w:rsid w:val="00C05ADA"/>
    <w:rsid w:val="00C06410"/>
    <w:rsid w:val="00C06FC2"/>
    <w:rsid w:val="00C07A0C"/>
    <w:rsid w:val="00C07BED"/>
    <w:rsid w:val="00C07D12"/>
    <w:rsid w:val="00C10132"/>
    <w:rsid w:val="00C10720"/>
    <w:rsid w:val="00C10905"/>
    <w:rsid w:val="00C11292"/>
    <w:rsid w:val="00C116E8"/>
    <w:rsid w:val="00C11705"/>
    <w:rsid w:val="00C118EC"/>
    <w:rsid w:val="00C12090"/>
    <w:rsid w:val="00C1217D"/>
    <w:rsid w:val="00C1387F"/>
    <w:rsid w:val="00C141BE"/>
    <w:rsid w:val="00C153FA"/>
    <w:rsid w:val="00C15907"/>
    <w:rsid w:val="00C16280"/>
    <w:rsid w:val="00C162AD"/>
    <w:rsid w:val="00C1775B"/>
    <w:rsid w:val="00C17B50"/>
    <w:rsid w:val="00C17BEE"/>
    <w:rsid w:val="00C17E59"/>
    <w:rsid w:val="00C20119"/>
    <w:rsid w:val="00C20327"/>
    <w:rsid w:val="00C205D2"/>
    <w:rsid w:val="00C20BC4"/>
    <w:rsid w:val="00C217CA"/>
    <w:rsid w:val="00C21E7D"/>
    <w:rsid w:val="00C2211C"/>
    <w:rsid w:val="00C2227D"/>
    <w:rsid w:val="00C22782"/>
    <w:rsid w:val="00C227D0"/>
    <w:rsid w:val="00C22A6A"/>
    <w:rsid w:val="00C22F1D"/>
    <w:rsid w:val="00C23255"/>
    <w:rsid w:val="00C23458"/>
    <w:rsid w:val="00C234EF"/>
    <w:rsid w:val="00C23971"/>
    <w:rsid w:val="00C23BF5"/>
    <w:rsid w:val="00C23D01"/>
    <w:rsid w:val="00C23F7C"/>
    <w:rsid w:val="00C24095"/>
    <w:rsid w:val="00C246F8"/>
    <w:rsid w:val="00C24D66"/>
    <w:rsid w:val="00C24F07"/>
    <w:rsid w:val="00C25136"/>
    <w:rsid w:val="00C25416"/>
    <w:rsid w:val="00C265E7"/>
    <w:rsid w:val="00C26956"/>
    <w:rsid w:val="00C26F9A"/>
    <w:rsid w:val="00C27274"/>
    <w:rsid w:val="00C273BA"/>
    <w:rsid w:val="00C3083E"/>
    <w:rsid w:val="00C30D2C"/>
    <w:rsid w:val="00C30DA0"/>
    <w:rsid w:val="00C30E01"/>
    <w:rsid w:val="00C30E8E"/>
    <w:rsid w:val="00C30FBB"/>
    <w:rsid w:val="00C31106"/>
    <w:rsid w:val="00C316B0"/>
    <w:rsid w:val="00C31B07"/>
    <w:rsid w:val="00C32142"/>
    <w:rsid w:val="00C331E0"/>
    <w:rsid w:val="00C34092"/>
    <w:rsid w:val="00C340C8"/>
    <w:rsid w:val="00C34259"/>
    <w:rsid w:val="00C34658"/>
    <w:rsid w:val="00C347A9"/>
    <w:rsid w:val="00C348AD"/>
    <w:rsid w:val="00C34B3D"/>
    <w:rsid w:val="00C3596F"/>
    <w:rsid w:val="00C35989"/>
    <w:rsid w:val="00C35DFA"/>
    <w:rsid w:val="00C3607D"/>
    <w:rsid w:val="00C36633"/>
    <w:rsid w:val="00C3673C"/>
    <w:rsid w:val="00C36BAA"/>
    <w:rsid w:val="00C36D99"/>
    <w:rsid w:val="00C36F38"/>
    <w:rsid w:val="00C373E5"/>
    <w:rsid w:val="00C379BF"/>
    <w:rsid w:val="00C37B52"/>
    <w:rsid w:val="00C405F4"/>
    <w:rsid w:val="00C407D4"/>
    <w:rsid w:val="00C41237"/>
    <w:rsid w:val="00C4159C"/>
    <w:rsid w:val="00C41FE5"/>
    <w:rsid w:val="00C4269E"/>
    <w:rsid w:val="00C42A21"/>
    <w:rsid w:val="00C4339B"/>
    <w:rsid w:val="00C43624"/>
    <w:rsid w:val="00C436A3"/>
    <w:rsid w:val="00C43CBB"/>
    <w:rsid w:val="00C443A3"/>
    <w:rsid w:val="00C4451F"/>
    <w:rsid w:val="00C4505A"/>
    <w:rsid w:val="00C453AC"/>
    <w:rsid w:val="00C45795"/>
    <w:rsid w:val="00C4684A"/>
    <w:rsid w:val="00C469A6"/>
    <w:rsid w:val="00C471C9"/>
    <w:rsid w:val="00C4725F"/>
    <w:rsid w:val="00C4792B"/>
    <w:rsid w:val="00C479FD"/>
    <w:rsid w:val="00C47BB6"/>
    <w:rsid w:val="00C47BE8"/>
    <w:rsid w:val="00C5018F"/>
    <w:rsid w:val="00C501FB"/>
    <w:rsid w:val="00C50369"/>
    <w:rsid w:val="00C50825"/>
    <w:rsid w:val="00C50D49"/>
    <w:rsid w:val="00C51975"/>
    <w:rsid w:val="00C51A6E"/>
    <w:rsid w:val="00C51A92"/>
    <w:rsid w:val="00C52191"/>
    <w:rsid w:val="00C5221C"/>
    <w:rsid w:val="00C52585"/>
    <w:rsid w:val="00C529E5"/>
    <w:rsid w:val="00C5338D"/>
    <w:rsid w:val="00C53AEC"/>
    <w:rsid w:val="00C53B60"/>
    <w:rsid w:val="00C53BD2"/>
    <w:rsid w:val="00C53D1E"/>
    <w:rsid w:val="00C5403B"/>
    <w:rsid w:val="00C55564"/>
    <w:rsid w:val="00C555EA"/>
    <w:rsid w:val="00C55F8F"/>
    <w:rsid w:val="00C56303"/>
    <w:rsid w:val="00C5633F"/>
    <w:rsid w:val="00C564B4"/>
    <w:rsid w:val="00C568D6"/>
    <w:rsid w:val="00C579E0"/>
    <w:rsid w:val="00C60415"/>
    <w:rsid w:val="00C609B8"/>
    <w:rsid w:val="00C6122E"/>
    <w:rsid w:val="00C614F4"/>
    <w:rsid w:val="00C619E9"/>
    <w:rsid w:val="00C61A8C"/>
    <w:rsid w:val="00C61D22"/>
    <w:rsid w:val="00C62131"/>
    <w:rsid w:val="00C6214B"/>
    <w:rsid w:val="00C6277F"/>
    <w:rsid w:val="00C629DB"/>
    <w:rsid w:val="00C62AD8"/>
    <w:rsid w:val="00C62E3D"/>
    <w:rsid w:val="00C63A6B"/>
    <w:rsid w:val="00C6406C"/>
    <w:rsid w:val="00C6440D"/>
    <w:rsid w:val="00C651BF"/>
    <w:rsid w:val="00C6563E"/>
    <w:rsid w:val="00C6572E"/>
    <w:rsid w:val="00C65DB8"/>
    <w:rsid w:val="00C65E99"/>
    <w:rsid w:val="00C670D7"/>
    <w:rsid w:val="00C677C4"/>
    <w:rsid w:val="00C67F75"/>
    <w:rsid w:val="00C70509"/>
    <w:rsid w:val="00C70917"/>
    <w:rsid w:val="00C70BB3"/>
    <w:rsid w:val="00C71004"/>
    <w:rsid w:val="00C7131C"/>
    <w:rsid w:val="00C71352"/>
    <w:rsid w:val="00C7145D"/>
    <w:rsid w:val="00C71772"/>
    <w:rsid w:val="00C71DAB"/>
    <w:rsid w:val="00C7213B"/>
    <w:rsid w:val="00C72276"/>
    <w:rsid w:val="00C7255A"/>
    <w:rsid w:val="00C729DE"/>
    <w:rsid w:val="00C736B7"/>
    <w:rsid w:val="00C73B12"/>
    <w:rsid w:val="00C73D5D"/>
    <w:rsid w:val="00C74194"/>
    <w:rsid w:val="00C741F1"/>
    <w:rsid w:val="00C744C5"/>
    <w:rsid w:val="00C74672"/>
    <w:rsid w:val="00C74FFA"/>
    <w:rsid w:val="00C750AC"/>
    <w:rsid w:val="00C7522C"/>
    <w:rsid w:val="00C75324"/>
    <w:rsid w:val="00C75C63"/>
    <w:rsid w:val="00C75ED0"/>
    <w:rsid w:val="00C75FDC"/>
    <w:rsid w:val="00C7628D"/>
    <w:rsid w:val="00C76C87"/>
    <w:rsid w:val="00C76CC4"/>
    <w:rsid w:val="00C7729A"/>
    <w:rsid w:val="00C777C8"/>
    <w:rsid w:val="00C7798B"/>
    <w:rsid w:val="00C77CDA"/>
    <w:rsid w:val="00C8021B"/>
    <w:rsid w:val="00C802B8"/>
    <w:rsid w:val="00C80A9E"/>
    <w:rsid w:val="00C810EC"/>
    <w:rsid w:val="00C812F8"/>
    <w:rsid w:val="00C815E7"/>
    <w:rsid w:val="00C82256"/>
    <w:rsid w:val="00C82305"/>
    <w:rsid w:val="00C82C10"/>
    <w:rsid w:val="00C82D6D"/>
    <w:rsid w:val="00C8355C"/>
    <w:rsid w:val="00C83A61"/>
    <w:rsid w:val="00C8452F"/>
    <w:rsid w:val="00C8460E"/>
    <w:rsid w:val="00C84749"/>
    <w:rsid w:val="00C84D66"/>
    <w:rsid w:val="00C85166"/>
    <w:rsid w:val="00C851AF"/>
    <w:rsid w:val="00C85F6A"/>
    <w:rsid w:val="00C86007"/>
    <w:rsid w:val="00C864DE"/>
    <w:rsid w:val="00C86AA6"/>
    <w:rsid w:val="00C86C22"/>
    <w:rsid w:val="00C86FAC"/>
    <w:rsid w:val="00C8719C"/>
    <w:rsid w:val="00C874E9"/>
    <w:rsid w:val="00C875C5"/>
    <w:rsid w:val="00C879FB"/>
    <w:rsid w:val="00C900AA"/>
    <w:rsid w:val="00C9077E"/>
    <w:rsid w:val="00C90A62"/>
    <w:rsid w:val="00C90A88"/>
    <w:rsid w:val="00C90C00"/>
    <w:rsid w:val="00C90DF9"/>
    <w:rsid w:val="00C90FB5"/>
    <w:rsid w:val="00C911A1"/>
    <w:rsid w:val="00C911A8"/>
    <w:rsid w:val="00C91578"/>
    <w:rsid w:val="00C91B00"/>
    <w:rsid w:val="00C91BB0"/>
    <w:rsid w:val="00C91DDB"/>
    <w:rsid w:val="00C9204D"/>
    <w:rsid w:val="00C923DD"/>
    <w:rsid w:val="00C926B7"/>
    <w:rsid w:val="00C927D7"/>
    <w:rsid w:val="00C92ACD"/>
    <w:rsid w:val="00C9326C"/>
    <w:rsid w:val="00C93A8B"/>
    <w:rsid w:val="00C9411B"/>
    <w:rsid w:val="00C94C6A"/>
    <w:rsid w:val="00C95877"/>
    <w:rsid w:val="00C958A9"/>
    <w:rsid w:val="00C958DC"/>
    <w:rsid w:val="00C95AA6"/>
    <w:rsid w:val="00C95EFE"/>
    <w:rsid w:val="00C95F5D"/>
    <w:rsid w:val="00C969FF"/>
    <w:rsid w:val="00C96A37"/>
    <w:rsid w:val="00C96E46"/>
    <w:rsid w:val="00C97222"/>
    <w:rsid w:val="00CA05B6"/>
    <w:rsid w:val="00CA06DE"/>
    <w:rsid w:val="00CA0CD5"/>
    <w:rsid w:val="00CA143D"/>
    <w:rsid w:val="00CA192A"/>
    <w:rsid w:val="00CA1AD1"/>
    <w:rsid w:val="00CA1E9E"/>
    <w:rsid w:val="00CA232E"/>
    <w:rsid w:val="00CA262D"/>
    <w:rsid w:val="00CA2B26"/>
    <w:rsid w:val="00CA2D98"/>
    <w:rsid w:val="00CA3BCA"/>
    <w:rsid w:val="00CA3E69"/>
    <w:rsid w:val="00CA4A6A"/>
    <w:rsid w:val="00CA4CF9"/>
    <w:rsid w:val="00CA4E9E"/>
    <w:rsid w:val="00CA5144"/>
    <w:rsid w:val="00CA5BB4"/>
    <w:rsid w:val="00CA6388"/>
    <w:rsid w:val="00CA68C1"/>
    <w:rsid w:val="00CA6990"/>
    <w:rsid w:val="00CA768D"/>
    <w:rsid w:val="00CB008B"/>
    <w:rsid w:val="00CB0483"/>
    <w:rsid w:val="00CB0FF8"/>
    <w:rsid w:val="00CB1D08"/>
    <w:rsid w:val="00CB24F5"/>
    <w:rsid w:val="00CB32F5"/>
    <w:rsid w:val="00CB33C7"/>
    <w:rsid w:val="00CB371C"/>
    <w:rsid w:val="00CB3982"/>
    <w:rsid w:val="00CB3DB7"/>
    <w:rsid w:val="00CB3E12"/>
    <w:rsid w:val="00CB3FB7"/>
    <w:rsid w:val="00CB41F2"/>
    <w:rsid w:val="00CB4350"/>
    <w:rsid w:val="00CB4978"/>
    <w:rsid w:val="00CB54A7"/>
    <w:rsid w:val="00CB582A"/>
    <w:rsid w:val="00CB5BAE"/>
    <w:rsid w:val="00CB6766"/>
    <w:rsid w:val="00CB6F23"/>
    <w:rsid w:val="00CB700A"/>
    <w:rsid w:val="00CB72D0"/>
    <w:rsid w:val="00CB76BF"/>
    <w:rsid w:val="00CB7A0C"/>
    <w:rsid w:val="00CC04D6"/>
    <w:rsid w:val="00CC0686"/>
    <w:rsid w:val="00CC0688"/>
    <w:rsid w:val="00CC149C"/>
    <w:rsid w:val="00CC1E1D"/>
    <w:rsid w:val="00CC1E58"/>
    <w:rsid w:val="00CC1ED5"/>
    <w:rsid w:val="00CC1FDE"/>
    <w:rsid w:val="00CC2161"/>
    <w:rsid w:val="00CC21B1"/>
    <w:rsid w:val="00CC2296"/>
    <w:rsid w:val="00CC2365"/>
    <w:rsid w:val="00CC2A06"/>
    <w:rsid w:val="00CC2DB0"/>
    <w:rsid w:val="00CC2E3F"/>
    <w:rsid w:val="00CC3B95"/>
    <w:rsid w:val="00CC3C9B"/>
    <w:rsid w:val="00CC3E60"/>
    <w:rsid w:val="00CC3F0F"/>
    <w:rsid w:val="00CC4206"/>
    <w:rsid w:val="00CC4A8E"/>
    <w:rsid w:val="00CC5143"/>
    <w:rsid w:val="00CC52B6"/>
    <w:rsid w:val="00CC54A6"/>
    <w:rsid w:val="00CC60F2"/>
    <w:rsid w:val="00CC62AC"/>
    <w:rsid w:val="00CC638F"/>
    <w:rsid w:val="00CC6FE6"/>
    <w:rsid w:val="00CC708A"/>
    <w:rsid w:val="00CC7251"/>
    <w:rsid w:val="00CD00C7"/>
    <w:rsid w:val="00CD017E"/>
    <w:rsid w:val="00CD0254"/>
    <w:rsid w:val="00CD031B"/>
    <w:rsid w:val="00CD0735"/>
    <w:rsid w:val="00CD0E46"/>
    <w:rsid w:val="00CD16D1"/>
    <w:rsid w:val="00CD1ADC"/>
    <w:rsid w:val="00CD1E5A"/>
    <w:rsid w:val="00CD2DFD"/>
    <w:rsid w:val="00CD2FB0"/>
    <w:rsid w:val="00CD3979"/>
    <w:rsid w:val="00CD40AC"/>
    <w:rsid w:val="00CD4586"/>
    <w:rsid w:val="00CD45D3"/>
    <w:rsid w:val="00CD4C65"/>
    <w:rsid w:val="00CD4F59"/>
    <w:rsid w:val="00CD5442"/>
    <w:rsid w:val="00CD598D"/>
    <w:rsid w:val="00CD5BFA"/>
    <w:rsid w:val="00CD5E00"/>
    <w:rsid w:val="00CD6684"/>
    <w:rsid w:val="00CD684E"/>
    <w:rsid w:val="00CD7376"/>
    <w:rsid w:val="00CD7425"/>
    <w:rsid w:val="00CD7588"/>
    <w:rsid w:val="00CD783D"/>
    <w:rsid w:val="00CD7C36"/>
    <w:rsid w:val="00CD7E68"/>
    <w:rsid w:val="00CE0D4D"/>
    <w:rsid w:val="00CE1119"/>
    <w:rsid w:val="00CE131B"/>
    <w:rsid w:val="00CE13D5"/>
    <w:rsid w:val="00CE1853"/>
    <w:rsid w:val="00CE1AEE"/>
    <w:rsid w:val="00CE1B1A"/>
    <w:rsid w:val="00CE22CB"/>
    <w:rsid w:val="00CE25DE"/>
    <w:rsid w:val="00CE3056"/>
    <w:rsid w:val="00CE32AA"/>
    <w:rsid w:val="00CE3674"/>
    <w:rsid w:val="00CE3DB8"/>
    <w:rsid w:val="00CE3FBC"/>
    <w:rsid w:val="00CE4078"/>
    <w:rsid w:val="00CE43C5"/>
    <w:rsid w:val="00CE456B"/>
    <w:rsid w:val="00CE46DD"/>
    <w:rsid w:val="00CE4752"/>
    <w:rsid w:val="00CE4883"/>
    <w:rsid w:val="00CE4A5A"/>
    <w:rsid w:val="00CE510A"/>
    <w:rsid w:val="00CE51D2"/>
    <w:rsid w:val="00CE52E5"/>
    <w:rsid w:val="00CE5516"/>
    <w:rsid w:val="00CE5835"/>
    <w:rsid w:val="00CE5866"/>
    <w:rsid w:val="00CE5BDE"/>
    <w:rsid w:val="00CE6183"/>
    <w:rsid w:val="00CE6251"/>
    <w:rsid w:val="00CE6A35"/>
    <w:rsid w:val="00CE6E54"/>
    <w:rsid w:val="00CF0310"/>
    <w:rsid w:val="00CF0888"/>
    <w:rsid w:val="00CF0C18"/>
    <w:rsid w:val="00CF146C"/>
    <w:rsid w:val="00CF184F"/>
    <w:rsid w:val="00CF1A2B"/>
    <w:rsid w:val="00CF1C06"/>
    <w:rsid w:val="00CF1FDC"/>
    <w:rsid w:val="00CF296D"/>
    <w:rsid w:val="00CF31B3"/>
    <w:rsid w:val="00CF34EC"/>
    <w:rsid w:val="00CF38E1"/>
    <w:rsid w:val="00CF3A7A"/>
    <w:rsid w:val="00CF4046"/>
    <w:rsid w:val="00CF4506"/>
    <w:rsid w:val="00CF4610"/>
    <w:rsid w:val="00CF462D"/>
    <w:rsid w:val="00CF49B7"/>
    <w:rsid w:val="00CF547A"/>
    <w:rsid w:val="00CF563B"/>
    <w:rsid w:val="00CF572E"/>
    <w:rsid w:val="00CF58CE"/>
    <w:rsid w:val="00CF6328"/>
    <w:rsid w:val="00CF6597"/>
    <w:rsid w:val="00CF6DA0"/>
    <w:rsid w:val="00CF7133"/>
    <w:rsid w:val="00CF71D6"/>
    <w:rsid w:val="00CF7663"/>
    <w:rsid w:val="00CF779F"/>
    <w:rsid w:val="00D003D2"/>
    <w:rsid w:val="00D01600"/>
    <w:rsid w:val="00D0160F"/>
    <w:rsid w:val="00D016F4"/>
    <w:rsid w:val="00D01765"/>
    <w:rsid w:val="00D01AE7"/>
    <w:rsid w:val="00D03C5E"/>
    <w:rsid w:val="00D04072"/>
    <w:rsid w:val="00D043FE"/>
    <w:rsid w:val="00D044C6"/>
    <w:rsid w:val="00D044F0"/>
    <w:rsid w:val="00D04950"/>
    <w:rsid w:val="00D04BB6"/>
    <w:rsid w:val="00D04C68"/>
    <w:rsid w:val="00D05519"/>
    <w:rsid w:val="00D055F3"/>
    <w:rsid w:val="00D05CAE"/>
    <w:rsid w:val="00D06D40"/>
    <w:rsid w:val="00D075FF"/>
    <w:rsid w:val="00D0761A"/>
    <w:rsid w:val="00D07B43"/>
    <w:rsid w:val="00D07D82"/>
    <w:rsid w:val="00D100B1"/>
    <w:rsid w:val="00D108C3"/>
    <w:rsid w:val="00D109C9"/>
    <w:rsid w:val="00D10AC6"/>
    <w:rsid w:val="00D1103C"/>
    <w:rsid w:val="00D116BB"/>
    <w:rsid w:val="00D11853"/>
    <w:rsid w:val="00D11F58"/>
    <w:rsid w:val="00D122B4"/>
    <w:rsid w:val="00D124F2"/>
    <w:rsid w:val="00D12679"/>
    <w:rsid w:val="00D12F43"/>
    <w:rsid w:val="00D13759"/>
    <w:rsid w:val="00D13E96"/>
    <w:rsid w:val="00D140BB"/>
    <w:rsid w:val="00D14318"/>
    <w:rsid w:val="00D143E1"/>
    <w:rsid w:val="00D15538"/>
    <w:rsid w:val="00D156A7"/>
    <w:rsid w:val="00D15CBC"/>
    <w:rsid w:val="00D15E71"/>
    <w:rsid w:val="00D160C7"/>
    <w:rsid w:val="00D166D1"/>
    <w:rsid w:val="00D16F43"/>
    <w:rsid w:val="00D16FE4"/>
    <w:rsid w:val="00D16FEB"/>
    <w:rsid w:val="00D17030"/>
    <w:rsid w:val="00D174AA"/>
    <w:rsid w:val="00D17A18"/>
    <w:rsid w:val="00D17DB5"/>
    <w:rsid w:val="00D2060E"/>
    <w:rsid w:val="00D2085E"/>
    <w:rsid w:val="00D20BF2"/>
    <w:rsid w:val="00D2145F"/>
    <w:rsid w:val="00D21B28"/>
    <w:rsid w:val="00D2207C"/>
    <w:rsid w:val="00D2223F"/>
    <w:rsid w:val="00D22261"/>
    <w:rsid w:val="00D227DA"/>
    <w:rsid w:val="00D22B00"/>
    <w:rsid w:val="00D22B1E"/>
    <w:rsid w:val="00D22B4F"/>
    <w:rsid w:val="00D22F96"/>
    <w:rsid w:val="00D23C77"/>
    <w:rsid w:val="00D242F0"/>
    <w:rsid w:val="00D24505"/>
    <w:rsid w:val="00D2454F"/>
    <w:rsid w:val="00D246AF"/>
    <w:rsid w:val="00D248A5"/>
    <w:rsid w:val="00D25370"/>
    <w:rsid w:val="00D25549"/>
    <w:rsid w:val="00D25A9D"/>
    <w:rsid w:val="00D26CFE"/>
    <w:rsid w:val="00D26EBB"/>
    <w:rsid w:val="00D273C5"/>
    <w:rsid w:val="00D275F0"/>
    <w:rsid w:val="00D27CE1"/>
    <w:rsid w:val="00D30058"/>
    <w:rsid w:val="00D30166"/>
    <w:rsid w:val="00D3032F"/>
    <w:rsid w:val="00D305E9"/>
    <w:rsid w:val="00D30757"/>
    <w:rsid w:val="00D3096E"/>
    <w:rsid w:val="00D30FAC"/>
    <w:rsid w:val="00D311D6"/>
    <w:rsid w:val="00D31266"/>
    <w:rsid w:val="00D3149D"/>
    <w:rsid w:val="00D31572"/>
    <w:rsid w:val="00D31749"/>
    <w:rsid w:val="00D31826"/>
    <w:rsid w:val="00D31BAB"/>
    <w:rsid w:val="00D31CD2"/>
    <w:rsid w:val="00D3229E"/>
    <w:rsid w:val="00D32BF6"/>
    <w:rsid w:val="00D32ED3"/>
    <w:rsid w:val="00D33120"/>
    <w:rsid w:val="00D33360"/>
    <w:rsid w:val="00D34064"/>
    <w:rsid w:val="00D34836"/>
    <w:rsid w:val="00D348CB"/>
    <w:rsid w:val="00D35709"/>
    <w:rsid w:val="00D3579F"/>
    <w:rsid w:val="00D36758"/>
    <w:rsid w:val="00D3788F"/>
    <w:rsid w:val="00D403F6"/>
    <w:rsid w:val="00D411BF"/>
    <w:rsid w:val="00D4168B"/>
    <w:rsid w:val="00D419BA"/>
    <w:rsid w:val="00D41AA6"/>
    <w:rsid w:val="00D420D5"/>
    <w:rsid w:val="00D42519"/>
    <w:rsid w:val="00D42667"/>
    <w:rsid w:val="00D428F0"/>
    <w:rsid w:val="00D42D1C"/>
    <w:rsid w:val="00D42D3C"/>
    <w:rsid w:val="00D43670"/>
    <w:rsid w:val="00D43E57"/>
    <w:rsid w:val="00D44A4A"/>
    <w:rsid w:val="00D44E8F"/>
    <w:rsid w:val="00D45129"/>
    <w:rsid w:val="00D458D9"/>
    <w:rsid w:val="00D45C06"/>
    <w:rsid w:val="00D45F97"/>
    <w:rsid w:val="00D467BB"/>
    <w:rsid w:val="00D46A25"/>
    <w:rsid w:val="00D46B23"/>
    <w:rsid w:val="00D47A54"/>
    <w:rsid w:val="00D50080"/>
    <w:rsid w:val="00D502D6"/>
    <w:rsid w:val="00D5030C"/>
    <w:rsid w:val="00D50DDC"/>
    <w:rsid w:val="00D513F5"/>
    <w:rsid w:val="00D513F8"/>
    <w:rsid w:val="00D514F9"/>
    <w:rsid w:val="00D515EA"/>
    <w:rsid w:val="00D51842"/>
    <w:rsid w:val="00D51A13"/>
    <w:rsid w:val="00D51D1B"/>
    <w:rsid w:val="00D5233A"/>
    <w:rsid w:val="00D52426"/>
    <w:rsid w:val="00D526A4"/>
    <w:rsid w:val="00D5313E"/>
    <w:rsid w:val="00D5456B"/>
    <w:rsid w:val="00D5461E"/>
    <w:rsid w:val="00D54A5A"/>
    <w:rsid w:val="00D54F7D"/>
    <w:rsid w:val="00D56E66"/>
    <w:rsid w:val="00D57483"/>
    <w:rsid w:val="00D57604"/>
    <w:rsid w:val="00D5777F"/>
    <w:rsid w:val="00D57C45"/>
    <w:rsid w:val="00D57D47"/>
    <w:rsid w:val="00D6023A"/>
    <w:rsid w:val="00D60419"/>
    <w:rsid w:val="00D60B3C"/>
    <w:rsid w:val="00D617B0"/>
    <w:rsid w:val="00D61AC1"/>
    <w:rsid w:val="00D61E13"/>
    <w:rsid w:val="00D620ED"/>
    <w:rsid w:val="00D622F4"/>
    <w:rsid w:val="00D623A2"/>
    <w:rsid w:val="00D623DF"/>
    <w:rsid w:val="00D627A3"/>
    <w:rsid w:val="00D62A84"/>
    <w:rsid w:val="00D62C51"/>
    <w:rsid w:val="00D62DD0"/>
    <w:rsid w:val="00D62F73"/>
    <w:rsid w:val="00D633F8"/>
    <w:rsid w:val="00D637E6"/>
    <w:rsid w:val="00D63BEB"/>
    <w:rsid w:val="00D63EFC"/>
    <w:rsid w:val="00D64176"/>
    <w:rsid w:val="00D643BA"/>
    <w:rsid w:val="00D64839"/>
    <w:rsid w:val="00D648CE"/>
    <w:rsid w:val="00D655B5"/>
    <w:rsid w:val="00D65EDA"/>
    <w:rsid w:val="00D65F1A"/>
    <w:rsid w:val="00D67696"/>
    <w:rsid w:val="00D676CA"/>
    <w:rsid w:val="00D6782D"/>
    <w:rsid w:val="00D67D7C"/>
    <w:rsid w:val="00D67F4E"/>
    <w:rsid w:val="00D70F91"/>
    <w:rsid w:val="00D717C1"/>
    <w:rsid w:val="00D71BA1"/>
    <w:rsid w:val="00D71D5A"/>
    <w:rsid w:val="00D72079"/>
    <w:rsid w:val="00D72E8D"/>
    <w:rsid w:val="00D732A6"/>
    <w:rsid w:val="00D73668"/>
    <w:rsid w:val="00D74322"/>
    <w:rsid w:val="00D7499F"/>
    <w:rsid w:val="00D74CF9"/>
    <w:rsid w:val="00D74E04"/>
    <w:rsid w:val="00D751CE"/>
    <w:rsid w:val="00D7533B"/>
    <w:rsid w:val="00D75360"/>
    <w:rsid w:val="00D753C0"/>
    <w:rsid w:val="00D755CD"/>
    <w:rsid w:val="00D75A4A"/>
    <w:rsid w:val="00D75A98"/>
    <w:rsid w:val="00D75CB3"/>
    <w:rsid w:val="00D76135"/>
    <w:rsid w:val="00D76212"/>
    <w:rsid w:val="00D76237"/>
    <w:rsid w:val="00D765EF"/>
    <w:rsid w:val="00D76877"/>
    <w:rsid w:val="00D76AF2"/>
    <w:rsid w:val="00D76ED5"/>
    <w:rsid w:val="00D77771"/>
    <w:rsid w:val="00D77A55"/>
    <w:rsid w:val="00D77B05"/>
    <w:rsid w:val="00D809A6"/>
    <w:rsid w:val="00D80A6E"/>
    <w:rsid w:val="00D80DC0"/>
    <w:rsid w:val="00D82DE8"/>
    <w:rsid w:val="00D83605"/>
    <w:rsid w:val="00D83EB1"/>
    <w:rsid w:val="00D8404D"/>
    <w:rsid w:val="00D842E6"/>
    <w:rsid w:val="00D84327"/>
    <w:rsid w:val="00D8442E"/>
    <w:rsid w:val="00D84B66"/>
    <w:rsid w:val="00D85492"/>
    <w:rsid w:val="00D85B76"/>
    <w:rsid w:val="00D85C4B"/>
    <w:rsid w:val="00D870A0"/>
    <w:rsid w:val="00D8716F"/>
    <w:rsid w:val="00D874A2"/>
    <w:rsid w:val="00D878B0"/>
    <w:rsid w:val="00D879B6"/>
    <w:rsid w:val="00D87D86"/>
    <w:rsid w:val="00D902EC"/>
    <w:rsid w:val="00D90450"/>
    <w:rsid w:val="00D905BB"/>
    <w:rsid w:val="00D91107"/>
    <w:rsid w:val="00D915D1"/>
    <w:rsid w:val="00D919A5"/>
    <w:rsid w:val="00D91CFF"/>
    <w:rsid w:val="00D91D69"/>
    <w:rsid w:val="00D936E3"/>
    <w:rsid w:val="00D937FC"/>
    <w:rsid w:val="00D9392D"/>
    <w:rsid w:val="00D93BB9"/>
    <w:rsid w:val="00D93E6D"/>
    <w:rsid w:val="00D9429F"/>
    <w:rsid w:val="00D95A55"/>
    <w:rsid w:val="00D95A91"/>
    <w:rsid w:val="00D95A9E"/>
    <w:rsid w:val="00D95CB2"/>
    <w:rsid w:val="00D961A5"/>
    <w:rsid w:val="00D97664"/>
    <w:rsid w:val="00D979BE"/>
    <w:rsid w:val="00D97ED6"/>
    <w:rsid w:val="00DA0FEB"/>
    <w:rsid w:val="00DA1076"/>
    <w:rsid w:val="00DA1405"/>
    <w:rsid w:val="00DA14A0"/>
    <w:rsid w:val="00DA1555"/>
    <w:rsid w:val="00DA1A13"/>
    <w:rsid w:val="00DA20E5"/>
    <w:rsid w:val="00DA24BB"/>
    <w:rsid w:val="00DA2504"/>
    <w:rsid w:val="00DA253A"/>
    <w:rsid w:val="00DA2B03"/>
    <w:rsid w:val="00DA3073"/>
    <w:rsid w:val="00DA30B4"/>
    <w:rsid w:val="00DA34F3"/>
    <w:rsid w:val="00DA357D"/>
    <w:rsid w:val="00DA36A1"/>
    <w:rsid w:val="00DA38CB"/>
    <w:rsid w:val="00DA3BA8"/>
    <w:rsid w:val="00DA3C01"/>
    <w:rsid w:val="00DA3E3F"/>
    <w:rsid w:val="00DA439F"/>
    <w:rsid w:val="00DA442A"/>
    <w:rsid w:val="00DA4B18"/>
    <w:rsid w:val="00DA517F"/>
    <w:rsid w:val="00DA584C"/>
    <w:rsid w:val="00DA593E"/>
    <w:rsid w:val="00DA5FB0"/>
    <w:rsid w:val="00DA5FC2"/>
    <w:rsid w:val="00DA6333"/>
    <w:rsid w:val="00DA653D"/>
    <w:rsid w:val="00DA65E4"/>
    <w:rsid w:val="00DA6AE2"/>
    <w:rsid w:val="00DA6DED"/>
    <w:rsid w:val="00DA6FBA"/>
    <w:rsid w:val="00DA7322"/>
    <w:rsid w:val="00DA73E0"/>
    <w:rsid w:val="00DA78F0"/>
    <w:rsid w:val="00DA7E7D"/>
    <w:rsid w:val="00DB03DE"/>
    <w:rsid w:val="00DB04CF"/>
    <w:rsid w:val="00DB0624"/>
    <w:rsid w:val="00DB091E"/>
    <w:rsid w:val="00DB1612"/>
    <w:rsid w:val="00DB17C7"/>
    <w:rsid w:val="00DB1CFE"/>
    <w:rsid w:val="00DB1D17"/>
    <w:rsid w:val="00DB2179"/>
    <w:rsid w:val="00DB2231"/>
    <w:rsid w:val="00DB2929"/>
    <w:rsid w:val="00DB314F"/>
    <w:rsid w:val="00DB335B"/>
    <w:rsid w:val="00DB33C4"/>
    <w:rsid w:val="00DB355E"/>
    <w:rsid w:val="00DB3A36"/>
    <w:rsid w:val="00DB3EEB"/>
    <w:rsid w:val="00DB3F80"/>
    <w:rsid w:val="00DB40D0"/>
    <w:rsid w:val="00DB427F"/>
    <w:rsid w:val="00DB45B2"/>
    <w:rsid w:val="00DB4B26"/>
    <w:rsid w:val="00DB515D"/>
    <w:rsid w:val="00DB5304"/>
    <w:rsid w:val="00DB78B8"/>
    <w:rsid w:val="00DB7A00"/>
    <w:rsid w:val="00DC00F8"/>
    <w:rsid w:val="00DC0186"/>
    <w:rsid w:val="00DC051B"/>
    <w:rsid w:val="00DC05EE"/>
    <w:rsid w:val="00DC078C"/>
    <w:rsid w:val="00DC0EF5"/>
    <w:rsid w:val="00DC11B1"/>
    <w:rsid w:val="00DC1618"/>
    <w:rsid w:val="00DC183D"/>
    <w:rsid w:val="00DC184B"/>
    <w:rsid w:val="00DC1B8B"/>
    <w:rsid w:val="00DC1E52"/>
    <w:rsid w:val="00DC2126"/>
    <w:rsid w:val="00DC2213"/>
    <w:rsid w:val="00DC2441"/>
    <w:rsid w:val="00DC2506"/>
    <w:rsid w:val="00DC267C"/>
    <w:rsid w:val="00DC2AAA"/>
    <w:rsid w:val="00DC3ABA"/>
    <w:rsid w:val="00DC41B6"/>
    <w:rsid w:val="00DC4BD4"/>
    <w:rsid w:val="00DC4F0C"/>
    <w:rsid w:val="00DC50B6"/>
    <w:rsid w:val="00DC515B"/>
    <w:rsid w:val="00DC51C9"/>
    <w:rsid w:val="00DC56CA"/>
    <w:rsid w:val="00DC57B2"/>
    <w:rsid w:val="00DC7442"/>
    <w:rsid w:val="00DC7776"/>
    <w:rsid w:val="00DC7B64"/>
    <w:rsid w:val="00DC7DC5"/>
    <w:rsid w:val="00DC7E74"/>
    <w:rsid w:val="00DD0569"/>
    <w:rsid w:val="00DD05E8"/>
    <w:rsid w:val="00DD107E"/>
    <w:rsid w:val="00DD1315"/>
    <w:rsid w:val="00DD1AFC"/>
    <w:rsid w:val="00DD1BD1"/>
    <w:rsid w:val="00DD1E14"/>
    <w:rsid w:val="00DD21DB"/>
    <w:rsid w:val="00DD3657"/>
    <w:rsid w:val="00DD367E"/>
    <w:rsid w:val="00DD37C2"/>
    <w:rsid w:val="00DD39E9"/>
    <w:rsid w:val="00DD3C67"/>
    <w:rsid w:val="00DD5523"/>
    <w:rsid w:val="00DD5614"/>
    <w:rsid w:val="00DD562F"/>
    <w:rsid w:val="00DD6CD1"/>
    <w:rsid w:val="00DD79E0"/>
    <w:rsid w:val="00DD7DF2"/>
    <w:rsid w:val="00DE0444"/>
    <w:rsid w:val="00DE0749"/>
    <w:rsid w:val="00DE07EB"/>
    <w:rsid w:val="00DE0AFB"/>
    <w:rsid w:val="00DE1684"/>
    <w:rsid w:val="00DE1EFC"/>
    <w:rsid w:val="00DE2445"/>
    <w:rsid w:val="00DE2E05"/>
    <w:rsid w:val="00DE2E0C"/>
    <w:rsid w:val="00DE2EFC"/>
    <w:rsid w:val="00DE32A4"/>
    <w:rsid w:val="00DE3DBF"/>
    <w:rsid w:val="00DE4A67"/>
    <w:rsid w:val="00DE502E"/>
    <w:rsid w:val="00DE507C"/>
    <w:rsid w:val="00DE553F"/>
    <w:rsid w:val="00DE5712"/>
    <w:rsid w:val="00DE57FE"/>
    <w:rsid w:val="00DE5CB0"/>
    <w:rsid w:val="00DE6052"/>
    <w:rsid w:val="00DE635B"/>
    <w:rsid w:val="00DE6985"/>
    <w:rsid w:val="00DE69FC"/>
    <w:rsid w:val="00DE6D7C"/>
    <w:rsid w:val="00DE7372"/>
    <w:rsid w:val="00DE79A8"/>
    <w:rsid w:val="00DE7B6C"/>
    <w:rsid w:val="00DE7C6E"/>
    <w:rsid w:val="00DE7DB3"/>
    <w:rsid w:val="00DF0E0F"/>
    <w:rsid w:val="00DF14C6"/>
    <w:rsid w:val="00DF190F"/>
    <w:rsid w:val="00DF1ED3"/>
    <w:rsid w:val="00DF1F6E"/>
    <w:rsid w:val="00DF1FCD"/>
    <w:rsid w:val="00DF2053"/>
    <w:rsid w:val="00DF2988"/>
    <w:rsid w:val="00DF2995"/>
    <w:rsid w:val="00DF2EA2"/>
    <w:rsid w:val="00DF373B"/>
    <w:rsid w:val="00DF451A"/>
    <w:rsid w:val="00DF5683"/>
    <w:rsid w:val="00DF620E"/>
    <w:rsid w:val="00DF6275"/>
    <w:rsid w:val="00DF6572"/>
    <w:rsid w:val="00DF6E58"/>
    <w:rsid w:val="00DF78B2"/>
    <w:rsid w:val="00DF7D62"/>
    <w:rsid w:val="00DF7F4E"/>
    <w:rsid w:val="00E005F2"/>
    <w:rsid w:val="00E0081D"/>
    <w:rsid w:val="00E00A39"/>
    <w:rsid w:val="00E01479"/>
    <w:rsid w:val="00E015EC"/>
    <w:rsid w:val="00E019D5"/>
    <w:rsid w:val="00E01D5D"/>
    <w:rsid w:val="00E023B7"/>
    <w:rsid w:val="00E0295F"/>
    <w:rsid w:val="00E02F39"/>
    <w:rsid w:val="00E032F4"/>
    <w:rsid w:val="00E03378"/>
    <w:rsid w:val="00E038AC"/>
    <w:rsid w:val="00E03A38"/>
    <w:rsid w:val="00E03F67"/>
    <w:rsid w:val="00E04730"/>
    <w:rsid w:val="00E04845"/>
    <w:rsid w:val="00E04F16"/>
    <w:rsid w:val="00E05B27"/>
    <w:rsid w:val="00E06825"/>
    <w:rsid w:val="00E0739E"/>
    <w:rsid w:val="00E073BA"/>
    <w:rsid w:val="00E07580"/>
    <w:rsid w:val="00E07A37"/>
    <w:rsid w:val="00E07D59"/>
    <w:rsid w:val="00E104F3"/>
    <w:rsid w:val="00E1054A"/>
    <w:rsid w:val="00E1055C"/>
    <w:rsid w:val="00E10816"/>
    <w:rsid w:val="00E10B4A"/>
    <w:rsid w:val="00E10B56"/>
    <w:rsid w:val="00E10DF9"/>
    <w:rsid w:val="00E1117C"/>
    <w:rsid w:val="00E12091"/>
    <w:rsid w:val="00E1319D"/>
    <w:rsid w:val="00E13410"/>
    <w:rsid w:val="00E137CE"/>
    <w:rsid w:val="00E13844"/>
    <w:rsid w:val="00E13F70"/>
    <w:rsid w:val="00E14AA1"/>
    <w:rsid w:val="00E14AB8"/>
    <w:rsid w:val="00E1543D"/>
    <w:rsid w:val="00E15815"/>
    <w:rsid w:val="00E15B96"/>
    <w:rsid w:val="00E15ED8"/>
    <w:rsid w:val="00E15EE0"/>
    <w:rsid w:val="00E161D1"/>
    <w:rsid w:val="00E1651D"/>
    <w:rsid w:val="00E16721"/>
    <w:rsid w:val="00E167B3"/>
    <w:rsid w:val="00E16D9E"/>
    <w:rsid w:val="00E178AC"/>
    <w:rsid w:val="00E20681"/>
    <w:rsid w:val="00E206A6"/>
    <w:rsid w:val="00E20B90"/>
    <w:rsid w:val="00E21E23"/>
    <w:rsid w:val="00E22991"/>
    <w:rsid w:val="00E2357A"/>
    <w:rsid w:val="00E23672"/>
    <w:rsid w:val="00E23EBB"/>
    <w:rsid w:val="00E24DD9"/>
    <w:rsid w:val="00E251AD"/>
    <w:rsid w:val="00E251C3"/>
    <w:rsid w:val="00E25260"/>
    <w:rsid w:val="00E2549F"/>
    <w:rsid w:val="00E25979"/>
    <w:rsid w:val="00E25CED"/>
    <w:rsid w:val="00E27087"/>
    <w:rsid w:val="00E27301"/>
    <w:rsid w:val="00E2776F"/>
    <w:rsid w:val="00E277C8"/>
    <w:rsid w:val="00E2794A"/>
    <w:rsid w:val="00E301C4"/>
    <w:rsid w:val="00E30668"/>
    <w:rsid w:val="00E30886"/>
    <w:rsid w:val="00E30E80"/>
    <w:rsid w:val="00E315DE"/>
    <w:rsid w:val="00E317F9"/>
    <w:rsid w:val="00E3185B"/>
    <w:rsid w:val="00E31C11"/>
    <w:rsid w:val="00E31CF0"/>
    <w:rsid w:val="00E32792"/>
    <w:rsid w:val="00E32939"/>
    <w:rsid w:val="00E32E33"/>
    <w:rsid w:val="00E33C77"/>
    <w:rsid w:val="00E348F4"/>
    <w:rsid w:val="00E349EA"/>
    <w:rsid w:val="00E34CF9"/>
    <w:rsid w:val="00E35339"/>
    <w:rsid w:val="00E35C9F"/>
    <w:rsid w:val="00E35EA3"/>
    <w:rsid w:val="00E3662E"/>
    <w:rsid w:val="00E40C54"/>
    <w:rsid w:val="00E40C99"/>
    <w:rsid w:val="00E418C2"/>
    <w:rsid w:val="00E41B81"/>
    <w:rsid w:val="00E41C75"/>
    <w:rsid w:val="00E41FDD"/>
    <w:rsid w:val="00E424BA"/>
    <w:rsid w:val="00E42EBF"/>
    <w:rsid w:val="00E43355"/>
    <w:rsid w:val="00E433AC"/>
    <w:rsid w:val="00E43506"/>
    <w:rsid w:val="00E437F8"/>
    <w:rsid w:val="00E442FE"/>
    <w:rsid w:val="00E45485"/>
    <w:rsid w:val="00E4564E"/>
    <w:rsid w:val="00E45982"/>
    <w:rsid w:val="00E462EF"/>
    <w:rsid w:val="00E46963"/>
    <w:rsid w:val="00E4786B"/>
    <w:rsid w:val="00E47E88"/>
    <w:rsid w:val="00E501FA"/>
    <w:rsid w:val="00E5037E"/>
    <w:rsid w:val="00E50618"/>
    <w:rsid w:val="00E50B5C"/>
    <w:rsid w:val="00E50F1A"/>
    <w:rsid w:val="00E5211C"/>
    <w:rsid w:val="00E527F2"/>
    <w:rsid w:val="00E52997"/>
    <w:rsid w:val="00E52FC9"/>
    <w:rsid w:val="00E53670"/>
    <w:rsid w:val="00E538A9"/>
    <w:rsid w:val="00E53D7B"/>
    <w:rsid w:val="00E53FBB"/>
    <w:rsid w:val="00E5473B"/>
    <w:rsid w:val="00E54E9F"/>
    <w:rsid w:val="00E54FA5"/>
    <w:rsid w:val="00E555ED"/>
    <w:rsid w:val="00E56112"/>
    <w:rsid w:val="00E562CB"/>
    <w:rsid w:val="00E563E8"/>
    <w:rsid w:val="00E567CD"/>
    <w:rsid w:val="00E56D4D"/>
    <w:rsid w:val="00E56DCC"/>
    <w:rsid w:val="00E56E34"/>
    <w:rsid w:val="00E5716C"/>
    <w:rsid w:val="00E57312"/>
    <w:rsid w:val="00E57A33"/>
    <w:rsid w:val="00E57EED"/>
    <w:rsid w:val="00E57EF7"/>
    <w:rsid w:val="00E57F8F"/>
    <w:rsid w:val="00E60D07"/>
    <w:rsid w:val="00E61639"/>
    <w:rsid w:val="00E6171A"/>
    <w:rsid w:val="00E61A62"/>
    <w:rsid w:val="00E61AB5"/>
    <w:rsid w:val="00E61C24"/>
    <w:rsid w:val="00E61D1C"/>
    <w:rsid w:val="00E61D1E"/>
    <w:rsid w:val="00E61F38"/>
    <w:rsid w:val="00E62420"/>
    <w:rsid w:val="00E62CA5"/>
    <w:rsid w:val="00E630FC"/>
    <w:rsid w:val="00E63509"/>
    <w:rsid w:val="00E63544"/>
    <w:rsid w:val="00E64C52"/>
    <w:rsid w:val="00E65099"/>
    <w:rsid w:val="00E65346"/>
    <w:rsid w:val="00E65A99"/>
    <w:rsid w:val="00E65FB3"/>
    <w:rsid w:val="00E66636"/>
    <w:rsid w:val="00E6732B"/>
    <w:rsid w:val="00E673CA"/>
    <w:rsid w:val="00E67792"/>
    <w:rsid w:val="00E67A2D"/>
    <w:rsid w:val="00E67A72"/>
    <w:rsid w:val="00E67D02"/>
    <w:rsid w:val="00E716D8"/>
    <w:rsid w:val="00E71A96"/>
    <w:rsid w:val="00E722C3"/>
    <w:rsid w:val="00E724DB"/>
    <w:rsid w:val="00E728A9"/>
    <w:rsid w:val="00E72904"/>
    <w:rsid w:val="00E72BA0"/>
    <w:rsid w:val="00E72CFC"/>
    <w:rsid w:val="00E73327"/>
    <w:rsid w:val="00E73476"/>
    <w:rsid w:val="00E734AE"/>
    <w:rsid w:val="00E7358A"/>
    <w:rsid w:val="00E7371D"/>
    <w:rsid w:val="00E73BA2"/>
    <w:rsid w:val="00E73C43"/>
    <w:rsid w:val="00E74061"/>
    <w:rsid w:val="00E7409D"/>
    <w:rsid w:val="00E74250"/>
    <w:rsid w:val="00E74779"/>
    <w:rsid w:val="00E753CA"/>
    <w:rsid w:val="00E756EE"/>
    <w:rsid w:val="00E75A42"/>
    <w:rsid w:val="00E75D6E"/>
    <w:rsid w:val="00E7621A"/>
    <w:rsid w:val="00E76A29"/>
    <w:rsid w:val="00E76E91"/>
    <w:rsid w:val="00E772C8"/>
    <w:rsid w:val="00E7760A"/>
    <w:rsid w:val="00E77677"/>
    <w:rsid w:val="00E800F1"/>
    <w:rsid w:val="00E802B5"/>
    <w:rsid w:val="00E8067A"/>
    <w:rsid w:val="00E81081"/>
    <w:rsid w:val="00E81380"/>
    <w:rsid w:val="00E81800"/>
    <w:rsid w:val="00E8197A"/>
    <w:rsid w:val="00E81C55"/>
    <w:rsid w:val="00E81E9D"/>
    <w:rsid w:val="00E821BF"/>
    <w:rsid w:val="00E82346"/>
    <w:rsid w:val="00E828A1"/>
    <w:rsid w:val="00E82C08"/>
    <w:rsid w:val="00E82C95"/>
    <w:rsid w:val="00E82CBC"/>
    <w:rsid w:val="00E833A3"/>
    <w:rsid w:val="00E836F8"/>
    <w:rsid w:val="00E83985"/>
    <w:rsid w:val="00E83DD2"/>
    <w:rsid w:val="00E8447D"/>
    <w:rsid w:val="00E84C7D"/>
    <w:rsid w:val="00E84F48"/>
    <w:rsid w:val="00E84F97"/>
    <w:rsid w:val="00E8560F"/>
    <w:rsid w:val="00E85F2D"/>
    <w:rsid w:val="00E863B2"/>
    <w:rsid w:val="00E87C5E"/>
    <w:rsid w:val="00E87ECB"/>
    <w:rsid w:val="00E90B99"/>
    <w:rsid w:val="00E90F7F"/>
    <w:rsid w:val="00E9152B"/>
    <w:rsid w:val="00E91A52"/>
    <w:rsid w:val="00E91CBE"/>
    <w:rsid w:val="00E922FC"/>
    <w:rsid w:val="00E9289D"/>
    <w:rsid w:val="00E92CFB"/>
    <w:rsid w:val="00E9323D"/>
    <w:rsid w:val="00E9369D"/>
    <w:rsid w:val="00E93905"/>
    <w:rsid w:val="00E947CD"/>
    <w:rsid w:val="00E94A10"/>
    <w:rsid w:val="00E9567C"/>
    <w:rsid w:val="00E95B84"/>
    <w:rsid w:val="00E95D57"/>
    <w:rsid w:val="00E96076"/>
    <w:rsid w:val="00E96168"/>
    <w:rsid w:val="00E96C13"/>
    <w:rsid w:val="00E96ED4"/>
    <w:rsid w:val="00EA00A6"/>
    <w:rsid w:val="00EA0A33"/>
    <w:rsid w:val="00EA13DE"/>
    <w:rsid w:val="00EA2072"/>
    <w:rsid w:val="00EA23C8"/>
    <w:rsid w:val="00EA3BD8"/>
    <w:rsid w:val="00EA4182"/>
    <w:rsid w:val="00EA4464"/>
    <w:rsid w:val="00EA4B0B"/>
    <w:rsid w:val="00EA4F14"/>
    <w:rsid w:val="00EA51C6"/>
    <w:rsid w:val="00EA559E"/>
    <w:rsid w:val="00EA5A59"/>
    <w:rsid w:val="00EA5D31"/>
    <w:rsid w:val="00EA5DEB"/>
    <w:rsid w:val="00EA643F"/>
    <w:rsid w:val="00EA64B1"/>
    <w:rsid w:val="00EA67DE"/>
    <w:rsid w:val="00EA67F4"/>
    <w:rsid w:val="00EA68C7"/>
    <w:rsid w:val="00EA6D54"/>
    <w:rsid w:val="00EA7218"/>
    <w:rsid w:val="00EA7440"/>
    <w:rsid w:val="00EA7C41"/>
    <w:rsid w:val="00EB017C"/>
    <w:rsid w:val="00EB070A"/>
    <w:rsid w:val="00EB190D"/>
    <w:rsid w:val="00EB202C"/>
    <w:rsid w:val="00EB23AC"/>
    <w:rsid w:val="00EB2671"/>
    <w:rsid w:val="00EB273F"/>
    <w:rsid w:val="00EB29A3"/>
    <w:rsid w:val="00EB2AEC"/>
    <w:rsid w:val="00EB2F04"/>
    <w:rsid w:val="00EB384C"/>
    <w:rsid w:val="00EB3920"/>
    <w:rsid w:val="00EB4193"/>
    <w:rsid w:val="00EB4A03"/>
    <w:rsid w:val="00EB4C45"/>
    <w:rsid w:val="00EB4E11"/>
    <w:rsid w:val="00EB623E"/>
    <w:rsid w:val="00EB62E2"/>
    <w:rsid w:val="00EB65FB"/>
    <w:rsid w:val="00EB67A9"/>
    <w:rsid w:val="00EB6A15"/>
    <w:rsid w:val="00EB718E"/>
    <w:rsid w:val="00EB7282"/>
    <w:rsid w:val="00EB7409"/>
    <w:rsid w:val="00EB785D"/>
    <w:rsid w:val="00EB7EB0"/>
    <w:rsid w:val="00EB7F34"/>
    <w:rsid w:val="00EC0602"/>
    <w:rsid w:val="00EC0CE7"/>
    <w:rsid w:val="00EC0E95"/>
    <w:rsid w:val="00EC1255"/>
    <w:rsid w:val="00EC274F"/>
    <w:rsid w:val="00EC2788"/>
    <w:rsid w:val="00EC2A15"/>
    <w:rsid w:val="00EC2AD8"/>
    <w:rsid w:val="00EC2C2D"/>
    <w:rsid w:val="00EC2D72"/>
    <w:rsid w:val="00EC35CB"/>
    <w:rsid w:val="00EC400A"/>
    <w:rsid w:val="00EC4959"/>
    <w:rsid w:val="00EC513E"/>
    <w:rsid w:val="00EC5242"/>
    <w:rsid w:val="00EC5AF6"/>
    <w:rsid w:val="00EC627D"/>
    <w:rsid w:val="00EC657B"/>
    <w:rsid w:val="00EC7147"/>
    <w:rsid w:val="00EC7A80"/>
    <w:rsid w:val="00EC7AD4"/>
    <w:rsid w:val="00EC7FA3"/>
    <w:rsid w:val="00ED0021"/>
    <w:rsid w:val="00ED0D9B"/>
    <w:rsid w:val="00ED10BD"/>
    <w:rsid w:val="00ED15C8"/>
    <w:rsid w:val="00ED1F05"/>
    <w:rsid w:val="00ED2362"/>
    <w:rsid w:val="00ED2CDB"/>
    <w:rsid w:val="00ED3A21"/>
    <w:rsid w:val="00ED3DD0"/>
    <w:rsid w:val="00ED3FC4"/>
    <w:rsid w:val="00ED4558"/>
    <w:rsid w:val="00ED463E"/>
    <w:rsid w:val="00ED554A"/>
    <w:rsid w:val="00ED5E45"/>
    <w:rsid w:val="00ED5F7A"/>
    <w:rsid w:val="00ED61E4"/>
    <w:rsid w:val="00ED61EF"/>
    <w:rsid w:val="00ED62E7"/>
    <w:rsid w:val="00ED70A3"/>
    <w:rsid w:val="00ED7672"/>
    <w:rsid w:val="00ED77F0"/>
    <w:rsid w:val="00ED7867"/>
    <w:rsid w:val="00ED7C24"/>
    <w:rsid w:val="00ED7CB7"/>
    <w:rsid w:val="00EE05EB"/>
    <w:rsid w:val="00EE069D"/>
    <w:rsid w:val="00EE06DC"/>
    <w:rsid w:val="00EE09D9"/>
    <w:rsid w:val="00EE0E98"/>
    <w:rsid w:val="00EE13FC"/>
    <w:rsid w:val="00EE15F2"/>
    <w:rsid w:val="00EE1974"/>
    <w:rsid w:val="00EE1A84"/>
    <w:rsid w:val="00EE1A8A"/>
    <w:rsid w:val="00EE1C47"/>
    <w:rsid w:val="00EE2235"/>
    <w:rsid w:val="00EE24B9"/>
    <w:rsid w:val="00EE278F"/>
    <w:rsid w:val="00EE2E3C"/>
    <w:rsid w:val="00EE30E4"/>
    <w:rsid w:val="00EE3E8D"/>
    <w:rsid w:val="00EE42A6"/>
    <w:rsid w:val="00EE46D1"/>
    <w:rsid w:val="00EE57EC"/>
    <w:rsid w:val="00EE6038"/>
    <w:rsid w:val="00EE60D8"/>
    <w:rsid w:val="00EE6102"/>
    <w:rsid w:val="00EE7498"/>
    <w:rsid w:val="00EF0313"/>
    <w:rsid w:val="00EF05FC"/>
    <w:rsid w:val="00EF0A84"/>
    <w:rsid w:val="00EF1C57"/>
    <w:rsid w:val="00EF20A3"/>
    <w:rsid w:val="00EF2B0F"/>
    <w:rsid w:val="00EF40CF"/>
    <w:rsid w:val="00EF4877"/>
    <w:rsid w:val="00EF4FF7"/>
    <w:rsid w:val="00EF59C1"/>
    <w:rsid w:val="00EF5C3D"/>
    <w:rsid w:val="00EF5E87"/>
    <w:rsid w:val="00EF6047"/>
    <w:rsid w:val="00EF6090"/>
    <w:rsid w:val="00EF6914"/>
    <w:rsid w:val="00EF7622"/>
    <w:rsid w:val="00EF79A9"/>
    <w:rsid w:val="00EF7AEA"/>
    <w:rsid w:val="00F00A01"/>
    <w:rsid w:val="00F00EDC"/>
    <w:rsid w:val="00F01526"/>
    <w:rsid w:val="00F01B0A"/>
    <w:rsid w:val="00F01C22"/>
    <w:rsid w:val="00F01CB4"/>
    <w:rsid w:val="00F01F33"/>
    <w:rsid w:val="00F01F53"/>
    <w:rsid w:val="00F02C43"/>
    <w:rsid w:val="00F038BE"/>
    <w:rsid w:val="00F03DF7"/>
    <w:rsid w:val="00F0413C"/>
    <w:rsid w:val="00F04376"/>
    <w:rsid w:val="00F043AE"/>
    <w:rsid w:val="00F052E4"/>
    <w:rsid w:val="00F05979"/>
    <w:rsid w:val="00F05B8C"/>
    <w:rsid w:val="00F060D2"/>
    <w:rsid w:val="00F070E8"/>
    <w:rsid w:val="00F10813"/>
    <w:rsid w:val="00F1184D"/>
    <w:rsid w:val="00F11C3A"/>
    <w:rsid w:val="00F11F71"/>
    <w:rsid w:val="00F11FAE"/>
    <w:rsid w:val="00F12115"/>
    <w:rsid w:val="00F1228E"/>
    <w:rsid w:val="00F12831"/>
    <w:rsid w:val="00F13221"/>
    <w:rsid w:val="00F1367C"/>
    <w:rsid w:val="00F13D57"/>
    <w:rsid w:val="00F1469C"/>
    <w:rsid w:val="00F15097"/>
    <w:rsid w:val="00F154DB"/>
    <w:rsid w:val="00F15840"/>
    <w:rsid w:val="00F1597B"/>
    <w:rsid w:val="00F162FE"/>
    <w:rsid w:val="00F169AD"/>
    <w:rsid w:val="00F17E57"/>
    <w:rsid w:val="00F17F3D"/>
    <w:rsid w:val="00F212B6"/>
    <w:rsid w:val="00F218A5"/>
    <w:rsid w:val="00F21D74"/>
    <w:rsid w:val="00F22277"/>
    <w:rsid w:val="00F225F8"/>
    <w:rsid w:val="00F22BA6"/>
    <w:rsid w:val="00F22CCE"/>
    <w:rsid w:val="00F231A0"/>
    <w:rsid w:val="00F239B4"/>
    <w:rsid w:val="00F2404F"/>
    <w:rsid w:val="00F2461F"/>
    <w:rsid w:val="00F247BE"/>
    <w:rsid w:val="00F24A56"/>
    <w:rsid w:val="00F25F5B"/>
    <w:rsid w:val="00F26093"/>
    <w:rsid w:val="00F2712C"/>
    <w:rsid w:val="00F277AA"/>
    <w:rsid w:val="00F308CF"/>
    <w:rsid w:val="00F3146A"/>
    <w:rsid w:val="00F321AE"/>
    <w:rsid w:val="00F338E1"/>
    <w:rsid w:val="00F33E08"/>
    <w:rsid w:val="00F3406B"/>
    <w:rsid w:val="00F342E1"/>
    <w:rsid w:val="00F3469C"/>
    <w:rsid w:val="00F34B65"/>
    <w:rsid w:val="00F34E0B"/>
    <w:rsid w:val="00F3509D"/>
    <w:rsid w:val="00F35642"/>
    <w:rsid w:val="00F35914"/>
    <w:rsid w:val="00F3597C"/>
    <w:rsid w:val="00F35AA9"/>
    <w:rsid w:val="00F35FA9"/>
    <w:rsid w:val="00F36175"/>
    <w:rsid w:val="00F3676B"/>
    <w:rsid w:val="00F367CA"/>
    <w:rsid w:val="00F3698C"/>
    <w:rsid w:val="00F37D99"/>
    <w:rsid w:val="00F37F11"/>
    <w:rsid w:val="00F37F3C"/>
    <w:rsid w:val="00F40371"/>
    <w:rsid w:val="00F40B58"/>
    <w:rsid w:val="00F416BC"/>
    <w:rsid w:val="00F41705"/>
    <w:rsid w:val="00F42125"/>
    <w:rsid w:val="00F424F4"/>
    <w:rsid w:val="00F42A66"/>
    <w:rsid w:val="00F42AEC"/>
    <w:rsid w:val="00F42E06"/>
    <w:rsid w:val="00F42E78"/>
    <w:rsid w:val="00F431D6"/>
    <w:rsid w:val="00F43AAF"/>
    <w:rsid w:val="00F43B00"/>
    <w:rsid w:val="00F43D05"/>
    <w:rsid w:val="00F44DE2"/>
    <w:rsid w:val="00F45178"/>
    <w:rsid w:val="00F4586D"/>
    <w:rsid w:val="00F46171"/>
    <w:rsid w:val="00F4627E"/>
    <w:rsid w:val="00F46453"/>
    <w:rsid w:val="00F46945"/>
    <w:rsid w:val="00F475A5"/>
    <w:rsid w:val="00F475B7"/>
    <w:rsid w:val="00F477DD"/>
    <w:rsid w:val="00F47C14"/>
    <w:rsid w:val="00F50374"/>
    <w:rsid w:val="00F50D1B"/>
    <w:rsid w:val="00F51097"/>
    <w:rsid w:val="00F514B9"/>
    <w:rsid w:val="00F51F31"/>
    <w:rsid w:val="00F526C7"/>
    <w:rsid w:val="00F529E4"/>
    <w:rsid w:val="00F52E28"/>
    <w:rsid w:val="00F53AB6"/>
    <w:rsid w:val="00F547C4"/>
    <w:rsid w:val="00F54AE8"/>
    <w:rsid w:val="00F5501A"/>
    <w:rsid w:val="00F55333"/>
    <w:rsid w:val="00F55563"/>
    <w:rsid w:val="00F55915"/>
    <w:rsid w:val="00F55945"/>
    <w:rsid w:val="00F55B1B"/>
    <w:rsid w:val="00F55B7A"/>
    <w:rsid w:val="00F56112"/>
    <w:rsid w:val="00F56C79"/>
    <w:rsid w:val="00F5776D"/>
    <w:rsid w:val="00F602FE"/>
    <w:rsid w:val="00F6086B"/>
    <w:rsid w:val="00F60CA1"/>
    <w:rsid w:val="00F61177"/>
    <w:rsid w:val="00F6132A"/>
    <w:rsid w:val="00F624C7"/>
    <w:rsid w:val="00F62A6E"/>
    <w:rsid w:val="00F62B00"/>
    <w:rsid w:val="00F62C53"/>
    <w:rsid w:val="00F62E49"/>
    <w:rsid w:val="00F63045"/>
    <w:rsid w:val="00F6335C"/>
    <w:rsid w:val="00F63E12"/>
    <w:rsid w:val="00F642C6"/>
    <w:rsid w:val="00F643F3"/>
    <w:rsid w:val="00F64971"/>
    <w:rsid w:val="00F64C89"/>
    <w:rsid w:val="00F65B99"/>
    <w:rsid w:val="00F65F38"/>
    <w:rsid w:val="00F66287"/>
    <w:rsid w:val="00F662DB"/>
    <w:rsid w:val="00F66763"/>
    <w:rsid w:val="00F66D84"/>
    <w:rsid w:val="00F66EDC"/>
    <w:rsid w:val="00F672CC"/>
    <w:rsid w:val="00F67960"/>
    <w:rsid w:val="00F67C18"/>
    <w:rsid w:val="00F67DFC"/>
    <w:rsid w:val="00F70220"/>
    <w:rsid w:val="00F702EF"/>
    <w:rsid w:val="00F70338"/>
    <w:rsid w:val="00F70602"/>
    <w:rsid w:val="00F70846"/>
    <w:rsid w:val="00F70FB8"/>
    <w:rsid w:val="00F70FCA"/>
    <w:rsid w:val="00F7160D"/>
    <w:rsid w:val="00F71CCB"/>
    <w:rsid w:val="00F71D34"/>
    <w:rsid w:val="00F7229D"/>
    <w:rsid w:val="00F735DD"/>
    <w:rsid w:val="00F7374E"/>
    <w:rsid w:val="00F7410E"/>
    <w:rsid w:val="00F744AF"/>
    <w:rsid w:val="00F74C1B"/>
    <w:rsid w:val="00F74C8D"/>
    <w:rsid w:val="00F74F8A"/>
    <w:rsid w:val="00F75D17"/>
    <w:rsid w:val="00F76221"/>
    <w:rsid w:val="00F7646C"/>
    <w:rsid w:val="00F766DD"/>
    <w:rsid w:val="00F76AF8"/>
    <w:rsid w:val="00F771FB"/>
    <w:rsid w:val="00F77E99"/>
    <w:rsid w:val="00F8067F"/>
    <w:rsid w:val="00F80967"/>
    <w:rsid w:val="00F809A7"/>
    <w:rsid w:val="00F80C95"/>
    <w:rsid w:val="00F80E2C"/>
    <w:rsid w:val="00F80F75"/>
    <w:rsid w:val="00F81331"/>
    <w:rsid w:val="00F81345"/>
    <w:rsid w:val="00F81B3C"/>
    <w:rsid w:val="00F81F5D"/>
    <w:rsid w:val="00F82453"/>
    <w:rsid w:val="00F8252E"/>
    <w:rsid w:val="00F82866"/>
    <w:rsid w:val="00F82F0F"/>
    <w:rsid w:val="00F83129"/>
    <w:rsid w:val="00F832AC"/>
    <w:rsid w:val="00F83318"/>
    <w:rsid w:val="00F83AB8"/>
    <w:rsid w:val="00F83ECB"/>
    <w:rsid w:val="00F841A6"/>
    <w:rsid w:val="00F84649"/>
    <w:rsid w:val="00F84D00"/>
    <w:rsid w:val="00F84DB0"/>
    <w:rsid w:val="00F84DE0"/>
    <w:rsid w:val="00F853DE"/>
    <w:rsid w:val="00F85F7E"/>
    <w:rsid w:val="00F862E4"/>
    <w:rsid w:val="00F86B58"/>
    <w:rsid w:val="00F87645"/>
    <w:rsid w:val="00F879CA"/>
    <w:rsid w:val="00F87DD7"/>
    <w:rsid w:val="00F902C0"/>
    <w:rsid w:val="00F903D0"/>
    <w:rsid w:val="00F9118E"/>
    <w:rsid w:val="00F914C6"/>
    <w:rsid w:val="00F918FD"/>
    <w:rsid w:val="00F91A7F"/>
    <w:rsid w:val="00F91AB7"/>
    <w:rsid w:val="00F92321"/>
    <w:rsid w:val="00F92A21"/>
    <w:rsid w:val="00F92A70"/>
    <w:rsid w:val="00F92ECA"/>
    <w:rsid w:val="00F9304D"/>
    <w:rsid w:val="00F93FDF"/>
    <w:rsid w:val="00F940FD"/>
    <w:rsid w:val="00F941B9"/>
    <w:rsid w:val="00F94545"/>
    <w:rsid w:val="00F94C56"/>
    <w:rsid w:val="00F94D13"/>
    <w:rsid w:val="00F94DF7"/>
    <w:rsid w:val="00F94FD0"/>
    <w:rsid w:val="00F95785"/>
    <w:rsid w:val="00F95858"/>
    <w:rsid w:val="00F96157"/>
    <w:rsid w:val="00F96324"/>
    <w:rsid w:val="00F9751C"/>
    <w:rsid w:val="00F9757F"/>
    <w:rsid w:val="00F97F45"/>
    <w:rsid w:val="00F97FB0"/>
    <w:rsid w:val="00FA0317"/>
    <w:rsid w:val="00FA20BB"/>
    <w:rsid w:val="00FA2939"/>
    <w:rsid w:val="00FA2DF3"/>
    <w:rsid w:val="00FA3387"/>
    <w:rsid w:val="00FA33E3"/>
    <w:rsid w:val="00FA35D4"/>
    <w:rsid w:val="00FA3971"/>
    <w:rsid w:val="00FA3C61"/>
    <w:rsid w:val="00FA45EB"/>
    <w:rsid w:val="00FA5359"/>
    <w:rsid w:val="00FA5479"/>
    <w:rsid w:val="00FA57C1"/>
    <w:rsid w:val="00FA6904"/>
    <w:rsid w:val="00FA6C18"/>
    <w:rsid w:val="00FA6D23"/>
    <w:rsid w:val="00FA72A8"/>
    <w:rsid w:val="00FA72A9"/>
    <w:rsid w:val="00FA7C03"/>
    <w:rsid w:val="00FA7E31"/>
    <w:rsid w:val="00FB1183"/>
    <w:rsid w:val="00FB119D"/>
    <w:rsid w:val="00FB15B0"/>
    <w:rsid w:val="00FB161A"/>
    <w:rsid w:val="00FB182F"/>
    <w:rsid w:val="00FB1895"/>
    <w:rsid w:val="00FB1CA3"/>
    <w:rsid w:val="00FB22CB"/>
    <w:rsid w:val="00FB27FB"/>
    <w:rsid w:val="00FB2E2B"/>
    <w:rsid w:val="00FB37B9"/>
    <w:rsid w:val="00FB3B25"/>
    <w:rsid w:val="00FB3BFD"/>
    <w:rsid w:val="00FB40FE"/>
    <w:rsid w:val="00FB4F19"/>
    <w:rsid w:val="00FB541B"/>
    <w:rsid w:val="00FB56FB"/>
    <w:rsid w:val="00FB5B91"/>
    <w:rsid w:val="00FB5D0F"/>
    <w:rsid w:val="00FB6087"/>
    <w:rsid w:val="00FB692B"/>
    <w:rsid w:val="00FB6D09"/>
    <w:rsid w:val="00FB750B"/>
    <w:rsid w:val="00FB76D3"/>
    <w:rsid w:val="00FB7938"/>
    <w:rsid w:val="00FB7E84"/>
    <w:rsid w:val="00FC0A54"/>
    <w:rsid w:val="00FC0A94"/>
    <w:rsid w:val="00FC1A00"/>
    <w:rsid w:val="00FC1D62"/>
    <w:rsid w:val="00FC26B2"/>
    <w:rsid w:val="00FC2905"/>
    <w:rsid w:val="00FC2B01"/>
    <w:rsid w:val="00FC2D6C"/>
    <w:rsid w:val="00FC327F"/>
    <w:rsid w:val="00FC3868"/>
    <w:rsid w:val="00FC39AB"/>
    <w:rsid w:val="00FC3A07"/>
    <w:rsid w:val="00FC4DFD"/>
    <w:rsid w:val="00FC5196"/>
    <w:rsid w:val="00FC612C"/>
    <w:rsid w:val="00FC637D"/>
    <w:rsid w:val="00FC6387"/>
    <w:rsid w:val="00FC64F3"/>
    <w:rsid w:val="00FC67A4"/>
    <w:rsid w:val="00FC6E51"/>
    <w:rsid w:val="00FC7198"/>
    <w:rsid w:val="00FC7288"/>
    <w:rsid w:val="00FC777A"/>
    <w:rsid w:val="00FC7987"/>
    <w:rsid w:val="00FC7A75"/>
    <w:rsid w:val="00FD03B1"/>
    <w:rsid w:val="00FD0550"/>
    <w:rsid w:val="00FD0F82"/>
    <w:rsid w:val="00FD16F5"/>
    <w:rsid w:val="00FD1914"/>
    <w:rsid w:val="00FD1CB2"/>
    <w:rsid w:val="00FD2390"/>
    <w:rsid w:val="00FD2793"/>
    <w:rsid w:val="00FD2F82"/>
    <w:rsid w:val="00FD3679"/>
    <w:rsid w:val="00FD3B92"/>
    <w:rsid w:val="00FD3BA6"/>
    <w:rsid w:val="00FD3BE9"/>
    <w:rsid w:val="00FD47B1"/>
    <w:rsid w:val="00FD4A59"/>
    <w:rsid w:val="00FD4CDD"/>
    <w:rsid w:val="00FD4D95"/>
    <w:rsid w:val="00FD4EFE"/>
    <w:rsid w:val="00FD515E"/>
    <w:rsid w:val="00FD5A75"/>
    <w:rsid w:val="00FD5AEB"/>
    <w:rsid w:val="00FD6217"/>
    <w:rsid w:val="00FD63C0"/>
    <w:rsid w:val="00FD6BD5"/>
    <w:rsid w:val="00FD6ECD"/>
    <w:rsid w:val="00FD76EE"/>
    <w:rsid w:val="00FE00D5"/>
    <w:rsid w:val="00FE0291"/>
    <w:rsid w:val="00FE0450"/>
    <w:rsid w:val="00FE0B3E"/>
    <w:rsid w:val="00FE152A"/>
    <w:rsid w:val="00FE1B84"/>
    <w:rsid w:val="00FE1B9C"/>
    <w:rsid w:val="00FE1C6C"/>
    <w:rsid w:val="00FE20DC"/>
    <w:rsid w:val="00FE2454"/>
    <w:rsid w:val="00FE2BCB"/>
    <w:rsid w:val="00FE3399"/>
    <w:rsid w:val="00FE3593"/>
    <w:rsid w:val="00FE3A92"/>
    <w:rsid w:val="00FE3B54"/>
    <w:rsid w:val="00FE44FB"/>
    <w:rsid w:val="00FE4510"/>
    <w:rsid w:val="00FE537A"/>
    <w:rsid w:val="00FE59EE"/>
    <w:rsid w:val="00FE61C7"/>
    <w:rsid w:val="00FE6252"/>
    <w:rsid w:val="00FE68F2"/>
    <w:rsid w:val="00FE6DE0"/>
    <w:rsid w:val="00FE7005"/>
    <w:rsid w:val="00FE7A49"/>
    <w:rsid w:val="00FF058B"/>
    <w:rsid w:val="00FF09B4"/>
    <w:rsid w:val="00FF0C18"/>
    <w:rsid w:val="00FF0E12"/>
    <w:rsid w:val="00FF1186"/>
    <w:rsid w:val="00FF1212"/>
    <w:rsid w:val="00FF1823"/>
    <w:rsid w:val="00FF1941"/>
    <w:rsid w:val="00FF1C8E"/>
    <w:rsid w:val="00FF1DF0"/>
    <w:rsid w:val="00FF2DBA"/>
    <w:rsid w:val="00FF2F66"/>
    <w:rsid w:val="00FF37E4"/>
    <w:rsid w:val="00FF3DC1"/>
    <w:rsid w:val="00FF401D"/>
    <w:rsid w:val="00FF4066"/>
    <w:rsid w:val="00FF4074"/>
    <w:rsid w:val="00FF42FE"/>
    <w:rsid w:val="00FF47D5"/>
    <w:rsid w:val="00FF555B"/>
    <w:rsid w:val="00FF6AAE"/>
    <w:rsid w:val="00FF6CFC"/>
    <w:rsid w:val="00FF6DCE"/>
    <w:rsid w:val="00FF6EBC"/>
    <w:rsid w:val="00FF709C"/>
    <w:rsid w:val="00FF724A"/>
    <w:rsid w:val="00FF75AE"/>
    <w:rsid w:val="00FF773E"/>
    <w:rsid w:val="00FF7B88"/>
    <w:rsid w:val="00FF7C9E"/>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24C2D"/>
  <w15:docId w15:val="{04266AAA-F1B8-41F5-BAC9-B12B234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0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7"/>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F11FC"/>
    <w:pPr>
      <w:spacing w:after="0" w:line="240" w:lineRule="auto"/>
    </w:pPr>
  </w:style>
  <w:style w:type="character" w:customStyle="1" w:styleId="NoSpacingChar">
    <w:name w:val="No Spacing Char"/>
    <w:link w:val="NoSpacing"/>
    <w:uiPriority w:val="99"/>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ence text"/>
    <w:basedOn w:val="DefaultParagraphFont"/>
    <w:link w:val="CharCharCharChar"/>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9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paragraph" w:customStyle="1" w:styleId="naisc">
    <w:name w:val="naisc"/>
    <w:basedOn w:val="Normal"/>
    <w:rsid w:val="005078EF"/>
    <w:pPr>
      <w:spacing w:before="75" w:after="75"/>
      <w:jc w:val="center"/>
    </w:pPr>
    <w:rPr>
      <w:lang w:val="lv-LV" w:eastAsia="lv-LV"/>
    </w:rPr>
  </w:style>
  <w:style w:type="paragraph" w:customStyle="1" w:styleId="pamattekststabul">
    <w:name w:val="pamattekststabul"/>
    <w:basedOn w:val="Normal"/>
    <w:rsid w:val="00D305E9"/>
    <w:pPr>
      <w:spacing w:before="100" w:beforeAutospacing="1" w:after="100" w:afterAutospacing="1"/>
    </w:pPr>
  </w:style>
  <w:style w:type="paragraph" w:customStyle="1" w:styleId="tv213">
    <w:name w:val="tv213"/>
    <w:basedOn w:val="Normal"/>
    <w:rsid w:val="001F10DC"/>
    <w:pPr>
      <w:spacing w:before="100" w:beforeAutospacing="1" w:after="100" w:afterAutospacing="1"/>
    </w:pPr>
    <w:rPr>
      <w:rFonts w:eastAsia="Calibri"/>
      <w:lang w:val="lv-LV" w:eastAsia="lv-LV"/>
    </w:rPr>
  </w:style>
  <w:style w:type="character" w:customStyle="1" w:styleId="UnresolvedMention1">
    <w:name w:val="Unresolved Mention1"/>
    <w:basedOn w:val="DefaultParagraphFont"/>
    <w:uiPriority w:val="99"/>
    <w:semiHidden/>
    <w:unhideWhenUsed/>
    <w:rsid w:val="00BD16D9"/>
    <w:rPr>
      <w:color w:val="605E5C"/>
      <w:shd w:val="clear" w:color="auto" w:fill="E1DFDD"/>
    </w:rPr>
  </w:style>
  <w:style w:type="paragraph" w:customStyle="1" w:styleId="liknoteik">
    <w:name w:val="lik_noteik"/>
    <w:basedOn w:val="Normal"/>
    <w:rsid w:val="00BE028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0850">
      <w:bodyDiv w:val="1"/>
      <w:marLeft w:val="0"/>
      <w:marRight w:val="0"/>
      <w:marTop w:val="0"/>
      <w:marBottom w:val="0"/>
      <w:divBdr>
        <w:top w:val="none" w:sz="0" w:space="0" w:color="auto"/>
        <w:left w:val="none" w:sz="0" w:space="0" w:color="auto"/>
        <w:bottom w:val="none" w:sz="0" w:space="0" w:color="auto"/>
        <w:right w:val="none" w:sz="0" w:space="0" w:color="auto"/>
      </w:divBdr>
      <w:divsChild>
        <w:div w:id="127628636">
          <w:marLeft w:val="0"/>
          <w:marRight w:val="0"/>
          <w:marTop w:val="0"/>
          <w:marBottom w:val="0"/>
          <w:divBdr>
            <w:top w:val="none" w:sz="0" w:space="0" w:color="auto"/>
            <w:left w:val="none" w:sz="0" w:space="0" w:color="auto"/>
            <w:bottom w:val="none" w:sz="0" w:space="0" w:color="auto"/>
            <w:right w:val="none" w:sz="0" w:space="0" w:color="auto"/>
          </w:divBdr>
          <w:divsChild>
            <w:div w:id="933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263">
      <w:bodyDiv w:val="1"/>
      <w:marLeft w:val="0"/>
      <w:marRight w:val="0"/>
      <w:marTop w:val="0"/>
      <w:marBottom w:val="0"/>
      <w:divBdr>
        <w:top w:val="none" w:sz="0" w:space="0" w:color="auto"/>
        <w:left w:val="none" w:sz="0" w:space="0" w:color="auto"/>
        <w:bottom w:val="none" w:sz="0" w:space="0" w:color="auto"/>
        <w:right w:val="none" w:sz="0" w:space="0" w:color="auto"/>
      </w:divBdr>
      <w:divsChild>
        <w:div w:id="541940182">
          <w:marLeft w:val="0"/>
          <w:marRight w:val="0"/>
          <w:marTop w:val="480"/>
          <w:marBottom w:val="240"/>
          <w:divBdr>
            <w:top w:val="none" w:sz="0" w:space="0" w:color="auto"/>
            <w:left w:val="none" w:sz="0" w:space="0" w:color="auto"/>
            <w:bottom w:val="none" w:sz="0" w:space="0" w:color="auto"/>
            <w:right w:val="none" w:sz="0" w:space="0" w:color="auto"/>
          </w:divBdr>
        </w:div>
        <w:div w:id="2000227162">
          <w:marLeft w:val="0"/>
          <w:marRight w:val="0"/>
          <w:marTop w:val="0"/>
          <w:marBottom w:val="567"/>
          <w:divBdr>
            <w:top w:val="none" w:sz="0" w:space="0" w:color="auto"/>
            <w:left w:val="none" w:sz="0" w:space="0" w:color="auto"/>
            <w:bottom w:val="none" w:sz="0" w:space="0" w:color="auto"/>
            <w:right w:val="none" w:sz="0" w:space="0" w:color="auto"/>
          </w:divBdr>
        </w:div>
      </w:divsChild>
    </w:div>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332102341">
      <w:bodyDiv w:val="1"/>
      <w:marLeft w:val="0"/>
      <w:marRight w:val="0"/>
      <w:marTop w:val="0"/>
      <w:marBottom w:val="0"/>
      <w:divBdr>
        <w:top w:val="none" w:sz="0" w:space="0" w:color="auto"/>
        <w:left w:val="none" w:sz="0" w:space="0" w:color="auto"/>
        <w:bottom w:val="none" w:sz="0" w:space="0" w:color="auto"/>
        <w:right w:val="none" w:sz="0" w:space="0" w:color="auto"/>
      </w:divBdr>
    </w:div>
    <w:div w:id="359940332">
      <w:bodyDiv w:val="1"/>
      <w:marLeft w:val="0"/>
      <w:marRight w:val="0"/>
      <w:marTop w:val="0"/>
      <w:marBottom w:val="0"/>
      <w:divBdr>
        <w:top w:val="none" w:sz="0" w:space="0" w:color="auto"/>
        <w:left w:val="none" w:sz="0" w:space="0" w:color="auto"/>
        <w:bottom w:val="none" w:sz="0" w:space="0" w:color="auto"/>
        <w:right w:val="none" w:sz="0" w:space="0" w:color="auto"/>
      </w:divBdr>
    </w:div>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07591702">
      <w:bodyDiv w:val="1"/>
      <w:marLeft w:val="0"/>
      <w:marRight w:val="0"/>
      <w:marTop w:val="0"/>
      <w:marBottom w:val="0"/>
      <w:divBdr>
        <w:top w:val="none" w:sz="0" w:space="0" w:color="auto"/>
        <w:left w:val="none" w:sz="0" w:space="0" w:color="auto"/>
        <w:bottom w:val="none" w:sz="0" w:space="0" w:color="auto"/>
        <w:right w:val="none" w:sz="0" w:space="0" w:color="auto"/>
      </w:divBdr>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36960507">
      <w:bodyDiv w:val="1"/>
      <w:marLeft w:val="0"/>
      <w:marRight w:val="0"/>
      <w:marTop w:val="0"/>
      <w:marBottom w:val="0"/>
      <w:divBdr>
        <w:top w:val="none" w:sz="0" w:space="0" w:color="auto"/>
        <w:left w:val="none" w:sz="0" w:space="0" w:color="auto"/>
        <w:bottom w:val="none" w:sz="0" w:space="0" w:color="auto"/>
        <w:right w:val="none" w:sz="0" w:space="0" w:color="auto"/>
      </w:divBdr>
      <w:divsChild>
        <w:div w:id="24989511">
          <w:marLeft w:val="0"/>
          <w:marRight w:val="0"/>
          <w:marTop w:val="0"/>
          <w:marBottom w:val="0"/>
          <w:divBdr>
            <w:top w:val="none" w:sz="0" w:space="0" w:color="auto"/>
            <w:left w:val="none" w:sz="0" w:space="0" w:color="auto"/>
            <w:bottom w:val="none" w:sz="0" w:space="0" w:color="auto"/>
            <w:right w:val="none" w:sz="0" w:space="0" w:color="auto"/>
          </w:divBdr>
        </w:div>
        <w:div w:id="1761564169">
          <w:marLeft w:val="0"/>
          <w:marRight w:val="0"/>
          <w:marTop w:val="0"/>
          <w:marBottom w:val="0"/>
          <w:divBdr>
            <w:top w:val="none" w:sz="0" w:space="0" w:color="auto"/>
            <w:left w:val="none" w:sz="0" w:space="0" w:color="auto"/>
            <w:bottom w:val="none" w:sz="0" w:space="0" w:color="auto"/>
            <w:right w:val="none" w:sz="0" w:space="0" w:color="auto"/>
          </w:divBdr>
        </w:div>
        <w:div w:id="729619593">
          <w:marLeft w:val="0"/>
          <w:marRight w:val="0"/>
          <w:marTop w:val="0"/>
          <w:marBottom w:val="0"/>
          <w:divBdr>
            <w:top w:val="none" w:sz="0" w:space="0" w:color="auto"/>
            <w:left w:val="none" w:sz="0" w:space="0" w:color="auto"/>
            <w:bottom w:val="none" w:sz="0" w:space="0" w:color="auto"/>
            <w:right w:val="none" w:sz="0" w:space="0" w:color="auto"/>
          </w:divBdr>
        </w:div>
      </w:divsChild>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229161">
      <w:bodyDiv w:val="1"/>
      <w:marLeft w:val="0"/>
      <w:marRight w:val="0"/>
      <w:marTop w:val="0"/>
      <w:marBottom w:val="0"/>
      <w:divBdr>
        <w:top w:val="none" w:sz="0" w:space="0" w:color="auto"/>
        <w:left w:val="none" w:sz="0" w:space="0" w:color="auto"/>
        <w:bottom w:val="none" w:sz="0" w:space="0" w:color="auto"/>
        <w:right w:val="none" w:sz="0" w:space="0" w:color="auto"/>
      </w:divBdr>
    </w:div>
    <w:div w:id="1322003407">
      <w:bodyDiv w:val="1"/>
      <w:marLeft w:val="0"/>
      <w:marRight w:val="0"/>
      <w:marTop w:val="0"/>
      <w:marBottom w:val="0"/>
      <w:divBdr>
        <w:top w:val="none" w:sz="0" w:space="0" w:color="auto"/>
        <w:left w:val="none" w:sz="0" w:space="0" w:color="auto"/>
        <w:bottom w:val="none" w:sz="0" w:space="0" w:color="auto"/>
        <w:right w:val="none" w:sz="0" w:space="0" w:color="auto"/>
      </w:divBdr>
      <w:divsChild>
        <w:div w:id="592055074">
          <w:marLeft w:val="0"/>
          <w:marRight w:val="0"/>
          <w:marTop w:val="0"/>
          <w:marBottom w:val="0"/>
          <w:divBdr>
            <w:top w:val="none" w:sz="0" w:space="0" w:color="auto"/>
            <w:left w:val="none" w:sz="0" w:space="0" w:color="auto"/>
            <w:bottom w:val="none" w:sz="0" w:space="0" w:color="auto"/>
            <w:right w:val="none" w:sz="0" w:space="0" w:color="auto"/>
          </w:divBdr>
        </w:div>
        <w:div w:id="396560585">
          <w:marLeft w:val="0"/>
          <w:marRight w:val="0"/>
          <w:marTop w:val="0"/>
          <w:marBottom w:val="0"/>
          <w:divBdr>
            <w:top w:val="none" w:sz="0" w:space="0" w:color="auto"/>
            <w:left w:val="none" w:sz="0" w:space="0" w:color="auto"/>
            <w:bottom w:val="none" w:sz="0" w:space="0" w:color="auto"/>
            <w:right w:val="none" w:sz="0" w:space="0" w:color="auto"/>
          </w:divBdr>
        </w:div>
        <w:div w:id="133837813">
          <w:marLeft w:val="0"/>
          <w:marRight w:val="0"/>
          <w:marTop w:val="0"/>
          <w:marBottom w:val="0"/>
          <w:divBdr>
            <w:top w:val="none" w:sz="0" w:space="0" w:color="auto"/>
            <w:left w:val="none" w:sz="0" w:space="0" w:color="auto"/>
            <w:bottom w:val="none" w:sz="0" w:space="0" w:color="auto"/>
            <w:right w:val="none" w:sz="0" w:space="0" w:color="auto"/>
          </w:divBdr>
        </w:div>
        <w:div w:id="1396198525">
          <w:marLeft w:val="0"/>
          <w:marRight w:val="0"/>
          <w:marTop w:val="0"/>
          <w:marBottom w:val="0"/>
          <w:divBdr>
            <w:top w:val="none" w:sz="0" w:space="0" w:color="auto"/>
            <w:left w:val="none" w:sz="0" w:space="0" w:color="auto"/>
            <w:bottom w:val="none" w:sz="0" w:space="0" w:color="auto"/>
            <w:right w:val="none" w:sz="0" w:space="0" w:color="auto"/>
          </w:divBdr>
        </w:div>
        <w:div w:id="1863010362">
          <w:marLeft w:val="0"/>
          <w:marRight w:val="0"/>
          <w:marTop w:val="0"/>
          <w:marBottom w:val="0"/>
          <w:divBdr>
            <w:top w:val="none" w:sz="0" w:space="0" w:color="auto"/>
            <w:left w:val="none" w:sz="0" w:space="0" w:color="auto"/>
            <w:bottom w:val="none" w:sz="0" w:space="0" w:color="auto"/>
            <w:right w:val="none" w:sz="0" w:space="0" w:color="auto"/>
          </w:divBdr>
        </w:div>
        <w:div w:id="1713966356">
          <w:marLeft w:val="0"/>
          <w:marRight w:val="0"/>
          <w:marTop w:val="0"/>
          <w:marBottom w:val="0"/>
          <w:divBdr>
            <w:top w:val="none" w:sz="0" w:space="0" w:color="auto"/>
            <w:left w:val="none" w:sz="0" w:space="0" w:color="auto"/>
            <w:bottom w:val="none" w:sz="0" w:space="0" w:color="auto"/>
            <w:right w:val="none" w:sz="0" w:space="0" w:color="auto"/>
          </w:divBdr>
        </w:div>
        <w:div w:id="902135698">
          <w:marLeft w:val="0"/>
          <w:marRight w:val="0"/>
          <w:marTop w:val="0"/>
          <w:marBottom w:val="0"/>
          <w:divBdr>
            <w:top w:val="none" w:sz="0" w:space="0" w:color="auto"/>
            <w:left w:val="none" w:sz="0" w:space="0" w:color="auto"/>
            <w:bottom w:val="none" w:sz="0" w:space="0" w:color="auto"/>
            <w:right w:val="none" w:sz="0" w:space="0" w:color="auto"/>
          </w:divBdr>
        </w:div>
        <w:div w:id="646320080">
          <w:marLeft w:val="0"/>
          <w:marRight w:val="0"/>
          <w:marTop w:val="0"/>
          <w:marBottom w:val="0"/>
          <w:divBdr>
            <w:top w:val="none" w:sz="0" w:space="0" w:color="auto"/>
            <w:left w:val="none" w:sz="0" w:space="0" w:color="auto"/>
            <w:bottom w:val="none" w:sz="0" w:space="0" w:color="auto"/>
            <w:right w:val="none" w:sz="0" w:space="0" w:color="auto"/>
          </w:divBdr>
        </w:div>
        <w:div w:id="582034496">
          <w:marLeft w:val="0"/>
          <w:marRight w:val="0"/>
          <w:marTop w:val="0"/>
          <w:marBottom w:val="0"/>
          <w:divBdr>
            <w:top w:val="none" w:sz="0" w:space="0" w:color="auto"/>
            <w:left w:val="none" w:sz="0" w:space="0" w:color="auto"/>
            <w:bottom w:val="none" w:sz="0" w:space="0" w:color="auto"/>
            <w:right w:val="none" w:sz="0" w:space="0" w:color="auto"/>
          </w:divBdr>
          <w:divsChild>
            <w:div w:id="632292363">
              <w:marLeft w:val="0"/>
              <w:marRight w:val="0"/>
              <w:marTop w:val="0"/>
              <w:marBottom w:val="0"/>
              <w:divBdr>
                <w:top w:val="none" w:sz="0" w:space="0" w:color="auto"/>
                <w:left w:val="none" w:sz="0" w:space="0" w:color="auto"/>
                <w:bottom w:val="none" w:sz="0" w:space="0" w:color="auto"/>
                <w:right w:val="none" w:sz="0" w:space="0" w:color="auto"/>
              </w:divBdr>
            </w:div>
            <w:div w:id="380134606">
              <w:marLeft w:val="0"/>
              <w:marRight w:val="0"/>
              <w:marTop w:val="0"/>
              <w:marBottom w:val="0"/>
              <w:divBdr>
                <w:top w:val="none" w:sz="0" w:space="0" w:color="auto"/>
                <w:left w:val="none" w:sz="0" w:space="0" w:color="auto"/>
                <w:bottom w:val="none" w:sz="0" w:space="0" w:color="auto"/>
                <w:right w:val="none" w:sz="0" w:space="0" w:color="auto"/>
              </w:divBdr>
            </w:div>
            <w:div w:id="1692292427">
              <w:marLeft w:val="0"/>
              <w:marRight w:val="0"/>
              <w:marTop w:val="0"/>
              <w:marBottom w:val="0"/>
              <w:divBdr>
                <w:top w:val="none" w:sz="0" w:space="0" w:color="auto"/>
                <w:left w:val="none" w:sz="0" w:space="0" w:color="auto"/>
                <w:bottom w:val="none" w:sz="0" w:space="0" w:color="auto"/>
                <w:right w:val="none" w:sz="0" w:space="0" w:color="auto"/>
              </w:divBdr>
            </w:div>
            <w:div w:id="926502076">
              <w:marLeft w:val="0"/>
              <w:marRight w:val="0"/>
              <w:marTop w:val="0"/>
              <w:marBottom w:val="0"/>
              <w:divBdr>
                <w:top w:val="none" w:sz="0" w:space="0" w:color="auto"/>
                <w:left w:val="none" w:sz="0" w:space="0" w:color="auto"/>
                <w:bottom w:val="none" w:sz="0" w:space="0" w:color="auto"/>
                <w:right w:val="none" w:sz="0" w:space="0" w:color="auto"/>
              </w:divBdr>
            </w:div>
            <w:div w:id="15141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348944615">
      <w:bodyDiv w:val="1"/>
      <w:marLeft w:val="0"/>
      <w:marRight w:val="0"/>
      <w:marTop w:val="0"/>
      <w:marBottom w:val="0"/>
      <w:divBdr>
        <w:top w:val="none" w:sz="0" w:space="0" w:color="auto"/>
        <w:left w:val="none" w:sz="0" w:space="0" w:color="auto"/>
        <w:bottom w:val="none" w:sz="0" w:space="0" w:color="auto"/>
        <w:right w:val="none" w:sz="0" w:space="0" w:color="auto"/>
      </w:divBdr>
    </w:div>
    <w:div w:id="1461722988">
      <w:bodyDiv w:val="1"/>
      <w:marLeft w:val="0"/>
      <w:marRight w:val="0"/>
      <w:marTop w:val="0"/>
      <w:marBottom w:val="0"/>
      <w:divBdr>
        <w:top w:val="none" w:sz="0" w:space="0" w:color="auto"/>
        <w:left w:val="none" w:sz="0" w:space="0" w:color="auto"/>
        <w:bottom w:val="none" w:sz="0" w:space="0" w:color="auto"/>
        <w:right w:val="none" w:sz="0" w:space="0" w:color="auto"/>
      </w:divBdr>
      <w:divsChild>
        <w:div w:id="2130857020">
          <w:marLeft w:val="0"/>
          <w:marRight w:val="0"/>
          <w:marTop w:val="0"/>
          <w:marBottom w:val="0"/>
          <w:divBdr>
            <w:top w:val="none" w:sz="0" w:space="0" w:color="auto"/>
            <w:left w:val="none" w:sz="0" w:space="0" w:color="auto"/>
            <w:bottom w:val="none" w:sz="0" w:space="0" w:color="auto"/>
            <w:right w:val="none" w:sz="0" w:space="0" w:color="auto"/>
          </w:divBdr>
        </w:div>
        <w:div w:id="1205413019">
          <w:marLeft w:val="0"/>
          <w:marRight w:val="0"/>
          <w:marTop w:val="0"/>
          <w:marBottom w:val="0"/>
          <w:divBdr>
            <w:top w:val="none" w:sz="0" w:space="0" w:color="auto"/>
            <w:left w:val="none" w:sz="0" w:space="0" w:color="auto"/>
            <w:bottom w:val="none" w:sz="0" w:space="0" w:color="auto"/>
            <w:right w:val="none" w:sz="0" w:space="0" w:color="auto"/>
          </w:divBdr>
        </w:div>
      </w:divsChild>
    </w:div>
    <w:div w:id="1576891058">
      <w:bodyDiv w:val="1"/>
      <w:marLeft w:val="0"/>
      <w:marRight w:val="0"/>
      <w:marTop w:val="0"/>
      <w:marBottom w:val="0"/>
      <w:divBdr>
        <w:top w:val="none" w:sz="0" w:space="0" w:color="auto"/>
        <w:left w:val="none" w:sz="0" w:space="0" w:color="auto"/>
        <w:bottom w:val="none" w:sz="0" w:space="0" w:color="auto"/>
        <w:right w:val="none" w:sz="0" w:space="0" w:color="auto"/>
      </w:divBdr>
      <w:divsChild>
        <w:div w:id="1960213610">
          <w:marLeft w:val="0"/>
          <w:marRight w:val="0"/>
          <w:marTop w:val="480"/>
          <w:marBottom w:val="240"/>
          <w:divBdr>
            <w:top w:val="none" w:sz="0" w:space="0" w:color="auto"/>
            <w:left w:val="none" w:sz="0" w:space="0" w:color="auto"/>
            <w:bottom w:val="none" w:sz="0" w:space="0" w:color="auto"/>
            <w:right w:val="none" w:sz="0" w:space="0" w:color="auto"/>
          </w:divBdr>
        </w:div>
        <w:div w:id="510069937">
          <w:marLeft w:val="0"/>
          <w:marRight w:val="0"/>
          <w:marTop w:val="0"/>
          <w:marBottom w:val="567"/>
          <w:divBdr>
            <w:top w:val="none" w:sz="0" w:space="0" w:color="auto"/>
            <w:left w:val="none" w:sz="0" w:space="0" w:color="auto"/>
            <w:bottom w:val="none" w:sz="0" w:space="0" w:color="auto"/>
            <w:right w:val="none" w:sz="0" w:space="0" w:color="auto"/>
          </w:divBdr>
        </w:div>
      </w:divsChild>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12273">
      <w:bodyDiv w:val="1"/>
      <w:marLeft w:val="0"/>
      <w:marRight w:val="0"/>
      <w:marTop w:val="0"/>
      <w:marBottom w:val="0"/>
      <w:divBdr>
        <w:top w:val="none" w:sz="0" w:space="0" w:color="auto"/>
        <w:left w:val="none" w:sz="0" w:space="0" w:color="auto"/>
        <w:bottom w:val="none" w:sz="0" w:space="0" w:color="auto"/>
        <w:right w:val="none" w:sz="0" w:space="0" w:color="auto"/>
      </w:divBdr>
      <w:divsChild>
        <w:div w:id="1305891516">
          <w:marLeft w:val="0"/>
          <w:marRight w:val="0"/>
          <w:marTop w:val="0"/>
          <w:marBottom w:val="0"/>
          <w:divBdr>
            <w:top w:val="none" w:sz="0" w:space="0" w:color="auto"/>
            <w:left w:val="none" w:sz="0" w:space="0" w:color="auto"/>
            <w:bottom w:val="none" w:sz="0" w:space="0" w:color="auto"/>
            <w:right w:val="none" w:sz="0" w:space="0" w:color="auto"/>
          </w:divBdr>
        </w:div>
        <w:div w:id="306400254">
          <w:marLeft w:val="0"/>
          <w:marRight w:val="0"/>
          <w:marTop w:val="0"/>
          <w:marBottom w:val="0"/>
          <w:divBdr>
            <w:top w:val="none" w:sz="0" w:space="0" w:color="auto"/>
            <w:left w:val="none" w:sz="0" w:space="0" w:color="auto"/>
            <w:bottom w:val="none" w:sz="0" w:space="0" w:color="auto"/>
            <w:right w:val="none" w:sz="0" w:space="0" w:color="auto"/>
          </w:divBdr>
        </w:div>
      </w:divsChild>
    </w:div>
    <w:div w:id="2037121862">
      <w:bodyDiv w:val="1"/>
      <w:marLeft w:val="0"/>
      <w:marRight w:val="0"/>
      <w:marTop w:val="0"/>
      <w:marBottom w:val="0"/>
      <w:divBdr>
        <w:top w:val="none" w:sz="0" w:space="0" w:color="auto"/>
        <w:left w:val="none" w:sz="0" w:space="0" w:color="auto"/>
        <w:bottom w:val="none" w:sz="0" w:space="0" w:color="auto"/>
        <w:right w:val="none" w:sz="0" w:space="0" w:color="auto"/>
      </w:divBdr>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slimnica.lv/lv/saturs/trauksmes-celsan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auksmescelsana@aslimnic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2465-trauksmes-celsan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vmnvd.gov.lv/uploads/files/5c459e3f02295.pdf" TargetMode="External"/><Relationship Id="rId3" Type="http://schemas.openxmlformats.org/officeDocument/2006/relationships/hyperlink" Target="https://ec.europa.eu/health/state/country_profiles_en" TargetMode="External"/><Relationship Id="rId7" Type="http://schemas.openxmlformats.org/officeDocument/2006/relationships/hyperlink" Target="https://spkc.gov.lv/upload/Bukleti/krusu_parbaude_web.pdf" TargetMode="External"/><Relationship Id="rId2" Type="http://schemas.openxmlformats.org/officeDocument/2006/relationships/hyperlink" Target="https://www.pkc.gov.lv/sites/default/files/inline-files/20200204_NAP_2021_2027_gala_redakcija_projekts.pdf" TargetMode="External"/><Relationship Id="rId1" Type="http://schemas.openxmlformats.org/officeDocument/2006/relationships/hyperlink" Target="http://tap.mk.gov.lv/mk/tap/?pid=40481459)" TargetMode="External"/><Relationship Id="rId6" Type="http://schemas.openxmlformats.org/officeDocument/2006/relationships/hyperlink" Target="https://spkc.gov.lv/upload/Bukleti/buklets_vidusskolas_meitenm.pdf" TargetMode="External"/><Relationship Id="rId5" Type="http://schemas.openxmlformats.org/officeDocument/2006/relationships/hyperlink" Target="http://www.vm.gov.lv/images/userfiles/sab_ves_pamatnost_izvertejums_31_01_14.pdf" TargetMode="External"/><Relationship Id="rId10" Type="http://schemas.openxmlformats.org/officeDocument/2006/relationships/hyperlink" Target="https://likumi.lv/ta/id/312544-par-latvijas-ceturto-nacionalo-atvertas-parvaldibas-ricibas-planu-20202021-gadam" TargetMode="External"/><Relationship Id="rId4" Type="http://schemas.openxmlformats.org/officeDocument/2006/relationships/hyperlink" Target="https://eur-lex.europa.eu/legal-content/LV/TXT/PDF/?uri=CELEX:52020SC0513&amp;from=EN" TargetMode="External"/><Relationship Id="rId9" Type="http://schemas.openxmlformats.org/officeDocument/2006/relationships/hyperlink" Target="file:///\\vnozare.pri\vm\Redirect_profiles\lboltane\My%20Documents\Kristinei\VM_vest_150420_anketa.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Mirstība / Mortality</c:v>
                </c:pt>
              </c:strCache>
            </c:strRef>
          </c:tx>
          <c:spPr>
            <a:ln>
              <a:solidFill>
                <a:schemeClr val="tx1"/>
              </a:solidFill>
            </a:ln>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0.0</c:formatCode>
                <c:ptCount val="8"/>
                <c:pt idx="0">
                  <c:v>287.90663415262054</c:v>
                </c:pt>
                <c:pt idx="1">
                  <c:v>285.71997306415614</c:v>
                </c:pt>
                <c:pt idx="2">
                  <c:v>295.72549831172006</c:v>
                </c:pt>
                <c:pt idx="3">
                  <c:v>296.12743814489079</c:v>
                </c:pt>
                <c:pt idx="4">
                  <c:v>299.58139856814836</c:v>
                </c:pt>
                <c:pt idx="5">
                  <c:v>297.13880012763417</c:v>
                </c:pt>
                <c:pt idx="6">
                  <c:v>300.89999999999998</c:v>
                </c:pt>
                <c:pt idx="7">
                  <c:v>308.3</c:v>
                </c:pt>
              </c:numCache>
            </c:numRef>
          </c:val>
          <c:extLst>
            <c:ext xmlns:c16="http://schemas.microsoft.com/office/drawing/2014/chart" uri="{C3380CC4-5D6E-409C-BE32-E72D297353CC}">
              <c16:uniqueId val="{00000000-6E5A-45AE-81AD-D923BFA7AF48}"/>
            </c:ext>
          </c:extLst>
        </c:ser>
        <c:ser>
          <c:idx val="1"/>
          <c:order val="1"/>
          <c:tx>
            <c:strRef>
              <c:f>Sheet1!$C$1</c:f>
              <c:strCache>
                <c:ptCount val="1"/>
                <c:pt idx="0">
                  <c:v>Saslimstība / Incidence</c:v>
                </c:pt>
              </c:strCache>
            </c:strRef>
          </c:tx>
          <c:spPr>
            <a:ln>
              <a:solidFill>
                <a:schemeClr val="tx1"/>
              </a:solidFill>
            </a:ln>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0.0</c:formatCode>
                <c:ptCount val="8"/>
                <c:pt idx="0">
                  <c:v>533.4</c:v>
                </c:pt>
                <c:pt idx="1">
                  <c:v>569</c:v>
                </c:pt>
                <c:pt idx="2">
                  <c:v>572.4</c:v>
                </c:pt>
                <c:pt idx="3">
                  <c:v>583.29999999999995</c:v>
                </c:pt>
                <c:pt idx="4">
                  <c:v>581.5</c:v>
                </c:pt>
                <c:pt idx="5">
                  <c:v>576.70000000000005</c:v>
                </c:pt>
                <c:pt idx="6">
                  <c:v>581.5</c:v>
                </c:pt>
                <c:pt idx="7">
                  <c:v>605.6</c:v>
                </c:pt>
              </c:numCache>
            </c:numRef>
          </c:val>
          <c:extLst>
            <c:ext xmlns:c16="http://schemas.microsoft.com/office/drawing/2014/chart" uri="{C3380CC4-5D6E-409C-BE32-E72D297353CC}">
              <c16:uniqueId val="{00000001-6E5A-45AE-81AD-D923BFA7AF48}"/>
            </c:ext>
          </c:extLst>
        </c:ser>
        <c:dLbls>
          <c:showLegendKey val="0"/>
          <c:showVal val="0"/>
          <c:showCatName val="0"/>
          <c:showSerName val="0"/>
          <c:showPercent val="0"/>
          <c:showBubbleSize val="0"/>
        </c:dLbls>
        <c:gapWidth val="150"/>
        <c:shape val="box"/>
        <c:axId val="181217536"/>
        <c:axId val="191043840"/>
        <c:axId val="0"/>
      </c:bar3DChart>
      <c:catAx>
        <c:axId val="181217536"/>
        <c:scaling>
          <c:orientation val="minMax"/>
        </c:scaling>
        <c:delete val="0"/>
        <c:axPos val="b"/>
        <c:numFmt formatCode="General" sourceLinked="1"/>
        <c:majorTickMark val="none"/>
        <c:minorTickMark val="none"/>
        <c:tickLblPos val="nextTo"/>
        <c:txPr>
          <a:bodyPr/>
          <a:lstStyle/>
          <a:p>
            <a:pPr>
              <a:defRPr lang="en-US"/>
            </a:pPr>
            <a:endParaRPr lang="lv-LV"/>
          </a:p>
        </c:txPr>
        <c:crossAx val="191043840"/>
        <c:crosses val="autoZero"/>
        <c:auto val="1"/>
        <c:lblAlgn val="ctr"/>
        <c:lblOffset val="100"/>
        <c:noMultiLvlLbl val="0"/>
      </c:catAx>
      <c:valAx>
        <c:axId val="191043840"/>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181217536"/>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2010</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Sheet1!$B$2:$B$14</c:f>
              <c:numCache>
                <c:formatCode>General</c:formatCode>
                <c:ptCount val="13"/>
                <c:pt idx="0">
                  <c:v>1012</c:v>
                </c:pt>
                <c:pt idx="1">
                  <c:v>891</c:v>
                </c:pt>
                <c:pt idx="2">
                  <c:v>506</c:v>
                </c:pt>
                <c:pt idx="3">
                  <c:v>429</c:v>
                </c:pt>
                <c:pt idx="4">
                  <c:v>338</c:v>
                </c:pt>
                <c:pt idx="5">
                  <c:v>327</c:v>
                </c:pt>
                <c:pt idx="6">
                  <c:v>244</c:v>
                </c:pt>
                <c:pt idx="7">
                  <c:v>205</c:v>
                </c:pt>
                <c:pt idx="8">
                  <c:v>156</c:v>
                </c:pt>
                <c:pt idx="9">
                  <c:v>138</c:v>
                </c:pt>
                <c:pt idx="10">
                  <c:v>125</c:v>
                </c:pt>
                <c:pt idx="11">
                  <c:v>129</c:v>
                </c:pt>
                <c:pt idx="12">
                  <c:v>133</c:v>
                </c:pt>
              </c:numCache>
            </c:numRef>
          </c:val>
          <c:extLst>
            <c:ext xmlns:c16="http://schemas.microsoft.com/office/drawing/2014/chart" uri="{C3380CC4-5D6E-409C-BE32-E72D297353CC}">
              <c16:uniqueId val="{00000000-27A5-497C-9B0B-49B2DCE0F395}"/>
            </c:ext>
          </c:extLst>
        </c:ser>
        <c:ser>
          <c:idx val="1"/>
          <c:order val="1"/>
          <c:tx>
            <c:strRef>
              <c:f>Sheet1!$C$1</c:f>
              <c:strCache>
                <c:ptCount val="1"/>
                <c:pt idx="0">
                  <c:v>2011</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Sheet1!$C$2:$C$14</c:f>
              <c:numCache>
                <c:formatCode>General</c:formatCode>
                <c:ptCount val="13"/>
                <c:pt idx="0">
                  <c:v>1050</c:v>
                </c:pt>
                <c:pt idx="1">
                  <c:v>909</c:v>
                </c:pt>
                <c:pt idx="2">
                  <c:v>561</c:v>
                </c:pt>
                <c:pt idx="3">
                  <c:v>493</c:v>
                </c:pt>
                <c:pt idx="4">
                  <c:v>293</c:v>
                </c:pt>
                <c:pt idx="5">
                  <c:v>320</c:v>
                </c:pt>
                <c:pt idx="6">
                  <c:v>301</c:v>
                </c:pt>
                <c:pt idx="7">
                  <c:v>184</c:v>
                </c:pt>
                <c:pt idx="8">
                  <c:v>185</c:v>
                </c:pt>
                <c:pt idx="9">
                  <c:v>137</c:v>
                </c:pt>
                <c:pt idx="10">
                  <c:v>106</c:v>
                </c:pt>
                <c:pt idx="11">
                  <c:v>114</c:v>
                </c:pt>
                <c:pt idx="12">
                  <c:v>106</c:v>
                </c:pt>
              </c:numCache>
            </c:numRef>
          </c:val>
          <c:extLst>
            <c:ext xmlns:c16="http://schemas.microsoft.com/office/drawing/2014/chart" uri="{C3380CC4-5D6E-409C-BE32-E72D297353CC}">
              <c16:uniqueId val="{00000001-27A5-497C-9B0B-49B2DCE0F395}"/>
            </c:ext>
          </c:extLst>
        </c:ser>
        <c:ser>
          <c:idx val="2"/>
          <c:order val="2"/>
          <c:tx>
            <c:strRef>
              <c:f>Sheet1!$D$1</c:f>
              <c:strCache>
                <c:ptCount val="1"/>
                <c:pt idx="0">
                  <c:v>2012</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Sheet1!$D$2:$D$14</c:f>
              <c:numCache>
                <c:formatCode>General</c:formatCode>
                <c:ptCount val="13"/>
                <c:pt idx="0">
                  <c:v>1104</c:v>
                </c:pt>
                <c:pt idx="1">
                  <c:v>870</c:v>
                </c:pt>
                <c:pt idx="2">
                  <c:v>576</c:v>
                </c:pt>
                <c:pt idx="3">
                  <c:v>534</c:v>
                </c:pt>
                <c:pt idx="4">
                  <c:v>310</c:v>
                </c:pt>
                <c:pt idx="5">
                  <c:v>296</c:v>
                </c:pt>
                <c:pt idx="6">
                  <c:v>251</c:v>
                </c:pt>
                <c:pt idx="7">
                  <c:v>189</c:v>
                </c:pt>
                <c:pt idx="8">
                  <c:v>169</c:v>
                </c:pt>
                <c:pt idx="9">
                  <c:v>159</c:v>
                </c:pt>
                <c:pt idx="10">
                  <c:v>120</c:v>
                </c:pt>
                <c:pt idx="11">
                  <c:v>105</c:v>
                </c:pt>
                <c:pt idx="12">
                  <c:v>86</c:v>
                </c:pt>
              </c:numCache>
            </c:numRef>
          </c:val>
          <c:extLst>
            <c:ext xmlns:c16="http://schemas.microsoft.com/office/drawing/2014/chart" uri="{C3380CC4-5D6E-409C-BE32-E72D297353CC}">
              <c16:uniqueId val="{00000002-27A5-497C-9B0B-49B2DCE0F395}"/>
            </c:ext>
          </c:extLst>
        </c:ser>
        <c:ser>
          <c:idx val="3"/>
          <c:order val="3"/>
          <c:tx>
            <c:strRef>
              <c:f>Sheet1!$E$1</c:f>
              <c:strCache>
                <c:ptCount val="1"/>
                <c:pt idx="0">
                  <c:v>2013</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Sheet1!$E$2:$E$14</c:f>
              <c:numCache>
                <c:formatCode>General</c:formatCode>
                <c:ptCount val="13"/>
                <c:pt idx="0">
                  <c:v>1026</c:v>
                </c:pt>
                <c:pt idx="1">
                  <c:v>873</c:v>
                </c:pt>
                <c:pt idx="2">
                  <c:v>512</c:v>
                </c:pt>
                <c:pt idx="3">
                  <c:v>558</c:v>
                </c:pt>
                <c:pt idx="4">
                  <c:v>354</c:v>
                </c:pt>
                <c:pt idx="5">
                  <c:v>366</c:v>
                </c:pt>
                <c:pt idx="6">
                  <c:v>241</c:v>
                </c:pt>
                <c:pt idx="7">
                  <c:v>177</c:v>
                </c:pt>
                <c:pt idx="8">
                  <c:v>161</c:v>
                </c:pt>
                <c:pt idx="9">
                  <c:v>128</c:v>
                </c:pt>
                <c:pt idx="10">
                  <c:v>90</c:v>
                </c:pt>
                <c:pt idx="11">
                  <c:v>117</c:v>
                </c:pt>
                <c:pt idx="12">
                  <c:v>97</c:v>
                </c:pt>
              </c:numCache>
            </c:numRef>
          </c:val>
          <c:extLst>
            <c:ext xmlns:c16="http://schemas.microsoft.com/office/drawing/2014/chart" uri="{C3380CC4-5D6E-409C-BE32-E72D297353CC}">
              <c16:uniqueId val="{00000003-27A5-497C-9B0B-49B2DCE0F395}"/>
            </c:ext>
          </c:extLst>
        </c:ser>
        <c:ser>
          <c:idx val="4"/>
          <c:order val="4"/>
          <c:tx>
            <c:strRef>
              <c:f>Sheet1!$F$1</c:f>
              <c:strCache>
                <c:ptCount val="1"/>
                <c:pt idx="0">
                  <c:v>2014</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Sheet1!$F$2:$F$14</c:f>
              <c:numCache>
                <c:formatCode>General</c:formatCode>
                <c:ptCount val="13"/>
                <c:pt idx="0">
                  <c:v>1193</c:v>
                </c:pt>
                <c:pt idx="1">
                  <c:v>838</c:v>
                </c:pt>
                <c:pt idx="2">
                  <c:v>552</c:v>
                </c:pt>
                <c:pt idx="3">
                  <c:v>509</c:v>
                </c:pt>
                <c:pt idx="4">
                  <c:v>301</c:v>
                </c:pt>
                <c:pt idx="5">
                  <c:v>363</c:v>
                </c:pt>
                <c:pt idx="6">
                  <c:v>259</c:v>
                </c:pt>
                <c:pt idx="7">
                  <c:v>174</c:v>
                </c:pt>
                <c:pt idx="8">
                  <c:v>192</c:v>
                </c:pt>
                <c:pt idx="9">
                  <c:v>161</c:v>
                </c:pt>
                <c:pt idx="10">
                  <c:v>127</c:v>
                </c:pt>
                <c:pt idx="11">
                  <c:v>108</c:v>
                </c:pt>
                <c:pt idx="12">
                  <c:v>91</c:v>
                </c:pt>
              </c:numCache>
            </c:numRef>
          </c:val>
          <c:extLst>
            <c:ext xmlns:c16="http://schemas.microsoft.com/office/drawing/2014/chart" uri="{C3380CC4-5D6E-409C-BE32-E72D297353CC}">
              <c16:uniqueId val="{00000004-27A5-497C-9B0B-49B2DCE0F395}"/>
            </c:ext>
          </c:extLst>
        </c:ser>
        <c:ser>
          <c:idx val="5"/>
          <c:order val="5"/>
          <c:tx>
            <c:strRef>
              <c:f>Sheet1!$G$1</c:f>
              <c:strCache>
                <c:ptCount val="1"/>
                <c:pt idx="0">
                  <c:v>2015</c:v>
                </c:pt>
              </c:strCache>
            </c:strRef>
          </c:tx>
          <c:spPr>
            <a:ln>
              <a:solidFill>
                <a:schemeClr val="tx1"/>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Sheet1!$G$2:$G$14</c:f>
              <c:numCache>
                <c:formatCode>General</c:formatCode>
                <c:ptCount val="13"/>
                <c:pt idx="0">
                  <c:v>1218</c:v>
                </c:pt>
                <c:pt idx="1">
                  <c:v>776</c:v>
                </c:pt>
                <c:pt idx="2">
                  <c:v>532</c:v>
                </c:pt>
                <c:pt idx="3">
                  <c:v>457</c:v>
                </c:pt>
                <c:pt idx="4">
                  <c:v>322</c:v>
                </c:pt>
                <c:pt idx="5">
                  <c:v>331</c:v>
                </c:pt>
                <c:pt idx="6">
                  <c:v>264</c:v>
                </c:pt>
                <c:pt idx="7">
                  <c:v>183</c:v>
                </c:pt>
                <c:pt idx="8">
                  <c:v>172</c:v>
                </c:pt>
                <c:pt idx="9">
                  <c:v>155</c:v>
                </c:pt>
                <c:pt idx="10">
                  <c:v>109</c:v>
                </c:pt>
                <c:pt idx="11">
                  <c:v>113</c:v>
                </c:pt>
                <c:pt idx="12">
                  <c:v>94</c:v>
                </c:pt>
              </c:numCache>
            </c:numRef>
          </c:val>
          <c:extLst>
            <c:ext xmlns:c16="http://schemas.microsoft.com/office/drawing/2014/chart" uri="{C3380CC4-5D6E-409C-BE32-E72D297353CC}">
              <c16:uniqueId val="{00000005-27A5-497C-9B0B-49B2DCE0F395}"/>
            </c:ext>
          </c:extLst>
        </c:ser>
        <c:ser>
          <c:idx val="6"/>
          <c:order val="6"/>
          <c:tx>
            <c:strRef>
              <c:f>Sheet1!$H$1</c:f>
              <c:strCache>
                <c:ptCount val="1"/>
                <c:pt idx="0">
                  <c:v>2016</c:v>
                </c:pt>
              </c:strCache>
            </c:strRef>
          </c:tx>
          <c:spPr>
            <a:ln>
              <a:solidFill>
                <a:schemeClr val="tx1"/>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Sheet1!$H$2:$H$14</c:f>
              <c:numCache>
                <c:formatCode>General</c:formatCode>
                <c:ptCount val="13"/>
                <c:pt idx="0">
                  <c:v>1165</c:v>
                </c:pt>
                <c:pt idx="1">
                  <c:v>792</c:v>
                </c:pt>
                <c:pt idx="2">
                  <c:v>521</c:v>
                </c:pt>
                <c:pt idx="3">
                  <c:v>513</c:v>
                </c:pt>
                <c:pt idx="4">
                  <c:v>307</c:v>
                </c:pt>
                <c:pt idx="5">
                  <c:v>316</c:v>
                </c:pt>
                <c:pt idx="6">
                  <c:v>271</c:v>
                </c:pt>
                <c:pt idx="7">
                  <c:v>214</c:v>
                </c:pt>
                <c:pt idx="8">
                  <c:v>146</c:v>
                </c:pt>
                <c:pt idx="9">
                  <c:v>151</c:v>
                </c:pt>
                <c:pt idx="10">
                  <c:v>115</c:v>
                </c:pt>
                <c:pt idx="11">
                  <c:v>116</c:v>
                </c:pt>
                <c:pt idx="12">
                  <c:v>61</c:v>
                </c:pt>
              </c:numCache>
            </c:numRef>
          </c:val>
          <c:extLst>
            <c:ext xmlns:c16="http://schemas.microsoft.com/office/drawing/2014/chart" uri="{C3380CC4-5D6E-409C-BE32-E72D297353CC}">
              <c16:uniqueId val="{00000006-27A5-497C-9B0B-49B2DCE0F395}"/>
            </c:ext>
          </c:extLst>
        </c:ser>
        <c:ser>
          <c:idx val="7"/>
          <c:order val="7"/>
          <c:tx>
            <c:strRef>
              <c:f>Sheet1!$I$1</c:f>
              <c:strCache>
                <c:ptCount val="1"/>
                <c:pt idx="0">
                  <c:v>2017</c:v>
                </c:pt>
              </c:strCache>
            </c:strRef>
          </c:tx>
          <c:spPr>
            <a:ln>
              <a:solidFill>
                <a:schemeClr val="tx1"/>
              </a:solidFill>
            </a:ln>
          </c:spPr>
          <c:invertIfNegative val="0"/>
          <c:dPt>
            <c:idx val="0"/>
            <c:invertIfNegative val="0"/>
            <c:bubble3D val="0"/>
            <c:spPr>
              <a:ln>
                <a:solidFill>
                  <a:schemeClr val="tx1">
                    <a:lumMod val="95000"/>
                    <a:lumOff val="5000"/>
                  </a:schemeClr>
                </a:solidFill>
              </a:ln>
            </c:spPr>
            <c:extLst>
              <c:ext xmlns:c16="http://schemas.microsoft.com/office/drawing/2014/chart" uri="{C3380CC4-5D6E-409C-BE32-E72D297353CC}">
                <c16:uniqueId val="{00000008-27A5-497C-9B0B-49B2DCE0F395}"/>
              </c:ext>
            </c:extLst>
          </c:dPt>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Sheet1!$I$2:$I$14</c:f>
              <c:numCache>
                <c:formatCode>General</c:formatCode>
                <c:ptCount val="13"/>
                <c:pt idx="0">
                  <c:v>1286</c:v>
                </c:pt>
                <c:pt idx="1">
                  <c:v>849</c:v>
                </c:pt>
                <c:pt idx="2">
                  <c:v>536</c:v>
                </c:pt>
                <c:pt idx="3">
                  <c:v>567</c:v>
                </c:pt>
                <c:pt idx="4">
                  <c:v>291</c:v>
                </c:pt>
                <c:pt idx="5">
                  <c:v>329</c:v>
                </c:pt>
                <c:pt idx="6">
                  <c:v>296</c:v>
                </c:pt>
                <c:pt idx="7">
                  <c:v>199</c:v>
                </c:pt>
                <c:pt idx="8">
                  <c:v>143</c:v>
                </c:pt>
                <c:pt idx="9">
                  <c:v>163</c:v>
                </c:pt>
                <c:pt idx="10">
                  <c:v>106</c:v>
                </c:pt>
                <c:pt idx="11">
                  <c:v>105</c:v>
                </c:pt>
                <c:pt idx="12">
                  <c:v>67</c:v>
                </c:pt>
              </c:numCache>
            </c:numRef>
          </c:val>
          <c:extLst>
            <c:ext xmlns:c16="http://schemas.microsoft.com/office/drawing/2014/chart" uri="{C3380CC4-5D6E-409C-BE32-E72D297353CC}">
              <c16:uniqueId val="{00000009-27A5-497C-9B0B-49B2DCE0F395}"/>
            </c:ext>
          </c:extLst>
        </c:ser>
        <c:dLbls>
          <c:showLegendKey val="0"/>
          <c:showVal val="0"/>
          <c:showCatName val="0"/>
          <c:showSerName val="0"/>
          <c:showPercent val="0"/>
          <c:showBubbleSize val="0"/>
        </c:dLbls>
        <c:gapWidth val="150"/>
        <c:axId val="200620288"/>
        <c:axId val="200626176"/>
      </c:barChart>
      <c:catAx>
        <c:axId val="200620288"/>
        <c:scaling>
          <c:orientation val="minMax"/>
        </c:scaling>
        <c:delete val="0"/>
        <c:axPos val="b"/>
        <c:numFmt formatCode="General" sourceLinked="0"/>
        <c:majorTickMark val="none"/>
        <c:minorTickMark val="none"/>
        <c:tickLblPos val="nextTo"/>
        <c:txPr>
          <a:bodyPr/>
          <a:lstStyle/>
          <a:p>
            <a:pPr>
              <a:defRPr lang="en-US"/>
            </a:pPr>
            <a:endParaRPr lang="lv-LV"/>
          </a:p>
        </c:txPr>
        <c:crossAx val="200626176"/>
        <c:crosses val="autoZero"/>
        <c:auto val="1"/>
        <c:lblAlgn val="ctr"/>
        <c:lblOffset val="100"/>
        <c:noMultiLvlLbl val="0"/>
      </c:catAx>
      <c:valAx>
        <c:axId val="200626176"/>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200620288"/>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2010</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Sheet1!$B$2:$B$13</c:f>
              <c:numCache>
                <c:formatCode>General</c:formatCode>
                <c:ptCount val="12"/>
                <c:pt idx="0">
                  <c:v>1075</c:v>
                </c:pt>
                <c:pt idx="1">
                  <c:v>558</c:v>
                </c:pt>
                <c:pt idx="2">
                  <c:v>602</c:v>
                </c:pt>
                <c:pt idx="3">
                  <c:v>365</c:v>
                </c:pt>
                <c:pt idx="4">
                  <c:v>330</c:v>
                </c:pt>
                <c:pt idx="5">
                  <c:v>263</c:v>
                </c:pt>
                <c:pt idx="6">
                  <c:v>252</c:v>
                </c:pt>
                <c:pt idx="7">
                  <c:v>252</c:v>
                </c:pt>
                <c:pt idx="8">
                  <c:v>204</c:v>
                </c:pt>
                <c:pt idx="9">
                  <c:v>139</c:v>
                </c:pt>
                <c:pt idx="10">
                  <c:v>207</c:v>
                </c:pt>
                <c:pt idx="11">
                  <c:v>192</c:v>
                </c:pt>
              </c:numCache>
            </c:numRef>
          </c:val>
          <c:extLst>
            <c:ext xmlns:c16="http://schemas.microsoft.com/office/drawing/2014/chart" uri="{C3380CC4-5D6E-409C-BE32-E72D297353CC}">
              <c16:uniqueId val="{00000000-F545-49FB-B6DB-B3216FFF0AD2}"/>
            </c:ext>
          </c:extLst>
        </c:ser>
        <c:ser>
          <c:idx val="1"/>
          <c:order val="1"/>
          <c:tx>
            <c:strRef>
              <c:f>Sheet1!$C$1</c:f>
              <c:strCache>
                <c:ptCount val="1"/>
                <c:pt idx="0">
                  <c:v>2011</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Sheet1!$C$2:$C$13</c:f>
              <c:numCache>
                <c:formatCode>General</c:formatCode>
                <c:ptCount val="12"/>
                <c:pt idx="0">
                  <c:v>1245</c:v>
                </c:pt>
                <c:pt idx="1">
                  <c:v>796</c:v>
                </c:pt>
                <c:pt idx="2">
                  <c:v>644</c:v>
                </c:pt>
                <c:pt idx="3">
                  <c:v>388</c:v>
                </c:pt>
                <c:pt idx="4">
                  <c:v>326</c:v>
                </c:pt>
                <c:pt idx="5">
                  <c:v>245</c:v>
                </c:pt>
                <c:pt idx="6">
                  <c:v>260</c:v>
                </c:pt>
                <c:pt idx="7">
                  <c:v>261</c:v>
                </c:pt>
                <c:pt idx="8">
                  <c:v>222</c:v>
                </c:pt>
                <c:pt idx="9">
                  <c:v>166</c:v>
                </c:pt>
                <c:pt idx="10">
                  <c:v>214</c:v>
                </c:pt>
                <c:pt idx="11">
                  <c:v>156</c:v>
                </c:pt>
              </c:numCache>
            </c:numRef>
          </c:val>
          <c:extLst>
            <c:ext xmlns:c16="http://schemas.microsoft.com/office/drawing/2014/chart" uri="{C3380CC4-5D6E-409C-BE32-E72D297353CC}">
              <c16:uniqueId val="{00000001-F545-49FB-B6DB-B3216FFF0AD2}"/>
            </c:ext>
          </c:extLst>
        </c:ser>
        <c:ser>
          <c:idx val="2"/>
          <c:order val="2"/>
          <c:tx>
            <c:strRef>
              <c:f>Sheet1!$D$1</c:f>
              <c:strCache>
                <c:ptCount val="1"/>
                <c:pt idx="0">
                  <c:v>2012</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Sheet1!$D$2:$D$13</c:f>
              <c:numCache>
                <c:formatCode>General</c:formatCode>
                <c:ptCount val="12"/>
                <c:pt idx="0">
                  <c:v>1113</c:v>
                </c:pt>
                <c:pt idx="1">
                  <c:v>893</c:v>
                </c:pt>
                <c:pt idx="2">
                  <c:v>693</c:v>
                </c:pt>
                <c:pt idx="3">
                  <c:v>417</c:v>
                </c:pt>
                <c:pt idx="4">
                  <c:v>285</c:v>
                </c:pt>
                <c:pt idx="5">
                  <c:v>259</c:v>
                </c:pt>
                <c:pt idx="6">
                  <c:v>244</c:v>
                </c:pt>
                <c:pt idx="7">
                  <c:v>244</c:v>
                </c:pt>
                <c:pt idx="8">
                  <c:v>223</c:v>
                </c:pt>
                <c:pt idx="9">
                  <c:v>207</c:v>
                </c:pt>
                <c:pt idx="10">
                  <c:v>189</c:v>
                </c:pt>
                <c:pt idx="11">
                  <c:v>171</c:v>
                </c:pt>
              </c:numCache>
            </c:numRef>
          </c:val>
          <c:extLst>
            <c:ext xmlns:c16="http://schemas.microsoft.com/office/drawing/2014/chart" uri="{C3380CC4-5D6E-409C-BE32-E72D297353CC}">
              <c16:uniqueId val="{00000002-F545-49FB-B6DB-B3216FFF0AD2}"/>
            </c:ext>
          </c:extLst>
        </c:ser>
        <c:ser>
          <c:idx val="3"/>
          <c:order val="3"/>
          <c:tx>
            <c:strRef>
              <c:f>Sheet1!$E$1</c:f>
              <c:strCache>
                <c:ptCount val="1"/>
                <c:pt idx="0">
                  <c:v>2013</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Sheet1!$E$2:$E$13</c:f>
              <c:numCache>
                <c:formatCode>General</c:formatCode>
                <c:ptCount val="12"/>
                <c:pt idx="0">
                  <c:v>1147</c:v>
                </c:pt>
                <c:pt idx="1">
                  <c:v>951</c:v>
                </c:pt>
                <c:pt idx="2">
                  <c:v>618</c:v>
                </c:pt>
                <c:pt idx="3">
                  <c:v>383</c:v>
                </c:pt>
                <c:pt idx="4">
                  <c:v>305</c:v>
                </c:pt>
                <c:pt idx="5">
                  <c:v>235</c:v>
                </c:pt>
                <c:pt idx="6">
                  <c:v>271</c:v>
                </c:pt>
                <c:pt idx="7">
                  <c:v>254</c:v>
                </c:pt>
                <c:pt idx="8">
                  <c:v>215</c:v>
                </c:pt>
                <c:pt idx="9">
                  <c:v>217</c:v>
                </c:pt>
                <c:pt idx="10">
                  <c:v>231</c:v>
                </c:pt>
                <c:pt idx="11">
                  <c:v>156</c:v>
                </c:pt>
              </c:numCache>
            </c:numRef>
          </c:val>
          <c:extLst>
            <c:ext xmlns:c16="http://schemas.microsoft.com/office/drawing/2014/chart" uri="{C3380CC4-5D6E-409C-BE32-E72D297353CC}">
              <c16:uniqueId val="{00000003-F545-49FB-B6DB-B3216FFF0AD2}"/>
            </c:ext>
          </c:extLst>
        </c:ser>
        <c:ser>
          <c:idx val="4"/>
          <c:order val="4"/>
          <c:tx>
            <c:strRef>
              <c:f>Sheet1!$F$1</c:f>
              <c:strCache>
                <c:ptCount val="1"/>
                <c:pt idx="0">
                  <c:v>2014</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Sheet1!$F$2:$F$13</c:f>
              <c:numCache>
                <c:formatCode>General</c:formatCode>
                <c:ptCount val="12"/>
                <c:pt idx="0">
                  <c:v>1183</c:v>
                </c:pt>
                <c:pt idx="1">
                  <c:v>767</c:v>
                </c:pt>
                <c:pt idx="2">
                  <c:v>602</c:v>
                </c:pt>
                <c:pt idx="3">
                  <c:v>363</c:v>
                </c:pt>
                <c:pt idx="4">
                  <c:v>288</c:v>
                </c:pt>
                <c:pt idx="5">
                  <c:v>247</c:v>
                </c:pt>
                <c:pt idx="6">
                  <c:v>269</c:v>
                </c:pt>
                <c:pt idx="7">
                  <c:v>260</c:v>
                </c:pt>
                <c:pt idx="8">
                  <c:v>214</c:v>
                </c:pt>
                <c:pt idx="9">
                  <c:v>204</c:v>
                </c:pt>
                <c:pt idx="10">
                  <c:v>217</c:v>
                </c:pt>
                <c:pt idx="11">
                  <c:v>159</c:v>
                </c:pt>
              </c:numCache>
            </c:numRef>
          </c:val>
          <c:extLst>
            <c:ext xmlns:c16="http://schemas.microsoft.com/office/drawing/2014/chart" uri="{C3380CC4-5D6E-409C-BE32-E72D297353CC}">
              <c16:uniqueId val="{00000004-F545-49FB-B6DB-B3216FFF0AD2}"/>
            </c:ext>
          </c:extLst>
        </c:ser>
        <c:ser>
          <c:idx val="5"/>
          <c:order val="5"/>
          <c:tx>
            <c:strRef>
              <c:f>Sheet1!$G$1</c:f>
              <c:strCache>
                <c:ptCount val="1"/>
                <c:pt idx="0">
                  <c:v>2015</c:v>
                </c:pt>
              </c:strCache>
            </c:strRef>
          </c:tx>
          <c:spPr>
            <a:ln>
              <a:solidFill>
                <a:schemeClr val="tx1"/>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Sheet1!$G$2:$G$13</c:f>
              <c:numCache>
                <c:formatCode>General</c:formatCode>
                <c:ptCount val="12"/>
                <c:pt idx="0">
                  <c:v>1191</c:v>
                </c:pt>
                <c:pt idx="1">
                  <c:v>672</c:v>
                </c:pt>
                <c:pt idx="2">
                  <c:v>575</c:v>
                </c:pt>
                <c:pt idx="3">
                  <c:v>377</c:v>
                </c:pt>
                <c:pt idx="4">
                  <c:v>314</c:v>
                </c:pt>
                <c:pt idx="5">
                  <c:v>266</c:v>
                </c:pt>
                <c:pt idx="6">
                  <c:v>249</c:v>
                </c:pt>
                <c:pt idx="7">
                  <c:v>244</c:v>
                </c:pt>
                <c:pt idx="8">
                  <c:v>243</c:v>
                </c:pt>
                <c:pt idx="9">
                  <c:v>195</c:v>
                </c:pt>
                <c:pt idx="10">
                  <c:v>208</c:v>
                </c:pt>
                <c:pt idx="11">
                  <c:v>157</c:v>
                </c:pt>
              </c:numCache>
            </c:numRef>
          </c:val>
          <c:extLst>
            <c:ext xmlns:c16="http://schemas.microsoft.com/office/drawing/2014/chart" uri="{C3380CC4-5D6E-409C-BE32-E72D297353CC}">
              <c16:uniqueId val="{00000005-F545-49FB-B6DB-B3216FFF0AD2}"/>
            </c:ext>
          </c:extLst>
        </c:ser>
        <c:ser>
          <c:idx val="6"/>
          <c:order val="6"/>
          <c:tx>
            <c:strRef>
              <c:f>Sheet1!$H$1</c:f>
              <c:strCache>
                <c:ptCount val="1"/>
                <c:pt idx="0">
                  <c:v>2016</c:v>
                </c:pt>
              </c:strCache>
            </c:strRef>
          </c:tx>
          <c:spPr>
            <a:ln>
              <a:solidFill>
                <a:schemeClr val="tx1"/>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Sheet1!$H$2:$H$13</c:f>
              <c:numCache>
                <c:formatCode>General</c:formatCode>
                <c:ptCount val="12"/>
                <c:pt idx="0">
                  <c:v>1207</c:v>
                </c:pt>
                <c:pt idx="1">
                  <c:v>753</c:v>
                </c:pt>
                <c:pt idx="2">
                  <c:v>560</c:v>
                </c:pt>
                <c:pt idx="3">
                  <c:v>390</c:v>
                </c:pt>
                <c:pt idx="4">
                  <c:v>320</c:v>
                </c:pt>
                <c:pt idx="5">
                  <c:v>235</c:v>
                </c:pt>
                <c:pt idx="6">
                  <c:v>243</c:v>
                </c:pt>
                <c:pt idx="7">
                  <c:v>252</c:v>
                </c:pt>
                <c:pt idx="8">
                  <c:v>212</c:v>
                </c:pt>
                <c:pt idx="9">
                  <c:v>205</c:v>
                </c:pt>
                <c:pt idx="10">
                  <c:v>234</c:v>
                </c:pt>
                <c:pt idx="11">
                  <c:v>161</c:v>
                </c:pt>
              </c:numCache>
            </c:numRef>
          </c:val>
          <c:extLst>
            <c:ext xmlns:c16="http://schemas.microsoft.com/office/drawing/2014/chart" uri="{C3380CC4-5D6E-409C-BE32-E72D297353CC}">
              <c16:uniqueId val="{00000006-F545-49FB-B6DB-B3216FFF0AD2}"/>
            </c:ext>
          </c:extLst>
        </c:ser>
        <c:ser>
          <c:idx val="7"/>
          <c:order val="7"/>
          <c:tx>
            <c:strRef>
              <c:f>Sheet1!$I$1</c:f>
              <c:strCache>
                <c:ptCount val="1"/>
                <c:pt idx="0">
                  <c:v>2017</c:v>
                </c:pt>
              </c:strCache>
            </c:strRef>
          </c:tx>
          <c:spPr>
            <a:ln>
              <a:solidFill>
                <a:schemeClr val="tx1">
                  <a:lumMod val="95000"/>
                  <a:lumOff val="5000"/>
                </a:schemeClr>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Sheet1!$I$2:$I$13</c:f>
              <c:numCache>
                <c:formatCode>General</c:formatCode>
                <c:ptCount val="12"/>
                <c:pt idx="0">
                  <c:v>1133</c:v>
                </c:pt>
                <c:pt idx="1">
                  <c:v>896</c:v>
                </c:pt>
                <c:pt idx="2">
                  <c:v>595</c:v>
                </c:pt>
                <c:pt idx="3">
                  <c:v>362</c:v>
                </c:pt>
                <c:pt idx="4">
                  <c:v>275</c:v>
                </c:pt>
                <c:pt idx="5">
                  <c:v>233</c:v>
                </c:pt>
                <c:pt idx="6">
                  <c:v>202</c:v>
                </c:pt>
                <c:pt idx="7">
                  <c:v>275</c:v>
                </c:pt>
                <c:pt idx="8">
                  <c:v>218</c:v>
                </c:pt>
                <c:pt idx="9">
                  <c:v>216</c:v>
                </c:pt>
                <c:pt idx="10">
                  <c:v>255</c:v>
                </c:pt>
                <c:pt idx="11">
                  <c:v>167</c:v>
                </c:pt>
              </c:numCache>
            </c:numRef>
          </c:val>
          <c:extLst>
            <c:ext xmlns:c16="http://schemas.microsoft.com/office/drawing/2014/chart" uri="{C3380CC4-5D6E-409C-BE32-E72D297353CC}">
              <c16:uniqueId val="{00000007-F545-49FB-B6DB-B3216FFF0AD2}"/>
            </c:ext>
          </c:extLst>
        </c:ser>
        <c:dLbls>
          <c:showLegendKey val="0"/>
          <c:showVal val="0"/>
          <c:showCatName val="0"/>
          <c:showSerName val="0"/>
          <c:showPercent val="0"/>
          <c:showBubbleSize val="0"/>
        </c:dLbls>
        <c:gapWidth val="150"/>
        <c:axId val="200656384"/>
        <c:axId val="200657920"/>
      </c:barChart>
      <c:catAx>
        <c:axId val="200656384"/>
        <c:scaling>
          <c:orientation val="minMax"/>
        </c:scaling>
        <c:delete val="0"/>
        <c:axPos val="b"/>
        <c:numFmt formatCode="General" sourceLinked="0"/>
        <c:majorTickMark val="none"/>
        <c:minorTickMark val="none"/>
        <c:tickLblPos val="nextTo"/>
        <c:txPr>
          <a:bodyPr/>
          <a:lstStyle/>
          <a:p>
            <a:pPr>
              <a:defRPr lang="en-US"/>
            </a:pPr>
            <a:endParaRPr lang="lv-LV"/>
          </a:p>
        </c:txPr>
        <c:crossAx val="200657920"/>
        <c:crosses val="autoZero"/>
        <c:auto val="1"/>
        <c:lblAlgn val="ctr"/>
        <c:lblOffset val="100"/>
        <c:noMultiLvlLbl val="0"/>
      </c:catAx>
      <c:valAx>
        <c:axId val="200657920"/>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200656384"/>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FE59-2F29-4C19-A874-3BC42F52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64032</Words>
  <Characters>36499</Characters>
  <Application>Microsoft Office Word</Application>
  <DocSecurity>0</DocSecurity>
  <Lines>304</Lines>
  <Paragraphs>200</Paragraphs>
  <ScaleCrop>false</ScaleCrop>
  <HeadingPairs>
    <vt:vector size="2" baseType="variant">
      <vt:variant>
        <vt:lpstr>Title</vt:lpstr>
      </vt:variant>
      <vt:variant>
        <vt:i4>1</vt:i4>
      </vt:variant>
    </vt:vector>
  </HeadingPairs>
  <TitlesOfParts>
    <vt:vector size="1" baseType="lpstr">
      <vt:lpstr>Veselības aprūpes pakalpojumu onkoloģijas jomā uzlabošanas plāns 2017.-2020.gadam</vt:lpstr>
    </vt:vector>
  </TitlesOfParts>
  <Company>Veselības ministrija</Company>
  <LinksUpToDate>false</LinksUpToDate>
  <CharactersWithSpaces>100331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dc:title>
  <dc:subject>Plāns</dc:subject>
  <dc:creator>Inese Arzova</dc:creator>
  <dc:description>I.Arzova 67876165_x000d_
inese.arzova@vm.gov.lv</dc:description>
  <cp:lastModifiedBy>Lolita Meļķe</cp:lastModifiedBy>
  <cp:revision>7</cp:revision>
  <cp:lastPrinted>2020-03-12T12:10:00Z</cp:lastPrinted>
  <dcterms:created xsi:type="dcterms:W3CDTF">2020-06-11T06:38:00Z</dcterms:created>
  <dcterms:modified xsi:type="dcterms:W3CDTF">2020-06-11T06:51:00Z</dcterms:modified>
</cp:coreProperties>
</file>