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70AD" w14:textId="73BB544A" w:rsidR="006D2163" w:rsidRPr="00712B66" w:rsidRDefault="007116C7" w:rsidP="0011187D">
      <w:pPr>
        <w:pStyle w:val="naisnod"/>
        <w:spacing w:before="0" w:after="0"/>
        <w:rPr>
          <w:sz w:val="28"/>
          <w:szCs w:val="28"/>
        </w:rPr>
      </w:pPr>
      <w:r w:rsidRPr="00712B66">
        <w:rPr>
          <w:sz w:val="28"/>
          <w:szCs w:val="28"/>
        </w:rPr>
        <w:t>Izziņa par atzinumos sniegtajiem iebildumiem</w:t>
      </w:r>
    </w:p>
    <w:p w14:paraId="59489B4C" w14:textId="517A8674" w:rsidR="002562AE" w:rsidRDefault="002562AE" w:rsidP="0011187D">
      <w:pPr>
        <w:jc w:val="center"/>
        <w:rPr>
          <w:b/>
          <w:bCs/>
          <w:sz w:val="28"/>
        </w:rPr>
      </w:pPr>
      <w:r>
        <w:rPr>
          <w:b/>
          <w:bCs/>
          <w:sz w:val="28"/>
        </w:rPr>
        <w:t xml:space="preserve">par </w:t>
      </w:r>
      <w:r w:rsidR="00482187" w:rsidRPr="00482187">
        <w:rPr>
          <w:b/>
          <w:bCs/>
          <w:sz w:val="28"/>
        </w:rPr>
        <w:t>Ministru kabineta noteikumu projekt</w:t>
      </w:r>
      <w:r>
        <w:rPr>
          <w:b/>
          <w:bCs/>
          <w:sz w:val="28"/>
        </w:rPr>
        <w:t>u</w:t>
      </w:r>
    </w:p>
    <w:p w14:paraId="64257FFA" w14:textId="749D801C" w:rsidR="007116C7" w:rsidRPr="00482187" w:rsidRDefault="00482187" w:rsidP="0011187D">
      <w:pPr>
        <w:jc w:val="center"/>
        <w:rPr>
          <w:b/>
          <w:sz w:val="28"/>
          <w:szCs w:val="28"/>
        </w:rPr>
      </w:pPr>
      <w:r w:rsidRPr="00482187">
        <w:rPr>
          <w:b/>
          <w:bCs/>
          <w:sz w:val="28"/>
        </w:rPr>
        <w:t xml:space="preserve">"Elektronisko smēķēšanas ierīču </w:t>
      </w:r>
      <w:proofErr w:type="spellStart"/>
      <w:r w:rsidRPr="00482187">
        <w:rPr>
          <w:b/>
          <w:bCs/>
          <w:sz w:val="28"/>
        </w:rPr>
        <w:t>uzpildes</w:t>
      </w:r>
      <w:proofErr w:type="spellEnd"/>
      <w:r w:rsidRPr="00482187">
        <w:rPr>
          <w:b/>
          <w:bCs/>
          <w:sz w:val="28"/>
        </w:rPr>
        <w:t xml:space="preserve"> mehānisma tehniskie standarti"</w:t>
      </w:r>
    </w:p>
    <w:tbl>
      <w:tblPr>
        <w:tblW w:w="0" w:type="auto"/>
        <w:jc w:val="center"/>
        <w:tblLook w:val="00A0" w:firstRow="1" w:lastRow="0" w:firstColumn="1" w:lastColumn="0" w:noHBand="0" w:noVBand="0"/>
      </w:tblPr>
      <w:tblGrid>
        <w:gridCol w:w="10188"/>
      </w:tblGrid>
      <w:tr w:rsidR="007116C7" w:rsidRPr="00712B66" w14:paraId="0749F782" w14:textId="77777777">
        <w:trPr>
          <w:jc w:val="center"/>
        </w:trPr>
        <w:tc>
          <w:tcPr>
            <w:tcW w:w="10188" w:type="dxa"/>
            <w:tcBorders>
              <w:bottom w:val="single" w:sz="6" w:space="0" w:color="000000"/>
            </w:tcBorders>
          </w:tcPr>
          <w:p w14:paraId="0DAB7F94" w14:textId="43554243" w:rsidR="007116C7" w:rsidRPr="00712B66" w:rsidRDefault="006D2163" w:rsidP="0011187D">
            <w:pPr>
              <w:jc w:val="center"/>
            </w:pPr>
            <w:r w:rsidRPr="007759EF">
              <w:t>(VSS - </w:t>
            </w:r>
            <w:r w:rsidR="00482187">
              <w:t>321</w:t>
            </w:r>
            <w:r w:rsidRPr="007759EF">
              <w:t>)</w:t>
            </w:r>
          </w:p>
        </w:tc>
      </w:tr>
    </w:tbl>
    <w:p w14:paraId="3BA8E62E" w14:textId="77777777" w:rsidR="007116C7" w:rsidRPr="00712B66" w:rsidRDefault="007116C7" w:rsidP="009623BC">
      <w:pPr>
        <w:pStyle w:val="naisc"/>
        <w:spacing w:before="0" w:after="0"/>
        <w:ind w:firstLine="1080"/>
      </w:pPr>
      <w:r w:rsidRPr="00712B66">
        <w:t>(dokumenta veids un nosaukums)</w:t>
      </w:r>
    </w:p>
    <w:p w14:paraId="59935624" w14:textId="77777777" w:rsidR="007B4C0F" w:rsidRPr="00712B66" w:rsidRDefault="007B4C0F" w:rsidP="00DB7395">
      <w:pPr>
        <w:pStyle w:val="naisf"/>
        <w:spacing w:before="0" w:after="0"/>
        <w:ind w:firstLine="720"/>
      </w:pPr>
    </w:p>
    <w:p w14:paraId="045C7E58"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B67B29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557A144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43AFC50"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5EE38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EE8D39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50925C9"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AFB6E35"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ABFA717" w14:textId="77777777" w:rsidR="005F4BFD" w:rsidRPr="00712B66" w:rsidRDefault="005F4BFD" w:rsidP="00364BB6">
            <w:pPr>
              <w:jc w:val="center"/>
            </w:pPr>
            <w:r w:rsidRPr="00712B66">
              <w:t>Projekta attiecīgā punkta (panta) galīgā redakcija</w:t>
            </w:r>
          </w:p>
        </w:tc>
      </w:tr>
      <w:tr w:rsidR="005F4BFD" w:rsidRPr="008A36C9" w14:paraId="5EFBF8AC" w14:textId="77777777">
        <w:tc>
          <w:tcPr>
            <w:tcW w:w="708" w:type="dxa"/>
            <w:tcBorders>
              <w:top w:val="single" w:sz="6" w:space="0" w:color="000000"/>
              <w:left w:val="single" w:sz="6" w:space="0" w:color="000000"/>
              <w:bottom w:val="single" w:sz="6" w:space="0" w:color="000000"/>
              <w:right w:val="single" w:sz="6" w:space="0" w:color="000000"/>
            </w:tcBorders>
          </w:tcPr>
          <w:p w14:paraId="476858A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91E0AB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08DAE40"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662A7B0"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1C7EDFF"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E02080E" w14:textId="77777777" w:rsidR="005F4BFD" w:rsidRPr="008A36C9" w:rsidRDefault="008A36C9" w:rsidP="008A36C9">
            <w:pPr>
              <w:jc w:val="center"/>
              <w:rPr>
                <w:sz w:val="20"/>
                <w:szCs w:val="20"/>
              </w:rPr>
            </w:pPr>
            <w:r w:rsidRPr="008A36C9">
              <w:rPr>
                <w:sz w:val="20"/>
                <w:szCs w:val="20"/>
              </w:rPr>
              <w:t>6</w:t>
            </w:r>
          </w:p>
        </w:tc>
      </w:tr>
      <w:tr w:rsidR="005F4BFD" w:rsidRPr="00712B66" w14:paraId="44EEA00B" w14:textId="77777777">
        <w:tc>
          <w:tcPr>
            <w:tcW w:w="708" w:type="dxa"/>
            <w:tcBorders>
              <w:left w:val="single" w:sz="6" w:space="0" w:color="000000"/>
              <w:bottom w:val="single" w:sz="4" w:space="0" w:color="auto"/>
              <w:right w:val="single" w:sz="6" w:space="0" w:color="000000"/>
            </w:tcBorders>
          </w:tcPr>
          <w:p w14:paraId="037FCB82"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8AEF8B7"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B88710D"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C65E121"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B7A8DEB"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27A375E5" w14:textId="77777777" w:rsidR="005F4BFD" w:rsidRPr="00712B66" w:rsidRDefault="005F4BFD" w:rsidP="0036160E"/>
        </w:tc>
      </w:tr>
      <w:tr w:rsidR="008A36C9" w:rsidRPr="00712B66" w14:paraId="0ACEAE5E" w14:textId="77777777">
        <w:tc>
          <w:tcPr>
            <w:tcW w:w="708" w:type="dxa"/>
            <w:tcBorders>
              <w:left w:val="single" w:sz="6" w:space="0" w:color="000000"/>
              <w:bottom w:val="single" w:sz="4" w:space="0" w:color="auto"/>
              <w:right w:val="single" w:sz="6" w:space="0" w:color="000000"/>
            </w:tcBorders>
          </w:tcPr>
          <w:p w14:paraId="117E9546"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03158A6"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022B750"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EDF5E31"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2A2D4762"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26183C51" w14:textId="77777777" w:rsidR="008A36C9" w:rsidRPr="00712B66" w:rsidRDefault="008A36C9" w:rsidP="008A36C9"/>
        </w:tc>
      </w:tr>
    </w:tbl>
    <w:p w14:paraId="360415CE" w14:textId="77777777" w:rsidR="007B4C0F" w:rsidRPr="00712B66" w:rsidRDefault="007B4C0F" w:rsidP="007B4C0F">
      <w:pPr>
        <w:pStyle w:val="naisf"/>
        <w:spacing w:before="0" w:after="0"/>
        <w:ind w:firstLine="0"/>
      </w:pPr>
    </w:p>
    <w:p w14:paraId="038DEB03" w14:textId="77777777" w:rsidR="00C008BA" w:rsidRPr="001B076B" w:rsidRDefault="00C008BA" w:rsidP="00C008BA">
      <w:pPr>
        <w:pStyle w:val="naisf"/>
        <w:spacing w:before="0" w:after="0"/>
        <w:ind w:firstLine="0"/>
        <w:rPr>
          <w:b/>
          <w:sz w:val="22"/>
          <w:szCs w:val="22"/>
        </w:rPr>
      </w:pPr>
      <w:r w:rsidRPr="001B076B">
        <w:rPr>
          <w:b/>
          <w:sz w:val="22"/>
          <w:szCs w:val="22"/>
        </w:rPr>
        <w:t xml:space="preserve">Informācija par </w:t>
      </w:r>
      <w:proofErr w:type="spellStart"/>
      <w:r w:rsidRPr="001B076B">
        <w:rPr>
          <w:b/>
          <w:sz w:val="22"/>
          <w:szCs w:val="22"/>
        </w:rPr>
        <w:t>starpministriju</w:t>
      </w:r>
      <w:proofErr w:type="spellEnd"/>
      <w:r w:rsidRPr="001B076B">
        <w:rPr>
          <w:b/>
          <w:sz w:val="22"/>
          <w:szCs w:val="22"/>
        </w:rPr>
        <w:t xml:space="preserve"> (starpinstitūciju) sanāksmi vai elektronisko saskaņošanu</w:t>
      </w:r>
    </w:p>
    <w:p w14:paraId="767D7381" w14:textId="77777777" w:rsidR="00C008BA" w:rsidRPr="001B076B" w:rsidRDefault="00C008BA" w:rsidP="00C008BA">
      <w:pPr>
        <w:pStyle w:val="naisf"/>
        <w:spacing w:before="0" w:after="0"/>
        <w:ind w:firstLine="0"/>
        <w:rPr>
          <w:b/>
          <w:sz w:val="22"/>
          <w:szCs w:val="22"/>
        </w:rPr>
      </w:pPr>
    </w:p>
    <w:tbl>
      <w:tblPr>
        <w:tblW w:w="12582" w:type="dxa"/>
        <w:tblLook w:val="00A0" w:firstRow="1" w:lastRow="0" w:firstColumn="1" w:lastColumn="0" w:noHBand="0" w:noVBand="0"/>
      </w:tblPr>
      <w:tblGrid>
        <w:gridCol w:w="6345"/>
        <w:gridCol w:w="363"/>
        <w:gridCol w:w="840"/>
        <w:gridCol w:w="5034"/>
      </w:tblGrid>
      <w:tr w:rsidR="00C008BA" w:rsidRPr="001B076B" w14:paraId="7EA87E6F" w14:textId="77777777" w:rsidTr="00876072">
        <w:tc>
          <w:tcPr>
            <w:tcW w:w="6345" w:type="dxa"/>
          </w:tcPr>
          <w:p w14:paraId="45C51C84" w14:textId="77777777" w:rsidR="00C008BA" w:rsidRPr="001B076B" w:rsidRDefault="00C008BA" w:rsidP="00876072">
            <w:pPr>
              <w:pStyle w:val="naisf"/>
              <w:spacing w:before="0" w:after="0"/>
              <w:ind w:firstLine="0"/>
              <w:rPr>
                <w:sz w:val="22"/>
                <w:szCs w:val="22"/>
              </w:rPr>
            </w:pPr>
            <w:r w:rsidRPr="001B076B">
              <w:rPr>
                <w:sz w:val="22"/>
                <w:szCs w:val="22"/>
              </w:rPr>
              <w:t>Datums</w:t>
            </w:r>
          </w:p>
        </w:tc>
        <w:tc>
          <w:tcPr>
            <w:tcW w:w="6237" w:type="dxa"/>
            <w:gridSpan w:val="3"/>
            <w:tcBorders>
              <w:bottom w:val="single" w:sz="4" w:space="0" w:color="auto"/>
            </w:tcBorders>
          </w:tcPr>
          <w:p w14:paraId="35E3C926" w14:textId="77777777" w:rsidR="00C008BA" w:rsidRPr="001B076B" w:rsidRDefault="00C008BA" w:rsidP="00876072">
            <w:pPr>
              <w:pStyle w:val="NormalWeb"/>
              <w:spacing w:before="0" w:beforeAutospacing="0" w:after="0" w:afterAutospacing="0"/>
              <w:ind w:firstLine="720"/>
              <w:rPr>
                <w:sz w:val="22"/>
                <w:szCs w:val="22"/>
              </w:rPr>
            </w:pPr>
          </w:p>
        </w:tc>
      </w:tr>
      <w:tr w:rsidR="00C008BA" w:rsidRPr="001B076B" w14:paraId="530AB56C" w14:textId="77777777" w:rsidTr="00876072">
        <w:tc>
          <w:tcPr>
            <w:tcW w:w="6345" w:type="dxa"/>
          </w:tcPr>
          <w:p w14:paraId="21075B0B" w14:textId="77777777" w:rsidR="00C008BA" w:rsidRPr="001B076B" w:rsidRDefault="00C008BA" w:rsidP="00876072">
            <w:pPr>
              <w:pStyle w:val="naisf"/>
              <w:spacing w:before="0" w:after="0"/>
              <w:ind w:firstLine="0"/>
              <w:rPr>
                <w:sz w:val="22"/>
                <w:szCs w:val="22"/>
              </w:rPr>
            </w:pPr>
          </w:p>
        </w:tc>
        <w:tc>
          <w:tcPr>
            <w:tcW w:w="6237" w:type="dxa"/>
            <w:gridSpan w:val="3"/>
            <w:tcBorders>
              <w:top w:val="single" w:sz="4" w:space="0" w:color="auto"/>
            </w:tcBorders>
          </w:tcPr>
          <w:p w14:paraId="323C6C12" w14:textId="77777777" w:rsidR="00C008BA" w:rsidRPr="001B076B" w:rsidRDefault="00C008BA" w:rsidP="00876072">
            <w:pPr>
              <w:pStyle w:val="NormalWeb"/>
              <w:spacing w:before="0" w:beforeAutospacing="0" w:after="0" w:afterAutospacing="0"/>
              <w:ind w:firstLine="720"/>
              <w:rPr>
                <w:sz w:val="22"/>
                <w:szCs w:val="22"/>
              </w:rPr>
            </w:pPr>
          </w:p>
        </w:tc>
      </w:tr>
      <w:tr w:rsidR="00C008BA" w:rsidRPr="001B076B" w14:paraId="5376AA32" w14:textId="77777777" w:rsidTr="00876072">
        <w:tc>
          <w:tcPr>
            <w:tcW w:w="6345" w:type="dxa"/>
          </w:tcPr>
          <w:p w14:paraId="5CDEC3A1" w14:textId="77777777" w:rsidR="00C008BA" w:rsidRPr="001B076B" w:rsidRDefault="00C008BA" w:rsidP="00876072">
            <w:pPr>
              <w:pStyle w:val="naiskr"/>
              <w:spacing w:before="0" w:after="0"/>
              <w:rPr>
                <w:sz w:val="22"/>
                <w:szCs w:val="22"/>
              </w:rPr>
            </w:pPr>
            <w:r w:rsidRPr="001B076B">
              <w:rPr>
                <w:sz w:val="22"/>
                <w:szCs w:val="22"/>
              </w:rPr>
              <w:t>Saskaņošanas dalībnieki</w:t>
            </w:r>
          </w:p>
        </w:tc>
        <w:tc>
          <w:tcPr>
            <w:tcW w:w="6237" w:type="dxa"/>
            <w:gridSpan w:val="3"/>
          </w:tcPr>
          <w:p w14:paraId="6903D7B2" w14:textId="77777777" w:rsidR="00C008BA" w:rsidRPr="001B076B" w:rsidRDefault="00C008BA" w:rsidP="00876072">
            <w:pPr>
              <w:pStyle w:val="NormalWeb"/>
              <w:spacing w:before="0" w:beforeAutospacing="0" w:after="0" w:afterAutospacing="0"/>
              <w:ind w:firstLine="720"/>
              <w:rPr>
                <w:sz w:val="22"/>
                <w:szCs w:val="22"/>
              </w:rPr>
            </w:pPr>
          </w:p>
        </w:tc>
      </w:tr>
      <w:tr w:rsidR="00C008BA" w:rsidRPr="001B076B" w14:paraId="4D9282A4" w14:textId="77777777" w:rsidTr="00876072">
        <w:tc>
          <w:tcPr>
            <w:tcW w:w="6345" w:type="dxa"/>
          </w:tcPr>
          <w:p w14:paraId="0A6C1489" w14:textId="77777777" w:rsidR="00C008BA" w:rsidRPr="001B076B" w:rsidRDefault="00C008BA" w:rsidP="00876072">
            <w:pPr>
              <w:pStyle w:val="naiskr"/>
              <w:spacing w:before="0" w:after="0"/>
              <w:ind w:firstLine="720"/>
              <w:rPr>
                <w:sz w:val="22"/>
                <w:szCs w:val="22"/>
              </w:rPr>
            </w:pPr>
            <w:r w:rsidRPr="001B076B">
              <w:rPr>
                <w:sz w:val="22"/>
                <w:szCs w:val="22"/>
              </w:rPr>
              <w:t>  </w:t>
            </w:r>
          </w:p>
        </w:tc>
        <w:tc>
          <w:tcPr>
            <w:tcW w:w="6237" w:type="dxa"/>
            <w:gridSpan w:val="3"/>
            <w:tcBorders>
              <w:top w:val="single" w:sz="6" w:space="0" w:color="000000"/>
              <w:bottom w:val="single" w:sz="6" w:space="0" w:color="000000"/>
            </w:tcBorders>
          </w:tcPr>
          <w:p w14:paraId="6F5C9379" w14:textId="77777777" w:rsidR="00C008BA" w:rsidRPr="001B076B" w:rsidRDefault="00C008BA" w:rsidP="00876072">
            <w:pPr>
              <w:pStyle w:val="naiskr"/>
              <w:spacing w:before="0" w:after="0"/>
              <w:ind w:firstLine="720"/>
              <w:rPr>
                <w:sz w:val="22"/>
                <w:szCs w:val="22"/>
              </w:rPr>
            </w:pPr>
          </w:p>
        </w:tc>
      </w:tr>
      <w:tr w:rsidR="00C008BA" w:rsidRPr="001B076B" w14:paraId="3B1C9712" w14:textId="77777777" w:rsidTr="00876072">
        <w:trPr>
          <w:trHeight w:val="285"/>
        </w:trPr>
        <w:tc>
          <w:tcPr>
            <w:tcW w:w="6345" w:type="dxa"/>
          </w:tcPr>
          <w:p w14:paraId="08AAA6D2" w14:textId="77777777" w:rsidR="00C008BA" w:rsidRPr="001B076B" w:rsidRDefault="00C008BA" w:rsidP="00876072">
            <w:pPr>
              <w:pStyle w:val="naiskr"/>
              <w:spacing w:before="0" w:after="0"/>
              <w:rPr>
                <w:sz w:val="22"/>
                <w:szCs w:val="22"/>
              </w:rPr>
            </w:pPr>
          </w:p>
        </w:tc>
        <w:tc>
          <w:tcPr>
            <w:tcW w:w="1203" w:type="dxa"/>
            <w:gridSpan w:val="2"/>
          </w:tcPr>
          <w:p w14:paraId="15CE8695" w14:textId="77777777" w:rsidR="00C008BA" w:rsidRPr="001B076B" w:rsidRDefault="00C008BA" w:rsidP="00876072">
            <w:pPr>
              <w:pStyle w:val="naiskr"/>
              <w:spacing w:before="0" w:after="0"/>
              <w:rPr>
                <w:sz w:val="22"/>
                <w:szCs w:val="22"/>
              </w:rPr>
            </w:pPr>
          </w:p>
        </w:tc>
        <w:tc>
          <w:tcPr>
            <w:tcW w:w="5034" w:type="dxa"/>
          </w:tcPr>
          <w:p w14:paraId="2F0DAFC3" w14:textId="77777777" w:rsidR="00C008BA" w:rsidRPr="001B076B" w:rsidRDefault="00C008BA" w:rsidP="00876072">
            <w:pPr>
              <w:pStyle w:val="naiskr"/>
              <w:spacing w:before="0" w:after="0"/>
              <w:ind w:firstLine="12"/>
              <w:rPr>
                <w:sz w:val="22"/>
                <w:szCs w:val="22"/>
              </w:rPr>
            </w:pPr>
          </w:p>
        </w:tc>
      </w:tr>
      <w:tr w:rsidR="00C008BA" w:rsidRPr="001B076B" w14:paraId="399C86CD" w14:textId="77777777" w:rsidTr="00876072">
        <w:trPr>
          <w:trHeight w:val="285"/>
        </w:trPr>
        <w:tc>
          <w:tcPr>
            <w:tcW w:w="6708" w:type="dxa"/>
            <w:gridSpan w:val="2"/>
          </w:tcPr>
          <w:p w14:paraId="52DC4F1A" w14:textId="77777777" w:rsidR="00C008BA" w:rsidRPr="001B076B" w:rsidRDefault="00C008BA" w:rsidP="00876072">
            <w:pPr>
              <w:pStyle w:val="naiskr"/>
              <w:spacing w:before="0" w:after="0"/>
              <w:rPr>
                <w:sz w:val="22"/>
                <w:szCs w:val="22"/>
              </w:rPr>
            </w:pPr>
            <w:r w:rsidRPr="001B076B">
              <w:rPr>
                <w:sz w:val="22"/>
                <w:szCs w:val="22"/>
              </w:rPr>
              <w:t>Saskaņošanas dalībnieki izskatīja šādu ministriju (citu institūciju) iebildumus</w:t>
            </w:r>
          </w:p>
        </w:tc>
        <w:tc>
          <w:tcPr>
            <w:tcW w:w="840" w:type="dxa"/>
          </w:tcPr>
          <w:p w14:paraId="68D36FCF" w14:textId="77777777" w:rsidR="00C008BA" w:rsidRPr="001B076B" w:rsidRDefault="00C008BA" w:rsidP="00876072">
            <w:pPr>
              <w:pStyle w:val="naiskr"/>
              <w:spacing w:before="0" w:after="0"/>
              <w:ind w:firstLine="720"/>
              <w:rPr>
                <w:sz w:val="22"/>
                <w:szCs w:val="22"/>
              </w:rPr>
            </w:pPr>
          </w:p>
        </w:tc>
        <w:tc>
          <w:tcPr>
            <w:tcW w:w="5034" w:type="dxa"/>
          </w:tcPr>
          <w:p w14:paraId="12755076" w14:textId="77777777" w:rsidR="00C008BA" w:rsidRPr="001B076B" w:rsidRDefault="00C008BA" w:rsidP="00876072">
            <w:pPr>
              <w:pStyle w:val="naiskr"/>
              <w:spacing w:before="0" w:after="0"/>
              <w:ind w:firstLine="12"/>
              <w:rPr>
                <w:sz w:val="22"/>
                <w:szCs w:val="22"/>
              </w:rPr>
            </w:pPr>
          </w:p>
        </w:tc>
      </w:tr>
      <w:tr w:rsidR="00C008BA" w:rsidRPr="001B076B" w14:paraId="1279BEAD" w14:textId="77777777" w:rsidTr="00876072">
        <w:trPr>
          <w:trHeight w:val="465"/>
        </w:trPr>
        <w:tc>
          <w:tcPr>
            <w:tcW w:w="6708" w:type="dxa"/>
            <w:gridSpan w:val="2"/>
          </w:tcPr>
          <w:p w14:paraId="44EC2856" w14:textId="77777777" w:rsidR="00C008BA" w:rsidRPr="001B076B" w:rsidRDefault="00C008BA" w:rsidP="00876072">
            <w:pPr>
              <w:pStyle w:val="naiskr"/>
              <w:spacing w:before="0" w:after="0"/>
              <w:ind w:firstLine="720"/>
              <w:rPr>
                <w:sz w:val="22"/>
                <w:szCs w:val="22"/>
              </w:rPr>
            </w:pPr>
            <w:r w:rsidRPr="001B076B">
              <w:rPr>
                <w:sz w:val="22"/>
                <w:szCs w:val="22"/>
              </w:rPr>
              <w:t>  </w:t>
            </w:r>
          </w:p>
        </w:tc>
        <w:tc>
          <w:tcPr>
            <w:tcW w:w="5874" w:type="dxa"/>
            <w:gridSpan w:val="2"/>
            <w:tcBorders>
              <w:top w:val="single" w:sz="6" w:space="0" w:color="000000"/>
              <w:bottom w:val="single" w:sz="6" w:space="0" w:color="000000"/>
            </w:tcBorders>
          </w:tcPr>
          <w:p w14:paraId="32D4381F" w14:textId="77777777" w:rsidR="00C008BA" w:rsidRPr="001B076B" w:rsidRDefault="00C008BA" w:rsidP="00876072">
            <w:pPr>
              <w:pStyle w:val="NormalWeb"/>
              <w:spacing w:before="0" w:beforeAutospacing="0" w:after="0" w:afterAutospacing="0"/>
              <w:ind w:firstLine="720"/>
              <w:rPr>
                <w:sz w:val="22"/>
                <w:szCs w:val="22"/>
              </w:rPr>
            </w:pPr>
          </w:p>
        </w:tc>
      </w:tr>
      <w:tr w:rsidR="00C008BA" w:rsidRPr="001B076B" w14:paraId="5C07C9EE" w14:textId="77777777" w:rsidTr="00876072">
        <w:trPr>
          <w:trHeight w:val="465"/>
        </w:trPr>
        <w:tc>
          <w:tcPr>
            <w:tcW w:w="12582" w:type="dxa"/>
            <w:gridSpan w:val="4"/>
          </w:tcPr>
          <w:p w14:paraId="6394BC47" w14:textId="77777777" w:rsidR="00C008BA" w:rsidRPr="001B076B" w:rsidRDefault="00C008BA" w:rsidP="00876072">
            <w:pPr>
              <w:pStyle w:val="naisc"/>
              <w:spacing w:before="0" w:after="0"/>
              <w:ind w:left="4820" w:firstLine="720"/>
              <w:rPr>
                <w:sz w:val="22"/>
                <w:szCs w:val="22"/>
              </w:rPr>
            </w:pPr>
          </w:p>
        </w:tc>
      </w:tr>
      <w:tr w:rsidR="00C008BA" w:rsidRPr="001B076B" w14:paraId="0D91FC94" w14:textId="77777777" w:rsidTr="00876072">
        <w:tc>
          <w:tcPr>
            <w:tcW w:w="6708" w:type="dxa"/>
            <w:gridSpan w:val="2"/>
          </w:tcPr>
          <w:p w14:paraId="31DA9D02" w14:textId="77777777" w:rsidR="00C008BA" w:rsidRPr="001B076B" w:rsidRDefault="00C008BA" w:rsidP="00876072">
            <w:pPr>
              <w:pStyle w:val="naiskr"/>
              <w:spacing w:before="0" w:after="0"/>
              <w:rPr>
                <w:sz w:val="22"/>
                <w:szCs w:val="22"/>
              </w:rPr>
            </w:pPr>
            <w:r w:rsidRPr="001B076B">
              <w:rPr>
                <w:sz w:val="22"/>
                <w:szCs w:val="22"/>
              </w:rPr>
              <w:t>Ministrijas (citas institūcijas), kuras nav ieradušās uz sanāksmi vai kuras nav atbildējušas uz uzaicinājumu piedalīties elektroniskajā saskaņošanā</w:t>
            </w:r>
          </w:p>
        </w:tc>
        <w:tc>
          <w:tcPr>
            <w:tcW w:w="5874" w:type="dxa"/>
            <w:gridSpan w:val="2"/>
          </w:tcPr>
          <w:p w14:paraId="2AC61EA2" w14:textId="77777777" w:rsidR="00C008BA" w:rsidRPr="001B076B" w:rsidRDefault="00C008BA" w:rsidP="00876072">
            <w:pPr>
              <w:pStyle w:val="naiskr"/>
              <w:spacing w:before="0" w:after="0"/>
              <w:ind w:firstLine="720"/>
              <w:rPr>
                <w:sz w:val="22"/>
                <w:szCs w:val="22"/>
              </w:rPr>
            </w:pPr>
          </w:p>
        </w:tc>
      </w:tr>
      <w:tr w:rsidR="00C008BA" w:rsidRPr="001B076B" w14:paraId="41E659AF" w14:textId="77777777" w:rsidTr="00876072">
        <w:tc>
          <w:tcPr>
            <w:tcW w:w="6708" w:type="dxa"/>
            <w:gridSpan w:val="2"/>
          </w:tcPr>
          <w:p w14:paraId="3493776F" w14:textId="77777777" w:rsidR="00C008BA" w:rsidRPr="001B076B" w:rsidRDefault="00C008BA" w:rsidP="00876072">
            <w:pPr>
              <w:pStyle w:val="naiskr"/>
              <w:spacing w:before="0" w:after="0"/>
              <w:ind w:firstLine="720"/>
              <w:rPr>
                <w:sz w:val="22"/>
                <w:szCs w:val="22"/>
              </w:rPr>
            </w:pPr>
            <w:r w:rsidRPr="001B076B">
              <w:rPr>
                <w:sz w:val="22"/>
                <w:szCs w:val="22"/>
              </w:rPr>
              <w:t>  </w:t>
            </w:r>
          </w:p>
        </w:tc>
        <w:tc>
          <w:tcPr>
            <w:tcW w:w="5874" w:type="dxa"/>
            <w:gridSpan w:val="2"/>
            <w:tcBorders>
              <w:top w:val="single" w:sz="6" w:space="0" w:color="000000"/>
              <w:bottom w:val="single" w:sz="6" w:space="0" w:color="000000"/>
            </w:tcBorders>
          </w:tcPr>
          <w:p w14:paraId="1859A39C" w14:textId="77777777" w:rsidR="00C008BA" w:rsidRPr="001B076B" w:rsidRDefault="00C008BA" w:rsidP="00876072">
            <w:pPr>
              <w:pStyle w:val="naiskr"/>
              <w:spacing w:before="0" w:after="0"/>
              <w:ind w:firstLine="720"/>
              <w:rPr>
                <w:sz w:val="22"/>
                <w:szCs w:val="22"/>
              </w:rPr>
            </w:pPr>
          </w:p>
        </w:tc>
      </w:tr>
    </w:tbl>
    <w:p w14:paraId="68DA1E8C" w14:textId="4B675059"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12D2E290"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69"/>
        <w:gridCol w:w="4111"/>
        <w:gridCol w:w="1099"/>
        <w:gridCol w:w="3012"/>
        <w:gridCol w:w="2693"/>
      </w:tblGrid>
      <w:tr w:rsidR="00134188" w:rsidRPr="00712B66" w14:paraId="2439E5C5" w14:textId="77777777" w:rsidTr="006E0657">
        <w:tc>
          <w:tcPr>
            <w:tcW w:w="708" w:type="dxa"/>
            <w:tcBorders>
              <w:top w:val="single" w:sz="6" w:space="0" w:color="000000"/>
              <w:left w:val="single" w:sz="6" w:space="0" w:color="000000"/>
              <w:bottom w:val="single" w:sz="6" w:space="0" w:color="000000"/>
              <w:right w:val="single" w:sz="6" w:space="0" w:color="000000"/>
            </w:tcBorders>
            <w:vAlign w:val="center"/>
          </w:tcPr>
          <w:p w14:paraId="3F4A71E6" w14:textId="77777777" w:rsidR="00134188" w:rsidRPr="00712B66" w:rsidRDefault="00134188" w:rsidP="009623BC">
            <w:pPr>
              <w:pStyle w:val="naisc"/>
              <w:spacing w:before="0" w:after="0"/>
            </w:pPr>
            <w:r w:rsidRPr="00712B66">
              <w:t>Nr. p.</w:t>
            </w:r>
            <w:r w:rsidR="00D64FB0">
              <w:t> </w:t>
            </w:r>
            <w:r w:rsidRPr="00712B66">
              <w:t>k.</w:t>
            </w:r>
          </w:p>
        </w:tc>
        <w:tc>
          <w:tcPr>
            <w:tcW w:w="3369" w:type="dxa"/>
            <w:gridSpan w:val="2"/>
            <w:tcBorders>
              <w:top w:val="single" w:sz="6" w:space="0" w:color="000000"/>
              <w:left w:val="single" w:sz="6" w:space="0" w:color="000000"/>
              <w:bottom w:val="single" w:sz="6" w:space="0" w:color="000000"/>
              <w:right w:val="single" w:sz="6" w:space="0" w:color="000000"/>
            </w:tcBorders>
            <w:vAlign w:val="center"/>
          </w:tcPr>
          <w:p w14:paraId="2600584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764664F7"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9C5025"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58BB4B05" w14:textId="77777777" w:rsidR="00134188" w:rsidRPr="00712B66" w:rsidRDefault="00134188" w:rsidP="009623BC">
            <w:pPr>
              <w:jc w:val="center"/>
            </w:pPr>
            <w:r w:rsidRPr="00712B66">
              <w:t>Projekta attiecīgā punkta (panta) galīgā redakcija</w:t>
            </w:r>
          </w:p>
        </w:tc>
      </w:tr>
      <w:tr w:rsidR="002562AE" w:rsidRPr="00712B66" w14:paraId="3B5B9567" w14:textId="77777777" w:rsidTr="0042084F">
        <w:tc>
          <w:tcPr>
            <w:tcW w:w="14992" w:type="dxa"/>
            <w:gridSpan w:val="7"/>
            <w:tcBorders>
              <w:top w:val="single" w:sz="6" w:space="0" w:color="000000"/>
              <w:left w:val="single" w:sz="6" w:space="0" w:color="000000"/>
              <w:bottom w:val="single" w:sz="6" w:space="0" w:color="000000"/>
            </w:tcBorders>
            <w:vAlign w:val="center"/>
          </w:tcPr>
          <w:p w14:paraId="01B5ED41" w14:textId="58C7A5E9" w:rsidR="002562AE" w:rsidRPr="002562AE" w:rsidRDefault="002562AE" w:rsidP="009623BC">
            <w:pPr>
              <w:jc w:val="center"/>
              <w:rPr>
                <w:b/>
                <w:bCs/>
              </w:rPr>
            </w:pPr>
            <w:r w:rsidRPr="002562AE">
              <w:rPr>
                <w:b/>
                <w:bCs/>
              </w:rPr>
              <w:t>Ekonomikas ministrija</w:t>
            </w:r>
          </w:p>
        </w:tc>
      </w:tr>
      <w:tr w:rsidR="00134188" w:rsidRPr="003B71E0" w14:paraId="21DEEA0F" w14:textId="77777777" w:rsidTr="006E0657">
        <w:tc>
          <w:tcPr>
            <w:tcW w:w="708" w:type="dxa"/>
            <w:tcBorders>
              <w:top w:val="single" w:sz="6" w:space="0" w:color="000000"/>
              <w:left w:val="single" w:sz="6" w:space="0" w:color="000000"/>
              <w:bottom w:val="single" w:sz="6" w:space="0" w:color="000000"/>
              <w:right w:val="single" w:sz="6" w:space="0" w:color="000000"/>
            </w:tcBorders>
          </w:tcPr>
          <w:p w14:paraId="5C308012" w14:textId="77777777" w:rsidR="00134188" w:rsidRPr="003B71E0" w:rsidRDefault="003B71E0" w:rsidP="003B71E0">
            <w:pPr>
              <w:pStyle w:val="naisc"/>
              <w:spacing w:before="0" w:after="0"/>
              <w:rPr>
                <w:sz w:val="20"/>
                <w:szCs w:val="20"/>
              </w:rPr>
            </w:pPr>
            <w:r w:rsidRPr="003B71E0">
              <w:rPr>
                <w:sz w:val="20"/>
                <w:szCs w:val="20"/>
              </w:rPr>
              <w:t>1</w:t>
            </w:r>
          </w:p>
        </w:tc>
        <w:tc>
          <w:tcPr>
            <w:tcW w:w="3369" w:type="dxa"/>
            <w:gridSpan w:val="2"/>
            <w:tcBorders>
              <w:top w:val="single" w:sz="6" w:space="0" w:color="000000"/>
              <w:left w:val="single" w:sz="6" w:space="0" w:color="000000"/>
              <w:bottom w:val="single" w:sz="6" w:space="0" w:color="000000"/>
              <w:right w:val="single" w:sz="6" w:space="0" w:color="000000"/>
            </w:tcBorders>
          </w:tcPr>
          <w:p w14:paraId="5FFE6AED" w14:textId="77777777" w:rsidR="00134188" w:rsidRDefault="00134188" w:rsidP="003B71E0">
            <w:pPr>
              <w:pStyle w:val="naisc"/>
              <w:spacing w:before="0" w:after="0"/>
              <w:ind w:firstLine="720"/>
              <w:rPr>
                <w:sz w:val="20"/>
                <w:szCs w:val="20"/>
              </w:rPr>
            </w:pPr>
          </w:p>
          <w:p w14:paraId="2DE34299" w14:textId="77777777" w:rsidR="009D3E7F" w:rsidRDefault="009D3E7F" w:rsidP="003B71E0">
            <w:pPr>
              <w:pStyle w:val="naisc"/>
              <w:spacing w:before="0" w:after="0"/>
              <w:ind w:firstLine="720"/>
              <w:rPr>
                <w:sz w:val="20"/>
                <w:szCs w:val="20"/>
              </w:rPr>
            </w:pPr>
          </w:p>
          <w:p w14:paraId="4F964E88" w14:textId="77777777" w:rsidR="002562AE" w:rsidRPr="002562AE" w:rsidRDefault="002562AE" w:rsidP="002562AE"/>
          <w:p w14:paraId="0DB1AD7A" w14:textId="77777777" w:rsidR="002562AE" w:rsidRPr="002562AE" w:rsidRDefault="002562AE" w:rsidP="002562AE"/>
          <w:p w14:paraId="0E670D9B" w14:textId="77777777" w:rsidR="002562AE" w:rsidRPr="002562AE" w:rsidRDefault="002562AE" w:rsidP="002562AE"/>
          <w:p w14:paraId="61E58A54" w14:textId="77777777" w:rsidR="002562AE" w:rsidRPr="002562AE" w:rsidRDefault="002562AE" w:rsidP="002562AE"/>
          <w:p w14:paraId="07D95348" w14:textId="77777777" w:rsidR="002562AE" w:rsidRPr="002562AE" w:rsidRDefault="002562AE" w:rsidP="002562AE"/>
          <w:p w14:paraId="77897381" w14:textId="77777777" w:rsidR="002562AE" w:rsidRPr="002562AE" w:rsidRDefault="002562AE" w:rsidP="002562AE"/>
          <w:p w14:paraId="630817E3" w14:textId="77777777" w:rsidR="002562AE" w:rsidRPr="002562AE" w:rsidRDefault="002562AE" w:rsidP="002562AE"/>
          <w:p w14:paraId="57DA83CB" w14:textId="77777777" w:rsidR="002562AE" w:rsidRPr="002562AE" w:rsidRDefault="002562AE" w:rsidP="002562AE"/>
          <w:p w14:paraId="72F65A6B" w14:textId="77777777" w:rsidR="002562AE" w:rsidRPr="002562AE" w:rsidRDefault="002562AE" w:rsidP="002562AE"/>
          <w:p w14:paraId="09AEC93F" w14:textId="77777777" w:rsidR="002562AE" w:rsidRPr="002562AE" w:rsidRDefault="002562AE" w:rsidP="002562AE"/>
          <w:p w14:paraId="5569BA1D" w14:textId="77777777" w:rsidR="002562AE" w:rsidRPr="002562AE" w:rsidRDefault="002562AE" w:rsidP="002562AE"/>
          <w:p w14:paraId="63ED1398" w14:textId="77777777" w:rsidR="002562AE" w:rsidRPr="002562AE" w:rsidRDefault="002562AE" w:rsidP="002562AE"/>
          <w:p w14:paraId="6D6FD252" w14:textId="77777777" w:rsidR="002562AE" w:rsidRPr="002562AE" w:rsidRDefault="002562AE" w:rsidP="002562AE"/>
          <w:p w14:paraId="5BAF98CC" w14:textId="77777777" w:rsidR="002562AE" w:rsidRPr="002562AE" w:rsidRDefault="002562AE" w:rsidP="002562AE"/>
          <w:p w14:paraId="7587A095" w14:textId="77777777" w:rsidR="002562AE" w:rsidRPr="002562AE" w:rsidRDefault="002562AE" w:rsidP="002562AE"/>
          <w:p w14:paraId="7C7CC436" w14:textId="77777777" w:rsidR="002562AE" w:rsidRPr="002562AE" w:rsidRDefault="002562AE" w:rsidP="002562AE"/>
          <w:p w14:paraId="28A79786" w14:textId="77777777" w:rsidR="002562AE" w:rsidRPr="002562AE" w:rsidRDefault="002562AE" w:rsidP="002562AE"/>
          <w:p w14:paraId="23E419E2" w14:textId="77777777" w:rsidR="002562AE" w:rsidRPr="002562AE" w:rsidRDefault="002562AE" w:rsidP="002562AE"/>
          <w:p w14:paraId="256FF045" w14:textId="77777777" w:rsidR="002562AE" w:rsidRPr="002562AE" w:rsidRDefault="002562AE" w:rsidP="002562AE"/>
          <w:p w14:paraId="781557E6" w14:textId="77777777" w:rsidR="002562AE" w:rsidRPr="002562AE" w:rsidRDefault="002562AE" w:rsidP="002562AE"/>
          <w:p w14:paraId="77BB68EA" w14:textId="77777777" w:rsidR="002562AE" w:rsidRPr="002562AE" w:rsidRDefault="002562AE" w:rsidP="002562AE"/>
          <w:p w14:paraId="15484F92" w14:textId="77777777" w:rsidR="002562AE" w:rsidRDefault="002562AE" w:rsidP="002562AE">
            <w:pPr>
              <w:rPr>
                <w:sz w:val="20"/>
                <w:szCs w:val="20"/>
              </w:rPr>
            </w:pPr>
          </w:p>
          <w:p w14:paraId="21C164A1" w14:textId="133E2784" w:rsidR="002562AE" w:rsidRDefault="002562AE" w:rsidP="002562AE">
            <w:pPr>
              <w:rPr>
                <w:sz w:val="20"/>
                <w:szCs w:val="20"/>
              </w:rPr>
            </w:pPr>
          </w:p>
          <w:p w14:paraId="527EC12D" w14:textId="77777777" w:rsidR="002562AE" w:rsidRPr="002562AE" w:rsidRDefault="002562AE" w:rsidP="002562AE">
            <w:pPr>
              <w:ind w:firstLine="720"/>
            </w:pPr>
          </w:p>
          <w:p w14:paraId="6FD0F29C" w14:textId="12214785" w:rsidR="002562AE" w:rsidRPr="002562AE" w:rsidRDefault="002562AE" w:rsidP="002562AE"/>
        </w:tc>
        <w:tc>
          <w:tcPr>
            <w:tcW w:w="4111" w:type="dxa"/>
            <w:tcBorders>
              <w:top w:val="single" w:sz="6" w:space="0" w:color="000000"/>
              <w:left w:val="single" w:sz="6" w:space="0" w:color="000000"/>
              <w:bottom w:val="single" w:sz="6" w:space="0" w:color="000000"/>
              <w:right w:val="single" w:sz="6" w:space="0" w:color="000000"/>
            </w:tcBorders>
          </w:tcPr>
          <w:p w14:paraId="3DAF9808" w14:textId="48EB63AA" w:rsidR="008A2F24" w:rsidRPr="008A2F24" w:rsidRDefault="008A2F24" w:rsidP="008A2F24">
            <w:pPr>
              <w:jc w:val="both"/>
            </w:pPr>
            <w:r w:rsidRPr="008A2F24">
              <w:lastRenderedPageBreak/>
              <w:t xml:space="preserve">Lai arī Noteikuma projekta anotācijā ir minēts, ka Eiropas Komisija ir saskaņojusi likumprojektu “Grozījumi Tabakas izstrādājumu, augu smēķēšanas produktu, elektronisko smēķēšanas ierīču un to šķidrumu aprites likumā” (turpmāk – Likumprojekts), kurš paredzēja noteikt nikotīnu nesaturošām elektroniskās smēķēšanas ierīcēm un to </w:t>
            </w:r>
            <w:proofErr w:type="spellStart"/>
            <w:r w:rsidRPr="008A2F24">
              <w:t>uzpildes</w:t>
            </w:r>
            <w:proofErr w:type="spellEnd"/>
            <w:r w:rsidRPr="008A2F24">
              <w:t xml:space="preserve"> šķidrumiem tādas pašas prasības laišanai tirgū kā elektroniskajām cigaretēm un to </w:t>
            </w:r>
            <w:proofErr w:type="spellStart"/>
            <w:r w:rsidRPr="008A2F24">
              <w:t>uzpildes</w:t>
            </w:r>
            <w:proofErr w:type="spellEnd"/>
            <w:r w:rsidRPr="008A2F24">
              <w:t xml:space="preserve"> flakoniem, normatīvie akti neparedz, ka šādā gadījumā Noteikumu projekta saskaņošana ar Eiropas Komisiju nav nepieciešama. Vēršam uzmanību uz to, ka Likumprojektā noteiktas prasības attiecībā uz produkta apriti, bet Noteikumu projektā iekļautas specifiskas prasības produktam. Līdz ar to lūdzam atkārtoti Noteikumu projektu iesniegt saskaņošanai ar Eiropas Komisiju atbilstoši Ministru kabineta 2010.gada 23.februāra </w:t>
            </w:r>
            <w:proofErr w:type="spellStart"/>
            <w:r w:rsidRPr="008A2F24">
              <w:t>intrukcijai</w:t>
            </w:r>
            <w:proofErr w:type="spellEnd"/>
            <w:r w:rsidRPr="008A2F24">
              <w:t xml:space="preserve"> Nr.1 </w:t>
            </w:r>
            <w:r w:rsidRPr="008A2F24">
              <w:lastRenderedPageBreak/>
              <w:t>“Kārtība, kādā valsts pārvaldes iestādes sniedz informāciju par tehnisko noteikumu projektiem”.</w:t>
            </w:r>
          </w:p>
          <w:p w14:paraId="0E8D257C" w14:textId="3E590015" w:rsidR="009D3E7F" w:rsidRPr="009D3E7F" w:rsidRDefault="009D3E7F" w:rsidP="009D3E7F">
            <w:pPr>
              <w:pStyle w:val="naisf"/>
              <w:spacing w:before="0" w:after="0"/>
              <w:ind w:firstLine="0"/>
              <w:jc w:val="center"/>
              <w:rPr>
                <w:b/>
                <w:bCs/>
              </w:rPr>
            </w:pPr>
          </w:p>
        </w:tc>
        <w:tc>
          <w:tcPr>
            <w:tcW w:w="4111" w:type="dxa"/>
            <w:gridSpan w:val="2"/>
            <w:tcBorders>
              <w:top w:val="single" w:sz="6" w:space="0" w:color="000000"/>
              <w:left w:val="single" w:sz="6" w:space="0" w:color="000000"/>
              <w:bottom w:val="single" w:sz="6" w:space="0" w:color="000000"/>
              <w:right w:val="single" w:sz="6" w:space="0" w:color="000000"/>
            </w:tcBorders>
          </w:tcPr>
          <w:p w14:paraId="19D61C08" w14:textId="7BCF1017" w:rsidR="002562AE" w:rsidRPr="002562AE" w:rsidRDefault="002562AE" w:rsidP="002562AE">
            <w:pPr>
              <w:spacing w:before="120"/>
              <w:jc w:val="center"/>
              <w:rPr>
                <w:b/>
                <w:bCs/>
              </w:rPr>
            </w:pPr>
            <w:r w:rsidRPr="002562AE">
              <w:rPr>
                <w:b/>
                <w:bCs/>
              </w:rPr>
              <w:lastRenderedPageBreak/>
              <w:t>Iebildums ņemts vērā</w:t>
            </w:r>
          </w:p>
          <w:p w14:paraId="57E3CAD4" w14:textId="20C656C6" w:rsidR="00134188" w:rsidRPr="003B71E0" w:rsidRDefault="008A2F24" w:rsidP="008A2F24">
            <w:pPr>
              <w:spacing w:before="120"/>
              <w:jc w:val="both"/>
              <w:rPr>
                <w:sz w:val="20"/>
                <w:szCs w:val="20"/>
              </w:rPr>
            </w:pPr>
            <w:r>
              <w:t>S</w:t>
            </w:r>
            <w:r w:rsidRPr="00C826A0">
              <w:t>askaņā ar Ministru kabineta 2010.gada 23.februāra instrukcijas Nr. 1 „Kārtība, kādā valsts pārvaldes iestādes sniedz informāciju par tehnisko noteikumu projektiem” 2.2.</w:t>
            </w:r>
            <w:r>
              <w:t xml:space="preserve"> </w:t>
            </w:r>
            <w:r w:rsidRPr="00C826A0">
              <w:t>un 2.3.apakšpunktu</w:t>
            </w:r>
            <w:r>
              <w:t xml:space="preserve"> Veselības ministrija 2020.gada 14.maijā nosūtīja </w:t>
            </w:r>
            <w:r w:rsidR="002562AE">
              <w:t xml:space="preserve">Ekonomikas ministrijai </w:t>
            </w:r>
            <w:r>
              <w:t xml:space="preserve">vēstuli ar lūgumu par Noteikumu projektu nosūtīt </w:t>
            </w:r>
            <w:r w:rsidR="002562AE">
              <w:t xml:space="preserve">Eiropas Komisijai </w:t>
            </w:r>
            <w:r>
              <w:t xml:space="preserve">paziņojumu. </w:t>
            </w:r>
            <w:r w:rsidRPr="00C826A0">
              <w:t xml:space="preserve">Atbilstoši Ekonomikas ministrijas 2020.gada 5.jūnija vēstulē sniegtajai informācijai Eiropas Komisija </w:t>
            </w:r>
            <w:r>
              <w:t xml:space="preserve">noteikumu projektam </w:t>
            </w:r>
            <w:r w:rsidRPr="00C826A0">
              <w:t>ir piemērojusi steidzamības procedūru (tehnisko noteikumu projekta virzības apturēšanas perioda nepiemērošanu)</w:t>
            </w:r>
            <w:r>
              <w:t>, līdz ar to noteikumu projekts ir uzskatāms par saskaņotu ar Eiropas Komisiju.</w:t>
            </w:r>
          </w:p>
        </w:tc>
        <w:tc>
          <w:tcPr>
            <w:tcW w:w="2693" w:type="dxa"/>
            <w:tcBorders>
              <w:top w:val="single" w:sz="4" w:space="0" w:color="auto"/>
              <w:left w:val="single" w:sz="4" w:space="0" w:color="auto"/>
              <w:bottom w:val="single" w:sz="4" w:space="0" w:color="auto"/>
            </w:tcBorders>
          </w:tcPr>
          <w:p w14:paraId="021CB1D5" w14:textId="0B96C096" w:rsidR="00134188" w:rsidRPr="003B71E0" w:rsidRDefault="008A2F24" w:rsidP="009D3E7F">
            <w:pPr>
              <w:jc w:val="both"/>
              <w:rPr>
                <w:sz w:val="20"/>
                <w:szCs w:val="20"/>
              </w:rPr>
            </w:pPr>
            <w:r>
              <w:t>Precizēta anotācijas V sadaļas 1.tabula</w:t>
            </w:r>
            <w:bookmarkStart w:id="0" w:name="_GoBack"/>
            <w:bookmarkEnd w:id="0"/>
          </w:p>
        </w:tc>
      </w:tr>
      <w:tr w:rsidR="007116C7" w:rsidRPr="00712B66" w14:paraId="506D3CB7"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E2EB3E0" w14:textId="51A92AA8" w:rsidR="00D92D47" w:rsidRDefault="00D92D47" w:rsidP="00E74517">
            <w:pPr>
              <w:pStyle w:val="naiskr"/>
              <w:spacing w:before="0" w:after="0"/>
            </w:pPr>
          </w:p>
          <w:p w14:paraId="61D642E0" w14:textId="73D06F07" w:rsidR="002562AE" w:rsidRDefault="002562AE" w:rsidP="00E74517">
            <w:pPr>
              <w:pStyle w:val="naiskr"/>
              <w:spacing w:before="0" w:after="0"/>
            </w:pPr>
          </w:p>
          <w:p w14:paraId="1E404FB7" w14:textId="77777777" w:rsidR="002562AE" w:rsidRPr="00712B66" w:rsidRDefault="002562AE" w:rsidP="00E74517">
            <w:pPr>
              <w:pStyle w:val="naiskr"/>
              <w:spacing w:before="0" w:after="0"/>
            </w:pPr>
          </w:p>
          <w:p w14:paraId="50B755AA" w14:textId="77777777" w:rsidR="007116C7" w:rsidRPr="00712B66" w:rsidRDefault="007116C7" w:rsidP="00E74517">
            <w:pPr>
              <w:pStyle w:val="naiskr"/>
              <w:spacing w:before="0" w:after="0"/>
            </w:pPr>
            <w:r w:rsidRPr="00712B66">
              <w:t>Atbildīgā amatpersona</w:t>
            </w:r>
          </w:p>
        </w:tc>
        <w:tc>
          <w:tcPr>
            <w:tcW w:w="6179" w:type="dxa"/>
            <w:gridSpan w:val="3"/>
          </w:tcPr>
          <w:p w14:paraId="245E4AED" w14:textId="77777777" w:rsidR="007116C7" w:rsidRPr="00712B66" w:rsidRDefault="007116C7" w:rsidP="00DB7395">
            <w:pPr>
              <w:pStyle w:val="naiskr"/>
              <w:spacing w:before="0" w:after="0"/>
              <w:ind w:firstLine="720"/>
            </w:pPr>
            <w:r w:rsidRPr="00712B66">
              <w:t>  </w:t>
            </w:r>
          </w:p>
        </w:tc>
      </w:tr>
      <w:tr w:rsidR="007116C7" w:rsidRPr="00712B66" w14:paraId="2741829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9BF116D" w14:textId="77777777" w:rsidR="007116C7" w:rsidRPr="00712B66" w:rsidRDefault="007116C7" w:rsidP="00DB7395">
            <w:pPr>
              <w:pStyle w:val="naiskr"/>
              <w:spacing w:before="0" w:after="0"/>
              <w:ind w:firstLine="720"/>
            </w:pPr>
          </w:p>
        </w:tc>
        <w:tc>
          <w:tcPr>
            <w:tcW w:w="6179" w:type="dxa"/>
            <w:gridSpan w:val="3"/>
            <w:tcBorders>
              <w:top w:val="single" w:sz="6" w:space="0" w:color="000000"/>
            </w:tcBorders>
          </w:tcPr>
          <w:p w14:paraId="020C2704" w14:textId="77777777" w:rsidR="007116C7" w:rsidRPr="00712B66" w:rsidRDefault="007116C7" w:rsidP="00D64FB0">
            <w:pPr>
              <w:pStyle w:val="naisc"/>
              <w:spacing w:before="0" w:after="0"/>
              <w:ind w:firstLine="720"/>
            </w:pPr>
            <w:r w:rsidRPr="00712B66">
              <w:t>(paraksts</w:t>
            </w:r>
            <w:r w:rsidR="00D64FB0" w:rsidRPr="00712B66">
              <w:t>*</w:t>
            </w:r>
            <w:r w:rsidRPr="00712B66">
              <w:t>)</w:t>
            </w:r>
          </w:p>
        </w:tc>
      </w:tr>
    </w:tbl>
    <w:p w14:paraId="173AE4C6" w14:textId="77777777" w:rsidR="007116C7" w:rsidRDefault="007116C7" w:rsidP="00DB7395">
      <w:pPr>
        <w:pStyle w:val="naisf"/>
        <w:spacing w:before="0" w:after="0"/>
        <w:ind w:firstLine="720"/>
      </w:pPr>
    </w:p>
    <w:p w14:paraId="49674038" w14:textId="77777777" w:rsidR="003B71E0" w:rsidRPr="00712B66" w:rsidRDefault="003B71E0" w:rsidP="00DB7395">
      <w:pPr>
        <w:pStyle w:val="naisf"/>
        <w:spacing w:before="0" w:after="0"/>
        <w:ind w:firstLine="720"/>
      </w:pPr>
    </w:p>
    <w:p w14:paraId="19177857" w14:textId="77777777" w:rsidR="002B1684" w:rsidRPr="002B1684" w:rsidRDefault="00184479" w:rsidP="002B1684">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34706CD6" w14:textId="77777777" w:rsidR="002B1684" w:rsidRPr="002B1684" w:rsidRDefault="002B1684" w:rsidP="002B1684"/>
    <w:p w14:paraId="580C0F4E" w14:textId="77777777" w:rsidR="002B1684" w:rsidRPr="002B1684" w:rsidRDefault="002B1684" w:rsidP="002B1684"/>
    <w:p w14:paraId="68875855" w14:textId="77777777" w:rsidR="002B1684" w:rsidRDefault="002B1684" w:rsidP="002B1684">
      <w:pPr>
        <w:pStyle w:val="naisf"/>
        <w:spacing w:before="0" w:after="0"/>
      </w:pPr>
    </w:p>
    <w:p w14:paraId="2B54A3A0" w14:textId="77777777" w:rsidR="002B1684" w:rsidRDefault="002B1684" w:rsidP="00C91509">
      <w:pPr>
        <w:pStyle w:val="naisf"/>
        <w:spacing w:before="0" w:after="0"/>
        <w:jc w:val="left"/>
      </w:pPr>
    </w:p>
    <w:p w14:paraId="6915F66E" w14:textId="77777777" w:rsidR="004373E1" w:rsidRPr="00712B66" w:rsidRDefault="006D2163" w:rsidP="00C91509">
      <w:pPr>
        <w:pStyle w:val="naisf"/>
        <w:spacing w:before="0" w:after="0"/>
        <w:jc w:val="left"/>
      </w:pPr>
      <w:r>
        <w:t>Dana Muravska</w:t>
      </w:r>
    </w:p>
    <w:tbl>
      <w:tblPr>
        <w:tblW w:w="0" w:type="auto"/>
        <w:tblLook w:val="00A0" w:firstRow="1" w:lastRow="0" w:firstColumn="1" w:lastColumn="0" w:noHBand="0" w:noVBand="0"/>
      </w:tblPr>
      <w:tblGrid>
        <w:gridCol w:w="8268"/>
      </w:tblGrid>
      <w:tr w:rsidR="008655A2" w:rsidRPr="00712B66" w14:paraId="18272DC5" w14:textId="77777777">
        <w:tc>
          <w:tcPr>
            <w:tcW w:w="8268" w:type="dxa"/>
            <w:tcBorders>
              <w:top w:val="single" w:sz="4" w:space="0" w:color="000000"/>
            </w:tcBorders>
          </w:tcPr>
          <w:p w14:paraId="0A9BDAD7"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3F6203F" w14:textId="77777777">
        <w:tc>
          <w:tcPr>
            <w:tcW w:w="8268" w:type="dxa"/>
            <w:tcBorders>
              <w:bottom w:val="single" w:sz="4" w:space="0" w:color="000000"/>
            </w:tcBorders>
          </w:tcPr>
          <w:p w14:paraId="69C98030" w14:textId="77777777" w:rsidR="00C91509" w:rsidRDefault="00C91509" w:rsidP="0036160E"/>
          <w:p w14:paraId="321392DE" w14:textId="2094067C" w:rsidR="008655A2" w:rsidRPr="00712B66" w:rsidRDefault="006D2163" w:rsidP="00C91509">
            <w:r w:rsidRPr="007759EF">
              <w:t xml:space="preserve">Veselības ministrijas </w:t>
            </w:r>
            <w:r>
              <w:t>Veselības veicināšanas un atkarību profilakses</w:t>
            </w:r>
            <w:r w:rsidRPr="007759EF">
              <w:t xml:space="preserve"> vecāk</w:t>
            </w:r>
            <w:r>
              <w:t>ā</w:t>
            </w:r>
            <w:r w:rsidRPr="007759EF">
              <w:t xml:space="preserve"> eksperte</w:t>
            </w:r>
          </w:p>
        </w:tc>
      </w:tr>
      <w:tr w:rsidR="008655A2" w:rsidRPr="00712B66" w14:paraId="2200200C" w14:textId="77777777">
        <w:tc>
          <w:tcPr>
            <w:tcW w:w="8268" w:type="dxa"/>
            <w:tcBorders>
              <w:top w:val="single" w:sz="4" w:space="0" w:color="000000"/>
            </w:tcBorders>
          </w:tcPr>
          <w:p w14:paraId="043FE350" w14:textId="77777777" w:rsidR="008655A2" w:rsidRPr="00712B66" w:rsidRDefault="00184479" w:rsidP="00184479">
            <w:pPr>
              <w:jc w:val="center"/>
            </w:pPr>
            <w:r>
              <w:t>(</w:t>
            </w:r>
            <w:r w:rsidR="008655A2" w:rsidRPr="00712B66">
              <w:t>amats</w:t>
            </w:r>
            <w:r>
              <w:t>)</w:t>
            </w:r>
          </w:p>
        </w:tc>
      </w:tr>
      <w:tr w:rsidR="008655A2" w:rsidRPr="00712B66" w14:paraId="43991D29" w14:textId="77777777">
        <w:tc>
          <w:tcPr>
            <w:tcW w:w="8268" w:type="dxa"/>
            <w:tcBorders>
              <w:bottom w:val="single" w:sz="4" w:space="0" w:color="000000"/>
            </w:tcBorders>
          </w:tcPr>
          <w:p w14:paraId="79DA37BC" w14:textId="77777777" w:rsidR="008655A2" w:rsidRPr="00712B66" w:rsidRDefault="006D2163" w:rsidP="0036160E">
            <w:r w:rsidRPr="007759EF">
              <w:t>67 876 </w:t>
            </w:r>
            <w:r>
              <w:t>009</w:t>
            </w:r>
          </w:p>
        </w:tc>
      </w:tr>
      <w:tr w:rsidR="008655A2" w:rsidRPr="00712B66" w14:paraId="01CBDB56" w14:textId="77777777">
        <w:tc>
          <w:tcPr>
            <w:tcW w:w="8268" w:type="dxa"/>
            <w:tcBorders>
              <w:top w:val="single" w:sz="4" w:space="0" w:color="000000"/>
            </w:tcBorders>
          </w:tcPr>
          <w:p w14:paraId="64007D18" w14:textId="77777777" w:rsidR="008655A2" w:rsidRPr="00712B66" w:rsidRDefault="00184479" w:rsidP="00184479">
            <w:pPr>
              <w:jc w:val="center"/>
            </w:pPr>
            <w:r>
              <w:t>(</w:t>
            </w:r>
            <w:r w:rsidR="008655A2" w:rsidRPr="00712B66">
              <w:t>tālruņa un faksa numurs</w:t>
            </w:r>
            <w:r>
              <w:t>)</w:t>
            </w:r>
          </w:p>
        </w:tc>
      </w:tr>
      <w:tr w:rsidR="008655A2" w:rsidRPr="00712B66" w14:paraId="0FDA457C" w14:textId="77777777">
        <w:tc>
          <w:tcPr>
            <w:tcW w:w="8268" w:type="dxa"/>
            <w:tcBorders>
              <w:bottom w:val="single" w:sz="4" w:space="0" w:color="000000"/>
            </w:tcBorders>
          </w:tcPr>
          <w:p w14:paraId="04AA2F03" w14:textId="77777777" w:rsidR="008655A2" w:rsidRPr="00712B66" w:rsidRDefault="006D2163" w:rsidP="0036160E">
            <w:r>
              <w:t>Dana.Muravska</w:t>
            </w:r>
            <w:r w:rsidRPr="007759EF">
              <w:t>@vm.gov.lv</w:t>
            </w:r>
          </w:p>
        </w:tc>
      </w:tr>
      <w:tr w:rsidR="008655A2" w:rsidRPr="00712B66" w14:paraId="2E08ADA9" w14:textId="77777777">
        <w:tc>
          <w:tcPr>
            <w:tcW w:w="8268" w:type="dxa"/>
            <w:tcBorders>
              <w:top w:val="single" w:sz="4" w:space="0" w:color="000000"/>
            </w:tcBorders>
          </w:tcPr>
          <w:p w14:paraId="43A863C7" w14:textId="77777777" w:rsidR="008655A2" w:rsidRPr="00712B66" w:rsidRDefault="00184479" w:rsidP="00184479">
            <w:pPr>
              <w:jc w:val="center"/>
            </w:pPr>
            <w:r>
              <w:t>(</w:t>
            </w:r>
            <w:r w:rsidR="008655A2" w:rsidRPr="00712B66">
              <w:t>e-pasta adrese</w:t>
            </w:r>
            <w:r>
              <w:t>)</w:t>
            </w:r>
          </w:p>
        </w:tc>
      </w:tr>
    </w:tbl>
    <w:p w14:paraId="1DFAFED1" w14:textId="77777777" w:rsidR="007116C7" w:rsidRDefault="007116C7" w:rsidP="00015C84">
      <w:pPr>
        <w:pStyle w:val="naisf"/>
        <w:spacing w:before="0" w:after="0"/>
        <w:ind w:firstLine="0"/>
        <w:jc w:val="left"/>
        <w:rPr>
          <w:sz w:val="28"/>
          <w:szCs w:val="28"/>
        </w:rPr>
      </w:pPr>
    </w:p>
    <w:sectPr w:rsidR="007116C7"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EAD0" w14:textId="77777777" w:rsidR="00AF1B2E" w:rsidRDefault="00AF1B2E">
      <w:r>
        <w:separator/>
      </w:r>
    </w:p>
  </w:endnote>
  <w:endnote w:type="continuationSeparator" w:id="0">
    <w:p w14:paraId="79645516"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3622" w14:textId="77777777" w:rsidR="002562AE" w:rsidRPr="00015C84" w:rsidRDefault="002562AE" w:rsidP="002562AE">
    <w:pPr>
      <w:pStyle w:val="Footer"/>
      <w:rPr>
        <w:sz w:val="20"/>
        <w:szCs w:val="20"/>
      </w:rPr>
    </w:pPr>
    <w:r>
      <w:rPr>
        <w:sz w:val="20"/>
        <w:szCs w:val="20"/>
      </w:rPr>
      <w:t>VM</w:t>
    </w:r>
    <w:r w:rsidRPr="00015C84">
      <w:rPr>
        <w:sz w:val="20"/>
        <w:szCs w:val="20"/>
      </w:rPr>
      <w:t>izz_</w:t>
    </w:r>
    <w:r>
      <w:rPr>
        <w:sz w:val="20"/>
        <w:szCs w:val="20"/>
      </w:rPr>
      <w:t>080620</w:t>
    </w:r>
    <w:r w:rsidRPr="00015C84">
      <w:rPr>
        <w:sz w:val="20"/>
        <w:szCs w:val="20"/>
      </w:rPr>
      <w:t>_</w:t>
    </w:r>
    <w:r>
      <w:rPr>
        <w:sz w:val="20"/>
        <w:szCs w:val="20"/>
      </w:rPr>
      <w:t>VSS321</w:t>
    </w:r>
  </w:p>
  <w:p w14:paraId="4F6E0E3C" w14:textId="58E2102B" w:rsidR="00E35C60" w:rsidRPr="00015C84" w:rsidRDefault="00E35C60" w:rsidP="00E35C60">
    <w:pPr>
      <w:pStyle w:val="Footer"/>
      <w:rPr>
        <w:sz w:val="20"/>
        <w:szCs w:val="20"/>
      </w:rPr>
    </w:pPr>
  </w:p>
  <w:p w14:paraId="4C24FA73" w14:textId="77777777" w:rsidR="00561D3C" w:rsidRDefault="0056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3429" w14:textId="09FDAFF0" w:rsidR="006455E7" w:rsidRPr="00015C84" w:rsidRDefault="00E35C60" w:rsidP="00364BB6">
    <w:pPr>
      <w:pStyle w:val="Footer"/>
      <w:rPr>
        <w:sz w:val="20"/>
        <w:szCs w:val="20"/>
      </w:rPr>
    </w:pPr>
    <w:r>
      <w:rPr>
        <w:sz w:val="20"/>
        <w:szCs w:val="20"/>
      </w:rPr>
      <w:t>VM</w:t>
    </w:r>
    <w:r w:rsidR="00015C84" w:rsidRPr="00015C84">
      <w:rPr>
        <w:sz w:val="20"/>
        <w:szCs w:val="20"/>
      </w:rPr>
      <w:t>izz_</w:t>
    </w:r>
    <w:r w:rsidR="002562AE">
      <w:rPr>
        <w:sz w:val="20"/>
        <w:szCs w:val="20"/>
      </w:rPr>
      <w:t>080620</w:t>
    </w:r>
    <w:r w:rsidR="00015C84" w:rsidRPr="00015C84">
      <w:rPr>
        <w:sz w:val="20"/>
        <w:szCs w:val="20"/>
      </w:rPr>
      <w:t>_</w:t>
    </w:r>
    <w:r>
      <w:rPr>
        <w:sz w:val="20"/>
        <w:szCs w:val="20"/>
      </w:rPr>
      <w:t>VSS</w:t>
    </w:r>
    <w:r w:rsidR="002562AE">
      <w:rPr>
        <w:sz w:val="20"/>
        <w:szCs w:val="20"/>
      </w:rPr>
      <w:t>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6A46" w14:textId="77777777" w:rsidR="00AF1B2E" w:rsidRDefault="00AF1B2E">
      <w:r>
        <w:separator/>
      </w:r>
    </w:p>
  </w:footnote>
  <w:footnote w:type="continuationSeparator" w:id="0">
    <w:p w14:paraId="35E436B3"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D7C5"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65A69"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D139"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32ED190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87A"/>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87D"/>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2AE"/>
    <w:rsid w:val="00256E55"/>
    <w:rsid w:val="00257E0E"/>
    <w:rsid w:val="00257FF4"/>
    <w:rsid w:val="00260FCB"/>
    <w:rsid w:val="002615F5"/>
    <w:rsid w:val="002616B9"/>
    <w:rsid w:val="0026217B"/>
    <w:rsid w:val="002629E4"/>
    <w:rsid w:val="00263FE3"/>
    <w:rsid w:val="00264CD7"/>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684"/>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13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18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AAF"/>
    <w:rsid w:val="004A6EB6"/>
    <w:rsid w:val="004A794C"/>
    <w:rsid w:val="004B3EC7"/>
    <w:rsid w:val="004B5664"/>
    <w:rsid w:val="004C2107"/>
    <w:rsid w:val="004C3750"/>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163"/>
    <w:rsid w:val="006D24A9"/>
    <w:rsid w:val="006D2AF3"/>
    <w:rsid w:val="006D4D79"/>
    <w:rsid w:val="006D4FBD"/>
    <w:rsid w:val="006D5879"/>
    <w:rsid w:val="006D63FD"/>
    <w:rsid w:val="006D65B4"/>
    <w:rsid w:val="006D754A"/>
    <w:rsid w:val="006D7B9C"/>
    <w:rsid w:val="006E04C6"/>
    <w:rsid w:val="006E0657"/>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2F24"/>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35B"/>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750"/>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3E7F"/>
    <w:rsid w:val="009D417F"/>
    <w:rsid w:val="009D45E5"/>
    <w:rsid w:val="009D4B85"/>
    <w:rsid w:val="009D535B"/>
    <w:rsid w:val="009D5FC5"/>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5F96"/>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08BA"/>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509"/>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5C60"/>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8F0"/>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6ED"/>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E0794"/>
  <w15:chartTrackingRefBased/>
  <w15:docId w15:val="{8895CDB0-471A-4CBC-83B0-9DB1D5D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2414</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Dana Muravska</cp:lastModifiedBy>
  <cp:revision>30</cp:revision>
  <cp:lastPrinted>2009-04-08T08:39:00Z</cp:lastPrinted>
  <dcterms:created xsi:type="dcterms:W3CDTF">2019-08-27T08:27:00Z</dcterms:created>
  <dcterms:modified xsi:type="dcterms:W3CDTF">2020-06-08T14:34:00Z</dcterms:modified>
</cp:coreProperties>
</file>