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8FA8" w14:textId="77777777" w:rsidR="007116C7" w:rsidRPr="00F276CA" w:rsidRDefault="007116C7" w:rsidP="00DB7395">
      <w:pPr>
        <w:pStyle w:val="naisnod"/>
        <w:spacing w:before="0" w:after="0"/>
        <w:ind w:firstLine="720"/>
        <w:rPr>
          <w:sz w:val="28"/>
          <w:szCs w:val="28"/>
        </w:rPr>
      </w:pPr>
      <w:r w:rsidRPr="00F276CA">
        <w:rPr>
          <w:sz w:val="28"/>
          <w:szCs w:val="28"/>
        </w:rPr>
        <w:t>Izziņa par atzinumos sniegtajiem iebildumiem</w:t>
      </w:r>
    </w:p>
    <w:p w14:paraId="3EBDF081" w14:textId="77777777" w:rsidR="007116C7" w:rsidRPr="00F276CA"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F276CA" w14:paraId="4A76ABA1" w14:textId="77777777">
        <w:trPr>
          <w:jc w:val="center"/>
        </w:trPr>
        <w:tc>
          <w:tcPr>
            <w:tcW w:w="10188" w:type="dxa"/>
            <w:tcBorders>
              <w:bottom w:val="single" w:sz="6" w:space="0" w:color="000000"/>
            </w:tcBorders>
          </w:tcPr>
          <w:p w14:paraId="2EC5321F" w14:textId="77777777" w:rsidR="00DE235B" w:rsidRPr="00DE235B" w:rsidRDefault="00D4300B" w:rsidP="00DE235B">
            <w:pPr>
              <w:shd w:val="clear" w:color="auto" w:fill="FFFFFF"/>
              <w:jc w:val="center"/>
              <w:rPr>
                <w:iCs/>
              </w:rPr>
            </w:pPr>
            <w:r w:rsidRPr="00D4300B">
              <w:t xml:space="preserve">Ministru kabineta noteikumu projekts </w:t>
            </w:r>
            <w:r w:rsidR="00DE235B" w:rsidRPr="00DE235B">
              <w:rPr>
                <w:iCs/>
              </w:rPr>
              <w:t xml:space="preserve">“Grozījums Ministru kabineta 2006. gada 9. maija </w:t>
            </w:r>
          </w:p>
          <w:p w14:paraId="17C061DA" w14:textId="5509CB17" w:rsidR="007116C7" w:rsidRPr="00DE235B" w:rsidRDefault="00DE235B" w:rsidP="00DE235B">
            <w:pPr>
              <w:shd w:val="clear" w:color="auto" w:fill="FFFFFF"/>
              <w:jc w:val="center"/>
              <w:rPr>
                <w:i/>
              </w:rPr>
            </w:pPr>
            <w:r w:rsidRPr="00DE235B">
              <w:rPr>
                <w:iCs/>
              </w:rPr>
              <w:t>noteikumos Nr. 376 ”Zāļu reģistrēšanas kārtība”</w:t>
            </w:r>
          </w:p>
        </w:tc>
      </w:tr>
    </w:tbl>
    <w:p w14:paraId="45A32B9C" w14:textId="77777777" w:rsidR="007116C7" w:rsidRPr="00F276CA" w:rsidRDefault="007116C7" w:rsidP="009623BC">
      <w:pPr>
        <w:pStyle w:val="naisc"/>
        <w:spacing w:before="0" w:after="0"/>
        <w:ind w:firstLine="1080"/>
      </w:pPr>
      <w:r w:rsidRPr="00F276CA">
        <w:t>(dokumenta veids un nosaukums)</w:t>
      </w:r>
    </w:p>
    <w:p w14:paraId="1FCCDDA2" w14:textId="77777777" w:rsidR="007B4C0F" w:rsidRPr="00F276CA" w:rsidRDefault="007B4C0F" w:rsidP="00DB7395">
      <w:pPr>
        <w:pStyle w:val="naisf"/>
        <w:spacing w:before="0" w:after="0"/>
        <w:ind w:firstLine="720"/>
      </w:pPr>
    </w:p>
    <w:p w14:paraId="115F6127" w14:textId="77777777" w:rsidR="007B4C0F" w:rsidRPr="00F276CA" w:rsidRDefault="007B4C0F" w:rsidP="00184479">
      <w:pPr>
        <w:pStyle w:val="naisf"/>
        <w:spacing w:before="0" w:after="0"/>
        <w:ind w:firstLine="0"/>
        <w:jc w:val="center"/>
        <w:rPr>
          <w:b/>
        </w:rPr>
      </w:pPr>
      <w:r w:rsidRPr="00F276CA">
        <w:rPr>
          <w:b/>
        </w:rPr>
        <w:t xml:space="preserve">I. Jautājumi, par kuriem saskaņošanā </w:t>
      </w:r>
      <w:r w:rsidR="00134188" w:rsidRPr="00F276CA">
        <w:rPr>
          <w:b/>
        </w:rPr>
        <w:t xml:space="preserve">vienošanās </w:t>
      </w:r>
      <w:r w:rsidRPr="00F276CA">
        <w:rPr>
          <w:b/>
        </w:rPr>
        <w:t>nav panākta</w:t>
      </w:r>
    </w:p>
    <w:p w14:paraId="131ECBB8" w14:textId="77777777" w:rsidR="007B4C0F" w:rsidRPr="00F276CA"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003"/>
        <w:gridCol w:w="2268"/>
        <w:gridCol w:w="2085"/>
      </w:tblGrid>
      <w:tr w:rsidR="005F4BFD" w:rsidRPr="00F276CA" w14:paraId="30643FCA" w14:textId="77777777" w:rsidTr="00692575">
        <w:tc>
          <w:tcPr>
            <w:tcW w:w="708" w:type="dxa"/>
            <w:tcBorders>
              <w:top w:val="single" w:sz="6" w:space="0" w:color="000000"/>
              <w:left w:val="single" w:sz="6" w:space="0" w:color="000000"/>
              <w:bottom w:val="single" w:sz="6" w:space="0" w:color="000000"/>
              <w:right w:val="single" w:sz="6" w:space="0" w:color="000000"/>
            </w:tcBorders>
            <w:vAlign w:val="center"/>
          </w:tcPr>
          <w:p w14:paraId="1F7A0E50" w14:textId="77777777" w:rsidR="005F4BFD" w:rsidRPr="00F276CA" w:rsidRDefault="005F4BFD" w:rsidP="0036160E">
            <w:pPr>
              <w:pStyle w:val="naisc"/>
              <w:spacing w:before="0" w:after="0"/>
            </w:pPr>
            <w:r w:rsidRPr="00F276C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883DCF2" w14:textId="77777777" w:rsidR="005F4BFD" w:rsidRPr="00F276CA" w:rsidRDefault="005F4BFD" w:rsidP="00364BB6">
            <w:pPr>
              <w:pStyle w:val="naisc"/>
              <w:spacing w:before="0" w:after="0"/>
              <w:ind w:firstLine="12"/>
            </w:pPr>
            <w:r w:rsidRPr="00F276C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BFE722" w14:textId="77777777" w:rsidR="005F4BFD" w:rsidRPr="00F276CA" w:rsidRDefault="005F4BFD" w:rsidP="00364BB6">
            <w:pPr>
              <w:pStyle w:val="naisc"/>
              <w:spacing w:before="0" w:after="0"/>
              <w:ind w:right="3"/>
            </w:pPr>
            <w:r w:rsidRPr="00F276CA">
              <w:t>Atzinumā norādītais ministrijas (citas institūcijas) iebildums</w:t>
            </w:r>
            <w:r w:rsidR="00184479" w:rsidRPr="00F276CA">
              <w:t>,</w:t>
            </w:r>
            <w:r w:rsidR="000E5509" w:rsidRPr="00F276CA">
              <w:t xml:space="preserve"> kā arī saskaņošanā papildus izteiktais iebildums</w:t>
            </w:r>
            <w:r w:rsidRPr="00F276CA">
              <w:t xml:space="preserve"> par projekta konkrēto punktu (pantu)</w:t>
            </w:r>
          </w:p>
        </w:tc>
        <w:tc>
          <w:tcPr>
            <w:tcW w:w="3003" w:type="dxa"/>
            <w:tcBorders>
              <w:top w:val="single" w:sz="6" w:space="0" w:color="000000"/>
              <w:left w:val="single" w:sz="6" w:space="0" w:color="000000"/>
              <w:bottom w:val="single" w:sz="6" w:space="0" w:color="000000"/>
              <w:right w:val="single" w:sz="6" w:space="0" w:color="000000"/>
            </w:tcBorders>
            <w:vAlign w:val="center"/>
          </w:tcPr>
          <w:p w14:paraId="0E12FE89" w14:textId="77777777" w:rsidR="005F4BFD" w:rsidRPr="00F276CA" w:rsidRDefault="005F4BFD" w:rsidP="00364BB6">
            <w:pPr>
              <w:pStyle w:val="naisc"/>
              <w:spacing w:before="0" w:after="0"/>
              <w:ind w:firstLine="21"/>
            </w:pPr>
            <w:r w:rsidRPr="00F276CA">
              <w:t>Atbildīgās ministrijas pamatojums</w:t>
            </w:r>
            <w:r w:rsidR="009307F2" w:rsidRPr="00F276CA">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09BB98ED" w14:textId="77777777" w:rsidR="005F4BFD" w:rsidRPr="00F276CA" w:rsidRDefault="005F4BFD" w:rsidP="00364BB6">
            <w:pPr>
              <w:jc w:val="center"/>
            </w:pPr>
            <w:r w:rsidRPr="00F276CA">
              <w:t>Atzinuma sniedzēja uzturētais iebildums, ja tas atšķiras no atzinumā norādītā iebilduma pamatojuma</w:t>
            </w:r>
          </w:p>
        </w:tc>
        <w:tc>
          <w:tcPr>
            <w:tcW w:w="2085" w:type="dxa"/>
            <w:tcBorders>
              <w:top w:val="single" w:sz="4" w:space="0" w:color="auto"/>
              <w:left w:val="single" w:sz="4" w:space="0" w:color="auto"/>
              <w:bottom w:val="single" w:sz="4" w:space="0" w:color="auto"/>
            </w:tcBorders>
            <w:vAlign w:val="center"/>
          </w:tcPr>
          <w:p w14:paraId="7CE676B0" w14:textId="77777777" w:rsidR="005F4BFD" w:rsidRPr="00F276CA" w:rsidRDefault="005F4BFD" w:rsidP="00364BB6">
            <w:pPr>
              <w:jc w:val="center"/>
            </w:pPr>
            <w:r w:rsidRPr="00F276CA">
              <w:t>Projekta attiecīgā punkta (panta) galīgā redakcija</w:t>
            </w:r>
          </w:p>
        </w:tc>
      </w:tr>
      <w:tr w:rsidR="005F4BFD" w:rsidRPr="00F276CA" w14:paraId="05C3FED3" w14:textId="77777777" w:rsidTr="00692575">
        <w:tc>
          <w:tcPr>
            <w:tcW w:w="708" w:type="dxa"/>
            <w:tcBorders>
              <w:top w:val="single" w:sz="6" w:space="0" w:color="000000"/>
              <w:left w:val="single" w:sz="6" w:space="0" w:color="000000"/>
              <w:bottom w:val="single" w:sz="6" w:space="0" w:color="000000"/>
              <w:right w:val="single" w:sz="6" w:space="0" w:color="000000"/>
            </w:tcBorders>
          </w:tcPr>
          <w:p w14:paraId="10EFF9FC" w14:textId="77777777" w:rsidR="005F4BFD" w:rsidRPr="00F276CA" w:rsidRDefault="008A36C9" w:rsidP="008A36C9">
            <w:pPr>
              <w:pStyle w:val="naisc"/>
              <w:spacing w:before="0" w:after="0"/>
              <w:rPr>
                <w:sz w:val="20"/>
                <w:szCs w:val="20"/>
              </w:rPr>
            </w:pPr>
            <w:r w:rsidRPr="00F276C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155E49A" w14:textId="77777777" w:rsidR="005F4BFD" w:rsidRPr="00F276CA" w:rsidRDefault="008A36C9" w:rsidP="008A36C9">
            <w:pPr>
              <w:pStyle w:val="naisc"/>
              <w:spacing w:before="0" w:after="0"/>
              <w:ind w:firstLine="720"/>
              <w:rPr>
                <w:sz w:val="20"/>
                <w:szCs w:val="20"/>
              </w:rPr>
            </w:pPr>
            <w:r w:rsidRPr="00F276C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72FE0A8" w14:textId="77777777" w:rsidR="005F4BFD" w:rsidRPr="00F276CA" w:rsidRDefault="008A36C9" w:rsidP="008A36C9">
            <w:pPr>
              <w:pStyle w:val="naisc"/>
              <w:spacing w:before="0" w:after="0"/>
              <w:ind w:firstLine="720"/>
              <w:rPr>
                <w:sz w:val="20"/>
                <w:szCs w:val="20"/>
              </w:rPr>
            </w:pPr>
            <w:r w:rsidRPr="00F276CA">
              <w:rPr>
                <w:sz w:val="20"/>
                <w:szCs w:val="20"/>
              </w:rPr>
              <w:t>3</w:t>
            </w:r>
          </w:p>
        </w:tc>
        <w:tc>
          <w:tcPr>
            <w:tcW w:w="3003" w:type="dxa"/>
            <w:tcBorders>
              <w:top w:val="single" w:sz="6" w:space="0" w:color="000000"/>
              <w:left w:val="single" w:sz="6" w:space="0" w:color="000000"/>
              <w:bottom w:val="single" w:sz="6" w:space="0" w:color="000000"/>
              <w:right w:val="single" w:sz="6" w:space="0" w:color="000000"/>
            </w:tcBorders>
          </w:tcPr>
          <w:p w14:paraId="42CA5869" w14:textId="77777777" w:rsidR="005F4BFD" w:rsidRPr="00F276CA" w:rsidRDefault="008A36C9" w:rsidP="008A36C9">
            <w:pPr>
              <w:pStyle w:val="naisc"/>
              <w:spacing w:before="0" w:after="0"/>
              <w:ind w:firstLine="720"/>
              <w:rPr>
                <w:sz w:val="20"/>
                <w:szCs w:val="20"/>
              </w:rPr>
            </w:pPr>
            <w:r w:rsidRPr="00F276CA">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67AE83A4" w14:textId="77777777" w:rsidR="005F4BFD" w:rsidRPr="00F276CA" w:rsidRDefault="008A36C9" w:rsidP="008A36C9">
            <w:pPr>
              <w:jc w:val="center"/>
              <w:rPr>
                <w:sz w:val="20"/>
                <w:szCs w:val="20"/>
              </w:rPr>
            </w:pPr>
            <w:r w:rsidRPr="00F276CA">
              <w:rPr>
                <w:sz w:val="20"/>
                <w:szCs w:val="20"/>
              </w:rPr>
              <w:t>5</w:t>
            </w:r>
          </w:p>
        </w:tc>
        <w:tc>
          <w:tcPr>
            <w:tcW w:w="2085" w:type="dxa"/>
            <w:tcBorders>
              <w:top w:val="single" w:sz="4" w:space="0" w:color="auto"/>
              <w:left w:val="single" w:sz="4" w:space="0" w:color="auto"/>
              <w:bottom w:val="single" w:sz="4" w:space="0" w:color="auto"/>
            </w:tcBorders>
          </w:tcPr>
          <w:p w14:paraId="2CFD2011" w14:textId="77777777" w:rsidR="005F4BFD" w:rsidRPr="00F276CA" w:rsidRDefault="008A36C9" w:rsidP="008A36C9">
            <w:pPr>
              <w:jc w:val="center"/>
              <w:rPr>
                <w:sz w:val="20"/>
                <w:szCs w:val="20"/>
              </w:rPr>
            </w:pPr>
            <w:r w:rsidRPr="00F276CA">
              <w:rPr>
                <w:sz w:val="20"/>
                <w:szCs w:val="20"/>
              </w:rPr>
              <w:t>6</w:t>
            </w:r>
          </w:p>
        </w:tc>
      </w:tr>
      <w:tr w:rsidR="00692575" w:rsidRPr="00F276CA" w14:paraId="103FED92" w14:textId="77777777" w:rsidTr="00692575">
        <w:tc>
          <w:tcPr>
            <w:tcW w:w="708" w:type="dxa"/>
            <w:tcBorders>
              <w:top w:val="single" w:sz="6" w:space="0" w:color="000000"/>
              <w:left w:val="single" w:sz="6" w:space="0" w:color="000000"/>
              <w:bottom w:val="single" w:sz="6" w:space="0" w:color="000000"/>
              <w:right w:val="single" w:sz="6" w:space="0" w:color="000000"/>
            </w:tcBorders>
          </w:tcPr>
          <w:p w14:paraId="416B4063" w14:textId="5791F7EF" w:rsidR="00692575" w:rsidRPr="00F276CA" w:rsidRDefault="006E414D" w:rsidP="00692575">
            <w:pPr>
              <w:pStyle w:val="naisc"/>
              <w:spacing w:before="0" w:after="0"/>
              <w:rPr>
                <w:sz w:val="20"/>
                <w:szCs w:val="20"/>
              </w:rPr>
            </w:pPr>
            <w:r>
              <w:rPr>
                <w:sz w:val="20"/>
                <w:szCs w:val="20"/>
              </w:rPr>
              <w:t>1</w:t>
            </w:r>
            <w:r w:rsidR="00692575">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4A91E71D" w14:textId="486D7177" w:rsidR="0004390E" w:rsidRPr="00692575" w:rsidRDefault="003351A2" w:rsidP="003351A2">
            <w:pPr>
              <w:jc w:val="center"/>
            </w:pPr>
            <w:r>
              <w:t>─</w:t>
            </w:r>
          </w:p>
        </w:tc>
        <w:tc>
          <w:tcPr>
            <w:tcW w:w="3118" w:type="dxa"/>
            <w:tcBorders>
              <w:top w:val="single" w:sz="6" w:space="0" w:color="000000"/>
              <w:left w:val="single" w:sz="6" w:space="0" w:color="000000"/>
              <w:bottom w:val="single" w:sz="6" w:space="0" w:color="000000"/>
              <w:right w:val="single" w:sz="6" w:space="0" w:color="000000"/>
            </w:tcBorders>
          </w:tcPr>
          <w:p w14:paraId="5A5C1282" w14:textId="5E358A5F" w:rsidR="00692575" w:rsidRPr="00692575" w:rsidRDefault="003351A2" w:rsidP="003351A2">
            <w:pPr>
              <w:pStyle w:val="naisc"/>
              <w:rPr>
                <w:b/>
              </w:rPr>
            </w:pPr>
            <w:r>
              <w:t>─</w:t>
            </w:r>
          </w:p>
        </w:tc>
        <w:tc>
          <w:tcPr>
            <w:tcW w:w="3003" w:type="dxa"/>
            <w:tcBorders>
              <w:top w:val="single" w:sz="6" w:space="0" w:color="000000"/>
              <w:left w:val="single" w:sz="6" w:space="0" w:color="000000"/>
              <w:bottom w:val="single" w:sz="6" w:space="0" w:color="000000"/>
              <w:right w:val="single" w:sz="6" w:space="0" w:color="000000"/>
            </w:tcBorders>
          </w:tcPr>
          <w:p w14:paraId="193EF04D" w14:textId="241629F7" w:rsidR="00D70578" w:rsidRPr="00692575" w:rsidRDefault="003351A2" w:rsidP="003351A2">
            <w:pPr>
              <w:pStyle w:val="NormalWeb"/>
              <w:shd w:val="clear" w:color="auto" w:fill="FFFFFF"/>
              <w:jc w:val="center"/>
              <w:rPr>
                <w:color w:val="000000"/>
              </w:rPr>
            </w:pPr>
            <w:r>
              <w:t>─</w:t>
            </w:r>
          </w:p>
        </w:tc>
        <w:tc>
          <w:tcPr>
            <w:tcW w:w="2268" w:type="dxa"/>
            <w:tcBorders>
              <w:top w:val="single" w:sz="4" w:space="0" w:color="auto"/>
              <w:left w:val="single" w:sz="4" w:space="0" w:color="auto"/>
              <w:bottom w:val="single" w:sz="4" w:space="0" w:color="auto"/>
              <w:right w:val="single" w:sz="4" w:space="0" w:color="auto"/>
            </w:tcBorders>
          </w:tcPr>
          <w:p w14:paraId="1E95831B" w14:textId="709EC9A7" w:rsidR="00692575" w:rsidRPr="00692575" w:rsidRDefault="003351A2" w:rsidP="003351A2">
            <w:pPr>
              <w:jc w:val="center"/>
            </w:pPr>
            <w:r>
              <w:t>─</w:t>
            </w:r>
          </w:p>
        </w:tc>
        <w:tc>
          <w:tcPr>
            <w:tcW w:w="2085" w:type="dxa"/>
            <w:tcBorders>
              <w:top w:val="single" w:sz="4" w:space="0" w:color="auto"/>
              <w:left w:val="single" w:sz="4" w:space="0" w:color="auto"/>
              <w:bottom w:val="single" w:sz="4" w:space="0" w:color="auto"/>
            </w:tcBorders>
          </w:tcPr>
          <w:p w14:paraId="68D36112" w14:textId="16AB1145" w:rsidR="00692575" w:rsidRPr="00692575" w:rsidRDefault="003351A2" w:rsidP="003351A2">
            <w:pPr>
              <w:jc w:val="center"/>
            </w:pPr>
            <w:r>
              <w:t>─</w:t>
            </w:r>
          </w:p>
        </w:tc>
      </w:tr>
    </w:tbl>
    <w:p w14:paraId="18C32B5C" w14:textId="77777777" w:rsidR="007B4C0F" w:rsidRPr="00F276CA" w:rsidRDefault="007B4C0F" w:rsidP="007B4C0F">
      <w:pPr>
        <w:pStyle w:val="naisf"/>
        <w:spacing w:before="0" w:after="0"/>
        <w:ind w:firstLine="0"/>
      </w:pPr>
    </w:p>
    <w:p w14:paraId="12631DEC" w14:textId="77777777" w:rsidR="005D67F7" w:rsidRPr="00F276CA" w:rsidRDefault="005D67F7" w:rsidP="005D67F7">
      <w:pPr>
        <w:pStyle w:val="naisf"/>
        <w:spacing w:before="0" w:after="0"/>
        <w:ind w:firstLine="0"/>
        <w:rPr>
          <w:b/>
        </w:rPr>
      </w:pPr>
      <w:r w:rsidRPr="00F276CA">
        <w:rPr>
          <w:b/>
        </w:rPr>
        <w:t xml:space="preserve">Informācija par </w:t>
      </w:r>
      <w:proofErr w:type="spellStart"/>
      <w:r w:rsidRPr="00F276CA">
        <w:rPr>
          <w:b/>
        </w:rPr>
        <w:t>starpministriju</w:t>
      </w:r>
      <w:proofErr w:type="spellEnd"/>
      <w:r w:rsidRPr="00F276CA">
        <w:rPr>
          <w:b/>
        </w:rPr>
        <w:t xml:space="preserve"> (starpinstitūciju) sanāksmi vai elektronisko saskaņošanu</w:t>
      </w:r>
    </w:p>
    <w:p w14:paraId="7F7FB4BB" w14:textId="77777777" w:rsidR="005D67F7" w:rsidRPr="00F276CA" w:rsidRDefault="005D67F7" w:rsidP="005D67F7">
      <w:pPr>
        <w:pStyle w:val="naisf"/>
        <w:spacing w:before="0" w:after="0"/>
        <w:ind w:firstLine="0"/>
        <w:rPr>
          <w:b/>
        </w:rPr>
      </w:pPr>
    </w:p>
    <w:tbl>
      <w:tblPr>
        <w:tblpPr w:leftFromText="180" w:rightFromText="180" w:vertAnchor="text" w:tblpY="1"/>
        <w:tblOverlap w:val="never"/>
        <w:tblW w:w="12582" w:type="dxa"/>
        <w:tblLook w:val="00A0" w:firstRow="1" w:lastRow="0" w:firstColumn="1" w:lastColumn="0" w:noHBand="0" w:noVBand="0"/>
      </w:tblPr>
      <w:tblGrid>
        <w:gridCol w:w="5245"/>
        <w:gridCol w:w="2303"/>
        <w:gridCol w:w="5034"/>
      </w:tblGrid>
      <w:tr w:rsidR="00DD06DE" w:rsidRPr="00F276CA" w14:paraId="362E566F" w14:textId="77777777" w:rsidTr="00DD06DE">
        <w:trPr>
          <w:gridAfter w:val="2"/>
          <w:wAfter w:w="7337" w:type="dxa"/>
          <w:trHeight w:val="426"/>
        </w:trPr>
        <w:tc>
          <w:tcPr>
            <w:tcW w:w="5245" w:type="dxa"/>
          </w:tcPr>
          <w:p w14:paraId="61456D82" w14:textId="77777777" w:rsidR="00DD06DE" w:rsidRPr="00F276CA" w:rsidRDefault="00DD06DE" w:rsidP="00DD06DE">
            <w:pPr>
              <w:pStyle w:val="naisf"/>
              <w:spacing w:before="0" w:after="0"/>
              <w:ind w:firstLine="0"/>
            </w:pPr>
            <w:r w:rsidRPr="00F276CA">
              <w:t>Datums</w:t>
            </w:r>
          </w:p>
        </w:tc>
      </w:tr>
      <w:tr w:rsidR="003C27A2" w:rsidRPr="00F276CA" w14:paraId="2554AE33" w14:textId="77777777" w:rsidTr="00DD06DE">
        <w:tc>
          <w:tcPr>
            <w:tcW w:w="5245" w:type="dxa"/>
          </w:tcPr>
          <w:p w14:paraId="2AB6BF69" w14:textId="4EE8A67D" w:rsidR="003C27A2" w:rsidRPr="00F276CA" w:rsidRDefault="003C27A2" w:rsidP="00DD06DE">
            <w:pPr>
              <w:pStyle w:val="naisf"/>
              <w:spacing w:before="0" w:after="0"/>
              <w:ind w:firstLine="0"/>
            </w:pPr>
          </w:p>
        </w:tc>
        <w:tc>
          <w:tcPr>
            <w:tcW w:w="7337" w:type="dxa"/>
            <w:gridSpan w:val="2"/>
            <w:tcBorders>
              <w:top w:val="single" w:sz="4" w:space="0" w:color="auto"/>
            </w:tcBorders>
          </w:tcPr>
          <w:p w14:paraId="3FD9E5E1" w14:textId="42F39D22" w:rsidR="003C27A2" w:rsidRPr="00F276CA" w:rsidRDefault="003C27A2" w:rsidP="00DD06DE">
            <w:pPr>
              <w:pStyle w:val="NormalWeb"/>
              <w:spacing w:before="0" w:beforeAutospacing="0" w:after="0" w:afterAutospacing="0"/>
            </w:pPr>
          </w:p>
        </w:tc>
      </w:tr>
      <w:tr w:rsidR="007B4C0F" w:rsidRPr="00F276CA" w14:paraId="17BF7157" w14:textId="77777777" w:rsidTr="00DD06DE">
        <w:tc>
          <w:tcPr>
            <w:tcW w:w="5245" w:type="dxa"/>
          </w:tcPr>
          <w:p w14:paraId="3CAB9C9D" w14:textId="77777777" w:rsidR="007B4C0F" w:rsidRPr="00F276CA" w:rsidRDefault="00365CC0" w:rsidP="00DD06DE">
            <w:pPr>
              <w:pStyle w:val="naiskr"/>
              <w:spacing w:before="0" w:after="0"/>
            </w:pPr>
            <w:r w:rsidRPr="00F276CA">
              <w:t>Saskaņošanas dalībnieki</w:t>
            </w:r>
          </w:p>
        </w:tc>
        <w:tc>
          <w:tcPr>
            <w:tcW w:w="7337" w:type="dxa"/>
            <w:gridSpan w:val="2"/>
          </w:tcPr>
          <w:p w14:paraId="1EA414D2" w14:textId="77777777" w:rsidR="007B4C0F" w:rsidRPr="00F276CA" w:rsidRDefault="007B4C0F" w:rsidP="00DD06DE">
            <w:pPr>
              <w:pStyle w:val="NormalWeb"/>
              <w:spacing w:before="0" w:beforeAutospacing="0" w:after="0" w:afterAutospacing="0"/>
              <w:ind w:firstLine="720"/>
            </w:pPr>
          </w:p>
        </w:tc>
      </w:tr>
      <w:tr w:rsidR="007B4C0F" w:rsidRPr="00F276CA" w14:paraId="700A1EAF" w14:textId="77777777" w:rsidTr="00DD06DE">
        <w:tc>
          <w:tcPr>
            <w:tcW w:w="5245" w:type="dxa"/>
          </w:tcPr>
          <w:p w14:paraId="266BE129" w14:textId="77777777" w:rsidR="007B4C0F" w:rsidRPr="00F276CA" w:rsidRDefault="007B4C0F" w:rsidP="00DD06DE">
            <w:pPr>
              <w:pStyle w:val="naiskr"/>
              <w:spacing w:before="0" w:after="0"/>
              <w:ind w:firstLine="720"/>
            </w:pPr>
            <w:r w:rsidRPr="00F276CA">
              <w:t>  </w:t>
            </w:r>
          </w:p>
        </w:tc>
        <w:tc>
          <w:tcPr>
            <w:tcW w:w="7337" w:type="dxa"/>
            <w:gridSpan w:val="2"/>
            <w:tcBorders>
              <w:top w:val="single" w:sz="6" w:space="0" w:color="000000"/>
              <w:bottom w:val="single" w:sz="6" w:space="0" w:color="000000"/>
            </w:tcBorders>
          </w:tcPr>
          <w:p w14:paraId="13A9B179" w14:textId="7D2434B0" w:rsidR="007F1CCD" w:rsidRPr="00F276CA" w:rsidRDefault="003351A2" w:rsidP="00DD06DE">
            <w:pPr>
              <w:ind w:left="720"/>
            </w:pPr>
            <w:r w:rsidRPr="00DD06DE">
              <w:t>Tieslietu ministrija, Finanšu ministrija</w:t>
            </w:r>
          </w:p>
        </w:tc>
      </w:tr>
      <w:tr w:rsidR="000D0AED" w:rsidRPr="00F276CA" w14:paraId="4E6B03DE" w14:textId="77777777" w:rsidTr="00DD06DE">
        <w:trPr>
          <w:trHeight w:val="285"/>
        </w:trPr>
        <w:tc>
          <w:tcPr>
            <w:tcW w:w="5245" w:type="dxa"/>
          </w:tcPr>
          <w:p w14:paraId="4F481476" w14:textId="77777777" w:rsidR="000D0AED" w:rsidRPr="00F276CA" w:rsidRDefault="000D0AED" w:rsidP="00DD06DE">
            <w:pPr>
              <w:pStyle w:val="naiskr"/>
              <w:spacing w:before="0" w:after="0"/>
            </w:pPr>
          </w:p>
        </w:tc>
        <w:tc>
          <w:tcPr>
            <w:tcW w:w="2303" w:type="dxa"/>
          </w:tcPr>
          <w:p w14:paraId="1B45DA7F" w14:textId="77777777" w:rsidR="000D0AED" w:rsidRPr="00F276CA" w:rsidRDefault="005622D1" w:rsidP="00DD06DE">
            <w:pPr>
              <w:pStyle w:val="naiskr"/>
              <w:spacing w:before="0" w:after="0"/>
              <w:ind w:firstLine="720"/>
            </w:pPr>
            <w:r w:rsidRPr="00F276CA">
              <w:t xml:space="preserve"> </w:t>
            </w:r>
          </w:p>
        </w:tc>
        <w:tc>
          <w:tcPr>
            <w:tcW w:w="5034" w:type="dxa"/>
          </w:tcPr>
          <w:p w14:paraId="61DBF5A1" w14:textId="77777777" w:rsidR="000D0AED" w:rsidRPr="00F276CA" w:rsidRDefault="000D0AED" w:rsidP="00DD06DE">
            <w:pPr>
              <w:pStyle w:val="naiskr"/>
              <w:spacing w:before="0" w:after="0"/>
              <w:ind w:firstLine="12"/>
            </w:pPr>
          </w:p>
        </w:tc>
      </w:tr>
    </w:tbl>
    <w:p w14:paraId="001766CD" w14:textId="5629C8B7" w:rsidR="00F276CA" w:rsidRDefault="00DD06DE" w:rsidP="00F276CA">
      <w:pPr>
        <w:jc w:val="right"/>
      </w:pPr>
      <w:r>
        <w:br w:type="textWrapping" w:clear="all"/>
      </w:r>
    </w:p>
    <w:p w14:paraId="5BD44FFD" w14:textId="77777777" w:rsidR="008A36C9" w:rsidRPr="00F276CA" w:rsidRDefault="008A36C9">
      <w:r w:rsidRPr="00F276CA">
        <w:br w:type="page"/>
      </w:r>
    </w:p>
    <w:tbl>
      <w:tblPr>
        <w:tblW w:w="12582" w:type="dxa"/>
        <w:tblLook w:val="00A0" w:firstRow="1" w:lastRow="0" w:firstColumn="1" w:lastColumn="0" w:noHBand="0" w:noVBand="0"/>
      </w:tblPr>
      <w:tblGrid>
        <w:gridCol w:w="6548"/>
        <w:gridCol w:w="5751"/>
        <w:gridCol w:w="283"/>
      </w:tblGrid>
      <w:tr w:rsidR="007B4C0F" w:rsidRPr="00F276CA" w14:paraId="15A7C0C4" w14:textId="77777777" w:rsidTr="00F70051">
        <w:trPr>
          <w:trHeight w:val="285"/>
        </w:trPr>
        <w:tc>
          <w:tcPr>
            <w:tcW w:w="6548" w:type="dxa"/>
          </w:tcPr>
          <w:p w14:paraId="26680D5D" w14:textId="77777777" w:rsidR="007B4C0F" w:rsidRPr="00F276CA" w:rsidRDefault="00365CC0" w:rsidP="000D0AED">
            <w:pPr>
              <w:pStyle w:val="naiskr"/>
              <w:spacing w:before="0" w:after="0"/>
            </w:pPr>
            <w:r w:rsidRPr="00F276CA">
              <w:lastRenderedPageBreak/>
              <w:t xml:space="preserve">Saskaņošanas dalībnieki </w:t>
            </w:r>
            <w:r w:rsidR="007B4C0F" w:rsidRPr="00F276CA">
              <w:t>izskatīja</w:t>
            </w:r>
            <w:r w:rsidR="005D67F7" w:rsidRPr="00F276CA">
              <w:t xml:space="preserve"> šādu ministriju </w:t>
            </w:r>
            <w:r w:rsidR="003E4C3F" w:rsidRPr="00F276CA">
              <w:t>(c</w:t>
            </w:r>
            <w:r w:rsidR="005D67F7" w:rsidRPr="00F276CA">
              <w:t>itu institūciju</w:t>
            </w:r>
            <w:r w:rsidR="003E4C3F" w:rsidRPr="00F276CA">
              <w:t>)</w:t>
            </w:r>
            <w:r w:rsidR="005D67F7" w:rsidRPr="00F276CA">
              <w:t xml:space="preserve"> iebildumus</w:t>
            </w:r>
          </w:p>
        </w:tc>
        <w:tc>
          <w:tcPr>
            <w:tcW w:w="5751" w:type="dxa"/>
          </w:tcPr>
          <w:p w14:paraId="18ED1237" w14:textId="141823DB" w:rsidR="008B470F" w:rsidRPr="00DD06DE" w:rsidRDefault="003351A2" w:rsidP="003542DA">
            <w:pPr>
              <w:pStyle w:val="naiskr"/>
              <w:spacing w:before="0" w:after="0"/>
            </w:pPr>
            <w:r w:rsidRPr="00DD06DE">
              <w:t>Tieslietu ministrija, Finanšu ministrija</w:t>
            </w:r>
          </w:p>
        </w:tc>
        <w:tc>
          <w:tcPr>
            <w:tcW w:w="283" w:type="dxa"/>
          </w:tcPr>
          <w:p w14:paraId="59E086FF" w14:textId="77777777" w:rsidR="007B4C0F" w:rsidRPr="00F276CA" w:rsidRDefault="007B4C0F" w:rsidP="00F70051">
            <w:pPr>
              <w:pStyle w:val="naiskr"/>
              <w:spacing w:before="0" w:after="0"/>
              <w:ind w:firstLine="12"/>
            </w:pPr>
          </w:p>
        </w:tc>
      </w:tr>
      <w:tr w:rsidR="007B4C0F" w:rsidRPr="00F276CA" w14:paraId="73459D38" w14:textId="77777777" w:rsidTr="00F70051">
        <w:tc>
          <w:tcPr>
            <w:tcW w:w="6548" w:type="dxa"/>
          </w:tcPr>
          <w:p w14:paraId="5F9ACC02" w14:textId="77777777" w:rsidR="007B4C0F" w:rsidRPr="00F276CA" w:rsidRDefault="007B4C0F" w:rsidP="0036160E">
            <w:pPr>
              <w:pStyle w:val="naiskr"/>
              <w:spacing w:before="0" w:after="0"/>
            </w:pPr>
            <w:r w:rsidRPr="00F276CA">
              <w:t>Ministrijas (citas institūcijas), kuras nav ieradušās uz sanāksmi vai kuras nav atbildējušas uz uzaicinājumu piedalīties elektroniskajā saskaņošanā</w:t>
            </w:r>
          </w:p>
        </w:tc>
        <w:tc>
          <w:tcPr>
            <w:tcW w:w="6034" w:type="dxa"/>
            <w:gridSpan w:val="2"/>
          </w:tcPr>
          <w:p w14:paraId="50915A64" w14:textId="77777777" w:rsidR="007B4C0F" w:rsidRPr="00F276CA" w:rsidRDefault="007B4C0F" w:rsidP="0036160E">
            <w:pPr>
              <w:pStyle w:val="naiskr"/>
              <w:spacing w:before="0" w:after="0"/>
              <w:ind w:firstLine="720"/>
            </w:pPr>
          </w:p>
        </w:tc>
      </w:tr>
      <w:tr w:rsidR="007B4C0F" w:rsidRPr="00F276CA" w14:paraId="4722654A" w14:textId="77777777" w:rsidTr="00F70051">
        <w:tc>
          <w:tcPr>
            <w:tcW w:w="6548" w:type="dxa"/>
          </w:tcPr>
          <w:p w14:paraId="50AD66F4" w14:textId="77777777" w:rsidR="007B4C0F" w:rsidRPr="00F276CA" w:rsidRDefault="007B4C0F" w:rsidP="0036160E">
            <w:pPr>
              <w:pStyle w:val="naiskr"/>
              <w:spacing w:before="0" w:after="0"/>
              <w:ind w:firstLine="720"/>
            </w:pPr>
            <w:r w:rsidRPr="00F276CA">
              <w:t>  </w:t>
            </w:r>
          </w:p>
        </w:tc>
        <w:tc>
          <w:tcPr>
            <w:tcW w:w="6034" w:type="dxa"/>
            <w:gridSpan w:val="2"/>
            <w:tcBorders>
              <w:top w:val="single" w:sz="6" w:space="0" w:color="000000"/>
              <w:bottom w:val="single" w:sz="6" w:space="0" w:color="000000"/>
            </w:tcBorders>
          </w:tcPr>
          <w:p w14:paraId="275370FD" w14:textId="77777777" w:rsidR="007B4C0F" w:rsidRPr="00F276CA" w:rsidRDefault="007B4C0F" w:rsidP="0036160E">
            <w:pPr>
              <w:pStyle w:val="naiskr"/>
              <w:spacing w:before="0" w:after="0"/>
              <w:ind w:firstLine="720"/>
            </w:pPr>
          </w:p>
        </w:tc>
      </w:tr>
      <w:tr w:rsidR="007B4C0F" w:rsidRPr="00F276CA" w14:paraId="0EFF0738" w14:textId="77777777" w:rsidTr="00F70051">
        <w:tc>
          <w:tcPr>
            <w:tcW w:w="6548" w:type="dxa"/>
          </w:tcPr>
          <w:p w14:paraId="0D949763" w14:textId="77777777" w:rsidR="007B4C0F" w:rsidRPr="00F276CA" w:rsidRDefault="007B4C0F" w:rsidP="0036160E">
            <w:pPr>
              <w:pStyle w:val="naiskr"/>
              <w:spacing w:before="0" w:after="0"/>
              <w:ind w:firstLine="720"/>
            </w:pPr>
            <w:r w:rsidRPr="00F276CA">
              <w:t>  </w:t>
            </w:r>
          </w:p>
        </w:tc>
        <w:tc>
          <w:tcPr>
            <w:tcW w:w="6034" w:type="dxa"/>
            <w:gridSpan w:val="2"/>
            <w:tcBorders>
              <w:bottom w:val="single" w:sz="6" w:space="0" w:color="000000"/>
            </w:tcBorders>
          </w:tcPr>
          <w:p w14:paraId="188059BB" w14:textId="77777777" w:rsidR="007B4C0F" w:rsidRPr="00F276CA" w:rsidRDefault="007B4C0F" w:rsidP="0036160E">
            <w:pPr>
              <w:pStyle w:val="naiskr"/>
              <w:spacing w:before="0" w:after="0"/>
              <w:ind w:firstLine="720"/>
            </w:pPr>
          </w:p>
        </w:tc>
      </w:tr>
    </w:tbl>
    <w:p w14:paraId="68C4B03B" w14:textId="77777777" w:rsidR="00683081" w:rsidRPr="00F276CA" w:rsidRDefault="00683081" w:rsidP="00683081">
      <w:pPr>
        <w:pStyle w:val="naisf"/>
        <w:spacing w:before="0" w:after="0"/>
        <w:ind w:firstLine="720"/>
      </w:pPr>
    </w:p>
    <w:p w14:paraId="5CA9ACCF" w14:textId="77777777" w:rsidR="007B4C0F" w:rsidRPr="00F276CA" w:rsidRDefault="007B4C0F" w:rsidP="00184479">
      <w:pPr>
        <w:pStyle w:val="naisf"/>
        <w:spacing w:before="0" w:after="0"/>
        <w:ind w:firstLine="0"/>
        <w:jc w:val="center"/>
        <w:rPr>
          <w:b/>
        </w:rPr>
      </w:pPr>
      <w:r w:rsidRPr="00F276CA">
        <w:rPr>
          <w:b/>
        </w:rPr>
        <w:t>II. </w:t>
      </w:r>
      <w:r w:rsidR="00134188" w:rsidRPr="00F276CA">
        <w:rPr>
          <w:b/>
        </w:rPr>
        <w:t>Jautājumi, par kuriem saskaņošanā vienošan</w:t>
      </w:r>
      <w:r w:rsidR="00144622" w:rsidRPr="00F276CA">
        <w:rPr>
          <w:b/>
        </w:rPr>
        <w:t>ā</w:t>
      </w:r>
      <w:r w:rsidR="00134188" w:rsidRPr="00F276CA">
        <w:rPr>
          <w:b/>
        </w:rPr>
        <w:t>s ir panākta</w:t>
      </w:r>
    </w:p>
    <w:p w14:paraId="7457782F" w14:textId="77777777" w:rsidR="007B4C0F" w:rsidRPr="00F276CA" w:rsidRDefault="007B4C0F" w:rsidP="00DB7395">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828"/>
        <w:gridCol w:w="3543"/>
        <w:gridCol w:w="1808"/>
        <w:gridCol w:w="1311"/>
        <w:gridCol w:w="3544"/>
      </w:tblGrid>
      <w:tr w:rsidR="00134188" w:rsidRPr="00F276CA" w14:paraId="53ADDFAD" w14:textId="77777777" w:rsidTr="006E414D">
        <w:tc>
          <w:tcPr>
            <w:tcW w:w="534" w:type="dxa"/>
            <w:tcBorders>
              <w:top w:val="single" w:sz="6" w:space="0" w:color="000000"/>
              <w:left w:val="single" w:sz="6" w:space="0" w:color="000000"/>
              <w:bottom w:val="single" w:sz="6" w:space="0" w:color="000000"/>
              <w:right w:val="single" w:sz="6" w:space="0" w:color="000000"/>
            </w:tcBorders>
            <w:vAlign w:val="center"/>
          </w:tcPr>
          <w:p w14:paraId="5AAA8DFF" w14:textId="77777777" w:rsidR="00134188" w:rsidRPr="00F276CA" w:rsidRDefault="00134188" w:rsidP="009623BC">
            <w:pPr>
              <w:pStyle w:val="naisc"/>
              <w:spacing w:before="0" w:after="0"/>
            </w:pPr>
            <w:r w:rsidRPr="00F276CA">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C165144" w14:textId="77777777" w:rsidR="00134188" w:rsidRPr="00F276CA" w:rsidRDefault="00134188" w:rsidP="009623BC">
            <w:pPr>
              <w:pStyle w:val="naisc"/>
              <w:spacing w:before="0" w:after="0"/>
              <w:ind w:firstLine="12"/>
            </w:pPr>
            <w:r w:rsidRPr="00F276CA">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5F38918A" w14:textId="77777777" w:rsidR="00134188" w:rsidRPr="00F276CA" w:rsidRDefault="00134188" w:rsidP="009623BC">
            <w:pPr>
              <w:pStyle w:val="naisc"/>
              <w:spacing w:before="0" w:after="0"/>
              <w:ind w:right="3"/>
            </w:pPr>
            <w:r w:rsidRPr="00F276CA">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834544B" w14:textId="77777777" w:rsidR="00134188" w:rsidRPr="00F276CA" w:rsidRDefault="00134188" w:rsidP="009623BC">
            <w:pPr>
              <w:pStyle w:val="naisc"/>
              <w:spacing w:before="0" w:after="0"/>
              <w:ind w:firstLine="21"/>
            </w:pPr>
            <w:r w:rsidRPr="00F276CA">
              <w:t>Atbildīgās ministrijas norāde</w:t>
            </w:r>
            <w:r w:rsidR="006C1C48" w:rsidRPr="00F276CA">
              <w:t xml:space="preserve"> par to, ka </w:t>
            </w:r>
            <w:r w:rsidRPr="00F276CA">
              <w:t>iebildums ir ņemts vērā</w:t>
            </w:r>
            <w:r w:rsidR="006455E7" w:rsidRPr="00F276CA">
              <w:t>,</w:t>
            </w:r>
            <w:r w:rsidRPr="00F276CA">
              <w:t xml:space="preserve"> vai </w:t>
            </w:r>
            <w:r w:rsidR="006C1C48" w:rsidRPr="00F276CA">
              <w:t xml:space="preserve">informācija par saskaņošanā </w:t>
            </w:r>
            <w:r w:rsidR="00022B0F" w:rsidRPr="00F276CA">
              <w:t>panākto alternatīvo risinājumu</w:t>
            </w:r>
          </w:p>
        </w:tc>
        <w:tc>
          <w:tcPr>
            <w:tcW w:w="3544" w:type="dxa"/>
            <w:tcBorders>
              <w:top w:val="single" w:sz="4" w:space="0" w:color="auto"/>
              <w:left w:val="single" w:sz="4" w:space="0" w:color="auto"/>
              <w:bottom w:val="single" w:sz="4" w:space="0" w:color="auto"/>
            </w:tcBorders>
            <w:vAlign w:val="center"/>
          </w:tcPr>
          <w:p w14:paraId="2A929013" w14:textId="77777777" w:rsidR="00134188" w:rsidRPr="00F276CA" w:rsidRDefault="00134188" w:rsidP="009623BC">
            <w:pPr>
              <w:jc w:val="center"/>
            </w:pPr>
            <w:r w:rsidRPr="00F276CA">
              <w:t>Projekta attiecīgā punkta (panta) galīgā redakcija</w:t>
            </w:r>
          </w:p>
        </w:tc>
      </w:tr>
      <w:tr w:rsidR="00134188" w:rsidRPr="00F276CA" w14:paraId="0CD26485" w14:textId="77777777" w:rsidTr="006E414D">
        <w:tc>
          <w:tcPr>
            <w:tcW w:w="534" w:type="dxa"/>
            <w:tcBorders>
              <w:top w:val="single" w:sz="6" w:space="0" w:color="000000"/>
              <w:left w:val="single" w:sz="6" w:space="0" w:color="000000"/>
              <w:bottom w:val="single" w:sz="6" w:space="0" w:color="000000"/>
              <w:right w:val="single" w:sz="6" w:space="0" w:color="000000"/>
            </w:tcBorders>
          </w:tcPr>
          <w:p w14:paraId="506AC138" w14:textId="77777777" w:rsidR="00134188" w:rsidRPr="00F276CA" w:rsidRDefault="003B71E0" w:rsidP="003B71E0">
            <w:pPr>
              <w:pStyle w:val="naisc"/>
              <w:spacing w:before="0" w:after="0"/>
              <w:rPr>
                <w:sz w:val="20"/>
                <w:szCs w:val="20"/>
              </w:rPr>
            </w:pPr>
            <w:r w:rsidRPr="00F276CA">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2A83653A" w14:textId="77777777" w:rsidR="00134188" w:rsidRPr="00F276CA" w:rsidRDefault="00F34AAB" w:rsidP="003B71E0">
            <w:pPr>
              <w:pStyle w:val="naisc"/>
              <w:spacing w:before="0" w:after="0"/>
              <w:ind w:firstLine="720"/>
            </w:pPr>
            <w:r w:rsidRPr="00F276CA">
              <w:t>2</w:t>
            </w:r>
          </w:p>
        </w:tc>
        <w:tc>
          <w:tcPr>
            <w:tcW w:w="3543" w:type="dxa"/>
            <w:tcBorders>
              <w:top w:val="single" w:sz="6" w:space="0" w:color="000000"/>
              <w:left w:val="single" w:sz="6" w:space="0" w:color="000000"/>
              <w:bottom w:val="single" w:sz="6" w:space="0" w:color="000000"/>
              <w:right w:val="single" w:sz="6" w:space="0" w:color="000000"/>
            </w:tcBorders>
          </w:tcPr>
          <w:p w14:paraId="0DCF1A6B" w14:textId="77777777" w:rsidR="00134188" w:rsidRPr="00F276CA" w:rsidRDefault="003B71E0" w:rsidP="003B71E0">
            <w:pPr>
              <w:pStyle w:val="naisc"/>
              <w:spacing w:before="0" w:after="0"/>
              <w:ind w:firstLine="720"/>
            </w:pPr>
            <w:r w:rsidRPr="00F276CA">
              <w:t>3</w:t>
            </w:r>
          </w:p>
        </w:tc>
        <w:tc>
          <w:tcPr>
            <w:tcW w:w="3119" w:type="dxa"/>
            <w:gridSpan w:val="2"/>
            <w:tcBorders>
              <w:top w:val="single" w:sz="6" w:space="0" w:color="000000"/>
              <w:left w:val="single" w:sz="6" w:space="0" w:color="000000"/>
              <w:bottom w:val="single" w:sz="6" w:space="0" w:color="000000"/>
              <w:right w:val="single" w:sz="6" w:space="0" w:color="000000"/>
            </w:tcBorders>
          </w:tcPr>
          <w:p w14:paraId="5D354520" w14:textId="77777777" w:rsidR="00134188" w:rsidRPr="00F276CA" w:rsidRDefault="003B71E0" w:rsidP="003B71E0">
            <w:pPr>
              <w:pStyle w:val="naisc"/>
              <w:spacing w:before="0" w:after="0"/>
              <w:ind w:firstLine="720"/>
            </w:pPr>
            <w:r w:rsidRPr="00F276CA">
              <w:t>4</w:t>
            </w:r>
          </w:p>
        </w:tc>
        <w:tc>
          <w:tcPr>
            <w:tcW w:w="3544" w:type="dxa"/>
            <w:tcBorders>
              <w:top w:val="single" w:sz="4" w:space="0" w:color="auto"/>
              <w:left w:val="single" w:sz="4" w:space="0" w:color="auto"/>
              <w:bottom w:val="single" w:sz="4" w:space="0" w:color="auto"/>
            </w:tcBorders>
          </w:tcPr>
          <w:p w14:paraId="5FA9B6B0" w14:textId="77777777" w:rsidR="00134188" w:rsidRPr="00F276CA" w:rsidRDefault="003B71E0" w:rsidP="003B71E0">
            <w:pPr>
              <w:jc w:val="center"/>
            </w:pPr>
            <w:r w:rsidRPr="00F276CA">
              <w:t>5</w:t>
            </w:r>
          </w:p>
        </w:tc>
      </w:tr>
      <w:tr w:rsidR="001834BD" w:rsidRPr="00F276CA" w14:paraId="102AEB84" w14:textId="77777777" w:rsidTr="006E414D">
        <w:tc>
          <w:tcPr>
            <w:tcW w:w="534" w:type="dxa"/>
            <w:tcBorders>
              <w:top w:val="single" w:sz="6" w:space="0" w:color="000000"/>
              <w:left w:val="single" w:sz="6" w:space="0" w:color="000000"/>
              <w:bottom w:val="single" w:sz="6" w:space="0" w:color="000000"/>
              <w:right w:val="single" w:sz="6" w:space="0" w:color="000000"/>
            </w:tcBorders>
          </w:tcPr>
          <w:p w14:paraId="7CEAB050" w14:textId="5D5B4D4B" w:rsidR="001834BD" w:rsidRDefault="001834BD" w:rsidP="001834BD">
            <w:pPr>
              <w:pStyle w:val="naisc"/>
              <w:spacing w:before="0" w:after="0"/>
              <w:rPr>
                <w:sz w:val="20"/>
                <w:szCs w:val="20"/>
              </w:rPr>
            </w:pPr>
            <w:bookmarkStart w:id="0" w:name="_GoBack"/>
            <w:r>
              <w:rPr>
                <w:sz w:val="20"/>
                <w:szCs w:val="20"/>
              </w:rPr>
              <w:t>1.</w:t>
            </w:r>
          </w:p>
          <w:p w14:paraId="13F17C67" w14:textId="5999D0C3" w:rsidR="001834BD" w:rsidRPr="00F276CA" w:rsidRDefault="001834BD" w:rsidP="001834BD">
            <w:pPr>
              <w:pStyle w:val="naisc"/>
              <w:spacing w:before="0" w:after="0"/>
              <w:rPr>
                <w:sz w:val="20"/>
                <w:szCs w:val="20"/>
              </w:rPr>
            </w:pPr>
          </w:p>
        </w:tc>
        <w:tc>
          <w:tcPr>
            <w:tcW w:w="3402" w:type="dxa"/>
            <w:gridSpan w:val="2"/>
            <w:tcBorders>
              <w:top w:val="single" w:sz="6" w:space="0" w:color="000000"/>
              <w:left w:val="single" w:sz="6" w:space="0" w:color="000000"/>
              <w:bottom w:val="single" w:sz="6" w:space="0" w:color="000000"/>
              <w:right w:val="single" w:sz="6" w:space="0" w:color="000000"/>
            </w:tcBorders>
          </w:tcPr>
          <w:p w14:paraId="43F27F98" w14:textId="77777777" w:rsidR="001834BD" w:rsidRDefault="001834BD" w:rsidP="001834BD">
            <w:r w:rsidRPr="00D15573">
              <w:t>84.</w:t>
            </w:r>
            <w:r w:rsidRPr="00D15573">
              <w:rPr>
                <w:vertAlign w:val="superscript"/>
              </w:rPr>
              <w:t>3</w:t>
            </w:r>
            <w:r w:rsidRPr="00D15573">
              <w:t xml:space="preserve"> </w:t>
            </w:r>
            <w:r>
              <w:t xml:space="preserve">punkts </w:t>
            </w:r>
          </w:p>
          <w:p w14:paraId="323E30B1" w14:textId="4915D42B" w:rsidR="001834BD" w:rsidRPr="00F276CA" w:rsidRDefault="001834BD" w:rsidP="001834BD">
            <w:pPr>
              <w:shd w:val="clear" w:color="auto" w:fill="FFFFFF"/>
              <w:spacing w:after="200"/>
              <w:contextualSpacing/>
              <w:jc w:val="both"/>
            </w:pPr>
            <w:r w:rsidRPr="0004390E">
              <w:t xml:space="preserve">Zāļu valsts aģentūra ir tiesīga pieņemt lēmumu pagarināt zāļu reģistrācijas apliecības termiņu uz laiku, ne ilgāku par vienu gadu pēc lēmuma par zāļu reģistrāciju (sākotnējā reģistrācija) termiņa beigām, ja konkrētajām zālēm notiek zāļu </w:t>
            </w:r>
            <w:proofErr w:type="spellStart"/>
            <w:r w:rsidRPr="0004390E">
              <w:t>pārreģistrācijas</w:t>
            </w:r>
            <w:proofErr w:type="spellEnd"/>
            <w:r w:rsidRPr="0004390E">
              <w:t xml:space="preserve"> izvērtēšana</w:t>
            </w:r>
            <w:r>
              <w:t>.</w:t>
            </w:r>
          </w:p>
        </w:tc>
        <w:tc>
          <w:tcPr>
            <w:tcW w:w="3543" w:type="dxa"/>
            <w:tcBorders>
              <w:top w:val="single" w:sz="6" w:space="0" w:color="000000"/>
              <w:left w:val="single" w:sz="6" w:space="0" w:color="000000"/>
              <w:bottom w:val="single" w:sz="6" w:space="0" w:color="000000"/>
              <w:right w:val="single" w:sz="6" w:space="0" w:color="000000"/>
            </w:tcBorders>
          </w:tcPr>
          <w:p w14:paraId="2602EB91" w14:textId="2581A5B4" w:rsidR="001834BD" w:rsidRPr="00BF7F81" w:rsidRDefault="001834BD" w:rsidP="001834BD">
            <w:pPr>
              <w:pStyle w:val="naisc"/>
              <w:spacing w:before="0" w:after="0"/>
              <w:ind w:firstLine="720"/>
              <w:jc w:val="both"/>
              <w:rPr>
                <w:b/>
              </w:rPr>
            </w:pPr>
            <w:r w:rsidRPr="00BF7F81">
              <w:rPr>
                <w:b/>
              </w:rPr>
              <w:t>Tieslietu ministrija</w:t>
            </w:r>
          </w:p>
          <w:p w14:paraId="6BA03593" w14:textId="77777777" w:rsidR="001834BD" w:rsidRDefault="001834BD" w:rsidP="001834BD">
            <w:pPr>
              <w:pStyle w:val="naisc"/>
              <w:spacing w:before="0" w:after="0"/>
              <w:ind w:firstLine="720"/>
              <w:jc w:val="both"/>
            </w:pPr>
          </w:p>
          <w:p w14:paraId="0BA1B092" w14:textId="77777777" w:rsidR="001834BD" w:rsidRPr="005227AA" w:rsidRDefault="001834BD" w:rsidP="005227AA">
            <w:pPr>
              <w:jc w:val="both"/>
              <w:rPr>
                <w:lang w:eastAsia="en-US"/>
              </w:rPr>
            </w:pPr>
            <w:r w:rsidRPr="005227AA">
              <w:rPr>
                <w:lang w:eastAsia="en-US"/>
              </w:rPr>
              <w:t xml:space="preserve">Projektā esošais regulējums tiešā veidā nav saistīts ar steidzami veicamiem Covid-19 ierobežošanas pasākumiem, jo projekts paredz Zāļu valsts aģentūrai vispārīgas pastāvīgi un ilgstoši piemērojamas tiesības pieņemt lēmumu pagarināt zāļu reģistrācijas apliecības termiņu uz laiku, ne ilgāku par vienu gadu pēc lēmuma par zāļu reģistrāciju (sākotnējā reģistrācija) termiņa beigām, ja konkrētajām zālēm notiek zāļu </w:t>
            </w:r>
            <w:proofErr w:type="spellStart"/>
            <w:r w:rsidRPr="005227AA">
              <w:rPr>
                <w:lang w:eastAsia="en-US"/>
              </w:rPr>
              <w:t>pārreģistrācijas</w:t>
            </w:r>
            <w:proofErr w:type="spellEnd"/>
            <w:r w:rsidRPr="005227AA">
              <w:rPr>
                <w:lang w:eastAsia="en-US"/>
              </w:rPr>
              <w:t xml:space="preserve"> izvērtēšana. Piedāvātais tiesiskais </w:t>
            </w:r>
            <w:r w:rsidRPr="005227AA">
              <w:rPr>
                <w:lang w:eastAsia="en-US"/>
              </w:rPr>
              <w:lastRenderedPageBreak/>
              <w:t xml:space="preserve">regulējums ir par administratīvo procesu iestādē. </w:t>
            </w:r>
          </w:p>
          <w:p w14:paraId="223BC600" w14:textId="299D1E57" w:rsidR="001834BD" w:rsidRPr="005227AA" w:rsidRDefault="001834BD" w:rsidP="005227AA">
            <w:pPr>
              <w:jc w:val="both"/>
              <w:rPr>
                <w:lang w:eastAsia="en-US"/>
              </w:rPr>
            </w:pPr>
            <w:r w:rsidRPr="005227AA">
              <w:rPr>
                <w:lang w:eastAsia="en-US"/>
              </w:rPr>
              <w:t xml:space="preserve">Administratīvā procesa likuma (turpmāk – APL) 64. panta pirmā daļa paredz,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Tādējādi ar Ministru kabineta noteikumiem nevar palielināt administratīvā akta izdošanas termiņu. </w:t>
            </w:r>
          </w:p>
          <w:p w14:paraId="0E2B2E55" w14:textId="77777777" w:rsidR="001834BD" w:rsidRPr="005227AA" w:rsidRDefault="001834BD" w:rsidP="005227AA">
            <w:pPr>
              <w:jc w:val="both"/>
              <w:rPr>
                <w:lang w:eastAsia="en-US"/>
              </w:rPr>
            </w:pPr>
            <w:r w:rsidRPr="005227AA">
              <w:rPr>
                <w:lang w:eastAsia="en-US"/>
              </w:rPr>
              <w:t>Turklāt jau šobrīd Ministru kabineta 2006. gada 9. maija noteikumu Nr.376 ”Zāļu reģistrēšanas kārtība” 84.</w:t>
            </w:r>
            <w:r w:rsidRPr="005227AA">
              <w:rPr>
                <w:vertAlign w:val="superscript"/>
                <w:lang w:eastAsia="en-US"/>
              </w:rPr>
              <w:t>1</w:t>
            </w:r>
            <w:r w:rsidRPr="005227AA">
              <w:rPr>
                <w:lang w:eastAsia="en-US"/>
              </w:rPr>
              <w:t> un 84.</w:t>
            </w:r>
            <w:r w:rsidRPr="005227AA">
              <w:rPr>
                <w:vertAlign w:val="superscript"/>
                <w:lang w:eastAsia="en-US"/>
              </w:rPr>
              <w:t>2</w:t>
            </w:r>
            <w:r w:rsidRPr="005227AA">
              <w:rPr>
                <w:lang w:eastAsia="en-US"/>
              </w:rPr>
              <w:t xml:space="preserve"> punkts paredz, ka iesniegumu reģistrācijas īpašnieks iesniedz Zāļu valsts aģentūrā vismaz deviņus mēnešus pirms šo noteikumu 9. vai 10. punktā vai 11.3. apakšpunktā minētā lēmuma termiņa beigām, vai pat drīkst iesniegt ātrāk. </w:t>
            </w:r>
          </w:p>
          <w:p w14:paraId="2F220FB6" w14:textId="6A27A67E" w:rsidR="001834BD" w:rsidRPr="005227AA" w:rsidRDefault="001834BD" w:rsidP="005227AA">
            <w:pPr>
              <w:jc w:val="both"/>
              <w:rPr>
                <w:lang w:eastAsia="en-US"/>
              </w:rPr>
            </w:pPr>
            <w:r w:rsidRPr="005227AA">
              <w:rPr>
                <w:lang w:eastAsia="en-US"/>
              </w:rPr>
              <w:t xml:space="preserve">Projekta anotācijā saistībā ar projektā esošo regulējumu tiek sniegts vispārīgs skaidrojums par Covid-19 ietekmi uz sadarbības institūcijām un kompensējamo </w:t>
            </w:r>
            <w:r w:rsidRPr="005227AA">
              <w:rPr>
                <w:lang w:eastAsia="en-US"/>
              </w:rPr>
              <w:lastRenderedPageBreak/>
              <w:t xml:space="preserve">zāļu sistēmā iekļautām zālēm, un iespējamām problēmām to patērētājiem, bet objektīvs skaidrojums, kādēļ iestāde deviņu mēnešu laikā nevar izdot administratīvo aktu, projekta anotācijā netiek skaidrots. </w:t>
            </w:r>
          </w:p>
          <w:p w14:paraId="16DED5C3" w14:textId="23564CD3" w:rsidR="001834BD" w:rsidRPr="00F276CA" w:rsidRDefault="001834BD" w:rsidP="001834BD">
            <w:pPr>
              <w:pStyle w:val="naisc"/>
              <w:spacing w:before="0" w:after="0"/>
              <w:ind w:firstLine="720"/>
              <w:jc w:val="both"/>
            </w:pPr>
          </w:p>
        </w:tc>
        <w:tc>
          <w:tcPr>
            <w:tcW w:w="3119" w:type="dxa"/>
            <w:gridSpan w:val="2"/>
            <w:tcBorders>
              <w:top w:val="single" w:sz="6" w:space="0" w:color="000000"/>
              <w:left w:val="single" w:sz="6" w:space="0" w:color="000000"/>
              <w:bottom w:val="single" w:sz="6" w:space="0" w:color="000000"/>
              <w:right w:val="single" w:sz="6" w:space="0" w:color="000000"/>
            </w:tcBorders>
          </w:tcPr>
          <w:p w14:paraId="1889BD2C" w14:textId="77777777" w:rsidR="001834BD" w:rsidRPr="001834BD" w:rsidRDefault="001834BD" w:rsidP="00E842F9">
            <w:pPr>
              <w:pStyle w:val="naisc"/>
              <w:spacing w:before="0" w:after="0"/>
              <w:jc w:val="both"/>
              <w:rPr>
                <w:b/>
              </w:rPr>
            </w:pPr>
            <w:r w:rsidRPr="001834BD">
              <w:rPr>
                <w:b/>
              </w:rPr>
              <w:lastRenderedPageBreak/>
              <w:t xml:space="preserve">Ņemts vērā </w:t>
            </w:r>
          </w:p>
          <w:p w14:paraId="772B0D1C" w14:textId="77777777" w:rsidR="001834BD" w:rsidRPr="001834BD" w:rsidRDefault="001834BD" w:rsidP="00E842F9">
            <w:pPr>
              <w:pStyle w:val="naisc"/>
              <w:spacing w:before="0" w:after="0"/>
              <w:jc w:val="both"/>
              <w:rPr>
                <w:b/>
              </w:rPr>
            </w:pPr>
            <w:r w:rsidRPr="001834BD">
              <w:rPr>
                <w:b/>
              </w:rPr>
              <w:t>Precizēts projekts un anotācija</w:t>
            </w:r>
          </w:p>
          <w:p w14:paraId="49A2D9FE" w14:textId="77777777" w:rsidR="001834BD" w:rsidRPr="001834BD" w:rsidRDefault="001834BD" w:rsidP="00E842F9">
            <w:pPr>
              <w:jc w:val="both"/>
            </w:pPr>
            <w:r w:rsidRPr="001834BD">
              <w:t xml:space="preserve">Skaidrojam, ka ar sagatavoto projektu netiek mainīti vai palielināti administratīvā akta izdošanas termiņi. Noteikumu projekts paredz piešķirt Zāļu valsts aģentūrai tiesības pagarināt zāļu reģistrācijas termiņu tām zālēm, kurām ir uzsākts zāļu </w:t>
            </w:r>
            <w:proofErr w:type="spellStart"/>
            <w:r w:rsidRPr="001834BD">
              <w:t>pārreģistrācijas</w:t>
            </w:r>
            <w:proofErr w:type="spellEnd"/>
            <w:r w:rsidRPr="001834BD">
              <w:t xml:space="preserve"> process, bet vēl nav pabeigts. </w:t>
            </w:r>
          </w:p>
          <w:p w14:paraId="0791B1A1" w14:textId="77777777" w:rsidR="001834BD" w:rsidRPr="001834BD" w:rsidRDefault="001834BD" w:rsidP="00E842F9">
            <w:pPr>
              <w:jc w:val="both"/>
            </w:pPr>
            <w:r w:rsidRPr="001834BD">
              <w:t xml:space="preserve">Skaidrojam, ka zāles var tikt reģistrētas nacionālajā reģistrācijas procedūrā, savstarpējā atzīšanas procedūrā un decentralizētā </w:t>
            </w:r>
            <w:r w:rsidRPr="001834BD">
              <w:lastRenderedPageBreak/>
              <w:t xml:space="preserve">procedūrā. Ja zāles ir reģistrētas nacionālajā procedūrā, tad iesniegums zāļu </w:t>
            </w:r>
            <w:proofErr w:type="spellStart"/>
            <w:r w:rsidRPr="001834BD">
              <w:t>pārreģistrācijai</w:t>
            </w:r>
            <w:proofErr w:type="spellEnd"/>
            <w:r w:rsidRPr="001834BD">
              <w:t xml:space="preserve"> tiek iesniegts Zāļu valsts aģentūrā un Zāļu valsts aģentūra noteiktajos termiņos izskata un pieņem lēmumu par zāļu </w:t>
            </w:r>
            <w:proofErr w:type="spellStart"/>
            <w:r w:rsidRPr="001834BD">
              <w:t>pārreģistrāciju</w:t>
            </w:r>
            <w:proofErr w:type="spellEnd"/>
            <w:r w:rsidRPr="001834BD">
              <w:t xml:space="preserve"> vai atteikumu pārreģistrēt zāles. </w:t>
            </w:r>
          </w:p>
          <w:p w14:paraId="7B58247B" w14:textId="77777777" w:rsidR="001834BD" w:rsidRPr="001834BD" w:rsidRDefault="001834BD" w:rsidP="00E842F9">
            <w:pPr>
              <w:jc w:val="both"/>
            </w:pPr>
            <w:r w:rsidRPr="001834BD">
              <w:t xml:space="preserve">Sarežģītāka situācija ir tajos gadījumos, kad zāles ir reģistrētas savstarpējās atzīšanas procedūrā vai decentralizētā procedūrā. Šajos gadījumos zāļu reģistrācijas īpašnieks nosaka tās ES valstis, kurās viņš plāno zāles reģistrēt un laist tirgū, kā arī izvēlas, kura no šīm valstīm būs galvenā zāļu reģistrācijas procesa organizētāja – t.i. atsauces valsts. Savukārt pārējās valstis kļūst par iesaistītajām valstīm. Un šajos gadījumos zāļu reģistrācijas un </w:t>
            </w:r>
            <w:proofErr w:type="spellStart"/>
            <w:r w:rsidRPr="001834BD">
              <w:t>pārreģistrācijas</w:t>
            </w:r>
            <w:proofErr w:type="spellEnd"/>
            <w:r w:rsidRPr="001834BD">
              <w:t xml:space="preserve"> termiņu ievērošana ir būtiski saistīta ar citu dalībvalstu – gan kā atsauces valsts, gan kā iesaistītās valsts rīcību – jo zāles reģistrēt vai pārreģistrēt var tikai pēc tam, kad visas </w:t>
            </w:r>
            <w:r w:rsidRPr="001834BD">
              <w:lastRenderedPageBreak/>
              <w:t xml:space="preserve">iesaistītas dalībvalstis ir sniegušas savu vērtējumu atsauces valstij un atsauces valsts ir to visu protokolējusi un slēgusi procedūru. Šādos gadījumos Zāļu valsts aģentūrai nav iespēju ietekmēt citu iesaistīto valsti vai atsauces valsti. Tāpēc, lai nodrošinātu, ka gadījumos, kad atsauces valsts vai iesaistītās valsts kavējuma dēļ nav iespējama zāļu </w:t>
            </w:r>
            <w:proofErr w:type="spellStart"/>
            <w:r w:rsidRPr="001834BD">
              <w:t>pārreģistrācijas</w:t>
            </w:r>
            <w:proofErr w:type="spellEnd"/>
            <w:r w:rsidRPr="001834BD">
              <w:t xml:space="preserve"> noteiktajā termiņā, pirmreizējā zāļu reģistrācijas saglabājas un personām ir pieejamas pirmreizēji reģistrētās zāles, noteikumu projekts tiek papildināts ar tiesībām Zāļu valsts aģentūrai pagarināt pirmreizējo zāļu reģistrācijas termiņu par vienu gadu.</w:t>
            </w:r>
          </w:p>
          <w:p w14:paraId="3BD8808D" w14:textId="77777777" w:rsidR="001834BD" w:rsidRDefault="001834BD" w:rsidP="00E842F9">
            <w:pPr>
              <w:pStyle w:val="naisc"/>
              <w:spacing w:before="0" w:after="0"/>
              <w:ind w:firstLine="720"/>
              <w:jc w:val="both"/>
            </w:pPr>
            <w:r w:rsidRPr="001834BD">
              <w:t>Skaidrojam, ka pirmreizējais zāļu reģistrācijas termiņš ir noteikts tikai šajos noteikumos, līdz ar to Veselības ministrijas ieskatā noteikumos ir iespējams arī paredzēts tiesības Zāļu valsts aģentūrai pagarināt šo termiņu.</w:t>
            </w:r>
          </w:p>
          <w:p w14:paraId="7DBB5D0C" w14:textId="217AD92B" w:rsidR="00E842F9" w:rsidRPr="001834BD" w:rsidRDefault="00E842F9" w:rsidP="00E842F9">
            <w:pPr>
              <w:pStyle w:val="naisc"/>
              <w:spacing w:before="0" w:after="0"/>
              <w:ind w:firstLine="720"/>
              <w:jc w:val="both"/>
              <w:rPr>
                <w:b/>
              </w:rPr>
            </w:pPr>
            <w:r>
              <w:t xml:space="preserve">Atbilstoši Tieslietu ministrijas ierosinājumam </w:t>
            </w:r>
            <w:r>
              <w:lastRenderedPageBreak/>
              <w:t xml:space="preserve">norma noteikumos iekļauta kā 9. </w:t>
            </w:r>
            <w:r w:rsidRPr="00E842F9">
              <w:rPr>
                <w:vertAlign w:val="superscript"/>
              </w:rPr>
              <w:t>1</w:t>
            </w:r>
            <w:r>
              <w:t xml:space="preserve"> punkts.</w:t>
            </w:r>
          </w:p>
        </w:tc>
        <w:tc>
          <w:tcPr>
            <w:tcW w:w="3544" w:type="dxa"/>
            <w:tcBorders>
              <w:top w:val="single" w:sz="4" w:space="0" w:color="auto"/>
              <w:left w:val="single" w:sz="4" w:space="0" w:color="auto"/>
              <w:bottom w:val="single" w:sz="4" w:space="0" w:color="auto"/>
            </w:tcBorders>
          </w:tcPr>
          <w:p w14:paraId="2471ABE9" w14:textId="77777777" w:rsidR="001834BD" w:rsidRDefault="001834BD" w:rsidP="001834BD">
            <w:pPr>
              <w:shd w:val="clear" w:color="auto" w:fill="FFFFFF"/>
              <w:spacing w:after="200"/>
              <w:contextualSpacing/>
              <w:jc w:val="both"/>
              <w:rPr>
                <w:rFonts w:eastAsia="Calibri"/>
                <w:lang w:eastAsia="en-US"/>
              </w:rPr>
            </w:pPr>
          </w:p>
          <w:p w14:paraId="37DCCB6F" w14:textId="1992B942" w:rsidR="001834BD" w:rsidRPr="001834BD" w:rsidRDefault="00E842F9" w:rsidP="001834BD">
            <w:pPr>
              <w:shd w:val="clear" w:color="auto" w:fill="FFFFFF"/>
              <w:spacing w:after="200"/>
              <w:contextualSpacing/>
              <w:jc w:val="both"/>
            </w:pPr>
            <w:r>
              <w:t>9</w:t>
            </w:r>
            <w:r w:rsidR="001834BD" w:rsidRPr="00D15573">
              <w:t>.</w:t>
            </w:r>
            <w:r>
              <w:rPr>
                <w:vertAlign w:val="superscript"/>
              </w:rPr>
              <w:t>1</w:t>
            </w:r>
            <w:r w:rsidR="001834BD" w:rsidRPr="00D15573">
              <w:t xml:space="preserve"> </w:t>
            </w:r>
            <w:r w:rsidR="001834BD" w:rsidRPr="0004390E">
              <w:t xml:space="preserve">Zāļu valsts aģentūra ir tiesīga pieņemt lēmumu pagarināt zāļu reģistrācijas apliecības termiņu uz laiku, ne ilgāku par vienu gadu pēc lēmuma par zāļu reģistrāciju (sākotnējā reģistrācija) termiņa beigām, </w:t>
            </w:r>
            <w:r w:rsidR="001834BD" w:rsidRPr="001834BD">
              <w:t xml:space="preserve">ja zāles reģistrētas savstarpējas atzīšanas procedūrā vai decentralizētā procedūrā un konkrētajām zālēm notiek zāļu </w:t>
            </w:r>
            <w:proofErr w:type="spellStart"/>
            <w:r w:rsidR="001834BD" w:rsidRPr="001834BD">
              <w:t>pārreģistrācijas</w:t>
            </w:r>
            <w:proofErr w:type="spellEnd"/>
            <w:r w:rsidR="001834BD" w:rsidRPr="001834BD">
              <w:t xml:space="preserve"> izvērtēšana.</w:t>
            </w:r>
          </w:p>
          <w:p w14:paraId="2C75273C" w14:textId="77777777" w:rsidR="001834BD" w:rsidRPr="001834BD" w:rsidRDefault="001834BD" w:rsidP="001834BD">
            <w:pPr>
              <w:shd w:val="clear" w:color="auto" w:fill="FFFFFF"/>
              <w:spacing w:after="200"/>
              <w:contextualSpacing/>
              <w:jc w:val="both"/>
            </w:pPr>
          </w:p>
          <w:p w14:paraId="256EEE55" w14:textId="77777777" w:rsidR="001834BD" w:rsidRDefault="001834BD" w:rsidP="001834BD">
            <w:pPr>
              <w:shd w:val="clear" w:color="auto" w:fill="FFFFFF"/>
              <w:spacing w:after="200"/>
              <w:contextualSpacing/>
              <w:jc w:val="both"/>
            </w:pPr>
          </w:p>
          <w:p w14:paraId="2BB9FBF0" w14:textId="77777777" w:rsidR="001834BD" w:rsidRDefault="001834BD" w:rsidP="001834BD">
            <w:pPr>
              <w:shd w:val="clear" w:color="auto" w:fill="FFFFFF"/>
              <w:spacing w:after="200"/>
              <w:contextualSpacing/>
              <w:jc w:val="both"/>
            </w:pPr>
            <w:r>
              <w:t>Precizēta anotācija ar šādu tekstu:</w:t>
            </w:r>
          </w:p>
          <w:p w14:paraId="1902DD7D" w14:textId="77777777" w:rsidR="001834BD" w:rsidRPr="00C57023" w:rsidRDefault="001834BD" w:rsidP="001834BD">
            <w:pPr>
              <w:jc w:val="both"/>
              <w:rPr>
                <w:u w:val="single"/>
              </w:rPr>
            </w:pPr>
            <w:r w:rsidRPr="00C57023">
              <w:rPr>
                <w:u w:val="single"/>
              </w:rPr>
              <w:t xml:space="preserve">Iemesli laicīgai </w:t>
            </w:r>
            <w:proofErr w:type="spellStart"/>
            <w:r w:rsidRPr="00C57023">
              <w:rPr>
                <w:u w:val="single"/>
              </w:rPr>
              <w:t>pārreģistrācijas</w:t>
            </w:r>
            <w:proofErr w:type="spellEnd"/>
            <w:r w:rsidRPr="00C57023">
              <w:rPr>
                <w:u w:val="single"/>
              </w:rPr>
              <w:t xml:space="preserve"> procesa neuzsākšanai vai uzsākta procesa kavējumam ir gan atsauces </w:t>
            </w:r>
            <w:r w:rsidRPr="00C57023">
              <w:rPr>
                <w:u w:val="single"/>
              </w:rPr>
              <w:lastRenderedPageBreak/>
              <w:t xml:space="preserve">dalībvalsts kompetentās iestādes kapacitāte, ko vēl vairāk pastiprina COVID-19 infekcijas izplatība (it sevišķi valstīm, kuras kā atsauces valsts ir daudzām procedūrām), ekspertu mainība, prioritāšu noteikšana, paralēli esošu procesu (piemēram, ES līmeņa pārvērtēšanas procedūras) norise u.c. iemesli. Par MRP/DCP reģistrēto zāļu </w:t>
            </w:r>
            <w:proofErr w:type="spellStart"/>
            <w:r w:rsidRPr="00C57023">
              <w:rPr>
                <w:u w:val="single"/>
              </w:rPr>
              <w:t>pārreģistrācijas</w:t>
            </w:r>
            <w:proofErr w:type="spellEnd"/>
            <w:r w:rsidRPr="00C57023">
              <w:rPr>
                <w:u w:val="single"/>
              </w:rPr>
              <w:t xml:space="preserve"> procesa uzsākšanu ir atbildīga atsauces valsts. Ne iesaistītās dalībvalstis, ne zāļu reģistrācijas apliecības īpašnieks, kurš ir izpildījis savus pienākumus, nevar ietekmēt šo procesu. Zāļu valsts aģentūra nav tiesīga MRP/DCP procedūrās viena pati izvērtēt iesniegtos dokumentus zāļu </w:t>
            </w:r>
            <w:proofErr w:type="spellStart"/>
            <w:r w:rsidRPr="00C57023">
              <w:rPr>
                <w:u w:val="single"/>
              </w:rPr>
              <w:t>pārreģistrācijai</w:t>
            </w:r>
            <w:proofErr w:type="spellEnd"/>
            <w:r w:rsidRPr="00C57023">
              <w:rPr>
                <w:u w:val="single"/>
              </w:rPr>
              <w:t xml:space="preserve"> un pieņemt lēmumu par MRP/DCP procedūrā reģistrēto zāļu </w:t>
            </w:r>
            <w:proofErr w:type="spellStart"/>
            <w:r w:rsidRPr="00C57023">
              <w:rPr>
                <w:u w:val="single"/>
              </w:rPr>
              <w:t>pārreģistrāciju</w:t>
            </w:r>
            <w:proofErr w:type="spellEnd"/>
            <w:r w:rsidRPr="00C57023">
              <w:rPr>
                <w:u w:val="single"/>
              </w:rPr>
              <w:t>.</w:t>
            </w:r>
          </w:p>
          <w:p w14:paraId="1DF7B9D6" w14:textId="77777777" w:rsidR="001834BD" w:rsidRPr="00C57023" w:rsidRDefault="001834BD" w:rsidP="001834BD">
            <w:pPr>
              <w:jc w:val="both"/>
              <w:rPr>
                <w:u w:val="single"/>
              </w:rPr>
            </w:pPr>
            <w:r w:rsidRPr="00C57023">
              <w:rPr>
                <w:u w:val="single"/>
              </w:rPr>
              <w:t xml:space="preserve">Zāļu valsts aģentūrā šobrīd (dati uz 27.05.2020.) </w:t>
            </w:r>
            <w:proofErr w:type="spellStart"/>
            <w:r w:rsidRPr="00C57023">
              <w:rPr>
                <w:u w:val="single"/>
              </w:rPr>
              <w:t>pārreģistrācijas</w:t>
            </w:r>
            <w:proofErr w:type="spellEnd"/>
            <w:r w:rsidRPr="00C57023">
              <w:rPr>
                <w:u w:val="single"/>
              </w:rPr>
              <w:t xml:space="preserve"> procesā ir 176 MRP/DCP reģistrētas zāles, kuru procedūrās Latvija ir iesaistītā valsts. 46 no tām jau ir beidzies zāļu reģistrācijas apliecības termiņš, tuvāko 3 mēnešu laikā tas beigsies vēl 16 zālēm. </w:t>
            </w:r>
            <w:proofErr w:type="spellStart"/>
            <w:r w:rsidRPr="00C57023">
              <w:rPr>
                <w:u w:val="single"/>
              </w:rPr>
              <w:t>Pārreģistrācijas</w:t>
            </w:r>
            <w:proofErr w:type="spellEnd"/>
            <w:r w:rsidRPr="00C57023">
              <w:rPr>
                <w:u w:val="single"/>
              </w:rPr>
              <w:t xml:space="preserve"> procesā esošo zāļu atsauces dalībvalstis ir Čehija, Nīderlande, </w:t>
            </w:r>
            <w:r w:rsidRPr="00C57023">
              <w:rPr>
                <w:u w:val="single"/>
              </w:rPr>
              <w:lastRenderedPageBreak/>
              <w:t xml:space="preserve">Ungārija, Zviedrija, Vācija, Francija, Portugāle, Slovēnija, Dānija. </w:t>
            </w:r>
          </w:p>
          <w:p w14:paraId="17ED92F1" w14:textId="43A10DC6" w:rsidR="001834BD" w:rsidRPr="00BF7F81" w:rsidRDefault="001834BD" w:rsidP="001834BD">
            <w:pPr>
              <w:shd w:val="clear" w:color="auto" w:fill="FFFFFF"/>
              <w:spacing w:after="200"/>
              <w:contextualSpacing/>
              <w:jc w:val="both"/>
              <w:rPr>
                <w:rFonts w:eastAsia="Calibri"/>
                <w:lang w:eastAsia="en-US"/>
              </w:rPr>
            </w:pPr>
            <w:r w:rsidRPr="00C57023">
              <w:rPr>
                <w:u w:val="single"/>
              </w:rPr>
              <w:t xml:space="preserve">Lai varētu saglabāt </w:t>
            </w:r>
            <w:proofErr w:type="spellStart"/>
            <w:r w:rsidRPr="00C57023">
              <w:rPr>
                <w:u w:val="single"/>
              </w:rPr>
              <w:t>pārreģistrācijas</w:t>
            </w:r>
            <w:proofErr w:type="spellEnd"/>
            <w:r w:rsidRPr="00C57023">
              <w:rPr>
                <w:u w:val="single"/>
              </w:rPr>
              <w:t xml:space="preserve"> procesā esošās zāles Latvijas zāļu reģistrā un neradītu papildus birokrātisko slogu komersantam un valsts institūcijām, šādu tiesību piešķiršana Zāļu valsts aģentūrai ir ļoti būtiska, jo nodrošinātu </w:t>
            </w:r>
            <w:proofErr w:type="spellStart"/>
            <w:r w:rsidRPr="00C57023">
              <w:rPr>
                <w:u w:val="single"/>
              </w:rPr>
              <w:t>pārreģistrācijas</w:t>
            </w:r>
            <w:proofErr w:type="spellEnd"/>
            <w:r w:rsidRPr="00C57023">
              <w:rPr>
                <w:u w:val="single"/>
              </w:rPr>
              <w:t xml:space="preserve"> procesā esošu zāļu nepārtrauktu un legālu pieejamību tirgū, tai skaitā KZS ietvaros.</w:t>
            </w:r>
          </w:p>
        </w:tc>
      </w:tr>
      <w:bookmarkEnd w:id="0"/>
      <w:tr w:rsidR="001834BD" w:rsidRPr="00F276CA" w14:paraId="24DF9898"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75A8C019" w14:textId="77777777" w:rsidR="001834BD" w:rsidRPr="00F276CA" w:rsidRDefault="001834BD" w:rsidP="001834BD">
            <w:pPr>
              <w:pStyle w:val="naiskr"/>
              <w:spacing w:before="0" w:after="0"/>
            </w:pPr>
          </w:p>
        </w:tc>
        <w:tc>
          <w:tcPr>
            <w:tcW w:w="6179" w:type="dxa"/>
            <w:gridSpan w:val="3"/>
          </w:tcPr>
          <w:p w14:paraId="65DE86A0" w14:textId="77777777" w:rsidR="001834BD" w:rsidRPr="00F276CA" w:rsidRDefault="001834BD" w:rsidP="001834BD">
            <w:pPr>
              <w:pStyle w:val="naiskr"/>
              <w:spacing w:before="0" w:after="0"/>
              <w:ind w:firstLine="720"/>
            </w:pPr>
          </w:p>
        </w:tc>
      </w:tr>
      <w:tr w:rsidR="001834BD" w:rsidRPr="00F276CA" w14:paraId="178F2126"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4EE6066" w14:textId="77777777" w:rsidR="001834BD" w:rsidRPr="00F276CA" w:rsidRDefault="001834BD" w:rsidP="001834BD">
            <w:pPr>
              <w:pStyle w:val="naiskr"/>
              <w:spacing w:before="0" w:after="0"/>
            </w:pPr>
          </w:p>
        </w:tc>
        <w:tc>
          <w:tcPr>
            <w:tcW w:w="6179" w:type="dxa"/>
            <w:gridSpan w:val="3"/>
          </w:tcPr>
          <w:p w14:paraId="47F4DB55" w14:textId="77777777" w:rsidR="001834BD" w:rsidRPr="00F276CA" w:rsidRDefault="001834BD" w:rsidP="001834BD">
            <w:pPr>
              <w:pStyle w:val="naiskr"/>
              <w:spacing w:before="0" w:after="0"/>
              <w:ind w:firstLine="720"/>
            </w:pPr>
          </w:p>
        </w:tc>
      </w:tr>
      <w:tr w:rsidR="001834BD" w:rsidRPr="00F276CA" w14:paraId="42AF5AA9"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0EDCB59" w14:textId="77777777" w:rsidR="001834BD" w:rsidRPr="00F276CA" w:rsidRDefault="001834BD" w:rsidP="001834BD">
            <w:pPr>
              <w:pStyle w:val="naiskr"/>
              <w:spacing w:before="0" w:after="0"/>
            </w:pPr>
          </w:p>
        </w:tc>
        <w:tc>
          <w:tcPr>
            <w:tcW w:w="6179" w:type="dxa"/>
            <w:gridSpan w:val="3"/>
          </w:tcPr>
          <w:p w14:paraId="2D9EDDCA" w14:textId="77777777" w:rsidR="001834BD" w:rsidRPr="00F276CA" w:rsidRDefault="001834BD" w:rsidP="001834BD">
            <w:pPr>
              <w:pStyle w:val="naiskr"/>
              <w:spacing w:before="0" w:after="0"/>
              <w:ind w:firstLine="720"/>
            </w:pPr>
          </w:p>
        </w:tc>
      </w:tr>
      <w:tr w:rsidR="001834BD" w:rsidRPr="00F276CA" w14:paraId="705F0E71"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193D986C" w14:textId="77777777" w:rsidR="001834BD" w:rsidRPr="00F276CA" w:rsidRDefault="001834BD" w:rsidP="001834BD">
            <w:pPr>
              <w:pStyle w:val="naiskr"/>
              <w:spacing w:before="0" w:after="0"/>
            </w:pPr>
            <w:r w:rsidRPr="00F276CA">
              <w:t>Atbildīgā amatpersona</w:t>
            </w:r>
          </w:p>
        </w:tc>
        <w:tc>
          <w:tcPr>
            <w:tcW w:w="6179" w:type="dxa"/>
            <w:gridSpan w:val="3"/>
          </w:tcPr>
          <w:p w14:paraId="6B0D1803" w14:textId="77777777" w:rsidR="001834BD" w:rsidRPr="00F276CA" w:rsidRDefault="001834BD" w:rsidP="001834BD">
            <w:pPr>
              <w:pStyle w:val="naiskr"/>
              <w:spacing w:before="0" w:after="0"/>
              <w:ind w:firstLine="720"/>
            </w:pPr>
            <w:r w:rsidRPr="00F276CA">
              <w:t>  </w:t>
            </w:r>
          </w:p>
        </w:tc>
      </w:tr>
      <w:tr w:rsidR="001834BD" w:rsidRPr="00F276CA" w14:paraId="7B77C1A6"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9B9FFDD" w14:textId="77777777" w:rsidR="001834BD" w:rsidRPr="00F276CA" w:rsidRDefault="001834BD" w:rsidP="001834BD">
            <w:pPr>
              <w:pStyle w:val="naiskr"/>
              <w:spacing w:before="0" w:after="0"/>
            </w:pPr>
          </w:p>
        </w:tc>
        <w:tc>
          <w:tcPr>
            <w:tcW w:w="6179" w:type="dxa"/>
            <w:gridSpan w:val="3"/>
          </w:tcPr>
          <w:p w14:paraId="3F9969AC" w14:textId="77777777" w:rsidR="001834BD" w:rsidRPr="00F276CA" w:rsidRDefault="001834BD" w:rsidP="001834BD">
            <w:pPr>
              <w:pStyle w:val="naiskr"/>
              <w:spacing w:before="0" w:after="0"/>
              <w:ind w:firstLine="720"/>
            </w:pPr>
          </w:p>
        </w:tc>
      </w:tr>
      <w:tr w:rsidR="001834BD" w:rsidRPr="00F276CA" w14:paraId="377D7428"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C4CF929" w14:textId="77777777" w:rsidR="001834BD" w:rsidRPr="00F276CA" w:rsidRDefault="001834BD" w:rsidP="001834BD">
            <w:pPr>
              <w:pStyle w:val="naiskr"/>
              <w:spacing w:before="0" w:after="0"/>
              <w:ind w:firstLine="720"/>
            </w:pPr>
          </w:p>
        </w:tc>
        <w:tc>
          <w:tcPr>
            <w:tcW w:w="6179" w:type="dxa"/>
            <w:gridSpan w:val="3"/>
            <w:tcBorders>
              <w:top w:val="single" w:sz="6" w:space="0" w:color="000000"/>
            </w:tcBorders>
          </w:tcPr>
          <w:p w14:paraId="6FFF7D79" w14:textId="77777777" w:rsidR="001834BD" w:rsidRPr="00F276CA" w:rsidRDefault="001834BD" w:rsidP="001834BD">
            <w:pPr>
              <w:pStyle w:val="naisc"/>
              <w:spacing w:before="0" w:after="0"/>
              <w:ind w:firstLine="720"/>
            </w:pPr>
            <w:r w:rsidRPr="00F276CA">
              <w:t>(paraksts)*</w:t>
            </w:r>
          </w:p>
        </w:tc>
      </w:tr>
    </w:tbl>
    <w:p w14:paraId="62DDFD45" w14:textId="77777777" w:rsidR="007116C7" w:rsidRPr="00F276CA" w:rsidRDefault="007116C7" w:rsidP="00436DEE">
      <w:pPr>
        <w:pStyle w:val="naisf"/>
        <w:spacing w:before="0" w:after="0"/>
      </w:pPr>
    </w:p>
    <w:p w14:paraId="794A18A1" w14:textId="77777777" w:rsidR="003D49E0" w:rsidRPr="00F276CA" w:rsidRDefault="00184479" w:rsidP="003D49E0">
      <w:pPr>
        <w:pStyle w:val="naisf"/>
        <w:spacing w:before="0" w:after="0"/>
        <w:ind w:firstLine="720"/>
      </w:pPr>
      <w:r w:rsidRPr="00F276CA">
        <w:t>Piezīme.</w:t>
      </w:r>
      <w:r w:rsidR="001D2FD0" w:rsidRPr="00F276CA">
        <w:t xml:space="preserve"> </w:t>
      </w:r>
      <w:r w:rsidR="00FB6C91" w:rsidRPr="00F276CA">
        <w:t>*</w:t>
      </w:r>
      <w:r w:rsidR="00317DC7" w:rsidRPr="00F276CA">
        <w:t xml:space="preserve"> Dokumenta rekvizītu </w:t>
      </w:r>
      <w:r w:rsidR="00364BB6" w:rsidRPr="00F276CA">
        <w:t>"</w:t>
      </w:r>
      <w:r w:rsidR="0018210A" w:rsidRPr="00F276CA">
        <w:t>p</w:t>
      </w:r>
      <w:r w:rsidR="00317DC7" w:rsidRPr="00F276CA">
        <w:t>araksts</w:t>
      </w:r>
      <w:r w:rsidR="00364BB6" w:rsidRPr="00F276CA">
        <w:t>"</w:t>
      </w:r>
      <w:r w:rsidR="00317DC7" w:rsidRPr="00F276CA">
        <w:t xml:space="preserve"> neaizpilda, ja elektroniskais dokuments ir </w:t>
      </w:r>
      <w:r w:rsidRPr="00F276CA">
        <w:t>sagatavots</w:t>
      </w:r>
      <w:r w:rsidR="00317DC7" w:rsidRPr="00F276CA">
        <w:t xml:space="preserve"> atbilstoši </w:t>
      </w:r>
      <w:r w:rsidRPr="00F276CA">
        <w:t xml:space="preserve">normatīvajiem aktiem par </w:t>
      </w:r>
      <w:r w:rsidR="00317DC7" w:rsidRPr="00F276CA">
        <w:t>elektronisko dokumentu noformēšan</w:t>
      </w:r>
      <w:r w:rsidRPr="00F276CA">
        <w:t>u.</w:t>
      </w:r>
    </w:p>
    <w:p w14:paraId="2A9FCD27" w14:textId="77777777" w:rsidR="003D49E0" w:rsidRPr="00F276CA" w:rsidRDefault="003D49E0" w:rsidP="003D49E0">
      <w:pPr>
        <w:pStyle w:val="naisf"/>
        <w:spacing w:before="0" w:after="0"/>
        <w:ind w:firstLine="720"/>
      </w:pPr>
    </w:p>
    <w:p w14:paraId="4F8E23F7" w14:textId="77777777" w:rsidR="003D49E0" w:rsidRPr="00F276CA" w:rsidRDefault="003D49E0" w:rsidP="003D49E0">
      <w:pPr>
        <w:pStyle w:val="naisf"/>
        <w:spacing w:before="0" w:after="0"/>
        <w:ind w:firstLine="720"/>
      </w:pPr>
    </w:p>
    <w:p w14:paraId="1B06898F" w14:textId="77777777" w:rsidR="003D49E0" w:rsidRPr="00F276CA" w:rsidRDefault="003D49E0" w:rsidP="003D49E0">
      <w:pPr>
        <w:pStyle w:val="naisf"/>
        <w:spacing w:before="0" w:after="0"/>
        <w:ind w:firstLine="720"/>
      </w:pPr>
    </w:p>
    <w:p w14:paraId="64D7E9B8" w14:textId="77777777" w:rsidR="003D49E0" w:rsidRPr="00F276CA" w:rsidRDefault="003D49E0" w:rsidP="003D49E0">
      <w:pPr>
        <w:pStyle w:val="naisf"/>
        <w:spacing w:before="0" w:after="0"/>
        <w:ind w:firstLine="720"/>
      </w:pPr>
    </w:p>
    <w:p w14:paraId="4A2E2F94" w14:textId="6DBDB094" w:rsidR="003D49E0" w:rsidRPr="00F276CA" w:rsidRDefault="003D49E0" w:rsidP="003D49E0">
      <w:pPr>
        <w:pStyle w:val="naisf"/>
        <w:spacing w:before="0" w:after="0"/>
        <w:ind w:firstLine="720"/>
      </w:pPr>
      <w:r w:rsidRPr="00F276CA">
        <w:t xml:space="preserve">                                               </w:t>
      </w:r>
      <w:r w:rsidR="000327B4">
        <w:t>Laima Anete Grunte</w:t>
      </w:r>
    </w:p>
    <w:tbl>
      <w:tblPr>
        <w:tblW w:w="0" w:type="auto"/>
        <w:tblLook w:val="00A0" w:firstRow="1" w:lastRow="0" w:firstColumn="1" w:lastColumn="0" w:noHBand="0" w:noVBand="0"/>
      </w:tblPr>
      <w:tblGrid>
        <w:gridCol w:w="8268"/>
      </w:tblGrid>
      <w:tr w:rsidR="003D49E0" w:rsidRPr="00F276CA" w14:paraId="135EACA7" w14:textId="77777777" w:rsidTr="00C1056E">
        <w:tc>
          <w:tcPr>
            <w:tcW w:w="8268" w:type="dxa"/>
            <w:tcBorders>
              <w:top w:val="single" w:sz="4" w:space="0" w:color="000000"/>
              <w:left w:val="nil"/>
              <w:bottom w:val="nil"/>
              <w:right w:val="nil"/>
            </w:tcBorders>
            <w:hideMark/>
          </w:tcPr>
          <w:p w14:paraId="68E424A5" w14:textId="77777777" w:rsidR="003D49E0" w:rsidRPr="00F276CA" w:rsidRDefault="003D49E0" w:rsidP="00C1056E">
            <w:pPr>
              <w:jc w:val="center"/>
            </w:pPr>
          </w:p>
        </w:tc>
      </w:tr>
      <w:tr w:rsidR="003D49E0" w:rsidRPr="00F276CA" w14:paraId="031DD3CD" w14:textId="77777777" w:rsidTr="00C1056E">
        <w:tc>
          <w:tcPr>
            <w:tcW w:w="8268" w:type="dxa"/>
            <w:tcBorders>
              <w:top w:val="nil"/>
              <w:left w:val="nil"/>
              <w:bottom w:val="single" w:sz="4" w:space="0" w:color="000000"/>
              <w:right w:val="nil"/>
            </w:tcBorders>
            <w:hideMark/>
          </w:tcPr>
          <w:p w14:paraId="32124CEC" w14:textId="77777777" w:rsidR="003D49E0" w:rsidRPr="00F276CA" w:rsidRDefault="003D49E0" w:rsidP="00C1056E">
            <w:pPr>
              <w:jc w:val="center"/>
            </w:pPr>
            <w:r w:rsidRPr="00F276CA">
              <w:t xml:space="preserve">Farmācijas departaments vecākais eksperts </w:t>
            </w:r>
          </w:p>
        </w:tc>
      </w:tr>
      <w:tr w:rsidR="003D49E0" w:rsidRPr="00F276CA" w14:paraId="51F36FF7" w14:textId="77777777" w:rsidTr="00C1056E">
        <w:tc>
          <w:tcPr>
            <w:tcW w:w="8268" w:type="dxa"/>
            <w:tcBorders>
              <w:top w:val="single" w:sz="4" w:space="0" w:color="000000"/>
              <w:left w:val="nil"/>
              <w:bottom w:val="nil"/>
              <w:right w:val="nil"/>
            </w:tcBorders>
            <w:hideMark/>
          </w:tcPr>
          <w:p w14:paraId="2A531FB0" w14:textId="77777777" w:rsidR="003D49E0" w:rsidRPr="00F276CA" w:rsidRDefault="003D49E0" w:rsidP="00C1056E"/>
        </w:tc>
      </w:tr>
      <w:tr w:rsidR="003D49E0" w:rsidRPr="00F276CA" w14:paraId="47032D1D" w14:textId="77777777" w:rsidTr="00C1056E">
        <w:tc>
          <w:tcPr>
            <w:tcW w:w="8268" w:type="dxa"/>
            <w:tcBorders>
              <w:top w:val="nil"/>
              <w:left w:val="nil"/>
              <w:bottom w:val="single" w:sz="4" w:space="0" w:color="000000"/>
              <w:right w:val="nil"/>
            </w:tcBorders>
            <w:hideMark/>
          </w:tcPr>
          <w:p w14:paraId="031B3D16" w14:textId="111C7144" w:rsidR="003D49E0" w:rsidRPr="00F276CA" w:rsidRDefault="003D49E0" w:rsidP="00C1056E">
            <w:pPr>
              <w:tabs>
                <w:tab w:val="left" w:pos="3555"/>
              </w:tabs>
            </w:pPr>
            <w:r w:rsidRPr="00F276CA">
              <w:tab/>
            </w:r>
            <w:r w:rsidR="000327B4" w:rsidRPr="000327B4">
              <w:t>67876184</w:t>
            </w:r>
          </w:p>
        </w:tc>
      </w:tr>
      <w:tr w:rsidR="003D49E0" w:rsidRPr="00F276CA" w14:paraId="2AC5A751" w14:textId="77777777" w:rsidTr="00C1056E">
        <w:tc>
          <w:tcPr>
            <w:tcW w:w="8268" w:type="dxa"/>
            <w:tcBorders>
              <w:top w:val="single" w:sz="4" w:space="0" w:color="000000"/>
              <w:left w:val="nil"/>
              <w:bottom w:val="nil"/>
              <w:right w:val="nil"/>
            </w:tcBorders>
            <w:hideMark/>
          </w:tcPr>
          <w:p w14:paraId="5FE68D40" w14:textId="77777777" w:rsidR="003D49E0" w:rsidRPr="00F276CA" w:rsidRDefault="003D49E0" w:rsidP="00C1056E">
            <w:pPr>
              <w:jc w:val="center"/>
            </w:pPr>
            <w:r w:rsidRPr="00F276CA">
              <w:t>(tālruņa un faksa numurs)</w:t>
            </w:r>
          </w:p>
        </w:tc>
      </w:tr>
      <w:tr w:rsidR="003D49E0" w:rsidRPr="00F276CA" w14:paraId="4395C5FA" w14:textId="77777777" w:rsidTr="00C1056E">
        <w:tc>
          <w:tcPr>
            <w:tcW w:w="8268" w:type="dxa"/>
            <w:tcBorders>
              <w:top w:val="nil"/>
              <w:left w:val="nil"/>
              <w:bottom w:val="single" w:sz="4" w:space="0" w:color="000000"/>
              <w:right w:val="nil"/>
            </w:tcBorders>
            <w:hideMark/>
          </w:tcPr>
          <w:p w14:paraId="7BB0AACF" w14:textId="0B8FF3EC" w:rsidR="003D49E0" w:rsidRPr="00F276CA" w:rsidRDefault="000327B4" w:rsidP="00C1056E">
            <w:pPr>
              <w:jc w:val="center"/>
            </w:pPr>
            <w:r>
              <w:t>Laima.Grunte</w:t>
            </w:r>
            <w:r w:rsidR="003D49E0" w:rsidRPr="00F276CA">
              <w:t>@vm.gov.lv</w:t>
            </w:r>
          </w:p>
        </w:tc>
      </w:tr>
      <w:tr w:rsidR="003D49E0" w:rsidRPr="00334BD0" w14:paraId="14444BD3" w14:textId="77777777" w:rsidTr="00C1056E">
        <w:trPr>
          <w:trHeight w:val="158"/>
        </w:trPr>
        <w:tc>
          <w:tcPr>
            <w:tcW w:w="8268" w:type="dxa"/>
            <w:tcBorders>
              <w:top w:val="single" w:sz="4" w:space="0" w:color="000000"/>
              <w:left w:val="nil"/>
              <w:bottom w:val="nil"/>
              <w:right w:val="nil"/>
            </w:tcBorders>
            <w:hideMark/>
          </w:tcPr>
          <w:p w14:paraId="63D8EE8C" w14:textId="77777777" w:rsidR="003D49E0" w:rsidRPr="00334BD0" w:rsidRDefault="003D49E0" w:rsidP="00C1056E">
            <w:pPr>
              <w:jc w:val="center"/>
            </w:pPr>
            <w:r w:rsidRPr="00F276CA">
              <w:t>(e-pasta adrese)</w:t>
            </w:r>
          </w:p>
        </w:tc>
      </w:tr>
    </w:tbl>
    <w:p w14:paraId="1B1DA4C3" w14:textId="77777777" w:rsidR="003D49E0" w:rsidRPr="00334BD0" w:rsidRDefault="003D49E0" w:rsidP="003D49E0">
      <w:pPr>
        <w:pStyle w:val="naisf"/>
        <w:spacing w:before="0" w:after="0"/>
        <w:ind w:firstLine="720"/>
        <w:rPr>
          <w:sz w:val="28"/>
          <w:szCs w:val="28"/>
        </w:rPr>
      </w:pPr>
    </w:p>
    <w:p w14:paraId="5B468EC7" w14:textId="77777777" w:rsidR="005C0E5A" w:rsidRPr="00334BD0" w:rsidRDefault="005C0E5A" w:rsidP="00210445">
      <w:pPr>
        <w:pStyle w:val="naisf"/>
        <w:tabs>
          <w:tab w:val="left" w:pos="6840"/>
        </w:tabs>
        <w:spacing w:before="0" w:after="0"/>
        <w:ind w:firstLine="0"/>
        <w:rPr>
          <w:sz w:val="28"/>
          <w:szCs w:val="28"/>
        </w:rPr>
      </w:pPr>
    </w:p>
    <w:sectPr w:rsidR="005C0E5A" w:rsidRPr="00334BD0" w:rsidSect="00210445">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AE880" w14:textId="77777777" w:rsidR="00ED4E65" w:rsidRDefault="00ED4E65">
      <w:r>
        <w:separator/>
      </w:r>
    </w:p>
  </w:endnote>
  <w:endnote w:type="continuationSeparator" w:id="0">
    <w:p w14:paraId="149FCD47" w14:textId="77777777" w:rsidR="00ED4E65" w:rsidRDefault="00ED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1141" w14:textId="2C3D5064" w:rsidR="006455E7" w:rsidRPr="000327B4" w:rsidRDefault="000327B4" w:rsidP="000327B4">
    <w:pPr>
      <w:pStyle w:val="Footer"/>
    </w:pPr>
    <w:r w:rsidRPr="00DA6168">
      <w:rPr>
        <w:sz w:val="16"/>
        <w:szCs w:val="16"/>
      </w:rPr>
      <w:t>VMIzz_</w:t>
    </w:r>
    <w:r w:rsidR="007B5A3E">
      <w:rPr>
        <w:sz w:val="16"/>
        <w:szCs w:val="16"/>
      </w:rPr>
      <w:t>1706</w:t>
    </w:r>
    <w:r>
      <w:rPr>
        <w:sz w:val="16"/>
        <w:szCs w:val="16"/>
      </w:rPr>
      <w:t>20_MK376groz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726" w14:textId="3E665DF3" w:rsidR="006455E7" w:rsidRPr="007B5A3E" w:rsidRDefault="00DA6168" w:rsidP="00DA6168">
    <w:pPr>
      <w:pStyle w:val="Footer"/>
      <w:rPr>
        <w:sz w:val="16"/>
        <w:szCs w:val="16"/>
      </w:rPr>
    </w:pPr>
    <w:bookmarkStart w:id="1" w:name="_Hlk12604857"/>
    <w:bookmarkStart w:id="2" w:name="_Hlk23840467"/>
    <w:bookmarkStart w:id="3" w:name="_Hlk23840468"/>
    <w:bookmarkStart w:id="4" w:name="_Hlk23840469"/>
    <w:bookmarkStart w:id="5" w:name="_Hlk23840470"/>
    <w:bookmarkStart w:id="6" w:name="_Hlk23840471"/>
    <w:bookmarkStart w:id="7" w:name="_Hlk23840472"/>
    <w:r w:rsidRPr="00DA6168">
      <w:rPr>
        <w:sz w:val="16"/>
        <w:szCs w:val="16"/>
      </w:rPr>
      <w:t>VMIzz_</w:t>
    </w:r>
    <w:r w:rsidR="007B5A3E">
      <w:rPr>
        <w:sz w:val="16"/>
        <w:szCs w:val="16"/>
      </w:rPr>
      <w:t>1706</w:t>
    </w:r>
    <w:r w:rsidR="000327B4">
      <w:rPr>
        <w:sz w:val="16"/>
        <w:szCs w:val="16"/>
      </w:rPr>
      <w:t>20</w:t>
    </w:r>
    <w:r w:rsidR="00F276CA">
      <w:rPr>
        <w:sz w:val="16"/>
        <w:szCs w:val="16"/>
      </w:rPr>
      <w:t>_</w:t>
    </w:r>
    <w:bookmarkEnd w:id="1"/>
    <w:bookmarkEnd w:id="2"/>
    <w:bookmarkEnd w:id="3"/>
    <w:bookmarkEnd w:id="4"/>
    <w:bookmarkEnd w:id="5"/>
    <w:bookmarkEnd w:id="6"/>
    <w:bookmarkEnd w:id="7"/>
    <w:r w:rsidR="000327B4">
      <w:rPr>
        <w:sz w:val="16"/>
        <w:szCs w:val="16"/>
      </w:rPr>
      <w:t>MK376groz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80DE" w14:textId="77777777" w:rsidR="00ED4E65" w:rsidRDefault="00ED4E65">
      <w:r>
        <w:separator/>
      </w:r>
    </w:p>
  </w:footnote>
  <w:footnote w:type="continuationSeparator" w:id="0">
    <w:p w14:paraId="0627A85E" w14:textId="77777777" w:rsidR="00ED4E65" w:rsidRDefault="00ED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98E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4C59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2460" w14:textId="40983898"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CF7">
      <w:rPr>
        <w:rStyle w:val="PageNumber"/>
        <w:noProof/>
      </w:rPr>
      <w:t>8</w:t>
    </w:r>
    <w:r>
      <w:rPr>
        <w:rStyle w:val="PageNumber"/>
      </w:rPr>
      <w:fldChar w:fldCharType="end"/>
    </w:r>
  </w:p>
  <w:p w14:paraId="62C96564"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BAF"/>
    <w:multiLevelType w:val="hybridMultilevel"/>
    <w:tmpl w:val="A01266B0"/>
    <w:lvl w:ilvl="0" w:tplc="A8509C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737D56"/>
    <w:multiLevelType w:val="hybridMultilevel"/>
    <w:tmpl w:val="BB56587C"/>
    <w:lvl w:ilvl="0" w:tplc="FA6A362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2105262"/>
    <w:multiLevelType w:val="hybridMultilevel"/>
    <w:tmpl w:val="6F742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312901"/>
    <w:multiLevelType w:val="hybridMultilevel"/>
    <w:tmpl w:val="625E1906"/>
    <w:lvl w:ilvl="0" w:tplc="CB24AD86">
      <w:start w:val="1"/>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3"/>
  </w:num>
  <w:num w:numId="5">
    <w:abstractNumId w:val="2"/>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BD2"/>
    <w:rsid w:val="00001F89"/>
    <w:rsid w:val="0000286E"/>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AC"/>
    <w:rsid w:val="00015DE5"/>
    <w:rsid w:val="000172E2"/>
    <w:rsid w:val="00017449"/>
    <w:rsid w:val="00020249"/>
    <w:rsid w:val="00022338"/>
    <w:rsid w:val="0002296A"/>
    <w:rsid w:val="00022B0F"/>
    <w:rsid w:val="00022B9A"/>
    <w:rsid w:val="000231DB"/>
    <w:rsid w:val="00023FD6"/>
    <w:rsid w:val="0002416A"/>
    <w:rsid w:val="00024CCD"/>
    <w:rsid w:val="00024D20"/>
    <w:rsid w:val="000253DB"/>
    <w:rsid w:val="00027880"/>
    <w:rsid w:val="000278E7"/>
    <w:rsid w:val="00027A63"/>
    <w:rsid w:val="00027F9D"/>
    <w:rsid w:val="000307B5"/>
    <w:rsid w:val="00032457"/>
    <w:rsid w:val="000327B4"/>
    <w:rsid w:val="0003413A"/>
    <w:rsid w:val="000349CA"/>
    <w:rsid w:val="0003557A"/>
    <w:rsid w:val="00035C06"/>
    <w:rsid w:val="000366DF"/>
    <w:rsid w:val="000376CD"/>
    <w:rsid w:val="00040A5C"/>
    <w:rsid w:val="00042A9E"/>
    <w:rsid w:val="00043005"/>
    <w:rsid w:val="0004345F"/>
    <w:rsid w:val="0004390E"/>
    <w:rsid w:val="00044026"/>
    <w:rsid w:val="00046075"/>
    <w:rsid w:val="000463CB"/>
    <w:rsid w:val="00046CAD"/>
    <w:rsid w:val="00046F5C"/>
    <w:rsid w:val="00047385"/>
    <w:rsid w:val="00050554"/>
    <w:rsid w:val="00053706"/>
    <w:rsid w:val="00053E04"/>
    <w:rsid w:val="000579E6"/>
    <w:rsid w:val="00060E03"/>
    <w:rsid w:val="0006245F"/>
    <w:rsid w:val="000641CE"/>
    <w:rsid w:val="0006477B"/>
    <w:rsid w:val="00065271"/>
    <w:rsid w:val="00066176"/>
    <w:rsid w:val="0006618D"/>
    <w:rsid w:val="00066885"/>
    <w:rsid w:val="0006694E"/>
    <w:rsid w:val="00066A37"/>
    <w:rsid w:val="00066F05"/>
    <w:rsid w:val="00072628"/>
    <w:rsid w:val="000728ED"/>
    <w:rsid w:val="000733F5"/>
    <w:rsid w:val="000733FF"/>
    <w:rsid w:val="00074CE9"/>
    <w:rsid w:val="0007577A"/>
    <w:rsid w:val="000775D0"/>
    <w:rsid w:val="00077B6B"/>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93"/>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FE1"/>
    <w:rsid w:val="000B2382"/>
    <w:rsid w:val="000B3171"/>
    <w:rsid w:val="000B34A5"/>
    <w:rsid w:val="000B4746"/>
    <w:rsid w:val="000B7966"/>
    <w:rsid w:val="000B7CB1"/>
    <w:rsid w:val="000C01B5"/>
    <w:rsid w:val="000C0AE6"/>
    <w:rsid w:val="000C0D0D"/>
    <w:rsid w:val="000C2555"/>
    <w:rsid w:val="000C3545"/>
    <w:rsid w:val="000C498A"/>
    <w:rsid w:val="000C4C16"/>
    <w:rsid w:val="000C56FC"/>
    <w:rsid w:val="000C60FC"/>
    <w:rsid w:val="000C7907"/>
    <w:rsid w:val="000C7A11"/>
    <w:rsid w:val="000C7F5E"/>
    <w:rsid w:val="000D00AC"/>
    <w:rsid w:val="000D0AED"/>
    <w:rsid w:val="000D3018"/>
    <w:rsid w:val="000D3602"/>
    <w:rsid w:val="000D4D89"/>
    <w:rsid w:val="000D6189"/>
    <w:rsid w:val="000D6269"/>
    <w:rsid w:val="000D6BBD"/>
    <w:rsid w:val="000D7751"/>
    <w:rsid w:val="000D7C23"/>
    <w:rsid w:val="000E0A16"/>
    <w:rsid w:val="000E1BFA"/>
    <w:rsid w:val="000E2142"/>
    <w:rsid w:val="000E21D0"/>
    <w:rsid w:val="000E2A38"/>
    <w:rsid w:val="000E2ACC"/>
    <w:rsid w:val="000E5509"/>
    <w:rsid w:val="000E585F"/>
    <w:rsid w:val="000E66F8"/>
    <w:rsid w:val="000E6A21"/>
    <w:rsid w:val="000E7DCB"/>
    <w:rsid w:val="000F054F"/>
    <w:rsid w:val="000F079D"/>
    <w:rsid w:val="000F0D9D"/>
    <w:rsid w:val="000F1D56"/>
    <w:rsid w:val="000F2534"/>
    <w:rsid w:val="000F28D9"/>
    <w:rsid w:val="000F2D43"/>
    <w:rsid w:val="000F2F9A"/>
    <w:rsid w:val="000F3AA0"/>
    <w:rsid w:val="000F4AEB"/>
    <w:rsid w:val="000F4B40"/>
    <w:rsid w:val="000F4C3B"/>
    <w:rsid w:val="000F4E7B"/>
    <w:rsid w:val="000F5493"/>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6E6"/>
    <w:rsid w:val="0011254D"/>
    <w:rsid w:val="001139C2"/>
    <w:rsid w:val="00114559"/>
    <w:rsid w:val="00114EA9"/>
    <w:rsid w:val="00115ED0"/>
    <w:rsid w:val="0011683C"/>
    <w:rsid w:val="00116DF6"/>
    <w:rsid w:val="001179E8"/>
    <w:rsid w:val="0012021B"/>
    <w:rsid w:val="0012222D"/>
    <w:rsid w:val="001226B2"/>
    <w:rsid w:val="001245C3"/>
    <w:rsid w:val="001255E6"/>
    <w:rsid w:val="00126881"/>
    <w:rsid w:val="001270F8"/>
    <w:rsid w:val="0012742A"/>
    <w:rsid w:val="0013053A"/>
    <w:rsid w:val="0013066A"/>
    <w:rsid w:val="001315EF"/>
    <w:rsid w:val="00131F39"/>
    <w:rsid w:val="00132375"/>
    <w:rsid w:val="00132E73"/>
    <w:rsid w:val="00133505"/>
    <w:rsid w:val="00134188"/>
    <w:rsid w:val="00134211"/>
    <w:rsid w:val="00137403"/>
    <w:rsid w:val="0014045D"/>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A42"/>
    <w:rsid w:val="0016425E"/>
    <w:rsid w:val="0016531E"/>
    <w:rsid w:val="0016565C"/>
    <w:rsid w:val="00166314"/>
    <w:rsid w:val="00166746"/>
    <w:rsid w:val="00167590"/>
    <w:rsid w:val="001678B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4BD"/>
    <w:rsid w:val="00183789"/>
    <w:rsid w:val="0018386C"/>
    <w:rsid w:val="00184479"/>
    <w:rsid w:val="0018472C"/>
    <w:rsid w:val="00184838"/>
    <w:rsid w:val="00185755"/>
    <w:rsid w:val="00185ECB"/>
    <w:rsid w:val="0018700F"/>
    <w:rsid w:val="00187398"/>
    <w:rsid w:val="00187F73"/>
    <w:rsid w:val="00187FB0"/>
    <w:rsid w:val="001902E9"/>
    <w:rsid w:val="00190327"/>
    <w:rsid w:val="00190A0A"/>
    <w:rsid w:val="001926F2"/>
    <w:rsid w:val="00193BCE"/>
    <w:rsid w:val="00194B87"/>
    <w:rsid w:val="0019569A"/>
    <w:rsid w:val="001958A7"/>
    <w:rsid w:val="00195962"/>
    <w:rsid w:val="00197533"/>
    <w:rsid w:val="001977E7"/>
    <w:rsid w:val="00197CCA"/>
    <w:rsid w:val="001A0D8A"/>
    <w:rsid w:val="001A192D"/>
    <w:rsid w:val="001A2849"/>
    <w:rsid w:val="001A360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283"/>
    <w:rsid w:val="001C6608"/>
    <w:rsid w:val="001C6C7D"/>
    <w:rsid w:val="001D1CB1"/>
    <w:rsid w:val="001D2AC0"/>
    <w:rsid w:val="001D2DBA"/>
    <w:rsid w:val="001D2FD0"/>
    <w:rsid w:val="001D3830"/>
    <w:rsid w:val="001D3BA6"/>
    <w:rsid w:val="001D5564"/>
    <w:rsid w:val="001D6FAA"/>
    <w:rsid w:val="001D70FA"/>
    <w:rsid w:val="001D782D"/>
    <w:rsid w:val="001D7BA9"/>
    <w:rsid w:val="001E039D"/>
    <w:rsid w:val="001E22E7"/>
    <w:rsid w:val="001E2714"/>
    <w:rsid w:val="001E282F"/>
    <w:rsid w:val="001E398C"/>
    <w:rsid w:val="001E4456"/>
    <w:rsid w:val="001E4DDC"/>
    <w:rsid w:val="001E774F"/>
    <w:rsid w:val="001E7C1D"/>
    <w:rsid w:val="001F073F"/>
    <w:rsid w:val="001F3009"/>
    <w:rsid w:val="001F3358"/>
    <w:rsid w:val="001F35CB"/>
    <w:rsid w:val="001F390F"/>
    <w:rsid w:val="001F51FC"/>
    <w:rsid w:val="001F5CD1"/>
    <w:rsid w:val="001F7257"/>
    <w:rsid w:val="001F7739"/>
    <w:rsid w:val="0020011B"/>
    <w:rsid w:val="002014AA"/>
    <w:rsid w:val="0020187E"/>
    <w:rsid w:val="00201DC6"/>
    <w:rsid w:val="00202375"/>
    <w:rsid w:val="002025EA"/>
    <w:rsid w:val="00202884"/>
    <w:rsid w:val="00202E44"/>
    <w:rsid w:val="00203556"/>
    <w:rsid w:val="00204D0F"/>
    <w:rsid w:val="00204DB6"/>
    <w:rsid w:val="002056ED"/>
    <w:rsid w:val="00205896"/>
    <w:rsid w:val="00205C3A"/>
    <w:rsid w:val="00210445"/>
    <w:rsid w:val="00211793"/>
    <w:rsid w:val="00211C11"/>
    <w:rsid w:val="00212345"/>
    <w:rsid w:val="002138B5"/>
    <w:rsid w:val="00214809"/>
    <w:rsid w:val="002149A1"/>
    <w:rsid w:val="00214E7A"/>
    <w:rsid w:val="00215BFE"/>
    <w:rsid w:val="00215C44"/>
    <w:rsid w:val="00216E73"/>
    <w:rsid w:val="0021774C"/>
    <w:rsid w:val="00217FF6"/>
    <w:rsid w:val="00221532"/>
    <w:rsid w:val="00222204"/>
    <w:rsid w:val="00222386"/>
    <w:rsid w:val="00222F51"/>
    <w:rsid w:val="002230E1"/>
    <w:rsid w:val="00223361"/>
    <w:rsid w:val="002236C0"/>
    <w:rsid w:val="002244BA"/>
    <w:rsid w:val="002247AA"/>
    <w:rsid w:val="00224DA7"/>
    <w:rsid w:val="00225FAF"/>
    <w:rsid w:val="002261CB"/>
    <w:rsid w:val="002268BF"/>
    <w:rsid w:val="00226DC0"/>
    <w:rsid w:val="00227BDE"/>
    <w:rsid w:val="00230045"/>
    <w:rsid w:val="0023014E"/>
    <w:rsid w:val="002308FA"/>
    <w:rsid w:val="0023132F"/>
    <w:rsid w:val="00231AA5"/>
    <w:rsid w:val="00232F90"/>
    <w:rsid w:val="0023339B"/>
    <w:rsid w:val="00233F4D"/>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BF5"/>
    <w:rsid w:val="00250EDA"/>
    <w:rsid w:val="00251502"/>
    <w:rsid w:val="002518E8"/>
    <w:rsid w:val="00251C10"/>
    <w:rsid w:val="00252E1E"/>
    <w:rsid w:val="002538BA"/>
    <w:rsid w:val="0025469D"/>
    <w:rsid w:val="002552B1"/>
    <w:rsid w:val="00255D01"/>
    <w:rsid w:val="00256306"/>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3C"/>
    <w:rsid w:val="00274826"/>
    <w:rsid w:val="00275005"/>
    <w:rsid w:val="002752AB"/>
    <w:rsid w:val="002756D6"/>
    <w:rsid w:val="0027573C"/>
    <w:rsid w:val="002815D0"/>
    <w:rsid w:val="002820A7"/>
    <w:rsid w:val="00283B82"/>
    <w:rsid w:val="00283E13"/>
    <w:rsid w:val="00286478"/>
    <w:rsid w:val="00287165"/>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E6"/>
    <w:rsid w:val="002B3EA7"/>
    <w:rsid w:val="002B4BAE"/>
    <w:rsid w:val="002B538B"/>
    <w:rsid w:val="002B581B"/>
    <w:rsid w:val="002B753A"/>
    <w:rsid w:val="002C2892"/>
    <w:rsid w:val="002C58AB"/>
    <w:rsid w:val="002C6D84"/>
    <w:rsid w:val="002C7D21"/>
    <w:rsid w:val="002D1564"/>
    <w:rsid w:val="002D1CA4"/>
    <w:rsid w:val="002D2C09"/>
    <w:rsid w:val="002D2C45"/>
    <w:rsid w:val="002D4969"/>
    <w:rsid w:val="002D4EE1"/>
    <w:rsid w:val="002D4F49"/>
    <w:rsid w:val="002D62CA"/>
    <w:rsid w:val="002D778E"/>
    <w:rsid w:val="002D7F4F"/>
    <w:rsid w:val="002E04D7"/>
    <w:rsid w:val="002E06DD"/>
    <w:rsid w:val="002E171A"/>
    <w:rsid w:val="002E2A24"/>
    <w:rsid w:val="002E3D66"/>
    <w:rsid w:val="002E3F11"/>
    <w:rsid w:val="002E4B11"/>
    <w:rsid w:val="002E4F70"/>
    <w:rsid w:val="002E5886"/>
    <w:rsid w:val="002E5AD3"/>
    <w:rsid w:val="002E635D"/>
    <w:rsid w:val="002E6F9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74B"/>
    <w:rsid w:val="003069DD"/>
    <w:rsid w:val="00306B96"/>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1FF7"/>
    <w:rsid w:val="003223CE"/>
    <w:rsid w:val="00322A2D"/>
    <w:rsid w:val="00322E80"/>
    <w:rsid w:val="00322F73"/>
    <w:rsid w:val="00324D5B"/>
    <w:rsid w:val="00325045"/>
    <w:rsid w:val="00325D91"/>
    <w:rsid w:val="003267B4"/>
    <w:rsid w:val="00331193"/>
    <w:rsid w:val="00331DD6"/>
    <w:rsid w:val="003333D4"/>
    <w:rsid w:val="00334951"/>
    <w:rsid w:val="00334BD0"/>
    <w:rsid w:val="003351A2"/>
    <w:rsid w:val="0033591E"/>
    <w:rsid w:val="00336411"/>
    <w:rsid w:val="0033678D"/>
    <w:rsid w:val="0033720D"/>
    <w:rsid w:val="003373E8"/>
    <w:rsid w:val="003379D9"/>
    <w:rsid w:val="003443DD"/>
    <w:rsid w:val="00344680"/>
    <w:rsid w:val="00344D5A"/>
    <w:rsid w:val="00346EB6"/>
    <w:rsid w:val="00347EDB"/>
    <w:rsid w:val="00350797"/>
    <w:rsid w:val="00350E68"/>
    <w:rsid w:val="00351A85"/>
    <w:rsid w:val="003522E8"/>
    <w:rsid w:val="00352C2A"/>
    <w:rsid w:val="00353989"/>
    <w:rsid w:val="003542DA"/>
    <w:rsid w:val="00355B7A"/>
    <w:rsid w:val="00355D1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8AB"/>
    <w:rsid w:val="00372221"/>
    <w:rsid w:val="00372CF2"/>
    <w:rsid w:val="00374C7E"/>
    <w:rsid w:val="00377353"/>
    <w:rsid w:val="0037736B"/>
    <w:rsid w:val="003801A6"/>
    <w:rsid w:val="00381F57"/>
    <w:rsid w:val="0038216E"/>
    <w:rsid w:val="003822E5"/>
    <w:rsid w:val="003830B8"/>
    <w:rsid w:val="00383262"/>
    <w:rsid w:val="00387179"/>
    <w:rsid w:val="00393E7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48C1"/>
    <w:rsid w:val="003B523F"/>
    <w:rsid w:val="003B52FE"/>
    <w:rsid w:val="003B572A"/>
    <w:rsid w:val="003B6325"/>
    <w:rsid w:val="003B71E0"/>
    <w:rsid w:val="003B78A4"/>
    <w:rsid w:val="003C07C2"/>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9E0"/>
    <w:rsid w:val="003D6376"/>
    <w:rsid w:val="003E1235"/>
    <w:rsid w:val="003E2A35"/>
    <w:rsid w:val="003E2B56"/>
    <w:rsid w:val="003E2CE1"/>
    <w:rsid w:val="003E2DCB"/>
    <w:rsid w:val="003E4C3F"/>
    <w:rsid w:val="003E4D7C"/>
    <w:rsid w:val="003E5FA8"/>
    <w:rsid w:val="003E6252"/>
    <w:rsid w:val="003F0343"/>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933"/>
    <w:rsid w:val="004065D6"/>
    <w:rsid w:val="0040687D"/>
    <w:rsid w:val="0040709D"/>
    <w:rsid w:val="0040713F"/>
    <w:rsid w:val="004075A3"/>
    <w:rsid w:val="00410C48"/>
    <w:rsid w:val="00416277"/>
    <w:rsid w:val="00416748"/>
    <w:rsid w:val="00416E24"/>
    <w:rsid w:val="0042063D"/>
    <w:rsid w:val="00422B23"/>
    <w:rsid w:val="00423A60"/>
    <w:rsid w:val="0042651C"/>
    <w:rsid w:val="00426E9B"/>
    <w:rsid w:val="00427B7B"/>
    <w:rsid w:val="00427D55"/>
    <w:rsid w:val="0043233C"/>
    <w:rsid w:val="004345A6"/>
    <w:rsid w:val="00435B2F"/>
    <w:rsid w:val="00435E03"/>
    <w:rsid w:val="00436DEE"/>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707"/>
    <w:rsid w:val="00452DF3"/>
    <w:rsid w:val="00452F3B"/>
    <w:rsid w:val="004534F5"/>
    <w:rsid w:val="00453765"/>
    <w:rsid w:val="004544D7"/>
    <w:rsid w:val="00454EC3"/>
    <w:rsid w:val="0045530A"/>
    <w:rsid w:val="004554AE"/>
    <w:rsid w:val="004554C3"/>
    <w:rsid w:val="00455FB6"/>
    <w:rsid w:val="00457197"/>
    <w:rsid w:val="00457555"/>
    <w:rsid w:val="00457971"/>
    <w:rsid w:val="00457DD8"/>
    <w:rsid w:val="00460126"/>
    <w:rsid w:val="004603D0"/>
    <w:rsid w:val="004624AE"/>
    <w:rsid w:val="0046250E"/>
    <w:rsid w:val="00462E9C"/>
    <w:rsid w:val="00462F31"/>
    <w:rsid w:val="00463EF1"/>
    <w:rsid w:val="00464B48"/>
    <w:rsid w:val="00465231"/>
    <w:rsid w:val="00465520"/>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1A"/>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31A"/>
    <w:rsid w:val="004955E7"/>
    <w:rsid w:val="0049589C"/>
    <w:rsid w:val="00495EF1"/>
    <w:rsid w:val="00496ED4"/>
    <w:rsid w:val="00497D4A"/>
    <w:rsid w:val="004A009A"/>
    <w:rsid w:val="004A0441"/>
    <w:rsid w:val="004A084C"/>
    <w:rsid w:val="004A15B3"/>
    <w:rsid w:val="004A1D01"/>
    <w:rsid w:val="004A2A54"/>
    <w:rsid w:val="004A2EF3"/>
    <w:rsid w:val="004A3B0D"/>
    <w:rsid w:val="004A3D4E"/>
    <w:rsid w:val="004A4AC4"/>
    <w:rsid w:val="004A52F5"/>
    <w:rsid w:val="004A5D3A"/>
    <w:rsid w:val="004A6897"/>
    <w:rsid w:val="004A692B"/>
    <w:rsid w:val="004A6EB6"/>
    <w:rsid w:val="004A737A"/>
    <w:rsid w:val="004A794C"/>
    <w:rsid w:val="004B3EC7"/>
    <w:rsid w:val="004B4E7C"/>
    <w:rsid w:val="004B5664"/>
    <w:rsid w:val="004C2107"/>
    <w:rsid w:val="004C5FC6"/>
    <w:rsid w:val="004C6435"/>
    <w:rsid w:val="004C649B"/>
    <w:rsid w:val="004C7B9C"/>
    <w:rsid w:val="004C7D55"/>
    <w:rsid w:val="004D089A"/>
    <w:rsid w:val="004D2CEA"/>
    <w:rsid w:val="004D3184"/>
    <w:rsid w:val="004D5030"/>
    <w:rsid w:val="004D6045"/>
    <w:rsid w:val="004D7546"/>
    <w:rsid w:val="004D7EC5"/>
    <w:rsid w:val="004E02B0"/>
    <w:rsid w:val="004E0B29"/>
    <w:rsid w:val="004E0C4F"/>
    <w:rsid w:val="004E0E11"/>
    <w:rsid w:val="004E0F08"/>
    <w:rsid w:val="004E1546"/>
    <w:rsid w:val="004E19DC"/>
    <w:rsid w:val="004E35E8"/>
    <w:rsid w:val="004E3C88"/>
    <w:rsid w:val="004E50F0"/>
    <w:rsid w:val="004E6A03"/>
    <w:rsid w:val="004E70F3"/>
    <w:rsid w:val="004F0070"/>
    <w:rsid w:val="004F01B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96D"/>
    <w:rsid w:val="00511460"/>
    <w:rsid w:val="00512BBC"/>
    <w:rsid w:val="005134FB"/>
    <w:rsid w:val="005135FD"/>
    <w:rsid w:val="0051366C"/>
    <w:rsid w:val="0051684F"/>
    <w:rsid w:val="00516A92"/>
    <w:rsid w:val="00516B9F"/>
    <w:rsid w:val="005170F7"/>
    <w:rsid w:val="00517693"/>
    <w:rsid w:val="005205AB"/>
    <w:rsid w:val="00520A7B"/>
    <w:rsid w:val="005227AA"/>
    <w:rsid w:val="00523378"/>
    <w:rsid w:val="0052550F"/>
    <w:rsid w:val="00526C0F"/>
    <w:rsid w:val="0052702A"/>
    <w:rsid w:val="00530397"/>
    <w:rsid w:val="00530806"/>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511"/>
    <w:rsid w:val="00554A44"/>
    <w:rsid w:val="00554C53"/>
    <w:rsid w:val="00554F18"/>
    <w:rsid w:val="00555220"/>
    <w:rsid w:val="005555F0"/>
    <w:rsid w:val="00555739"/>
    <w:rsid w:val="00556E75"/>
    <w:rsid w:val="00557383"/>
    <w:rsid w:val="0056069A"/>
    <w:rsid w:val="00560C3B"/>
    <w:rsid w:val="00561EA1"/>
    <w:rsid w:val="005622D1"/>
    <w:rsid w:val="00562799"/>
    <w:rsid w:val="00564804"/>
    <w:rsid w:val="00565598"/>
    <w:rsid w:val="00565B5A"/>
    <w:rsid w:val="00567E8F"/>
    <w:rsid w:val="005702D6"/>
    <w:rsid w:val="00572588"/>
    <w:rsid w:val="00573A50"/>
    <w:rsid w:val="005746D2"/>
    <w:rsid w:val="00574E8A"/>
    <w:rsid w:val="00577607"/>
    <w:rsid w:val="00577775"/>
    <w:rsid w:val="00577C1A"/>
    <w:rsid w:val="00580675"/>
    <w:rsid w:val="0058121A"/>
    <w:rsid w:val="00581863"/>
    <w:rsid w:val="00581EA3"/>
    <w:rsid w:val="0058205A"/>
    <w:rsid w:val="0058260B"/>
    <w:rsid w:val="00584D1E"/>
    <w:rsid w:val="00586795"/>
    <w:rsid w:val="00586B82"/>
    <w:rsid w:val="00587A21"/>
    <w:rsid w:val="00587E13"/>
    <w:rsid w:val="00590E11"/>
    <w:rsid w:val="00592A95"/>
    <w:rsid w:val="005933AA"/>
    <w:rsid w:val="005940AA"/>
    <w:rsid w:val="00594614"/>
    <w:rsid w:val="00594E10"/>
    <w:rsid w:val="00596306"/>
    <w:rsid w:val="00596487"/>
    <w:rsid w:val="0059759F"/>
    <w:rsid w:val="005A0809"/>
    <w:rsid w:val="005A0B91"/>
    <w:rsid w:val="005A1494"/>
    <w:rsid w:val="005A192A"/>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3B7"/>
    <w:rsid w:val="005B76A4"/>
    <w:rsid w:val="005C04A7"/>
    <w:rsid w:val="005C0D38"/>
    <w:rsid w:val="005C0E5A"/>
    <w:rsid w:val="005C17A4"/>
    <w:rsid w:val="005C27CC"/>
    <w:rsid w:val="005C370D"/>
    <w:rsid w:val="005C504E"/>
    <w:rsid w:val="005C5C02"/>
    <w:rsid w:val="005C6153"/>
    <w:rsid w:val="005C78B0"/>
    <w:rsid w:val="005C7B95"/>
    <w:rsid w:val="005D01EB"/>
    <w:rsid w:val="005D0DFB"/>
    <w:rsid w:val="005D1112"/>
    <w:rsid w:val="005D237C"/>
    <w:rsid w:val="005D25E2"/>
    <w:rsid w:val="005D25FF"/>
    <w:rsid w:val="005D2632"/>
    <w:rsid w:val="005D38E0"/>
    <w:rsid w:val="005D3F32"/>
    <w:rsid w:val="005D43CF"/>
    <w:rsid w:val="005D4E3E"/>
    <w:rsid w:val="005D67F7"/>
    <w:rsid w:val="005D7D7E"/>
    <w:rsid w:val="005E0225"/>
    <w:rsid w:val="005E0B59"/>
    <w:rsid w:val="005E1105"/>
    <w:rsid w:val="005E162F"/>
    <w:rsid w:val="005E2C60"/>
    <w:rsid w:val="005E31F6"/>
    <w:rsid w:val="005E3622"/>
    <w:rsid w:val="005E56AE"/>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2B3"/>
    <w:rsid w:val="006003E5"/>
    <w:rsid w:val="00600E63"/>
    <w:rsid w:val="00601561"/>
    <w:rsid w:val="00601E55"/>
    <w:rsid w:val="00602037"/>
    <w:rsid w:val="006029DD"/>
    <w:rsid w:val="00602C6A"/>
    <w:rsid w:val="00603AF5"/>
    <w:rsid w:val="00606C66"/>
    <w:rsid w:val="00610145"/>
    <w:rsid w:val="00610D1F"/>
    <w:rsid w:val="0061113D"/>
    <w:rsid w:val="006123C6"/>
    <w:rsid w:val="00612C02"/>
    <w:rsid w:val="00612CDD"/>
    <w:rsid w:val="00612EEC"/>
    <w:rsid w:val="00613A75"/>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6AC5"/>
    <w:rsid w:val="00627337"/>
    <w:rsid w:val="00630069"/>
    <w:rsid w:val="00630583"/>
    <w:rsid w:val="00630D2E"/>
    <w:rsid w:val="00630D39"/>
    <w:rsid w:val="00630FEE"/>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7E4"/>
    <w:rsid w:val="00650E84"/>
    <w:rsid w:val="0065198B"/>
    <w:rsid w:val="006525AF"/>
    <w:rsid w:val="0065266A"/>
    <w:rsid w:val="00653F9C"/>
    <w:rsid w:val="00655470"/>
    <w:rsid w:val="00656FEE"/>
    <w:rsid w:val="0065758F"/>
    <w:rsid w:val="0065776C"/>
    <w:rsid w:val="00660897"/>
    <w:rsid w:val="00661028"/>
    <w:rsid w:val="006617BD"/>
    <w:rsid w:val="0066194D"/>
    <w:rsid w:val="00664695"/>
    <w:rsid w:val="00664840"/>
    <w:rsid w:val="00664B44"/>
    <w:rsid w:val="006652BF"/>
    <w:rsid w:val="0066630C"/>
    <w:rsid w:val="006676EF"/>
    <w:rsid w:val="00667BBD"/>
    <w:rsid w:val="00671149"/>
    <w:rsid w:val="00671615"/>
    <w:rsid w:val="00671741"/>
    <w:rsid w:val="00671766"/>
    <w:rsid w:val="00671B27"/>
    <w:rsid w:val="00672914"/>
    <w:rsid w:val="006744C3"/>
    <w:rsid w:val="00675045"/>
    <w:rsid w:val="0067537F"/>
    <w:rsid w:val="00676410"/>
    <w:rsid w:val="00680509"/>
    <w:rsid w:val="006805CB"/>
    <w:rsid w:val="00681CC1"/>
    <w:rsid w:val="0068233B"/>
    <w:rsid w:val="00682E11"/>
    <w:rsid w:val="00683081"/>
    <w:rsid w:val="00684C95"/>
    <w:rsid w:val="006850D3"/>
    <w:rsid w:val="00685249"/>
    <w:rsid w:val="00685648"/>
    <w:rsid w:val="006856B9"/>
    <w:rsid w:val="00685BDE"/>
    <w:rsid w:val="00686085"/>
    <w:rsid w:val="00687C0D"/>
    <w:rsid w:val="00690CD7"/>
    <w:rsid w:val="00691237"/>
    <w:rsid w:val="006920E6"/>
    <w:rsid w:val="00692555"/>
    <w:rsid w:val="00692575"/>
    <w:rsid w:val="006963E1"/>
    <w:rsid w:val="00696566"/>
    <w:rsid w:val="006966BA"/>
    <w:rsid w:val="0069722D"/>
    <w:rsid w:val="006A0052"/>
    <w:rsid w:val="006A0A9E"/>
    <w:rsid w:val="006A1F1C"/>
    <w:rsid w:val="006A3836"/>
    <w:rsid w:val="006A3DD3"/>
    <w:rsid w:val="006A4625"/>
    <w:rsid w:val="006A47AE"/>
    <w:rsid w:val="006A5B5E"/>
    <w:rsid w:val="006A67CB"/>
    <w:rsid w:val="006A6A96"/>
    <w:rsid w:val="006B0368"/>
    <w:rsid w:val="006B0F6E"/>
    <w:rsid w:val="006B1D7B"/>
    <w:rsid w:val="006B27D4"/>
    <w:rsid w:val="006B2C9C"/>
    <w:rsid w:val="006B3B50"/>
    <w:rsid w:val="006B48EB"/>
    <w:rsid w:val="006B4C00"/>
    <w:rsid w:val="006B56FC"/>
    <w:rsid w:val="006B63D1"/>
    <w:rsid w:val="006B6DDA"/>
    <w:rsid w:val="006B73D9"/>
    <w:rsid w:val="006B7DF0"/>
    <w:rsid w:val="006B7E74"/>
    <w:rsid w:val="006C0D75"/>
    <w:rsid w:val="006C1C48"/>
    <w:rsid w:val="006C24BB"/>
    <w:rsid w:val="006C3C1D"/>
    <w:rsid w:val="006C41FF"/>
    <w:rsid w:val="006C5145"/>
    <w:rsid w:val="006C65A8"/>
    <w:rsid w:val="006C7019"/>
    <w:rsid w:val="006C78D6"/>
    <w:rsid w:val="006C7B01"/>
    <w:rsid w:val="006D05AD"/>
    <w:rsid w:val="006D0EC1"/>
    <w:rsid w:val="006D16F8"/>
    <w:rsid w:val="006D1813"/>
    <w:rsid w:val="006D2346"/>
    <w:rsid w:val="006D24A9"/>
    <w:rsid w:val="006D2AF3"/>
    <w:rsid w:val="006D4D79"/>
    <w:rsid w:val="006D4FBD"/>
    <w:rsid w:val="006D5879"/>
    <w:rsid w:val="006D63FD"/>
    <w:rsid w:val="006D65B4"/>
    <w:rsid w:val="006D754A"/>
    <w:rsid w:val="006D7B9C"/>
    <w:rsid w:val="006E04C6"/>
    <w:rsid w:val="006E04D7"/>
    <w:rsid w:val="006E0A65"/>
    <w:rsid w:val="006E1B01"/>
    <w:rsid w:val="006E1B73"/>
    <w:rsid w:val="006E3E3D"/>
    <w:rsid w:val="006E414D"/>
    <w:rsid w:val="006E4836"/>
    <w:rsid w:val="006E5DDD"/>
    <w:rsid w:val="006E7811"/>
    <w:rsid w:val="006F04DA"/>
    <w:rsid w:val="006F0557"/>
    <w:rsid w:val="006F0EA3"/>
    <w:rsid w:val="006F1B5D"/>
    <w:rsid w:val="006F212B"/>
    <w:rsid w:val="006F37F7"/>
    <w:rsid w:val="006F396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2ED"/>
    <w:rsid w:val="00710A59"/>
    <w:rsid w:val="00710FDE"/>
    <w:rsid w:val="007116C7"/>
    <w:rsid w:val="00711C5A"/>
    <w:rsid w:val="00712B66"/>
    <w:rsid w:val="007130D9"/>
    <w:rsid w:val="00713C31"/>
    <w:rsid w:val="0071428D"/>
    <w:rsid w:val="007144C9"/>
    <w:rsid w:val="00715475"/>
    <w:rsid w:val="00716B3C"/>
    <w:rsid w:val="007170C2"/>
    <w:rsid w:val="00717EE4"/>
    <w:rsid w:val="00717F2D"/>
    <w:rsid w:val="00720453"/>
    <w:rsid w:val="00720853"/>
    <w:rsid w:val="00721EE8"/>
    <w:rsid w:val="00722129"/>
    <w:rsid w:val="00724173"/>
    <w:rsid w:val="00726730"/>
    <w:rsid w:val="00727319"/>
    <w:rsid w:val="00727574"/>
    <w:rsid w:val="00730598"/>
    <w:rsid w:val="00731C24"/>
    <w:rsid w:val="0073257E"/>
    <w:rsid w:val="00732A32"/>
    <w:rsid w:val="00733066"/>
    <w:rsid w:val="00733469"/>
    <w:rsid w:val="00733539"/>
    <w:rsid w:val="0073492C"/>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AA6"/>
    <w:rsid w:val="00756551"/>
    <w:rsid w:val="00757769"/>
    <w:rsid w:val="0076067E"/>
    <w:rsid w:val="00760C83"/>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A35"/>
    <w:rsid w:val="00786DB0"/>
    <w:rsid w:val="007879BD"/>
    <w:rsid w:val="00787D47"/>
    <w:rsid w:val="0079014E"/>
    <w:rsid w:val="0079109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4EF"/>
    <w:rsid w:val="007B26E1"/>
    <w:rsid w:val="007B2BC1"/>
    <w:rsid w:val="007B3045"/>
    <w:rsid w:val="007B4C0F"/>
    <w:rsid w:val="007B5A3E"/>
    <w:rsid w:val="007B5E25"/>
    <w:rsid w:val="007B6E0E"/>
    <w:rsid w:val="007C27FB"/>
    <w:rsid w:val="007C2CBB"/>
    <w:rsid w:val="007C309C"/>
    <w:rsid w:val="007C4196"/>
    <w:rsid w:val="007C4209"/>
    <w:rsid w:val="007C5EB9"/>
    <w:rsid w:val="007C7449"/>
    <w:rsid w:val="007C7EA5"/>
    <w:rsid w:val="007D1A95"/>
    <w:rsid w:val="007D245E"/>
    <w:rsid w:val="007D3764"/>
    <w:rsid w:val="007D431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CCD"/>
    <w:rsid w:val="007F20F1"/>
    <w:rsid w:val="007F21ED"/>
    <w:rsid w:val="007F2CE2"/>
    <w:rsid w:val="007F4224"/>
    <w:rsid w:val="007F4DD2"/>
    <w:rsid w:val="007F4FB9"/>
    <w:rsid w:val="007F7022"/>
    <w:rsid w:val="007F7326"/>
    <w:rsid w:val="007F7690"/>
    <w:rsid w:val="008011CC"/>
    <w:rsid w:val="00801404"/>
    <w:rsid w:val="00801510"/>
    <w:rsid w:val="008017AA"/>
    <w:rsid w:val="00801CBA"/>
    <w:rsid w:val="00801D92"/>
    <w:rsid w:val="00804BCF"/>
    <w:rsid w:val="00804FA4"/>
    <w:rsid w:val="00805275"/>
    <w:rsid w:val="00806A62"/>
    <w:rsid w:val="00806E55"/>
    <w:rsid w:val="00807527"/>
    <w:rsid w:val="008075CE"/>
    <w:rsid w:val="00812179"/>
    <w:rsid w:val="008124E2"/>
    <w:rsid w:val="00812BE2"/>
    <w:rsid w:val="00813080"/>
    <w:rsid w:val="00813928"/>
    <w:rsid w:val="00815321"/>
    <w:rsid w:val="008166DB"/>
    <w:rsid w:val="008173E0"/>
    <w:rsid w:val="008175C1"/>
    <w:rsid w:val="008200D4"/>
    <w:rsid w:val="00820370"/>
    <w:rsid w:val="00820CC6"/>
    <w:rsid w:val="00822C2F"/>
    <w:rsid w:val="00822C41"/>
    <w:rsid w:val="00825043"/>
    <w:rsid w:val="00825267"/>
    <w:rsid w:val="008252E3"/>
    <w:rsid w:val="008264EC"/>
    <w:rsid w:val="00827886"/>
    <w:rsid w:val="00827C0D"/>
    <w:rsid w:val="00830642"/>
    <w:rsid w:val="00831250"/>
    <w:rsid w:val="00831D8D"/>
    <w:rsid w:val="008333B7"/>
    <w:rsid w:val="008336EC"/>
    <w:rsid w:val="008337B9"/>
    <w:rsid w:val="00834FD2"/>
    <w:rsid w:val="00835084"/>
    <w:rsid w:val="00835184"/>
    <w:rsid w:val="00835569"/>
    <w:rsid w:val="00835802"/>
    <w:rsid w:val="00836295"/>
    <w:rsid w:val="0083675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D69"/>
    <w:rsid w:val="00853E97"/>
    <w:rsid w:val="0085465C"/>
    <w:rsid w:val="00854967"/>
    <w:rsid w:val="0085540B"/>
    <w:rsid w:val="00855511"/>
    <w:rsid w:val="0085582C"/>
    <w:rsid w:val="00855FD3"/>
    <w:rsid w:val="00857086"/>
    <w:rsid w:val="00857572"/>
    <w:rsid w:val="008575A1"/>
    <w:rsid w:val="00860F4D"/>
    <w:rsid w:val="008611DE"/>
    <w:rsid w:val="00861375"/>
    <w:rsid w:val="00861C56"/>
    <w:rsid w:val="00861F29"/>
    <w:rsid w:val="008620A2"/>
    <w:rsid w:val="00862741"/>
    <w:rsid w:val="00862BBD"/>
    <w:rsid w:val="00863C9F"/>
    <w:rsid w:val="008645D6"/>
    <w:rsid w:val="0086552B"/>
    <w:rsid w:val="008655A2"/>
    <w:rsid w:val="0086584F"/>
    <w:rsid w:val="00866768"/>
    <w:rsid w:val="008671C7"/>
    <w:rsid w:val="0086745B"/>
    <w:rsid w:val="00867EB8"/>
    <w:rsid w:val="00870335"/>
    <w:rsid w:val="00870AA2"/>
    <w:rsid w:val="008732B6"/>
    <w:rsid w:val="00873D88"/>
    <w:rsid w:val="0087433B"/>
    <w:rsid w:val="0087621E"/>
    <w:rsid w:val="008767B2"/>
    <w:rsid w:val="00876B17"/>
    <w:rsid w:val="00877328"/>
    <w:rsid w:val="0087787A"/>
    <w:rsid w:val="008802F0"/>
    <w:rsid w:val="00880992"/>
    <w:rsid w:val="00881692"/>
    <w:rsid w:val="00883143"/>
    <w:rsid w:val="0088360B"/>
    <w:rsid w:val="00883EE0"/>
    <w:rsid w:val="00884364"/>
    <w:rsid w:val="008858FD"/>
    <w:rsid w:val="00886154"/>
    <w:rsid w:val="00890277"/>
    <w:rsid w:val="0089061A"/>
    <w:rsid w:val="008915C6"/>
    <w:rsid w:val="00891677"/>
    <w:rsid w:val="008922CF"/>
    <w:rsid w:val="00892DB5"/>
    <w:rsid w:val="00894B61"/>
    <w:rsid w:val="00894CD1"/>
    <w:rsid w:val="00895255"/>
    <w:rsid w:val="008953F9"/>
    <w:rsid w:val="0089562A"/>
    <w:rsid w:val="00895DF1"/>
    <w:rsid w:val="00896645"/>
    <w:rsid w:val="008975D2"/>
    <w:rsid w:val="008A035B"/>
    <w:rsid w:val="008A0459"/>
    <w:rsid w:val="008A0C99"/>
    <w:rsid w:val="008A1218"/>
    <w:rsid w:val="008A15B6"/>
    <w:rsid w:val="008A1A6E"/>
    <w:rsid w:val="008A1B50"/>
    <w:rsid w:val="008A202A"/>
    <w:rsid w:val="008A36C9"/>
    <w:rsid w:val="008A44F3"/>
    <w:rsid w:val="008A5AF9"/>
    <w:rsid w:val="008A721F"/>
    <w:rsid w:val="008B16DE"/>
    <w:rsid w:val="008B2026"/>
    <w:rsid w:val="008B251F"/>
    <w:rsid w:val="008B2602"/>
    <w:rsid w:val="008B2727"/>
    <w:rsid w:val="008B316B"/>
    <w:rsid w:val="008B470F"/>
    <w:rsid w:val="008B5059"/>
    <w:rsid w:val="008B5BF2"/>
    <w:rsid w:val="008B6934"/>
    <w:rsid w:val="008B6CF8"/>
    <w:rsid w:val="008B72F6"/>
    <w:rsid w:val="008C119E"/>
    <w:rsid w:val="008C1E24"/>
    <w:rsid w:val="008C2892"/>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D62"/>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31F"/>
    <w:rsid w:val="008E7209"/>
    <w:rsid w:val="008E7448"/>
    <w:rsid w:val="008F11BB"/>
    <w:rsid w:val="008F16FF"/>
    <w:rsid w:val="008F182F"/>
    <w:rsid w:val="008F1B6C"/>
    <w:rsid w:val="008F1E95"/>
    <w:rsid w:val="008F2304"/>
    <w:rsid w:val="008F57DD"/>
    <w:rsid w:val="008F5AEE"/>
    <w:rsid w:val="008F6EAA"/>
    <w:rsid w:val="008F7800"/>
    <w:rsid w:val="008F7BCA"/>
    <w:rsid w:val="00900F4D"/>
    <w:rsid w:val="0090167B"/>
    <w:rsid w:val="00902DEC"/>
    <w:rsid w:val="0090342E"/>
    <w:rsid w:val="00903953"/>
    <w:rsid w:val="00903D3A"/>
    <w:rsid w:val="009044B9"/>
    <w:rsid w:val="009047B1"/>
    <w:rsid w:val="00904C86"/>
    <w:rsid w:val="0090680D"/>
    <w:rsid w:val="0091045D"/>
    <w:rsid w:val="00911B8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BF8"/>
    <w:rsid w:val="009302D4"/>
    <w:rsid w:val="009307F2"/>
    <w:rsid w:val="00930CEC"/>
    <w:rsid w:val="00930F4A"/>
    <w:rsid w:val="0093375E"/>
    <w:rsid w:val="00933BEF"/>
    <w:rsid w:val="00934CFF"/>
    <w:rsid w:val="0093687E"/>
    <w:rsid w:val="0093787E"/>
    <w:rsid w:val="00940262"/>
    <w:rsid w:val="009412CC"/>
    <w:rsid w:val="0094388B"/>
    <w:rsid w:val="00943D09"/>
    <w:rsid w:val="00944826"/>
    <w:rsid w:val="009457A1"/>
    <w:rsid w:val="0094644D"/>
    <w:rsid w:val="00947C5D"/>
    <w:rsid w:val="00947CA9"/>
    <w:rsid w:val="00950478"/>
    <w:rsid w:val="00950888"/>
    <w:rsid w:val="00950AF9"/>
    <w:rsid w:val="00950B5F"/>
    <w:rsid w:val="00950D35"/>
    <w:rsid w:val="0095144C"/>
    <w:rsid w:val="0095165B"/>
    <w:rsid w:val="00951B17"/>
    <w:rsid w:val="00951B8D"/>
    <w:rsid w:val="009536A8"/>
    <w:rsid w:val="00954596"/>
    <w:rsid w:val="00954B26"/>
    <w:rsid w:val="00955851"/>
    <w:rsid w:val="00957613"/>
    <w:rsid w:val="00957E23"/>
    <w:rsid w:val="00961487"/>
    <w:rsid w:val="00961BA7"/>
    <w:rsid w:val="00961F01"/>
    <w:rsid w:val="00962162"/>
    <w:rsid w:val="009623BC"/>
    <w:rsid w:val="009628BE"/>
    <w:rsid w:val="009631C8"/>
    <w:rsid w:val="00963AE4"/>
    <w:rsid w:val="00963C14"/>
    <w:rsid w:val="009645BE"/>
    <w:rsid w:val="009645CD"/>
    <w:rsid w:val="00965940"/>
    <w:rsid w:val="00965A4E"/>
    <w:rsid w:val="00965A9D"/>
    <w:rsid w:val="00966BE5"/>
    <w:rsid w:val="00966EB0"/>
    <w:rsid w:val="009676CF"/>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9EF"/>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ECE"/>
    <w:rsid w:val="009B3140"/>
    <w:rsid w:val="009B4027"/>
    <w:rsid w:val="009B4975"/>
    <w:rsid w:val="009B4E30"/>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D2"/>
    <w:rsid w:val="009D38C2"/>
    <w:rsid w:val="009D417F"/>
    <w:rsid w:val="009D45E5"/>
    <w:rsid w:val="009D4B85"/>
    <w:rsid w:val="009D535B"/>
    <w:rsid w:val="009D630B"/>
    <w:rsid w:val="009D6BED"/>
    <w:rsid w:val="009D6CAA"/>
    <w:rsid w:val="009D6CF6"/>
    <w:rsid w:val="009D6E69"/>
    <w:rsid w:val="009E02DC"/>
    <w:rsid w:val="009E09F6"/>
    <w:rsid w:val="009E2040"/>
    <w:rsid w:val="009E49AE"/>
    <w:rsid w:val="009E4DC7"/>
    <w:rsid w:val="009E5478"/>
    <w:rsid w:val="009E660A"/>
    <w:rsid w:val="009E6B64"/>
    <w:rsid w:val="009E72E5"/>
    <w:rsid w:val="009E7C32"/>
    <w:rsid w:val="009F46C8"/>
    <w:rsid w:val="009F4F2A"/>
    <w:rsid w:val="009F660B"/>
    <w:rsid w:val="009F671E"/>
    <w:rsid w:val="009F7ED1"/>
    <w:rsid w:val="00A00A96"/>
    <w:rsid w:val="00A0149B"/>
    <w:rsid w:val="00A01607"/>
    <w:rsid w:val="00A018D4"/>
    <w:rsid w:val="00A02CD6"/>
    <w:rsid w:val="00A02F9D"/>
    <w:rsid w:val="00A03767"/>
    <w:rsid w:val="00A04834"/>
    <w:rsid w:val="00A05628"/>
    <w:rsid w:val="00A07DCF"/>
    <w:rsid w:val="00A12979"/>
    <w:rsid w:val="00A131A9"/>
    <w:rsid w:val="00A14742"/>
    <w:rsid w:val="00A1496E"/>
    <w:rsid w:val="00A14F84"/>
    <w:rsid w:val="00A16D6D"/>
    <w:rsid w:val="00A17C75"/>
    <w:rsid w:val="00A2110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0D55"/>
    <w:rsid w:val="00A51C19"/>
    <w:rsid w:val="00A51E04"/>
    <w:rsid w:val="00A522B5"/>
    <w:rsid w:val="00A52C06"/>
    <w:rsid w:val="00A52C31"/>
    <w:rsid w:val="00A52F37"/>
    <w:rsid w:val="00A533C5"/>
    <w:rsid w:val="00A5360C"/>
    <w:rsid w:val="00A5388C"/>
    <w:rsid w:val="00A5397B"/>
    <w:rsid w:val="00A53BE1"/>
    <w:rsid w:val="00A54644"/>
    <w:rsid w:val="00A54730"/>
    <w:rsid w:val="00A54C2D"/>
    <w:rsid w:val="00A55921"/>
    <w:rsid w:val="00A560E3"/>
    <w:rsid w:val="00A5628F"/>
    <w:rsid w:val="00A564AF"/>
    <w:rsid w:val="00A566A8"/>
    <w:rsid w:val="00A56D0B"/>
    <w:rsid w:val="00A5775C"/>
    <w:rsid w:val="00A60E72"/>
    <w:rsid w:val="00A61F0C"/>
    <w:rsid w:val="00A61F18"/>
    <w:rsid w:val="00A61FF0"/>
    <w:rsid w:val="00A62580"/>
    <w:rsid w:val="00A63AC9"/>
    <w:rsid w:val="00A64502"/>
    <w:rsid w:val="00A64B5F"/>
    <w:rsid w:val="00A65EA0"/>
    <w:rsid w:val="00A66517"/>
    <w:rsid w:val="00A66729"/>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5F8"/>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AB0"/>
    <w:rsid w:val="00AB202A"/>
    <w:rsid w:val="00AB5555"/>
    <w:rsid w:val="00AB55AD"/>
    <w:rsid w:val="00AB5D1B"/>
    <w:rsid w:val="00AB6918"/>
    <w:rsid w:val="00AB6B40"/>
    <w:rsid w:val="00AB740A"/>
    <w:rsid w:val="00AC1DA5"/>
    <w:rsid w:val="00AC216B"/>
    <w:rsid w:val="00AC26B1"/>
    <w:rsid w:val="00AC303F"/>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A97"/>
    <w:rsid w:val="00AE503A"/>
    <w:rsid w:val="00AE68E2"/>
    <w:rsid w:val="00AE6E02"/>
    <w:rsid w:val="00AE7418"/>
    <w:rsid w:val="00AF0157"/>
    <w:rsid w:val="00AF2EC7"/>
    <w:rsid w:val="00AF3AC0"/>
    <w:rsid w:val="00AF3E83"/>
    <w:rsid w:val="00AF4F4A"/>
    <w:rsid w:val="00AF7985"/>
    <w:rsid w:val="00B00C24"/>
    <w:rsid w:val="00B00F93"/>
    <w:rsid w:val="00B01BBE"/>
    <w:rsid w:val="00B02A90"/>
    <w:rsid w:val="00B03F92"/>
    <w:rsid w:val="00B055D8"/>
    <w:rsid w:val="00B06CD6"/>
    <w:rsid w:val="00B06EBC"/>
    <w:rsid w:val="00B07519"/>
    <w:rsid w:val="00B11763"/>
    <w:rsid w:val="00B11D13"/>
    <w:rsid w:val="00B11D2D"/>
    <w:rsid w:val="00B123F0"/>
    <w:rsid w:val="00B12891"/>
    <w:rsid w:val="00B12AFD"/>
    <w:rsid w:val="00B146C1"/>
    <w:rsid w:val="00B146E7"/>
    <w:rsid w:val="00B156DF"/>
    <w:rsid w:val="00B15ABB"/>
    <w:rsid w:val="00B16973"/>
    <w:rsid w:val="00B2036A"/>
    <w:rsid w:val="00B21057"/>
    <w:rsid w:val="00B2202B"/>
    <w:rsid w:val="00B232BE"/>
    <w:rsid w:val="00B23422"/>
    <w:rsid w:val="00B24948"/>
    <w:rsid w:val="00B24CBD"/>
    <w:rsid w:val="00B25CA3"/>
    <w:rsid w:val="00B30028"/>
    <w:rsid w:val="00B31E8D"/>
    <w:rsid w:val="00B31EB6"/>
    <w:rsid w:val="00B3313B"/>
    <w:rsid w:val="00B331E8"/>
    <w:rsid w:val="00B331EA"/>
    <w:rsid w:val="00B34732"/>
    <w:rsid w:val="00B353B8"/>
    <w:rsid w:val="00B35C56"/>
    <w:rsid w:val="00B365DE"/>
    <w:rsid w:val="00B36F17"/>
    <w:rsid w:val="00B372ED"/>
    <w:rsid w:val="00B40603"/>
    <w:rsid w:val="00B40AF6"/>
    <w:rsid w:val="00B41071"/>
    <w:rsid w:val="00B418B9"/>
    <w:rsid w:val="00B425C0"/>
    <w:rsid w:val="00B42DB6"/>
    <w:rsid w:val="00B43C65"/>
    <w:rsid w:val="00B44681"/>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003"/>
    <w:rsid w:val="00B814CB"/>
    <w:rsid w:val="00B818B6"/>
    <w:rsid w:val="00B81B6A"/>
    <w:rsid w:val="00B820F4"/>
    <w:rsid w:val="00B835E0"/>
    <w:rsid w:val="00B8396D"/>
    <w:rsid w:val="00B86E80"/>
    <w:rsid w:val="00B875DB"/>
    <w:rsid w:val="00B879ED"/>
    <w:rsid w:val="00B90331"/>
    <w:rsid w:val="00B903ED"/>
    <w:rsid w:val="00B90B2D"/>
    <w:rsid w:val="00B9173C"/>
    <w:rsid w:val="00B935A1"/>
    <w:rsid w:val="00B95DAD"/>
    <w:rsid w:val="00B96C0C"/>
    <w:rsid w:val="00B9734D"/>
    <w:rsid w:val="00B97732"/>
    <w:rsid w:val="00BA27F4"/>
    <w:rsid w:val="00BA2E40"/>
    <w:rsid w:val="00BA2EB3"/>
    <w:rsid w:val="00BA2FBD"/>
    <w:rsid w:val="00BA3CB7"/>
    <w:rsid w:val="00BA41DE"/>
    <w:rsid w:val="00BA556C"/>
    <w:rsid w:val="00BA6CE2"/>
    <w:rsid w:val="00BB0F31"/>
    <w:rsid w:val="00BB15AB"/>
    <w:rsid w:val="00BB189B"/>
    <w:rsid w:val="00BB1D21"/>
    <w:rsid w:val="00BB2E51"/>
    <w:rsid w:val="00BB4BEA"/>
    <w:rsid w:val="00BB4C1A"/>
    <w:rsid w:val="00BB50AB"/>
    <w:rsid w:val="00BB6664"/>
    <w:rsid w:val="00BC01FC"/>
    <w:rsid w:val="00BC1F79"/>
    <w:rsid w:val="00BC2201"/>
    <w:rsid w:val="00BC3C7A"/>
    <w:rsid w:val="00BC5CFB"/>
    <w:rsid w:val="00BC7DC6"/>
    <w:rsid w:val="00BD020F"/>
    <w:rsid w:val="00BD1039"/>
    <w:rsid w:val="00BD13B5"/>
    <w:rsid w:val="00BD2EFC"/>
    <w:rsid w:val="00BD340E"/>
    <w:rsid w:val="00BD60AD"/>
    <w:rsid w:val="00BD6C02"/>
    <w:rsid w:val="00BE1244"/>
    <w:rsid w:val="00BE13F1"/>
    <w:rsid w:val="00BE165D"/>
    <w:rsid w:val="00BE2394"/>
    <w:rsid w:val="00BE2702"/>
    <w:rsid w:val="00BE316C"/>
    <w:rsid w:val="00BE3C41"/>
    <w:rsid w:val="00BE3FD2"/>
    <w:rsid w:val="00BE4326"/>
    <w:rsid w:val="00BE5F4F"/>
    <w:rsid w:val="00BE60DB"/>
    <w:rsid w:val="00BF0191"/>
    <w:rsid w:val="00BF13EC"/>
    <w:rsid w:val="00BF18B6"/>
    <w:rsid w:val="00BF1C07"/>
    <w:rsid w:val="00BF3DEE"/>
    <w:rsid w:val="00BF54AC"/>
    <w:rsid w:val="00BF54BD"/>
    <w:rsid w:val="00BF562B"/>
    <w:rsid w:val="00BF6B8E"/>
    <w:rsid w:val="00BF7F81"/>
    <w:rsid w:val="00C025A5"/>
    <w:rsid w:val="00C03C78"/>
    <w:rsid w:val="00C04FD3"/>
    <w:rsid w:val="00C065A2"/>
    <w:rsid w:val="00C07919"/>
    <w:rsid w:val="00C07CC5"/>
    <w:rsid w:val="00C07EFB"/>
    <w:rsid w:val="00C10019"/>
    <w:rsid w:val="00C103F9"/>
    <w:rsid w:val="00C104AC"/>
    <w:rsid w:val="00C1056E"/>
    <w:rsid w:val="00C110E1"/>
    <w:rsid w:val="00C1198F"/>
    <w:rsid w:val="00C11FA1"/>
    <w:rsid w:val="00C129FB"/>
    <w:rsid w:val="00C12E21"/>
    <w:rsid w:val="00C12E65"/>
    <w:rsid w:val="00C13B27"/>
    <w:rsid w:val="00C13C20"/>
    <w:rsid w:val="00C13F74"/>
    <w:rsid w:val="00C146D3"/>
    <w:rsid w:val="00C1629A"/>
    <w:rsid w:val="00C16BE0"/>
    <w:rsid w:val="00C21C39"/>
    <w:rsid w:val="00C2325C"/>
    <w:rsid w:val="00C239ED"/>
    <w:rsid w:val="00C24D9D"/>
    <w:rsid w:val="00C25CF3"/>
    <w:rsid w:val="00C263E9"/>
    <w:rsid w:val="00C2690A"/>
    <w:rsid w:val="00C2775A"/>
    <w:rsid w:val="00C3063A"/>
    <w:rsid w:val="00C309C1"/>
    <w:rsid w:val="00C30BAD"/>
    <w:rsid w:val="00C317AB"/>
    <w:rsid w:val="00C31E8F"/>
    <w:rsid w:val="00C335DA"/>
    <w:rsid w:val="00C33D3E"/>
    <w:rsid w:val="00C3409F"/>
    <w:rsid w:val="00C362E0"/>
    <w:rsid w:val="00C36ED4"/>
    <w:rsid w:val="00C376CC"/>
    <w:rsid w:val="00C400F7"/>
    <w:rsid w:val="00C40EC6"/>
    <w:rsid w:val="00C419AD"/>
    <w:rsid w:val="00C41B5F"/>
    <w:rsid w:val="00C437BA"/>
    <w:rsid w:val="00C44395"/>
    <w:rsid w:val="00C443B3"/>
    <w:rsid w:val="00C45CE8"/>
    <w:rsid w:val="00C464D6"/>
    <w:rsid w:val="00C46F06"/>
    <w:rsid w:val="00C47DA6"/>
    <w:rsid w:val="00C50986"/>
    <w:rsid w:val="00C50ABF"/>
    <w:rsid w:val="00C50EF2"/>
    <w:rsid w:val="00C51256"/>
    <w:rsid w:val="00C51566"/>
    <w:rsid w:val="00C516B7"/>
    <w:rsid w:val="00C516C4"/>
    <w:rsid w:val="00C51C1F"/>
    <w:rsid w:val="00C5222C"/>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C41"/>
    <w:rsid w:val="00C657B5"/>
    <w:rsid w:val="00C661E1"/>
    <w:rsid w:val="00C66686"/>
    <w:rsid w:val="00C678C4"/>
    <w:rsid w:val="00C70935"/>
    <w:rsid w:val="00C71215"/>
    <w:rsid w:val="00C7216B"/>
    <w:rsid w:val="00C727BE"/>
    <w:rsid w:val="00C732A9"/>
    <w:rsid w:val="00C73448"/>
    <w:rsid w:val="00C73E2E"/>
    <w:rsid w:val="00C74546"/>
    <w:rsid w:val="00C748E2"/>
    <w:rsid w:val="00C75B12"/>
    <w:rsid w:val="00C7776C"/>
    <w:rsid w:val="00C82F13"/>
    <w:rsid w:val="00C835CF"/>
    <w:rsid w:val="00C8398D"/>
    <w:rsid w:val="00C84BC2"/>
    <w:rsid w:val="00C85139"/>
    <w:rsid w:val="00C85657"/>
    <w:rsid w:val="00C86237"/>
    <w:rsid w:val="00C904B9"/>
    <w:rsid w:val="00C91C88"/>
    <w:rsid w:val="00C939C3"/>
    <w:rsid w:val="00C94228"/>
    <w:rsid w:val="00C95C86"/>
    <w:rsid w:val="00C96D56"/>
    <w:rsid w:val="00C977E6"/>
    <w:rsid w:val="00CA0020"/>
    <w:rsid w:val="00CA0B2E"/>
    <w:rsid w:val="00CA18CA"/>
    <w:rsid w:val="00CA2557"/>
    <w:rsid w:val="00CA5413"/>
    <w:rsid w:val="00CA5674"/>
    <w:rsid w:val="00CA5BDA"/>
    <w:rsid w:val="00CA5C1A"/>
    <w:rsid w:val="00CA633F"/>
    <w:rsid w:val="00CA641E"/>
    <w:rsid w:val="00CA6EF6"/>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10E"/>
    <w:rsid w:val="00CD4A65"/>
    <w:rsid w:val="00CD531F"/>
    <w:rsid w:val="00CD6FA3"/>
    <w:rsid w:val="00CE2184"/>
    <w:rsid w:val="00CE3B7F"/>
    <w:rsid w:val="00CE3FA2"/>
    <w:rsid w:val="00CE41A0"/>
    <w:rsid w:val="00CE4958"/>
    <w:rsid w:val="00CE6189"/>
    <w:rsid w:val="00CE68E2"/>
    <w:rsid w:val="00CE706E"/>
    <w:rsid w:val="00CE70B1"/>
    <w:rsid w:val="00CE7AE4"/>
    <w:rsid w:val="00CF0A4C"/>
    <w:rsid w:val="00CF150A"/>
    <w:rsid w:val="00CF2225"/>
    <w:rsid w:val="00CF25E7"/>
    <w:rsid w:val="00CF3C77"/>
    <w:rsid w:val="00CF45A2"/>
    <w:rsid w:val="00CF52E7"/>
    <w:rsid w:val="00CF58CE"/>
    <w:rsid w:val="00CF64B5"/>
    <w:rsid w:val="00CF7853"/>
    <w:rsid w:val="00D004ED"/>
    <w:rsid w:val="00D00DC8"/>
    <w:rsid w:val="00D0260F"/>
    <w:rsid w:val="00D03708"/>
    <w:rsid w:val="00D06776"/>
    <w:rsid w:val="00D06E46"/>
    <w:rsid w:val="00D06F95"/>
    <w:rsid w:val="00D1158C"/>
    <w:rsid w:val="00D11600"/>
    <w:rsid w:val="00D119A2"/>
    <w:rsid w:val="00D12E31"/>
    <w:rsid w:val="00D137F9"/>
    <w:rsid w:val="00D1458C"/>
    <w:rsid w:val="00D15573"/>
    <w:rsid w:val="00D1620E"/>
    <w:rsid w:val="00D16867"/>
    <w:rsid w:val="00D16EEC"/>
    <w:rsid w:val="00D2047A"/>
    <w:rsid w:val="00D20631"/>
    <w:rsid w:val="00D207FC"/>
    <w:rsid w:val="00D21945"/>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069"/>
    <w:rsid w:val="00D42465"/>
    <w:rsid w:val="00D42E5B"/>
    <w:rsid w:val="00D4300B"/>
    <w:rsid w:val="00D439D1"/>
    <w:rsid w:val="00D43C68"/>
    <w:rsid w:val="00D444B2"/>
    <w:rsid w:val="00D453E4"/>
    <w:rsid w:val="00D47226"/>
    <w:rsid w:val="00D50B21"/>
    <w:rsid w:val="00D51349"/>
    <w:rsid w:val="00D51C05"/>
    <w:rsid w:val="00D527AF"/>
    <w:rsid w:val="00D529E1"/>
    <w:rsid w:val="00D534C2"/>
    <w:rsid w:val="00D5410F"/>
    <w:rsid w:val="00D54A94"/>
    <w:rsid w:val="00D564DF"/>
    <w:rsid w:val="00D576DD"/>
    <w:rsid w:val="00D57CB4"/>
    <w:rsid w:val="00D61477"/>
    <w:rsid w:val="00D619E2"/>
    <w:rsid w:val="00D62036"/>
    <w:rsid w:val="00D620CC"/>
    <w:rsid w:val="00D625EB"/>
    <w:rsid w:val="00D634B8"/>
    <w:rsid w:val="00D63EF3"/>
    <w:rsid w:val="00D63F26"/>
    <w:rsid w:val="00D64441"/>
    <w:rsid w:val="00D65497"/>
    <w:rsid w:val="00D654DA"/>
    <w:rsid w:val="00D6609E"/>
    <w:rsid w:val="00D67A9F"/>
    <w:rsid w:val="00D67C20"/>
    <w:rsid w:val="00D70578"/>
    <w:rsid w:val="00D70C1B"/>
    <w:rsid w:val="00D70E5C"/>
    <w:rsid w:val="00D7146C"/>
    <w:rsid w:val="00D718CD"/>
    <w:rsid w:val="00D733E2"/>
    <w:rsid w:val="00D7416F"/>
    <w:rsid w:val="00D755F2"/>
    <w:rsid w:val="00D762AC"/>
    <w:rsid w:val="00D775E7"/>
    <w:rsid w:val="00D77A74"/>
    <w:rsid w:val="00D77B9E"/>
    <w:rsid w:val="00D81CA9"/>
    <w:rsid w:val="00D839D8"/>
    <w:rsid w:val="00D83F9E"/>
    <w:rsid w:val="00D840C2"/>
    <w:rsid w:val="00D84562"/>
    <w:rsid w:val="00D85C16"/>
    <w:rsid w:val="00D86169"/>
    <w:rsid w:val="00D8732E"/>
    <w:rsid w:val="00D9032F"/>
    <w:rsid w:val="00D91294"/>
    <w:rsid w:val="00D9186A"/>
    <w:rsid w:val="00D92D47"/>
    <w:rsid w:val="00D94213"/>
    <w:rsid w:val="00D94BEB"/>
    <w:rsid w:val="00D94EA5"/>
    <w:rsid w:val="00D95F32"/>
    <w:rsid w:val="00DA024A"/>
    <w:rsid w:val="00DA07EE"/>
    <w:rsid w:val="00DA0A58"/>
    <w:rsid w:val="00DA0F22"/>
    <w:rsid w:val="00DA1C85"/>
    <w:rsid w:val="00DA1CC9"/>
    <w:rsid w:val="00DA2E58"/>
    <w:rsid w:val="00DA328E"/>
    <w:rsid w:val="00DA3AA6"/>
    <w:rsid w:val="00DA46C1"/>
    <w:rsid w:val="00DA6168"/>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6DE"/>
    <w:rsid w:val="00DD08C7"/>
    <w:rsid w:val="00DD1A10"/>
    <w:rsid w:val="00DD200D"/>
    <w:rsid w:val="00DD2990"/>
    <w:rsid w:val="00DD2FE9"/>
    <w:rsid w:val="00DD3A7E"/>
    <w:rsid w:val="00DD434E"/>
    <w:rsid w:val="00DD4402"/>
    <w:rsid w:val="00DD5EE5"/>
    <w:rsid w:val="00DD60D0"/>
    <w:rsid w:val="00DD6200"/>
    <w:rsid w:val="00DD66DB"/>
    <w:rsid w:val="00DD686C"/>
    <w:rsid w:val="00DD6E86"/>
    <w:rsid w:val="00DE0E5D"/>
    <w:rsid w:val="00DE235B"/>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7E5"/>
    <w:rsid w:val="00E06B7B"/>
    <w:rsid w:val="00E06E20"/>
    <w:rsid w:val="00E07DD9"/>
    <w:rsid w:val="00E102F8"/>
    <w:rsid w:val="00E12B7D"/>
    <w:rsid w:val="00E12FCF"/>
    <w:rsid w:val="00E13273"/>
    <w:rsid w:val="00E13379"/>
    <w:rsid w:val="00E139EE"/>
    <w:rsid w:val="00E14568"/>
    <w:rsid w:val="00E14D83"/>
    <w:rsid w:val="00E14FA6"/>
    <w:rsid w:val="00E15A0D"/>
    <w:rsid w:val="00E16640"/>
    <w:rsid w:val="00E1740F"/>
    <w:rsid w:val="00E200CF"/>
    <w:rsid w:val="00E23DF6"/>
    <w:rsid w:val="00E24197"/>
    <w:rsid w:val="00E24287"/>
    <w:rsid w:val="00E26AFD"/>
    <w:rsid w:val="00E271FF"/>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DFB"/>
    <w:rsid w:val="00E4723D"/>
    <w:rsid w:val="00E501D6"/>
    <w:rsid w:val="00E5077C"/>
    <w:rsid w:val="00E50EC8"/>
    <w:rsid w:val="00E5159B"/>
    <w:rsid w:val="00E515C6"/>
    <w:rsid w:val="00E52E0D"/>
    <w:rsid w:val="00E52FE2"/>
    <w:rsid w:val="00E54629"/>
    <w:rsid w:val="00E54715"/>
    <w:rsid w:val="00E54D6B"/>
    <w:rsid w:val="00E54E6F"/>
    <w:rsid w:val="00E55338"/>
    <w:rsid w:val="00E553C5"/>
    <w:rsid w:val="00E555BB"/>
    <w:rsid w:val="00E563F1"/>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195"/>
    <w:rsid w:val="00E755D7"/>
    <w:rsid w:val="00E7566D"/>
    <w:rsid w:val="00E76571"/>
    <w:rsid w:val="00E76E91"/>
    <w:rsid w:val="00E774B4"/>
    <w:rsid w:val="00E778F5"/>
    <w:rsid w:val="00E80E7C"/>
    <w:rsid w:val="00E81779"/>
    <w:rsid w:val="00E8205B"/>
    <w:rsid w:val="00E82444"/>
    <w:rsid w:val="00E8341C"/>
    <w:rsid w:val="00E842F9"/>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3F0"/>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4E65"/>
    <w:rsid w:val="00ED7971"/>
    <w:rsid w:val="00EE0748"/>
    <w:rsid w:val="00EE29A0"/>
    <w:rsid w:val="00EE2CEA"/>
    <w:rsid w:val="00EE3365"/>
    <w:rsid w:val="00EE3EF7"/>
    <w:rsid w:val="00EE48DF"/>
    <w:rsid w:val="00EE4AB3"/>
    <w:rsid w:val="00EE692F"/>
    <w:rsid w:val="00EE7338"/>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770"/>
    <w:rsid w:val="00F11A7B"/>
    <w:rsid w:val="00F11F55"/>
    <w:rsid w:val="00F12DEC"/>
    <w:rsid w:val="00F13151"/>
    <w:rsid w:val="00F15523"/>
    <w:rsid w:val="00F16391"/>
    <w:rsid w:val="00F2062B"/>
    <w:rsid w:val="00F20D98"/>
    <w:rsid w:val="00F21193"/>
    <w:rsid w:val="00F21A18"/>
    <w:rsid w:val="00F21E61"/>
    <w:rsid w:val="00F220EA"/>
    <w:rsid w:val="00F222CD"/>
    <w:rsid w:val="00F24EA4"/>
    <w:rsid w:val="00F2625A"/>
    <w:rsid w:val="00F276CA"/>
    <w:rsid w:val="00F31A03"/>
    <w:rsid w:val="00F3283C"/>
    <w:rsid w:val="00F32D0F"/>
    <w:rsid w:val="00F343F0"/>
    <w:rsid w:val="00F34620"/>
    <w:rsid w:val="00F34AAB"/>
    <w:rsid w:val="00F34C4D"/>
    <w:rsid w:val="00F350CF"/>
    <w:rsid w:val="00F35582"/>
    <w:rsid w:val="00F3662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6E6"/>
    <w:rsid w:val="00F612D6"/>
    <w:rsid w:val="00F63400"/>
    <w:rsid w:val="00F636C6"/>
    <w:rsid w:val="00F6433D"/>
    <w:rsid w:val="00F6459F"/>
    <w:rsid w:val="00F6573E"/>
    <w:rsid w:val="00F662EB"/>
    <w:rsid w:val="00F67606"/>
    <w:rsid w:val="00F6792A"/>
    <w:rsid w:val="00F70051"/>
    <w:rsid w:val="00F70327"/>
    <w:rsid w:val="00F70FEF"/>
    <w:rsid w:val="00F72B81"/>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64"/>
    <w:rsid w:val="00FD4748"/>
    <w:rsid w:val="00FD4876"/>
    <w:rsid w:val="00FD52A3"/>
    <w:rsid w:val="00FD68D4"/>
    <w:rsid w:val="00FD7452"/>
    <w:rsid w:val="00FD7700"/>
    <w:rsid w:val="00FE00D9"/>
    <w:rsid w:val="00FE1186"/>
    <w:rsid w:val="00FE166F"/>
    <w:rsid w:val="00FE177A"/>
    <w:rsid w:val="00FE1CD2"/>
    <w:rsid w:val="00FE240A"/>
    <w:rsid w:val="00FE39C1"/>
    <w:rsid w:val="00FE3E3C"/>
    <w:rsid w:val="00FE43E7"/>
    <w:rsid w:val="00FE4B66"/>
    <w:rsid w:val="00FE4F6E"/>
    <w:rsid w:val="00FE583F"/>
    <w:rsid w:val="00FE5CC4"/>
    <w:rsid w:val="00FE6999"/>
    <w:rsid w:val="00FE6B13"/>
    <w:rsid w:val="00FE7575"/>
    <w:rsid w:val="00FF0D41"/>
    <w:rsid w:val="00FF1070"/>
    <w:rsid w:val="00FF13E2"/>
    <w:rsid w:val="00FF2237"/>
    <w:rsid w:val="00FF2CF7"/>
    <w:rsid w:val="00FF4953"/>
    <w:rsid w:val="00FF56EA"/>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75CA4"/>
  <w15:chartTrackingRefBased/>
  <w15:docId w15:val="{BBE48226-FA4A-48FC-A039-AFFB04F6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7F8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D625EB"/>
    <w:pPr>
      <w:spacing w:line="360" w:lineRule="auto"/>
      <w:ind w:firstLine="300"/>
    </w:pPr>
    <w:rPr>
      <w:color w:val="414142"/>
      <w:sz w:val="20"/>
      <w:szCs w:val="20"/>
      <w:lang w:val="en-GB" w:eastAsia="en-GB"/>
    </w:rPr>
  </w:style>
  <w:style w:type="paragraph" w:customStyle="1" w:styleId="pamattekststabul">
    <w:name w:val="pamattekststabul"/>
    <w:basedOn w:val="Normal"/>
    <w:rsid w:val="008A1B50"/>
    <w:pPr>
      <w:spacing w:before="100" w:beforeAutospacing="1" w:after="100" w:afterAutospacing="1"/>
    </w:pPr>
    <w:rPr>
      <w:lang w:val="en-US" w:eastAsia="en-US"/>
    </w:rPr>
  </w:style>
  <w:style w:type="character" w:customStyle="1" w:styleId="UnresolvedMention1">
    <w:name w:val="Unresolved Mention1"/>
    <w:uiPriority w:val="99"/>
    <w:semiHidden/>
    <w:unhideWhenUsed/>
    <w:rsid w:val="00E12B7D"/>
    <w:rPr>
      <w:color w:val="808080"/>
      <w:shd w:val="clear" w:color="auto" w:fill="E6E6E6"/>
    </w:rPr>
  </w:style>
  <w:style w:type="paragraph" w:styleId="NoSpacing">
    <w:name w:val="No Spacing"/>
    <w:uiPriority w:val="1"/>
    <w:qFormat/>
    <w:rsid w:val="009B4E30"/>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21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969">
      <w:bodyDiv w:val="1"/>
      <w:marLeft w:val="0"/>
      <w:marRight w:val="0"/>
      <w:marTop w:val="0"/>
      <w:marBottom w:val="0"/>
      <w:divBdr>
        <w:top w:val="none" w:sz="0" w:space="0" w:color="auto"/>
        <w:left w:val="none" w:sz="0" w:space="0" w:color="auto"/>
        <w:bottom w:val="none" w:sz="0" w:space="0" w:color="auto"/>
        <w:right w:val="none" w:sz="0" w:space="0" w:color="auto"/>
      </w:divBdr>
    </w:div>
    <w:div w:id="404256619">
      <w:bodyDiv w:val="1"/>
      <w:marLeft w:val="0"/>
      <w:marRight w:val="0"/>
      <w:marTop w:val="0"/>
      <w:marBottom w:val="0"/>
      <w:divBdr>
        <w:top w:val="none" w:sz="0" w:space="0" w:color="auto"/>
        <w:left w:val="none" w:sz="0" w:space="0" w:color="auto"/>
        <w:bottom w:val="none" w:sz="0" w:space="0" w:color="auto"/>
        <w:right w:val="none" w:sz="0" w:space="0" w:color="auto"/>
      </w:divBdr>
      <w:divsChild>
        <w:div w:id="1463886456">
          <w:marLeft w:val="0"/>
          <w:marRight w:val="0"/>
          <w:marTop w:val="0"/>
          <w:marBottom w:val="0"/>
          <w:divBdr>
            <w:top w:val="none" w:sz="0" w:space="0" w:color="auto"/>
            <w:left w:val="none" w:sz="0" w:space="0" w:color="auto"/>
            <w:bottom w:val="none" w:sz="0" w:space="0" w:color="auto"/>
            <w:right w:val="none" w:sz="0" w:space="0" w:color="auto"/>
          </w:divBdr>
        </w:div>
        <w:div w:id="1824468125">
          <w:marLeft w:val="0"/>
          <w:marRight w:val="0"/>
          <w:marTop w:val="0"/>
          <w:marBottom w:val="0"/>
          <w:divBdr>
            <w:top w:val="none" w:sz="0" w:space="0" w:color="auto"/>
            <w:left w:val="none" w:sz="0" w:space="0" w:color="auto"/>
            <w:bottom w:val="none" w:sz="0" w:space="0" w:color="auto"/>
            <w:right w:val="none" w:sz="0" w:space="0" w:color="auto"/>
          </w:divBdr>
        </w:div>
      </w:divsChild>
    </w:div>
    <w:div w:id="4170236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717535">
      <w:bodyDiv w:val="1"/>
      <w:marLeft w:val="0"/>
      <w:marRight w:val="0"/>
      <w:marTop w:val="0"/>
      <w:marBottom w:val="0"/>
      <w:divBdr>
        <w:top w:val="none" w:sz="0" w:space="0" w:color="auto"/>
        <w:left w:val="none" w:sz="0" w:space="0" w:color="auto"/>
        <w:bottom w:val="none" w:sz="0" w:space="0" w:color="auto"/>
        <w:right w:val="none" w:sz="0" w:space="0" w:color="auto"/>
      </w:divBdr>
      <w:divsChild>
        <w:div w:id="1064529148">
          <w:marLeft w:val="0"/>
          <w:marRight w:val="0"/>
          <w:marTop w:val="0"/>
          <w:marBottom w:val="0"/>
          <w:divBdr>
            <w:top w:val="none" w:sz="0" w:space="0" w:color="auto"/>
            <w:left w:val="none" w:sz="0" w:space="0" w:color="auto"/>
            <w:bottom w:val="none" w:sz="0" w:space="0" w:color="auto"/>
            <w:right w:val="none" w:sz="0" w:space="0" w:color="auto"/>
          </w:divBdr>
        </w:div>
        <w:div w:id="186432551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674314">
      <w:bodyDiv w:val="1"/>
      <w:marLeft w:val="0"/>
      <w:marRight w:val="0"/>
      <w:marTop w:val="0"/>
      <w:marBottom w:val="0"/>
      <w:divBdr>
        <w:top w:val="none" w:sz="0" w:space="0" w:color="auto"/>
        <w:left w:val="none" w:sz="0" w:space="0" w:color="auto"/>
        <w:bottom w:val="none" w:sz="0" w:space="0" w:color="auto"/>
        <w:right w:val="none" w:sz="0" w:space="0" w:color="auto"/>
      </w:divBdr>
    </w:div>
    <w:div w:id="595788784">
      <w:bodyDiv w:val="1"/>
      <w:marLeft w:val="0"/>
      <w:marRight w:val="0"/>
      <w:marTop w:val="0"/>
      <w:marBottom w:val="0"/>
      <w:divBdr>
        <w:top w:val="none" w:sz="0" w:space="0" w:color="auto"/>
        <w:left w:val="none" w:sz="0" w:space="0" w:color="auto"/>
        <w:bottom w:val="none" w:sz="0" w:space="0" w:color="auto"/>
        <w:right w:val="none" w:sz="0" w:space="0" w:color="auto"/>
      </w:divBdr>
      <w:divsChild>
        <w:div w:id="382288264">
          <w:marLeft w:val="0"/>
          <w:marRight w:val="0"/>
          <w:marTop w:val="0"/>
          <w:marBottom w:val="0"/>
          <w:divBdr>
            <w:top w:val="none" w:sz="0" w:space="0" w:color="auto"/>
            <w:left w:val="none" w:sz="0" w:space="0" w:color="auto"/>
            <w:bottom w:val="none" w:sz="0" w:space="0" w:color="auto"/>
            <w:right w:val="none" w:sz="0" w:space="0" w:color="auto"/>
          </w:divBdr>
        </w:div>
        <w:div w:id="93024278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63174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15">
          <w:marLeft w:val="0"/>
          <w:marRight w:val="0"/>
          <w:marTop w:val="0"/>
          <w:marBottom w:val="0"/>
          <w:divBdr>
            <w:top w:val="none" w:sz="0" w:space="0" w:color="auto"/>
            <w:left w:val="none" w:sz="0" w:space="0" w:color="auto"/>
            <w:bottom w:val="none" w:sz="0" w:space="0" w:color="auto"/>
            <w:right w:val="none" w:sz="0" w:space="0" w:color="auto"/>
          </w:divBdr>
          <w:divsChild>
            <w:div w:id="1799251396">
              <w:marLeft w:val="0"/>
              <w:marRight w:val="0"/>
              <w:marTop w:val="0"/>
              <w:marBottom w:val="0"/>
              <w:divBdr>
                <w:top w:val="none" w:sz="0" w:space="0" w:color="auto"/>
                <w:left w:val="none" w:sz="0" w:space="0" w:color="auto"/>
                <w:bottom w:val="none" w:sz="0" w:space="0" w:color="auto"/>
                <w:right w:val="none" w:sz="0" w:space="0" w:color="auto"/>
              </w:divBdr>
              <w:divsChild>
                <w:div w:id="1553270263">
                  <w:marLeft w:val="0"/>
                  <w:marRight w:val="0"/>
                  <w:marTop w:val="0"/>
                  <w:marBottom w:val="0"/>
                  <w:divBdr>
                    <w:top w:val="none" w:sz="0" w:space="0" w:color="auto"/>
                    <w:left w:val="none" w:sz="0" w:space="0" w:color="auto"/>
                    <w:bottom w:val="none" w:sz="0" w:space="0" w:color="auto"/>
                    <w:right w:val="none" w:sz="0" w:space="0" w:color="auto"/>
                  </w:divBdr>
                  <w:divsChild>
                    <w:div w:id="815486454">
                      <w:marLeft w:val="0"/>
                      <w:marRight w:val="0"/>
                      <w:marTop w:val="0"/>
                      <w:marBottom w:val="0"/>
                      <w:divBdr>
                        <w:top w:val="none" w:sz="0" w:space="0" w:color="auto"/>
                        <w:left w:val="none" w:sz="0" w:space="0" w:color="auto"/>
                        <w:bottom w:val="none" w:sz="0" w:space="0" w:color="auto"/>
                        <w:right w:val="none" w:sz="0" w:space="0" w:color="auto"/>
                      </w:divBdr>
                      <w:divsChild>
                        <w:div w:id="1422491031">
                          <w:marLeft w:val="0"/>
                          <w:marRight w:val="0"/>
                          <w:marTop w:val="0"/>
                          <w:marBottom w:val="0"/>
                          <w:divBdr>
                            <w:top w:val="none" w:sz="0" w:space="0" w:color="auto"/>
                            <w:left w:val="none" w:sz="0" w:space="0" w:color="auto"/>
                            <w:bottom w:val="none" w:sz="0" w:space="0" w:color="auto"/>
                            <w:right w:val="none" w:sz="0" w:space="0" w:color="auto"/>
                          </w:divBdr>
                          <w:divsChild>
                            <w:div w:id="249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1205">
      <w:bodyDiv w:val="1"/>
      <w:marLeft w:val="0"/>
      <w:marRight w:val="0"/>
      <w:marTop w:val="0"/>
      <w:marBottom w:val="0"/>
      <w:divBdr>
        <w:top w:val="none" w:sz="0" w:space="0" w:color="auto"/>
        <w:left w:val="none" w:sz="0" w:space="0" w:color="auto"/>
        <w:bottom w:val="none" w:sz="0" w:space="0" w:color="auto"/>
        <w:right w:val="none" w:sz="0" w:space="0" w:color="auto"/>
      </w:divBdr>
      <w:divsChild>
        <w:div w:id="831215599">
          <w:marLeft w:val="0"/>
          <w:marRight w:val="0"/>
          <w:marTop w:val="0"/>
          <w:marBottom w:val="0"/>
          <w:divBdr>
            <w:top w:val="none" w:sz="0" w:space="0" w:color="auto"/>
            <w:left w:val="none" w:sz="0" w:space="0" w:color="auto"/>
            <w:bottom w:val="none" w:sz="0" w:space="0" w:color="auto"/>
            <w:right w:val="none" w:sz="0" w:space="0" w:color="auto"/>
          </w:divBdr>
        </w:div>
        <w:div w:id="2099329059">
          <w:marLeft w:val="0"/>
          <w:marRight w:val="0"/>
          <w:marTop w:val="0"/>
          <w:marBottom w:val="0"/>
          <w:divBdr>
            <w:top w:val="none" w:sz="0" w:space="0" w:color="auto"/>
            <w:left w:val="none" w:sz="0" w:space="0" w:color="auto"/>
            <w:bottom w:val="none" w:sz="0" w:space="0" w:color="auto"/>
            <w:right w:val="none" w:sz="0" w:space="0" w:color="auto"/>
          </w:divBdr>
        </w:div>
      </w:divsChild>
    </w:div>
    <w:div w:id="681736854">
      <w:bodyDiv w:val="1"/>
      <w:marLeft w:val="0"/>
      <w:marRight w:val="0"/>
      <w:marTop w:val="0"/>
      <w:marBottom w:val="0"/>
      <w:divBdr>
        <w:top w:val="none" w:sz="0" w:space="0" w:color="auto"/>
        <w:left w:val="none" w:sz="0" w:space="0" w:color="auto"/>
        <w:bottom w:val="none" w:sz="0" w:space="0" w:color="auto"/>
        <w:right w:val="none" w:sz="0" w:space="0" w:color="auto"/>
      </w:divBdr>
    </w:div>
    <w:div w:id="750197611">
      <w:bodyDiv w:val="1"/>
      <w:marLeft w:val="0"/>
      <w:marRight w:val="0"/>
      <w:marTop w:val="0"/>
      <w:marBottom w:val="0"/>
      <w:divBdr>
        <w:top w:val="none" w:sz="0" w:space="0" w:color="auto"/>
        <w:left w:val="none" w:sz="0" w:space="0" w:color="auto"/>
        <w:bottom w:val="none" w:sz="0" w:space="0" w:color="auto"/>
        <w:right w:val="none" w:sz="0" w:space="0" w:color="auto"/>
      </w:divBdr>
    </w:div>
    <w:div w:id="815031162">
      <w:bodyDiv w:val="1"/>
      <w:marLeft w:val="0"/>
      <w:marRight w:val="0"/>
      <w:marTop w:val="0"/>
      <w:marBottom w:val="0"/>
      <w:divBdr>
        <w:top w:val="none" w:sz="0" w:space="0" w:color="auto"/>
        <w:left w:val="none" w:sz="0" w:space="0" w:color="auto"/>
        <w:bottom w:val="none" w:sz="0" w:space="0" w:color="auto"/>
        <w:right w:val="none" w:sz="0" w:space="0" w:color="auto"/>
      </w:divBdr>
    </w:div>
    <w:div w:id="980041232">
      <w:bodyDiv w:val="1"/>
      <w:marLeft w:val="0"/>
      <w:marRight w:val="0"/>
      <w:marTop w:val="0"/>
      <w:marBottom w:val="0"/>
      <w:divBdr>
        <w:top w:val="none" w:sz="0" w:space="0" w:color="auto"/>
        <w:left w:val="none" w:sz="0" w:space="0" w:color="auto"/>
        <w:bottom w:val="none" w:sz="0" w:space="0" w:color="auto"/>
        <w:right w:val="none" w:sz="0" w:space="0" w:color="auto"/>
      </w:divBdr>
      <w:divsChild>
        <w:div w:id="2124877823">
          <w:marLeft w:val="0"/>
          <w:marRight w:val="0"/>
          <w:marTop w:val="0"/>
          <w:marBottom w:val="0"/>
          <w:divBdr>
            <w:top w:val="none" w:sz="0" w:space="0" w:color="auto"/>
            <w:left w:val="none" w:sz="0" w:space="0" w:color="auto"/>
            <w:bottom w:val="none" w:sz="0" w:space="0" w:color="auto"/>
            <w:right w:val="none" w:sz="0" w:space="0" w:color="auto"/>
          </w:divBdr>
        </w:div>
        <w:div w:id="2141149107">
          <w:marLeft w:val="0"/>
          <w:marRight w:val="0"/>
          <w:marTop w:val="0"/>
          <w:marBottom w:val="0"/>
          <w:divBdr>
            <w:top w:val="none" w:sz="0" w:space="0" w:color="auto"/>
            <w:left w:val="none" w:sz="0" w:space="0" w:color="auto"/>
            <w:bottom w:val="none" w:sz="0" w:space="0" w:color="auto"/>
            <w:right w:val="none" w:sz="0" w:space="0" w:color="auto"/>
          </w:divBdr>
        </w:div>
      </w:divsChild>
    </w:div>
    <w:div w:id="103600380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5826440">
      <w:bodyDiv w:val="1"/>
      <w:marLeft w:val="0"/>
      <w:marRight w:val="0"/>
      <w:marTop w:val="0"/>
      <w:marBottom w:val="0"/>
      <w:divBdr>
        <w:top w:val="none" w:sz="0" w:space="0" w:color="auto"/>
        <w:left w:val="none" w:sz="0" w:space="0" w:color="auto"/>
        <w:bottom w:val="none" w:sz="0" w:space="0" w:color="auto"/>
        <w:right w:val="none" w:sz="0" w:space="0" w:color="auto"/>
      </w:divBdr>
    </w:div>
    <w:div w:id="1273635498">
      <w:bodyDiv w:val="1"/>
      <w:marLeft w:val="0"/>
      <w:marRight w:val="0"/>
      <w:marTop w:val="0"/>
      <w:marBottom w:val="0"/>
      <w:divBdr>
        <w:top w:val="none" w:sz="0" w:space="0" w:color="auto"/>
        <w:left w:val="none" w:sz="0" w:space="0" w:color="auto"/>
        <w:bottom w:val="none" w:sz="0" w:space="0" w:color="auto"/>
        <w:right w:val="none" w:sz="0" w:space="0" w:color="auto"/>
      </w:divBdr>
      <w:divsChild>
        <w:div w:id="388842281">
          <w:marLeft w:val="0"/>
          <w:marRight w:val="0"/>
          <w:marTop w:val="0"/>
          <w:marBottom w:val="0"/>
          <w:divBdr>
            <w:top w:val="none" w:sz="0" w:space="0" w:color="auto"/>
            <w:left w:val="none" w:sz="0" w:space="0" w:color="auto"/>
            <w:bottom w:val="none" w:sz="0" w:space="0" w:color="auto"/>
            <w:right w:val="none" w:sz="0" w:space="0" w:color="auto"/>
          </w:divBdr>
        </w:div>
        <w:div w:id="405616786">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571966">
      <w:bodyDiv w:val="1"/>
      <w:marLeft w:val="0"/>
      <w:marRight w:val="0"/>
      <w:marTop w:val="0"/>
      <w:marBottom w:val="0"/>
      <w:divBdr>
        <w:top w:val="none" w:sz="0" w:space="0" w:color="auto"/>
        <w:left w:val="none" w:sz="0" w:space="0" w:color="auto"/>
        <w:bottom w:val="none" w:sz="0" w:space="0" w:color="auto"/>
        <w:right w:val="none" w:sz="0" w:space="0" w:color="auto"/>
      </w:divBdr>
    </w:div>
    <w:div w:id="1471746226">
      <w:bodyDiv w:val="1"/>
      <w:marLeft w:val="0"/>
      <w:marRight w:val="0"/>
      <w:marTop w:val="0"/>
      <w:marBottom w:val="0"/>
      <w:divBdr>
        <w:top w:val="none" w:sz="0" w:space="0" w:color="auto"/>
        <w:left w:val="none" w:sz="0" w:space="0" w:color="auto"/>
        <w:bottom w:val="none" w:sz="0" w:space="0" w:color="auto"/>
        <w:right w:val="none" w:sz="0" w:space="0" w:color="auto"/>
      </w:divBdr>
      <w:divsChild>
        <w:div w:id="766970086">
          <w:marLeft w:val="0"/>
          <w:marRight w:val="0"/>
          <w:marTop w:val="0"/>
          <w:marBottom w:val="0"/>
          <w:divBdr>
            <w:top w:val="none" w:sz="0" w:space="0" w:color="auto"/>
            <w:left w:val="none" w:sz="0" w:space="0" w:color="auto"/>
            <w:bottom w:val="none" w:sz="0" w:space="0" w:color="auto"/>
            <w:right w:val="none" w:sz="0" w:space="0" w:color="auto"/>
          </w:divBdr>
        </w:div>
        <w:div w:id="1001391919">
          <w:marLeft w:val="0"/>
          <w:marRight w:val="0"/>
          <w:marTop w:val="0"/>
          <w:marBottom w:val="0"/>
          <w:divBdr>
            <w:top w:val="none" w:sz="0" w:space="0" w:color="auto"/>
            <w:left w:val="none" w:sz="0" w:space="0" w:color="auto"/>
            <w:bottom w:val="none" w:sz="0" w:space="0" w:color="auto"/>
            <w:right w:val="none" w:sz="0" w:space="0" w:color="auto"/>
          </w:divBdr>
        </w:div>
      </w:divsChild>
    </w:div>
    <w:div w:id="15481084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470069">
      <w:bodyDiv w:val="1"/>
      <w:marLeft w:val="0"/>
      <w:marRight w:val="0"/>
      <w:marTop w:val="0"/>
      <w:marBottom w:val="0"/>
      <w:divBdr>
        <w:top w:val="none" w:sz="0" w:space="0" w:color="auto"/>
        <w:left w:val="none" w:sz="0" w:space="0" w:color="auto"/>
        <w:bottom w:val="none" w:sz="0" w:space="0" w:color="auto"/>
        <w:right w:val="none" w:sz="0" w:space="0" w:color="auto"/>
      </w:divBdr>
      <w:divsChild>
        <w:div w:id="638924980">
          <w:marLeft w:val="0"/>
          <w:marRight w:val="0"/>
          <w:marTop w:val="0"/>
          <w:marBottom w:val="0"/>
          <w:divBdr>
            <w:top w:val="none" w:sz="0" w:space="0" w:color="auto"/>
            <w:left w:val="none" w:sz="0" w:space="0" w:color="auto"/>
            <w:bottom w:val="none" w:sz="0" w:space="0" w:color="auto"/>
            <w:right w:val="none" w:sz="0" w:space="0" w:color="auto"/>
          </w:divBdr>
        </w:div>
        <w:div w:id="151430257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8963">
      <w:bodyDiv w:val="1"/>
      <w:marLeft w:val="0"/>
      <w:marRight w:val="0"/>
      <w:marTop w:val="0"/>
      <w:marBottom w:val="0"/>
      <w:divBdr>
        <w:top w:val="none" w:sz="0" w:space="0" w:color="auto"/>
        <w:left w:val="none" w:sz="0" w:space="0" w:color="auto"/>
        <w:bottom w:val="none" w:sz="0" w:space="0" w:color="auto"/>
        <w:right w:val="none" w:sz="0" w:space="0" w:color="auto"/>
      </w:divBdr>
      <w:divsChild>
        <w:div w:id="209807977">
          <w:marLeft w:val="0"/>
          <w:marRight w:val="0"/>
          <w:marTop w:val="0"/>
          <w:marBottom w:val="0"/>
          <w:divBdr>
            <w:top w:val="none" w:sz="0" w:space="0" w:color="auto"/>
            <w:left w:val="none" w:sz="0" w:space="0" w:color="auto"/>
            <w:bottom w:val="none" w:sz="0" w:space="0" w:color="auto"/>
            <w:right w:val="none" w:sz="0" w:space="0" w:color="auto"/>
          </w:divBdr>
        </w:div>
        <w:div w:id="1781336198">
          <w:marLeft w:val="0"/>
          <w:marRight w:val="0"/>
          <w:marTop w:val="0"/>
          <w:marBottom w:val="0"/>
          <w:divBdr>
            <w:top w:val="none" w:sz="0" w:space="0" w:color="auto"/>
            <w:left w:val="none" w:sz="0" w:space="0" w:color="auto"/>
            <w:bottom w:val="none" w:sz="0" w:space="0" w:color="auto"/>
            <w:right w:val="none" w:sz="0" w:space="0" w:color="auto"/>
          </w:divBdr>
        </w:div>
      </w:divsChild>
    </w:div>
    <w:div w:id="1670868689">
      <w:bodyDiv w:val="1"/>
      <w:marLeft w:val="0"/>
      <w:marRight w:val="0"/>
      <w:marTop w:val="0"/>
      <w:marBottom w:val="0"/>
      <w:divBdr>
        <w:top w:val="none" w:sz="0" w:space="0" w:color="auto"/>
        <w:left w:val="none" w:sz="0" w:space="0" w:color="auto"/>
        <w:bottom w:val="none" w:sz="0" w:space="0" w:color="auto"/>
        <w:right w:val="none" w:sz="0" w:space="0" w:color="auto"/>
      </w:divBdr>
    </w:div>
    <w:div w:id="1781218715">
      <w:bodyDiv w:val="1"/>
      <w:marLeft w:val="0"/>
      <w:marRight w:val="0"/>
      <w:marTop w:val="0"/>
      <w:marBottom w:val="0"/>
      <w:divBdr>
        <w:top w:val="none" w:sz="0" w:space="0" w:color="auto"/>
        <w:left w:val="none" w:sz="0" w:space="0" w:color="auto"/>
        <w:bottom w:val="none" w:sz="0" w:space="0" w:color="auto"/>
        <w:right w:val="none" w:sz="0" w:space="0" w:color="auto"/>
      </w:divBdr>
    </w:div>
    <w:div w:id="1884519804">
      <w:bodyDiv w:val="1"/>
      <w:marLeft w:val="0"/>
      <w:marRight w:val="0"/>
      <w:marTop w:val="0"/>
      <w:marBottom w:val="0"/>
      <w:divBdr>
        <w:top w:val="none" w:sz="0" w:space="0" w:color="auto"/>
        <w:left w:val="none" w:sz="0" w:space="0" w:color="auto"/>
        <w:bottom w:val="none" w:sz="0" w:space="0" w:color="auto"/>
        <w:right w:val="none" w:sz="0" w:space="0" w:color="auto"/>
      </w:divBdr>
    </w:div>
    <w:div w:id="19595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5672-AD78-41B8-A597-8E584739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5343</Words>
  <Characters>3047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8374</CharactersWithSpaces>
  <SharedDoc>false</SharedDoc>
  <HLinks>
    <vt:vector size="12" baseType="variant">
      <vt:variant>
        <vt:i4>2359340</vt:i4>
      </vt:variant>
      <vt:variant>
        <vt:i4>3</vt:i4>
      </vt:variant>
      <vt:variant>
        <vt:i4>0</vt:i4>
      </vt:variant>
      <vt:variant>
        <vt:i4>5</vt:i4>
      </vt:variant>
      <vt:variant>
        <vt:lpwstr>http://tezaurs.lv/</vt:lpwstr>
      </vt:variant>
      <vt:variant>
        <vt:lpwstr>/sv/noform%C4%93t</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Grīgs</dc:creator>
  <cp:keywords/>
  <dc:description>Grīgs,  67876116_x000d_
Arturs.Grigs@vm.gov.lv</dc:description>
  <cp:lastModifiedBy>Laima Grunte</cp:lastModifiedBy>
  <cp:revision>3</cp:revision>
  <cp:lastPrinted>2009-04-08T08:39:00Z</cp:lastPrinted>
  <dcterms:created xsi:type="dcterms:W3CDTF">2020-06-17T06:18:00Z</dcterms:created>
  <dcterms:modified xsi:type="dcterms:W3CDTF">2020-06-17T06:19:00Z</dcterms:modified>
</cp:coreProperties>
</file>