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5EAE" w14:textId="77777777" w:rsidR="006A2567" w:rsidRDefault="006A2567" w:rsidP="006A2567"/>
    <w:p w14:paraId="5C563F55" w14:textId="77777777" w:rsidR="006A2567" w:rsidRDefault="006A2567" w:rsidP="006A2567"/>
    <w:p w14:paraId="73C87F1C" w14:textId="77777777" w:rsidR="006A2567" w:rsidRDefault="006A2567" w:rsidP="006A2567"/>
    <w:p w14:paraId="6DC15034" w14:textId="77777777" w:rsidR="006A2567" w:rsidRDefault="006A2567" w:rsidP="006A2567"/>
    <w:p w14:paraId="2C2EBE9F" w14:textId="77777777" w:rsidR="006A2567" w:rsidRDefault="006A2567" w:rsidP="006A2567"/>
    <w:p w14:paraId="1853AA9D" w14:textId="77777777" w:rsidR="006A2567" w:rsidRDefault="006A2567" w:rsidP="006A2567"/>
    <w:p w14:paraId="5CC4FC23" w14:textId="77777777" w:rsidR="006A2567" w:rsidRDefault="006A2567" w:rsidP="006A2567"/>
    <w:p w14:paraId="0C099FE9" w14:textId="77777777" w:rsidR="006A2567" w:rsidRDefault="006A2567" w:rsidP="006A2567"/>
    <w:p w14:paraId="68487546" w14:textId="77777777" w:rsidR="006A2567" w:rsidRDefault="006A2567" w:rsidP="006A2567"/>
    <w:p w14:paraId="3EC7F125" w14:textId="77777777" w:rsidR="00FC7B6F" w:rsidRDefault="00FC7B6F" w:rsidP="006A2567">
      <w:pPr>
        <w:jc w:val="center"/>
        <w:rPr>
          <w:rFonts w:ascii="Times New Roman" w:hAnsi="Times New Roman" w:cs="Times New Roman"/>
          <w:b/>
          <w:sz w:val="44"/>
          <w:szCs w:val="44"/>
        </w:rPr>
      </w:pPr>
      <w:bookmarkStart w:id="0" w:name="_GoBack"/>
      <w:bookmarkEnd w:id="0"/>
    </w:p>
    <w:p w14:paraId="177AF5CE" w14:textId="77777777" w:rsidR="00FC7B6F" w:rsidRPr="004E3276" w:rsidRDefault="00FC7B6F" w:rsidP="006A2567">
      <w:pPr>
        <w:jc w:val="center"/>
        <w:rPr>
          <w:rFonts w:ascii="Times New Roman" w:hAnsi="Times New Roman" w:cs="Times New Roman"/>
          <w:b/>
          <w:sz w:val="28"/>
          <w:szCs w:val="28"/>
        </w:rPr>
      </w:pPr>
    </w:p>
    <w:p w14:paraId="63349FBF" w14:textId="77777777" w:rsidR="006A2567" w:rsidRPr="004E3276" w:rsidRDefault="006A2567" w:rsidP="006A2567">
      <w:pPr>
        <w:jc w:val="center"/>
        <w:rPr>
          <w:rFonts w:ascii="Times New Roman" w:hAnsi="Times New Roman" w:cs="Times New Roman"/>
          <w:b/>
          <w:sz w:val="28"/>
          <w:szCs w:val="28"/>
        </w:rPr>
      </w:pPr>
      <w:r w:rsidRPr="004E3276">
        <w:rPr>
          <w:rFonts w:ascii="Times New Roman" w:hAnsi="Times New Roman" w:cs="Times New Roman"/>
          <w:b/>
          <w:sz w:val="28"/>
          <w:szCs w:val="28"/>
        </w:rPr>
        <w:t xml:space="preserve">INFORMATĪVAIS ZIŅOJUMS </w:t>
      </w:r>
    </w:p>
    <w:p w14:paraId="74E16043" w14:textId="77777777" w:rsidR="006A2567" w:rsidRPr="004E3276" w:rsidRDefault="006A2567" w:rsidP="006A2567">
      <w:pPr>
        <w:jc w:val="center"/>
        <w:rPr>
          <w:rFonts w:ascii="Times New Roman" w:hAnsi="Times New Roman" w:cs="Times New Roman"/>
          <w:b/>
          <w:sz w:val="28"/>
          <w:szCs w:val="28"/>
        </w:rPr>
      </w:pPr>
      <w:r w:rsidRPr="004E3276">
        <w:rPr>
          <w:rFonts w:ascii="Times New Roman" w:hAnsi="Times New Roman" w:cs="Times New Roman"/>
          <w:b/>
          <w:sz w:val="28"/>
          <w:szCs w:val="28"/>
        </w:rPr>
        <w:t>“PAR SITUĀCIJU VALSTS MEŽA DIENESTĀ MEŽA UGUNSDZĒSĪBAS JOMĀ”</w:t>
      </w:r>
    </w:p>
    <w:p w14:paraId="0536F08A" w14:textId="77777777" w:rsidR="003F2AE4" w:rsidRDefault="003F2AE4" w:rsidP="006A2567">
      <w:pPr>
        <w:jc w:val="center"/>
        <w:rPr>
          <w:rFonts w:ascii="Times New Roman" w:hAnsi="Times New Roman" w:cs="Times New Roman"/>
          <w:b/>
          <w:sz w:val="44"/>
          <w:szCs w:val="44"/>
        </w:rPr>
      </w:pPr>
    </w:p>
    <w:p w14:paraId="27B69DE6" w14:textId="77777777" w:rsidR="003F2AE4" w:rsidRDefault="003F2AE4" w:rsidP="006A2567">
      <w:pPr>
        <w:jc w:val="center"/>
        <w:rPr>
          <w:rFonts w:ascii="Times New Roman" w:hAnsi="Times New Roman" w:cs="Times New Roman"/>
          <w:b/>
          <w:sz w:val="44"/>
          <w:szCs w:val="44"/>
        </w:rPr>
      </w:pPr>
    </w:p>
    <w:p w14:paraId="23D44A23" w14:textId="77777777" w:rsidR="003F2AE4" w:rsidRDefault="003F2AE4" w:rsidP="006A2567">
      <w:pPr>
        <w:jc w:val="center"/>
        <w:rPr>
          <w:rFonts w:ascii="Times New Roman" w:hAnsi="Times New Roman" w:cs="Times New Roman"/>
          <w:b/>
          <w:sz w:val="44"/>
          <w:szCs w:val="44"/>
        </w:rPr>
      </w:pPr>
    </w:p>
    <w:p w14:paraId="222CE26E" w14:textId="77777777" w:rsidR="003F2AE4" w:rsidRDefault="003F2AE4" w:rsidP="006A2567">
      <w:pPr>
        <w:jc w:val="center"/>
        <w:rPr>
          <w:rFonts w:ascii="Times New Roman" w:hAnsi="Times New Roman" w:cs="Times New Roman"/>
          <w:b/>
          <w:sz w:val="44"/>
          <w:szCs w:val="44"/>
        </w:rPr>
      </w:pPr>
    </w:p>
    <w:p w14:paraId="2EF754E7" w14:textId="77777777" w:rsidR="003F2AE4" w:rsidRDefault="003F2AE4" w:rsidP="006A2567">
      <w:pPr>
        <w:jc w:val="center"/>
        <w:rPr>
          <w:rFonts w:ascii="Times New Roman" w:hAnsi="Times New Roman" w:cs="Times New Roman"/>
          <w:b/>
          <w:sz w:val="44"/>
          <w:szCs w:val="44"/>
        </w:rPr>
      </w:pPr>
    </w:p>
    <w:p w14:paraId="6180EB92" w14:textId="77777777" w:rsidR="003F2AE4" w:rsidRDefault="003F2AE4" w:rsidP="006A2567">
      <w:pPr>
        <w:jc w:val="center"/>
        <w:rPr>
          <w:rFonts w:ascii="Times New Roman" w:hAnsi="Times New Roman" w:cs="Times New Roman"/>
          <w:b/>
          <w:sz w:val="44"/>
          <w:szCs w:val="44"/>
        </w:rPr>
      </w:pPr>
    </w:p>
    <w:p w14:paraId="29DA2F16" w14:textId="77777777" w:rsidR="003F2AE4" w:rsidRDefault="003F2AE4" w:rsidP="003F2AE4">
      <w:pPr>
        <w:jc w:val="center"/>
        <w:rPr>
          <w:rFonts w:ascii="Times New Roman" w:hAnsi="Times New Roman" w:cs="Times New Roman"/>
          <w:sz w:val="24"/>
          <w:szCs w:val="24"/>
        </w:rPr>
      </w:pPr>
    </w:p>
    <w:p w14:paraId="324D19D0" w14:textId="77777777" w:rsidR="003F2AE4" w:rsidRDefault="003F2AE4" w:rsidP="003F2AE4">
      <w:pPr>
        <w:jc w:val="center"/>
        <w:rPr>
          <w:rFonts w:ascii="Times New Roman" w:hAnsi="Times New Roman" w:cs="Times New Roman"/>
          <w:sz w:val="24"/>
          <w:szCs w:val="24"/>
        </w:rPr>
      </w:pPr>
    </w:p>
    <w:p w14:paraId="52E40A97" w14:textId="77777777" w:rsidR="003F2AE4" w:rsidRDefault="003F2AE4" w:rsidP="003F2AE4">
      <w:pPr>
        <w:jc w:val="center"/>
        <w:rPr>
          <w:rFonts w:ascii="Times New Roman" w:hAnsi="Times New Roman" w:cs="Times New Roman"/>
          <w:sz w:val="24"/>
          <w:szCs w:val="24"/>
        </w:rPr>
      </w:pPr>
    </w:p>
    <w:p w14:paraId="11772E61" w14:textId="77777777" w:rsidR="003F2AE4" w:rsidRDefault="003F2AE4" w:rsidP="003F2AE4">
      <w:pPr>
        <w:jc w:val="center"/>
        <w:rPr>
          <w:rFonts w:ascii="Times New Roman" w:hAnsi="Times New Roman" w:cs="Times New Roman"/>
          <w:sz w:val="24"/>
          <w:szCs w:val="24"/>
        </w:rPr>
      </w:pPr>
    </w:p>
    <w:p w14:paraId="243B0BD1" w14:textId="77777777" w:rsidR="003F2AE4" w:rsidRDefault="003F2AE4" w:rsidP="003F2AE4">
      <w:pPr>
        <w:jc w:val="center"/>
        <w:rPr>
          <w:rFonts w:ascii="Times New Roman" w:hAnsi="Times New Roman" w:cs="Times New Roman"/>
          <w:sz w:val="24"/>
          <w:szCs w:val="24"/>
        </w:rPr>
      </w:pPr>
    </w:p>
    <w:p w14:paraId="08411CD5" w14:textId="77777777" w:rsidR="003F2AE4" w:rsidRDefault="003F2AE4" w:rsidP="003F2AE4">
      <w:pPr>
        <w:jc w:val="center"/>
        <w:rPr>
          <w:rFonts w:ascii="Times New Roman" w:hAnsi="Times New Roman" w:cs="Times New Roman"/>
          <w:sz w:val="24"/>
          <w:szCs w:val="24"/>
        </w:rPr>
      </w:pPr>
    </w:p>
    <w:p w14:paraId="44FBCAEE" w14:textId="77777777" w:rsidR="003F2AE4" w:rsidRDefault="003F2AE4" w:rsidP="003F2AE4">
      <w:pPr>
        <w:jc w:val="center"/>
        <w:rPr>
          <w:rFonts w:ascii="Times New Roman" w:hAnsi="Times New Roman" w:cs="Times New Roman"/>
          <w:sz w:val="24"/>
          <w:szCs w:val="24"/>
        </w:rPr>
      </w:pPr>
    </w:p>
    <w:p w14:paraId="0AA4E51B" w14:textId="77777777" w:rsidR="003F2AE4" w:rsidRDefault="003F2AE4" w:rsidP="003F2AE4">
      <w:pPr>
        <w:jc w:val="center"/>
        <w:rPr>
          <w:rFonts w:ascii="Times New Roman" w:hAnsi="Times New Roman" w:cs="Times New Roman"/>
          <w:sz w:val="24"/>
          <w:szCs w:val="24"/>
        </w:rPr>
      </w:pPr>
    </w:p>
    <w:p w14:paraId="72F5EBB6" w14:textId="77777777" w:rsidR="003F2AE4" w:rsidRDefault="003F2AE4" w:rsidP="003F2AE4">
      <w:pPr>
        <w:jc w:val="center"/>
        <w:rPr>
          <w:rFonts w:ascii="Times New Roman" w:hAnsi="Times New Roman" w:cs="Times New Roman"/>
          <w:sz w:val="24"/>
          <w:szCs w:val="24"/>
        </w:rPr>
      </w:pPr>
    </w:p>
    <w:p w14:paraId="5F609A14" w14:textId="77777777" w:rsidR="003F2AE4" w:rsidRPr="002D0D1F" w:rsidRDefault="003F2AE4" w:rsidP="003F2AE4">
      <w:pPr>
        <w:jc w:val="center"/>
        <w:rPr>
          <w:rFonts w:ascii="Times New Roman" w:hAnsi="Times New Roman" w:cs="Times New Roman"/>
          <w:sz w:val="28"/>
          <w:szCs w:val="28"/>
        </w:rPr>
      </w:pPr>
    </w:p>
    <w:p w14:paraId="1803DFF0" w14:textId="77777777" w:rsidR="003F2AE4" w:rsidRPr="002D0D1F" w:rsidRDefault="003A1E2E" w:rsidP="003F2AE4">
      <w:pPr>
        <w:spacing w:before="240" w:after="0"/>
        <w:jc w:val="center"/>
        <w:rPr>
          <w:rFonts w:ascii="Times New Roman" w:hAnsi="Times New Roman" w:cs="Times New Roman"/>
          <w:b/>
          <w:sz w:val="28"/>
          <w:szCs w:val="28"/>
        </w:rPr>
      </w:pPr>
      <w:r w:rsidRPr="002D0D1F">
        <w:rPr>
          <w:rFonts w:ascii="Times New Roman" w:hAnsi="Times New Roman" w:cs="Times New Roman"/>
          <w:b/>
          <w:sz w:val="28"/>
          <w:szCs w:val="28"/>
        </w:rPr>
        <w:t>Satura rādītājs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355"/>
        <w:gridCol w:w="496"/>
      </w:tblGrid>
      <w:tr w:rsidR="004133C4" w:rsidRPr="002D0D1F" w14:paraId="6DAEDD52" w14:textId="77777777" w:rsidTr="0029034D">
        <w:tc>
          <w:tcPr>
            <w:tcW w:w="704" w:type="dxa"/>
          </w:tcPr>
          <w:p w14:paraId="67B2B887"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1.</w:t>
            </w:r>
          </w:p>
        </w:tc>
        <w:tc>
          <w:tcPr>
            <w:tcW w:w="7355" w:type="dxa"/>
          </w:tcPr>
          <w:p w14:paraId="4E5DF1AD"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Ievads</w:t>
            </w:r>
            <w:r w:rsidRPr="002D0D1F">
              <w:rPr>
                <w:rFonts w:ascii="Times New Roman" w:hAnsi="Times New Roman" w:cs="Times New Roman"/>
                <w:sz w:val="28"/>
                <w:szCs w:val="28"/>
              </w:rPr>
              <w:tab/>
            </w:r>
          </w:p>
        </w:tc>
        <w:tc>
          <w:tcPr>
            <w:tcW w:w="237" w:type="dxa"/>
          </w:tcPr>
          <w:p w14:paraId="050D6380" w14:textId="77777777" w:rsidR="003F2AE4" w:rsidRPr="002D0D1F" w:rsidRDefault="0029034D"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3</w:t>
            </w:r>
          </w:p>
        </w:tc>
      </w:tr>
      <w:tr w:rsidR="004133C4" w:rsidRPr="002D0D1F" w14:paraId="1210D434" w14:textId="77777777" w:rsidTr="0029034D">
        <w:tc>
          <w:tcPr>
            <w:tcW w:w="704" w:type="dxa"/>
          </w:tcPr>
          <w:p w14:paraId="686D78FD"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2.</w:t>
            </w:r>
          </w:p>
        </w:tc>
        <w:tc>
          <w:tcPr>
            <w:tcW w:w="7355" w:type="dxa"/>
          </w:tcPr>
          <w:p w14:paraId="4AC778D2"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Situācijas apraksts</w:t>
            </w:r>
          </w:p>
        </w:tc>
        <w:tc>
          <w:tcPr>
            <w:tcW w:w="237" w:type="dxa"/>
          </w:tcPr>
          <w:p w14:paraId="6172F43E" w14:textId="5A41D000" w:rsidR="003F2AE4" w:rsidRPr="002D0D1F" w:rsidRDefault="00BD0A80"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3</w:t>
            </w:r>
          </w:p>
        </w:tc>
      </w:tr>
      <w:tr w:rsidR="004133C4" w:rsidRPr="002D0D1F" w14:paraId="2A0A39ED" w14:textId="77777777" w:rsidTr="0029034D">
        <w:tc>
          <w:tcPr>
            <w:tcW w:w="704" w:type="dxa"/>
          </w:tcPr>
          <w:p w14:paraId="2AA99506" w14:textId="77777777" w:rsidR="003F2AE4" w:rsidRPr="002D0D1F" w:rsidRDefault="003F2AE4" w:rsidP="003F2AE4">
            <w:pPr>
              <w:spacing w:before="240"/>
              <w:jc w:val="right"/>
              <w:rPr>
                <w:rFonts w:ascii="Times New Roman" w:hAnsi="Times New Roman" w:cs="Times New Roman"/>
                <w:sz w:val="28"/>
                <w:szCs w:val="28"/>
              </w:rPr>
            </w:pPr>
            <w:r w:rsidRPr="002D0D1F">
              <w:rPr>
                <w:rFonts w:ascii="Times New Roman" w:hAnsi="Times New Roman" w:cs="Times New Roman"/>
                <w:sz w:val="28"/>
                <w:szCs w:val="28"/>
              </w:rPr>
              <w:t>2.1.</w:t>
            </w:r>
          </w:p>
        </w:tc>
        <w:tc>
          <w:tcPr>
            <w:tcW w:w="7355" w:type="dxa"/>
          </w:tcPr>
          <w:p w14:paraId="46C6E19E"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Latvijas mežu platība un ugunsgrēku postījumi</w:t>
            </w:r>
          </w:p>
        </w:tc>
        <w:tc>
          <w:tcPr>
            <w:tcW w:w="237" w:type="dxa"/>
          </w:tcPr>
          <w:p w14:paraId="56CA4D74" w14:textId="77777777" w:rsidR="003F2AE4" w:rsidRPr="002D0D1F" w:rsidRDefault="0029034D"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5</w:t>
            </w:r>
          </w:p>
        </w:tc>
      </w:tr>
      <w:tr w:rsidR="004133C4" w:rsidRPr="002D0D1F" w14:paraId="685212F8" w14:textId="77777777" w:rsidTr="0029034D">
        <w:tc>
          <w:tcPr>
            <w:tcW w:w="704" w:type="dxa"/>
          </w:tcPr>
          <w:p w14:paraId="655D0A51" w14:textId="77777777" w:rsidR="003F2AE4" w:rsidRPr="002D0D1F" w:rsidRDefault="003F2AE4" w:rsidP="003F2AE4">
            <w:pPr>
              <w:spacing w:before="240"/>
              <w:jc w:val="right"/>
              <w:rPr>
                <w:rFonts w:ascii="Times New Roman" w:hAnsi="Times New Roman" w:cs="Times New Roman"/>
                <w:sz w:val="28"/>
                <w:szCs w:val="28"/>
              </w:rPr>
            </w:pPr>
            <w:r w:rsidRPr="002D0D1F">
              <w:rPr>
                <w:rFonts w:ascii="Times New Roman" w:hAnsi="Times New Roman" w:cs="Times New Roman"/>
                <w:sz w:val="28"/>
                <w:szCs w:val="28"/>
              </w:rPr>
              <w:t>2.2.</w:t>
            </w:r>
          </w:p>
        </w:tc>
        <w:tc>
          <w:tcPr>
            <w:tcW w:w="7355" w:type="dxa"/>
          </w:tcPr>
          <w:p w14:paraId="3D61C1BB"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Meža ugunsgrēka vietas uzraudzība</w:t>
            </w:r>
          </w:p>
        </w:tc>
        <w:tc>
          <w:tcPr>
            <w:tcW w:w="237" w:type="dxa"/>
          </w:tcPr>
          <w:p w14:paraId="6A5209E2" w14:textId="7E694AD2" w:rsidR="003F2AE4" w:rsidRPr="002D0D1F" w:rsidRDefault="00BD0A80"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8</w:t>
            </w:r>
          </w:p>
        </w:tc>
      </w:tr>
      <w:tr w:rsidR="004133C4" w:rsidRPr="002D0D1F" w14:paraId="13601CF1" w14:textId="77777777" w:rsidTr="0029034D">
        <w:tc>
          <w:tcPr>
            <w:tcW w:w="704" w:type="dxa"/>
          </w:tcPr>
          <w:p w14:paraId="2FAE9534" w14:textId="77777777" w:rsidR="003F2AE4" w:rsidRPr="002D0D1F" w:rsidRDefault="003F2AE4" w:rsidP="003F2AE4">
            <w:pPr>
              <w:spacing w:before="240"/>
              <w:jc w:val="right"/>
              <w:rPr>
                <w:rFonts w:ascii="Times New Roman" w:hAnsi="Times New Roman" w:cs="Times New Roman"/>
                <w:sz w:val="28"/>
                <w:szCs w:val="28"/>
              </w:rPr>
            </w:pPr>
            <w:r w:rsidRPr="002D0D1F">
              <w:rPr>
                <w:rFonts w:ascii="Times New Roman" w:hAnsi="Times New Roman" w:cs="Times New Roman"/>
                <w:sz w:val="28"/>
                <w:szCs w:val="28"/>
              </w:rPr>
              <w:t>2.3.</w:t>
            </w:r>
          </w:p>
        </w:tc>
        <w:tc>
          <w:tcPr>
            <w:tcW w:w="7355" w:type="dxa"/>
          </w:tcPr>
          <w:p w14:paraId="579EAEF3"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Meža ugunsdzēsībā nodarbinātie</w:t>
            </w:r>
          </w:p>
        </w:tc>
        <w:tc>
          <w:tcPr>
            <w:tcW w:w="237" w:type="dxa"/>
          </w:tcPr>
          <w:p w14:paraId="7DAA8FEB" w14:textId="77777777" w:rsidR="003F2AE4" w:rsidRPr="002D0D1F" w:rsidRDefault="0029034D"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8</w:t>
            </w:r>
          </w:p>
        </w:tc>
      </w:tr>
      <w:tr w:rsidR="004133C4" w:rsidRPr="002D0D1F" w14:paraId="53CB68C1" w14:textId="77777777" w:rsidTr="0029034D">
        <w:tc>
          <w:tcPr>
            <w:tcW w:w="704" w:type="dxa"/>
          </w:tcPr>
          <w:p w14:paraId="6942F2AF" w14:textId="77777777" w:rsidR="003F2AE4" w:rsidRPr="002D0D1F" w:rsidRDefault="003F2AE4" w:rsidP="003F2AE4">
            <w:pPr>
              <w:spacing w:before="240"/>
              <w:jc w:val="right"/>
              <w:rPr>
                <w:rFonts w:ascii="Times New Roman" w:hAnsi="Times New Roman" w:cs="Times New Roman"/>
                <w:sz w:val="28"/>
                <w:szCs w:val="28"/>
              </w:rPr>
            </w:pPr>
            <w:r w:rsidRPr="002D0D1F">
              <w:rPr>
                <w:rFonts w:ascii="Times New Roman" w:hAnsi="Times New Roman" w:cs="Times New Roman"/>
                <w:sz w:val="28"/>
                <w:szCs w:val="28"/>
              </w:rPr>
              <w:t>2.4.</w:t>
            </w:r>
          </w:p>
        </w:tc>
        <w:tc>
          <w:tcPr>
            <w:tcW w:w="7355" w:type="dxa"/>
          </w:tcPr>
          <w:p w14:paraId="48651910"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Meža ugunsdzēsības tehnika</w:t>
            </w:r>
          </w:p>
        </w:tc>
        <w:tc>
          <w:tcPr>
            <w:tcW w:w="237" w:type="dxa"/>
          </w:tcPr>
          <w:p w14:paraId="697F4D75" w14:textId="77777777" w:rsidR="003F2AE4" w:rsidRPr="002D0D1F" w:rsidRDefault="0029034D"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10</w:t>
            </w:r>
          </w:p>
        </w:tc>
      </w:tr>
      <w:tr w:rsidR="004133C4" w:rsidRPr="002D0D1F" w14:paraId="5490E097" w14:textId="77777777" w:rsidTr="0029034D">
        <w:tc>
          <w:tcPr>
            <w:tcW w:w="704" w:type="dxa"/>
          </w:tcPr>
          <w:p w14:paraId="3D7E997E" w14:textId="77777777" w:rsidR="003F2AE4" w:rsidRPr="002D0D1F" w:rsidRDefault="003F2AE4" w:rsidP="003F2AE4">
            <w:pPr>
              <w:spacing w:before="240"/>
              <w:jc w:val="right"/>
              <w:rPr>
                <w:rFonts w:ascii="Times New Roman" w:hAnsi="Times New Roman" w:cs="Times New Roman"/>
                <w:sz w:val="28"/>
                <w:szCs w:val="28"/>
              </w:rPr>
            </w:pPr>
            <w:r w:rsidRPr="002D0D1F">
              <w:rPr>
                <w:rFonts w:ascii="Times New Roman" w:hAnsi="Times New Roman" w:cs="Times New Roman"/>
                <w:sz w:val="28"/>
                <w:szCs w:val="28"/>
              </w:rPr>
              <w:t>2.5.</w:t>
            </w:r>
          </w:p>
        </w:tc>
        <w:tc>
          <w:tcPr>
            <w:tcW w:w="7355" w:type="dxa"/>
          </w:tcPr>
          <w:p w14:paraId="3CD34766"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Uguns novērošanas torņi</w:t>
            </w:r>
          </w:p>
        </w:tc>
        <w:tc>
          <w:tcPr>
            <w:tcW w:w="237" w:type="dxa"/>
          </w:tcPr>
          <w:p w14:paraId="1066D89E" w14:textId="77777777" w:rsidR="003F2AE4" w:rsidRPr="002D0D1F" w:rsidRDefault="003F2AE4"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1</w:t>
            </w:r>
            <w:r w:rsidR="0029034D" w:rsidRPr="002D0D1F">
              <w:rPr>
                <w:rFonts w:ascii="Times New Roman" w:hAnsi="Times New Roman" w:cs="Times New Roman"/>
                <w:sz w:val="28"/>
                <w:szCs w:val="28"/>
              </w:rPr>
              <w:t>2</w:t>
            </w:r>
          </w:p>
        </w:tc>
      </w:tr>
      <w:tr w:rsidR="004133C4" w:rsidRPr="002D0D1F" w14:paraId="288E2495" w14:textId="77777777" w:rsidTr="0029034D">
        <w:tc>
          <w:tcPr>
            <w:tcW w:w="704" w:type="dxa"/>
          </w:tcPr>
          <w:p w14:paraId="5504EDBA" w14:textId="77777777" w:rsidR="003F2AE4" w:rsidRPr="002D0D1F" w:rsidRDefault="003F2AE4" w:rsidP="0056008E">
            <w:pPr>
              <w:spacing w:before="240"/>
              <w:rPr>
                <w:rFonts w:ascii="Times New Roman" w:hAnsi="Times New Roman" w:cs="Times New Roman"/>
                <w:sz w:val="28"/>
                <w:szCs w:val="28"/>
              </w:rPr>
            </w:pPr>
            <w:r w:rsidRPr="002D0D1F">
              <w:rPr>
                <w:rFonts w:ascii="Times New Roman" w:hAnsi="Times New Roman" w:cs="Times New Roman"/>
                <w:sz w:val="28"/>
                <w:szCs w:val="28"/>
              </w:rPr>
              <w:t>3</w:t>
            </w:r>
            <w:r w:rsidR="0056008E" w:rsidRPr="002D0D1F">
              <w:rPr>
                <w:rFonts w:ascii="Times New Roman" w:hAnsi="Times New Roman" w:cs="Times New Roman"/>
                <w:sz w:val="28"/>
                <w:szCs w:val="28"/>
              </w:rPr>
              <w:t>.</w:t>
            </w:r>
          </w:p>
        </w:tc>
        <w:tc>
          <w:tcPr>
            <w:tcW w:w="7355" w:type="dxa"/>
          </w:tcPr>
          <w:p w14:paraId="3920CF7D" w14:textId="77777777" w:rsidR="003F2AE4" w:rsidRPr="002D0D1F" w:rsidRDefault="003F2AE4" w:rsidP="003F2AE4">
            <w:pPr>
              <w:spacing w:before="240"/>
              <w:rPr>
                <w:rFonts w:ascii="Times New Roman" w:hAnsi="Times New Roman" w:cs="Times New Roman"/>
                <w:sz w:val="28"/>
                <w:szCs w:val="28"/>
              </w:rPr>
            </w:pPr>
            <w:r w:rsidRPr="002D0D1F">
              <w:rPr>
                <w:rFonts w:ascii="Times New Roman" w:hAnsi="Times New Roman" w:cs="Times New Roman"/>
                <w:sz w:val="28"/>
                <w:szCs w:val="28"/>
              </w:rPr>
              <w:t>Iespējamās sekas un priekšlikumi darbības uzlabošanai</w:t>
            </w:r>
            <w:r w:rsidRPr="002D0D1F">
              <w:rPr>
                <w:rFonts w:ascii="Times New Roman" w:hAnsi="Times New Roman" w:cs="Times New Roman"/>
                <w:sz w:val="28"/>
                <w:szCs w:val="28"/>
              </w:rPr>
              <w:tab/>
            </w:r>
          </w:p>
        </w:tc>
        <w:tc>
          <w:tcPr>
            <w:tcW w:w="237" w:type="dxa"/>
          </w:tcPr>
          <w:p w14:paraId="3AC4BCDC" w14:textId="77777777" w:rsidR="003F2AE4" w:rsidRPr="002D0D1F" w:rsidRDefault="003F2AE4" w:rsidP="0056008E">
            <w:pPr>
              <w:spacing w:before="240"/>
              <w:jc w:val="right"/>
              <w:rPr>
                <w:rFonts w:ascii="Times New Roman" w:hAnsi="Times New Roman" w:cs="Times New Roman"/>
                <w:sz w:val="28"/>
                <w:szCs w:val="28"/>
              </w:rPr>
            </w:pPr>
            <w:r w:rsidRPr="002D0D1F">
              <w:rPr>
                <w:rFonts w:ascii="Times New Roman" w:hAnsi="Times New Roman" w:cs="Times New Roman"/>
                <w:sz w:val="28"/>
                <w:szCs w:val="28"/>
              </w:rPr>
              <w:t>14</w:t>
            </w:r>
          </w:p>
        </w:tc>
      </w:tr>
      <w:tr w:rsidR="002A6687" w:rsidRPr="002D0D1F" w14:paraId="5D67FBC3" w14:textId="77777777" w:rsidTr="0029034D">
        <w:tc>
          <w:tcPr>
            <w:tcW w:w="704" w:type="dxa"/>
          </w:tcPr>
          <w:p w14:paraId="701E27BE" w14:textId="77777777" w:rsidR="002A6687" w:rsidRPr="002D0D1F" w:rsidRDefault="002A6687" w:rsidP="002A6687">
            <w:pPr>
              <w:spacing w:before="240"/>
              <w:jc w:val="both"/>
              <w:rPr>
                <w:rFonts w:ascii="Times New Roman" w:hAnsi="Times New Roman" w:cs="Times New Roman"/>
                <w:sz w:val="28"/>
                <w:szCs w:val="28"/>
              </w:rPr>
            </w:pPr>
            <w:r w:rsidRPr="002D0D1F">
              <w:rPr>
                <w:rFonts w:ascii="Times New Roman" w:hAnsi="Times New Roman" w:cs="Times New Roman"/>
                <w:sz w:val="28"/>
                <w:szCs w:val="28"/>
              </w:rPr>
              <w:t>4.</w:t>
            </w:r>
          </w:p>
        </w:tc>
        <w:tc>
          <w:tcPr>
            <w:tcW w:w="7355" w:type="dxa"/>
          </w:tcPr>
          <w:p w14:paraId="4FE78607" w14:textId="77777777" w:rsidR="002A6687" w:rsidRPr="002D0D1F" w:rsidRDefault="002A6687" w:rsidP="002A6687">
            <w:pPr>
              <w:spacing w:before="240"/>
              <w:jc w:val="both"/>
              <w:rPr>
                <w:rFonts w:ascii="Times New Roman" w:hAnsi="Times New Roman" w:cs="Times New Roman"/>
                <w:sz w:val="28"/>
                <w:szCs w:val="28"/>
              </w:rPr>
            </w:pPr>
            <w:r w:rsidRPr="002D0D1F">
              <w:rPr>
                <w:rFonts w:ascii="Times New Roman" w:hAnsi="Times New Roman" w:cs="Times New Roman"/>
                <w:sz w:val="28"/>
                <w:szCs w:val="28"/>
              </w:rPr>
              <w:t>Pielikumi:</w:t>
            </w:r>
          </w:p>
          <w:p w14:paraId="000DAADD" w14:textId="1F8EBF3B" w:rsidR="002A6687" w:rsidRPr="002D0D1F" w:rsidRDefault="002A6687" w:rsidP="002A6687">
            <w:pPr>
              <w:pStyle w:val="Sarakstarindkopa"/>
              <w:numPr>
                <w:ilvl w:val="0"/>
                <w:numId w:val="4"/>
              </w:numPr>
              <w:spacing w:before="240"/>
              <w:jc w:val="both"/>
              <w:rPr>
                <w:rFonts w:ascii="Times New Roman" w:hAnsi="Times New Roman" w:cs="Times New Roman"/>
                <w:sz w:val="28"/>
                <w:szCs w:val="28"/>
              </w:rPr>
            </w:pPr>
            <w:r w:rsidRPr="002D0D1F">
              <w:rPr>
                <w:rFonts w:ascii="Times New Roman" w:hAnsi="Times New Roman" w:cs="Times New Roman"/>
                <w:sz w:val="28"/>
                <w:szCs w:val="28"/>
              </w:rPr>
              <w:t xml:space="preserve">Neto darba samaksa sezonā nodarbinātajiem 2019. gadā, ņemot vērā VMD vidējo noteikto mēneša darba samaksu </w:t>
            </w:r>
            <w:r w:rsidR="009970FE" w:rsidRPr="002D0D1F">
              <w:rPr>
                <w:rFonts w:ascii="Times New Roman" w:hAnsi="Times New Roman" w:cs="Times New Roman"/>
                <w:sz w:val="28"/>
                <w:szCs w:val="28"/>
              </w:rPr>
              <w:t>vienai</w:t>
            </w:r>
            <w:r w:rsidRPr="002D0D1F">
              <w:rPr>
                <w:rFonts w:ascii="Times New Roman" w:hAnsi="Times New Roman" w:cs="Times New Roman"/>
                <w:sz w:val="28"/>
                <w:szCs w:val="28"/>
              </w:rPr>
              <w:t xml:space="preserve"> slodzei</w:t>
            </w:r>
          </w:p>
          <w:p w14:paraId="27609E7A" w14:textId="310DC8C9" w:rsidR="002A6687" w:rsidRPr="002D0D1F" w:rsidRDefault="002A6687" w:rsidP="002A6687">
            <w:pPr>
              <w:pStyle w:val="Sarakstarindkopa"/>
              <w:numPr>
                <w:ilvl w:val="0"/>
                <w:numId w:val="4"/>
              </w:numPr>
              <w:spacing w:before="240"/>
              <w:jc w:val="both"/>
              <w:rPr>
                <w:rFonts w:ascii="Times New Roman" w:hAnsi="Times New Roman" w:cs="Times New Roman"/>
                <w:sz w:val="28"/>
                <w:szCs w:val="28"/>
              </w:rPr>
            </w:pPr>
            <w:proofErr w:type="spellStart"/>
            <w:r w:rsidRPr="002D0D1F">
              <w:rPr>
                <w:rFonts w:ascii="Times New Roman" w:hAnsi="Times New Roman" w:cs="Times New Roman"/>
                <w:sz w:val="28"/>
                <w:szCs w:val="28"/>
              </w:rPr>
              <w:t>Ugunsapsardzībai</w:t>
            </w:r>
            <w:proofErr w:type="spellEnd"/>
            <w:r w:rsidRPr="002D0D1F">
              <w:rPr>
                <w:rFonts w:ascii="Times New Roman" w:hAnsi="Times New Roman" w:cs="Times New Roman"/>
                <w:sz w:val="28"/>
                <w:szCs w:val="28"/>
              </w:rPr>
              <w:t xml:space="preserve"> papildus nepieciešamais finansējums atlīdzībai (atalgojums</w:t>
            </w:r>
            <w:r w:rsidR="009970FE" w:rsidRPr="002D0D1F">
              <w:rPr>
                <w:rFonts w:ascii="Times New Roman" w:hAnsi="Times New Roman" w:cs="Times New Roman"/>
                <w:sz w:val="28"/>
                <w:szCs w:val="28"/>
              </w:rPr>
              <w:t>,</w:t>
            </w:r>
            <w:r w:rsidRPr="002D0D1F">
              <w:rPr>
                <w:rFonts w:ascii="Times New Roman" w:hAnsi="Times New Roman" w:cs="Times New Roman"/>
                <w:sz w:val="28"/>
                <w:szCs w:val="28"/>
              </w:rPr>
              <w:t xml:space="preserve"> sociālās iemaksas</w:t>
            </w:r>
            <w:r w:rsidR="009970FE" w:rsidRPr="002D0D1F">
              <w:rPr>
                <w:rFonts w:ascii="Times New Roman" w:hAnsi="Times New Roman" w:cs="Times New Roman"/>
                <w:sz w:val="28"/>
                <w:szCs w:val="28"/>
              </w:rPr>
              <w:t>,</w:t>
            </w:r>
            <w:r w:rsidRPr="002D0D1F">
              <w:rPr>
                <w:rFonts w:ascii="Times New Roman" w:hAnsi="Times New Roman" w:cs="Times New Roman"/>
                <w:sz w:val="28"/>
                <w:szCs w:val="28"/>
              </w:rPr>
              <w:t xml:space="preserve"> veselības apdrošināšana) 2021. un turpmāk</w:t>
            </w:r>
            <w:r w:rsidR="00E50B8B" w:rsidRPr="002D0D1F">
              <w:rPr>
                <w:rFonts w:ascii="Times New Roman" w:hAnsi="Times New Roman" w:cs="Times New Roman"/>
                <w:sz w:val="28"/>
                <w:szCs w:val="28"/>
              </w:rPr>
              <w:t>aj</w:t>
            </w:r>
            <w:r w:rsidRPr="002D0D1F">
              <w:rPr>
                <w:rFonts w:ascii="Times New Roman" w:hAnsi="Times New Roman" w:cs="Times New Roman"/>
                <w:sz w:val="28"/>
                <w:szCs w:val="28"/>
              </w:rPr>
              <w:t>iem gadiem</w:t>
            </w:r>
          </w:p>
          <w:p w14:paraId="40AC7F05" w14:textId="77777777" w:rsidR="002A6687" w:rsidRPr="002D0D1F" w:rsidRDefault="002A6687" w:rsidP="002A6687">
            <w:pPr>
              <w:pStyle w:val="Sarakstarindkopa"/>
              <w:numPr>
                <w:ilvl w:val="0"/>
                <w:numId w:val="4"/>
              </w:numPr>
              <w:spacing w:before="240"/>
              <w:jc w:val="both"/>
              <w:rPr>
                <w:rFonts w:ascii="Times New Roman" w:hAnsi="Times New Roman" w:cs="Times New Roman"/>
                <w:sz w:val="28"/>
                <w:szCs w:val="28"/>
              </w:rPr>
            </w:pPr>
            <w:r w:rsidRPr="002D0D1F">
              <w:rPr>
                <w:rFonts w:ascii="Times New Roman" w:hAnsi="Times New Roman" w:cs="Times New Roman"/>
                <w:sz w:val="28"/>
                <w:szCs w:val="28"/>
              </w:rPr>
              <w:t>Autotransporta iegādes īpašumā un nomaiņas grafiks</w:t>
            </w:r>
          </w:p>
          <w:p w14:paraId="3491BBFB" w14:textId="78DC867B" w:rsidR="002A6687" w:rsidRPr="002D0D1F" w:rsidRDefault="002A6687" w:rsidP="002A6687">
            <w:pPr>
              <w:pStyle w:val="Sarakstarindkopa"/>
              <w:numPr>
                <w:ilvl w:val="0"/>
                <w:numId w:val="4"/>
              </w:numPr>
              <w:spacing w:before="240"/>
              <w:jc w:val="both"/>
              <w:rPr>
                <w:rFonts w:ascii="Times New Roman" w:hAnsi="Times New Roman" w:cs="Times New Roman"/>
                <w:sz w:val="28"/>
                <w:szCs w:val="28"/>
              </w:rPr>
            </w:pPr>
            <w:proofErr w:type="spellStart"/>
            <w:r w:rsidRPr="002D0D1F">
              <w:rPr>
                <w:rFonts w:ascii="Times New Roman" w:hAnsi="Times New Roman" w:cs="Times New Roman"/>
                <w:sz w:val="28"/>
                <w:szCs w:val="28"/>
              </w:rPr>
              <w:t>Ugunsapsardzībai</w:t>
            </w:r>
            <w:proofErr w:type="spellEnd"/>
            <w:r w:rsidRPr="002D0D1F">
              <w:rPr>
                <w:rFonts w:ascii="Times New Roman" w:hAnsi="Times New Roman" w:cs="Times New Roman"/>
                <w:sz w:val="28"/>
                <w:szCs w:val="28"/>
              </w:rPr>
              <w:t xml:space="preserve"> izlietotais un plānotais finansējums 2020.</w:t>
            </w:r>
            <w:r w:rsidR="009970FE" w:rsidRPr="002D0D1F">
              <w:rPr>
                <w:rFonts w:ascii="Times New Roman" w:hAnsi="Times New Roman" w:cs="Times New Roman"/>
                <w:sz w:val="28"/>
                <w:szCs w:val="28"/>
              </w:rPr>
              <w:t> </w:t>
            </w:r>
            <w:r w:rsidRPr="002D0D1F">
              <w:rPr>
                <w:rFonts w:ascii="Times New Roman" w:hAnsi="Times New Roman" w:cs="Times New Roman"/>
                <w:sz w:val="28"/>
                <w:szCs w:val="28"/>
              </w:rPr>
              <w:t>gadam</w:t>
            </w:r>
          </w:p>
        </w:tc>
        <w:tc>
          <w:tcPr>
            <w:tcW w:w="237" w:type="dxa"/>
          </w:tcPr>
          <w:p w14:paraId="55E56BDE" w14:textId="77777777" w:rsidR="002A6687" w:rsidRPr="002D0D1F" w:rsidRDefault="002A6687" w:rsidP="002A6687">
            <w:pPr>
              <w:spacing w:before="240"/>
              <w:jc w:val="both"/>
              <w:rPr>
                <w:rFonts w:ascii="Times New Roman" w:hAnsi="Times New Roman" w:cs="Times New Roman"/>
                <w:sz w:val="28"/>
                <w:szCs w:val="28"/>
              </w:rPr>
            </w:pPr>
          </w:p>
        </w:tc>
      </w:tr>
    </w:tbl>
    <w:p w14:paraId="7932590E" w14:textId="77777777" w:rsidR="003F2AE4" w:rsidRPr="002D0D1F" w:rsidRDefault="003F2AE4" w:rsidP="006A2567">
      <w:pPr>
        <w:jc w:val="center"/>
        <w:rPr>
          <w:rFonts w:ascii="Times New Roman" w:hAnsi="Times New Roman" w:cs="Times New Roman"/>
          <w:sz w:val="28"/>
          <w:szCs w:val="28"/>
        </w:rPr>
      </w:pPr>
    </w:p>
    <w:p w14:paraId="1B8F5989" w14:textId="77777777" w:rsidR="00FC7B6F" w:rsidRPr="002D0D1F" w:rsidRDefault="00FC7B6F" w:rsidP="006A2567">
      <w:pPr>
        <w:jc w:val="center"/>
        <w:rPr>
          <w:rFonts w:ascii="Times New Roman" w:hAnsi="Times New Roman" w:cs="Times New Roman"/>
          <w:sz w:val="28"/>
          <w:szCs w:val="28"/>
        </w:rPr>
      </w:pPr>
    </w:p>
    <w:p w14:paraId="656AA287" w14:textId="77777777" w:rsidR="00FC7B6F" w:rsidRPr="002D0D1F" w:rsidRDefault="00FC7B6F" w:rsidP="006A2567">
      <w:pPr>
        <w:jc w:val="center"/>
        <w:rPr>
          <w:rFonts w:ascii="Times New Roman" w:hAnsi="Times New Roman" w:cs="Times New Roman"/>
          <w:sz w:val="28"/>
          <w:szCs w:val="28"/>
        </w:rPr>
      </w:pPr>
    </w:p>
    <w:p w14:paraId="46E9F301" w14:textId="77777777" w:rsidR="00FC7B6F" w:rsidRPr="002D0D1F" w:rsidRDefault="00FC7B6F" w:rsidP="006A2567">
      <w:pPr>
        <w:jc w:val="center"/>
        <w:rPr>
          <w:rFonts w:ascii="Times New Roman" w:hAnsi="Times New Roman" w:cs="Times New Roman"/>
          <w:sz w:val="28"/>
          <w:szCs w:val="28"/>
        </w:rPr>
      </w:pPr>
    </w:p>
    <w:p w14:paraId="181C3EAA" w14:textId="77777777" w:rsidR="00FC7B6F" w:rsidRPr="002D0D1F" w:rsidRDefault="00FC7B6F" w:rsidP="006A2567">
      <w:pPr>
        <w:jc w:val="center"/>
        <w:rPr>
          <w:rFonts w:ascii="Times New Roman" w:hAnsi="Times New Roman" w:cs="Times New Roman"/>
          <w:sz w:val="28"/>
          <w:szCs w:val="28"/>
        </w:rPr>
      </w:pPr>
    </w:p>
    <w:p w14:paraId="0E9CB64F" w14:textId="77777777" w:rsidR="00FC7B6F" w:rsidRPr="002D0D1F" w:rsidRDefault="00FC7B6F" w:rsidP="006A2567">
      <w:pPr>
        <w:jc w:val="center"/>
        <w:rPr>
          <w:rFonts w:ascii="Times New Roman" w:hAnsi="Times New Roman" w:cs="Times New Roman"/>
          <w:sz w:val="28"/>
          <w:szCs w:val="28"/>
        </w:rPr>
      </w:pPr>
    </w:p>
    <w:p w14:paraId="2D0AB12B" w14:textId="77777777" w:rsidR="00FC7B6F" w:rsidRPr="002D0D1F" w:rsidRDefault="00FC7B6F" w:rsidP="006A2567">
      <w:pPr>
        <w:jc w:val="center"/>
        <w:rPr>
          <w:rFonts w:ascii="Times New Roman" w:hAnsi="Times New Roman" w:cs="Times New Roman"/>
          <w:sz w:val="28"/>
          <w:szCs w:val="28"/>
        </w:rPr>
      </w:pPr>
    </w:p>
    <w:p w14:paraId="0E3B8881" w14:textId="77777777" w:rsidR="00E131DB" w:rsidRPr="002D0D1F" w:rsidRDefault="00E131DB" w:rsidP="006A2567">
      <w:pPr>
        <w:jc w:val="center"/>
        <w:rPr>
          <w:rFonts w:ascii="Times New Roman" w:hAnsi="Times New Roman" w:cs="Times New Roman"/>
          <w:sz w:val="28"/>
          <w:szCs w:val="28"/>
        </w:rPr>
      </w:pPr>
    </w:p>
    <w:p w14:paraId="1CF07417" w14:textId="77777777" w:rsidR="003F2AE4" w:rsidRPr="002D0D1F" w:rsidRDefault="00F605D5" w:rsidP="004133C4">
      <w:pPr>
        <w:pStyle w:val="Sarakstarindkopa"/>
        <w:numPr>
          <w:ilvl w:val="0"/>
          <w:numId w:val="3"/>
        </w:numPr>
        <w:jc w:val="center"/>
        <w:rPr>
          <w:rFonts w:ascii="Times New Roman" w:hAnsi="Times New Roman" w:cs="Times New Roman"/>
          <w:b/>
          <w:sz w:val="28"/>
          <w:szCs w:val="28"/>
        </w:rPr>
      </w:pPr>
      <w:r w:rsidRPr="002D0D1F">
        <w:rPr>
          <w:rFonts w:ascii="Times New Roman" w:hAnsi="Times New Roman" w:cs="Times New Roman"/>
          <w:b/>
          <w:sz w:val="28"/>
          <w:szCs w:val="28"/>
        </w:rPr>
        <w:lastRenderedPageBreak/>
        <w:t>Ievads</w:t>
      </w:r>
    </w:p>
    <w:p w14:paraId="4FA244CF" w14:textId="77777777" w:rsidR="00F605D5" w:rsidRPr="002D0D1F" w:rsidRDefault="00F605D5" w:rsidP="00F605D5">
      <w:pPr>
        <w:spacing w:before="120" w:after="120" w:line="240" w:lineRule="auto"/>
        <w:ind w:left="74" w:right="74" w:firstLine="720"/>
        <w:jc w:val="both"/>
        <w:rPr>
          <w:rFonts w:ascii="Times New Roman" w:eastAsia="Calibri" w:hAnsi="Times New Roman" w:cs="Times New Roman"/>
          <w:kern w:val="22"/>
          <w:sz w:val="28"/>
          <w:szCs w:val="28"/>
          <w:lang w:eastAsia="ja-JP"/>
          <w14:ligatures w14:val="standard"/>
        </w:rPr>
      </w:pPr>
      <w:r w:rsidRPr="002D0D1F">
        <w:rPr>
          <w:rFonts w:ascii="Times New Roman" w:eastAsia="Calibri" w:hAnsi="Times New Roman" w:cs="Times New Roman"/>
          <w:kern w:val="22"/>
          <w:sz w:val="28"/>
          <w:szCs w:val="28"/>
          <w:lang w:eastAsia="ja-JP"/>
          <w14:ligatures w14:val="standard"/>
        </w:rPr>
        <w:t xml:space="preserve">Meža ugunsgrēki var radīt katastrofālas pārmaiņas ekosistēmā, izraisot lielākās daļas biocenozi veidojošo populāciju bojāeju. Ugunsgrēka laikā tiek iznīcinātas vai bojātas mežaudzes un zemsedzes fauna. Ugunsgrēka netiešā ietekme izpaužas kā </w:t>
      </w:r>
      <w:proofErr w:type="spellStart"/>
      <w:r w:rsidRPr="002D0D1F">
        <w:rPr>
          <w:rFonts w:ascii="Times New Roman" w:eastAsia="Calibri" w:hAnsi="Times New Roman" w:cs="Times New Roman"/>
          <w:kern w:val="22"/>
          <w:sz w:val="28"/>
          <w:szCs w:val="28"/>
          <w:lang w:eastAsia="ja-JP"/>
          <w14:ligatures w14:val="standard"/>
        </w:rPr>
        <w:t>dendrofāgo</w:t>
      </w:r>
      <w:proofErr w:type="spellEnd"/>
      <w:r w:rsidRPr="002D0D1F">
        <w:rPr>
          <w:rFonts w:ascii="Times New Roman" w:eastAsia="Calibri" w:hAnsi="Times New Roman" w:cs="Times New Roman"/>
          <w:kern w:val="22"/>
          <w:sz w:val="28"/>
          <w:szCs w:val="28"/>
          <w:lang w:eastAsia="ja-JP"/>
          <w14:ligatures w14:val="standard"/>
        </w:rPr>
        <w:t xml:space="preserve"> kukaiņu un parazitāro sēņu izplatīšanās un mežaudžu krājas pieauguma pārmaiņas. Lieli meža un purva ugunsgrēki rada draudus vietējo iedzīvotāju drošībai un veselībai. Pēdējos gados vērojamas meža īpašnieku aktīvākas saimnieciskās darbības meža atjaunošanas darbos, kopšanas ciršu izpildē, tūrisma un dabas taku izveidē, medību saimniecības darbos, rekreācijas vietu izveidē un mežizstrādes darbos, nozīmīgi ir palielinājies meža apmeklētāju skaits un biežums, kas ugunsnedrošajā laikposmā pastiprina meža ugunsgrēku izcelšanās draudus. Meža ugunsgrēku izcelšanās draudus pēdējos gados veicina arī klimata pārmaiņu radītās dabas katastrofas. To pierāda pēdējo gadu īpaši sausie pavasari un vasaras. </w:t>
      </w:r>
      <w:r w:rsidRPr="002D0D1F">
        <w:rPr>
          <w:rFonts w:ascii="Times New Roman" w:eastAsia="Times New Roman" w:hAnsi="Times New Roman" w:cs="Times New Roman"/>
          <w:kern w:val="22"/>
          <w:sz w:val="28"/>
          <w:szCs w:val="28"/>
          <w:lang w:eastAsia="ja-JP"/>
          <w14:ligatures w14:val="standard"/>
        </w:rPr>
        <w:t>Meža ugunsgrēku radītās kopējās izmaksas bieži nav nosakāmas, jo tās veido gan meža ugunsgrēku seku likvidēšanas izdevumi, gan kokmateriālu zaudējumi, gan ar tūrismu saistīti zaudējumi, gan arī ietekme uz cilvēku veselību un ekosistēmu bojājumi.</w:t>
      </w:r>
      <w:r w:rsidRPr="002D0D1F">
        <w:rPr>
          <w:rFonts w:ascii="Times New Roman" w:eastAsia="Calibri" w:hAnsi="Times New Roman" w:cs="Times New Roman"/>
          <w:kern w:val="22"/>
          <w:sz w:val="28"/>
          <w:szCs w:val="28"/>
          <w:lang w:eastAsia="ja-JP"/>
          <w14:ligatures w14:val="standard"/>
        </w:rPr>
        <w:t xml:space="preserve"> </w:t>
      </w:r>
    </w:p>
    <w:p w14:paraId="0F400F71" w14:textId="01A3648E" w:rsidR="00F605D5" w:rsidRPr="002D0D1F" w:rsidRDefault="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Nacionālās drošības likums nosaka nacionālās drošības sistēmu un tās uzdevumus, nacionālās drošības sistēmas subjektu kompetenci, to darbības saskaņošanas, nodrošināšanas un kontroles principus un kārtību (2. pants). Pamatojoties uz šā likuma 23. panta otro daļu, kurā noteikts, ka ministrijas prognozē to kompetencē esošo nozaru apdraudējumus un plāno apdraudējumu novēršanu, pārvarēšanu un iespējamo seku likvidēšanu, ir atzīts, ka meža ugunsgrēki ir nozīmīgs risks ar lielu iestāšanās varbūtību. </w:t>
      </w:r>
      <w:r w:rsidR="00160C16" w:rsidRPr="002D0D1F">
        <w:rPr>
          <w:rFonts w:ascii="Times New Roman" w:eastAsia="Times New Roman" w:hAnsi="Times New Roman" w:cs="Times New Roman"/>
          <w:kern w:val="22"/>
          <w:sz w:val="28"/>
          <w:szCs w:val="28"/>
          <w:lang w:eastAsia="ja-JP"/>
          <w14:ligatures w14:val="standard"/>
        </w:rPr>
        <w:t>R</w:t>
      </w:r>
      <w:r w:rsidRPr="002D0D1F">
        <w:rPr>
          <w:rFonts w:ascii="Times New Roman" w:eastAsia="Times New Roman" w:hAnsi="Times New Roman" w:cs="Times New Roman"/>
          <w:kern w:val="22"/>
          <w:sz w:val="28"/>
          <w:szCs w:val="28"/>
          <w:lang w:eastAsia="ja-JP"/>
          <w14:ligatures w14:val="standard"/>
        </w:rPr>
        <w:t>eaģēšanas un seku likvidēšanas pasākumi ir ugunsgrēku dzēšana un ierobežošanas darbi, kas ir Valsts meža dienesta (turpmāk – VMD) darbinieku ikdienas pienākumi ugunsnedrošajā laikposmā. Svarīgi apzināties, ka VMD, pildot meža ugunsdzēsības funkciju, vienlaikus pilda arī civilās aizsardzības uzdevumus, kas ir nozīmīgi nacionālajai drošībai.</w:t>
      </w:r>
    </w:p>
    <w:p w14:paraId="279D172D" w14:textId="6C93B843" w:rsidR="00F605D5" w:rsidRPr="002D0D1F" w:rsidRDefault="00F605D5"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Saskaņā ar Civilās aizsardzības un katastrofu pārvaldīšanas likuma 6. panta pirmo daļu Zemkopības ministrijas uzdevums ir koordinēt katastrofas, kas saistītas ar mežu un purvu ugunsgrēkiem.</w:t>
      </w:r>
    </w:p>
    <w:p w14:paraId="508EEADE" w14:textId="7A10D833" w:rsidR="00F605D5" w:rsidRPr="002D0D1F" w:rsidRDefault="00F605D5" w:rsidP="00F605D5">
      <w:pPr>
        <w:autoSpaceDE w:val="0"/>
        <w:autoSpaceDN w:val="0"/>
        <w:adjustRightInd w:val="0"/>
        <w:spacing w:after="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Meža ugunsdzēsība ir svarīga arī nākotnē, jo Latvijas Nacionālajā attīstības plānā 2014.–2020. gadam viens no mērķiem ir saglabāt dabas kapitālu kā bāzi ilgtspējīgai ekonomiskajai izaugsmei un sekmēt tā ilgtspējīgu izmantošanu, mazinot dabas un cilvēka darbības radītos riskus vides kvalitātei. Arī Latvijas Nacionālajā attīstības plāna 2021.–2027. gadam projektā rīcības virziena “Drošība” mērķī norādīts “Cilvēki paļaujas uz valsts dienestiem, kas aizsargā tiesības un drošību” [431]. Šis rīcības virziens ietver jautājumus, kas skar ārkārtas situācijas, t</w:t>
      </w:r>
      <w:r w:rsidR="006B4AD1" w:rsidRPr="002D0D1F">
        <w:rPr>
          <w:rFonts w:ascii="Times New Roman" w:eastAsia="Calibri" w:hAnsi="Times New Roman" w:cs="Times New Roman"/>
          <w:sz w:val="28"/>
          <w:szCs w:val="28"/>
        </w:rPr>
        <w:t>ostarp</w:t>
      </w:r>
      <w:r w:rsidRPr="002D0D1F">
        <w:rPr>
          <w:rFonts w:ascii="Times New Roman" w:eastAsia="Calibri" w:hAnsi="Times New Roman" w:cs="Times New Roman"/>
          <w:sz w:val="28"/>
          <w:szCs w:val="28"/>
        </w:rPr>
        <w:t xml:space="preserve"> vispārējo ugunsdrošību valstī</w:t>
      </w:r>
      <w:r w:rsidR="006B4AD1" w:rsidRPr="002D0D1F">
        <w:rPr>
          <w:rFonts w:ascii="Times New Roman" w:eastAsia="Calibri" w:hAnsi="Times New Roman" w:cs="Times New Roman"/>
          <w:sz w:val="28"/>
          <w:szCs w:val="28"/>
        </w:rPr>
        <w:t xml:space="preserve"> </w:t>
      </w:r>
      <w:r w:rsidRPr="002D0D1F">
        <w:rPr>
          <w:rFonts w:ascii="Times New Roman" w:eastAsia="Calibri" w:hAnsi="Times New Roman" w:cs="Times New Roman"/>
          <w:sz w:val="28"/>
          <w:szCs w:val="28"/>
        </w:rPr>
        <w:t>[433].</w:t>
      </w:r>
    </w:p>
    <w:p w14:paraId="15D53878" w14:textId="77777777" w:rsidR="006B4AD1" w:rsidRPr="002D0D1F" w:rsidRDefault="006B4AD1" w:rsidP="00F605D5">
      <w:pPr>
        <w:autoSpaceDE w:val="0"/>
        <w:autoSpaceDN w:val="0"/>
        <w:adjustRightInd w:val="0"/>
        <w:spacing w:after="0" w:line="240" w:lineRule="auto"/>
        <w:ind w:firstLine="720"/>
        <w:jc w:val="both"/>
        <w:rPr>
          <w:rFonts w:ascii="Times New Roman" w:eastAsia="Calibri" w:hAnsi="Times New Roman" w:cs="Times New Roman"/>
          <w:sz w:val="28"/>
          <w:szCs w:val="28"/>
        </w:rPr>
      </w:pPr>
    </w:p>
    <w:p w14:paraId="596EB508" w14:textId="77777777" w:rsidR="00F605D5" w:rsidRPr="002D0D1F" w:rsidRDefault="00F605D5">
      <w:pPr>
        <w:pStyle w:val="Sarakstarindkopa"/>
        <w:numPr>
          <w:ilvl w:val="0"/>
          <w:numId w:val="3"/>
        </w:numPr>
        <w:autoSpaceDE w:val="0"/>
        <w:autoSpaceDN w:val="0"/>
        <w:adjustRightInd w:val="0"/>
        <w:spacing w:after="0" w:line="240" w:lineRule="auto"/>
        <w:jc w:val="center"/>
        <w:rPr>
          <w:rFonts w:ascii="Times New Roman" w:eastAsia="Calibri" w:hAnsi="Times New Roman" w:cs="Times New Roman"/>
          <w:b/>
          <w:sz w:val="28"/>
          <w:szCs w:val="28"/>
        </w:rPr>
      </w:pPr>
      <w:r w:rsidRPr="002D0D1F">
        <w:rPr>
          <w:rFonts w:ascii="Times New Roman" w:eastAsia="Calibri" w:hAnsi="Times New Roman" w:cs="Times New Roman"/>
          <w:b/>
          <w:sz w:val="28"/>
          <w:szCs w:val="28"/>
        </w:rPr>
        <w:t>Situācijas apraksts</w:t>
      </w:r>
    </w:p>
    <w:p w14:paraId="0723C6EE" w14:textId="72791FBA" w:rsidR="00F605D5" w:rsidRPr="002D0D1F" w:rsidRDefault="00F605D5"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lastRenderedPageBreak/>
        <w:t>Saskaņā ar Valsts meža dienesta likuma 2. panta pirmo daļu un Ugunsdrošības un ugunsdzēsības likuma 6. panta trešo daļu VMD uzrauga un īsteno meža ugunsdzēsību Latvijas Republikas teritorijā esošajos mežos un meža zemēs, tas ir, veic meža ugunsdrošības uzraudzību, atklāj, ierobežo un likvidē meža ugunsgrēkus,</w:t>
      </w:r>
      <w:r w:rsidR="006B4AD1" w:rsidRPr="002D0D1F">
        <w:rPr>
          <w:rFonts w:ascii="Times New Roman" w:eastAsia="Times New Roman" w:hAnsi="Times New Roman" w:cs="Times New Roman"/>
          <w:kern w:val="22"/>
          <w:sz w:val="28"/>
          <w:szCs w:val="28"/>
          <w:lang w:eastAsia="ja-JP"/>
          <w14:ligatures w14:val="standard"/>
        </w:rPr>
        <w:t xml:space="preserve"> kā arī</w:t>
      </w:r>
      <w:r w:rsidRPr="002D0D1F">
        <w:rPr>
          <w:rFonts w:ascii="Times New Roman" w:eastAsia="Times New Roman" w:hAnsi="Times New Roman" w:cs="Times New Roman"/>
          <w:kern w:val="22"/>
          <w:sz w:val="28"/>
          <w:szCs w:val="28"/>
          <w:lang w:eastAsia="ja-JP"/>
          <w14:ligatures w14:val="standard"/>
        </w:rPr>
        <w:t xml:space="preserve"> iesaista meža īpašniekus (valdītājus) ugunsgrēka vietas uzraudzībā (Ministru kabineta 2013. gada 30. jūlija noteikumu Nr. 449 „Valsts meža dienesta nolikums” 4.11. apakšpunkts).</w:t>
      </w:r>
    </w:p>
    <w:p w14:paraId="029355D5" w14:textId="6F19D60B" w:rsidR="00F605D5" w:rsidRPr="002D0D1F" w:rsidRDefault="00F605D5"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Saskaņā ar 2015.</w:t>
      </w:r>
      <w:r w:rsidR="00735E2C"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gada 15.</w:t>
      </w:r>
      <w:r w:rsidR="00735E2C"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septembra Ministru kabineta rīkojum</w:t>
      </w:r>
      <w:r w:rsidR="00735E2C"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 Nr.</w:t>
      </w:r>
      <w:r w:rsidR="00735E2C"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562 tika apstiprināts konceptuālais ziņojums “Par pašreizējo situāciju Valsts meža dienestā meža ugunsdzēsības jomā un priekšlikumi situācijas risināšanai” (turpmāk – konceptuālais ziņojums) un Valsts meža dienests tika noteikts par atbildīgo institūciju konceptuāl</w:t>
      </w:r>
      <w:r w:rsidR="00735E2C" w:rsidRPr="002D0D1F">
        <w:rPr>
          <w:rFonts w:ascii="Times New Roman" w:eastAsia="Times New Roman" w:hAnsi="Times New Roman" w:cs="Times New Roman"/>
          <w:kern w:val="22"/>
          <w:sz w:val="28"/>
          <w:szCs w:val="28"/>
          <w:lang w:eastAsia="ja-JP"/>
          <w14:ligatures w14:val="standard"/>
        </w:rPr>
        <w:t>aj</w:t>
      </w:r>
      <w:r w:rsidRPr="002D0D1F">
        <w:rPr>
          <w:rFonts w:ascii="Times New Roman" w:eastAsia="Times New Roman" w:hAnsi="Times New Roman" w:cs="Times New Roman"/>
          <w:kern w:val="22"/>
          <w:sz w:val="28"/>
          <w:szCs w:val="28"/>
          <w:lang w:eastAsia="ja-JP"/>
          <w14:ligatures w14:val="standard"/>
        </w:rPr>
        <w:t>ā ziņojumā paredzēto pasākumu īstenošanā. Problēmu risināšanai bija paredzēti trīs pasākumi:</w:t>
      </w:r>
    </w:p>
    <w:p w14:paraId="695076C9" w14:textId="72B09B20" w:rsidR="00F605D5" w:rsidRPr="002D0D1F" w:rsidRDefault="00735E2C" w:rsidP="004F6388">
      <w:pPr>
        <w:pStyle w:val="Sarakstarindkopa"/>
        <w:numPr>
          <w:ilvl w:val="1"/>
          <w:numId w:val="6"/>
        </w:numPr>
        <w:spacing w:after="0" w:line="240" w:lineRule="auto"/>
        <w:ind w:left="851" w:right="74" w:hanging="709"/>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n</w:t>
      </w:r>
      <w:r w:rsidR="00F605D5" w:rsidRPr="002D0D1F">
        <w:rPr>
          <w:rFonts w:ascii="Times New Roman" w:eastAsia="Times New Roman" w:hAnsi="Times New Roman" w:cs="Times New Roman"/>
          <w:kern w:val="22"/>
          <w:sz w:val="28"/>
          <w:szCs w:val="28"/>
          <w:lang w:eastAsia="ja-JP"/>
          <w14:ligatures w14:val="standard"/>
        </w:rPr>
        <w:t xml:space="preserve">odrošināt meža ugunsdzēsībā iesaistīto darbinieku atalgojuma atbilstību </w:t>
      </w:r>
      <w:r w:rsidRPr="002D0D1F">
        <w:rPr>
          <w:rFonts w:ascii="Times New Roman" w:eastAsia="Times New Roman" w:hAnsi="Times New Roman" w:cs="Times New Roman"/>
          <w:kern w:val="22"/>
          <w:sz w:val="28"/>
          <w:szCs w:val="28"/>
          <w:lang w:eastAsia="ja-JP"/>
          <w14:ligatures w14:val="standard"/>
        </w:rPr>
        <w:t xml:space="preserve">normatīvo aktu prasībām </w:t>
      </w:r>
      <w:r w:rsidR="00F605D5" w:rsidRPr="002D0D1F">
        <w:rPr>
          <w:rFonts w:ascii="Times New Roman" w:eastAsia="Times New Roman" w:hAnsi="Times New Roman" w:cs="Times New Roman"/>
          <w:kern w:val="22"/>
          <w:sz w:val="28"/>
          <w:szCs w:val="28"/>
          <w:lang w:eastAsia="ja-JP"/>
          <w14:ligatures w14:val="standard"/>
        </w:rPr>
        <w:t>darba</w:t>
      </w:r>
      <w:r w:rsidRPr="002D0D1F">
        <w:rPr>
          <w:rFonts w:ascii="Times New Roman" w:eastAsia="Times New Roman" w:hAnsi="Times New Roman" w:cs="Times New Roman"/>
          <w:kern w:val="22"/>
          <w:sz w:val="28"/>
          <w:szCs w:val="28"/>
          <w:lang w:eastAsia="ja-JP"/>
          <w14:ligatures w14:val="standard"/>
        </w:rPr>
        <w:t xml:space="preserve"> tiesību jomā</w:t>
      </w:r>
      <w:r w:rsidR="00F605D5" w:rsidRPr="002D0D1F">
        <w:rPr>
          <w:rFonts w:ascii="Times New Roman" w:eastAsia="Times New Roman" w:hAnsi="Times New Roman" w:cs="Times New Roman"/>
          <w:kern w:val="22"/>
          <w:sz w:val="28"/>
          <w:szCs w:val="28"/>
          <w:lang w:eastAsia="ja-JP"/>
          <w14:ligatures w14:val="standard"/>
        </w:rPr>
        <w:t xml:space="preserve"> un nepieciešamo sezonas darbinieku piesaist</w:t>
      </w:r>
      <w:r w:rsidRPr="002D0D1F">
        <w:rPr>
          <w:rFonts w:ascii="Times New Roman" w:eastAsia="Times New Roman" w:hAnsi="Times New Roman" w:cs="Times New Roman"/>
          <w:kern w:val="22"/>
          <w:sz w:val="28"/>
          <w:szCs w:val="28"/>
          <w:lang w:eastAsia="ja-JP"/>
          <w14:ligatures w14:val="standard"/>
        </w:rPr>
        <w:t>īšanu;</w:t>
      </w:r>
    </w:p>
    <w:p w14:paraId="4EE9F5E1" w14:textId="3F751FE2" w:rsidR="00F605D5" w:rsidRPr="002D0D1F" w:rsidRDefault="00735E2C" w:rsidP="004F6388">
      <w:pPr>
        <w:pStyle w:val="Sarakstarindkopa"/>
        <w:numPr>
          <w:ilvl w:val="1"/>
          <w:numId w:val="6"/>
        </w:numPr>
        <w:spacing w:after="0" w:line="240" w:lineRule="auto"/>
        <w:ind w:left="851" w:right="74" w:hanging="709"/>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a</w:t>
      </w:r>
      <w:r w:rsidR="00F605D5" w:rsidRPr="002D0D1F">
        <w:rPr>
          <w:rFonts w:ascii="Times New Roman" w:eastAsia="Times New Roman" w:hAnsi="Times New Roman" w:cs="Times New Roman"/>
          <w:kern w:val="22"/>
          <w:sz w:val="28"/>
          <w:szCs w:val="28"/>
          <w:lang w:eastAsia="ja-JP"/>
          <w14:ligatures w14:val="standard"/>
        </w:rPr>
        <w:t>tjaunot un stiprināt meža ugunsdzēsības materiāltehnisko bāzi</w:t>
      </w:r>
      <w:r w:rsidRPr="002D0D1F">
        <w:rPr>
          <w:rFonts w:ascii="Times New Roman" w:eastAsia="Times New Roman" w:hAnsi="Times New Roman" w:cs="Times New Roman"/>
          <w:kern w:val="22"/>
          <w:sz w:val="28"/>
          <w:szCs w:val="28"/>
          <w:lang w:eastAsia="ja-JP"/>
          <w14:ligatures w14:val="standard"/>
        </w:rPr>
        <w:t>;</w:t>
      </w:r>
    </w:p>
    <w:p w14:paraId="008AA90F" w14:textId="2910678F" w:rsidR="00F605D5" w:rsidRPr="002D0D1F" w:rsidRDefault="00735E2C" w:rsidP="004F6388">
      <w:pPr>
        <w:pStyle w:val="Sarakstarindkopa"/>
        <w:numPr>
          <w:ilvl w:val="1"/>
          <w:numId w:val="6"/>
        </w:numPr>
        <w:spacing w:after="0" w:line="240" w:lineRule="auto"/>
        <w:ind w:left="851" w:right="74" w:hanging="709"/>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s</w:t>
      </w:r>
      <w:r w:rsidR="00F605D5" w:rsidRPr="002D0D1F">
        <w:rPr>
          <w:rFonts w:ascii="Times New Roman" w:eastAsia="Times New Roman" w:hAnsi="Times New Roman" w:cs="Times New Roman"/>
          <w:kern w:val="22"/>
          <w:sz w:val="28"/>
          <w:szCs w:val="28"/>
          <w:lang w:eastAsia="ja-JP"/>
          <w14:ligatures w14:val="standard"/>
        </w:rPr>
        <w:t xml:space="preserve">adarbībā ar </w:t>
      </w:r>
      <w:r w:rsidR="000C4454" w:rsidRPr="002D0D1F">
        <w:rPr>
          <w:rFonts w:ascii="Times New Roman" w:eastAsia="Times New Roman" w:hAnsi="Times New Roman" w:cs="Times New Roman"/>
          <w:kern w:val="22"/>
          <w:sz w:val="28"/>
          <w:szCs w:val="28"/>
          <w:lang w:eastAsia="ja-JP"/>
          <w14:ligatures w14:val="standard"/>
        </w:rPr>
        <w:t xml:space="preserve">Valsts ugunsdzēsības un glābšanas dienestu (turpmāk – </w:t>
      </w:r>
      <w:r w:rsidR="00F605D5" w:rsidRPr="002D0D1F">
        <w:rPr>
          <w:rFonts w:ascii="Times New Roman" w:eastAsia="Times New Roman" w:hAnsi="Times New Roman" w:cs="Times New Roman"/>
          <w:kern w:val="22"/>
          <w:sz w:val="28"/>
          <w:szCs w:val="28"/>
          <w:lang w:eastAsia="ja-JP"/>
          <w14:ligatures w14:val="standard"/>
        </w:rPr>
        <w:t>VUGD</w:t>
      </w:r>
      <w:r w:rsidR="000C4454" w:rsidRPr="002D0D1F">
        <w:rPr>
          <w:rFonts w:ascii="Times New Roman" w:eastAsia="Times New Roman" w:hAnsi="Times New Roman" w:cs="Times New Roman"/>
          <w:kern w:val="22"/>
          <w:sz w:val="28"/>
          <w:szCs w:val="28"/>
          <w:lang w:eastAsia="ja-JP"/>
          <w14:ligatures w14:val="standard"/>
        </w:rPr>
        <w:t>)</w:t>
      </w:r>
      <w:r w:rsidR="00F605D5"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 xml:space="preserve">nodrošināt </w:t>
      </w:r>
      <w:r w:rsidR="00F605D5" w:rsidRPr="002D0D1F">
        <w:rPr>
          <w:rFonts w:ascii="Times New Roman" w:eastAsia="Times New Roman" w:hAnsi="Times New Roman" w:cs="Times New Roman"/>
          <w:kern w:val="22"/>
          <w:sz w:val="28"/>
          <w:szCs w:val="28"/>
          <w:lang w:eastAsia="ja-JP"/>
          <w14:ligatures w14:val="standard"/>
        </w:rPr>
        <w:t>specializētā meža ugunsdzēsības autotransporta izmantošan</w:t>
      </w:r>
      <w:r w:rsidRPr="002D0D1F">
        <w:rPr>
          <w:rFonts w:ascii="Times New Roman" w:eastAsia="Times New Roman" w:hAnsi="Times New Roman" w:cs="Times New Roman"/>
          <w:kern w:val="22"/>
          <w:sz w:val="28"/>
          <w:szCs w:val="28"/>
          <w:lang w:eastAsia="ja-JP"/>
          <w14:ligatures w14:val="standard"/>
        </w:rPr>
        <w:t>u</w:t>
      </w:r>
      <w:r w:rsidR="00F605D5" w:rsidRPr="002D0D1F">
        <w:rPr>
          <w:rFonts w:ascii="Times New Roman" w:eastAsia="Times New Roman" w:hAnsi="Times New Roman" w:cs="Times New Roman"/>
          <w:kern w:val="22"/>
          <w:sz w:val="28"/>
          <w:szCs w:val="28"/>
          <w:lang w:eastAsia="ja-JP"/>
          <w14:ligatures w14:val="standard"/>
        </w:rPr>
        <w:t xml:space="preserve"> ārpus ugunsnedrošā laikposma.</w:t>
      </w:r>
    </w:p>
    <w:p w14:paraId="628462A3" w14:textId="54E74C8F" w:rsidR="00F605D5" w:rsidRPr="002D0D1F" w:rsidRDefault="00735E2C"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Šiem</w:t>
      </w:r>
      <w:r w:rsidR="00F605D5" w:rsidRPr="002D0D1F">
        <w:rPr>
          <w:rFonts w:ascii="Times New Roman" w:eastAsia="Times New Roman" w:hAnsi="Times New Roman" w:cs="Times New Roman"/>
          <w:kern w:val="22"/>
          <w:sz w:val="28"/>
          <w:szCs w:val="28"/>
          <w:lang w:eastAsia="ja-JP"/>
          <w14:ligatures w14:val="standard"/>
        </w:rPr>
        <w:t xml:space="preserve"> risinājum</w:t>
      </w:r>
      <w:r w:rsidRPr="002D0D1F">
        <w:rPr>
          <w:rFonts w:ascii="Times New Roman" w:eastAsia="Times New Roman" w:hAnsi="Times New Roman" w:cs="Times New Roman"/>
          <w:kern w:val="22"/>
          <w:sz w:val="28"/>
          <w:szCs w:val="28"/>
          <w:lang w:eastAsia="ja-JP"/>
          <w14:ligatures w14:val="standard"/>
        </w:rPr>
        <w:t>iem</w:t>
      </w:r>
      <w:r w:rsidR="00F605D5" w:rsidRPr="002D0D1F">
        <w:rPr>
          <w:rFonts w:ascii="Times New Roman" w:eastAsia="Times New Roman" w:hAnsi="Times New Roman" w:cs="Times New Roman"/>
          <w:kern w:val="22"/>
          <w:sz w:val="28"/>
          <w:szCs w:val="28"/>
          <w:lang w:eastAsia="ja-JP"/>
          <w14:ligatures w14:val="standard"/>
        </w:rPr>
        <w:t xml:space="preserve"> nepieciešams valsts budžeta finansējums turpmāk ik gadu 5,4 miljoni eiro</w:t>
      </w:r>
      <w:r w:rsidRPr="002D0D1F">
        <w:rPr>
          <w:rFonts w:ascii="Times New Roman" w:eastAsia="Times New Roman" w:hAnsi="Times New Roman" w:cs="Times New Roman"/>
          <w:kern w:val="22"/>
          <w:sz w:val="28"/>
          <w:szCs w:val="28"/>
          <w:lang w:eastAsia="ja-JP"/>
          <w14:ligatures w14:val="standard"/>
        </w:rPr>
        <w:t xml:space="preserve"> apmērā</w:t>
      </w:r>
      <w:r w:rsidR="00F605D5"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Diemžēl</w:t>
      </w:r>
      <w:r w:rsidR="00F605D5" w:rsidRPr="002D0D1F">
        <w:rPr>
          <w:rFonts w:ascii="Times New Roman" w:eastAsia="Times New Roman" w:hAnsi="Times New Roman" w:cs="Times New Roman"/>
          <w:kern w:val="22"/>
          <w:sz w:val="28"/>
          <w:szCs w:val="28"/>
          <w:lang w:eastAsia="ja-JP"/>
          <w14:ligatures w14:val="standard"/>
        </w:rPr>
        <w:t xml:space="preserve"> nepietiekama finansējuma dēļ </w:t>
      </w:r>
      <w:r w:rsidRPr="002D0D1F">
        <w:rPr>
          <w:rFonts w:ascii="Times New Roman" w:eastAsia="Times New Roman" w:hAnsi="Times New Roman" w:cs="Times New Roman"/>
          <w:kern w:val="22"/>
          <w:sz w:val="28"/>
          <w:szCs w:val="28"/>
          <w:lang w:eastAsia="ja-JP"/>
          <w14:ligatures w14:val="standard"/>
        </w:rPr>
        <w:t>joprojām</w:t>
      </w:r>
      <w:r w:rsidR="00F605D5" w:rsidRPr="002D0D1F">
        <w:rPr>
          <w:rFonts w:ascii="Times New Roman" w:eastAsia="Times New Roman" w:hAnsi="Times New Roman" w:cs="Times New Roman"/>
          <w:kern w:val="22"/>
          <w:sz w:val="28"/>
          <w:szCs w:val="28"/>
          <w:lang w:eastAsia="ja-JP"/>
          <w14:ligatures w14:val="standard"/>
        </w:rPr>
        <w:t xml:space="preserve"> nav iespējams atrisināt jautājumu par personāla un optimāla sezonas darbinieku skaitu ugunsnedroš</w:t>
      </w:r>
      <w:r w:rsidRPr="002D0D1F">
        <w:rPr>
          <w:rFonts w:ascii="Times New Roman" w:eastAsia="Times New Roman" w:hAnsi="Times New Roman" w:cs="Times New Roman"/>
          <w:kern w:val="22"/>
          <w:sz w:val="28"/>
          <w:szCs w:val="28"/>
          <w:lang w:eastAsia="ja-JP"/>
          <w14:ligatures w14:val="standard"/>
        </w:rPr>
        <w:t>aj</w:t>
      </w:r>
      <w:r w:rsidR="00F605D5" w:rsidRPr="002D0D1F">
        <w:rPr>
          <w:rFonts w:ascii="Times New Roman" w:eastAsia="Times New Roman" w:hAnsi="Times New Roman" w:cs="Times New Roman"/>
          <w:kern w:val="22"/>
          <w:sz w:val="28"/>
          <w:szCs w:val="28"/>
          <w:lang w:eastAsia="ja-JP"/>
          <w14:ligatures w14:val="standard"/>
        </w:rPr>
        <w:t>ā laikposmā.</w:t>
      </w:r>
    </w:p>
    <w:p w14:paraId="0BC8FE48" w14:textId="3AAE7A5F" w:rsidR="00F605D5" w:rsidRPr="002D0D1F" w:rsidRDefault="00F605D5"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Pēc 2018.</w:t>
      </w:r>
      <w:r w:rsidR="00735E2C"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 xml:space="preserve">gada ugunsgrēkiem Valdgalē (Talsu novadā), Ādažu militārajā poligonā un Ramatā (Mazsalacas novadā) Saeimas Aizsardzības, Iekšlietu un korupcijas novēršanas komisijas 2018. gada 26. septembra sēdē izskatīja jautājumu par meža ugunsdzēsību. Komisija konstatēja, ka, ilgstoši strādājot </w:t>
      </w:r>
      <w:r w:rsidR="00735E2C" w:rsidRPr="002D0D1F">
        <w:rPr>
          <w:rFonts w:ascii="Times New Roman" w:eastAsia="Times New Roman" w:hAnsi="Times New Roman" w:cs="Times New Roman"/>
          <w:kern w:val="22"/>
          <w:sz w:val="28"/>
          <w:szCs w:val="28"/>
          <w:lang w:eastAsia="ja-JP"/>
          <w14:ligatures w14:val="standard"/>
        </w:rPr>
        <w:t xml:space="preserve">ar </w:t>
      </w:r>
      <w:r w:rsidRPr="002D0D1F">
        <w:rPr>
          <w:rFonts w:ascii="Times New Roman" w:eastAsia="Times New Roman" w:hAnsi="Times New Roman" w:cs="Times New Roman"/>
          <w:kern w:val="22"/>
          <w:sz w:val="28"/>
          <w:szCs w:val="28"/>
          <w:lang w:eastAsia="ja-JP"/>
          <w14:ligatures w14:val="standard"/>
        </w:rPr>
        <w:t>nepietiekam</w:t>
      </w:r>
      <w:r w:rsidR="00735E2C"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 </w:t>
      </w:r>
      <w:r w:rsidR="00735E2C" w:rsidRPr="002D0D1F">
        <w:rPr>
          <w:rFonts w:ascii="Times New Roman" w:eastAsia="Times New Roman" w:hAnsi="Times New Roman" w:cs="Times New Roman"/>
          <w:kern w:val="22"/>
          <w:sz w:val="28"/>
          <w:szCs w:val="28"/>
          <w:lang w:eastAsia="ja-JP"/>
          <w14:ligatures w14:val="standard"/>
        </w:rPr>
        <w:t>atalgojumu</w:t>
      </w:r>
      <w:r w:rsidRPr="002D0D1F">
        <w:rPr>
          <w:rFonts w:ascii="Times New Roman" w:eastAsia="Times New Roman" w:hAnsi="Times New Roman" w:cs="Times New Roman"/>
          <w:kern w:val="22"/>
          <w:sz w:val="28"/>
          <w:szCs w:val="28"/>
          <w:lang w:eastAsia="ja-JP"/>
          <w14:ligatures w14:val="standard"/>
        </w:rPr>
        <w:t xml:space="preserve">, rodas cilvēkresursu problēmas, kā arī zūd iespējas un motivācija kvalitatīvi pildīt savas funkcijas. Nerodot risinājumu meža ugunsdzēsības atbilstošai finansēšanai, turpināsies darbinieku pārmērīga noslogošana, sezonas darbinieku mainība, materiāli tehniskās bāzes noplicināšana, zudīs motivācija atbildīgi pildīt dienesta funkcijas un palielināsies </w:t>
      </w:r>
      <w:r w:rsidR="00735E2C" w:rsidRPr="002D0D1F">
        <w:rPr>
          <w:rFonts w:ascii="Times New Roman" w:eastAsia="Times New Roman" w:hAnsi="Times New Roman" w:cs="Times New Roman"/>
          <w:kern w:val="22"/>
          <w:sz w:val="28"/>
          <w:szCs w:val="28"/>
          <w:lang w:eastAsia="ja-JP"/>
          <w14:ligatures w14:val="standard"/>
        </w:rPr>
        <w:t xml:space="preserve">meža ugunsgrēku izplatības </w:t>
      </w:r>
      <w:r w:rsidRPr="002D0D1F">
        <w:rPr>
          <w:rFonts w:ascii="Times New Roman" w:eastAsia="Times New Roman" w:hAnsi="Times New Roman" w:cs="Times New Roman"/>
          <w:kern w:val="22"/>
          <w:sz w:val="28"/>
          <w:szCs w:val="28"/>
          <w:lang w:eastAsia="ja-JP"/>
          <w14:ligatures w14:val="standard"/>
        </w:rPr>
        <w:t xml:space="preserve">iespējamība. </w:t>
      </w:r>
      <w:r w:rsidR="00735E2C" w:rsidRPr="002D0D1F">
        <w:rPr>
          <w:rFonts w:ascii="Times New Roman" w:eastAsia="Times New Roman" w:hAnsi="Times New Roman" w:cs="Times New Roman"/>
          <w:kern w:val="22"/>
          <w:sz w:val="28"/>
          <w:szCs w:val="28"/>
          <w:lang w:eastAsia="ja-JP"/>
          <w14:ligatures w14:val="standard"/>
        </w:rPr>
        <w:t>Ievērojot</w:t>
      </w:r>
      <w:r w:rsidRPr="002D0D1F">
        <w:rPr>
          <w:rFonts w:ascii="Times New Roman" w:eastAsia="Times New Roman" w:hAnsi="Times New Roman" w:cs="Times New Roman"/>
          <w:kern w:val="22"/>
          <w:sz w:val="28"/>
          <w:szCs w:val="28"/>
          <w:lang w:eastAsia="ja-JP"/>
          <w14:ligatures w14:val="standard"/>
        </w:rPr>
        <w:t xml:space="preserve"> konstatētās personāla un sezonas darbinieku konkurētspējīga atalgojuma problēmas, komisija nolēma aicināt Ministru kabinetu atbalstīt lūgumu piešķirt papildu finansējumu dienesta kapacitātes stiprināšanai.</w:t>
      </w:r>
    </w:p>
    <w:p w14:paraId="38CFC0C9" w14:textId="52995B04" w:rsidR="00F605D5" w:rsidRPr="002D0D1F" w:rsidRDefault="00F605D5"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Ņemot vērā VMD konstatēto nepieciešamību precizēt normatīvo regulējumu attiecībā uz uguns uzraudzību un ugunsdzēsības funkciju </w:t>
      </w:r>
      <w:r w:rsidR="00735E2C" w:rsidRPr="002D0D1F">
        <w:rPr>
          <w:rFonts w:ascii="Times New Roman" w:eastAsia="Times New Roman" w:hAnsi="Times New Roman" w:cs="Times New Roman"/>
          <w:kern w:val="22"/>
          <w:sz w:val="28"/>
          <w:szCs w:val="28"/>
          <w:lang w:eastAsia="ja-JP"/>
          <w14:ligatures w14:val="standard"/>
        </w:rPr>
        <w:t>nodrošināšanu</w:t>
      </w:r>
      <w:r w:rsidRPr="002D0D1F">
        <w:rPr>
          <w:rFonts w:ascii="Times New Roman" w:eastAsia="Times New Roman" w:hAnsi="Times New Roman" w:cs="Times New Roman"/>
          <w:kern w:val="22"/>
          <w:sz w:val="28"/>
          <w:szCs w:val="28"/>
          <w:lang w:eastAsia="ja-JP"/>
          <w14:ligatures w14:val="standard"/>
        </w:rPr>
        <w:t xml:space="preserve"> īpaši aizsargājamās dabas teritorijās un militārajos poligonos, dzēšanas darba vadītāja pilnvaru paplašināšanu un iespēju laikus saņemt bezmaksas informāciju no Latvijas Vides, ģeoloģijas un meteoroloģijas centra, </w:t>
      </w:r>
      <w:r w:rsidRPr="002D0D1F">
        <w:rPr>
          <w:rFonts w:ascii="Times New Roman" w:eastAsia="Times New Roman" w:hAnsi="Times New Roman" w:cs="Times New Roman"/>
          <w:kern w:val="22"/>
          <w:sz w:val="28"/>
          <w:szCs w:val="28"/>
          <w:lang w:eastAsia="ja-JP"/>
          <w14:ligatures w14:val="standard"/>
        </w:rPr>
        <w:lastRenderedPageBreak/>
        <w:t>komisija nolēma atbalstīt dienesta ierosinātos priekšlikumus izdarīt grozījumus normatīvajos aktos.</w:t>
      </w:r>
    </w:p>
    <w:p w14:paraId="1523B471" w14:textId="16F8A8C6" w:rsidR="00F605D5" w:rsidRPr="002D0D1F" w:rsidRDefault="00F605D5"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2019.</w:t>
      </w:r>
      <w:r w:rsidR="00735E2C"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gadā Zemkopības ministrija</w:t>
      </w:r>
      <w:r w:rsidR="001C41BF" w:rsidRPr="002D0D1F">
        <w:rPr>
          <w:rFonts w:ascii="Times New Roman" w:eastAsia="Times New Roman" w:hAnsi="Times New Roman" w:cs="Times New Roman"/>
          <w:kern w:val="22"/>
          <w:sz w:val="28"/>
          <w:szCs w:val="28"/>
          <w:lang w:eastAsia="ja-JP"/>
          <w14:ligatures w14:val="standard"/>
        </w:rPr>
        <w:t xml:space="preserve"> (turpmāk arī – ZM)</w:t>
      </w:r>
      <w:r w:rsidRPr="002D0D1F">
        <w:rPr>
          <w:rFonts w:ascii="Times New Roman" w:eastAsia="Times New Roman" w:hAnsi="Times New Roman" w:cs="Times New Roman"/>
          <w:kern w:val="22"/>
          <w:sz w:val="28"/>
          <w:szCs w:val="28"/>
          <w:lang w:eastAsia="ja-JP"/>
          <w14:ligatures w14:val="standard"/>
        </w:rPr>
        <w:t xml:space="preserve"> veica iekšējo auditu “Zemkopības ministrijas padotības iestāžu pamatdarbības funkciju nodrošinājuma analīze”, kura mērķis bija noskaidrot, vai </w:t>
      </w:r>
      <w:r w:rsidR="00735E2C" w:rsidRPr="002D0D1F">
        <w:rPr>
          <w:rFonts w:ascii="Times New Roman" w:eastAsia="Times New Roman" w:hAnsi="Times New Roman" w:cs="Times New Roman"/>
          <w:kern w:val="22"/>
          <w:sz w:val="28"/>
          <w:szCs w:val="28"/>
          <w:lang w:eastAsia="ja-JP"/>
          <w14:ligatures w14:val="standard"/>
        </w:rPr>
        <w:t>m</w:t>
      </w:r>
      <w:r w:rsidRPr="002D0D1F">
        <w:rPr>
          <w:rFonts w:ascii="Times New Roman" w:eastAsia="Times New Roman" w:hAnsi="Times New Roman" w:cs="Times New Roman"/>
          <w:kern w:val="22"/>
          <w:sz w:val="28"/>
          <w:szCs w:val="28"/>
          <w:lang w:eastAsia="ja-JP"/>
          <w14:ligatures w14:val="standard"/>
        </w:rPr>
        <w:t>inistrijas padotības iestāžu pamatdarbības funkcijas un uzdevumi ir pamatoti un vai to izpildei ir pietiekams finansējums. Tika vērtēta arī Valsts meža dienesta funkcija</w:t>
      </w:r>
      <w:r w:rsidR="00735E2C"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 meža </w:t>
      </w:r>
      <w:proofErr w:type="spellStart"/>
      <w:r w:rsidRPr="002D0D1F">
        <w:rPr>
          <w:rFonts w:ascii="Times New Roman" w:eastAsia="Times New Roman" w:hAnsi="Times New Roman" w:cs="Times New Roman"/>
          <w:kern w:val="22"/>
          <w:sz w:val="28"/>
          <w:szCs w:val="28"/>
          <w:lang w:eastAsia="ja-JP"/>
          <w14:ligatures w14:val="standard"/>
        </w:rPr>
        <w:t>ugunsapsardzība</w:t>
      </w:r>
      <w:proofErr w:type="spellEnd"/>
      <w:r w:rsidRPr="002D0D1F">
        <w:rPr>
          <w:rFonts w:ascii="Times New Roman" w:eastAsia="Times New Roman" w:hAnsi="Times New Roman" w:cs="Times New Roman"/>
          <w:kern w:val="22"/>
          <w:sz w:val="28"/>
          <w:szCs w:val="28"/>
          <w:lang w:eastAsia="ja-JP"/>
          <w14:ligatures w14:val="standard"/>
        </w:rPr>
        <w:t>. Iekšējais audits konstatēja, ka ZM un VMD apzinās ar finansējuma nepietiekamību saistītos risk</w:t>
      </w:r>
      <w:r w:rsidR="00735E2C" w:rsidRPr="002D0D1F">
        <w:rPr>
          <w:rFonts w:ascii="Times New Roman" w:eastAsia="Times New Roman" w:hAnsi="Times New Roman" w:cs="Times New Roman"/>
          <w:kern w:val="22"/>
          <w:sz w:val="28"/>
          <w:szCs w:val="28"/>
          <w:lang w:eastAsia="ja-JP"/>
          <w14:ligatures w14:val="standard"/>
        </w:rPr>
        <w:t>a faktorus</w:t>
      </w:r>
      <w:r w:rsidRPr="002D0D1F">
        <w:rPr>
          <w:rFonts w:ascii="Times New Roman" w:eastAsia="Times New Roman" w:hAnsi="Times New Roman" w:cs="Times New Roman"/>
          <w:kern w:val="22"/>
          <w:sz w:val="28"/>
          <w:szCs w:val="28"/>
          <w:lang w:eastAsia="ja-JP"/>
          <w14:ligatures w14:val="standard"/>
        </w:rPr>
        <w:t>. ZM, iesniedzot Finanšu ministrijai pieteikumus prioritārajiem pasākumiem 2020.</w:t>
      </w:r>
      <w:r w:rsidR="00735E2C"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2022. gadam (kā arī iepriekšējos budžeta plānošanas periodos), iekļāva sarakstā VMD prioritāro pasākumu “Meža ugunsdrošības uzraudzības un ugunsdzēsības funkcijas nodrošināšana”, taču līdz šim tas nav ticis atbalstīts. </w:t>
      </w:r>
      <w:r w:rsidR="00735E2C" w:rsidRPr="002D0D1F">
        <w:rPr>
          <w:rFonts w:ascii="Times New Roman" w:eastAsia="Times New Roman" w:hAnsi="Times New Roman" w:cs="Times New Roman"/>
          <w:kern w:val="22"/>
          <w:sz w:val="28"/>
          <w:szCs w:val="28"/>
          <w:lang w:eastAsia="ja-JP"/>
          <w14:ligatures w14:val="standard"/>
        </w:rPr>
        <w:t>Ir izdarīts v</w:t>
      </w:r>
      <w:r w:rsidRPr="002D0D1F">
        <w:rPr>
          <w:rFonts w:ascii="Times New Roman" w:eastAsia="Times New Roman" w:hAnsi="Times New Roman" w:cs="Times New Roman"/>
          <w:kern w:val="22"/>
          <w:sz w:val="28"/>
          <w:szCs w:val="28"/>
          <w:lang w:eastAsia="ja-JP"/>
          <w14:ligatures w14:val="standard"/>
        </w:rPr>
        <w:t xml:space="preserve">iss nepieciešamais finansējuma piesaistīšanai </w:t>
      </w:r>
      <w:r w:rsidR="00735E2C"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problēma ir apzināta, izanalizēta, risinājums ir saprotams, valdība ir oficiāli informēta, taču lēmumu pieņemšana par valsts budžetu </w:t>
      </w:r>
      <w:r w:rsidR="00735E2C" w:rsidRPr="002D0D1F">
        <w:rPr>
          <w:rFonts w:ascii="Times New Roman" w:eastAsia="Times New Roman" w:hAnsi="Times New Roman" w:cs="Times New Roman"/>
          <w:kern w:val="22"/>
          <w:sz w:val="28"/>
          <w:szCs w:val="28"/>
          <w:lang w:eastAsia="ja-JP"/>
          <w14:ligatures w14:val="standard"/>
        </w:rPr>
        <w:t>nav</w:t>
      </w:r>
      <w:r w:rsidRPr="002D0D1F">
        <w:rPr>
          <w:rFonts w:ascii="Times New Roman" w:eastAsia="Times New Roman" w:hAnsi="Times New Roman" w:cs="Times New Roman"/>
          <w:kern w:val="22"/>
          <w:sz w:val="28"/>
          <w:szCs w:val="28"/>
          <w:lang w:eastAsia="ja-JP"/>
          <w14:ligatures w14:val="standard"/>
        </w:rPr>
        <w:t xml:space="preserve"> ZM kompetenc</w:t>
      </w:r>
      <w:r w:rsidR="00735E2C" w:rsidRPr="002D0D1F">
        <w:rPr>
          <w:rFonts w:ascii="Times New Roman" w:eastAsia="Times New Roman" w:hAnsi="Times New Roman" w:cs="Times New Roman"/>
          <w:kern w:val="22"/>
          <w:sz w:val="28"/>
          <w:szCs w:val="28"/>
          <w:lang w:eastAsia="ja-JP"/>
          <w14:ligatures w14:val="standard"/>
        </w:rPr>
        <w:t>ē</w:t>
      </w:r>
      <w:r w:rsidRPr="002D0D1F">
        <w:rPr>
          <w:rFonts w:ascii="Times New Roman" w:eastAsia="Times New Roman" w:hAnsi="Times New Roman" w:cs="Times New Roman"/>
          <w:kern w:val="22"/>
          <w:sz w:val="28"/>
          <w:szCs w:val="28"/>
          <w:lang w:eastAsia="ja-JP"/>
          <w14:ligatures w14:val="standard"/>
        </w:rPr>
        <w:t>, tādēļ Zemkopības ministrija informē Ministru kabinetu.</w:t>
      </w:r>
    </w:p>
    <w:p w14:paraId="15CE093A" w14:textId="39DEA6F2" w:rsidR="00F605D5" w:rsidRPr="002D0D1F" w:rsidRDefault="00F605D5" w:rsidP="00F605D5">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2020. gadā situācija attiecībā uz ugunsdzēsībai pieejamiem papildu finanšu resursiem nav mainījusies. Tas VMD nedod iespēju </w:t>
      </w:r>
      <w:r w:rsidR="001C41BF" w:rsidRPr="002D0D1F">
        <w:rPr>
          <w:rFonts w:ascii="Times New Roman" w:eastAsia="Times New Roman" w:hAnsi="Times New Roman" w:cs="Times New Roman"/>
          <w:kern w:val="22"/>
          <w:sz w:val="28"/>
          <w:szCs w:val="28"/>
          <w:lang w:eastAsia="ja-JP"/>
          <w14:ligatures w14:val="standard"/>
        </w:rPr>
        <w:t>at</w:t>
      </w:r>
      <w:r w:rsidRPr="002D0D1F">
        <w:rPr>
          <w:rFonts w:ascii="Times New Roman" w:eastAsia="Times New Roman" w:hAnsi="Times New Roman" w:cs="Times New Roman"/>
          <w:kern w:val="22"/>
          <w:sz w:val="28"/>
          <w:szCs w:val="28"/>
          <w:lang w:eastAsia="ja-JP"/>
          <w14:ligatures w14:val="standard"/>
        </w:rPr>
        <w:t>risināt jautājumu par personāla un optimāla sezonas darbinieku skaitu ugunsnedrošā laikposmā, nodrošinot tiem darba tirgū konkurētspējīgu atalgojumu,</w:t>
      </w:r>
    </w:p>
    <w:p w14:paraId="1C44B610" w14:textId="74555760" w:rsidR="00F605D5" w:rsidRPr="002D0D1F" w:rsidRDefault="00F605D5" w:rsidP="00F605D5">
      <w:pPr>
        <w:spacing w:before="120" w:after="120" w:line="240" w:lineRule="auto"/>
        <w:ind w:right="74" w:firstLine="851"/>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Zemkopības ministrija sadarbībā ar VMD, AS </w:t>
      </w:r>
      <w:r w:rsidR="001C41B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Latvijas valsts meži</w:t>
      </w:r>
      <w:r w:rsidR="001C41B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un Latvijas meža īpašnieku biedrību ir sagatavojusi priekšlikumus grozījumiem Ugunsdrošības un ugunsdzēsības likumā un Ministru kabineta 2016. gada 19. aprīļa noteikumos Nr. 238 “Ugunsdrošības noteikumi” un iesniegusi tos Iekšlietu ministrijā. </w:t>
      </w:r>
      <w:r w:rsidR="001C41BF" w:rsidRPr="002D0D1F">
        <w:rPr>
          <w:rFonts w:ascii="Times New Roman" w:eastAsia="Times New Roman" w:hAnsi="Times New Roman" w:cs="Times New Roman"/>
          <w:kern w:val="22"/>
          <w:sz w:val="28"/>
          <w:szCs w:val="28"/>
          <w:lang w:eastAsia="ja-JP"/>
          <w14:ligatures w14:val="standard"/>
        </w:rPr>
        <w:t>Pašlaik</w:t>
      </w:r>
      <w:r w:rsidRPr="002D0D1F">
        <w:rPr>
          <w:rFonts w:ascii="Times New Roman" w:eastAsia="Times New Roman" w:hAnsi="Times New Roman" w:cs="Times New Roman"/>
          <w:kern w:val="22"/>
          <w:sz w:val="28"/>
          <w:szCs w:val="28"/>
          <w:lang w:eastAsia="ja-JP"/>
          <w14:ligatures w14:val="standard"/>
        </w:rPr>
        <w:t xml:space="preserve"> noteikumu grozījumi ir saskaņošanas fāz</w:t>
      </w:r>
      <w:r w:rsidR="00E871ED" w:rsidRPr="002D0D1F">
        <w:rPr>
          <w:rFonts w:ascii="Times New Roman" w:eastAsia="Times New Roman" w:hAnsi="Times New Roman" w:cs="Times New Roman"/>
          <w:kern w:val="22"/>
          <w:sz w:val="28"/>
          <w:szCs w:val="28"/>
          <w:lang w:eastAsia="ja-JP"/>
          <w14:ligatures w14:val="standard"/>
        </w:rPr>
        <w:t>ē</w:t>
      </w:r>
      <w:r w:rsidRPr="002D0D1F">
        <w:rPr>
          <w:rFonts w:ascii="Times New Roman" w:eastAsia="Times New Roman" w:hAnsi="Times New Roman" w:cs="Times New Roman"/>
          <w:kern w:val="22"/>
          <w:sz w:val="28"/>
          <w:szCs w:val="28"/>
          <w:lang w:eastAsia="ja-JP"/>
          <w14:ligatures w14:val="standard"/>
        </w:rPr>
        <w:t>.</w:t>
      </w:r>
    </w:p>
    <w:p w14:paraId="13093BF0" w14:textId="77777777" w:rsidR="00F605D5" w:rsidRPr="002D0D1F" w:rsidRDefault="00F605D5" w:rsidP="00F605D5">
      <w:pPr>
        <w:spacing w:before="120" w:after="120" w:line="240" w:lineRule="auto"/>
        <w:ind w:right="74" w:firstLine="851"/>
        <w:jc w:val="both"/>
        <w:rPr>
          <w:rFonts w:ascii="Times New Roman" w:eastAsia="Times New Roman" w:hAnsi="Times New Roman" w:cs="Times New Roman"/>
          <w:kern w:val="22"/>
          <w:sz w:val="28"/>
          <w:szCs w:val="28"/>
          <w:lang w:eastAsia="ja-JP"/>
          <w14:ligatures w14:val="standard"/>
        </w:rPr>
      </w:pPr>
    </w:p>
    <w:p w14:paraId="644D1B89" w14:textId="77777777" w:rsidR="00F605D5" w:rsidRPr="002D0D1F" w:rsidRDefault="004133C4" w:rsidP="004133C4">
      <w:pPr>
        <w:spacing w:before="120" w:after="120" w:line="240" w:lineRule="auto"/>
        <w:ind w:left="851" w:right="74"/>
        <w:jc w:val="center"/>
        <w:rPr>
          <w:rFonts w:ascii="Times New Roman" w:eastAsia="Times New Roman" w:hAnsi="Times New Roman" w:cs="Times New Roman"/>
          <w:b/>
          <w:kern w:val="22"/>
          <w:sz w:val="28"/>
          <w:szCs w:val="28"/>
          <w:lang w:eastAsia="ja-JP"/>
          <w14:ligatures w14:val="standard"/>
        </w:rPr>
      </w:pPr>
      <w:r w:rsidRPr="002D0D1F">
        <w:rPr>
          <w:rFonts w:ascii="Times New Roman" w:eastAsia="Times New Roman" w:hAnsi="Times New Roman" w:cs="Times New Roman"/>
          <w:b/>
          <w:kern w:val="22"/>
          <w:sz w:val="28"/>
          <w:szCs w:val="28"/>
          <w:lang w:eastAsia="ja-JP"/>
          <w14:ligatures w14:val="standard"/>
        </w:rPr>
        <w:t>2</w:t>
      </w:r>
      <w:r w:rsidR="00E075C1" w:rsidRPr="002D0D1F">
        <w:rPr>
          <w:rFonts w:ascii="Times New Roman" w:eastAsia="Times New Roman" w:hAnsi="Times New Roman" w:cs="Times New Roman"/>
          <w:b/>
          <w:kern w:val="22"/>
          <w:sz w:val="28"/>
          <w:szCs w:val="28"/>
          <w:lang w:eastAsia="ja-JP"/>
          <w14:ligatures w14:val="standard"/>
        </w:rPr>
        <w:t>.1</w:t>
      </w:r>
      <w:r w:rsidRPr="002D0D1F">
        <w:rPr>
          <w:rFonts w:ascii="Times New Roman" w:eastAsia="Times New Roman" w:hAnsi="Times New Roman" w:cs="Times New Roman"/>
          <w:b/>
          <w:kern w:val="22"/>
          <w:sz w:val="28"/>
          <w:szCs w:val="28"/>
          <w:lang w:eastAsia="ja-JP"/>
          <w14:ligatures w14:val="standard"/>
        </w:rPr>
        <w:t>.</w:t>
      </w:r>
      <w:r w:rsidR="00E075C1" w:rsidRPr="002D0D1F">
        <w:rPr>
          <w:rFonts w:ascii="Times New Roman" w:eastAsia="Times New Roman" w:hAnsi="Times New Roman" w:cs="Times New Roman"/>
          <w:b/>
          <w:kern w:val="22"/>
          <w:sz w:val="28"/>
          <w:szCs w:val="28"/>
          <w:lang w:eastAsia="ja-JP"/>
          <w14:ligatures w14:val="standard"/>
        </w:rPr>
        <w:t xml:space="preserve"> </w:t>
      </w:r>
      <w:r w:rsidR="00F605D5" w:rsidRPr="002D0D1F">
        <w:rPr>
          <w:rFonts w:ascii="Times New Roman" w:eastAsia="Times New Roman" w:hAnsi="Times New Roman" w:cs="Times New Roman"/>
          <w:b/>
          <w:kern w:val="22"/>
          <w:sz w:val="28"/>
          <w:szCs w:val="28"/>
          <w:lang w:eastAsia="ja-JP"/>
          <w14:ligatures w14:val="standard"/>
        </w:rPr>
        <w:t>Latvijas mežu platība un ugunsgrēku postījumi</w:t>
      </w:r>
    </w:p>
    <w:p w14:paraId="7D263D31" w14:textId="1B363C43" w:rsidR="00F605D5" w:rsidRPr="002D0D1F" w:rsidRDefault="00F605D5" w:rsidP="004133C4">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Meža valsts reģistra (turpmāk – MVR) informācija liecina, ka meža zeme aizņem 3,32 milj. ha, t.i., vairāk nekā pusi no Latvijas teritorijas. Pēc nacionālā meža monitoringa datiem, valstī Meža likumā noteiktajai meža definīcijai atbilst 152</w:t>
      </w:r>
      <w:r w:rsidR="00202B7D"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tūkst.</w:t>
      </w:r>
      <w:r w:rsidR="001C41BF"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ha zemes, kuras juridiskais statuss </w:t>
      </w:r>
      <w:r w:rsidR="001C41BF" w:rsidRPr="002D0D1F">
        <w:rPr>
          <w:rFonts w:ascii="Times New Roman" w:eastAsia="Times New Roman" w:hAnsi="Times New Roman" w:cs="Times New Roman"/>
          <w:kern w:val="22"/>
          <w:sz w:val="28"/>
          <w:szCs w:val="28"/>
          <w:lang w:eastAsia="ja-JP"/>
          <w14:ligatures w14:val="standard"/>
        </w:rPr>
        <w:t>patlaban</w:t>
      </w:r>
      <w:r w:rsidRPr="002D0D1F">
        <w:rPr>
          <w:rFonts w:ascii="Times New Roman" w:eastAsia="Times New Roman" w:hAnsi="Times New Roman" w:cs="Times New Roman"/>
          <w:kern w:val="22"/>
          <w:sz w:val="28"/>
          <w:szCs w:val="28"/>
          <w:lang w:eastAsia="ja-JP"/>
          <w14:ligatures w14:val="standard"/>
        </w:rPr>
        <w:t xml:space="preserve"> nav mežs, un 158 tūkst. ha liela zemes platība tuvākajos gados atbildīs Meža likumā noteiktajiem meža izdalīšanas kritērijiem – tas ir papildus gandrīz 10 % no VMD </w:t>
      </w:r>
      <w:r w:rsidR="001C41BF" w:rsidRPr="002D0D1F">
        <w:rPr>
          <w:rFonts w:ascii="Times New Roman" w:eastAsia="Times New Roman" w:hAnsi="Times New Roman" w:cs="Times New Roman"/>
          <w:kern w:val="22"/>
          <w:sz w:val="28"/>
          <w:szCs w:val="28"/>
          <w:lang w:eastAsia="ja-JP"/>
          <w14:ligatures w14:val="standard"/>
        </w:rPr>
        <w:t xml:space="preserve">pašlaik </w:t>
      </w:r>
      <w:r w:rsidRPr="002D0D1F">
        <w:rPr>
          <w:rFonts w:ascii="Times New Roman" w:eastAsia="Times New Roman" w:hAnsi="Times New Roman" w:cs="Times New Roman"/>
          <w:kern w:val="22"/>
          <w:sz w:val="28"/>
          <w:szCs w:val="28"/>
          <w:lang w:eastAsia="ja-JP"/>
          <w14:ligatures w14:val="standard"/>
        </w:rPr>
        <w:t>uzraugāmās platības. Tas nozīmē, ka turpina palielināties VMD nodarbināto darba slodze.</w:t>
      </w:r>
    </w:p>
    <w:p w14:paraId="12F9AF15" w14:textId="0F54A629" w:rsidR="00D81DC3" w:rsidRPr="002D0D1F" w:rsidRDefault="00D81DC3" w:rsidP="00D81DC3">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VMD ugunsdzēsības darbi tiek organizēti šādi: teritorijās ar lielu degamību (piemēram, ap Rīgu, ap Daugavpili) vadošā loma dzēšanas darbos ir organizatoriskajām struktūrvienībām </w:t>
      </w:r>
      <w:r w:rsidR="00202B7D"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Meža ugunsdzēsības stacijām, kuru rīcībā ir attiecīga materiāltehniskā bāze (arī </w:t>
      </w:r>
      <w:r w:rsidR="00202B7D" w:rsidRPr="002D0D1F">
        <w:rPr>
          <w:rFonts w:ascii="Times New Roman" w:eastAsia="Times New Roman" w:hAnsi="Times New Roman" w:cs="Times New Roman"/>
          <w:kern w:val="22"/>
          <w:sz w:val="28"/>
          <w:szCs w:val="28"/>
          <w:lang w:eastAsia="ja-JP"/>
          <w14:ligatures w14:val="standard"/>
        </w:rPr>
        <w:t>viena</w:t>
      </w:r>
      <w:r w:rsidRPr="002D0D1F">
        <w:rPr>
          <w:rFonts w:ascii="Times New Roman" w:eastAsia="Times New Roman" w:hAnsi="Times New Roman" w:cs="Times New Roman"/>
          <w:kern w:val="22"/>
          <w:sz w:val="28"/>
          <w:szCs w:val="28"/>
          <w:lang w:eastAsia="ja-JP"/>
          <w14:ligatures w14:val="standard"/>
        </w:rPr>
        <w:t xml:space="preserve"> štata vieta). Ugunsbīstamajā laikposmā šajās stacijās tiek pieņemti sezonas darbinieki</w:t>
      </w:r>
      <w:r w:rsidR="00B52FE9"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 meža ugunsdzēsības </w:t>
      </w:r>
      <w:r w:rsidRPr="002D0D1F">
        <w:rPr>
          <w:rFonts w:ascii="Times New Roman" w:eastAsia="Times New Roman" w:hAnsi="Times New Roman" w:cs="Times New Roman"/>
          <w:kern w:val="22"/>
          <w:sz w:val="28"/>
          <w:szCs w:val="28"/>
          <w:lang w:eastAsia="ja-JP"/>
          <w14:ligatures w14:val="standard"/>
        </w:rPr>
        <w:lastRenderedPageBreak/>
        <w:t xml:space="preserve">stacijas vadītāji, ugunsnovērošanas torņu dežuranti, meža ugunsdzēsēji, specializētā autotransporta vadītāji un operatīvie dežuranti. Sezonas darbinieki regulāri tiek apmācīti. </w:t>
      </w:r>
    </w:p>
    <w:p w14:paraId="0FBE73FA" w14:textId="5BD0F185" w:rsidR="00D81DC3" w:rsidRPr="002D0D1F" w:rsidRDefault="00D81DC3" w:rsidP="00D81DC3">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Pārējās teritorijās </w:t>
      </w:r>
      <w:r w:rsidR="00C6328C" w:rsidRPr="002D0D1F">
        <w:rPr>
          <w:rFonts w:ascii="Times New Roman" w:eastAsia="Times New Roman" w:hAnsi="Times New Roman" w:cs="Times New Roman"/>
          <w:kern w:val="22"/>
          <w:sz w:val="28"/>
          <w:szCs w:val="28"/>
          <w:lang w:eastAsia="ja-JP"/>
          <w14:ligatures w14:val="standard"/>
        </w:rPr>
        <w:t xml:space="preserve">par </w:t>
      </w:r>
      <w:r w:rsidRPr="002D0D1F">
        <w:rPr>
          <w:rFonts w:ascii="Times New Roman" w:eastAsia="Times New Roman" w:hAnsi="Times New Roman" w:cs="Times New Roman"/>
          <w:kern w:val="22"/>
          <w:sz w:val="28"/>
          <w:szCs w:val="28"/>
          <w:lang w:eastAsia="ja-JP"/>
          <w14:ligatures w14:val="standard"/>
        </w:rPr>
        <w:t xml:space="preserve">meža ugunsgrēku atklāšanu, ierobežošanu un likvidāciju </w:t>
      </w:r>
      <w:r w:rsidR="00C6328C" w:rsidRPr="002D0D1F">
        <w:rPr>
          <w:rFonts w:ascii="Times New Roman" w:eastAsia="Times New Roman" w:hAnsi="Times New Roman" w:cs="Times New Roman"/>
          <w:kern w:val="22"/>
          <w:sz w:val="28"/>
          <w:szCs w:val="28"/>
          <w:lang w:eastAsia="ja-JP"/>
          <w14:ligatures w14:val="standard"/>
        </w:rPr>
        <w:t xml:space="preserve">ir atbildīgi </w:t>
      </w:r>
      <w:r w:rsidRPr="002D0D1F">
        <w:rPr>
          <w:rFonts w:ascii="Times New Roman" w:eastAsia="Times New Roman" w:hAnsi="Times New Roman" w:cs="Times New Roman"/>
          <w:kern w:val="22"/>
          <w:sz w:val="28"/>
          <w:szCs w:val="28"/>
          <w:lang w:eastAsia="ja-JP"/>
          <w14:ligatures w14:val="standard"/>
        </w:rPr>
        <w:t>mežziņi, un Meža ugunsdzēsības stacijās nodarbinātie tiek piesaistīti kā papildspēk</w:t>
      </w:r>
      <w:r w:rsidR="00C6328C" w:rsidRPr="002D0D1F">
        <w:rPr>
          <w:rFonts w:ascii="Times New Roman" w:eastAsia="Times New Roman" w:hAnsi="Times New Roman" w:cs="Times New Roman"/>
          <w:kern w:val="22"/>
          <w:sz w:val="28"/>
          <w:szCs w:val="28"/>
          <w:lang w:eastAsia="ja-JP"/>
          <w14:ligatures w14:val="standard"/>
        </w:rPr>
        <w:t>s pēc</w:t>
      </w:r>
      <w:r w:rsidRPr="002D0D1F">
        <w:rPr>
          <w:rFonts w:ascii="Times New Roman" w:eastAsia="Times New Roman" w:hAnsi="Times New Roman" w:cs="Times New Roman"/>
          <w:kern w:val="22"/>
          <w:sz w:val="28"/>
          <w:szCs w:val="28"/>
          <w:lang w:eastAsia="ja-JP"/>
          <w14:ligatures w14:val="standard"/>
        </w:rPr>
        <w:t xml:space="preserve"> nepieciešamības. Ugunsdzēsība ir tikai viens no mežziņu darba pienākumiem ugunsbīstamajā laikposmā. Augstas degamības sezonās mežziņu darbs citās kompetences jomās ir ilgstoši pārtraukts. </w:t>
      </w:r>
      <w:r w:rsidR="00305A62" w:rsidRPr="002D0D1F">
        <w:rPr>
          <w:rFonts w:ascii="Times New Roman" w:eastAsia="Times New Roman" w:hAnsi="Times New Roman" w:cs="Times New Roman"/>
          <w:kern w:val="22"/>
          <w:sz w:val="28"/>
          <w:szCs w:val="28"/>
          <w:lang w:eastAsia="ja-JP"/>
          <w14:ligatures w14:val="standard"/>
        </w:rPr>
        <w:t xml:space="preserve">Mežziņu rīcībā ir </w:t>
      </w:r>
      <w:r w:rsidR="001A75D9" w:rsidRPr="002D0D1F">
        <w:rPr>
          <w:rFonts w:ascii="Times New Roman" w:eastAsia="Times New Roman" w:hAnsi="Times New Roman" w:cs="Times New Roman"/>
          <w:kern w:val="22"/>
          <w:sz w:val="28"/>
          <w:szCs w:val="28"/>
          <w:lang w:eastAsia="ja-JP"/>
          <w14:ligatures w14:val="standard"/>
        </w:rPr>
        <w:t>vieglie (kravas) apvidus automobiļi, kas speciāli aprīkoti meža ugunsdzēsības profilaktiskās uzraudzības un operatīvās ugunsgrēku ierobežošanas vajadzībām.</w:t>
      </w:r>
    </w:p>
    <w:p w14:paraId="35917F42" w14:textId="1A58D616" w:rsidR="00877495" w:rsidRPr="002D0D1F" w:rsidRDefault="00877495" w:rsidP="00D81DC3">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Lai nodrošinātu meža ugunsdrošības uzraudzību, meža ugunsgrēku savlaicīgu atklāšanu, ierobežošanu un likvidēšanu, saskaņā ar Ministru kabineta </w:t>
      </w:r>
      <w:r w:rsidR="00C6328C" w:rsidRPr="002D0D1F">
        <w:rPr>
          <w:rFonts w:ascii="Times New Roman" w:eastAsia="Times New Roman" w:hAnsi="Times New Roman" w:cs="Times New Roman"/>
          <w:kern w:val="22"/>
          <w:sz w:val="28"/>
          <w:szCs w:val="28"/>
          <w:lang w:eastAsia="ja-JP"/>
          <w14:ligatures w14:val="standard"/>
        </w:rPr>
        <w:t xml:space="preserve">2016. gada 19. aprīļa </w:t>
      </w:r>
      <w:r w:rsidRPr="002D0D1F">
        <w:rPr>
          <w:rFonts w:ascii="Times New Roman" w:eastAsia="Times New Roman" w:hAnsi="Times New Roman" w:cs="Times New Roman"/>
          <w:kern w:val="22"/>
          <w:sz w:val="28"/>
          <w:szCs w:val="28"/>
          <w:lang w:eastAsia="ja-JP"/>
          <w14:ligatures w14:val="standard"/>
        </w:rPr>
        <w:t>noteikumu Nr. 238 “Ugunsdrošības noteikumi” 418.</w:t>
      </w:r>
      <w:r w:rsidR="00C6328C"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punktā noteikto meža īpašnieki un apsaimniekotāji, kuru apsaimniekošanā ir vienlaidu meža zemes platīb</w:t>
      </w:r>
      <w:r w:rsidR="00C6328C" w:rsidRPr="002D0D1F">
        <w:rPr>
          <w:rFonts w:ascii="Times New Roman" w:eastAsia="Times New Roman" w:hAnsi="Times New Roman" w:cs="Times New Roman"/>
          <w:kern w:val="22"/>
          <w:sz w:val="28"/>
          <w:szCs w:val="28"/>
          <w:lang w:eastAsia="ja-JP"/>
          <w14:ligatures w14:val="standard"/>
        </w:rPr>
        <w:t>a</w:t>
      </w:r>
      <w:r w:rsidRPr="002D0D1F">
        <w:rPr>
          <w:rFonts w:ascii="Times New Roman" w:eastAsia="Times New Roman" w:hAnsi="Times New Roman" w:cs="Times New Roman"/>
          <w:kern w:val="22"/>
          <w:sz w:val="28"/>
          <w:szCs w:val="28"/>
          <w:lang w:eastAsia="ja-JP"/>
          <w14:ligatures w14:val="standard"/>
        </w:rPr>
        <w:t xml:space="preserve">, kas lielāka par 5000 ha, izstrādā meža objekta ugunsdrošības preventīvo pasākumu plānu visam meža objektam, un, atbilstoši šo noteikumu 420.punktam,  līdz 1. aprīlim to iesniedz saskaņošanai VMD reģionālajā struktūrvienībā. VMD darbinieki izvērtē plāna atbilstību normatīvo aktu prasībām. </w:t>
      </w:r>
    </w:p>
    <w:p w14:paraId="12049BAC" w14:textId="74493FC7" w:rsidR="002B70E5" w:rsidRPr="002D0D1F" w:rsidRDefault="00877495" w:rsidP="00877495">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VMD darbinieki, uzraugot ugunsdrošības prasības mežā, </w:t>
      </w:r>
      <w:r w:rsidR="00C6328C" w:rsidRPr="002D0D1F">
        <w:rPr>
          <w:rFonts w:ascii="Times New Roman" w:eastAsia="Times New Roman" w:hAnsi="Times New Roman" w:cs="Times New Roman"/>
          <w:kern w:val="22"/>
          <w:sz w:val="28"/>
          <w:szCs w:val="28"/>
          <w:lang w:eastAsia="ja-JP"/>
          <w14:ligatures w14:val="standard"/>
        </w:rPr>
        <w:t xml:space="preserve">īpašniekiem </w:t>
      </w:r>
      <w:r w:rsidRPr="002D0D1F">
        <w:rPr>
          <w:rFonts w:ascii="Times New Roman" w:eastAsia="Times New Roman" w:hAnsi="Times New Roman" w:cs="Times New Roman"/>
          <w:kern w:val="22"/>
          <w:sz w:val="28"/>
          <w:szCs w:val="28"/>
          <w:lang w:eastAsia="ja-JP"/>
          <w14:ligatures w14:val="standard"/>
        </w:rPr>
        <w:t>atgādina</w:t>
      </w:r>
      <w:r w:rsidR="00C6328C" w:rsidRPr="002D0D1F">
        <w:rPr>
          <w:rFonts w:ascii="Times New Roman" w:eastAsia="Times New Roman" w:hAnsi="Times New Roman" w:cs="Times New Roman"/>
          <w:kern w:val="22"/>
          <w:sz w:val="28"/>
          <w:szCs w:val="28"/>
          <w:lang w:eastAsia="ja-JP"/>
          <w14:ligatures w14:val="standard"/>
        </w:rPr>
        <w:t xml:space="preserve"> par preventīvajiem pasākumiem</w:t>
      </w:r>
      <w:r w:rsidRPr="002D0D1F">
        <w:rPr>
          <w:rFonts w:ascii="Times New Roman" w:eastAsia="Times New Roman" w:hAnsi="Times New Roman" w:cs="Times New Roman"/>
          <w:kern w:val="22"/>
          <w:sz w:val="28"/>
          <w:szCs w:val="28"/>
          <w:lang w:eastAsia="ja-JP"/>
          <w14:ligatures w14:val="standard"/>
        </w:rPr>
        <w:t xml:space="preserve">, </w:t>
      </w:r>
      <w:r w:rsidR="00C6328C" w:rsidRPr="002D0D1F">
        <w:rPr>
          <w:rFonts w:ascii="Times New Roman" w:eastAsia="Times New Roman" w:hAnsi="Times New Roman" w:cs="Times New Roman"/>
          <w:kern w:val="22"/>
          <w:sz w:val="28"/>
          <w:szCs w:val="28"/>
          <w:lang w:eastAsia="ja-JP"/>
          <w14:ligatures w14:val="standard"/>
        </w:rPr>
        <w:t xml:space="preserve">tos </w:t>
      </w:r>
      <w:r w:rsidRPr="002D0D1F">
        <w:rPr>
          <w:rFonts w:ascii="Times New Roman" w:eastAsia="Times New Roman" w:hAnsi="Times New Roman" w:cs="Times New Roman"/>
          <w:kern w:val="22"/>
          <w:sz w:val="28"/>
          <w:szCs w:val="28"/>
          <w:lang w:eastAsia="ja-JP"/>
          <w14:ligatures w14:val="standard"/>
        </w:rPr>
        <w:t>iesak</w:t>
      </w:r>
      <w:r w:rsidR="00C6328C" w:rsidRPr="002D0D1F">
        <w:rPr>
          <w:rFonts w:ascii="Times New Roman" w:eastAsia="Times New Roman" w:hAnsi="Times New Roman" w:cs="Times New Roman"/>
          <w:kern w:val="22"/>
          <w:sz w:val="28"/>
          <w:szCs w:val="28"/>
          <w:lang w:eastAsia="ja-JP"/>
          <w14:ligatures w14:val="standard"/>
        </w:rPr>
        <w:t>ot</w:t>
      </w:r>
      <w:r w:rsidRPr="002D0D1F">
        <w:rPr>
          <w:rFonts w:ascii="Times New Roman" w:eastAsia="Times New Roman" w:hAnsi="Times New Roman" w:cs="Times New Roman"/>
          <w:kern w:val="22"/>
          <w:sz w:val="28"/>
          <w:szCs w:val="28"/>
          <w:lang w:eastAsia="ja-JP"/>
          <w14:ligatures w14:val="standard"/>
        </w:rPr>
        <w:t xml:space="preserve"> un </w:t>
      </w:r>
      <w:r w:rsidR="00C6328C" w:rsidRPr="002D0D1F">
        <w:rPr>
          <w:rFonts w:ascii="Times New Roman" w:eastAsia="Times New Roman" w:hAnsi="Times New Roman" w:cs="Times New Roman"/>
          <w:kern w:val="22"/>
          <w:sz w:val="28"/>
          <w:szCs w:val="28"/>
          <w:lang w:eastAsia="ja-JP"/>
          <w14:ligatures w14:val="standard"/>
        </w:rPr>
        <w:t>pamatojot to</w:t>
      </w:r>
      <w:r w:rsidRPr="002D0D1F">
        <w:rPr>
          <w:rFonts w:ascii="Times New Roman" w:eastAsia="Times New Roman" w:hAnsi="Times New Roman" w:cs="Times New Roman"/>
          <w:kern w:val="22"/>
          <w:sz w:val="28"/>
          <w:szCs w:val="28"/>
          <w:lang w:eastAsia="ja-JP"/>
          <w14:ligatures w14:val="standard"/>
        </w:rPr>
        <w:t xml:space="preserve"> </w:t>
      </w:r>
      <w:r w:rsidR="00C6328C" w:rsidRPr="002D0D1F">
        <w:rPr>
          <w:rFonts w:ascii="Times New Roman" w:eastAsia="Times New Roman" w:hAnsi="Times New Roman" w:cs="Times New Roman"/>
          <w:kern w:val="22"/>
          <w:sz w:val="28"/>
          <w:szCs w:val="28"/>
          <w:lang w:eastAsia="ja-JP"/>
          <w14:ligatures w14:val="standard"/>
        </w:rPr>
        <w:t>nepieciešamību</w:t>
      </w:r>
      <w:r w:rsidRPr="002D0D1F">
        <w:rPr>
          <w:rFonts w:ascii="Times New Roman" w:eastAsia="Times New Roman" w:hAnsi="Times New Roman" w:cs="Times New Roman"/>
          <w:kern w:val="22"/>
          <w:sz w:val="28"/>
          <w:szCs w:val="28"/>
          <w:lang w:eastAsia="ja-JP"/>
          <w14:ligatures w14:val="standard"/>
        </w:rPr>
        <w:t xml:space="preserve">, </w:t>
      </w:r>
      <w:r w:rsidR="00C6328C" w:rsidRPr="002D0D1F">
        <w:rPr>
          <w:rFonts w:ascii="Times New Roman" w:eastAsia="Times New Roman" w:hAnsi="Times New Roman" w:cs="Times New Roman"/>
          <w:kern w:val="22"/>
          <w:sz w:val="28"/>
          <w:szCs w:val="28"/>
          <w:lang w:eastAsia="ja-JP"/>
          <w14:ligatures w14:val="standard"/>
        </w:rPr>
        <w:t xml:space="preserve">un </w:t>
      </w:r>
      <w:r w:rsidRPr="002D0D1F">
        <w:rPr>
          <w:rFonts w:ascii="Times New Roman" w:eastAsia="Times New Roman" w:hAnsi="Times New Roman" w:cs="Times New Roman"/>
          <w:kern w:val="22"/>
          <w:sz w:val="28"/>
          <w:szCs w:val="28"/>
          <w:lang w:eastAsia="ja-JP"/>
          <w14:ligatures w14:val="standard"/>
        </w:rPr>
        <w:t>tād</w:t>
      </w:r>
      <w:r w:rsidR="00C6328C" w:rsidRPr="002D0D1F">
        <w:rPr>
          <w:rFonts w:ascii="Times New Roman" w:eastAsia="Times New Roman" w:hAnsi="Times New Roman" w:cs="Times New Roman"/>
          <w:kern w:val="22"/>
          <w:sz w:val="28"/>
          <w:szCs w:val="28"/>
          <w:lang w:eastAsia="ja-JP"/>
          <w14:ligatures w14:val="standard"/>
        </w:rPr>
        <w:t>ē</w:t>
      </w:r>
      <w:r w:rsidRPr="002D0D1F">
        <w:rPr>
          <w:rFonts w:ascii="Times New Roman" w:eastAsia="Times New Roman" w:hAnsi="Times New Roman" w:cs="Times New Roman"/>
          <w:kern w:val="22"/>
          <w:sz w:val="28"/>
          <w:szCs w:val="28"/>
          <w:lang w:eastAsia="ja-JP"/>
          <w14:ligatures w14:val="standard"/>
        </w:rPr>
        <w:t>jādi atbalsta un ievieš valsts pārvaldē aktuālo principu: “Konsultē vispirms!”. P</w:t>
      </w:r>
      <w:r w:rsidR="002B70E5" w:rsidRPr="002D0D1F">
        <w:rPr>
          <w:rFonts w:ascii="Times New Roman" w:eastAsia="Times New Roman" w:hAnsi="Times New Roman" w:cs="Times New Roman"/>
          <w:kern w:val="22"/>
          <w:sz w:val="28"/>
          <w:szCs w:val="28"/>
          <w:lang w:eastAsia="ja-JP"/>
          <w14:ligatures w14:val="standard"/>
        </w:rPr>
        <w:t xml:space="preserve">ar ugunsdrošības prasību pārkāpumiem 2019.gadā </w:t>
      </w:r>
      <w:r w:rsidRPr="002D0D1F">
        <w:rPr>
          <w:rFonts w:ascii="Times New Roman" w:eastAsia="Times New Roman" w:hAnsi="Times New Roman" w:cs="Times New Roman"/>
          <w:kern w:val="22"/>
          <w:sz w:val="28"/>
          <w:szCs w:val="28"/>
          <w:lang w:eastAsia="ja-JP"/>
          <w14:ligatures w14:val="standard"/>
        </w:rPr>
        <w:t xml:space="preserve">tika </w:t>
      </w:r>
      <w:r w:rsidR="002B70E5" w:rsidRPr="002D0D1F">
        <w:rPr>
          <w:rFonts w:ascii="Times New Roman" w:eastAsia="Times New Roman" w:hAnsi="Times New Roman" w:cs="Times New Roman"/>
          <w:kern w:val="22"/>
          <w:sz w:val="28"/>
          <w:szCs w:val="28"/>
          <w:lang w:eastAsia="ja-JP"/>
          <w14:ligatures w14:val="standard"/>
        </w:rPr>
        <w:t>sastādī</w:t>
      </w:r>
      <w:r w:rsidRPr="002D0D1F">
        <w:rPr>
          <w:rFonts w:ascii="Times New Roman" w:eastAsia="Times New Roman" w:hAnsi="Times New Roman" w:cs="Times New Roman"/>
          <w:kern w:val="22"/>
          <w:sz w:val="28"/>
          <w:szCs w:val="28"/>
          <w:lang w:eastAsia="ja-JP"/>
          <w14:ligatures w14:val="standard"/>
        </w:rPr>
        <w:t>ti</w:t>
      </w:r>
      <w:r w:rsidR="002B70E5" w:rsidRPr="002D0D1F">
        <w:rPr>
          <w:rFonts w:ascii="Times New Roman" w:eastAsia="Times New Roman" w:hAnsi="Times New Roman" w:cs="Times New Roman"/>
          <w:kern w:val="22"/>
          <w:sz w:val="28"/>
          <w:szCs w:val="28"/>
          <w:lang w:eastAsia="ja-JP"/>
          <w14:ligatures w14:val="standard"/>
        </w:rPr>
        <w:t xml:space="preserve"> </w:t>
      </w:r>
      <w:r w:rsidR="00C6328C" w:rsidRPr="002D0D1F">
        <w:rPr>
          <w:rFonts w:ascii="Times New Roman" w:eastAsia="Times New Roman" w:hAnsi="Times New Roman" w:cs="Times New Roman"/>
          <w:kern w:val="22"/>
          <w:sz w:val="28"/>
          <w:szCs w:val="28"/>
          <w:lang w:eastAsia="ja-JP"/>
          <w14:ligatures w14:val="standard"/>
        </w:rPr>
        <w:t xml:space="preserve">šādi </w:t>
      </w:r>
      <w:r w:rsidR="002B70E5" w:rsidRPr="002D0D1F">
        <w:rPr>
          <w:rFonts w:ascii="Times New Roman" w:eastAsia="Times New Roman" w:hAnsi="Times New Roman" w:cs="Times New Roman"/>
          <w:kern w:val="22"/>
          <w:sz w:val="28"/>
          <w:szCs w:val="28"/>
          <w:lang w:eastAsia="ja-JP"/>
          <w14:ligatures w14:val="standard"/>
        </w:rPr>
        <w:t>protokol</w:t>
      </w:r>
      <w:r w:rsidRPr="002D0D1F">
        <w:rPr>
          <w:rFonts w:ascii="Times New Roman" w:eastAsia="Times New Roman" w:hAnsi="Times New Roman" w:cs="Times New Roman"/>
          <w:kern w:val="22"/>
          <w:sz w:val="28"/>
          <w:szCs w:val="28"/>
          <w:lang w:eastAsia="ja-JP"/>
          <w14:ligatures w14:val="standard"/>
        </w:rPr>
        <w:t>i</w:t>
      </w:r>
      <w:r w:rsidR="002B70E5" w:rsidRPr="002D0D1F">
        <w:rPr>
          <w:rFonts w:ascii="Times New Roman" w:eastAsia="Times New Roman" w:hAnsi="Times New Roman" w:cs="Times New Roman"/>
          <w:kern w:val="22"/>
          <w:sz w:val="28"/>
          <w:szCs w:val="28"/>
          <w:lang w:eastAsia="ja-JP"/>
          <w14:ligatures w14:val="standard"/>
        </w:rPr>
        <w:t>:</w:t>
      </w:r>
    </w:p>
    <w:p w14:paraId="55D4DA91" w14:textId="3920B426" w:rsidR="002B70E5" w:rsidRPr="002D0D1F" w:rsidRDefault="00C6328C" w:rsidP="002B70E5">
      <w:pPr>
        <w:spacing w:after="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1)</w:t>
      </w:r>
      <w:r w:rsidR="002B70E5" w:rsidRPr="002D0D1F">
        <w:rPr>
          <w:rFonts w:ascii="Times New Roman" w:eastAsia="Times New Roman" w:hAnsi="Times New Roman" w:cs="Times New Roman"/>
          <w:kern w:val="22"/>
          <w:sz w:val="28"/>
          <w:szCs w:val="28"/>
          <w:lang w:eastAsia="ja-JP"/>
          <w14:ligatures w14:val="standard"/>
        </w:rPr>
        <w:t xml:space="preserve"> par tīšu meža aizdedzināšanu (Krimināllikuma 107. panta pirmā daļa) – 9;</w:t>
      </w:r>
    </w:p>
    <w:p w14:paraId="61D1D8A5" w14:textId="4031C552" w:rsidR="002B70E5" w:rsidRPr="002D0D1F" w:rsidRDefault="00C6328C" w:rsidP="002B70E5">
      <w:pPr>
        <w:spacing w:after="0" w:line="240" w:lineRule="auto"/>
        <w:ind w:right="74" w:firstLine="720"/>
        <w:jc w:val="both"/>
        <w:rPr>
          <w:rFonts w:ascii="Times New Roman" w:hAnsi="Times New Roman" w:cs="Times New Roman"/>
          <w:sz w:val="28"/>
          <w:szCs w:val="28"/>
        </w:rPr>
      </w:pPr>
      <w:r w:rsidRPr="002D0D1F">
        <w:rPr>
          <w:rFonts w:ascii="Times New Roman" w:eastAsia="Times New Roman" w:hAnsi="Times New Roman" w:cs="Times New Roman"/>
          <w:kern w:val="22"/>
          <w:sz w:val="28"/>
          <w:szCs w:val="28"/>
          <w:lang w:eastAsia="ja-JP"/>
          <w14:ligatures w14:val="standard"/>
        </w:rPr>
        <w:t>2)</w:t>
      </w:r>
      <w:r w:rsidR="002B70E5" w:rsidRPr="002D0D1F">
        <w:rPr>
          <w:rFonts w:ascii="Times New Roman" w:eastAsia="Times New Roman" w:hAnsi="Times New Roman" w:cs="Times New Roman"/>
          <w:kern w:val="22"/>
          <w:sz w:val="28"/>
          <w:szCs w:val="28"/>
          <w:lang w:eastAsia="ja-JP"/>
          <w14:ligatures w14:val="standard"/>
        </w:rPr>
        <w:t xml:space="preserve"> par tīšu meža aizdedzināšanu, ja vainīgā neuzmanības dēļ izraisīta cilvēka nāve vai citas smagas sekas</w:t>
      </w:r>
      <w:r w:rsidRPr="002D0D1F">
        <w:rPr>
          <w:rFonts w:ascii="Times New Roman" w:eastAsia="Times New Roman" w:hAnsi="Times New Roman" w:cs="Times New Roman"/>
          <w:kern w:val="22"/>
          <w:sz w:val="28"/>
          <w:szCs w:val="28"/>
          <w:lang w:eastAsia="ja-JP"/>
          <w14:ligatures w14:val="standard"/>
        </w:rPr>
        <w:t>,</w:t>
      </w:r>
      <w:r w:rsidR="002B70E5" w:rsidRPr="002D0D1F">
        <w:rPr>
          <w:rFonts w:ascii="Times New Roman" w:eastAsia="Times New Roman" w:hAnsi="Times New Roman" w:cs="Times New Roman"/>
          <w:kern w:val="22"/>
          <w:sz w:val="28"/>
          <w:szCs w:val="28"/>
          <w:lang w:eastAsia="ja-JP"/>
          <w14:ligatures w14:val="standard"/>
        </w:rPr>
        <w:t xml:space="preserve"> (Krimināllikuma 107. panta trešā daļa) </w:t>
      </w:r>
      <w:r w:rsidRPr="002D0D1F">
        <w:rPr>
          <w:rFonts w:ascii="Times New Roman" w:eastAsia="Times New Roman" w:hAnsi="Times New Roman" w:cs="Times New Roman"/>
          <w:kern w:val="22"/>
          <w:sz w:val="28"/>
          <w:szCs w:val="28"/>
          <w:lang w:eastAsia="ja-JP"/>
          <w14:ligatures w14:val="standard"/>
        </w:rPr>
        <w:t>–</w:t>
      </w:r>
      <w:r w:rsidR="002B70E5" w:rsidRPr="002D0D1F">
        <w:rPr>
          <w:rFonts w:ascii="Times New Roman" w:eastAsia="Times New Roman" w:hAnsi="Times New Roman" w:cs="Times New Roman"/>
          <w:kern w:val="22"/>
          <w:sz w:val="28"/>
          <w:szCs w:val="28"/>
          <w:lang w:eastAsia="ja-JP"/>
          <w14:ligatures w14:val="standard"/>
        </w:rPr>
        <w:t xml:space="preserve"> 1;</w:t>
      </w:r>
      <w:r w:rsidR="002B70E5" w:rsidRPr="002D0D1F">
        <w:rPr>
          <w:rFonts w:ascii="Times New Roman" w:hAnsi="Times New Roman" w:cs="Times New Roman"/>
          <w:sz w:val="28"/>
          <w:szCs w:val="28"/>
        </w:rPr>
        <w:t xml:space="preserve"> </w:t>
      </w:r>
    </w:p>
    <w:p w14:paraId="4A712854" w14:textId="50B24280" w:rsidR="002B70E5" w:rsidRPr="002D0D1F" w:rsidRDefault="00C6328C" w:rsidP="002B70E5">
      <w:pPr>
        <w:spacing w:after="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3)</w:t>
      </w:r>
      <w:r w:rsidR="002B70E5" w:rsidRPr="002D0D1F">
        <w:rPr>
          <w:rFonts w:ascii="Times New Roman" w:eastAsia="Times New Roman" w:hAnsi="Times New Roman" w:cs="Times New Roman"/>
          <w:kern w:val="22"/>
          <w:sz w:val="28"/>
          <w:szCs w:val="28"/>
          <w:lang w:eastAsia="ja-JP"/>
          <w14:ligatures w14:val="standard"/>
        </w:rPr>
        <w:t xml:space="preserve"> par meža iznīcināšanu vai bojāšanu, nevērīgi rīkojoties ar uguni</w:t>
      </w:r>
      <w:r w:rsidRPr="002D0D1F">
        <w:rPr>
          <w:rFonts w:ascii="Times New Roman" w:eastAsia="Times New Roman" w:hAnsi="Times New Roman" w:cs="Times New Roman"/>
          <w:kern w:val="22"/>
          <w:sz w:val="28"/>
          <w:szCs w:val="28"/>
          <w:lang w:eastAsia="ja-JP"/>
          <w14:ligatures w14:val="standard"/>
        </w:rPr>
        <w:t>,</w:t>
      </w:r>
      <w:r w:rsidR="002B70E5" w:rsidRPr="002D0D1F">
        <w:rPr>
          <w:rFonts w:ascii="Times New Roman" w:eastAsia="Times New Roman" w:hAnsi="Times New Roman" w:cs="Times New Roman"/>
          <w:kern w:val="22"/>
          <w:sz w:val="28"/>
          <w:szCs w:val="28"/>
          <w:lang w:eastAsia="ja-JP"/>
          <w14:ligatures w14:val="standard"/>
        </w:rPr>
        <w:t xml:space="preserve"> (Krimināllikuma 108. panta pirmā daļa) – 18;</w:t>
      </w:r>
    </w:p>
    <w:p w14:paraId="7224F80D" w14:textId="7AC04FB5" w:rsidR="002B70E5" w:rsidRPr="002D0D1F" w:rsidRDefault="00C6328C" w:rsidP="002B70E5">
      <w:pPr>
        <w:spacing w:after="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4) par</w:t>
      </w:r>
      <w:r w:rsidR="002B70E5" w:rsidRPr="002D0D1F">
        <w:rPr>
          <w:rFonts w:ascii="Times New Roman" w:eastAsia="Times New Roman" w:hAnsi="Times New Roman" w:cs="Times New Roman"/>
          <w:kern w:val="22"/>
          <w:sz w:val="28"/>
          <w:szCs w:val="28"/>
          <w:lang w:eastAsia="ja-JP"/>
          <w14:ligatures w14:val="standard"/>
        </w:rPr>
        <w:t xml:space="preserve"> ugunsdrošības prasību pārkāpšan</w:t>
      </w:r>
      <w:r w:rsidRPr="002D0D1F">
        <w:rPr>
          <w:rFonts w:ascii="Times New Roman" w:eastAsia="Times New Roman" w:hAnsi="Times New Roman" w:cs="Times New Roman"/>
          <w:kern w:val="22"/>
          <w:sz w:val="28"/>
          <w:szCs w:val="28"/>
          <w:lang w:eastAsia="ja-JP"/>
          <w14:ligatures w14:val="standard"/>
        </w:rPr>
        <w:t>u</w:t>
      </w:r>
      <w:r w:rsidR="002B70E5" w:rsidRPr="002D0D1F">
        <w:rPr>
          <w:rFonts w:ascii="Times New Roman" w:eastAsia="Times New Roman" w:hAnsi="Times New Roman" w:cs="Times New Roman"/>
          <w:kern w:val="22"/>
          <w:sz w:val="28"/>
          <w:szCs w:val="28"/>
          <w:lang w:eastAsia="ja-JP"/>
          <w14:ligatures w14:val="standard"/>
        </w:rPr>
        <w:t xml:space="preserve"> (LAPK 71. pants) – 9, t</w:t>
      </w:r>
      <w:r w:rsidRPr="002D0D1F">
        <w:rPr>
          <w:rFonts w:ascii="Times New Roman" w:eastAsia="Times New Roman" w:hAnsi="Times New Roman" w:cs="Times New Roman"/>
          <w:kern w:val="22"/>
          <w:sz w:val="28"/>
          <w:szCs w:val="28"/>
          <w:lang w:eastAsia="ja-JP"/>
          <w14:ligatures w14:val="standard"/>
        </w:rPr>
        <w:t>ostarp</w:t>
      </w:r>
      <w:r w:rsidR="002B70E5" w:rsidRPr="002D0D1F">
        <w:rPr>
          <w:rFonts w:ascii="Times New Roman" w:eastAsia="Times New Roman" w:hAnsi="Times New Roman" w:cs="Times New Roman"/>
          <w:kern w:val="22"/>
          <w:sz w:val="28"/>
          <w:szCs w:val="28"/>
          <w:lang w:eastAsia="ja-JP"/>
          <w14:ligatures w14:val="standard"/>
        </w:rPr>
        <w:t xml:space="preserve"> par ugunskura dedzināšanu </w:t>
      </w:r>
      <w:r w:rsidRPr="002D0D1F">
        <w:rPr>
          <w:rFonts w:ascii="Times New Roman" w:eastAsia="Times New Roman" w:hAnsi="Times New Roman" w:cs="Times New Roman"/>
          <w:kern w:val="22"/>
          <w:sz w:val="28"/>
          <w:szCs w:val="28"/>
          <w:lang w:eastAsia="ja-JP"/>
          <w14:ligatures w14:val="standard"/>
        </w:rPr>
        <w:t xml:space="preserve">– </w:t>
      </w:r>
      <w:r w:rsidR="002B70E5" w:rsidRPr="002D0D1F">
        <w:rPr>
          <w:rFonts w:ascii="Times New Roman" w:eastAsia="Times New Roman" w:hAnsi="Times New Roman" w:cs="Times New Roman"/>
          <w:kern w:val="22"/>
          <w:sz w:val="28"/>
          <w:szCs w:val="28"/>
          <w:lang w:eastAsia="ja-JP"/>
          <w14:ligatures w14:val="standard"/>
        </w:rPr>
        <w:t xml:space="preserve">5, par kūlas dedzināšanu </w:t>
      </w:r>
      <w:r w:rsidRPr="002D0D1F">
        <w:rPr>
          <w:rFonts w:ascii="Times New Roman" w:eastAsia="Times New Roman" w:hAnsi="Times New Roman" w:cs="Times New Roman"/>
          <w:kern w:val="22"/>
          <w:sz w:val="28"/>
          <w:szCs w:val="28"/>
          <w:lang w:eastAsia="ja-JP"/>
          <w14:ligatures w14:val="standard"/>
        </w:rPr>
        <w:t xml:space="preserve">– </w:t>
      </w:r>
      <w:r w:rsidR="002B70E5" w:rsidRPr="002D0D1F">
        <w:rPr>
          <w:rFonts w:ascii="Times New Roman" w:eastAsia="Times New Roman" w:hAnsi="Times New Roman" w:cs="Times New Roman"/>
          <w:kern w:val="22"/>
          <w:sz w:val="28"/>
          <w:szCs w:val="28"/>
          <w:lang w:eastAsia="ja-JP"/>
          <w14:ligatures w14:val="standard"/>
        </w:rPr>
        <w:t>1, dzelzceļa darbības rezultātā</w:t>
      </w:r>
      <w:r w:rsidRPr="002D0D1F">
        <w:rPr>
          <w:rFonts w:ascii="Times New Roman" w:eastAsia="Times New Roman" w:hAnsi="Times New Roman" w:cs="Times New Roman"/>
          <w:kern w:val="22"/>
          <w:sz w:val="28"/>
          <w:szCs w:val="28"/>
          <w:lang w:eastAsia="ja-JP"/>
          <w14:ligatures w14:val="standard"/>
        </w:rPr>
        <w:t> –</w:t>
      </w:r>
      <w:r w:rsidR="002B70E5" w:rsidRPr="002D0D1F">
        <w:rPr>
          <w:rFonts w:ascii="Times New Roman" w:eastAsia="Times New Roman" w:hAnsi="Times New Roman" w:cs="Times New Roman"/>
          <w:kern w:val="22"/>
          <w:sz w:val="28"/>
          <w:szCs w:val="28"/>
          <w:lang w:eastAsia="ja-JP"/>
          <w14:ligatures w14:val="standard"/>
        </w:rPr>
        <w:t>1, par meža dedzināšanu</w:t>
      </w:r>
      <w:r w:rsidRPr="002D0D1F">
        <w:rPr>
          <w:rFonts w:ascii="Times New Roman" w:eastAsia="Times New Roman" w:hAnsi="Times New Roman" w:cs="Times New Roman"/>
          <w:kern w:val="22"/>
          <w:sz w:val="28"/>
          <w:szCs w:val="28"/>
          <w:lang w:eastAsia="ja-JP"/>
          <w14:ligatures w14:val="standard"/>
        </w:rPr>
        <w:t> –</w:t>
      </w:r>
      <w:r w:rsidR="002B70E5" w:rsidRPr="002D0D1F">
        <w:rPr>
          <w:rFonts w:ascii="Times New Roman" w:eastAsia="Times New Roman" w:hAnsi="Times New Roman" w:cs="Times New Roman"/>
          <w:kern w:val="22"/>
          <w:sz w:val="28"/>
          <w:szCs w:val="28"/>
          <w:lang w:eastAsia="ja-JP"/>
          <w14:ligatures w14:val="standard"/>
        </w:rPr>
        <w:t xml:space="preserve"> 2.</w:t>
      </w:r>
    </w:p>
    <w:p w14:paraId="3F068C9E" w14:textId="12CE70D7" w:rsidR="00F605D5" w:rsidRPr="002D0D1F" w:rsidRDefault="00F605D5" w:rsidP="004133C4">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Gados ar lielu ugunsbīstamību, kā, piemēram, 1992.</w:t>
      </w:r>
      <w:r w:rsidR="001C41BF"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gadā, vidējā izdegusī meža platība</w:t>
      </w:r>
      <w:r w:rsidR="004F6388" w:rsidRPr="002D0D1F">
        <w:rPr>
          <w:rFonts w:ascii="Times New Roman" w:eastAsia="Times New Roman" w:hAnsi="Times New Roman" w:cs="Times New Roman"/>
          <w:kern w:val="22"/>
          <w:sz w:val="28"/>
          <w:szCs w:val="28"/>
          <w:lang w:eastAsia="ja-JP"/>
          <w14:ligatures w14:val="standard"/>
        </w:rPr>
        <w:t xml:space="preserve"> Latvijā</w:t>
      </w:r>
      <w:r w:rsidRPr="002D0D1F">
        <w:rPr>
          <w:rFonts w:ascii="Times New Roman" w:eastAsia="Times New Roman" w:hAnsi="Times New Roman" w:cs="Times New Roman"/>
          <w:kern w:val="22"/>
          <w:sz w:val="28"/>
          <w:szCs w:val="28"/>
          <w:lang w:eastAsia="ja-JP"/>
          <w14:ligatures w14:val="standard"/>
        </w:rPr>
        <w:t xml:space="preserve"> bija 5,57 ha, 2002.</w:t>
      </w:r>
      <w:r w:rsidR="001C41BF"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gadā – 1,36 ha, 2006.</w:t>
      </w:r>
      <w:r w:rsidR="001C41BF"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gadā – 1,96 ha, savukārt pārējos gados vidējā izdegusī meža zemes platība nepārsniedza 1</w:t>
      </w:r>
      <w:r w:rsidR="001C41BF"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ha. Tas liecina par VMD spēju ātri un operatīvi atklāt un likvidēt meža ugunsgrēku. Jāpiebilst, ka viena mežziņa uzraugāmā teritorija – apgaita – ir aptuveni 10</w:t>
      </w:r>
      <w:r w:rsidR="001C41BF"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000 ha meža zemes, kas bieži vien kopā ar zemi, kurai ir cits lietošanas veids, veido ap 20</w:t>
      </w:r>
      <w:r w:rsidR="001C41BF"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000 ha lielu teritoriju. Vidējā izdegusī platība 2018.</w:t>
      </w:r>
      <w:r w:rsidR="001C41BF"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gadā bija 2,95 ha, 2019. gadā </w:t>
      </w:r>
      <w:r w:rsidR="001C41B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0,74 ha. </w:t>
      </w:r>
    </w:p>
    <w:p w14:paraId="794D6123" w14:textId="77777777" w:rsidR="00F605D5" w:rsidRPr="00F605D5" w:rsidRDefault="00F605D5" w:rsidP="00F605D5">
      <w:pPr>
        <w:spacing w:before="120" w:after="120" w:line="240" w:lineRule="auto"/>
        <w:ind w:right="74"/>
        <w:jc w:val="both"/>
        <w:rPr>
          <w:rFonts w:ascii="Times New Roman" w:eastAsia="Times New Roman" w:hAnsi="Times New Roman" w:cs="Times New Roman"/>
          <w:kern w:val="22"/>
          <w:sz w:val="28"/>
          <w:szCs w:val="28"/>
          <w:lang w:eastAsia="ja-JP"/>
          <w14:ligatures w14:val="standard"/>
        </w:rPr>
      </w:pPr>
    </w:p>
    <w:p w14:paraId="28947074" w14:textId="77777777" w:rsidR="00F605D5" w:rsidRPr="00F605D5" w:rsidRDefault="00F605D5" w:rsidP="00F605D5">
      <w:pPr>
        <w:spacing w:before="120" w:after="120" w:line="240" w:lineRule="auto"/>
        <w:ind w:right="74"/>
        <w:jc w:val="both"/>
        <w:rPr>
          <w:rFonts w:ascii="Times New Roman" w:eastAsia="Times New Roman" w:hAnsi="Times New Roman" w:cs="Times New Roman"/>
          <w:kern w:val="22"/>
          <w:sz w:val="28"/>
          <w:szCs w:val="28"/>
          <w:lang w:eastAsia="ja-JP"/>
          <w14:ligatures w14:val="standard"/>
        </w:rPr>
      </w:pPr>
      <w:r>
        <w:rPr>
          <w:rFonts w:ascii="Times New Roman" w:eastAsia="Times New Roman" w:hAnsi="Times New Roman" w:cs="Times New Roman"/>
          <w:noProof/>
          <w:kern w:val="22"/>
          <w:sz w:val="28"/>
          <w:szCs w:val="28"/>
          <w:lang w:eastAsia="lv-LV"/>
          <w14:ligatures w14:val="standard"/>
        </w:rPr>
        <w:drawing>
          <wp:inline distT="0" distB="0" distL="0" distR="0" wp14:anchorId="187E0B5D" wp14:editId="3686BCB6">
            <wp:extent cx="5810250" cy="315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152140"/>
                    </a:xfrm>
                    <a:prstGeom prst="rect">
                      <a:avLst/>
                    </a:prstGeom>
                    <a:noFill/>
                  </pic:spPr>
                </pic:pic>
              </a:graphicData>
            </a:graphic>
          </wp:inline>
        </w:drawing>
      </w:r>
    </w:p>
    <w:p w14:paraId="61AAEBFA"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 xml:space="preserve"> </w:t>
      </w:r>
    </w:p>
    <w:p w14:paraId="2C8523F3" w14:textId="3EBEDA00" w:rsidR="00F605D5" w:rsidRPr="002D0D1F" w:rsidRDefault="00F605D5" w:rsidP="00775356">
      <w:pPr>
        <w:spacing w:after="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2018. gadā īpaši jāizceļ ugunsgrēki Valdgalē (Talsu novadā), Ādažu militārajā poligonā un Ramatā (Mazsalacas novadā)</w:t>
      </w:r>
      <w:r w:rsidR="001C41BF" w:rsidRPr="002D0D1F">
        <w:rPr>
          <w:rFonts w:ascii="Times New Roman" w:eastAsia="Times New Roman" w:hAnsi="Times New Roman" w:cs="Times New Roman"/>
          <w:kern w:val="22"/>
          <w:sz w:val="28"/>
          <w:szCs w:val="28"/>
          <w:lang w:eastAsia="ja-JP"/>
          <w14:ligatures w14:val="standard"/>
        </w:rPr>
        <w:t>. Tie</w:t>
      </w:r>
      <w:r w:rsidRPr="002D0D1F">
        <w:rPr>
          <w:rFonts w:ascii="Times New Roman" w:eastAsia="Times New Roman" w:hAnsi="Times New Roman" w:cs="Times New Roman"/>
          <w:kern w:val="22"/>
          <w:sz w:val="28"/>
          <w:szCs w:val="28"/>
          <w:lang w:eastAsia="ja-JP"/>
          <w14:ligatures w14:val="standard"/>
        </w:rPr>
        <w:t xml:space="preserve"> pēc </w:t>
      </w:r>
      <w:r w:rsidR="001C41BF" w:rsidRPr="002D0D1F">
        <w:rPr>
          <w:rFonts w:ascii="Times New Roman" w:eastAsia="Times New Roman" w:hAnsi="Times New Roman" w:cs="Times New Roman"/>
          <w:kern w:val="22"/>
          <w:sz w:val="28"/>
          <w:szCs w:val="28"/>
          <w:lang w:eastAsia="ja-JP"/>
          <w14:ligatures w14:val="standard"/>
        </w:rPr>
        <w:t>mēroga</w:t>
      </w:r>
      <w:r w:rsidRPr="002D0D1F">
        <w:rPr>
          <w:rFonts w:ascii="Times New Roman" w:eastAsia="Times New Roman" w:hAnsi="Times New Roman" w:cs="Times New Roman"/>
          <w:kern w:val="22"/>
          <w:sz w:val="28"/>
          <w:szCs w:val="28"/>
          <w:lang w:eastAsia="ja-JP"/>
          <w14:ligatures w14:val="standard"/>
        </w:rPr>
        <w:t xml:space="preserve"> un bīstamības ir pēdējie desmitgades lielākie meža ugunsgrēki valstī: Valdgalē izdegusī meža zemes platība </w:t>
      </w:r>
      <w:r w:rsidR="001C41BF" w:rsidRPr="002D0D1F">
        <w:rPr>
          <w:rFonts w:ascii="Times New Roman" w:eastAsia="Times New Roman" w:hAnsi="Times New Roman" w:cs="Times New Roman"/>
          <w:kern w:val="22"/>
          <w:sz w:val="28"/>
          <w:szCs w:val="28"/>
          <w:lang w:eastAsia="ja-JP"/>
          <w14:ligatures w14:val="standard"/>
        </w:rPr>
        <w:t>ir</w:t>
      </w:r>
      <w:r w:rsidRPr="002D0D1F">
        <w:rPr>
          <w:rFonts w:ascii="Times New Roman" w:eastAsia="Times New Roman" w:hAnsi="Times New Roman" w:cs="Times New Roman"/>
          <w:kern w:val="22"/>
          <w:sz w:val="28"/>
          <w:szCs w:val="28"/>
          <w:lang w:eastAsia="ja-JP"/>
          <w14:ligatures w14:val="standard"/>
        </w:rPr>
        <w:t xml:space="preserve"> 1353,1 ha, Ramatā – 239,7 ha, Ādažu militārajā poligonā – 776,83 ha. Lielais ugunsgrēku apjoms pamatojams ar vairāku apstākļu vienlaicīgu sakritību: klimatiskiem apstākļiem – ilgstošu sausumu, lielo vēju, kas veicināja strauju skrejuguns un vainaguguns izplatību, plašo degšanas teritoriju, kurā bija apgrūtināta ūdens piegāde, kā arī nepietiekamu ceļu tīklu ugunsgrēka teritorijā, lai nodrošinātu ugunsdzēsības tehnikas pārvietošanos, vai vidi, kurā tehnikas pārvietošanās nebija iespējama un bez lidaparātu atbalsta no gaisa ugunsgrēka likvidācija ievērojami ieilgtu un uguns postījumu apjoms būtu vēl lielāks. Jāpiebilst arī, ka atsevišķos gadījumos VMD cilvēku un materiāltehniskie resursi bija jāsadala, jo ugunsgrēki vienlaikus notika vairākās vietās. Īpaši jāizceļ meža ugunsgrēki, kas līdz ar intensīvākām militārajām mācībām izcēlušies Ādažu militārajā mācību poligonā un radījuši papildu izdevumus un slogu VMD. Ādažu militārais mācību poligons ir specifiska teritorija, kur VMD ir liegta iespēja laikus uzsākt meža ugunsgrēka ierobežošanu un likvidāciju, kamēr norisinās militārās mācības. 2018. gads raksturojams ar to, ka no kopējā apjoma izdegušo platību 83</w:t>
      </w:r>
      <w:r w:rsidR="001C41BF"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 atrodas </w:t>
      </w:r>
      <w:r w:rsidR="00E871ED" w:rsidRPr="002D0D1F">
        <w:rPr>
          <w:rFonts w:ascii="Times New Roman" w:eastAsia="Times New Roman" w:hAnsi="Times New Roman" w:cs="Times New Roman"/>
          <w:kern w:val="22"/>
          <w:sz w:val="28"/>
          <w:szCs w:val="28"/>
          <w:lang w:eastAsia="ja-JP"/>
          <w14:ligatures w14:val="standard"/>
        </w:rPr>
        <w:t xml:space="preserve">īpaši </w:t>
      </w:r>
      <w:r w:rsidRPr="002D0D1F">
        <w:rPr>
          <w:rFonts w:ascii="Times New Roman" w:eastAsia="Times New Roman" w:hAnsi="Times New Roman" w:cs="Times New Roman"/>
          <w:kern w:val="22"/>
          <w:sz w:val="28"/>
          <w:szCs w:val="28"/>
          <w:lang w:eastAsia="ja-JP"/>
          <w14:ligatures w14:val="standard"/>
        </w:rPr>
        <w:t>aizsargājamās</w:t>
      </w:r>
      <w:r w:rsidR="00E871ED" w:rsidRPr="002D0D1F">
        <w:rPr>
          <w:rFonts w:ascii="Times New Roman" w:eastAsia="Times New Roman" w:hAnsi="Times New Roman" w:cs="Times New Roman"/>
          <w:kern w:val="22"/>
          <w:sz w:val="28"/>
          <w:szCs w:val="28"/>
          <w:lang w:eastAsia="ja-JP"/>
          <w14:ligatures w14:val="standard"/>
        </w:rPr>
        <w:t xml:space="preserve"> dabas</w:t>
      </w:r>
      <w:r w:rsidRPr="002D0D1F">
        <w:rPr>
          <w:rFonts w:ascii="Times New Roman" w:eastAsia="Times New Roman" w:hAnsi="Times New Roman" w:cs="Times New Roman"/>
          <w:kern w:val="22"/>
          <w:sz w:val="28"/>
          <w:szCs w:val="28"/>
          <w:lang w:eastAsia="ja-JP"/>
          <w14:ligatures w14:val="standard"/>
        </w:rPr>
        <w:t xml:space="preserve"> teritorijās, kurās ir slikta pieejamība meža ugunsdzēsības tehnikai, nesakārtota meža infrastruktūra ugunsdzēsības nodrošināšanai, kā arī liels apjoms </w:t>
      </w:r>
      <w:proofErr w:type="spellStart"/>
      <w:r w:rsidRPr="002D0D1F">
        <w:rPr>
          <w:rFonts w:ascii="Times New Roman" w:eastAsia="Times New Roman" w:hAnsi="Times New Roman" w:cs="Times New Roman"/>
          <w:kern w:val="22"/>
          <w:sz w:val="28"/>
          <w:szCs w:val="28"/>
          <w:lang w:eastAsia="ja-JP"/>
          <w14:ligatures w14:val="standard"/>
        </w:rPr>
        <w:t>degmateriāla</w:t>
      </w:r>
      <w:proofErr w:type="spellEnd"/>
      <w:r w:rsidRPr="002D0D1F">
        <w:rPr>
          <w:rFonts w:ascii="Times New Roman" w:eastAsia="Times New Roman" w:hAnsi="Times New Roman" w:cs="Times New Roman"/>
          <w:kern w:val="22"/>
          <w:sz w:val="28"/>
          <w:szCs w:val="28"/>
          <w:lang w:eastAsia="ja-JP"/>
          <w14:ligatures w14:val="standard"/>
        </w:rPr>
        <w:t xml:space="preserve"> </w:t>
      </w:r>
      <w:r w:rsidR="001C41B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sausu koku. 2019.</w:t>
      </w:r>
      <w:r w:rsidR="00C6328C"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gadā lielākais meža ugunsgrēks izcēlās Olainē, kur izdega mežs un meža zeme 60,7 ha platībā. Nopietnas problēmas ugunsbīstamajā periodā rada motociklu un kvadriciklu vadītāji</w:t>
      </w:r>
      <w:r w:rsidR="001C41B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k</w:t>
      </w:r>
      <w:r w:rsidR="001C41BF" w:rsidRPr="002D0D1F">
        <w:rPr>
          <w:rFonts w:ascii="Times New Roman" w:eastAsia="Times New Roman" w:hAnsi="Times New Roman" w:cs="Times New Roman"/>
          <w:kern w:val="22"/>
          <w:sz w:val="28"/>
          <w:szCs w:val="28"/>
          <w:lang w:eastAsia="ja-JP"/>
          <w14:ligatures w14:val="standard"/>
        </w:rPr>
        <w:t>as</w:t>
      </w:r>
      <w:r w:rsidRPr="002D0D1F">
        <w:rPr>
          <w:rFonts w:ascii="Times New Roman" w:eastAsia="Times New Roman" w:hAnsi="Times New Roman" w:cs="Times New Roman"/>
          <w:kern w:val="22"/>
          <w:sz w:val="28"/>
          <w:szCs w:val="28"/>
          <w:lang w:eastAsia="ja-JP"/>
          <w14:ligatures w14:val="standard"/>
        </w:rPr>
        <w:t>, pārkāpjot ugunsdrošības noteikumus, pārvietojas ārpus ceļiem un dabiskajām brauktuvēm.</w:t>
      </w:r>
      <w:r w:rsidR="00C6328C" w:rsidRPr="002D0D1F">
        <w:rPr>
          <w:rFonts w:ascii="Times New Roman" w:eastAsia="Times New Roman" w:hAnsi="Times New Roman" w:cs="Times New Roman"/>
          <w:kern w:val="22"/>
          <w:sz w:val="28"/>
          <w:szCs w:val="28"/>
          <w:lang w:eastAsia="ja-JP"/>
          <w14:ligatures w14:val="standard"/>
        </w:rPr>
        <w:t xml:space="preserve"> </w:t>
      </w:r>
      <w:r w:rsidR="001C41BF" w:rsidRPr="002D0D1F">
        <w:rPr>
          <w:rFonts w:ascii="Times New Roman" w:eastAsia="Times New Roman" w:hAnsi="Times New Roman" w:cs="Times New Roman"/>
          <w:kern w:val="22"/>
          <w:sz w:val="28"/>
          <w:szCs w:val="28"/>
          <w:lang w:eastAsia="ja-JP"/>
          <w14:ligatures w14:val="standard"/>
        </w:rPr>
        <w:t xml:space="preserve">Pēc AS “Latvijas valsts </w:t>
      </w:r>
      <w:r w:rsidR="001C41BF" w:rsidRPr="002D0D1F">
        <w:rPr>
          <w:rFonts w:ascii="Times New Roman" w:eastAsia="Times New Roman" w:hAnsi="Times New Roman" w:cs="Times New Roman"/>
          <w:kern w:val="22"/>
          <w:sz w:val="28"/>
          <w:szCs w:val="28"/>
          <w:lang w:eastAsia="ja-JP"/>
          <w14:ligatures w14:val="standard"/>
        </w:rPr>
        <w:lastRenderedPageBreak/>
        <w:t>meži” sniegtās informācijas, m</w:t>
      </w:r>
      <w:r w:rsidRPr="002D0D1F">
        <w:rPr>
          <w:rFonts w:ascii="Times New Roman" w:eastAsia="Times New Roman" w:hAnsi="Times New Roman" w:cs="Times New Roman"/>
          <w:kern w:val="22"/>
          <w:sz w:val="28"/>
          <w:szCs w:val="28"/>
          <w:lang w:eastAsia="ja-JP"/>
          <w14:ligatures w14:val="standard"/>
        </w:rPr>
        <w:t>eža ugunsgrēkos nodarīto zaudējumu ap</w:t>
      </w:r>
      <w:r w:rsidR="001C41BF" w:rsidRPr="002D0D1F">
        <w:rPr>
          <w:rFonts w:ascii="Times New Roman" w:eastAsia="Times New Roman" w:hAnsi="Times New Roman" w:cs="Times New Roman"/>
          <w:kern w:val="22"/>
          <w:sz w:val="28"/>
          <w:szCs w:val="28"/>
          <w:lang w:eastAsia="ja-JP"/>
          <w14:ligatures w14:val="standard"/>
        </w:rPr>
        <w:t>mērs</w:t>
      </w:r>
      <w:r w:rsidRPr="002D0D1F">
        <w:rPr>
          <w:rFonts w:ascii="Times New Roman" w:eastAsia="Times New Roman" w:hAnsi="Times New Roman" w:cs="Times New Roman"/>
          <w:kern w:val="22"/>
          <w:sz w:val="28"/>
          <w:szCs w:val="28"/>
          <w:lang w:eastAsia="ja-JP"/>
          <w14:ligatures w14:val="standard"/>
        </w:rPr>
        <w:t xml:space="preserve"> valsts mežos pēdējos gados turpina palielināties:</w:t>
      </w:r>
    </w:p>
    <w:p w14:paraId="0AC0EF95" w14:textId="77777777"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2012. gadā nodarīti zaudējumi 12 513 EUR (8794,2 LVL)</w:t>
      </w:r>
      <w:r w:rsidR="001C41BF" w:rsidRPr="002D0D1F">
        <w:rPr>
          <w:rFonts w:ascii="Times New Roman" w:eastAsia="Times New Roman" w:hAnsi="Times New Roman" w:cs="Times New Roman"/>
          <w:kern w:val="22"/>
          <w:sz w:val="28"/>
          <w:szCs w:val="28"/>
          <w:lang w:eastAsia="ja-JP"/>
          <w14:ligatures w14:val="standard"/>
        </w:rPr>
        <w:t xml:space="preserve"> apmērā</w:t>
      </w:r>
      <w:r w:rsidRPr="002D0D1F">
        <w:rPr>
          <w:rFonts w:ascii="Times New Roman" w:eastAsia="Times New Roman" w:hAnsi="Times New Roman" w:cs="Times New Roman"/>
          <w:kern w:val="22"/>
          <w:sz w:val="28"/>
          <w:szCs w:val="28"/>
          <w:lang w:eastAsia="ja-JP"/>
          <w14:ligatures w14:val="standard"/>
        </w:rPr>
        <w:t>,</w:t>
      </w:r>
    </w:p>
    <w:p w14:paraId="26B3D37D" w14:textId="77777777"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2013. gadā – 134 481 EUR (94 513,8 LVL),</w:t>
      </w:r>
    </w:p>
    <w:p w14:paraId="5BC52A44" w14:textId="77777777"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2014. gadā – 413 290 EUR</w:t>
      </w:r>
      <w:r w:rsidR="001C41BF" w:rsidRPr="002D0D1F">
        <w:rPr>
          <w:rFonts w:ascii="Times New Roman" w:eastAsia="Times New Roman" w:hAnsi="Times New Roman" w:cs="Times New Roman"/>
          <w:kern w:val="22"/>
          <w:sz w:val="28"/>
          <w:szCs w:val="28"/>
          <w:lang w:eastAsia="ja-JP"/>
          <w14:ligatures w14:val="standard"/>
        </w:rPr>
        <w:t xml:space="preserve"> apmērā</w:t>
      </w:r>
      <w:r w:rsidRPr="002D0D1F">
        <w:rPr>
          <w:rFonts w:ascii="Times New Roman" w:eastAsia="Times New Roman" w:hAnsi="Times New Roman" w:cs="Times New Roman"/>
          <w:kern w:val="22"/>
          <w:sz w:val="28"/>
          <w:szCs w:val="28"/>
          <w:lang w:eastAsia="ja-JP"/>
          <w14:ligatures w14:val="standard"/>
        </w:rPr>
        <w:t>,</w:t>
      </w:r>
    </w:p>
    <w:p w14:paraId="35F353F6" w14:textId="77777777"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2015. gadā – 469 878 EUR</w:t>
      </w:r>
      <w:r w:rsidR="001C41BF" w:rsidRPr="002D0D1F">
        <w:rPr>
          <w:rFonts w:ascii="Times New Roman" w:eastAsia="Times New Roman" w:hAnsi="Times New Roman" w:cs="Times New Roman"/>
          <w:kern w:val="22"/>
          <w:sz w:val="28"/>
          <w:szCs w:val="28"/>
          <w:lang w:eastAsia="ja-JP"/>
          <w14:ligatures w14:val="standard"/>
        </w:rPr>
        <w:t xml:space="preserve"> apmērā</w:t>
      </w:r>
      <w:r w:rsidRPr="002D0D1F">
        <w:rPr>
          <w:rFonts w:ascii="Times New Roman" w:eastAsia="Times New Roman" w:hAnsi="Times New Roman" w:cs="Times New Roman"/>
          <w:kern w:val="22"/>
          <w:sz w:val="28"/>
          <w:szCs w:val="28"/>
          <w:lang w:eastAsia="ja-JP"/>
          <w14:ligatures w14:val="standard"/>
        </w:rPr>
        <w:t>,</w:t>
      </w:r>
    </w:p>
    <w:p w14:paraId="52E8D55D" w14:textId="77777777"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2016. gadā – 774 690 EUR</w:t>
      </w:r>
      <w:r w:rsidR="001C41BF" w:rsidRPr="002D0D1F">
        <w:rPr>
          <w:rFonts w:ascii="Times New Roman" w:eastAsia="Times New Roman" w:hAnsi="Times New Roman" w:cs="Times New Roman"/>
          <w:kern w:val="22"/>
          <w:sz w:val="28"/>
          <w:szCs w:val="28"/>
          <w:lang w:eastAsia="ja-JP"/>
          <w14:ligatures w14:val="standard"/>
        </w:rPr>
        <w:t xml:space="preserve"> apmērā</w:t>
      </w:r>
      <w:r w:rsidRPr="002D0D1F">
        <w:rPr>
          <w:rFonts w:ascii="Times New Roman" w:eastAsia="Times New Roman" w:hAnsi="Times New Roman" w:cs="Times New Roman"/>
          <w:kern w:val="22"/>
          <w:sz w:val="28"/>
          <w:szCs w:val="28"/>
          <w:lang w:eastAsia="ja-JP"/>
          <w14:ligatures w14:val="standard"/>
        </w:rPr>
        <w:t>,</w:t>
      </w:r>
    </w:p>
    <w:p w14:paraId="494E3830" w14:textId="77777777"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2017. gadā – 331 8370 EUR</w:t>
      </w:r>
      <w:r w:rsidR="001C41BF" w:rsidRPr="002D0D1F">
        <w:rPr>
          <w:rFonts w:ascii="Times New Roman" w:eastAsia="Times New Roman" w:hAnsi="Times New Roman" w:cs="Times New Roman"/>
          <w:kern w:val="22"/>
          <w:sz w:val="28"/>
          <w:szCs w:val="28"/>
          <w:lang w:eastAsia="ja-JP"/>
          <w14:ligatures w14:val="standard"/>
        </w:rPr>
        <w:t xml:space="preserve"> apmērā</w:t>
      </w:r>
      <w:r w:rsidRPr="002D0D1F">
        <w:rPr>
          <w:rFonts w:ascii="Times New Roman" w:eastAsia="Times New Roman" w:hAnsi="Times New Roman" w:cs="Times New Roman"/>
          <w:kern w:val="22"/>
          <w:sz w:val="28"/>
          <w:szCs w:val="28"/>
          <w:lang w:eastAsia="ja-JP"/>
          <w14:ligatures w14:val="standard"/>
        </w:rPr>
        <w:t>,</w:t>
      </w:r>
    </w:p>
    <w:p w14:paraId="58CE5663" w14:textId="77777777"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2018. gadā – 2 783 430 EUR</w:t>
      </w:r>
      <w:r w:rsidR="001C41BF" w:rsidRPr="002D0D1F">
        <w:rPr>
          <w:rFonts w:ascii="Times New Roman" w:eastAsia="Times New Roman" w:hAnsi="Times New Roman" w:cs="Times New Roman"/>
          <w:kern w:val="22"/>
          <w:sz w:val="28"/>
          <w:szCs w:val="28"/>
          <w:lang w:eastAsia="ja-JP"/>
          <w14:ligatures w14:val="standard"/>
        </w:rPr>
        <w:t xml:space="preserve"> apmērā</w:t>
      </w:r>
      <w:r w:rsidRPr="002D0D1F">
        <w:rPr>
          <w:rFonts w:ascii="Times New Roman" w:eastAsia="Times New Roman" w:hAnsi="Times New Roman" w:cs="Times New Roman"/>
          <w:kern w:val="22"/>
          <w:sz w:val="28"/>
          <w:szCs w:val="28"/>
          <w:lang w:eastAsia="ja-JP"/>
          <w14:ligatures w14:val="standard"/>
        </w:rPr>
        <w:t>,</w:t>
      </w:r>
    </w:p>
    <w:p w14:paraId="7ED502B5" w14:textId="2F0B316C" w:rsidR="00F605D5" w:rsidRPr="002D0D1F" w:rsidRDefault="00F605D5" w:rsidP="00775356">
      <w:pPr>
        <w:spacing w:after="0" w:line="240" w:lineRule="auto"/>
        <w:ind w:right="74"/>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2019. gadā </w:t>
      </w:r>
      <w:r w:rsidR="001C41B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2 384 289 EUR</w:t>
      </w:r>
      <w:r w:rsidR="001C41BF" w:rsidRPr="002D0D1F">
        <w:rPr>
          <w:rFonts w:ascii="Times New Roman" w:eastAsia="Times New Roman" w:hAnsi="Times New Roman" w:cs="Times New Roman"/>
          <w:kern w:val="22"/>
          <w:sz w:val="28"/>
          <w:szCs w:val="28"/>
          <w:lang w:eastAsia="ja-JP"/>
          <w14:ligatures w14:val="standard"/>
        </w:rPr>
        <w:t xml:space="preserve"> apmērā</w:t>
      </w:r>
      <w:r w:rsidRPr="002D0D1F">
        <w:rPr>
          <w:rFonts w:ascii="Times New Roman" w:eastAsia="Times New Roman" w:hAnsi="Times New Roman" w:cs="Times New Roman"/>
          <w:kern w:val="22"/>
          <w:sz w:val="28"/>
          <w:szCs w:val="28"/>
          <w:lang w:eastAsia="ja-JP"/>
          <w14:ligatures w14:val="standard"/>
        </w:rPr>
        <w:t>.</w:t>
      </w:r>
    </w:p>
    <w:p w14:paraId="4CD5C56D" w14:textId="647A809B" w:rsidR="00F605D5" w:rsidRPr="002D0D1F" w:rsidRDefault="00F605D5" w:rsidP="004133C4">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Ugunsgrēku likvidācijā ievērojamu atbalstu VMD sniedz </w:t>
      </w:r>
      <w:r w:rsidR="006D368D" w:rsidRPr="002D0D1F">
        <w:rPr>
          <w:rFonts w:ascii="Times New Roman" w:eastAsia="Times New Roman" w:hAnsi="Times New Roman" w:cs="Times New Roman"/>
          <w:kern w:val="22"/>
          <w:sz w:val="28"/>
          <w:szCs w:val="28"/>
          <w:lang w:eastAsia="ja-JP"/>
          <w14:ligatures w14:val="standard"/>
        </w:rPr>
        <w:t>VUGD</w:t>
      </w:r>
      <w:r w:rsidRPr="002D0D1F">
        <w:rPr>
          <w:rFonts w:ascii="Times New Roman" w:eastAsia="Times New Roman" w:hAnsi="Times New Roman" w:cs="Times New Roman"/>
          <w:kern w:val="22"/>
          <w:sz w:val="28"/>
          <w:szCs w:val="28"/>
          <w:lang w:eastAsia="ja-JP"/>
          <w14:ligatures w14:val="standard"/>
        </w:rPr>
        <w:t>, Nacionālie bruņotie spēki, Zemessardze, AS “Latvijas valsts meži”, pašvaldības un citas juridiskas personas. Institūciju un VMD sadarbības juridiskais pamats ir Ministru kabineta 2016.</w:t>
      </w:r>
      <w:r w:rsidR="00C6328C"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gada 19. aprīļa noteikumu Nr. 238 “Ugunsdrošības noteikumi” 418. punkts</w:t>
      </w:r>
      <w:r w:rsidR="00C6328C" w:rsidRPr="002D0D1F">
        <w:rPr>
          <w:rFonts w:ascii="Times New Roman" w:eastAsia="Times New Roman" w:hAnsi="Times New Roman" w:cs="Times New Roman"/>
          <w:kern w:val="22"/>
          <w:sz w:val="28"/>
          <w:szCs w:val="28"/>
          <w:lang w:eastAsia="ja-JP"/>
          <w14:ligatures w14:val="standard"/>
        </w:rPr>
        <w:t xml:space="preserve"> (taj</w:t>
      </w:r>
      <w:r w:rsidRPr="002D0D1F">
        <w:rPr>
          <w:rFonts w:ascii="Times New Roman" w:eastAsia="Times New Roman" w:hAnsi="Times New Roman" w:cs="Times New Roman"/>
          <w:kern w:val="22"/>
          <w:sz w:val="28"/>
          <w:szCs w:val="28"/>
          <w:lang w:eastAsia="ja-JP"/>
          <w14:ligatures w14:val="standard"/>
        </w:rPr>
        <w:t>ā noteikts, ka meža objekta īpašnieks iesniedz VMD un saskaņo meža objekta ugunsdrošības preventīvo pasākumu plānu, kurā starp citām prasībām ir noteikta ugunsdzēsības vajadzībām izmantojamā tehnika un līdzekļi</w:t>
      </w:r>
      <w:r w:rsidR="00C6328C"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kā arī VMD un AS</w:t>
      </w:r>
      <w:r w:rsidR="00C6328C"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“Latvijas valsts meži” 05.06.2014. noslēgtās vienošanās Nr. 5.8-2.1_00ab_101_14_30 1. pielikums, Ministru kabineta 2008. gada 10. jūnija noteikumi Nr. 420 “Noteikumi par meža ugunsdzēsības darbiem un Valsts meža dienesta un Valsts ugunsdzēsības un glābšanas dienesta sadarbības kārtību, veicot meža ugunsgrēku ierobežošanas un likvidācijas darbus”, kuros noteikta VMD un VUGD sadarbības kārtība meža ugunsgrēku ierobežošanas un likvidācijas darbos, VMD un VUGD 10.10.2017. Starpresoru vienošanās par meža ugunsgrēku uzskaites informācijas apmaiņu un sadarbību ugunsgrēku dzēšanā meža ugunsnedrošajā laika posmā un VMD un Nacionālo bruņoto spēku 04.06.2008. Starpresoru vienošanās. </w:t>
      </w:r>
    </w:p>
    <w:p w14:paraId="4003C130" w14:textId="1EDD78B1" w:rsidR="00F605D5" w:rsidRPr="002D0D1F" w:rsidRDefault="00F605D5" w:rsidP="004133C4">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Ļoti būtiska ir informācija par ugunsbīstamības stāvokli Latvijā no Latvijas Vides, ģeoloģijas un meteoroloģijas centra</w:t>
      </w:r>
      <w:r w:rsidR="00970AB8" w:rsidRPr="002D0D1F">
        <w:rPr>
          <w:rFonts w:ascii="Times New Roman" w:eastAsia="Times New Roman" w:hAnsi="Times New Roman" w:cs="Times New Roman"/>
          <w:kern w:val="22"/>
          <w:sz w:val="28"/>
          <w:szCs w:val="28"/>
          <w:lang w:eastAsia="ja-JP"/>
          <w14:ligatures w14:val="standard"/>
        </w:rPr>
        <w:t xml:space="preserve"> (turpmāk tekstā –</w:t>
      </w:r>
      <w:r w:rsidR="00970AB8" w:rsidRPr="002D0D1F">
        <w:rPr>
          <w:sz w:val="28"/>
          <w:szCs w:val="28"/>
        </w:rPr>
        <w:t xml:space="preserve"> </w:t>
      </w:r>
      <w:r w:rsidR="00970AB8" w:rsidRPr="002D0D1F">
        <w:rPr>
          <w:rFonts w:ascii="Times New Roman" w:eastAsia="Times New Roman" w:hAnsi="Times New Roman" w:cs="Times New Roman"/>
          <w:kern w:val="22"/>
          <w:sz w:val="28"/>
          <w:szCs w:val="28"/>
          <w:lang w:eastAsia="ja-JP"/>
          <w14:ligatures w14:val="standard"/>
        </w:rPr>
        <w:t>LVĢMC)</w:t>
      </w:r>
      <w:r w:rsidRPr="002D0D1F">
        <w:rPr>
          <w:rFonts w:ascii="Times New Roman" w:eastAsia="Times New Roman" w:hAnsi="Times New Roman" w:cs="Times New Roman"/>
          <w:kern w:val="22"/>
          <w:sz w:val="28"/>
          <w:szCs w:val="28"/>
          <w:lang w:eastAsia="ja-JP"/>
          <w14:ligatures w14:val="standard"/>
        </w:rPr>
        <w:t>, lai operatīvāk varētu prognozēt rīcību konkrētos Latvijas reģionos. Tas ir maksas pakalpojums</w:t>
      </w:r>
      <w:r w:rsidR="006D368D" w:rsidRPr="002D0D1F">
        <w:rPr>
          <w:rFonts w:ascii="Times New Roman" w:eastAsia="Times New Roman" w:hAnsi="Times New Roman" w:cs="Times New Roman"/>
          <w:kern w:val="22"/>
          <w:sz w:val="28"/>
          <w:szCs w:val="28"/>
          <w:lang w:eastAsia="ja-JP"/>
          <w14:ligatures w14:val="standard"/>
        </w:rPr>
        <w:t>,</w:t>
      </w:r>
      <w:r w:rsidR="00970AB8" w:rsidRPr="002D0D1F">
        <w:rPr>
          <w:rFonts w:ascii="Times New Roman" w:eastAsia="Times New Roman" w:hAnsi="Times New Roman" w:cs="Times New Roman"/>
          <w:kern w:val="22"/>
          <w:sz w:val="28"/>
          <w:szCs w:val="28"/>
          <w:lang w:eastAsia="ja-JP"/>
          <w14:ligatures w14:val="standard"/>
        </w:rPr>
        <w:t xml:space="preserve"> un</w:t>
      </w:r>
      <w:r w:rsidRPr="002D0D1F">
        <w:rPr>
          <w:rFonts w:ascii="Times New Roman" w:eastAsia="Times New Roman" w:hAnsi="Times New Roman" w:cs="Times New Roman"/>
          <w:kern w:val="22"/>
          <w:sz w:val="28"/>
          <w:szCs w:val="28"/>
          <w:lang w:eastAsia="ja-JP"/>
          <w14:ligatures w14:val="standard"/>
        </w:rPr>
        <w:t xml:space="preserve"> VMD maksā par datu saņemšanu. 2018. gadā samaksāti 265 EUR par periodu no 01.06.2018. līdz 30.09.2018., bet 2019. gadā – 303 EUR par periodu no 15.05.2019. līdz 30.09.2019. Par šo samaksu iegūtie rādītāji VMD </w:t>
      </w:r>
      <w:r w:rsidR="006D368D" w:rsidRPr="002D0D1F">
        <w:rPr>
          <w:rFonts w:ascii="Times New Roman" w:eastAsia="Times New Roman" w:hAnsi="Times New Roman" w:cs="Times New Roman"/>
          <w:kern w:val="22"/>
          <w:sz w:val="28"/>
          <w:szCs w:val="28"/>
          <w:lang w:eastAsia="ja-JP"/>
          <w14:ligatures w14:val="standard"/>
        </w:rPr>
        <w:t xml:space="preserve">nav </w:t>
      </w:r>
      <w:r w:rsidRPr="002D0D1F">
        <w:rPr>
          <w:rFonts w:ascii="Times New Roman" w:eastAsia="Times New Roman" w:hAnsi="Times New Roman" w:cs="Times New Roman"/>
          <w:kern w:val="22"/>
          <w:sz w:val="28"/>
          <w:szCs w:val="28"/>
          <w:lang w:eastAsia="ja-JP"/>
          <w14:ligatures w14:val="standard"/>
        </w:rPr>
        <w:t xml:space="preserve">pietiekami meža </w:t>
      </w:r>
      <w:proofErr w:type="spellStart"/>
      <w:r w:rsidRPr="002D0D1F">
        <w:rPr>
          <w:rFonts w:ascii="Times New Roman" w:eastAsia="Times New Roman" w:hAnsi="Times New Roman" w:cs="Times New Roman"/>
          <w:kern w:val="22"/>
          <w:sz w:val="28"/>
          <w:szCs w:val="28"/>
          <w:lang w:eastAsia="ja-JP"/>
          <w14:ligatures w14:val="standard"/>
        </w:rPr>
        <w:t>ugunsapsardzības</w:t>
      </w:r>
      <w:proofErr w:type="spellEnd"/>
      <w:r w:rsidRPr="002D0D1F">
        <w:rPr>
          <w:rFonts w:ascii="Times New Roman" w:eastAsia="Times New Roman" w:hAnsi="Times New Roman" w:cs="Times New Roman"/>
          <w:kern w:val="22"/>
          <w:sz w:val="28"/>
          <w:szCs w:val="28"/>
          <w:lang w:eastAsia="ja-JP"/>
          <w14:ligatures w14:val="standard"/>
        </w:rPr>
        <w:t xml:space="preserve"> funkcijas nodrošināšanai, turklāt meteoroloģiskie dati ir nepieciešami ilgākam periodam – vismaz sešiem mēnešiem. Pēc LVĢMC sniegtās informācijas, VMD nepieciešamajam datu apjomam – ugunsbīstamības kompleksajam rādītājam –mēnesī ir šādas izmaksas: informācijas piegāde katru dienu – 9,25 EUR x 24 novērojumu stacijas x 30 dienas = 6660,00 EUR bez PVN (ar PVN – 8059 EUR). Sezonā (seši mēneši) izmaksas veido 48 352 EUR. Ņemot vērā VMD īstenotās funkcijas nozīmīgumu nacionālās drošības līmenī, VMD uzskata, ka nepieciešamā informācija būtu jāiegūst bez maksas</w:t>
      </w:r>
    </w:p>
    <w:p w14:paraId="339F33A9" w14:textId="77777777" w:rsidR="006928C3" w:rsidRPr="002D0D1F" w:rsidRDefault="006928C3" w:rsidP="004133C4">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p>
    <w:p w14:paraId="702977B7" w14:textId="77777777" w:rsidR="008B4313" w:rsidRPr="002D0D1F" w:rsidRDefault="009B1BCF" w:rsidP="004133C4">
      <w:pPr>
        <w:spacing w:before="120" w:after="120" w:line="240" w:lineRule="auto"/>
        <w:ind w:right="74"/>
        <w:jc w:val="center"/>
        <w:rPr>
          <w:rFonts w:ascii="Times New Roman" w:eastAsia="Times New Roman" w:hAnsi="Times New Roman" w:cs="Times New Roman"/>
          <w:b/>
          <w:kern w:val="22"/>
          <w:sz w:val="28"/>
          <w:szCs w:val="28"/>
          <w:lang w:eastAsia="ja-JP"/>
          <w14:ligatures w14:val="standard"/>
        </w:rPr>
      </w:pPr>
      <w:r w:rsidRPr="002D0D1F">
        <w:rPr>
          <w:rFonts w:ascii="Times New Roman" w:eastAsia="Times New Roman" w:hAnsi="Times New Roman" w:cs="Times New Roman"/>
          <w:b/>
          <w:kern w:val="22"/>
          <w:sz w:val="28"/>
          <w:szCs w:val="28"/>
          <w:lang w:eastAsia="ja-JP"/>
          <w14:ligatures w14:val="standard"/>
        </w:rPr>
        <w:lastRenderedPageBreak/>
        <w:t xml:space="preserve">2.2. </w:t>
      </w:r>
      <w:r w:rsidR="004133C4" w:rsidRPr="002D0D1F">
        <w:rPr>
          <w:rFonts w:ascii="Times New Roman" w:eastAsia="Times New Roman" w:hAnsi="Times New Roman" w:cs="Times New Roman"/>
          <w:b/>
          <w:kern w:val="22"/>
          <w:sz w:val="28"/>
          <w:szCs w:val="28"/>
          <w:lang w:eastAsia="ja-JP"/>
          <w14:ligatures w14:val="standard"/>
        </w:rPr>
        <w:t>M</w:t>
      </w:r>
      <w:r w:rsidRPr="002D0D1F">
        <w:rPr>
          <w:rFonts w:ascii="Times New Roman" w:eastAsia="Times New Roman" w:hAnsi="Times New Roman" w:cs="Times New Roman"/>
          <w:b/>
          <w:kern w:val="22"/>
          <w:sz w:val="28"/>
          <w:szCs w:val="28"/>
          <w:lang w:eastAsia="ja-JP"/>
          <w14:ligatures w14:val="standard"/>
        </w:rPr>
        <w:t>eža ugunsgrēka vietas uzraudzība</w:t>
      </w:r>
    </w:p>
    <w:p w14:paraId="01E29FE5" w14:textId="2507556E" w:rsidR="00F605D5" w:rsidRPr="002D0D1F" w:rsidRDefault="009B1BCF" w:rsidP="004133C4">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Saskaņā ar Ugunsdrošības un ugunsdzēsības likuma 10</w:t>
      </w:r>
      <w:r w:rsidR="00C6328C" w:rsidRPr="002D0D1F">
        <w:rPr>
          <w:rFonts w:ascii="Times New Roman" w:eastAsia="Times New Roman" w:hAnsi="Times New Roman" w:cs="Times New Roman"/>
          <w:kern w:val="22"/>
          <w:sz w:val="28"/>
          <w:szCs w:val="28"/>
          <w:lang w:eastAsia="ja-JP"/>
          <w14:ligatures w14:val="standard"/>
        </w:rPr>
        <w:t>.</w:t>
      </w:r>
      <w:r w:rsidR="00C6328C" w:rsidRPr="002D0D1F">
        <w:rPr>
          <w:rFonts w:ascii="Times New Roman" w:eastAsia="Times New Roman" w:hAnsi="Times New Roman" w:cs="Times New Roman"/>
          <w:kern w:val="22"/>
          <w:sz w:val="28"/>
          <w:szCs w:val="28"/>
          <w:vertAlign w:val="superscript"/>
          <w:lang w:eastAsia="ja-JP"/>
          <w14:ligatures w14:val="standard"/>
        </w:rPr>
        <w:t>1</w:t>
      </w:r>
      <w:r w:rsidR="00C6328C"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pantu meža īpašniekam ir pienākums uzraudzīt meža ugunsgrēka vietu pēc ugunsgrēka likvidācijas. Salīdzinājumā ar iepriekšējiem gadiem jānorāda, ka situācija privāto īpašnieku mežos ugunsgrēka vietas uzraudzībā</w:t>
      </w:r>
      <w:r w:rsidR="006D368D" w:rsidRPr="002D0D1F">
        <w:rPr>
          <w:rFonts w:ascii="Times New Roman" w:eastAsia="Times New Roman" w:hAnsi="Times New Roman" w:cs="Times New Roman"/>
          <w:kern w:val="22"/>
          <w:sz w:val="28"/>
          <w:szCs w:val="28"/>
          <w:lang w:eastAsia="ja-JP"/>
          <w14:ligatures w14:val="standard"/>
        </w:rPr>
        <w:t xml:space="preserve"> nav uzlabojusies</w:t>
      </w:r>
      <w:r w:rsidRPr="002D0D1F">
        <w:rPr>
          <w:rFonts w:ascii="Times New Roman" w:eastAsia="Times New Roman" w:hAnsi="Times New Roman" w:cs="Times New Roman"/>
          <w:kern w:val="22"/>
          <w:sz w:val="28"/>
          <w:szCs w:val="28"/>
          <w:lang w:eastAsia="ja-JP"/>
          <w14:ligatures w14:val="standard"/>
        </w:rPr>
        <w:t>. Daudzos gadījumos VMD ar saviem cilvēku un tehniskajiem resursiem pēc ugunsgrēka likvidācijas joprojām ir jāuzrauga ugunsgrēka vieta. 2018. gadā 29 % un 2019. gadā 12</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gadījumu uzraudzību veica VMD. Galvenie iemesli ir meža īpašniek</w:t>
      </w:r>
      <w:r w:rsidR="006D368D"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 n</w:t>
      </w:r>
      <w:r w:rsidR="006D368D" w:rsidRPr="002D0D1F">
        <w:rPr>
          <w:rFonts w:ascii="Times New Roman" w:eastAsia="Times New Roman" w:hAnsi="Times New Roman" w:cs="Times New Roman"/>
          <w:kern w:val="22"/>
          <w:sz w:val="28"/>
          <w:szCs w:val="28"/>
          <w:lang w:eastAsia="ja-JP"/>
          <w14:ligatures w14:val="standard"/>
        </w:rPr>
        <w:t>e</w:t>
      </w:r>
      <w:r w:rsidRPr="002D0D1F">
        <w:rPr>
          <w:rFonts w:ascii="Times New Roman" w:eastAsia="Times New Roman" w:hAnsi="Times New Roman" w:cs="Times New Roman"/>
          <w:kern w:val="22"/>
          <w:sz w:val="28"/>
          <w:szCs w:val="28"/>
          <w:lang w:eastAsia="ja-JP"/>
          <w14:ligatures w14:val="standard"/>
        </w:rPr>
        <w:t>sasniedzam</w:t>
      </w:r>
      <w:r w:rsidR="006D368D" w:rsidRPr="002D0D1F">
        <w:rPr>
          <w:rFonts w:ascii="Times New Roman" w:eastAsia="Times New Roman" w:hAnsi="Times New Roman" w:cs="Times New Roman"/>
          <w:kern w:val="22"/>
          <w:sz w:val="28"/>
          <w:szCs w:val="28"/>
          <w:lang w:eastAsia="ja-JP"/>
          <w14:ligatures w14:val="standard"/>
        </w:rPr>
        <w:t>ība</w:t>
      </w:r>
      <w:r w:rsidRPr="002D0D1F">
        <w:rPr>
          <w:rFonts w:ascii="Times New Roman" w:eastAsia="Times New Roman" w:hAnsi="Times New Roman" w:cs="Times New Roman"/>
          <w:kern w:val="22"/>
          <w:sz w:val="28"/>
          <w:szCs w:val="28"/>
          <w:lang w:eastAsia="ja-JP"/>
          <w14:ligatures w14:val="standard"/>
        </w:rPr>
        <w:t xml:space="preserve">, </w:t>
      </w:r>
      <w:r w:rsidR="006D368D" w:rsidRPr="002D0D1F">
        <w:rPr>
          <w:rFonts w:ascii="Times New Roman" w:eastAsia="Times New Roman" w:hAnsi="Times New Roman" w:cs="Times New Roman"/>
          <w:kern w:val="22"/>
          <w:sz w:val="28"/>
          <w:szCs w:val="28"/>
          <w:lang w:eastAsia="ja-JP"/>
          <w14:ligatures w14:val="standard"/>
        </w:rPr>
        <w:t xml:space="preserve">tas, ka viņi </w:t>
      </w:r>
      <w:r w:rsidRPr="002D0D1F">
        <w:rPr>
          <w:rFonts w:ascii="Times New Roman" w:eastAsia="Times New Roman" w:hAnsi="Times New Roman" w:cs="Times New Roman"/>
          <w:kern w:val="22"/>
          <w:sz w:val="28"/>
          <w:szCs w:val="28"/>
          <w:lang w:eastAsia="ja-JP"/>
          <w14:ligatures w14:val="standard"/>
        </w:rPr>
        <w:t>nedzīvo pie saviem meža īpašumiem, tiem trūkst zināšanu un praktisko iemaņu, nav atbilstoša aprīkojuma, arī darba drošības inventāra.</w:t>
      </w:r>
    </w:p>
    <w:p w14:paraId="6E1CC3C5" w14:textId="77777777" w:rsidR="00B6579B" w:rsidRPr="002D0D1F" w:rsidRDefault="00B6579B" w:rsidP="004133C4">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p>
    <w:p w14:paraId="608F4385" w14:textId="77777777" w:rsidR="009B1BCF" w:rsidRPr="002D0D1F" w:rsidRDefault="009B1BCF" w:rsidP="00F15B7A">
      <w:pPr>
        <w:spacing w:before="120" w:after="120" w:line="240" w:lineRule="auto"/>
        <w:ind w:right="74" w:firstLine="720"/>
        <w:jc w:val="center"/>
        <w:rPr>
          <w:rFonts w:ascii="Times New Roman" w:eastAsia="Times New Roman" w:hAnsi="Times New Roman" w:cs="Times New Roman"/>
          <w:b/>
          <w:kern w:val="22"/>
          <w:sz w:val="28"/>
          <w:szCs w:val="28"/>
          <w:lang w:eastAsia="ja-JP"/>
          <w14:ligatures w14:val="standard"/>
        </w:rPr>
      </w:pPr>
      <w:r w:rsidRPr="002D0D1F">
        <w:rPr>
          <w:rFonts w:ascii="Times New Roman" w:eastAsia="Times New Roman" w:hAnsi="Times New Roman" w:cs="Times New Roman"/>
          <w:b/>
          <w:kern w:val="22"/>
          <w:sz w:val="28"/>
          <w:szCs w:val="28"/>
          <w:lang w:eastAsia="ja-JP"/>
          <w14:ligatures w14:val="standard"/>
        </w:rPr>
        <w:t>2.3. Meža ugunsdzēsībā nodarbinātie</w:t>
      </w:r>
    </w:p>
    <w:p w14:paraId="731E25E5" w14:textId="77777777"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 xml:space="preserve">VMD ugunsdzēsības darbi ir saistoši visiem nodarbinātajiem, bet galvenokārt mežziņiem, vecākajiem mežziņiem, Meža ugunsdzēsības staciju vadītājiem un inženieriem </w:t>
      </w:r>
      <w:proofErr w:type="spellStart"/>
      <w:r w:rsidRPr="002D0D1F">
        <w:rPr>
          <w:rFonts w:ascii="Times New Roman" w:eastAsia="Calibri" w:hAnsi="Times New Roman" w:cs="Times New Roman"/>
          <w:sz w:val="28"/>
          <w:szCs w:val="28"/>
        </w:rPr>
        <w:t>ugunsapsardzības</w:t>
      </w:r>
      <w:proofErr w:type="spellEnd"/>
      <w:r w:rsidRPr="002D0D1F">
        <w:rPr>
          <w:rFonts w:ascii="Times New Roman" w:eastAsia="Calibri" w:hAnsi="Times New Roman" w:cs="Times New Roman"/>
          <w:sz w:val="28"/>
          <w:szCs w:val="28"/>
        </w:rPr>
        <w:t xml:space="preserve"> jautājumos.</w:t>
      </w:r>
    </w:p>
    <w:p w14:paraId="66A0C790" w14:textId="77777777" w:rsidR="009B1BCF" w:rsidRPr="002D0D1F"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Meža ugunsdzēsība ir tikai viens no mežziņu darba pienākumiem ugunsbīstamajā laikposmā. Augstas degamības sezonās mežziņu darbs citās kompetences jomās tiek ilgstoši pārtraukts. Ievērojot darba īpatnības, VMD nodarbinātajiem jābūt sasniedzamiem jebkurā diennakts laikā, tādēļ darba laika ilgums netiek mērīts vai iepriekš noteikts un ugunsnedrošajā laika posmā darbiniekiem nav formālā darba laika beigu ierobežojuma (Valsts meža dienesta likuma 4. panta otrā daļa).</w:t>
      </w:r>
    </w:p>
    <w:p w14:paraId="4114C571" w14:textId="77777777"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 xml:space="preserve">Ugunsbīstamajā laikposmā tiek pieņemti sezonas darbinieki – Meža ugunsdzēsības stacijas vadītāji, uguns novērošanas torņu dežuranti, meža ugunsdzēsēji, specializētā autotransporta vadītāji un operatīvie dežuranti. </w:t>
      </w:r>
    </w:p>
    <w:p w14:paraId="54E749A1" w14:textId="77777777" w:rsidR="009B1BCF" w:rsidRPr="002D0D1F"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 xml:space="preserve">Sezonas nodarbinātie tiek regulāri apmācīti. Iekšējais normatīvais regulējums nosaka kārtību, kādā VMD piesaista un apmāca sezonā nodarbinātās personas. </w:t>
      </w:r>
    </w:p>
    <w:p w14:paraId="48008D90" w14:textId="20929CE5"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Pastāvīga problēma, ar k</w:t>
      </w:r>
      <w:r w:rsidR="006D368D" w:rsidRPr="002D0D1F">
        <w:rPr>
          <w:rFonts w:ascii="Times New Roman" w:eastAsia="Calibri" w:hAnsi="Times New Roman" w:cs="Times New Roman"/>
          <w:sz w:val="28"/>
          <w:szCs w:val="28"/>
        </w:rPr>
        <w:t>uru</w:t>
      </w:r>
      <w:r w:rsidRPr="002D0D1F">
        <w:rPr>
          <w:rFonts w:ascii="Times New Roman" w:eastAsia="Calibri" w:hAnsi="Times New Roman" w:cs="Times New Roman"/>
          <w:sz w:val="28"/>
          <w:szCs w:val="28"/>
        </w:rPr>
        <w:t xml:space="preserve"> VMD ir jāsaskaras katru gadu pirms sezonas, ir sezonas darbinieku piesaistīšana. Ar katru gadu arvien sarežģītāk ir atrast un motivēt sezonā nodarbinātos. Mazā atalgojuma un specifisko darba apstākļu dēļ cilvēki nevēlas uzņemties darbu, kas saistīts ar risku viņu drošībai un veselībai. </w:t>
      </w:r>
    </w:p>
    <w:p w14:paraId="5843B29D" w14:textId="3399AF78"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 xml:space="preserve">Lai nodrošinātu meža ugunsdzēsības funkcijas izpildi, pēc VMD 2019. gadā aktualizētajiem aprēķiniem, ir nepieciešami 648 sezonas darbinieki. No nepieciešamajiem 648 sezonas darbiniekiem sezonā tiek pieņemti vidēji 320–380 nodarbinātie uz dažādām slodzēm (vidējais rādītājs </w:t>
      </w:r>
      <w:r w:rsidR="006D368D" w:rsidRPr="002D0D1F">
        <w:rPr>
          <w:rFonts w:ascii="Times New Roman" w:eastAsia="Calibri" w:hAnsi="Times New Roman" w:cs="Times New Roman"/>
          <w:sz w:val="28"/>
          <w:szCs w:val="28"/>
        </w:rPr>
        <w:t xml:space="preserve">– </w:t>
      </w:r>
      <w:r w:rsidRPr="002D0D1F">
        <w:rPr>
          <w:rFonts w:ascii="Times New Roman" w:eastAsia="Calibri" w:hAnsi="Times New Roman" w:cs="Times New Roman"/>
          <w:sz w:val="28"/>
          <w:szCs w:val="28"/>
        </w:rPr>
        <w:t xml:space="preserve">335 pilnas slodzes sezonā nodarbinātie). Atalgojumu sezonā nodarbinātajiem skatīt ziņojuma pielikumā: 1. tabula “Neto darba samaksa sezonā nodarbinātajiem 2019. gadā, ņemot vērā VMD noteikto mēneša darba samaksu </w:t>
      </w:r>
      <w:r w:rsidR="006D368D" w:rsidRPr="002D0D1F">
        <w:rPr>
          <w:rFonts w:ascii="Times New Roman" w:eastAsia="Calibri" w:hAnsi="Times New Roman" w:cs="Times New Roman"/>
          <w:sz w:val="28"/>
          <w:szCs w:val="28"/>
        </w:rPr>
        <w:t>vienai</w:t>
      </w:r>
      <w:r w:rsidRPr="002D0D1F">
        <w:rPr>
          <w:rFonts w:ascii="Times New Roman" w:eastAsia="Calibri" w:hAnsi="Times New Roman" w:cs="Times New Roman"/>
          <w:sz w:val="28"/>
          <w:szCs w:val="28"/>
        </w:rPr>
        <w:t xml:space="preserve"> slodzei”.</w:t>
      </w:r>
    </w:p>
    <w:p w14:paraId="3828210E" w14:textId="77777777"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lastRenderedPageBreak/>
        <w:t>Ugunsdzēsēju komandas nedarbojas ar nepieciešamo cilvēku skaitu, tā radot draudus gan nodarbināto veselībai un dzīvībai, gan sabiedrības drošībai un tās ekonomiskajām interesēm. Noteiktais cilvēku skaits nepieciešams, lai nodrošinātu cilvēku aizvietojamību un darba aizsardzības prasību regulējošos normatīvajos aktos noteiktā kritērija ievērošanu attiecībā uz pieļaujamo maksimālo darba stundu skaitu. Strādājot ar nepietiekamu darbinieku skaitu, nopietni tiek apdraudēta meža ugunsgrēku savlaicīga atklāšana un dzēšanas uzdevuma izpilde periodos, kad palielinās meža ugunsgrēku skaits. Šādās situācijās gan pastāvīgi, gan sezonā ugunsdzēsībā nodarbinātie tiek pakļauti pārslodzei un tiek apdraudēta gan to dzīvība, gan veselība.</w:t>
      </w:r>
    </w:p>
    <w:p w14:paraId="7688DEC3" w14:textId="77777777"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Lielāko nodarbināto skaitu veido dežuranti uguns novērošanas torņos. Uguns novērošanas torņi pārsvarā ir izvietoti mežu masīvos, kuru tuvumā nav apdzīvotu vietu, tāpēc darbiniekam bieži vien ir vajadzīgs personīgais transportlīdzeklis, lai nokļūtu līdz tornim, savukārt tas sezonā nodarbinātajam rada papildu izmaksas. Sezonā nodarbinātajiem meža uguns novērošanas torņu dežurantiem nav nepieciešama speciāla izglītība, toties ir vajadzīga laba veselība, jo darbs ir jāveic šaurā telpā, lielā karstumā un 35 m augstos torņos, kas vēja ietekmē bieži ir pakļauti svārstībām.</w:t>
      </w:r>
    </w:p>
    <w:p w14:paraId="7BD6E662" w14:textId="2565366D"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Pēc Centrālās statistikas pārvaldes datiem</w:t>
      </w:r>
      <w:r w:rsidR="00582144" w:rsidRPr="002D0D1F">
        <w:rPr>
          <w:rFonts w:ascii="Times New Roman" w:eastAsia="Calibri" w:hAnsi="Times New Roman" w:cs="Times New Roman"/>
          <w:sz w:val="28"/>
          <w:szCs w:val="28"/>
        </w:rPr>
        <w:t>,</w:t>
      </w:r>
      <w:r w:rsidRPr="002D0D1F">
        <w:rPr>
          <w:rFonts w:ascii="Times New Roman" w:eastAsia="Calibri" w:hAnsi="Times New Roman" w:cs="Times New Roman"/>
          <w:sz w:val="28"/>
          <w:szCs w:val="28"/>
        </w:rPr>
        <w:t xml:space="preserve"> Latvijā bezdarba līmenis 2019.</w:t>
      </w:r>
      <w:r w:rsidR="00582144" w:rsidRPr="002D0D1F">
        <w:rPr>
          <w:rFonts w:ascii="Times New Roman" w:eastAsia="Calibri" w:hAnsi="Times New Roman" w:cs="Times New Roman"/>
          <w:sz w:val="28"/>
          <w:szCs w:val="28"/>
        </w:rPr>
        <w:t> </w:t>
      </w:r>
      <w:r w:rsidRPr="002D0D1F">
        <w:rPr>
          <w:rFonts w:ascii="Times New Roman" w:eastAsia="Calibri" w:hAnsi="Times New Roman" w:cs="Times New Roman"/>
          <w:sz w:val="28"/>
          <w:szCs w:val="28"/>
        </w:rPr>
        <w:t xml:space="preserve">gadā bija 6% (2019. gada 3. ceturksnī). VMD </w:t>
      </w:r>
      <w:r w:rsidR="00582144" w:rsidRPr="002D0D1F">
        <w:rPr>
          <w:rFonts w:ascii="Times New Roman" w:eastAsia="Calibri" w:hAnsi="Times New Roman" w:cs="Times New Roman"/>
          <w:sz w:val="28"/>
          <w:szCs w:val="28"/>
        </w:rPr>
        <w:t>uzskata, ka</w:t>
      </w:r>
      <w:r w:rsidRPr="002D0D1F">
        <w:rPr>
          <w:rFonts w:ascii="Times New Roman" w:eastAsia="Calibri" w:hAnsi="Times New Roman" w:cs="Times New Roman"/>
          <w:sz w:val="28"/>
          <w:szCs w:val="28"/>
        </w:rPr>
        <w:t xml:space="preserve"> par atbilstošu darba samaksu varētu nokomplektēt nepieciešamo sezonas darbinieku skaitu. </w:t>
      </w:r>
    </w:p>
    <w:p w14:paraId="7E512E11" w14:textId="77777777" w:rsidR="009B1BCF" w:rsidRPr="002D0D1F"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 xml:space="preserve">Līdz šim, kad trūkst darbaspēka, meža dzēšana tika nodrošināta tikai labvēlīgu meteoroloģisko apstākļu dēļ – Latvijas mežos nebija lielas ugunsbīstamības. Līdzšinējā statistika liecina, ka gadi ar lielu ugunsbīstamību atkārtojas ik pēc 10–12 gadiem, bet, ņemot vērā vispārējo globālo sasilšanu, gadi ar augstu degamību varētu atkārtoties arvien biežāk. </w:t>
      </w:r>
    </w:p>
    <w:p w14:paraId="0B6134BF" w14:textId="77777777" w:rsidR="009B1BCF" w:rsidRPr="002D0D1F"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Finansējums nepieciešams, lai varētu nokomplektēt nepieciešamo uguns apsardzības sezonā nodarbināto skaitu, tā samazinot un novēršot meža ugunsgrēku draudus sabiedrībai un nodrošinot sezonas nodarbinātajiem konkurētspējīgu darba samaksu. Patlaban cilvēkresursu trūkuma dēļ ugunsdzēsībā nodarbināto darbu nav iespējams organizēt maiņās.</w:t>
      </w:r>
    </w:p>
    <w:p w14:paraId="2B312C86" w14:textId="36E5C8CB"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Par papildu finansējumu VMD varētu algot vēl 313 sezonā nodarbinātos, palielināt algas 335 nodarbinātajiem un pagarināt meža ugunsbīstamo sezonu atbilstoši klimatiskajiem apstākļiem, algojot darbiniekus sešus mēnešus (šobrīd tie ir vidēji 4,5</w:t>
      </w:r>
      <w:r w:rsidR="00582144" w:rsidRPr="002D0D1F">
        <w:rPr>
          <w:rFonts w:ascii="Times New Roman" w:eastAsia="Calibri" w:hAnsi="Times New Roman" w:cs="Times New Roman"/>
          <w:sz w:val="28"/>
          <w:szCs w:val="28"/>
        </w:rPr>
        <w:t> </w:t>
      </w:r>
      <w:r w:rsidRPr="002D0D1F">
        <w:rPr>
          <w:rFonts w:ascii="Times New Roman" w:eastAsia="Calibri" w:hAnsi="Times New Roman" w:cs="Times New Roman"/>
          <w:sz w:val="28"/>
          <w:szCs w:val="28"/>
        </w:rPr>
        <w:t>mēneši). Pēc precizētajiem datiem 2019. gadā, atlīdzībai nepieciešamais papildu finansējums sezonas darbiniekiem veido 2 212 165 EUR. Aprēķinu skatīt ziņojuma pielikumā: 2. tabula “Uguns apsardzībai papildus nepieciešamais finansējums atlīdzībai (atalgojums</w:t>
      </w:r>
      <w:r w:rsidR="006D368D" w:rsidRPr="002D0D1F">
        <w:rPr>
          <w:rFonts w:ascii="Times New Roman" w:eastAsia="Calibri" w:hAnsi="Times New Roman" w:cs="Times New Roman"/>
          <w:sz w:val="28"/>
          <w:szCs w:val="28"/>
        </w:rPr>
        <w:t>,</w:t>
      </w:r>
      <w:r w:rsidRPr="002D0D1F">
        <w:rPr>
          <w:rFonts w:ascii="Times New Roman" w:eastAsia="Calibri" w:hAnsi="Times New Roman" w:cs="Times New Roman"/>
          <w:sz w:val="28"/>
          <w:szCs w:val="28"/>
        </w:rPr>
        <w:t xml:space="preserve"> sociālās iemaksas</w:t>
      </w:r>
      <w:r w:rsidR="006D368D" w:rsidRPr="002D0D1F">
        <w:rPr>
          <w:rFonts w:ascii="Times New Roman" w:eastAsia="Calibri" w:hAnsi="Times New Roman" w:cs="Times New Roman"/>
          <w:sz w:val="28"/>
          <w:szCs w:val="28"/>
        </w:rPr>
        <w:t>,</w:t>
      </w:r>
      <w:r w:rsidRPr="002D0D1F">
        <w:rPr>
          <w:rFonts w:ascii="Times New Roman" w:eastAsia="Calibri" w:hAnsi="Times New Roman" w:cs="Times New Roman"/>
          <w:sz w:val="28"/>
          <w:szCs w:val="28"/>
        </w:rPr>
        <w:t xml:space="preserve"> veselības apdrošināšana) 2021. un turpmāk</w:t>
      </w:r>
      <w:r w:rsidR="00E50B8B" w:rsidRPr="002D0D1F">
        <w:rPr>
          <w:rFonts w:ascii="Times New Roman" w:eastAsia="Calibri" w:hAnsi="Times New Roman" w:cs="Times New Roman"/>
          <w:sz w:val="28"/>
          <w:szCs w:val="28"/>
        </w:rPr>
        <w:t>aj</w:t>
      </w:r>
      <w:r w:rsidRPr="002D0D1F">
        <w:rPr>
          <w:rFonts w:ascii="Times New Roman" w:eastAsia="Calibri" w:hAnsi="Times New Roman" w:cs="Times New Roman"/>
          <w:sz w:val="28"/>
          <w:szCs w:val="28"/>
        </w:rPr>
        <w:t>iem gadiem”.</w:t>
      </w:r>
    </w:p>
    <w:p w14:paraId="1885DFCF" w14:textId="0A95A1BE" w:rsidR="009B1BCF" w:rsidRPr="002D0D1F"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 xml:space="preserve">Tā kā meža uguns apsardzības funkcija ir valstiski svarīga un nepietiekama finansējuma dēļ var tikt nodarīti lieli zaudējumi gan civiliedzīvotājiem, gan valsts ekonomikai, meža ugunsbīstamajā periodā VMD esošos finanšu resursus primāri </w:t>
      </w:r>
      <w:r w:rsidRPr="002D0D1F">
        <w:rPr>
          <w:rFonts w:ascii="Times New Roman" w:eastAsia="Calibri" w:hAnsi="Times New Roman" w:cs="Times New Roman"/>
          <w:sz w:val="28"/>
          <w:szCs w:val="28"/>
        </w:rPr>
        <w:lastRenderedPageBreak/>
        <w:t xml:space="preserve">koncentrē meža </w:t>
      </w:r>
      <w:proofErr w:type="spellStart"/>
      <w:r w:rsidRPr="002D0D1F">
        <w:rPr>
          <w:rFonts w:ascii="Times New Roman" w:eastAsia="Calibri" w:hAnsi="Times New Roman" w:cs="Times New Roman"/>
          <w:sz w:val="28"/>
          <w:szCs w:val="28"/>
        </w:rPr>
        <w:t>ugunsapsardzības</w:t>
      </w:r>
      <w:proofErr w:type="spellEnd"/>
      <w:r w:rsidRPr="002D0D1F">
        <w:rPr>
          <w:rFonts w:ascii="Times New Roman" w:eastAsia="Calibri" w:hAnsi="Times New Roman" w:cs="Times New Roman"/>
          <w:sz w:val="28"/>
          <w:szCs w:val="28"/>
        </w:rPr>
        <w:t xml:space="preserve"> nodrošināšanai un tikai ikmēneša kārtējiem izdevumiem, lai nodrošinātu pārējo funkciju izpildi. Tikai tad, kad ir beigusies meža ugunsgrēku bīstamā sezona, VMD pārskata finanšu resursus un, ja ir izveidojusies rezerve, to novirza citām funkcijām, tostarp </w:t>
      </w:r>
      <w:proofErr w:type="spellStart"/>
      <w:r w:rsidRPr="002D0D1F">
        <w:rPr>
          <w:rFonts w:ascii="Times New Roman" w:eastAsia="Calibri" w:hAnsi="Times New Roman" w:cs="Times New Roman"/>
          <w:sz w:val="28"/>
          <w:szCs w:val="28"/>
        </w:rPr>
        <w:t>ugunsapsardzībai</w:t>
      </w:r>
      <w:proofErr w:type="spellEnd"/>
      <w:r w:rsidRPr="002D0D1F">
        <w:rPr>
          <w:rFonts w:ascii="Times New Roman" w:eastAsia="Calibri" w:hAnsi="Times New Roman" w:cs="Times New Roman"/>
          <w:sz w:val="28"/>
          <w:szCs w:val="28"/>
        </w:rPr>
        <w:t>, lai sagatavotos nākamajai sezonai, ja konstatēti, piemēram, materiālo vērtību zaudējumi. Tāpat VMD, piemēram, 2018. gadā saņemot finansējumu no programmas “Līdzekļi neparedzētiem gadījumiem”, atjauno pamatbudžeta asignējumus, tā līdzekļus novirzot nepieciešamajām iegādēm. Piemēram, pēc ugunsbīstamās sezonas tiek izskatīta vajadzība atjaunot darba apģērbu, individuālos aizsardzības līdzekļus, mērinstrumentus, biroja iekārtas, uguns apsardzības un biroja inventāru. Esošā budžeta finansējums tiek novirzīts arī kapitālajām iegādēm. Finansējuma izlietojumu un plānu uguns apsardzībai skatīt ziņojuma pielikumā: 4. tabula “Uguns apsardzībai izlietotais un plānotais finansējums 2020. gadam”.</w:t>
      </w:r>
    </w:p>
    <w:p w14:paraId="7742BD67" w14:textId="2854DB61" w:rsidR="00582144" w:rsidRPr="002D0D1F" w:rsidRDefault="009B1BCF">
      <w:pPr>
        <w:autoSpaceDE w:val="0"/>
        <w:autoSpaceDN w:val="0"/>
        <w:adjustRightInd w:val="0"/>
        <w:spacing w:before="120" w:after="120" w:line="240" w:lineRule="auto"/>
        <w:ind w:firstLine="720"/>
        <w:jc w:val="both"/>
        <w:rPr>
          <w:rFonts w:ascii="Times New Roman" w:eastAsia="Calibri" w:hAnsi="Times New Roman" w:cs="Times New Roman"/>
          <w:sz w:val="28"/>
          <w:szCs w:val="28"/>
        </w:rPr>
      </w:pPr>
      <w:r w:rsidRPr="002D0D1F">
        <w:rPr>
          <w:rFonts w:ascii="Times New Roman" w:eastAsia="Calibri" w:hAnsi="Times New Roman" w:cs="Times New Roman"/>
          <w:sz w:val="28"/>
          <w:szCs w:val="28"/>
        </w:rPr>
        <w:t>Līdz šim piešķirtais papildu finansējums ir izlietots VMD kapacitātes stiprināšanai: 2017. gadā un arī 2018. gadā, ņemot vērā esošos resursus, tika pārskatīta mežziņu un arī citu nodarbināto darba samaksa. 2019. gadā vidējā darba samaksa mežziņa amatā bija 1060 EUR</w:t>
      </w:r>
      <w:r w:rsidR="006076C5" w:rsidRPr="002D0D1F">
        <w:rPr>
          <w:rFonts w:ascii="Times New Roman" w:eastAsia="Calibri" w:hAnsi="Times New Roman" w:cs="Times New Roman"/>
          <w:sz w:val="28"/>
          <w:szCs w:val="28"/>
        </w:rPr>
        <w:t xml:space="preserve"> (pirms nodokļu nomaksas)</w:t>
      </w:r>
      <w:r w:rsidRPr="002D0D1F">
        <w:rPr>
          <w:rFonts w:ascii="Times New Roman" w:eastAsia="Calibri" w:hAnsi="Times New Roman" w:cs="Times New Roman"/>
          <w:sz w:val="28"/>
          <w:szCs w:val="28"/>
        </w:rPr>
        <w:t>, kas salīdzinājumā ar meža nozarē pēc pienākumiem līdzīgos amatos ir neliela. Ugunsnedrošajā laikposmā ir nepieciešams palielināt meža ugunsdzēsībā nodarbināto skaitu mežziņa uzraugāmajā teritorijā, lai VMD sekmīgi varētu pildīt visas normatīvajos aktos uzliktās funkcijas un uzdevumus.</w:t>
      </w:r>
    </w:p>
    <w:p w14:paraId="6E03B9EF" w14:textId="77777777" w:rsidR="009B1BCF" w:rsidRPr="002D0D1F" w:rsidRDefault="009B1BCF" w:rsidP="00F15B7A">
      <w:pPr>
        <w:autoSpaceDE w:val="0"/>
        <w:autoSpaceDN w:val="0"/>
        <w:adjustRightInd w:val="0"/>
        <w:spacing w:before="120" w:after="120" w:line="240" w:lineRule="auto"/>
        <w:jc w:val="both"/>
        <w:rPr>
          <w:rFonts w:ascii="Times New Roman" w:eastAsia="Calibri" w:hAnsi="Times New Roman" w:cs="Times New Roman"/>
          <w:sz w:val="28"/>
          <w:szCs w:val="28"/>
        </w:rPr>
      </w:pPr>
    </w:p>
    <w:p w14:paraId="2000EB34" w14:textId="296AAB26" w:rsidR="009B1BCF" w:rsidRPr="002D0D1F" w:rsidRDefault="009B1BCF" w:rsidP="00F15B7A">
      <w:pPr>
        <w:autoSpaceDE w:val="0"/>
        <w:autoSpaceDN w:val="0"/>
        <w:adjustRightInd w:val="0"/>
        <w:spacing w:before="120" w:after="120" w:line="240" w:lineRule="auto"/>
        <w:jc w:val="center"/>
        <w:rPr>
          <w:rFonts w:ascii="Times New Roman" w:eastAsia="Calibri" w:hAnsi="Times New Roman" w:cs="Times New Roman"/>
          <w:b/>
          <w:sz w:val="28"/>
          <w:szCs w:val="28"/>
        </w:rPr>
      </w:pPr>
      <w:r w:rsidRPr="002D0D1F">
        <w:rPr>
          <w:rFonts w:ascii="Times New Roman" w:eastAsia="Calibri" w:hAnsi="Times New Roman" w:cs="Times New Roman"/>
          <w:b/>
          <w:sz w:val="28"/>
          <w:szCs w:val="28"/>
        </w:rPr>
        <w:t xml:space="preserve">2.4. </w:t>
      </w:r>
      <w:r w:rsidR="006D368D" w:rsidRPr="002D0D1F">
        <w:rPr>
          <w:rFonts w:ascii="Times New Roman" w:eastAsia="Calibri" w:hAnsi="Times New Roman" w:cs="Times New Roman"/>
          <w:b/>
          <w:sz w:val="28"/>
          <w:szCs w:val="28"/>
        </w:rPr>
        <w:t>M</w:t>
      </w:r>
      <w:r w:rsidRPr="002D0D1F">
        <w:rPr>
          <w:rFonts w:ascii="Times New Roman" w:eastAsia="Calibri" w:hAnsi="Times New Roman" w:cs="Times New Roman"/>
          <w:b/>
          <w:sz w:val="28"/>
          <w:szCs w:val="28"/>
        </w:rPr>
        <w:t>eža ugunsdzēsības tehnika</w:t>
      </w:r>
    </w:p>
    <w:p w14:paraId="5E4BFA96" w14:textId="40851C5D" w:rsidR="009B1BCF" w:rsidRPr="002D0D1F" w:rsidRDefault="009B1BCF" w:rsidP="00F15B7A">
      <w:pPr>
        <w:pStyle w:val="Tekstastils"/>
        <w:ind w:left="0"/>
        <w:rPr>
          <w:rFonts w:cs="Times New Roman"/>
          <w:sz w:val="28"/>
          <w:szCs w:val="28"/>
        </w:rPr>
      </w:pPr>
      <w:r w:rsidRPr="002D0D1F">
        <w:rPr>
          <w:rFonts w:cs="Times New Roman"/>
          <w:sz w:val="28"/>
          <w:szCs w:val="28"/>
        </w:rPr>
        <w:t xml:space="preserve">Pēdējo gadu vienreizējās investīcijas ir ļāvušas VMD novērst kritisko situāciju meža ugunsdzēsībā. VMD īpašumā esošā novecojusī tehnika meža ugunsgrēku dzēšanai pakāpeniski tiek nomainīta pret jaunām īpaši meža ugunsgrēku dzēšanai pielāgotām </w:t>
      </w:r>
      <w:proofErr w:type="spellStart"/>
      <w:r w:rsidRPr="002D0D1F">
        <w:rPr>
          <w:rFonts w:cs="Times New Roman"/>
          <w:i/>
          <w:sz w:val="28"/>
          <w:szCs w:val="28"/>
        </w:rPr>
        <w:t>Mercedes</w:t>
      </w:r>
      <w:proofErr w:type="spellEnd"/>
      <w:r w:rsidRPr="002D0D1F">
        <w:rPr>
          <w:rFonts w:cs="Times New Roman"/>
          <w:i/>
          <w:sz w:val="28"/>
          <w:szCs w:val="28"/>
        </w:rPr>
        <w:t xml:space="preserve"> </w:t>
      </w:r>
      <w:proofErr w:type="spellStart"/>
      <w:r w:rsidRPr="002D0D1F">
        <w:rPr>
          <w:rFonts w:cs="Times New Roman"/>
          <w:i/>
          <w:sz w:val="28"/>
          <w:szCs w:val="28"/>
        </w:rPr>
        <w:t>Benz</w:t>
      </w:r>
      <w:proofErr w:type="spellEnd"/>
      <w:r w:rsidRPr="002D0D1F">
        <w:rPr>
          <w:rFonts w:cs="Times New Roman"/>
          <w:i/>
          <w:sz w:val="28"/>
          <w:szCs w:val="28"/>
        </w:rPr>
        <w:t xml:space="preserve"> </w:t>
      </w:r>
      <w:proofErr w:type="spellStart"/>
      <w:r w:rsidRPr="002D0D1F">
        <w:rPr>
          <w:rFonts w:cs="Times New Roman"/>
          <w:i/>
          <w:sz w:val="28"/>
          <w:szCs w:val="28"/>
        </w:rPr>
        <w:t>Unimog</w:t>
      </w:r>
      <w:proofErr w:type="spellEnd"/>
      <w:r w:rsidRPr="002D0D1F">
        <w:rPr>
          <w:rFonts w:cs="Times New Roman"/>
          <w:sz w:val="28"/>
          <w:szCs w:val="28"/>
        </w:rPr>
        <w:t xml:space="preserve"> </w:t>
      </w:r>
      <w:r w:rsidRPr="002D0D1F">
        <w:rPr>
          <w:rFonts w:cs="Times New Roman"/>
          <w:i/>
          <w:sz w:val="28"/>
          <w:szCs w:val="28"/>
        </w:rPr>
        <w:t xml:space="preserve">4000 </w:t>
      </w:r>
      <w:r w:rsidRPr="002D0D1F">
        <w:rPr>
          <w:rFonts w:cs="Times New Roman"/>
          <w:sz w:val="28"/>
          <w:szCs w:val="28"/>
        </w:rPr>
        <w:t xml:space="preserve">autocisternām. 2018. gadā VMD saņēma vienpadsmit </w:t>
      </w:r>
      <w:proofErr w:type="spellStart"/>
      <w:r w:rsidRPr="002D0D1F">
        <w:rPr>
          <w:rFonts w:cs="Times New Roman"/>
          <w:i/>
          <w:sz w:val="28"/>
          <w:szCs w:val="28"/>
        </w:rPr>
        <w:t>Mercedes</w:t>
      </w:r>
      <w:proofErr w:type="spellEnd"/>
      <w:r w:rsidRPr="002D0D1F">
        <w:rPr>
          <w:rFonts w:cs="Times New Roman"/>
          <w:i/>
          <w:sz w:val="28"/>
          <w:szCs w:val="28"/>
        </w:rPr>
        <w:t xml:space="preserve"> </w:t>
      </w:r>
      <w:proofErr w:type="spellStart"/>
      <w:r w:rsidRPr="002D0D1F">
        <w:rPr>
          <w:rFonts w:cs="Times New Roman"/>
          <w:i/>
          <w:sz w:val="28"/>
          <w:szCs w:val="28"/>
        </w:rPr>
        <w:t>Benz</w:t>
      </w:r>
      <w:proofErr w:type="spellEnd"/>
      <w:r w:rsidRPr="002D0D1F">
        <w:rPr>
          <w:rFonts w:cs="Times New Roman"/>
          <w:i/>
          <w:sz w:val="28"/>
          <w:szCs w:val="28"/>
        </w:rPr>
        <w:t xml:space="preserve"> </w:t>
      </w:r>
      <w:proofErr w:type="spellStart"/>
      <w:r w:rsidRPr="002D0D1F">
        <w:rPr>
          <w:rFonts w:cs="Times New Roman"/>
          <w:i/>
          <w:sz w:val="28"/>
          <w:szCs w:val="28"/>
        </w:rPr>
        <w:t>Unimog</w:t>
      </w:r>
      <w:proofErr w:type="spellEnd"/>
      <w:r w:rsidRPr="002D0D1F">
        <w:rPr>
          <w:rFonts w:cs="Times New Roman"/>
          <w:sz w:val="28"/>
          <w:szCs w:val="28"/>
        </w:rPr>
        <w:t xml:space="preserve"> </w:t>
      </w:r>
      <w:r w:rsidRPr="002D0D1F">
        <w:rPr>
          <w:rFonts w:cs="Times New Roman"/>
          <w:i/>
          <w:sz w:val="28"/>
          <w:szCs w:val="28"/>
        </w:rPr>
        <w:t>4023</w:t>
      </w:r>
      <w:r w:rsidRPr="002D0D1F">
        <w:rPr>
          <w:rFonts w:cs="Times New Roman"/>
          <w:sz w:val="28"/>
          <w:szCs w:val="28"/>
        </w:rPr>
        <w:t xml:space="preserve"> meža ugunsdzēsības autocisternas. 2019.</w:t>
      </w:r>
      <w:r w:rsidR="006D368D" w:rsidRPr="002D0D1F">
        <w:rPr>
          <w:rFonts w:cs="Times New Roman"/>
          <w:sz w:val="28"/>
          <w:szCs w:val="28"/>
        </w:rPr>
        <w:t> </w:t>
      </w:r>
      <w:r w:rsidRPr="002D0D1F">
        <w:rPr>
          <w:rFonts w:cs="Times New Roman"/>
          <w:sz w:val="28"/>
          <w:szCs w:val="28"/>
        </w:rPr>
        <w:t>gadā tika iegādāta vēl viena</w:t>
      </w:r>
      <w:r w:rsidRPr="002D0D1F">
        <w:rPr>
          <w:rFonts w:cs="Times New Roman"/>
          <w:i/>
          <w:sz w:val="28"/>
          <w:szCs w:val="28"/>
        </w:rPr>
        <w:t xml:space="preserve"> </w:t>
      </w:r>
      <w:proofErr w:type="spellStart"/>
      <w:r w:rsidRPr="002D0D1F">
        <w:rPr>
          <w:rFonts w:cs="Times New Roman"/>
          <w:i/>
          <w:sz w:val="28"/>
          <w:szCs w:val="28"/>
        </w:rPr>
        <w:t>Mercedes</w:t>
      </w:r>
      <w:proofErr w:type="spellEnd"/>
      <w:r w:rsidRPr="002D0D1F">
        <w:rPr>
          <w:rFonts w:cs="Times New Roman"/>
          <w:i/>
          <w:sz w:val="28"/>
          <w:szCs w:val="28"/>
        </w:rPr>
        <w:t xml:space="preserve"> </w:t>
      </w:r>
      <w:proofErr w:type="spellStart"/>
      <w:r w:rsidRPr="002D0D1F">
        <w:rPr>
          <w:rFonts w:cs="Times New Roman"/>
          <w:i/>
          <w:sz w:val="28"/>
          <w:szCs w:val="28"/>
        </w:rPr>
        <w:t>Benz</w:t>
      </w:r>
      <w:proofErr w:type="spellEnd"/>
      <w:r w:rsidRPr="002D0D1F">
        <w:rPr>
          <w:rFonts w:cs="Times New Roman"/>
          <w:i/>
          <w:sz w:val="28"/>
          <w:szCs w:val="28"/>
        </w:rPr>
        <w:t xml:space="preserve"> </w:t>
      </w:r>
      <w:proofErr w:type="spellStart"/>
      <w:r w:rsidRPr="002D0D1F">
        <w:rPr>
          <w:rFonts w:cs="Times New Roman"/>
          <w:i/>
          <w:sz w:val="28"/>
          <w:szCs w:val="28"/>
        </w:rPr>
        <w:t>Unimog</w:t>
      </w:r>
      <w:proofErr w:type="spellEnd"/>
      <w:r w:rsidRPr="002D0D1F">
        <w:rPr>
          <w:rFonts w:cs="Times New Roman"/>
          <w:i/>
          <w:sz w:val="28"/>
          <w:szCs w:val="28"/>
        </w:rPr>
        <w:t xml:space="preserve"> 4023</w:t>
      </w:r>
      <w:r w:rsidRPr="002D0D1F">
        <w:rPr>
          <w:rFonts w:cs="Times New Roman"/>
          <w:sz w:val="28"/>
          <w:szCs w:val="28"/>
        </w:rPr>
        <w:t xml:space="preserve"> meža ugunsdzēsības autocisterna un </w:t>
      </w:r>
      <w:r w:rsidR="006D368D" w:rsidRPr="002D0D1F">
        <w:rPr>
          <w:rFonts w:cs="Times New Roman"/>
          <w:sz w:val="28"/>
          <w:szCs w:val="28"/>
        </w:rPr>
        <w:t>divi</w:t>
      </w:r>
      <w:r w:rsidRPr="002D0D1F">
        <w:rPr>
          <w:rFonts w:cs="Times New Roman"/>
          <w:sz w:val="28"/>
          <w:szCs w:val="28"/>
        </w:rPr>
        <w:t xml:space="preserve"> jauni </w:t>
      </w:r>
      <w:proofErr w:type="spellStart"/>
      <w:r w:rsidRPr="002D0D1F">
        <w:rPr>
          <w:rFonts w:cs="Times New Roman"/>
          <w:i/>
          <w:sz w:val="28"/>
          <w:szCs w:val="28"/>
        </w:rPr>
        <w:t>Polaris</w:t>
      </w:r>
      <w:proofErr w:type="spellEnd"/>
      <w:r w:rsidRPr="002D0D1F">
        <w:rPr>
          <w:rFonts w:cs="Times New Roman"/>
          <w:i/>
          <w:sz w:val="28"/>
          <w:szCs w:val="28"/>
        </w:rPr>
        <w:t xml:space="preserve"> </w:t>
      </w:r>
      <w:proofErr w:type="spellStart"/>
      <w:r w:rsidRPr="002D0D1F">
        <w:rPr>
          <w:rFonts w:cs="Times New Roman"/>
          <w:i/>
          <w:sz w:val="28"/>
          <w:szCs w:val="28"/>
        </w:rPr>
        <w:t>Ranger</w:t>
      </w:r>
      <w:proofErr w:type="spellEnd"/>
      <w:r w:rsidRPr="002D0D1F">
        <w:rPr>
          <w:rFonts w:cs="Times New Roman"/>
          <w:sz w:val="28"/>
          <w:szCs w:val="28"/>
        </w:rPr>
        <w:t xml:space="preserve"> kvadricikli. 2019. gadā VMD pārņēma īpašumā no Nacionālajiem bruņotajiem spēkiem </w:t>
      </w:r>
      <w:r w:rsidR="006D368D" w:rsidRPr="002D0D1F">
        <w:rPr>
          <w:rFonts w:cs="Times New Roman"/>
          <w:sz w:val="28"/>
          <w:szCs w:val="28"/>
        </w:rPr>
        <w:t>astoņas</w:t>
      </w:r>
      <w:r w:rsidRPr="002D0D1F">
        <w:rPr>
          <w:rFonts w:cs="Times New Roman"/>
          <w:sz w:val="28"/>
          <w:szCs w:val="28"/>
        </w:rPr>
        <w:t xml:space="preserve"> tehnikas vienības meža ugunsgrēku dzēšanai. </w:t>
      </w:r>
      <w:r w:rsidR="006D368D" w:rsidRPr="002D0D1F">
        <w:rPr>
          <w:rFonts w:cs="Times New Roman"/>
          <w:sz w:val="28"/>
          <w:szCs w:val="28"/>
        </w:rPr>
        <w:t>Trīs</w:t>
      </w:r>
      <w:r w:rsidRPr="002D0D1F">
        <w:rPr>
          <w:rFonts w:cs="Times New Roman"/>
          <w:sz w:val="28"/>
          <w:szCs w:val="28"/>
        </w:rPr>
        <w:t xml:space="preserve"> no šīm tehnikas vienībām ir </w:t>
      </w:r>
      <w:proofErr w:type="spellStart"/>
      <w:r w:rsidRPr="002D0D1F">
        <w:rPr>
          <w:rFonts w:cs="Times New Roman"/>
          <w:i/>
          <w:sz w:val="28"/>
          <w:szCs w:val="28"/>
        </w:rPr>
        <w:t>Bantvagen</w:t>
      </w:r>
      <w:proofErr w:type="spellEnd"/>
      <w:r w:rsidRPr="002D0D1F">
        <w:rPr>
          <w:rFonts w:cs="Times New Roman"/>
          <w:sz w:val="28"/>
          <w:szCs w:val="28"/>
        </w:rPr>
        <w:t xml:space="preserve"> kāpurķēžu visurgājēji. Tie sevi ir pierādījuši purvu ugunsgrēku ierobežošanā un likvidācijā, </w:t>
      </w:r>
      <w:r w:rsidR="006D368D" w:rsidRPr="002D0D1F">
        <w:rPr>
          <w:rFonts w:cs="Times New Roman"/>
          <w:sz w:val="28"/>
          <w:szCs w:val="28"/>
        </w:rPr>
        <w:t xml:space="preserve">jo šādās vietās </w:t>
      </w:r>
      <w:r w:rsidRPr="002D0D1F">
        <w:rPr>
          <w:rFonts w:cs="Times New Roman"/>
          <w:sz w:val="28"/>
          <w:szCs w:val="28"/>
        </w:rPr>
        <w:t xml:space="preserve">citas tehnikas vienības nevar piekļūt. Šie visurgājēji ir ražoti 1980. gadā, tādēļ tehnika ir nolietota, trūkst finansējuma šo visurgājēju rezerves daļu iegādei. Pašlaik VMD īpašumā ir 81 specializētā transporta vienība (tajā skaitā </w:t>
      </w:r>
      <w:r w:rsidR="006D368D" w:rsidRPr="002D0D1F">
        <w:rPr>
          <w:rFonts w:cs="Times New Roman"/>
          <w:sz w:val="28"/>
          <w:szCs w:val="28"/>
        </w:rPr>
        <w:t>divi</w:t>
      </w:r>
      <w:r w:rsidRPr="002D0D1F">
        <w:rPr>
          <w:rFonts w:cs="Times New Roman"/>
          <w:sz w:val="28"/>
          <w:szCs w:val="28"/>
        </w:rPr>
        <w:t xml:space="preserve"> traktori), no kurām vairāk nekā puse ir ražotas līdz 2000. gadam (skatīt tabulu).</w:t>
      </w:r>
    </w:p>
    <w:p w14:paraId="23D93E63" w14:textId="77777777" w:rsidR="004133C4" w:rsidRDefault="004133C4" w:rsidP="00F15B7A">
      <w:pPr>
        <w:spacing w:before="120" w:after="120" w:line="240" w:lineRule="auto"/>
        <w:jc w:val="center"/>
        <w:rPr>
          <w:rFonts w:ascii="Times New Roman" w:eastAsia="Calibri" w:hAnsi="Times New Roman" w:cs="Times New Roman"/>
          <w:b/>
          <w:noProof/>
          <w:sz w:val="28"/>
          <w:szCs w:val="28"/>
          <w:lang w:eastAsia="lv-LV"/>
        </w:rPr>
      </w:pPr>
    </w:p>
    <w:p w14:paraId="603B1309" w14:textId="77777777" w:rsidR="009B1BCF" w:rsidRPr="002D0D1F" w:rsidRDefault="009B1BCF" w:rsidP="009B1BCF">
      <w:pPr>
        <w:spacing w:after="120" w:line="240" w:lineRule="auto"/>
        <w:jc w:val="center"/>
        <w:rPr>
          <w:rFonts w:ascii="Times New Roman" w:eastAsia="Calibri" w:hAnsi="Times New Roman" w:cs="Times New Roman"/>
          <w:b/>
          <w:noProof/>
          <w:sz w:val="28"/>
          <w:szCs w:val="28"/>
          <w:lang w:eastAsia="lv-LV"/>
        </w:rPr>
      </w:pPr>
      <w:r w:rsidRPr="002D0D1F">
        <w:rPr>
          <w:rFonts w:ascii="Times New Roman" w:eastAsia="Calibri" w:hAnsi="Times New Roman" w:cs="Times New Roman"/>
          <w:b/>
          <w:noProof/>
          <w:sz w:val="28"/>
          <w:szCs w:val="28"/>
          <w:lang w:eastAsia="lv-LV"/>
        </w:rPr>
        <w:t>VMD īpašumā esošās smagās ugunsdzēsības autocisternas sadalījumā pa reģistrācijas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56"/>
        <w:gridCol w:w="1232"/>
        <w:gridCol w:w="1995"/>
        <w:gridCol w:w="1997"/>
        <w:gridCol w:w="781"/>
      </w:tblGrid>
      <w:tr w:rsidR="009B1BCF" w:rsidRPr="009B1BCF" w14:paraId="708AC2A9" w14:textId="77777777" w:rsidTr="002A2BE4">
        <w:trPr>
          <w:tblHeader/>
        </w:trPr>
        <w:tc>
          <w:tcPr>
            <w:tcW w:w="1686" w:type="pct"/>
            <w:vMerge w:val="restart"/>
            <w:shd w:val="clear" w:color="auto" w:fill="auto"/>
            <w:vAlign w:val="center"/>
          </w:tcPr>
          <w:p w14:paraId="55562D84" w14:textId="77777777" w:rsidR="009B1BCF" w:rsidRPr="002D0D1F" w:rsidRDefault="009B1BCF" w:rsidP="009B1BCF">
            <w:pPr>
              <w:spacing w:before="120" w:after="0" w:line="240" w:lineRule="auto"/>
              <w:ind w:left="72" w:right="72"/>
              <w:rPr>
                <w:rFonts w:ascii="Times New Roman" w:eastAsia="Times New Roman" w:hAnsi="Times New Roman" w:cs="Times New Roman"/>
                <w:b/>
                <w:bCs/>
                <w:kern w:val="22"/>
                <w:sz w:val="24"/>
                <w:szCs w:val="24"/>
                <w:lang w:eastAsia="ja-JP"/>
                <w14:ligatures w14:val="standard"/>
              </w:rPr>
            </w:pPr>
            <w:r w:rsidRPr="002D0D1F">
              <w:rPr>
                <w:rFonts w:ascii="Times New Roman" w:eastAsia="Times New Roman" w:hAnsi="Times New Roman" w:cs="Times New Roman"/>
                <w:b/>
                <w:bCs/>
                <w:kern w:val="22"/>
                <w:sz w:val="24"/>
                <w:szCs w:val="24"/>
                <w:lang w:eastAsia="ja-JP"/>
                <w14:ligatures w14:val="standard"/>
              </w:rPr>
              <w:lastRenderedPageBreak/>
              <w:t>Marka/modelis</w:t>
            </w:r>
          </w:p>
        </w:tc>
        <w:tc>
          <w:tcPr>
            <w:tcW w:w="2883" w:type="pct"/>
            <w:gridSpan w:val="3"/>
            <w:shd w:val="clear" w:color="auto" w:fill="auto"/>
            <w:vAlign w:val="center"/>
          </w:tcPr>
          <w:p w14:paraId="661CF459"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2D0D1F">
              <w:rPr>
                <w:rFonts w:ascii="Times New Roman" w:eastAsia="Times New Roman" w:hAnsi="Times New Roman" w:cs="Times New Roman"/>
                <w:b/>
                <w:bCs/>
                <w:kern w:val="22"/>
                <w:sz w:val="24"/>
                <w:szCs w:val="24"/>
                <w:lang w:eastAsia="ja-JP"/>
                <w14:ligatures w14:val="standard"/>
              </w:rPr>
              <w:t>Autocisternas reģistrācijas</w:t>
            </w:r>
            <w:r w:rsidRPr="002D0D1F">
              <w:rPr>
                <w:rFonts w:ascii="Times New Roman" w:eastAsia="Times New Roman" w:hAnsi="Times New Roman" w:cs="Times New Roman"/>
                <w:kern w:val="22"/>
                <w:sz w:val="24"/>
                <w:szCs w:val="24"/>
                <w:lang w:eastAsia="ja-JP"/>
                <w14:ligatures w14:val="standard"/>
              </w:rPr>
              <w:t xml:space="preserve"> </w:t>
            </w:r>
            <w:r w:rsidRPr="002D0D1F">
              <w:rPr>
                <w:rFonts w:ascii="Times New Roman" w:eastAsia="Times New Roman" w:hAnsi="Times New Roman" w:cs="Times New Roman"/>
                <w:b/>
                <w:bCs/>
                <w:kern w:val="22"/>
                <w:sz w:val="24"/>
                <w:szCs w:val="24"/>
                <w:lang w:eastAsia="ja-JP"/>
                <w14:ligatures w14:val="standard"/>
              </w:rPr>
              <w:t>gads</w:t>
            </w:r>
          </w:p>
        </w:tc>
        <w:tc>
          <w:tcPr>
            <w:tcW w:w="431" w:type="pct"/>
            <w:vMerge w:val="restart"/>
          </w:tcPr>
          <w:p w14:paraId="7FD6DA89"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2D0D1F">
              <w:rPr>
                <w:rFonts w:ascii="Times New Roman" w:eastAsia="Times New Roman" w:hAnsi="Times New Roman" w:cs="Times New Roman"/>
                <w:b/>
                <w:bCs/>
                <w:kern w:val="22"/>
                <w:sz w:val="24"/>
                <w:szCs w:val="24"/>
                <w:lang w:eastAsia="ja-JP"/>
                <w14:ligatures w14:val="standard"/>
              </w:rPr>
              <w:t>Kopā</w:t>
            </w:r>
          </w:p>
        </w:tc>
      </w:tr>
      <w:tr w:rsidR="009B1BCF" w:rsidRPr="009B1BCF" w14:paraId="7F44ADC0" w14:textId="77777777" w:rsidTr="002A2BE4">
        <w:trPr>
          <w:tblHeader/>
        </w:trPr>
        <w:tc>
          <w:tcPr>
            <w:tcW w:w="1686" w:type="pct"/>
            <w:vMerge/>
            <w:shd w:val="clear" w:color="auto" w:fill="auto"/>
            <w:vAlign w:val="bottom"/>
          </w:tcPr>
          <w:p w14:paraId="165AC834" w14:textId="77777777" w:rsidR="009B1BCF" w:rsidRPr="002D0D1F" w:rsidRDefault="009B1BCF" w:rsidP="009B1BCF">
            <w:pPr>
              <w:spacing w:before="120" w:after="0" w:line="240" w:lineRule="auto"/>
              <w:ind w:left="72" w:right="72"/>
              <w:rPr>
                <w:rFonts w:ascii="Times New Roman" w:eastAsia="Times New Roman" w:hAnsi="Times New Roman" w:cs="Times New Roman"/>
                <w:b/>
                <w:bCs/>
                <w:kern w:val="22"/>
                <w:sz w:val="24"/>
                <w:szCs w:val="24"/>
                <w:lang w:eastAsia="ja-JP"/>
                <w14:ligatures w14:val="standard"/>
              </w:rPr>
            </w:pPr>
          </w:p>
        </w:tc>
        <w:tc>
          <w:tcPr>
            <w:tcW w:w="680" w:type="pct"/>
            <w:shd w:val="clear" w:color="auto" w:fill="auto"/>
            <w:vAlign w:val="center"/>
          </w:tcPr>
          <w:p w14:paraId="33BF41A4"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2D0D1F">
              <w:rPr>
                <w:rFonts w:ascii="Times New Roman" w:eastAsia="Times New Roman" w:hAnsi="Times New Roman" w:cs="Times New Roman"/>
                <w:b/>
                <w:bCs/>
                <w:kern w:val="22"/>
                <w:sz w:val="24"/>
                <w:szCs w:val="24"/>
                <w:lang w:eastAsia="ja-JP"/>
                <w14:ligatures w14:val="standard"/>
              </w:rPr>
              <w:t>&lt; 2000.</w:t>
            </w:r>
          </w:p>
        </w:tc>
        <w:tc>
          <w:tcPr>
            <w:tcW w:w="1101" w:type="pct"/>
            <w:shd w:val="clear" w:color="auto" w:fill="auto"/>
            <w:vAlign w:val="center"/>
          </w:tcPr>
          <w:p w14:paraId="4B4606BF"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2D0D1F">
              <w:rPr>
                <w:rFonts w:ascii="Times New Roman" w:eastAsia="Times New Roman" w:hAnsi="Times New Roman" w:cs="Times New Roman"/>
                <w:b/>
                <w:bCs/>
                <w:kern w:val="22"/>
                <w:sz w:val="24"/>
                <w:szCs w:val="24"/>
                <w:lang w:eastAsia="ja-JP"/>
                <w14:ligatures w14:val="standard"/>
              </w:rPr>
              <w:t>2000.–2009.</w:t>
            </w:r>
          </w:p>
        </w:tc>
        <w:tc>
          <w:tcPr>
            <w:tcW w:w="1102" w:type="pct"/>
          </w:tcPr>
          <w:p w14:paraId="587DA2E1"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2D0D1F">
              <w:rPr>
                <w:rFonts w:ascii="Times New Roman" w:eastAsia="Times New Roman" w:hAnsi="Times New Roman" w:cs="Times New Roman"/>
                <w:b/>
                <w:bCs/>
                <w:kern w:val="22"/>
                <w:sz w:val="24"/>
                <w:szCs w:val="24"/>
                <w:lang w:eastAsia="ja-JP"/>
                <w14:ligatures w14:val="standard"/>
              </w:rPr>
              <w:t>2010.–2019.</w:t>
            </w:r>
          </w:p>
        </w:tc>
        <w:tc>
          <w:tcPr>
            <w:tcW w:w="431" w:type="pct"/>
            <w:vMerge/>
          </w:tcPr>
          <w:p w14:paraId="66DE753E"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p>
        </w:tc>
      </w:tr>
      <w:tr w:rsidR="009B1BCF" w:rsidRPr="0029034D" w14:paraId="4B897E5D" w14:textId="77777777" w:rsidTr="002A2BE4">
        <w:tc>
          <w:tcPr>
            <w:tcW w:w="1686" w:type="pct"/>
            <w:shd w:val="clear" w:color="auto" w:fill="auto"/>
          </w:tcPr>
          <w:p w14:paraId="08CAA3FA"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GAZ</w:t>
            </w:r>
            <w:r w:rsidRPr="002D0D1F">
              <w:rPr>
                <w:rFonts w:ascii="Times New Roman" w:eastAsia="Times New Roman" w:hAnsi="Times New Roman" w:cs="Times New Roman"/>
                <w:kern w:val="22"/>
                <w:sz w:val="24"/>
                <w:szCs w:val="24"/>
                <w:lang w:val="en-US" w:eastAsia="ja-JP"/>
                <w14:ligatures w14:val="standard"/>
              </w:rPr>
              <w:t xml:space="preserve"> 3308</w:t>
            </w:r>
          </w:p>
        </w:tc>
        <w:tc>
          <w:tcPr>
            <w:tcW w:w="680" w:type="pct"/>
            <w:shd w:val="clear" w:color="auto" w:fill="auto"/>
            <w:vAlign w:val="center"/>
          </w:tcPr>
          <w:p w14:paraId="61015FCC"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1" w:type="pct"/>
            <w:shd w:val="clear" w:color="auto" w:fill="auto"/>
            <w:vAlign w:val="center"/>
          </w:tcPr>
          <w:p w14:paraId="0CC4F4DF"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7</w:t>
            </w:r>
          </w:p>
        </w:tc>
        <w:tc>
          <w:tcPr>
            <w:tcW w:w="1102" w:type="pct"/>
            <w:vAlign w:val="center"/>
          </w:tcPr>
          <w:p w14:paraId="7AF2C7BB"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4EE53E07"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7</w:t>
            </w:r>
          </w:p>
        </w:tc>
      </w:tr>
      <w:tr w:rsidR="009B1BCF" w:rsidRPr="0029034D" w14:paraId="01F8B318" w14:textId="77777777" w:rsidTr="002A2BE4">
        <w:tc>
          <w:tcPr>
            <w:tcW w:w="1686" w:type="pct"/>
            <w:shd w:val="clear" w:color="auto" w:fill="auto"/>
          </w:tcPr>
          <w:p w14:paraId="74C19E3B"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GAZ</w:t>
            </w:r>
            <w:r w:rsidRPr="002D0D1F">
              <w:rPr>
                <w:rFonts w:ascii="Times New Roman" w:eastAsia="Times New Roman" w:hAnsi="Times New Roman" w:cs="Times New Roman"/>
                <w:kern w:val="22"/>
                <w:sz w:val="24"/>
                <w:szCs w:val="24"/>
                <w:lang w:val="en-US" w:eastAsia="ja-JP"/>
                <w14:ligatures w14:val="standard"/>
              </w:rPr>
              <w:t xml:space="preserve"> 66</w:t>
            </w:r>
          </w:p>
        </w:tc>
        <w:tc>
          <w:tcPr>
            <w:tcW w:w="680" w:type="pct"/>
            <w:shd w:val="clear" w:color="auto" w:fill="auto"/>
            <w:vAlign w:val="center"/>
          </w:tcPr>
          <w:p w14:paraId="42E04594"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22</w:t>
            </w:r>
          </w:p>
        </w:tc>
        <w:tc>
          <w:tcPr>
            <w:tcW w:w="1101" w:type="pct"/>
            <w:shd w:val="clear" w:color="auto" w:fill="auto"/>
            <w:vAlign w:val="center"/>
          </w:tcPr>
          <w:p w14:paraId="30DA1A41"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3A2E0123"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11EE672C"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22</w:t>
            </w:r>
          </w:p>
        </w:tc>
      </w:tr>
      <w:tr w:rsidR="009B1BCF" w:rsidRPr="0029034D" w14:paraId="16892112" w14:textId="77777777" w:rsidTr="002A2BE4">
        <w:tc>
          <w:tcPr>
            <w:tcW w:w="1686" w:type="pct"/>
            <w:shd w:val="clear" w:color="auto" w:fill="auto"/>
          </w:tcPr>
          <w:p w14:paraId="3CFB445C" w14:textId="77777777" w:rsidR="009B1BCF" w:rsidRPr="002D0D1F"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 xml:space="preserve">Iveco </w:t>
            </w:r>
            <w:proofErr w:type="spellStart"/>
            <w:r w:rsidRPr="002D0D1F">
              <w:rPr>
                <w:rFonts w:ascii="Times New Roman" w:eastAsia="Times New Roman" w:hAnsi="Times New Roman" w:cs="Times New Roman"/>
                <w:i/>
                <w:kern w:val="22"/>
                <w:sz w:val="24"/>
                <w:szCs w:val="24"/>
                <w:lang w:val="en-US" w:eastAsia="ja-JP"/>
                <w14:ligatures w14:val="standard"/>
              </w:rPr>
              <w:t>Unic</w:t>
            </w:r>
            <w:proofErr w:type="spellEnd"/>
          </w:p>
        </w:tc>
        <w:tc>
          <w:tcPr>
            <w:tcW w:w="680" w:type="pct"/>
            <w:shd w:val="clear" w:color="auto" w:fill="auto"/>
            <w:vAlign w:val="center"/>
          </w:tcPr>
          <w:p w14:paraId="0E7A5073"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w:t>
            </w:r>
          </w:p>
        </w:tc>
        <w:tc>
          <w:tcPr>
            <w:tcW w:w="1101" w:type="pct"/>
            <w:shd w:val="clear" w:color="auto" w:fill="auto"/>
            <w:vAlign w:val="center"/>
          </w:tcPr>
          <w:p w14:paraId="056CF9CA"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40B75BBA"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5546C1E4"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w:t>
            </w:r>
          </w:p>
        </w:tc>
      </w:tr>
      <w:tr w:rsidR="009B1BCF" w:rsidRPr="0029034D" w14:paraId="33C340B6" w14:textId="77777777" w:rsidTr="002A2BE4">
        <w:tc>
          <w:tcPr>
            <w:tcW w:w="1686" w:type="pct"/>
            <w:shd w:val="clear" w:color="auto" w:fill="auto"/>
          </w:tcPr>
          <w:p w14:paraId="25C66FD4" w14:textId="77777777" w:rsidR="009B1BCF" w:rsidRPr="002D0D1F"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proofErr w:type="spellStart"/>
            <w:r w:rsidRPr="002D0D1F">
              <w:rPr>
                <w:rFonts w:ascii="Times New Roman" w:eastAsia="Times New Roman" w:hAnsi="Times New Roman" w:cs="Times New Roman"/>
                <w:i/>
                <w:kern w:val="22"/>
                <w:sz w:val="24"/>
                <w:szCs w:val="24"/>
                <w:lang w:val="en-US" w:eastAsia="ja-JP"/>
                <w14:ligatures w14:val="standard"/>
              </w:rPr>
              <w:t>Kamaz</w:t>
            </w:r>
            <w:proofErr w:type="spellEnd"/>
          </w:p>
        </w:tc>
        <w:tc>
          <w:tcPr>
            <w:tcW w:w="680" w:type="pct"/>
            <w:shd w:val="clear" w:color="auto" w:fill="auto"/>
            <w:vAlign w:val="center"/>
          </w:tcPr>
          <w:p w14:paraId="48BCEC03"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12B6FA52"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0ADDD5B"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79119D0F"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r>
      <w:tr w:rsidR="009B1BCF" w:rsidRPr="0029034D" w14:paraId="77C4ECFA" w14:textId="77777777" w:rsidTr="002A2BE4">
        <w:tc>
          <w:tcPr>
            <w:tcW w:w="1686" w:type="pct"/>
            <w:shd w:val="clear" w:color="auto" w:fill="auto"/>
          </w:tcPr>
          <w:p w14:paraId="64964E1F"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MB Unimog</w:t>
            </w:r>
            <w:r w:rsidRPr="002D0D1F">
              <w:rPr>
                <w:rFonts w:ascii="Times New Roman" w:eastAsia="Times New Roman" w:hAnsi="Times New Roman" w:cs="Times New Roman"/>
                <w:kern w:val="22"/>
                <w:sz w:val="24"/>
                <w:szCs w:val="24"/>
                <w:lang w:val="en-US" w:eastAsia="ja-JP"/>
                <w14:ligatures w14:val="standard"/>
              </w:rPr>
              <w:t xml:space="preserve"> 416</w:t>
            </w:r>
          </w:p>
        </w:tc>
        <w:tc>
          <w:tcPr>
            <w:tcW w:w="680" w:type="pct"/>
            <w:shd w:val="clear" w:color="auto" w:fill="auto"/>
            <w:vAlign w:val="center"/>
          </w:tcPr>
          <w:p w14:paraId="753FEA74"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w:t>
            </w:r>
          </w:p>
        </w:tc>
        <w:tc>
          <w:tcPr>
            <w:tcW w:w="1101" w:type="pct"/>
            <w:shd w:val="clear" w:color="auto" w:fill="auto"/>
            <w:vAlign w:val="center"/>
          </w:tcPr>
          <w:p w14:paraId="30125343"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4A10F334"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074EDEC5"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w:t>
            </w:r>
          </w:p>
        </w:tc>
      </w:tr>
      <w:tr w:rsidR="009B1BCF" w:rsidRPr="0029034D" w14:paraId="419D30D5" w14:textId="77777777" w:rsidTr="002A2BE4">
        <w:tc>
          <w:tcPr>
            <w:tcW w:w="1686" w:type="pct"/>
            <w:shd w:val="clear" w:color="auto" w:fill="auto"/>
          </w:tcPr>
          <w:p w14:paraId="58C4229D"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MB Unimog</w:t>
            </w:r>
            <w:r w:rsidRPr="002D0D1F">
              <w:rPr>
                <w:rFonts w:ascii="Times New Roman" w:eastAsia="Times New Roman" w:hAnsi="Times New Roman" w:cs="Times New Roman"/>
                <w:kern w:val="22"/>
                <w:sz w:val="24"/>
                <w:szCs w:val="24"/>
                <w:lang w:val="en-US" w:eastAsia="ja-JP"/>
                <w14:ligatures w14:val="standard"/>
              </w:rPr>
              <w:t xml:space="preserve"> C250</w:t>
            </w:r>
          </w:p>
        </w:tc>
        <w:tc>
          <w:tcPr>
            <w:tcW w:w="680" w:type="pct"/>
            <w:shd w:val="clear" w:color="auto" w:fill="auto"/>
            <w:vAlign w:val="center"/>
          </w:tcPr>
          <w:p w14:paraId="7770BB2C"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3AC97488"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5D884E76"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5136E287"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r>
      <w:tr w:rsidR="009B1BCF" w:rsidRPr="0029034D" w14:paraId="1A5973FD" w14:textId="77777777" w:rsidTr="002A2BE4">
        <w:tc>
          <w:tcPr>
            <w:tcW w:w="1686" w:type="pct"/>
            <w:shd w:val="clear" w:color="auto" w:fill="auto"/>
          </w:tcPr>
          <w:p w14:paraId="46672269"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MB Unimog U4000</w:t>
            </w:r>
          </w:p>
        </w:tc>
        <w:tc>
          <w:tcPr>
            <w:tcW w:w="680" w:type="pct"/>
            <w:shd w:val="clear" w:color="auto" w:fill="auto"/>
            <w:vAlign w:val="center"/>
          </w:tcPr>
          <w:p w14:paraId="7D9FF779"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1" w:type="pct"/>
            <w:shd w:val="clear" w:color="auto" w:fill="auto"/>
            <w:vAlign w:val="center"/>
          </w:tcPr>
          <w:p w14:paraId="7CE5DB48"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91A62F4"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17</w:t>
            </w:r>
          </w:p>
        </w:tc>
        <w:tc>
          <w:tcPr>
            <w:tcW w:w="431" w:type="pct"/>
            <w:vAlign w:val="center"/>
          </w:tcPr>
          <w:p w14:paraId="2452DF9E"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17</w:t>
            </w:r>
          </w:p>
        </w:tc>
      </w:tr>
      <w:tr w:rsidR="009B1BCF" w:rsidRPr="0029034D" w14:paraId="21812A55" w14:textId="77777777" w:rsidTr="002A2BE4">
        <w:tc>
          <w:tcPr>
            <w:tcW w:w="1686" w:type="pct"/>
            <w:shd w:val="clear" w:color="auto" w:fill="auto"/>
          </w:tcPr>
          <w:p w14:paraId="74C35E3D"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MB Unimog</w:t>
            </w:r>
            <w:r w:rsidRPr="002D0D1F">
              <w:rPr>
                <w:rFonts w:ascii="Times New Roman" w:eastAsia="Times New Roman" w:hAnsi="Times New Roman" w:cs="Times New Roman"/>
                <w:kern w:val="22"/>
                <w:sz w:val="24"/>
                <w:szCs w:val="24"/>
                <w:lang w:val="en-US" w:eastAsia="ja-JP"/>
                <w14:ligatures w14:val="standard"/>
              </w:rPr>
              <w:t xml:space="preserve"> U4023</w:t>
            </w:r>
          </w:p>
        </w:tc>
        <w:tc>
          <w:tcPr>
            <w:tcW w:w="680" w:type="pct"/>
            <w:shd w:val="clear" w:color="auto" w:fill="auto"/>
            <w:vAlign w:val="center"/>
          </w:tcPr>
          <w:p w14:paraId="0603463F"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1" w:type="pct"/>
            <w:shd w:val="clear" w:color="auto" w:fill="auto"/>
            <w:vAlign w:val="center"/>
          </w:tcPr>
          <w:p w14:paraId="46AA8A92"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792D8E9"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12</w:t>
            </w:r>
          </w:p>
        </w:tc>
        <w:tc>
          <w:tcPr>
            <w:tcW w:w="431" w:type="pct"/>
            <w:vAlign w:val="center"/>
          </w:tcPr>
          <w:p w14:paraId="77981C43"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12</w:t>
            </w:r>
          </w:p>
        </w:tc>
      </w:tr>
      <w:tr w:rsidR="009B1BCF" w:rsidRPr="0029034D" w14:paraId="305B930D" w14:textId="77777777" w:rsidTr="002A2BE4">
        <w:tc>
          <w:tcPr>
            <w:tcW w:w="1686" w:type="pct"/>
            <w:shd w:val="clear" w:color="auto" w:fill="auto"/>
          </w:tcPr>
          <w:p w14:paraId="7341B93F" w14:textId="77777777" w:rsidR="009B1BCF" w:rsidRPr="002D0D1F"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proofErr w:type="spellStart"/>
            <w:r w:rsidRPr="002D0D1F">
              <w:rPr>
                <w:rFonts w:ascii="Times New Roman" w:eastAsia="Times New Roman" w:hAnsi="Times New Roman" w:cs="Times New Roman"/>
                <w:i/>
                <w:kern w:val="22"/>
                <w:sz w:val="24"/>
                <w:szCs w:val="24"/>
                <w:lang w:val="en-US" w:eastAsia="ja-JP"/>
                <w14:ligatures w14:val="standard"/>
              </w:rPr>
              <w:t>Pinzgauer</w:t>
            </w:r>
            <w:proofErr w:type="spellEnd"/>
          </w:p>
        </w:tc>
        <w:tc>
          <w:tcPr>
            <w:tcW w:w="680" w:type="pct"/>
            <w:shd w:val="clear" w:color="auto" w:fill="auto"/>
            <w:vAlign w:val="center"/>
          </w:tcPr>
          <w:p w14:paraId="3B6C92D5"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4F49D36A"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5E4061C6"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66F3C1B8"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r>
      <w:tr w:rsidR="009B1BCF" w:rsidRPr="0029034D" w14:paraId="59AE7DA4" w14:textId="77777777" w:rsidTr="002A2BE4">
        <w:tc>
          <w:tcPr>
            <w:tcW w:w="1686" w:type="pct"/>
            <w:shd w:val="clear" w:color="auto" w:fill="auto"/>
          </w:tcPr>
          <w:p w14:paraId="44252015"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T-150 (</w:t>
            </w:r>
            <w:proofErr w:type="spellStart"/>
            <w:r w:rsidRPr="002D0D1F">
              <w:rPr>
                <w:rFonts w:ascii="Times New Roman" w:eastAsia="Times New Roman" w:hAnsi="Times New Roman" w:cs="Times New Roman"/>
                <w:kern w:val="22"/>
                <w:sz w:val="24"/>
                <w:szCs w:val="24"/>
                <w:lang w:val="en-US" w:eastAsia="ja-JP"/>
                <w14:ligatures w14:val="standard"/>
              </w:rPr>
              <w:t>traktori</w:t>
            </w:r>
            <w:proofErr w:type="spellEnd"/>
            <w:r w:rsidRPr="002D0D1F">
              <w:rPr>
                <w:rFonts w:ascii="Times New Roman" w:eastAsia="Times New Roman" w:hAnsi="Times New Roman" w:cs="Times New Roman"/>
                <w:kern w:val="22"/>
                <w:sz w:val="24"/>
                <w:szCs w:val="24"/>
                <w:lang w:val="en-US" w:eastAsia="ja-JP"/>
                <w14:ligatures w14:val="standard"/>
              </w:rPr>
              <w:t>)</w:t>
            </w:r>
          </w:p>
        </w:tc>
        <w:tc>
          <w:tcPr>
            <w:tcW w:w="680" w:type="pct"/>
            <w:shd w:val="clear" w:color="auto" w:fill="auto"/>
            <w:vAlign w:val="center"/>
          </w:tcPr>
          <w:p w14:paraId="5F4C8E9C"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w:t>
            </w:r>
          </w:p>
        </w:tc>
        <w:tc>
          <w:tcPr>
            <w:tcW w:w="1101" w:type="pct"/>
            <w:shd w:val="clear" w:color="auto" w:fill="auto"/>
            <w:vAlign w:val="center"/>
          </w:tcPr>
          <w:p w14:paraId="1707CD5E"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215E48B2"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39179B52"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2</w:t>
            </w:r>
          </w:p>
        </w:tc>
      </w:tr>
      <w:tr w:rsidR="009B1BCF" w:rsidRPr="0029034D" w14:paraId="318E60AD" w14:textId="77777777" w:rsidTr="002A2BE4">
        <w:tc>
          <w:tcPr>
            <w:tcW w:w="1686" w:type="pct"/>
            <w:shd w:val="clear" w:color="auto" w:fill="auto"/>
          </w:tcPr>
          <w:p w14:paraId="1616E927"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 xml:space="preserve">ZIL </w:t>
            </w:r>
            <w:r w:rsidRPr="002D0D1F">
              <w:rPr>
                <w:rFonts w:ascii="Times New Roman" w:eastAsia="Times New Roman" w:hAnsi="Times New Roman" w:cs="Times New Roman"/>
                <w:kern w:val="22"/>
                <w:sz w:val="24"/>
                <w:szCs w:val="24"/>
                <w:lang w:val="en-US" w:eastAsia="ja-JP"/>
                <w14:ligatures w14:val="standard"/>
              </w:rPr>
              <w:t>130</w:t>
            </w:r>
          </w:p>
        </w:tc>
        <w:tc>
          <w:tcPr>
            <w:tcW w:w="680" w:type="pct"/>
            <w:shd w:val="clear" w:color="auto" w:fill="auto"/>
            <w:vAlign w:val="center"/>
          </w:tcPr>
          <w:p w14:paraId="07FB3837"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5</w:t>
            </w:r>
          </w:p>
        </w:tc>
        <w:tc>
          <w:tcPr>
            <w:tcW w:w="1101" w:type="pct"/>
            <w:shd w:val="clear" w:color="auto" w:fill="auto"/>
            <w:vAlign w:val="center"/>
          </w:tcPr>
          <w:p w14:paraId="4BA84E8D"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2DA5662"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5D30BB4D"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5</w:t>
            </w:r>
          </w:p>
        </w:tc>
      </w:tr>
      <w:tr w:rsidR="009B1BCF" w:rsidRPr="0029034D" w14:paraId="5E10FB22" w14:textId="77777777" w:rsidTr="002A2BE4">
        <w:tc>
          <w:tcPr>
            <w:tcW w:w="1686" w:type="pct"/>
            <w:shd w:val="clear" w:color="auto" w:fill="auto"/>
          </w:tcPr>
          <w:p w14:paraId="3E1F8F4F"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 xml:space="preserve">ZIL </w:t>
            </w:r>
            <w:r w:rsidRPr="002D0D1F">
              <w:rPr>
                <w:rFonts w:ascii="Times New Roman" w:eastAsia="Times New Roman" w:hAnsi="Times New Roman" w:cs="Times New Roman"/>
                <w:kern w:val="22"/>
                <w:sz w:val="24"/>
                <w:szCs w:val="24"/>
                <w:lang w:val="en-US" w:eastAsia="ja-JP"/>
                <w14:ligatures w14:val="standard"/>
              </w:rPr>
              <w:t>131</w:t>
            </w:r>
          </w:p>
        </w:tc>
        <w:tc>
          <w:tcPr>
            <w:tcW w:w="680" w:type="pct"/>
            <w:shd w:val="clear" w:color="auto" w:fill="auto"/>
            <w:vAlign w:val="center"/>
          </w:tcPr>
          <w:p w14:paraId="5BC9A7F5"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623D4F2C"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65133DC6"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2E35B943"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1</w:t>
            </w:r>
          </w:p>
        </w:tc>
      </w:tr>
      <w:tr w:rsidR="009B1BCF" w:rsidRPr="0029034D" w14:paraId="3158DFE0" w14:textId="77777777" w:rsidTr="002A2BE4">
        <w:tc>
          <w:tcPr>
            <w:tcW w:w="1686" w:type="pct"/>
            <w:shd w:val="clear" w:color="auto" w:fill="auto"/>
          </w:tcPr>
          <w:p w14:paraId="4C7F1F3E" w14:textId="77777777" w:rsidR="009B1BCF" w:rsidRPr="002D0D1F"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i/>
                <w:kern w:val="22"/>
                <w:sz w:val="24"/>
                <w:szCs w:val="24"/>
                <w:lang w:val="en-US" w:eastAsia="ja-JP"/>
                <w14:ligatures w14:val="standard"/>
              </w:rPr>
              <w:t>Volvo</w:t>
            </w:r>
            <w:r w:rsidRPr="002D0D1F">
              <w:rPr>
                <w:rFonts w:ascii="Times New Roman" w:eastAsia="Times New Roman" w:hAnsi="Times New Roman" w:cs="Times New Roman"/>
                <w:kern w:val="22"/>
                <w:sz w:val="24"/>
                <w:szCs w:val="24"/>
                <w:lang w:val="en-US" w:eastAsia="ja-JP"/>
                <w14:ligatures w14:val="standard"/>
              </w:rPr>
              <w:t xml:space="preserve"> CO3</w:t>
            </w:r>
          </w:p>
        </w:tc>
        <w:tc>
          <w:tcPr>
            <w:tcW w:w="680" w:type="pct"/>
            <w:shd w:val="clear" w:color="auto" w:fill="auto"/>
            <w:vAlign w:val="center"/>
          </w:tcPr>
          <w:p w14:paraId="43DE69D6"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5</w:t>
            </w:r>
          </w:p>
        </w:tc>
        <w:tc>
          <w:tcPr>
            <w:tcW w:w="1101" w:type="pct"/>
            <w:shd w:val="clear" w:color="auto" w:fill="auto"/>
            <w:vAlign w:val="center"/>
          </w:tcPr>
          <w:p w14:paraId="468F0830"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783A0448"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64C33F1B"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5</w:t>
            </w:r>
          </w:p>
        </w:tc>
      </w:tr>
      <w:tr w:rsidR="009B1BCF" w:rsidRPr="0029034D" w14:paraId="31E43057" w14:textId="77777777" w:rsidTr="002A2BE4">
        <w:tc>
          <w:tcPr>
            <w:tcW w:w="1686" w:type="pct"/>
            <w:shd w:val="clear" w:color="auto" w:fill="auto"/>
          </w:tcPr>
          <w:p w14:paraId="399171E3" w14:textId="77777777" w:rsidR="009B1BCF" w:rsidRPr="002D0D1F"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proofErr w:type="spellStart"/>
            <w:r w:rsidRPr="002D0D1F">
              <w:rPr>
                <w:rFonts w:ascii="Times New Roman" w:eastAsia="Times New Roman" w:hAnsi="Times New Roman" w:cs="Times New Roman"/>
                <w:i/>
                <w:kern w:val="22"/>
                <w:sz w:val="24"/>
                <w:szCs w:val="24"/>
                <w:lang w:val="en-US" w:eastAsia="ja-JP"/>
                <w14:ligatures w14:val="standard"/>
              </w:rPr>
              <w:t>Bandvagen</w:t>
            </w:r>
            <w:proofErr w:type="spellEnd"/>
          </w:p>
        </w:tc>
        <w:tc>
          <w:tcPr>
            <w:tcW w:w="680" w:type="pct"/>
            <w:shd w:val="clear" w:color="auto" w:fill="auto"/>
            <w:vAlign w:val="center"/>
          </w:tcPr>
          <w:p w14:paraId="1BCADF51"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3</w:t>
            </w:r>
          </w:p>
        </w:tc>
        <w:tc>
          <w:tcPr>
            <w:tcW w:w="1101" w:type="pct"/>
            <w:shd w:val="clear" w:color="auto" w:fill="auto"/>
            <w:vAlign w:val="center"/>
          </w:tcPr>
          <w:p w14:paraId="50E5F5B3"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210FB49D"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7290A3AE"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D0D1F">
              <w:rPr>
                <w:rFonts w:ascii="Times New Roman" w:eastAsia="Times New Roman" w:hAnsi="Times New Roman" w:cs="Times New Roman"/>
                <w:kern w:val="22"/>
                <w:sz w:val="24"/>
                <w:szCs w:val="24"/>
                <w:lang w:val="en-US" w:eastAsia="ja-JP"/>
                <w14:ligatures w14:val="standard"/>
              </w:rPr>
              <w:t>3</w:t>
            </w:r>
          </w:p>
        </w:tc>
      </w:tr>
      <w:tr w:rsidR="009B1BCF" w:rsidRPr="0029034D" w14:paraId="20D779C1" w14:textId="77777777" w:rsidTr="002A2BE4">
        <w:tc>
          <w:tcPr>
            <w:tcW w:w="1686" w:type="pct"/>
            <w:shd w:val="clear" w:color="auto" w:fill="auto"/>
          </w:tcPr>
          <w:p w14:paraId="1A1F4343" w14:textId="77777777" w:rsidR="009B1BCF" w:rsidRPr="002D0D1F" w:rsidRDefault="009B1BCF" w:rsidP="009B1BCF">
            <w:pPr>
              <w:spacing w:before="120" w:after="0" w:line="240" w:lineRule="auto"/>
              <w:ind w:left="72" w:right="72"/>
              <w:rPr>
                <w:rFonts w:ascii="Times New Roman" w:eastAsia="Times New Roman" w:hAnsi="Times New Roman" w:cs="Times New Roman"/>
                <w:b/>
                <w:kern w:val="22"/>
                <w:sz w:val="24"/>
                <w:szCs w:val="24"/>
                <w:lang w:val="en-US" w:eastAsia="ja-JP"/>
                <w14:ligatures w14:val="standard"/>
              </w:rPr>
            </w:pPr>
            <w:proofErr w:type="spellStart"/>
            <w:r w:rsidRPr="002D0D1F">
              <w:rPr>
                <w:rFonts w:ascii="Times New Roman" w:eastAsia="Times New Roman" w:hAnsi="Times New Roman" w:cs="Times New Roman"/>
                <w:b/>
                <w:kern w:val="22"/>
                <w:sz w:val="24"/>
                <w:szCs w:val="24"/>
                <w:lang w:val="en-US" w:eastAsia="ja-JP"/>
                <w14:ligatures w14:val="standard"/>
              </w:rPr>
              <w:t>Kopā</w:t>
            </w:r>
            <w:proofErr w:type="spellEnd"/>
            <w:r w:rsidRPr="002D0D1F">
              <w:rPr>
                <w:rFonts w:ascii="Times New Roman" w:eastAsia="Times New Roman" w:hAnsi="Times New Roman" w:cs="Times New Roman"/>
                <w:b/>
                <w:kern w:val="22"/>
                <w:sz w:val="24"/>
                <w:szCs w:val="24"/>
                <w:lang w:val="en-US" w:eastAsia="ja-JP"/>
                <w14:ligatures w14:val="standard"/>
              </w:rPr>
              <w:t>:</w:t>
            </w:r>
          </w:p>
        </w:tc>
        <w:tc>
          <w:tcPr>
            <w:tcW w:w="680" w:type="pct"/>
            <w:shd w:val="clear" w:color="auto" w:fill="auto"/>
            <w:vAlign w:val="center"/>
          </w:tcPr>
          <w:p w14:paraId="3C642A05"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D0D1F">
              <w:rPr>
                <w:rFonts w:ascii="Times New Roman" w:eastAsia="Times New Roman" w:hAnsi="Times New Roman" w:cs="Times New Roman"/>
                <w:b/>
                <w:kern w:val="22"/>
                <w:sz w:val="24"/>
                <w:szCs w:val="24"/>
                <w:lang w:val="en-US" w:eastAsia="ja-JP"/>
                <w14:ligatures w14:val="standard"/>
              </w:rPr>
              <w:t>45</w:t>
            </w:r>
          </w:p>
        </w:tc>
        <w:tc>
          <w:tcPr>
            <w:tcW w:w="1101" w:type="pct"/>
            <w:shd w:val="clear" w:color="auto" w:fill="auto"/>
            <w:vAlign w:val="center"/>
          </w:tcPr>
          <w:p w14:paraId="69ACE2FF"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D0D1F">
              <w:rPr>
                <w:rFonts w:ascii="Times New Roman" w:eastAsia="Times New Roman" w:hAnsi="Times New Roman" w:cs="Times New Roman"/>
                <w:b/>
                <w:kern w:val="22"/>
                <w:sz w:val="24"/>
                <w:szCs w:val="24"/>
                <w:lang w:val="en-US" w:eastAsia="ja-JP"/>
                <w14:ligatures w14:val="standard"/>
              </w:rPr>
              <w:t>7</w:t>
            </w:r>
          </w:p>
        </w:tc>
        <w:tc>
          <w:tcPr>
            <w:tcW w:w="1102" w:type="pct"/>
            <w:vAlign w:val="center"/>
          </w:tcPr>
          <w:p w14:paraId="288D4108"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D0D1F">
              <w:rPr>
                <w:rFonts w:ascii="Times New Roman" w:eastAsia="Times New Roman" w:hAnsi="Times New Roman" w:cs="Times New Roman"/>
                <w:b/>
                <w:kern w:val="22"/>
                <w:sz w:val="24"/>
                <w:szCs w:val="24"/>
                <w:lang w:val="en-US" w:eastAsia="ja-JP"/>
                <w14:ligatures w14:val="standard"/>
              </w:rPr>
              <w:t>29</w:t>
            </w:r>
          </w:p>
        </w:tc>
        <w:tc>
          <w:tcPr>
            <w:tcW w:w="431" w:type="pct"/>
            <w:vAlign w:val="center"/>
          </w:tcPr>
          <w:p w14:paraId="4E049511" w14:textId="77777777" w:rsidR="009B1BCF" w:rsidRPr="002D0D1F"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D0D1F">
              <w:rPr>
                <w:rFonts w:ascii="Times New Roman" w:eastAsia="Times New Roman" w:hAnsi="Times New Roman" w:cs="Times New Roman"/>
                <w:b/>
                <w:kern w:val="22"/>
                <w:sz w:val="24"/>
                <w:szCs w:val="24"/>
                <w:lang w:val="en-US" w:eastAsia="ja-JP"/>
                <w14:ligatures w14:val="standard"/>
              </w:rPr>
              <w:t>81</w:t>
            </w:r>
          </w:p>
        </w:tc>
      </w:tr>
    </w:tbl>
    <w:p w14:paraId="0566AD05" w14:textId="32A4EE42" w:rsidR="00326871" w:rsidRPr="002D0D1F" w:rsidRDefault="00326871" w:rsidP="002A2BE4">
      <w:pPr>
        <w:spacing w:before="120" w:after="120" w:line="240" w:lineRule="auto"/>
        <w:ind w:left="74" w:right="74" w:firstLine="720"/>
        <w:jc w:val="both"/>
        <w:rPr>
          <w:rFonts w:ascii="Times New Roman" w:eastAsia="Times New Roman" w:hAnsi="Times New Roman" w:cs="Times New Roman"/>
          <w:bCs/>
          <w:kern w:val="22"/>
          <w:sz w:val="28"/>
          <w:szCs w:val="28"/>
          <w:lang w:eastAsia="ja-JP"/>
          <w14:ligatures w14:val="standard"/>
        </w:rPr>
      </w:pPr>
      <w:r w:rsidRPr="002D0D1F">
        <w:rPr>
          <w:rFonts w:ascii="Times New Roman" w:eastAsia="Times New Roman" w:hAnsi="Times New Roman" w:cs="Times New Roman"/>
          <w:bCs/>
          <w:kern w:val="22"/>
          <w:sz w:val="28"/>
          <w:szCs w:val="28"/>
          <w:lang w:eastAsia="ja-JP"/>
          <w14:ligatures w14:val="standard"/>
        </w:rPr>
        <w:t>Jau 2013.</w:t>
      </w:r>
      <w:r w:rsidR="006D368D" w:rsidRPr="002D0D1F">
        <w:rPr>
          <w:rFonts w:ascii="Times New Roman" w:eastAsia="Times New Roman" w:hAnsi="Times New Roman" w:cs="Times New Roman"/>
          <w:bCs/>
          <w:kern w:val="22"/>
          <w:sz w:val="28"/>
          <w:szCs w:val="28"/>
          <w:lang w:eastAsia="ja-JP"/>
          <w14:ligatures w14:val="standard"/>
        </w:rPr>
        <w:t xml:space="preserve"> </w:t>
      </w:r>
      <w:r w:rsidRPr="002D0D1F">
        <w:rPr>
          <w:rFonts w:ascii="Times New Roman" w:eastAsia="Times New Roman" w:hAnsi="Times New Roman" w:cs="Times New Roman"/>
          <w:bCs/>
          <w:kern w:val="22"/>
          <w:sz w:val="28"/>
          <w:szCs w:val="28"/>
          <w:lang w:eastAsia="ja-JP"/>
          <w14:ligatures w14:val="standard"/>
        </w:rPr>
        <w:t>gada 30.</w:t>
      </w:r>
      <w:r w:rsidR="006D368D" w:rsidRPr="002D0D1F">
        <w:rPr>
          <w:rFonts w:ascii="Times New Roman" w:eastAsia="Times New Roman" w:hAnsi="Times New Roman" w:cs="Times New Roman"/>
          <w:bCs/>
          <w:kern w:val="22"/>
          <w:sz w:val="28"/>
          <w:szCs w:val="28"/>
          <w:lang w:eastAsia="ja-JP"/>
          <w14:ligatures w14:val="standard"/>
        </w:rPr>
        <w:t xml:space="preserve"> </w:t>
      </w:r>
      <w:r w:rsidRPr="002D0D1F">
        <w:rPr>
          <w:rFonts w:ascii="Times New Roman" w:eastAsia="Times New Roman" w:hAnsi="Times New Roman" w:cs="Times New Roman"/>
          <w:bCs/>
          <w:kern w:val="22"/>
          <w:sz w:val="28"/>
          <w:szCs w:val="28"/>
          <w:lang w:eastAsia="ja-JP"/>
          <w14:ligatures w14:val="standard"/>
        </w:rPr>
        <w:t xml:space="preserve">jūlija (protokols Nr.41, 86.§) Ministru kabinetā pieņemtajā informatīvajā ziņojumā „Par Valsts meža dienesta nodrošinājumu meža ugunsdzēsības uzdevumu veikšanai” tika minēts, ka lielākā daļa ūdens autocisternu ir ļoti sliktā tehniskā stāvoklī, to remonts ir ekonomiski neizdevīgs un tās nepieciešams nomainīt. Lai nodrošinātu novecojušā smagās ugunsdzēsības tehnikas autoparka funkcionēšanu, laikā no 2011. līdz 2013. gadam bija jāiegādājas 35 jaunas specializētās ugunsdzēsības autocisternas. </w:t>
      </w:r>
      <w:r w:rsidR="00582144" w:rsidRPr="002D0D1F">
        <w:rPr>
          <w:rFonts w:ascii="Times New Roman" w:eastAsia="Times New Roman" w:hAnsi="Times New Roman" w:cs="Times New Roman"/>
          <w:bCs/>
          <w:kern w:val="22"/>
          <w:sz w:val="28"/>
          <w:szCs w:val="28"/>
          <w:lang w:eastAsia="ja-JP"/>
          <w14:ligatures w14:val="standard"/>
        </w:rPr>
        <w:t>N</w:t>
      </w:r>
      <w:r w:rsidRPr="002D0D1F">
        <w:rPr>
          <w:rFonts w:ascii="Times New Roman" w:eastAsia="Times New Roman" w:hAnsi="Times New Roman" w:cs="Times New Roman"/>
          <w:bCs/>
          <w:kern w:val="22"/>
          <w:sz w:val="28"/>
          <w:szCs w:val="28"/>
          <w:lang w:eastAsia="ja-JP"/>
          <w14:ligatures w14:val="standard"/>
        </w:rPr>
        <w:t xml:space="preserve">epietiekamā finansējuma dēļ </w:t>
      </w:r>
      <w:r w:rsidR="00582144" w:rsidRPr="002D0D1F">
        <w:rPr>
          <w:rFonts w:ascii="Times New Roman" w:eastAsia="Times New Roman" w:hAnsi="Times New Roman" w:cs="Times New Roman"/>
          <w:bCs/>
          <w:kern w:val="22"/>
          <w:sz w:val="28"/>
          <w:szCs w:val="28"/>
          <w:lang w:eastAsia="ja-JP"/>
          <w14:ligatures w14:val="standard"/>
        </w:rPr>
        <w:t xml:space="preserve">līdz šim </w:t>
      </w:r>
      <w:r w:rsidRPr="002D0D1F">
        <w:rPr>
          <w:rFonts w:ascii="Times New Roman" w:eastAsia="Times New Roman" w:hAnsi="Times New Roman" w:cs="Times New Roman"/>
          <w:bCs/>
          <w:kern w:val="22"/>
          <w:sz w:val="28"/>
          <w:szCs w:val="28"/>
          <w:lang w:eastAsia="ja-JP"/>
          <w14:ligatures w14:val="standard"/>
        </w:rPr>
        <w:t xml:space="preserve">VMD ir iegādājies 29 jaunas </w:t>
      </w:r>
      <w:proofErr w:type="spellStart"/>
      <w:r w:rsidRPr="002D0D1F">
        <w:rPr>
          <w:rFonts w:ascii="Times New Roman" w:eastAsia="Times New Roman" w:hAnsi="Times New Roman" w:cs="Times New Roman"/>
          <w:bCs/>
          <w:i/>
          <w:kern w:val="22"/>
          <w:sz w:val="28"/>
          <w:szCs w:val="28"/>
          <w:lang w:eastAsia="ja-JP"/>
          <w14:ligatures w14:val="standard"/>
        </w:rPr>
        <w:t>Mercedes</w:t>
      </w:r>
      <w:proofErr w:type="spellEnd"/>
      <w:r w:rsidRPr="002D0D1F">
        <w:rPr>
          <w:rFonts w:ascii="Times New Roman" w:eastAsia="Times New Roman" w:hAnsi="Times New Roman" w:cs="Times New Roman"/>
          <w:bCs/>
          <w:i/>
          <w:kern w:val="22"/>
          <w:sz w:val="28"/>
          <w:szCs w:val="28"/>
          <w:lang w:eastAsia="ja-JP"/>
          <w14:ligatures w14:val="standard"/>
        </w:rPr>
        <w:t xml:space="preserve"> </w:t>
      </w:r>
      <w:proofErr w:type="spellStart"/>
      <w:r w:rsidRPr="002D0D1F">
        <w:rPr>
          <w:rFonts w:ascii="Times New Roman" w:eastAsia="Times New Roman" w:hAnsi="Times New Roman" w:cs="Times New Roman"/>
          <w:bCs/>
          <w:i/>
          <w:kern w:val="22"/>
          <w:sz w:val="28"/>
          <w:szCs w:val="28"/>
          <w:lang w:eastAsia="ja-JP"/>
          <w14:ligatures w14:val="standard"/>
        </w:rPr>
        <w:t>Benz</w:t>
      </w:r>
      <w:proofErr w:type="spellEnd"/>
      <w:r w:rsidRPr="002D0D1F">
        <w:rPr>
          <w:rFonts w:ascii="Times New Roman" w:eastAsia="Times New Roman" w:hAnsi="Times New Roman" w:cs="Times New Roman"/>
          <w:bCs/>
          <w:i/>
          <w:kern w:val="22"/>
          <w:sz w:val="28"/>
          <w:szCs w:val="28"/>
          <w:lang w:eastAsia="ja-JP"/>
          <w14:ligatures w14:val="standard"/>
        </w:rPr>
        <w:t xml:space="preserve"> </w:t>
      </w:r>
      <w:proofErr w:type="spellStart"/>
      <w:r w:rsidRPr="002D0D1F">
        <w:rPr>
          <w:rFonts w:ascii="Times New Roman" w:eastAsia="Times New Roman" w:hAnsi="Times New Roman" w:cs="Times New Roman"/>
          <w:bCs/>
          <w:i/>
          <w:kern w:val="22"/>
          <w:sz w:val="28"/>
          <w:szCs w:val="28"/>
          <w:lang w:eastAsia="ja-JP"/>
          <w14:ligatures w14:val="standard"/>
        </w:rPr>
        <w:t>Unimog</w:t>
      </w:r>
      <w:proofErr w:type="spellEnd"/>
      <w:r w:rsidRPr="002D0D1F">
        <w:rPr>
          <w:rFonts w:ascii="Times New Roman" w:eastAsia="Times New Roman" w:hAnsi="Times New Roman" w:cs="Times New Roman"/>
          <w:bCs/>
          <w:kern w:val="22"/>
          <w:sz w:val="28"/>
          <w:szCs w:val="28"/>
          <w:lang w:eastAsia="ja-JP"/>
          <w14:ligatures w14:val="standard"/>
        </w:rPr>
        <w:t xml:space="preserve"> specializētās meža ugunsdzēsības autocisternas. Finansējums vienai autocisternai ik gadu vidēja termiņa budžeta ietvarā ir paredzēts VMD bāzes finansējumā, taču tāds atjaunošanas temps – katru gadu pa vienai autocisternai – ir pārāk lēns, un VMD būtu nepieciešams iegādāties vēl sešas modernas autocisternas.</w:t>
      </w:r>
    </w:p>
    <w:p w14:paraId="4F084C5E" w14:textId="77777777" w:rsidR="002A2BE4" w:rsidRPr="002D0D1F" w:rsidRDefault="002A2BE4" w:rsidP="002A2BE4">
      <w:pPr>
        <w:spacing w:before="120" w:after="120" w:line="240" w:lineRule="auto"/>
        <w:ind w:left="74" w:right="74" w:firstLine="720"/>
        <w:jc w:val="both"/>
        <w:rPr>
          <w:rFonts w:ascii="Times New Roman" w:eastAsia="Times New Roman" w:hAnsi="Times New Roman" w:cs="Times New Roman"/>
          <w:bCs/>
          <w:kern w:val="22"/>
          <w:sz w:val="28"/>
          <w:szCs w:val="28"/>
          <w:lang w:eastAsia="ja-JP"/>
          <w14:ligatures w14:val="standard"/>
        </w:rPr>
      </w:pPr>
      <w:r w:rsidRPr="002D0D1F">
        <w:rPr>
          <w:rFonts w:ascii="Times New Roman" w:eastAsia="Times New Roman" w:hAnsi="Times New Roman" w:cs="Times New Roman"/>
          <w:bCs/>
          <w:kern w:val="22"/>
          <w:sz w:val="28"/>
          <w:szCs w:val="28"/>
          <w:lang w:eastAsia="ja-JP"/>
          <w14:ligatures w14:val="standard"/>
        </w:rPr>
        <w:t>Daļa ugunsdzēsībā izmantojamo ēku ir nolietojušās un nav drošas, turklāt neatbilst tām vajadzībām, kas nepieciešamas iegādāto moderno specializēto autocisternu uzturēšanai.</w:t>
      </w:r>
    </w:p>
    <w:p w14:paraId="1CEC32D8" w14:textId="77777777" w:rsidR="003D5E0F" w:rsidRPr="002D0D1F" w:rsidRDefault="002A2BE4" w:rsidP="00202902">
      <w:pPr>
        <w:spacing w:before="120" w:after="120" w:line="240" w:lineRule="auto"/>
        <w:ind w:left="74" w:right="74" w:firstLine="646"/>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2018. gadā ir nomainīti 2006. gadā iegādātie kravas apvidus automobiļi, kuri speciāli aprīkoti </w:t>
      </w:r>
      <w:bookmarkStart w:id="1" w:name="_Hlk40186687"/>
      <w:r w:rsidRPr="002D0D1F">
        <w:rPr>
          <w:rFonts w:ascii="Times New Roman" w:eastAsia="Times New Roman" w:hAnsi="Times New Roman" w:cs="Times New Roman"/>
          <w:kern w:val="22"/>
          <w:sz w:val="28"/>
          <w:szCs w:val="28"/>
          <w:lang w:eastAsia="ja-JP"/>
          <w14:ligatures w14:val="standard"/>
        </w:rPr>
        <w:t>meža ugunsdzēsības profilaktiskās uzraudzības un operatīvās ugunsgrēku ierobežošanas vajadzībām</w:t>
      </w:r>
      <w:bookmarkEnd w:id="1"/>
      <w:r w:rsidRPr="002D0D1F">
        <w:rPr>
          <w:rFonts w:ascii="Times New Roman" w:eastAsia="Times New Roman" w:hAnsi="Times New Roman" w:cs="Times New Roman"/>
          <w:kern w:val="22"/>
          <w:sz w:val="28"/>
          <w:szCs w:val="28"/>
          <w:lang w:eastAsia="ja-JP"/>
          <w14:ligatures w14:val="standard"/>
        </w:rPr>
        <w:t xml:space="preserve"> un kurus ikdienā izmanto ar meža ugunsdzēsību saistītie VMD darbinieki. </w:t>
      </w:r>
    </w:p>
    <w:p w14:paraId="166D4EF6" w14:textId="4E18E9FE" w:rsidR="00202902" w:rsidRPr="002D0D1F" w:rsidRDefault="00202902" w:rsidP="003D5E0F">
      <w:pPr>
        <w:spacing w:before="120" w:after="120" w:line="240" w:lineRule="auto"/>
        <w:ind w:left="74" w:right="74" w:firstLine="646"/>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lastRenderedPageBreak/>
        <w:t>2017.</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gada 4.</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septembrī V</w:t>
      </w:r>
      <w:r w:rsidR="003D5E0F" w:rsidRPr="002D0D1F">
        <w:rPr>
          <w:rFonts w:ascii="Times New Roman" w:eastAsia="Times New Roman" w:hAnsi="Times New Roman" w:cs="Times New Roman"/>
          <w:kern w:val="22"/>
          <w:sz w:val="28"/>
          <w:szCs w:val="28"/>
          <w:lang w:eastAsia="ja-JP"/>
          <w14:ligatures w14:val="standard"/>
        </w:rPr>
        <w:t>MD</w:t>
      </w:r>
      <w:r w:rsidR="00582144" w:rsidRPr="002D0D1F">
        <w:rPr>
          <w:rFonts w:ascii="Times New Roman" w:eastAsia="Times New Roman" w:hAnsi="Times New Roman" w:cs="Times New Roman"/>
          <w:kern w:val="22"/>
          <w:sz w:val="28"/>
          <w:szCs w:val="28"/>
          <w:lang w:eastAsia="ja-JP"/>
          <w14:ligatures w14:val="standard"/>
        </w:rPr>
        <w:t>, pabeidzot</w:t>
      </w:r>
      <w:r w:rsidRPr="002D0D1F">
        <w:rPr>
          <w:rFonts w:ascii="Times New Roman" w:eastAsia="Times New Roman" w:hAnsi="Times New Roman" w:cs="Times New Roman"/>
          <w:kern w:val="22"/>
          <w:sz w:val="28"/>
          <w:szCs w:val="28"/>
          <w:lang w:eastAsia="ja-JP"/>
          <w14:ligatures w14:val="standard"/>
        </w:rPr>
        <w:t xml:space="preserve"> iepirkuma procedūr</w:t>
      </w:r>
      <w:r w:rsidR="00582144"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 “Apvidus kravas automobiļu meža ugunsdzēsībai piegāde”</w:t>
      </w:r>
      <w:r w:rsidR="00582144"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noslēdza līgumu par 34 </w:t>
      </w:r>
      <w:r w:rsidR="00582144" w:rsidRPr="002D0D1F">
        <w:rPr>
          <w:rFonts w:ascii="Times New Roman" w:eastAsia="Times New Roman" w:hAnsi="Times New Roman" w:cs="Times New Roman"/>
          <w:kern w:val="22"/>
          <w:sz w:val="28"/>
          <w:szCs w:val="28"/>
          <w:lang w:eastAsia="ja-JP"/>
          <w14:ligatures w14:val="standard"/>
        </w:rPr>
        <w:t xml:space="preserve">automobiļu </w:t>
      </w:r>
      <w:r w:rsidRPr="002D0D1F">
        <w:rPr>
          <w:rFonts w:ascii="Times New Roman" w:eastAsia="Times New Roman" w:hAnsi="Times New Roman" w:cs="Times New Roman"/>
          <w:i/>
          <w:kern w:val="22"/>
          <w:sz w:val="28"/>
          <w:szCs w:val="28"/>
          <w:lang w:eastAsia="ja-JP"/>
          <w14:ligatures w14:val="standard"/>
        </w:rPr>
        <w:t xml:space="preserve">Toyota </w:t>
      </w:r>
      <w:proofErr w:type="spellStart"/>
      <w:r w:rsidRPr="002D0D1F">
        <w:rPr>
          <w:rFonts w:ascii="Times New Roman" w:eastAsia="Times New Roman" w:hAnsi="Times New Roman" w:cs="Times New Roman"/>
          <w:i/>
          <w:kern w:val="22"/>
          <w:sz w:val="28"/>
          <w:szCs w:val="28"/>
          <w:lang w:eastAsia="ja-JP"/>
          <w14:ligatures w14:val="standard"/>
        </w:rPr>
        <w:t>Hilux</w:t>
      </w:r>
      <w:proofErr w:type="spellEnd"/>
      <w:r w:rsidRPr="002D0D1F">
        <w:rPr>
          <w:rFonts w:ascii="Times New Roman" w:eastAsia="Times New Roman" w:hAnsi="Times New Roman" w:cs="Times New Roman"/>
          <w:kern w:val="22"/>
          <w:sz w:val="28"/>
          <w:szCs w:val="28"/>
          <w:lang w:eastAsia="ja-JP"/>
          <w14:ligatures w14:val="standard"/>
        </w:rPr>
        <w:t xml:space="preserve"> piegādi. </w:t>
      </w:r>
      <w:r w:rsidR="00582144" w:rsidRPr="002D0D1F">
        <w:rPr>
          <w:rFonts w:ascii="Times New Roman" w:eastAsia="Times New Roman" w:hAnsi="Times New Roman" w:cs="Times New Roman"/>
          <w:kern w:val="22"/>
          <w:sz w:val="28"/>
          <w:szCs w:val="28"/>
          <w:lang w:eastAsia="ja-JP"/>
          <w14:ligatures w14:val="standard"/>
        </w:rPr>
        <w:t>S</w:t>
      </w:r>
      <w:r w:rsidRPr="002D0D1F">
        <w:rPr>
          <w:rFonts w:ascii="Times New Roman" w:eastAsia="Times New Roman" w:hAnsi="Times New Roman" w:cs="Times New Roman"/>
          <w:kern w:val="22"/>
          <w:sz w:val="28"/>
          <w:szCs w:val="28"/>
          <w:lang w:eastAsia="ja-JP"/>
          <w14:ligatures w14:val="standard"/>
        </w:rPr>
        <w:t>amaks</w:t>
      </w:r>
      <w:r w:rsidR="00582144" w:rsidRPr="002D0D1F">
        <w:rPr>
          <w:rFonts w:ascii="Times New Roman" w:eastAsia="Times New Roman" w:hAnsi="Times New Roman" w:cs="Times New Roman"/>
          <w:kern w:val="22"/>
          <w:sz w:val="28"/>
          <w:szCs w:val="28"/>
          <w:lang w:eastAsia="ja-JP"/>
          <w14:ligatures w14:val="standard"/>
        </w:rPr>
        <w:t>ājot</w:t>
      </w:r>
      <w:r w:rsidRPr="002D0D1F">
        <w:rPr>
          <w:rFonts w:ascii="Times New Roman" w:eastAsia="Times New Roman" w:hAnsi="Times New Roman" w:cs="Times New Roman"/>
          <w:kern w:val="22"/>
          <w:sz w:val="28"/>
          <w:szCs w:val="28"/>
          <w:lang w:eastAsia="ja-JP"/>
          <w14:ligatures w14:val="standard"/>
        </w:rPr>
        <w:t xml:space="preserve"> par piegādātajiem 34 </w:t>
      </w:r>
      <w:r w:rsidRPr="002D0D1F">
        <w:rPr>
          <w:rFonts w:ascii="Times New Roman" w:eastAsia="Times New Roman" w:hAnsi="Times New Roman" w:cs="Times New Roman"/>
          <w:i/>
          <w:kern w:val="22"/>
          <w:sz w:val="28"/>
          <w:szCs w:val="28"/>
          <w:lang w:eastAsia="ja-JP"/>
          <w14:ligatures w14:val="standard"/>
        </w:rPr>
        <w:t xml:space="preserve">Toyota </w:t>
      </w:r>
      <w:proofErr w:type="spellStart"/>
      <w:r w:rsidRPr="002D0D1F">
        <w:rPr>
          <w:rFonts w:ascii="Times New Roman" w:eastAsia="Times New Roman" w:hAnsi="Times New Roman" w:cs="Times New Roman"/>
          <w:i/>
          <w:kern w:val="22"/>
          <w:sz w:val="28"/>
          <w:szCs w:val="28"/>
          <w:lang w:eastAsia="ja-JP"/>
          <w14:ligatures w14:val="standard"/>
        </w:rPr>
        <w:t>Hilux</w:t>
      </w:r>
      <w:proofErr w:type="spellEnd"/>
      <w:r w:rsidR="00582144" w:rsidRPr="002D0D1F">
        <w:rPr>
          <w:rFonts w:ascii="Times New Roman" w:eastAsia="Times New Roman" w:hAnsi="Times New Roman" w:cs="Times New Roman"/>
          <w:kern w:val="22"/>
          <w:sz w:val="28"/>
          <w:szCs w:val="28"/>
          <w:lang w:eastAsia="ja-JP"/>
          <w14:ligatures w14:val="standard"/>
        </w:rPr>
        <w:t xml:space="preserve"> automobiļiem</w:t>
      </w:r>
      <w:r w:rsidRPr="002D0D1F">
        <w:rPr>
          <w:rFonts w:ascii="Times New Roman" w:eastAsia="Times New Roman" w:hAnsi="Times New Roman" w:cs="Times New Roman"/>
          <w:kern w:val="22"/>
          <w:sz w:val="28"/>
          <w:szCs w:val="28"/>
          <w:lang w:eastAsia="ja-JP"/>
          <w14:ligatures w14:val="standard"/>
        </w:rPr>
        <w:t xml:space="preserve">, </w:t>
      </w:r>
      <w:r w:rsidR="003D5E0F" w:rsidRPr="002D0D1F">
        <w:rPr>
          <w:rFonts w:ascii="Times New Roman" w:eastAsia="Times New Roman" w:hAnsi="Times New Roman" w:cs="Times New Roman"/>
          <w:kern w:val="22"/>
          <w:sz w:val="28"/>
          <w:szCs w:val="28"/>
          <w:lang w:eastAsia="ja-JP"/>
          <w14:ligatures w14:val="standard"/>
        </w:rPr>
        <w:t xml:space="preserve">VMD </w:t>
      </w:r>
      <w:r w:rsidRPr="002D0D1F">
        <w:rPr>
          <w:rFonts w:ascii="Times New Roman" w:eastAsia="Times New Roman" w:hAnsi="Times New Roman" w:cs="Times New Roman"/>
          <w:kern w:val="22"/>
          <w:sz w:val="28"/>
          <w:szCs w:val="28"/>
          <w:lang w:eastAsia="ja-JP"/>
          <w14:ligatures w14:val="standard"/>
        </w:rPr>
        <w:t xml:space="preserve">nodeva piegādātāja īpašumā 34 </w:t>
      </w:r>
      <w:r w:rsidRPr="002D0D1F">
        <w:rPr>
          <w:rFonts w:ascii="Times New Roman" w:eastAsia="Times New Roman" w:hAnsi="Times New Roman" w:cs="Times New Roman"/>
          <w:i/>
          <w:kern w:val="22"/>
          <w:sz w:val="28"/>
          <w:szCs w:val="28"/>
          <w:lang w:eastAsia="ja-JP"/>
          <w14:ligatures w14:val="standard"/>
        </w:rPr>
        <w:t xml:space="preserve">Ford </w:t>
      </w:r>
      <w:proofErr w:type="spellStart"/>
      <w:r w:rsidRPr="002D0D1F">
        <w:rPr>
          <w:rFonts w:ascii="Times New Roman" w:eastAsia="Times New Roman" w:hAnsi="Times New Roman" w:cs="Times New Roman"/>
          <w:i/>
          <w:kern w:val="22"/>
          <w:sz w:val="28"/>
          <w:szCs w:val="28"/>
          <w:lang w:eastAsia="ja-JP"/>
          <w14:ligatures w14:val="standard"/>
        </w:rPr>
        <w:t>Ranger</w:t>
      </w:r>
      <w:proofErr w:type="spellEnd"/>
      <w:r w:rsidRPr="002D0D1F">
        <w:rPr>
          <w:rFonts w:ascii="Times New Roman" w:eastAsia="Times New Roman" w:hAnsi="Times New Roman" w:cs="Times New Roman"/>
          <w:kern w:val="22"/>
          <w:sz w:val="28"/>
          <w:szCs w:val="28"/>
          <w:lang w:eastAsia="ja-JP"/>
          <w14:ligatures w14:val="standard"/>
        </w:rPr>
        <w:t xml:space="preserve"> automobiļus, izdarot ieskaitu saskaņā ar Publiskas personas mantas atsavināšanas likuma 3.</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panta pirmās daļas 5.</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punktu. Ieskaits tika </w:t>
      </w:r>
      <w:r w:rsidR="00582144" w:rsidRPr="002D0D1F">
        <w:rPr>
          <w:rFonts w:ascii="Times New Roman" w:eastAsia="Times New Roman" w:hAnsi="Times New Roman" w:cs="Times New Roman"/>
          <w:kern w:val="22"/>
          <w:sz w:val="28"/>
          <w:szCs w:val="28"/>
          <w:lang w:eastAsia="ja-JP"/>
          <w14:ligatures w14:val="standard"/>
        </w:rPr>
        <w:t>aprēķināts</w:t>
      </w:r>
      <w:r w:rsidRPr="002D0D1F">
        <w:rPr>
          <w:rFonts w:ascii="Times New Roman" w:eastAsia="Times New Roman" w:hAnsi="Times New Roman" w:cs="Times New Roman"/>
          <w:kern w:val="22"/>
          <w:sz w:val="28"/>
          <w:szCs w:val="28"/>
          <w:lang w:eastAsia="ja-JP"/>
          <w14:ligatures w14:val="standard"/>
        </w:rPr>
        <w:t xml:space="preserve"> automobiļu nosacītās cenas, tas ir</w:t>
      </w:r>
      <w:r w:rsidR="00582144"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61 320 EUR apmērā, tajā skaitā pievienotās vērtības nodoklis 10 642,31 EUR. Nododamo automobiļu nosacītā cena tika noteikta atbilstoši to ātrās realizācijas cenai. </w:t>
      </w:r>
    </w:p>
    <w:p w14:paraId="4E7D577A" w14:textId="3AC0C046" w:rsidR="001A5641" w:rsidRPr="002D0D1F" w:rsidRDefault="00610CD2" w:rsidP="006B2FBD">
      <w:pPr>
        <w:spacing w:before="120" w:after="120" w:line="240" w:lineRule="auto"/>
        <w:ind w:left="74" w:right="74" w:firstLine="646"/>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8 </w:t>
      </w:r>
      <w:r w:rsidRPr="002D0D1F">
        <w:rPr>
          <w:rFonts w:ascii="Times New Roman" w:eastAsia="Times New Roman" w:hAnsi="Times New Roman" w:cs="Times New Roman"/>
          <w:i/>
          <w:kern w:val="22"/>
          <w:sz w:val="28"/>
          <w:szCs w:val="28"/>
          <w:lang w:eastAsia="ja-JP"/>
          <w14:ligatures w14:val="standard"/>
        </w:rPr>
        <w:t xml:space="preserve">Ford </w:t>
      </w:r>
      <w:proofErr w:type="spellStart"/>
      <w:r w:rsidRPr="002D0D1F">
        <w:rPr>
          <w:rFonts w:ascii="Times New Roman" w:eastAsia="Times New Roman" w:hAnsi="Times New Roman" w:cs="Times New Roman"/>
          <w:i/>
          <w:kern w:val="22"/>
          <w:sz w:val="28"/>
          <w:szCs w:val="28"/>
          <w:lang w:eastAsia="ja-JP"/>
          <w14:ligatures w14:val="standard"/>
        </w:rPr>
        <w:t>Ranger</w:t>
      </w:r>
      <w:proofErr w:type="spellEnd"/>
      <w:r w:rsidRPr="002D0D1F">
        <w:rPr>
          <w:rFonts w:ascii="Times New Roman" w:eastAsia="Times New Roman" w:hAnsi="Times New Roman" w:cs="Times New Roman"/>
          <w:i/>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kravas apvidus automašīnas s</w:t>
      </w:r>
      <w:r w:rsidR="001A5641" w:rsidRPr="002D0D1F">
        <w:rPr>
          <w:rFonts w:ascii="Times New Roman" w:eastAsia="Times New Roman" w:hAnsi="Times New Roman" w:cs="Times New Roman"/>
          <w:kern w:val="22"/>
          <w:sz w:val="28"/>
          <w:szCs w:val="28"/>
          <w:lang w:eastAsia="ja-JP"/>
          <w14:ligatures w14:val="standard"/>
        </w:rPr>
        <w:t>askaņā ar Zemkopības ministrijas</w:t>
      </w:r>
      <w:r w:rsidRPr="002D0D1F">
        <w:rPr>
          <w:rFonts w:ascii="Times New Roman" w:eastAsia="Times New Roman" w:hAnsi="Times New Roman" w:cs="Times New Roman"/>
          <w:kern w:val="22"/>
          <w:sz w:val="28"/>
          <w:szCs w:val="28"/>
          <w:lang w:eastAsia="ja-JP"/>
          <w14:ligatures w14:val="standard"/>
        </w:rPr>
        <w:t xml:space="preserve"> 2019.</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gada 21.</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janvāra</w:t>
      </w:r>
      <w:r w:rsidR="001A5641" w:rsidRPr="002D0D1F">
        <w:rPr>
          <w:rFonts w:ascii="Times New Roman" w:eastAsia="Times New Roman" w:hAnsi="Times New Roman" w:cs="Times New Roman"/>
          <w:kern w:val="22"/>
          <w:sz w:val="28"/>
          <w:szCs w:val="28"/>
          <w:lang w:eastAsia="ja-JP"/>
          <w14:ligatures w14:val="standard"/>
        </w:rPr>
        <w:t xml:space="preserve"> rīkojumu</w:t>
      </w:r>
      <w:r w:rsidRPr="002D0D1F">
        <w:rPr>
          <w:rFonts w:ascii="Times New Roman" w:eastAsia="Times New Roman" w:hAnsi="Times New Roman" w:cs="Times New Roman"/>
          <w:kern w:val="22"/>
          <w:sz w:val="28"/>
          <w:szCs w:val="28"/>
          <w:lang w:eastAsia="ja-JP"/>
          <w14:ligatures w14:val="standard"/>
        </w:rPr>
        <w:t xml:space="preserve"> Nr.</w:t>
      </w:r>
      <w:r w:rsidR="00582144"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15</w:t>
      </w:r>
      <w:r w:rsidR="001A5641" w:rsidRPr="002D0D1F">
        <w:rPr>
          <w:rFonts w:ascii="Times New Roman" w:eastAsia="Times New Roman" w:hAnsi="Times New Roman" w:cs="Times New Roman"/>
          <w:kern w:val="22"/>
          <w:sz w:val="28"/>
          <w:szCs w:val="28"/>
          <w:lang w:eastAsia="ja-JP"/>
          <w14:ligatures w14:val="standard"/>
        </w:rPr>
        <w:t xml:space="preserve"> tika nodotas</w:t>
      </w:r>
      <w:r w:rsidR="001A5641" w:rsidRPr="002D0D1F">
        <w:rPr>
          <w:sz w:val="28"/>
          <w:szCs w:val="28"/>
        </w:rPr>
        <w:t xml:space="preserve"> </w:t>
      </w:r>
      <w:r w:rsidR="001A5641" w:rsidRPr="002D0D1F">
        <w:rPr>
          <w:rFonts w:ascii="Times New Roman" w:eastAsia="Times New Roman" w:hAnsi="Times New Roman" w:cs="Times New Roman"/>
          <w:kern w:val="22"/>
          <w:sz w:val="28"/>
          <w:szCs w:val="28"/>
          <w:lang w:eastAsia="ja-JP"/>
          <w14:ligatures w14:val="standard"/>
        </w:rPr>
        <w:t>Valsts tehniskās uzraudzības aģentūrai bezatlīdzības lietošanā.</w:t>
      </w:r>
    </w:p>
    <w:p w14:paraId="6CC33C60" w14:textId="2F40DF40" w:rsidR="006B2FBD" w:rsidRPr="002D0D1F" w:rsidRDefault="00202902" w:rsidP="00202902">
      <w:pPr>
        <w:spacing w:before="120" w:after="120" w:line="240" w:lineRule="auto"/>
        <w:ind w:left="74" w:right="74" w:firstLine="646"/>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Visas </w:t>
      </w:r>
      <w:r w:rsidR="00582144" w:rsidRPr="002D0D1F">
        <w:rPr>
          <w:rFonts w:ascii="Times New Roman" w:eastAsia="Times New Roman" w:hAnsi="Times New Roman" w:cs="Times New Roman"/>
          <w:kern w:val="22"/>
          <w:sz w:val="28"/>
          <w:szCs w:val="28"/>
          <w:lang w:eastAsia="ja-JP"/>
          <w14:ligatures w14:val="standard"/>
        </w:rPr>
        <w:t xml:space="preserve">norakstītās </w:t>
      </w:r>
      <w:r w:rsidRPr="002D0D1F">
        <w:rPr>
          <w:rFonts w:ascii="Times New Roman" w:eastAsia="Times New Roman" w:hAnsi="Times New Roman" w:cs="Times New Roman"/>
          <w:kern w:val="22"/>
          <w:sz w:val="28"/>
          <w:szCs w:val="28"/>
          <w:lang w:eastAsia="ja-JP"/>
          <w14:ligatures w14:val="standard"/>
        </w:rPr>
        <w:t>automašīnas tiek nogādātas utilizācijai metāllūžņos.</w:t>
      </w:r>
    </w:p>
    <w:p w14:paraId="0C668ACB" w14:textId="66C15FEE" w:rsidR="002A2BE4" w:rsidRPr="002D0D1F" w:rsidRDefault="002A2BE4" w:rsidP="00202902">
      <w:pPr>
        <w:spacing w:before="120" w:after="120" w:line="240" w:lineRule="auto"/>
        <w:ind w:left="74" w:right="74" w:firstLine="646"/>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Turpmākos gadus VMD ir jāuzsāk pārējo nokalpoj</w:t>
      </w:r>
      <w:r w:rsidR="006D368D"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šo </w:t>
      </w:r>
      <w:bookmarkStart w:id="2" w:name="_Hlk40186554"/>
      <w:r w:rsidRPr="002D0D1F">
        <w:rPr>
          <w:rFonts w:ascii="Times New Roman" w:eastAsia="Times New Roman" w:hAnsi="Times New Roman" w:cs="Times New Roman"/>
          <w:kern w:val="22"/>
          <w:sz w:val="28"/>
          <w:szCs w:val="28"/>
          <w:lang w:eastAsia="ja-JP"/>
          <w14:ligatures w14:val="standard"/>
        </w:rPr>
        <w:t>vieglo (kravas) apvidus automobiļu</w:t>
      </w:r>
      <w:bookmarkEnd w:id="2"/>
      <w:r w:rsidRPr="002D0D1F">
        <w:rPr>
          <w:rFonts w:ascii="Times New Roman" w:eastAsia="Times New Roman" w:hAnsi="Times New Roman" w:cs="Times New Roman"/>
          <w:kern w:val="22"/>
          <w:sz w:val="28"/>
          <w:szCs w:val="28"/>
          <w:lang w:eastAsia="ja-JP"/>
          <w14:ligatures w14:val="standard"/>
        </w:rPr>
        <w:t xml:space="preserve"> nomaiņa. Ziņojuma pielikuma 3. tabulā “Autotransporta iegādes īpašumā un nomaiņas grafiks” atspoguļota informācija par vieglo (kravas) un cita autotransporta nomaiņu. Nepieciešamais finansējums ir atspoguļots šī ziņojuma tabulas “Nepieciešamais finansējums vidēja termiņa budžeta ietvaram 2021., 2022. un 2023. gadam” 3. punktā.</w:t>
      </w:r>
    </w:p>
    <w:p w14:paraId="54E73CA6" w14:textId="79192BE9" w:rsidR="002A2BE4" w:rsidRPr="002D0D1F" w:rsidRDefault="002A2BE4" w:rsidP="002A2BE4">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2018. gada lielākajos ugunsgrēkos gūtā pieredze liecina, ka VMD rīcībā esošais tehniskais nodrošinājums purvu un pārmitru teritoriju ugunsgrēku operatīvai atklāšanai un dzēšanai </w:t>
      </w:r>
      <w:r w:rsidR="006D368D" w:rsidRPr="002D0D1F">
        <w:rPr>
          <w:rFonts w:ascii="Times New Roman" w:eastAsia="Times New Roman" w:hAnsi="Times New Roman" w:cs="Times New Roman"/>
          <w:kern w:val="22"/>
          <w:sz w:val="28"/>
          <w:szCs w:val="28"/>
          <w:lang w:eastAsia="ja-JP"/>
          <w14:ligatures w14:val="standard"/>
        </w:rPr>
        <w:t xml:space="preserve">nav </w:t>
      </w:r>
      <w:r w:rsidRPr="002D0D1F">
        <w:rPr>
          <w:rFonts w:ascii="Times New Roman" w:eastAsia="Times New Roman" w:hAnsi="Times New Roman" w:cs="Times New Roman"/>
          <w:kern w:val="22"/>
          <w:sz w:val="28"/>
          <w:szCs w:val="28"/>
          <w:lang w:eastAsia="ja-JP"/>
          <w14:ligatures w14:val="standard"/>
        </w:rPr>
        <w:t>pietiekams, jo trūkst tehnika</w:t>
      </w:r>
      <w:r w:rsidR="006D368D" w:rsidRPr="002D0D1F">
        <w:rPr>
          <w:rFonts w:ascii="Times New Roman" w:eastAsia="Times New Roman" w:hAnsi="Times New Roman" w:cs="Times New Roman"/>
          <w:kern w:val="22"/>
          <w:sz w:val="28"/>
          <w:szCs w:val="28"/>
          <w:lang w:eastAsia="ja-JP"/>
          <w14:ligatures w14:val="standard"/>
        </w:rPr>
        <w:t>s</w:t>
      </w:r>
      <w:r w:rsidRPr="002D0D1F">
        <w:rPr>
          <w:rFonts w:ascii="Times New Roman" w:eastAsia="Times New Roman" w:hAnsi="Times New Roman" w:cs="Times New Roman"/>
          <w:kern w:val="22"/>
          <w:sz w:val="28"/>
          <w:szCs w:val="28"/>
          <w:lang w:eastAsia="ja-JP"/>
          <w14:ligatures w14:val="standard"/>
        </w:rPr>
        <w:t>, kas spēj pārvietoties bezceļa apstākļos</w:t>
      </w:r>
      <w:r w:rsidR="006D368D"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Lai varētu efektīvi nodrošināt meža ugunsgrēku vietas atklāšanu, apsekošanu, ūdens līniju izvilkšanu, ēdiena un dzeramā ūdens piegādi ugunsdzēsējiem vietās, kur ar citu tehniku nav iespējams piekļūt, ir nepieciešama </w:t>
      </w:r>
      <w:r w:rsidR="006D368D" w:rsidRPr="002D0D1F">
        <w:rPr>
          <w:rFonts w:ascii="Times New Roman" w:eastAsia="Times New Roman" w:hAnsi="Times New Roman" w:cs="Times New Roman"/>
          <w:kern w:val="22"/>
          <w:sz w:val="28"/>
          <w:szCs w:val="28"/>
          <w:lang w:eastAsia="ja-JP"/>
          <w14:ligatures w14:val="standard"/>
        </w:rPr>
        <w:t xml:space="preserve">astoņu </w:t>
      </w:r>
      <w:r w:rsidRPr="002D0D1F">
        <w:rPr>
          <w:rFonts w:ascii="Times New Roman" w:eastAsia="Times New Roman" w:hAnsi="Times New Roman" w:cs="Times New Roman"/>
          <w:kern w:val="22"/>
          <w:sz w:val="28"/>
          <w:szCs w:val="28"/>
          <w:lang w:eastAsia="ja-JP"/>
          <w14:ligatures w14:val="standard"/>
        </w:rPr>
        <w:t>kvadriciklu iegāde (viens katrā virsmežniecībā).</w:t>
      </w:r>
    </w:p>
    <w:p w14:paraId="460EA145" w14:textId="680518FA" w:rsidR="002A2BE4" w:rsidRPr="002D0D1F" w:rsidRDefault="002A2BE4" w:rsidP="002A2BE4">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VMD ir iegādājies </w:t>
      </w:r>
      <w:r w:rsidR="006D368D" w:rsidRPr="002D0D1F">
        <w:rPr>
          <w:rFonts w:ascii="Times New Roman" w:eastAsia="Times New Roman" w:hAnsi="Times New Roman" w:cs="Times New Roman"/>
          <w:kern w:val="22"/>
          <w:sz w:val="28"/>
          <w:szCs w:val="28"/>
          <w:lang w:eastAsia="ja-JP"/>
          <w14:ligatures w14:val="standard"/>
        </w:rPr>
        <w:t>trīs</w:t>
      </w:r>
      <w:r w:rsidRPr="002D0D1F">
        <w:rPr>
          <w:rFonts w:ascii="Times New Roman" w:eastAsia="Times New Roman" w:hAnsi="Times New Roman" w:cs="Times New Roman"/>
          <w:kern w:val="22"/>
          <w:sz w:val="28"/>
          <w:szCs w:val="28"/>
          <w:lang w:eastAsia="ja-JP"/>
          <w14:ligatures w14:val="standard"/>
        </w:rPr>
        <w:t xml:space="preserve"> bezpilota lidaparātus jeb </w:t>
      </w:r>
      <w:proofErr w:type="spellStart"/>
      <w:r w:rsidRPr="002D0D1F">
        <w:rPr>
          <w:rFonts w:ascii="Times New Roman" w:eastAsia="Times New Roman" w:hAnsi="Times New Roman" w:cs="Times New Roman"/>
          <w:kern w:val="22"/>
          <w:sz w:val="28"/>
          <w:szCs w:val="28"/>
          <w:lang w:eastAsia="ja-JP"/>
          <w14:ligatures w14:val="standard"/>
        </w:rPr>
        <w:t>dronus</w:t>
      </w:r>
      <w:proofErr w:type="spellEnd"/>
      <w:r w:rsidRPr="002D0D1F">
        <w:rPr>
          <w:rFonts w:ascii="Times New Roman" w:eastAsia="Times New Roman" w:hAnsi="Times New Roman" w:cs="Times New Roman"/>
          <w:kern w:val="22"/>
          <w:sz w:val="28"/>
          <w:szCs w:val="28"/>
          <w:lang w:eastAsia="ja-JP"/>
          <w14:ligatures w14:val="standard"/>
        </w:rPr>
        <w:t xml:space="preserve">, lai operatīvāk varētu iegūt informāciju par meža ugunsgrēku lielumu, attīstības gaitu, virzienu un ātrāk pieņemt lēmumus par efektīvāko rīcību. 2020. gadā atbalstīts projekts vēl </w:t>
      </w:r>
      <w:r w:rsidR="006B5B1F" w:rsidRPr="002D0D1F">
        <w:rPr>
          <w:rFonts w:ascii="Times New Roman" w:eastAsia="Times New Roman" w:hAnsi="Times New Roman" w:cs="Times New Roman"/>
          <w:kern w:val="22"/>
          <w:sz w:val="28"/>
          <w:szCs w:val="28"/>
          <w:lang w:eastAsia="ja-JP"/>
          <w14:ligatures w14:val="standard"/>
        </w:rPr>
        <w:t>astoņu</w:t>
      </w:r>
      <w:r w:rsidRPr="002D0D1F">
        <w:rPr>
          <w:rFonts w:ascii="Times New Roman" w:eastAsia="Times New Roman" w:hAnsi="Times New Roman" w:cs="Times New Roman"/>
          <w:kern w:val="22"/>
          <w:sz w:val="28"/>
          <w:szCs w:val="28"/>
          <w:lang w:eastAsia="ja-JP"/>
          <w14:ligatures w14:val="standard"/>
        </w:rPr>
        <w:t xml:space="preserve"> bezpilota lidaparātu iegādei. Bezpilota lidaparātus plānots iegādāties par ELFLA finansējumu </w:t>
      </w:r>
      <w:r w:rsidR="006B5B1F" w:rsidRPr="002D0D1F">
        <w:rPr>
          <w:rFonts w:ascii="Times New Roman" w:eastAsia="Times New Roman" w:hAnsi="Times New Roman" w:cs="Times New Roman"/>
          <w:kern w:val="22"/>
          <w:sz w:val="28"/>
          <w:szCs w:val="28"/>
          <w:lang w:eastAsia="ja-JP"/>
          <w14:ligatures w14:val="standard"/>
        </w:rPr>
        <w:t xml:space="preserve">no </w:t>
      </w:r>
      <w:r w:rsidRPr="002D0D1F">
        <w:rPr>
          <w:rFonts w:ascii="Times New Roman" w:eastAsia="Times New Roman" w:hAnsi="Times New Roman" w:cs="Times New Roman"/>
          <w:kern w:val="22"/>
          <w:sz w:val="28"/>
          <w:szCs w:val="28"/>
          <w:lang w:eastAsia="ja-JP"/>
          <w14:ligatures w14:val="standard"/>
        </w:rPr>
        <w:t xml:space="preserve">Latvijas Lauku attīstības programmas 2014.–2020. gadam pasākuma “Ieguldījumi mežu attīstībā un mežu dzīvotspējas pilnveidošanā” </w:t>
      </w:r>
      <w:proofErr w:type="spellStart"/>
      <w:r w:rsidRPr="002D0D1F">
        <w:rPr>
          <w:rFonts w:ascii="Times New Roman" w:eastAsia="Times New Roman" w:hAnsi="Times New Roman" w:cs="Times New Roman"/>
          <w:kern w:val="22"/>
          <w:sz w:val="28"/>
          <w:szCs w:val="28"/>
          <w:lang w:eastAsia="ja-JP"/>
          <w14:ligatures w14:val="standard"/>
        </w:rPr>
        <w:t>apakšpasākuma</w:t>
      </w:r>
      <w:proofErr w:type="spellEnd"/>
      <w:r w:rsidRPr="002D0D1F">
        <w:rPr>
          <w:rFonts w:ascii="Times New Roman" w:eastAsia="Times New Roman" w:hAnsi="Times New Roman" w:cs="Times New Roman"/>
          <w:kern w:val="22"/>
          <w:sz w:val="28"/>
          <w:szCs w:val="28"/>
          <w:lang w:eastAsia="ja-JP"/>
          <w14:ligatures w14:val="standard"/>
        </w:rPr>
        <w:t xml:space="preserve"> “Atbalsts meža bojājumu profilaksei un atjaunošanai, ko nodarījuši ugunsgrēki, dabas katastrofas, katastrofāli notikumi” aktivitātes “Meža ugunsgrēku, kaitēkļu un slimību monitoringa iekārtu un sakaru aprīkojuma ierīkošana un uzlabošana” finansējuma, k</w:t>
      </w:r>
      <w:r w:rsidR="006B5B1F" w:rsidRPr="002D0D1F">
        <w:rPr>
          <w:rFonts w:ascii="Times New Roman" w:eastAsia="Times New Roman" w:hAnsi="Times New Roman" w:cs="Times New Roman"/>
          <w:kern w:val="22"/>
          <w:sz w:val="28"/>
          <w:szCs w:val="28"/>
          <w:lang w:eastAsia="ja-JP"/>
          <w14:ligatures w14:val="standard"/>
        </w:rPr>
        <w:t>o</w:t>
      </w:r>
      <w:r w:rsidRPr="002D0D1F">
        <w:rPr>
          <w:rFonts w:ascii="Times New Roman" w:eastAsia="Times New Roman" w:hAnsi="Times New Roman" w:cs="Times New Roman"/>
          <w:kern w:val="22"/>
          <w:sz w:val="28"/>
          <w:szCs w:val="28"/>
          <w:lang w:eastAsia="ja-JP"/>
          <w14:ligatures w14:val="standard"/>
        </w:rPr>
        <w:t xml:space="preserve"> administrē Lauku atbalsta dienests.</w:t>
      </w:r>
    </w:p>
    <w:p w14:paraId="3A4D9C4C" w14:textId="4C49DE74" w:rsidR="002A2BE4" w:rsidRPr="002D0D1F" w:rsidRDefault="002A2BE4" w:rsidP="002A2BE4">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Līdz šim par papildu piešķirto finansējumu kapitālajām iegādēm VMD ir iegādājies 29 modernas autocisternas no 35 autocisternām, kuras tika plānots iegādāties no 2011. līdz 2013. gadam. Atšķirībā no novecojušās tehnikas šī jaunā un modernā tehnika ļauj daudz operatīvāk sasniegt ugunsgrēka vietu, tai ir lielāks ūdens rezervuārs un jaudīgāks sūknis. Tāpat šīs autocisternas ir ar </w:t>
      </w:r>
      <w:r w:rsidRPr="002D0D1F">
        <w:rPr>
          <w:rFonts w:ascii="Times New Roman" w:eastAsia="Times New Roman" w:hAnsi="Times New Roman" w:cs="Times New Roman"/>
          <w:kern w:val="22"/>
          <w:sz w:val="28"/>
          <w:szCs w:val="28"/>
          <w:lang w:eastAsia="ja-JP"/>
          <w14:ligatures w14:val="standard"/>
        </w:rPr>
        <w:lastRenderedPageBreak/>
        <w:t xml:space="preserve">paaugstinātu klīrensu, kas mežā ļauj pietuvoties tuvāk ugunsgrēka vietai un efektīvāk ierobežot ugunsgrēku. VMD ir jānodrošina pakāpeniska esošā ugunsdzēsības autoparka nomaiņa, kas </w:t>
      </w:r>
      <w:r w:rsidR="006B5B1F" w:rsidRPr="002D0D1F">
        <w:rPr>
          <w:rFonts w:ascii="Times New Roman" w:eastAsia="Times New Roman" w:hAnsi="Times New Roman" w:cs="Times New Roman"/>
          <w:kern w:val="22"/>
          <w:sz w:val="28"/>
          <w:szCs w:val="28"/>
          <w:lang w:eastAsia="ja-JP"/>
          <w14:ligatures w14:val="standard"/>
        </w:rPr>
        <w:t>patlaban</w:t>
      </w:r>
      <w:r w:rsidRPr="002D0D1F">
        <w:rPr>
          <w:rFonts w:ascii="Times New Roman" w:eastAsia="Times New Roman" w:hAnsi="Times New Roman" w:cs="Times New Roman"/>
          <w:kern w:val="22"/>
          <w:sz w:val="28"/>
          <w:szCs w:val="28"/>
          <w:lang w:eastAsia="ja-JP"/>
          <w14:ligatures w14:val="standard"/>
        </w:rPr>
        <w:t xml:space="preserve"> ierobežota finansējuma dēļ nenotiek pietiekamā apjomā.</w:t>
      </w:r>
    </w:p>
    <w:p w14:paraId="4E71ED58" w14:textId="56B11A2B" w:rsidR="002A2BE4" w:rsidRPr="002D0D1F" w:rsidRDefault="002A2BE4" w:rsidP="002A2BE4">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Attīstoties VMD informācijas sistēmai – Meža valsts reģistram</w:t>
      </w:r>
      <w:r w:rsidR="00D862FA" w:rsidRPr="002D0D1F">
        <w:rPr>
          <w:rFonts w:ascii="Times New Roman" w:eastAsia="Times New Roman" w:hAnsi="Times New Roman" w:cs="Times New Roman"/>
          <w:kern w:val="22"/>
          <w:sz w:val="28"/>
          <w:szCs w:val="28"/>
          <w:lang w:eastAsia="ja-JP"/>
          <w14:ligatures w14:val="standard"/>
        </w:rPr>
        <w:t xml:space="preserve"> </w:t>
      </w:r>
      <w:r w:rsidR="006B5B1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un tehnoloģijām, nepieciešams periodiski atjaunot VMD nodarbināto rīcībā darba pienākumu izpildei nodotos tehniskos resursus, tostarp datortehniku, kas tiek izmantota meža ugunsgrēka vietas identificēšanā, operatīvas informācijas iegūšanā par ugunsdzēsībā izmantojamo meža infrastruktūru </w:t>
      </w:r>
      <w:r w:rsidR="006B5B1F" w:rsidRPr="002D0D1F">
        <w:rPr>
          <w:rFonts w:ascii="Times New Roman" w:eastAsia="Times New Roman" w:hAnsi="Times New Roman" w:cs="Times New Roman"/>
          <w:kern w:val="22"/>
          <w:sz w:val="28"/>
          <w:szCs w:val="28"/>
          <w:lang w:eastAsia="ja-JP"/>
          <w14:ligatures w14:val="standard"/>
        </w:rPr>
        <w:t>–</w:t>
      </w:r>
      <w:r w:rsidRPr="002D0D1F">
        <w:rPr>
          <w:rFonts w:ascii="Times New Roman" w:eastAsia="Times New Roman" w:hAnsi="Times New Roman" w:cs="Times New Roman"/>
          <w:kern w:val="22"/>
          <w:sz w:val="28"/>
          <w:szCs w:val="28"/>
          <w:lang w:eastAsia="ja-JP"/>
          <w14:ligatures w14:val="standard"/>
        </w:rPr>
        <w:t xml:space="preserve"> meža ceļiem, ūdens ņemšanas vietām, kvartālstigām, mineralizētām joslām, mežaudžu raksturojumu, piegulošiem purviem, klajumiem un laucēm. Meža valsts reģistra uzturēšanai VMD nepieciešams papildu finansējums, lai nosegtu Meža valsts reģistra izdevumus </w:t>
      </w:r>
      <w:r w:rsidR="006B5B1F" w:rsidRPr="002D0D1F">
        <w:rPr>
          <w:rFonts w:ascii="Times New Roman" w:eastAsia="Times New Roman" w:hAnsi="Times New Roman" w:cs="Times New Roman"/>
          <w:kern w:val="22"/>
          <w:sz w:val="28"/>
          <w:szCs w:val="28"/>
          <w:lang w:eastAsia="ja-JP"/>
          <w14:ligatures w14:val="standard"/>
        </w:rPr>
        <w:t xml:space="preserve">par </w:t>
      </w:r>
      <w:r w:rsidRPr="002D0D1F">
        <w:rPr>
          <w:rFonts w:ascii="Times New Roman" w:eastAsia="Times New Roman" w:hAnsi="Times New Roman" w:cs="Times New Roman"/>
          <w:kern w:val="22"/>
          <w:sz w:val="28"/>
          <w:szCs w:val="28"/>
          <w:lang w:eastAsia="ja-JP"/>
          <w14:ligatures w14:val="standard"/>
        </w:rPr>
        <w:t>standartizēt</w:t>
      </w:r>
      <w:r w:rsidR="006B5B1F"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 un specializēt</w:t>
      </w:r>
      <w:r w:rsidR="006B5B1F"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 programmatūr</w:t>
      </w:r>
      <w:r w:rsidR="006B5B1F" w:rsidRPr="002D0D1F">
        <w:rPr>
          <w:rFonts w:ascii="Times New Roman" w:eastAsia="Times New Roman" w:hAnsi="Times New Roman" w:cs="Times New Roman"/>
          <w:kern w:val="22"/>
          <w:sz w:val="28"/>
          <w:szCs w:val="28"/>
          <w:lang w:eastAsia="ja-JP"/>
          <w14:ligatures w14:val="standard"/>
        </w:rPr>
        <w:t>u</w:t>
      </w:r>
      <w:r w:rsidRPr="002D0D1F">
        <w:rPr>
          <w:rFonts w:ascii="Times New Roman" w:eastAsia="Times New Roman" w:hAnsi="Times New Roman" w:cs="Times New Roman"/>
          <w:kern w:val="22"/>
          <w:sz w:val="28"/>
          <w:szCs w:val="28"/>
          <w:lang w:eastAsia="ja-JP"/>
          <w14:ligatures w14:val="standard"/>
        </w:rPr>
        <w:t xml:space="preserve"> un sistēmas auditiem (saskaņots ar VARAM, atbildes vēstule 16.07.2019. Nr. 1-132/6800). Par nepieciešamo papildu finansējumu skatīt šī ziņojuma tabulu “Nepieciešamais finansējums vidēja termiņa budžeta ietvaram 2021., 2022. un 2023. gadam”.</w:t>
      </w:r>
    </w:p>
    <w:p w14:paraId="03AB2BBA" w14:textId="77777777" w:rsidR="00F15B7A" w:rsidRPr="002D0D1F" w:rsidRDefault="00F15B7A" w:rsidP="002A2BE4">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p>
    <w:p w14:paraId="58B9417B" w14:textId="77777777" w:rsidR="003F2AE4" w:rsidRPr="002D0D1F" w:rsidRDefault="005C0057" w:rsidP="00F15B7A">
      <w:pPr>
        <w:jc w:val="center"/>
        <w:rPr>
          <w:rFonts w:ascii="Times New Roman" w:hAnsi="Times New Roman" w:cs="Times New Roman"/>
          <w:b/>
          <w:sz w:val="28"/>
          <w:szCs w:val="28"/>
        </w:rPr>
      </w:pPr>
      <w:r w:rsidRPr="002D0D1F">
        <w:rPr>
          <w:rFonts w:ascii="Times New Roman" w:hAnsi="Times New Roman" w:cs="Times New Roman"/>
          <w:b/>
          <w:sz w:val="28"/>
          <w:szCs w:val="28"/>
        </w:rPr>
        <w:t>2.5. Uguns novērošanas torņi</w:t>
      </w:r>
    </w:p>
    <w:p w14:paraId="5611ED64" w14:textId="060C2356" w:rsidR="00051845" w:rsidRPr="002D0D1F" w:rsidRDefault="00051845" w:rsidP="00F15B7A">
      <w:pPr>
        <w:ind w:firstLine="720"/>
        <w:jc w:val="both"/>
        <w:rPr>
          <w:rFonts w:ascii="Times New Roman" w:hAnsi="Times New Roman" w:cs="Times New Roman"/>
          <w:sz w:val="28"/>
          <w:szCs w:val="28"/>
        </w:rPr>
      </w:pPr>
      <w:r w:rsidRPr="002D0D1F">
        <w:rPr>
          <w:rFonts w:ascii="Times New Roman" w:hAnsi="Times New Roman" w:cs="Times New Roman"/>
          <w:sz w:val="28"/>
          <w:szCs w:val="28"/>
        </w:rPr>
        <w:t xml:space="preserve">Būtiska meža ugunsdrošības sistēmas sastāvdaļa ir uguns novērošanas torņu (turpmāk – UNT) tīkls, kas ļauj </w:t>
      </w:r>
      <w:r w:rsidR="006B5B1F" w:rsidRPr="002D0D1F">
        <w:rPr>
          <w:rFonts w:ascii="Times New Roman" w:hAnsi="Times New Roman" w:cs="Times New Roman"/>
          <w:sz w:val="28"/>
          <w:szCs w:val="28"/>
        </w:rPr>
        <w:t>laikus</w:t>
      </w:r>
      <w:r w:rsidRPr="002D0D1F">
        <w:rPr>
          <w:rFonts w:ascii="Times New Roman" w:hAnsi="Times New Roman" w:cs="Times New Roman"/>
          <w:sz w:val="28"/>
          <w:szCs w:val="28"/>
        </w:rPr>
        <w:t xml:space="preserve"> atklāt meža ugunsgrēkus. Lai precīzi noteiktu ugunsgrēka vietu mežā, tiek izmantota informācija par dūmiem vienlaikus no vairākiem blakus esošiem torņiem. Tas ļauj operatīvi doties uz meža ugunsgrēka vietu un </w:t>
      </w:r>
      <w:r w:rsidR="006B5B1F" w:rsidRPr="002D0D1F">
        <w:rPr>
          <w:rFonts w:ascii="Times New Roman" w:hAnsi="Times New Roman" w:cs="Times New Roman"/>
          <w:sz w:val="28"/>
          <w:szCs w:val="28"/>
        </w:rPr>
        <w:t>laikus</w:t>
      </w:r>
      <w:r w:rsidRPr="002D0D1F">
        <w:rPr>
          <w:rFonts w:ascii="Times New Roman" w:hAnsi="Times New Roman" w:cs="Times New Roman"/>
          <w:sz w:val="28"/>
          <w:szCs w:val="28"/>
        </w:rPr>
        <w:t xml:space="preserve"> uzsākt uguns ierobežošanu. </w:t>
      </w:r>
    </w:p>
    <w:p w14:paraId="08CCE9C7" w14:textId="7366D7BE" w:rsidR="00051845" w:rsidRPr="002D0D1F" w:rsidRDefault="00051845" w:rsidP="00F15B7A">
      <w:pPr>
        <w:ind w:firstLine="720"/>
        <w:jc w:val="both"/>
        <w:rPr>
          <w:rFonts w:ascii="Times New Roman" w:hAnsi="Times New Roman" w:cs="Times New Roman"/>
          <w:sz w:val="28"/>
          <w:szCs w:val="28"/>
        </w:rPr>
      </w:pPr>
      <w:r w:rsidRPr="002D0D1F">
        <w:rPr>
          <w:rFonts w:ascii="Times New Roman" w:hAnsi="Times New Roman" w:cs="Times New Roman"/>
          <w:sz w:val="28"/>
          <w:szCs w:val="28"/>
        </w:rPr>
        <w:t xml:space="preserve">2020. gadā VMD rīcībā ir 180 UNT. VMD veic UNT rekonstrukciju atbilstoši pieejamajam finansējumam no Eiropas Savienības struktūrfondiem (Eiropas Lauksaimniecības fonda lauku attīstībai). Informācija atbilstoši </w:t>
      </w:r>
      <w:r w:rsidR="006B5B1F" w:rsidRPr="002D0D1F">
        <w:rPr>
          <w:rFonts w:ascii="Times New Roman" w:hAnsi="Times New Roman" w:cs="Times New Roman"/>
          <w:sz w:val="28"/>
          <w:szCs w:val="28"/>
        </w:rPr>
        <w:t>īstenoto</w:t>
      </w:r>
      <w:r w:rsidRPr="002D0D1F">
        <w:rPr>
          <w:rFonts w:ascii="Times New Roman" w:hAnsi="Times New Roman" w:cs="Times New Roman"/>
          <w:sz w:val="28"/>
          <w:szCs w:val="28"/>
        </w:rPr>
        <w:t xml:space="preserve"> projektu kārtām par rekonstruētajiem un jaunuzceltajiem torņiem atspoguļota tabulā.</w:t>
      </w:r>
    </w:p>
    <w:p w14:paraId="38311F9B" w14:textId="06996959" w:rsidR="00051845" w:rsidRPr="002D0D1F" w:rsidRDefault="00051845" w:rsidP="00F15B7A">
      <w:pPr>
        <w:ind w:firstLine="720"/>
        <w:jc w:val="both"/>
        <w:rPr>
          <w:rFonts w:ascii="Times New Roman" w:hAnsi="Times New Roman" w:cs="Times New Roman"/>
          <w:sz w:val="28"/>
          <w:szCs w:val="28"/>
        </w:rPr>
      </w:pPr>
      <w:r w:rsidRPr="002D0D1F">
        <w:rPr>
          <w:rFonts w:ascii="Times New Roman" w:hAnsi="Times New Roman" w:cs="Times New Roman"/>
          <w:sz w:val="28"/>
          <w:szCs w:val="28"/>
        </w:rPr>
        <w:t xml:space="preserve">UNT atrodas stratēģiski svarīgās vietās, lai </w:t>
      </w:r>
      <w:r w:rsidR="00582144" w:rsidRPr="002D0D1F">
        <w:rPr>
          <w:rFonts w:ascii="Times New Roman" w:hAnsi="Times New Roman" w:cs="Times New Roman"/>
          <w:sz w:val="28"/>
          <w:szCs w:val="28"/>
        </w:rPr>
        <w:t xml:space="preserve">meža ugunsgrēki </w:t>
      </w:r>
      <w:r w:rsidRPr="002D0D1F">
        <w:rPr>
          <w:rFonts w:ascii="Times New Roman" w:hAnsi="Times New Roman" w:cs="Times New Roman"/>
          <w:sz w:val="28"/>
          <w:szCs w:val="28"/>
        </w:rPr>
        <w:t xml:space="preserve">tiktu atklāti </w:t>
      </w:r>
      <w:r w:rsidR="00582144" w:rsidRPr="002D0D1F">
        <w:rPr>
          <w:rFonts w:ascii="Times New Roman" w:hAnsi="Times New Roman" w:cs="Times New Roman"/>
          <w:sz w:val="28"/>
          <w:szCs w:val="28"/>
        </w:rPr>
        <w:t xml:space="preserve">laikus. </w:t>
      </w:r>
      <w:r w:rsidRPr="002D0D1F">
        <w:rPr>
          <w:rFonts w:ascii="Times New Roman" w:hAnsi="Times New Roman" w:cs="Times New Roman"/>
          <w:sz w:val="28"/>
          <w:szCs w:val="28"/>
        </w:rPr>
        <w:t>Dežurantiem optimāli būtu jāatrodas 168 torņos, lai būtu aptvertas riskantākās teritorijas – lieli vienlaidus meža masīvi, augstas ugunsbīstamības klases mežaudzes, mazapdzīvotas vietas vai vietas ar lielu rekreatīvo slodzi, kā arī vietas, kur ir neliels ceļu blīvums.</w:t>
      </w:r>
    </w:p>
    <w:p w14:paraId="175C987C" w14:textId="77777777" w:rsidR="00D75BF8" w:rsidRPr="002D0D1F" w:rsidRDefault="00D75BF8" w:rsidP="00BD0A80">
      <w:pPr>
        <w:spacing w:after="120" w:line="240" w:lineRule="auto"/>
        <w:rPr>
          <w:rFonts w:ascii="Times New Roman" w:eastAsia="Calibri" w:hAnsi="Times New Roman" w:cs="Times New Roman"/>
          <w:b/>
          <w:noProof/>
          <w:sz w:val="28"/>
          <w:szCs w:val="28"/>
          <w:lang w:eastAsia="lv-LV"/>
        </w:rPr>
      </w:pPr>
    </w:p>
    <w:p w14:paraId="5401F0D7" w14:textId="77777777" w:rsidR="00051845" w:rsidRPr="002D0D1F" w:rsidRDefault="00051845" w:rsidP="00051845">
      <w:pPr>
        <w:spacing w:after="120" w:line="240" w:lineRule="auto"/>
        <w:jc w:val="center"/>
        <w:rPr>
          <w:rFonts w:ascii="Times New Roman" w:eastAsia="Calibri" w:hAnsi="Times New Roman" w:cs="Times New Roman"/>
          <w:b/>
          <w:noProof/>
          <w:sz w:val="28"/>
          <w:szCs w:val="28"/>
          <w:lang w:eastAsia="lv-LV"/>
        </w:rPr>
      </w:pPr>
      <w:r w:rsidRPr="002D0D1F">
        <w:rPr>
          <w:rFonts w:ascii="Times New Roman" w:eastAsia="Calibri" w:hAnsi="Times New Roman" w:cs="Times New Roman"/>
          <w:b/>
          <w:noProof/>
          <w:sz w:val="28"/>
          <w:szCs w:val="28"/>
          <w:lang w:eastAsia="lv-LV"/>
        </w:rPr>
        <w:t>Informācija par rekonstruētajiem un jaunuzceltajiem torņiem (par Eiropas Lauksaimniecības fonda lauku attīstības līdzekļiem)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417"/>
        <w:gridCol w:w="3420"/>
        <w:gridCol w:w="2224"/>
      </w:tblGrid>
      <w:tr w:rsidR="00051845" w:rsidRPr="00F15B7A" w14:paraId="2CA56E79" w14:textId="77777777" w:rsidTr="00051845">
        <w:trPr>
          <w:tblHeader/>
        </w:trPr>
        <w:tc>
          <w:tcPr>
            <w:tcW w:w="1886" w:type="pct"/>
            <w:shd w:val="clear" w:color="auto" w:fill="auto"/>
            <w:vAlign w:val="center"/>
          </w:tcPr>
          <w:p w14:paraId="69814B3C"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lastRenderedPageBreak/>
              <w:t>Gads</w:t>
            </w:r>
          </w:p>
        </w:tc>
        <w:tc>
          <w:tcPr>
            <w:tcW w:w="1887" w:type="pct"/>
            <w:shd w:val="clear" w:color="auto" w:fill="auto"/>
            <w:vAlign w:val="center"/>
          </w:tcPr>
          <w:p w14:paraId="2030228D"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Rekonstruēti torņi</w:t>
            </w:r>
          </w:p>
        </w:tc>
        <w:tc>
          <w:tcPr>
            <w:tcW w:w="1227" w:type="pct"/>
            <w:shd w:val="clear" w:color="auto" w:fill="auto"/>
            <w:vAlign w:val="center"/>
          </w:tcPr>
          <w:p w14:paraId="71AA4852"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Jaunuzcelti torņi</w:t>
            </w:r>
          </w:p>
        </w:tc>
      </w:tr>
      <w:tr w:rsidR="00051845" w:rsidRPr="00F15B7A" w14:paraId="7B7C06B8" w14:textId="77777777" w:rsidTr="00051845">
        <w:tc>
          <w:tcPr>
            <w:tcW w:w="1886" w:type="pct"/>
            <w:shd w:val="clear" w:color="auto" w:fill="auto"/>
            <w:vAlign w:val="center"/>
          </w:tcPr>
          <w:p w14:paraId="618BD506"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2009.–2011.</w:t>
            </w:r>
          </w:p>
        </w:tc>
        <w:tc>
          <w:tcPr>
            <w:tcW w:w="1887" w:type="pct"/>
            <w:shd w:val="clear" w:color="auto" w:fill="auto"/>
            <w:vAlign w:val="center"/>
          </w:tcPr>
          <w:p w14:paraId="4C782271" w14:textId="77777777" w:rsidR="00051845" w:rsidRPr="00F15B7A" w:rsidDel="00FF3741"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40</w:t>
            </w:r>
          </w:p>
        </w:tc>
        <w:tc>
          <w:tcPr>
            <w:tcW w:w="1227" w:type="pct"/>
            <w:shd w:val="clear" w:color="auto" w:fill="auto"/>
            <w:vAlign w:val="center"/>
          </w:tcPr>
          <w:p w14:paraId="37CE2C08"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0</w:t>
            </w:r>
          </w:p>
        </w:tc>
      </w:tr>
      <w:tr w:rsidR="00051845" w:rsidRPr="00F15B7A" w14:paraId="72CBFEB5" w14:textId="77777777" w:rsidTr="00051845">
        <w:tc>
          <w:tcPr>
            <w:tcW w:w="1886" w:type="pct"/>
            <w:shd w:val="clear" w:color="auto" w:fill="auto"/>
            <w:vAlign w:val="center"/>
          </w:tcPr>
          <w:p w14:paraId="601ABC8C"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2011.–2013.</w:t>
            </w:r>
          </w:p>
        </w:tc>
        <w:tc>
          <w:tcPr>
            <w:tcW w:w="1887" w:type="pct"/>
            <w:shd w:val="clear" w:color="auto" w:fill="auto"/>
            <w:vAlign w:val="center"/>
          </w:tcPr>
          <w:p w14:paraId="7CC042DD"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32</w:t>
            </w:r>
          </w:p>
        </w:tc>
        <w:tc>
          <w:tcPr>
            <w:tcW w:w="1227" w:type="pct"/>
            <w:shd w:val="clear" w:color="auto" w:fill="auto"/>
            <w:vAlign w:val="center"/>
          </w:tcPr>
          <w:p w14:paraId="76D209B9"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w:t>
            </w:r>
          </w:p>
        </w:tc>
      </w:tr>
      <w:tr w:rsidR="00051845" w:rsidRPr="00F15B7A" w14:paraId="51F158FD" w14:textId="77777777" w:rsidTr="00051845">
        <w:tc>
          <w:tcPr>
            <w:tcW w:w="1886" w:type="pct"/>
            <w:shd w:val="clear" w:color="auto" w:fill="auto"/>
            <w:vAlign w:val="center"/>
          </w:tcPr>
          <w:p w14:paraId="16F75360"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2013.–2014.</w:t>
            </w:r>
          </w:p>
        </w:tc>
        <w:tc>
          <w:tcPr>
            <w:tcW w:w="1887" w:type="pct"/>
            <w:shd w:val="clear" w:color="auto" w:fill="auto"/>
            <w:vAlign w:val="center"/>
          </w:tcPr>
          <w:p w14:paraId="294659D3"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30</w:t>
            </w:r>
          </w:p>
        </w:tc>
        <w:tc>
          <w:tcPr>
            <w:tcW w:w="1227" w:type="pct"/>
            <w:shd w:val="clear" w:color="auto" w:fill="auto"/>
            <w:vAlign w:val="center"/>
          </w:tcPr>
          <w:p w14:paraId="0AF0C63A"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3</w:t>
            </w:r>
          </w:p>
        </w:tc>
      </w:tr>
      <w:tr w:rsidR="00051845" w:rsidRPr="00F15B7A" w14:paraId="101760BB" w14:textId="77777777" w:rsidTr="00051845">
        <w:tc>
          <w:tcPr>
            <w:tcW w:w="1886" w:type="pct"/>
            <w:shd w:val="clear" w:color="auto" w:fill="auto"/>
            <w:vAlign w:val="center"/>
          </w:tcPr>
          <w:p w14:paraId="32EFCB69"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2017.–2018.</w:t>
            </w:r>
          </w:p>
        </w:tc>
        <w:tc>
          <w:tcPr>
            <w:tcW w:w="1887" w:type="pct"/>
            <w:shd w:val="clear" w:color="auto" w:fill="auto"/>
            <w:vAlign w:val="center"/>
          </w:tcPr>
          <w:p w14:paraId="345B4B65"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28</w:t>
            </w:r>
          </w:p>
        </w:tc>
        <w:tc>
          <w:tcPr>
            <w:tcW w:w="1227" w:type="pct"/>
            <w:shd w:val="clear" w:color="auto" w:fill="auto"/>
            <w:vAlign w:val="center"/>
          </w:tcPr>
          <w:p w14:paraId="2D6829C6"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0</w:t>
            </w:r>
          </w:p>
        </w:tc>
      </w:tr>
      <w:tr w:rsidR="00051845" w:rsidRPr="00F15B7A" w14:paraId="6A59E0F4" w14:textId="77777777" w:rsidTr="00051845">
        <w:trPr>
          <w:trHeight w:val="163"/>
        </w:trPr>
        <w:tc>
          <w:tcPr>
            <w:tcW w:w="1886" w:type="pct"/>
            <w:shd w:val="clear" w:color="auto" w:fill="auto"/>
            <w:vAlign w:val="center"/>
          </w:tcPr>
          <w:p w14:paraId="6BE6AA91"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kern w:val="22"/>
                <w:sz w:val="24"/>
                <w:szCs w:val="24"/>
                <w:lang w:eastAsia="ja-JP"/>
                <w14:ligatures w14:val="standard"/>
              </w:rPr>
            </w:pPr>
            <w:r w:rsidRPr="00F15B7A">
              <w:rPr>
                <w:rFonts w:ascii="Times New Roman" w:eastAsia="Times New Roman" w:hAnsi="Times New Roman" w:cs="Times New Roman"/>
                <w:b/>
                <w:kern w:val="22"/>
                <w:sz w:val="24"/>
                <w:szCs w:val="24"/>
                <w:lang w:eastAsia="ja-JP"/>
                <w14:ligatures w14:val="standard"/>
              </w:rPr>
              <w:t>Kopā</w:t>
            </w:r>
          </w:p>
        </w:tc>
        <w:tc>
          <w:tcPr>
            <w:tcW w:w="1887" w:type="pct"/>
            <w:shd w:val="clear" w:color="auto" w:fill="auto"/>
            <w:vAlign w:val="center"/>
          </w:tcPr>
          <w:p w14:paraId="0B2A6534"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kern w:val="22"/>
                <w:sz w:val="24"/>
                <w:szCs w:val="24"/>
                <w:lang w:eastAsia="ja-JP"/>
                <w14:ligatures w14:val="standard"/>
              </w:rPr>
            </w:pPr>
            <w:r w:rsidRPr="00F15B7A">
              <w:rPr>
                <w:rFonts w:ascii="Times New Roman" w:eastAsia="Times New Roman" w:hAnsi="Times New Roman" w:cs="Times New Roman"/>
                <w:b/>
                <w:kern w:val="22"/>
                <w:sz w:val="24"/>
                <w:szCs w:val="24"/>
                <w:lang w:eastAsia="ja-JP"/>
                <w14:ligatures w14:val="standard"/>
              </w:rPr>
              <w:t>130</w:t>
            </w:r>
          </w:p>
        </w:tc>
        <w:tc>
          <w:tcPr>
            <w:tcW w:w="1227" w:type="pct"/>
            <w:shd w:val="clear" w:color="auto" w:fill="auto"/>
            <w:vAlign w:val="center"/>
          </w:tcPr>
          <w:p w14:paraId="74793E59"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kern w:val="22"/>
                <w:sz w:val="24"/>
                <w:szCs w:val="24"/>
                <w:lang w:eastAsia="ja-JP"/>
                <w14:ligatures w14:val="standard"/>
              </w:rPr>
            </w:pPr>
            <w:r w:rsidRPr="00F15B7A">
              <w:rPr>
                <w:rFonts w:ascii="Times New Roman" w:eastAsia="Times New Roman" w:hAnsi="Times New Roman" w:cs="Times New Roman"/>
                <w:b/>
                <w:kern w:val="22"/>
                <w:sz w:val="24"/>
                <w:szCs w:val="24"/>
                <w:lang w:eastAsia="ja-JP"/>
                <w14:ligatures w14:val="standard"/>
              </w:rPr>
              <w:t>5</w:t>
            </w:r>
          </w:p>
        </w:tc>
      </w:tr>
    </w:tbl>
    <w:p w14:paraId="1517DDF7" w14:textId="77777777" w:rsidR="00C355CF" w:rsidRPr="002D0D1F" w:rsidRDefault="00C355CF" w:rsidP="00F15B7A">
      <w:pPr>
        <w:ind w:firstLine="720"/>
        <w:jc w:val="both"/>
        <w:rPr>
          <w:rFonts w:ascii="Times New Roman" w:hAnsi="Times New Roman" w:cs="Times New Roman"/>
          <w:sz w:val="28"/>
          <w:szCs w:val="28"/>
        </w:rPr>
      </w:pPr>
    </w:p>
    <w:p w14:paraId="4FAB00BB" w14:textId="77777777" w:rsidR="00051845" w:rsidRPr="002D0D1F" w:rsidRDefault="00B93C4E" w:rsidP="00F15B7A">
      <w:pPr>
        <w:ind w:firstLine="720"/>
        <w:jc w:val="both"/>
        <w:rPr>
          <w:rFonts w:ascii="Times New Roman" w:hAnsi="Times New Roman" w:cs="Times New Roman"/>
          <w:sz w:val="28"/>
          <w:szCs w:val="28"/>
        </w:rPr>
      </w:pPr>
      <w:r w:rsidRPr="002D0D1F">
        <w:rPr>
          <w:rFonts w:ascii="Times New Roman" w:hAnsi="Times New Roman" w:cs="Times New Roman"/>
          <w:sz w:val="28"/>
          <w:szCs w:val="28"/>
        </w:rPr>
        <w:t>2019. gadā un iepriekšējos gados meža ugunsnedrošajā laikposmā netika regulāri izmantoti visi UNT (skatīt tabulu).</w:t>
      </w:r>
    </w:p>
    <w:p w14:paraId="3B72D60E" w14:textId="77777777" w:rsidR="0029034D" w:rsidRDefault="0029034D" w:rsidP="002A7419">
      <w:pPr>
        <w:spacing w:after="120" w:line="240" w:lineRule="auto"/>
        <w:jc w:val="center"/>
        <w:rPr>
          <w:rFonts w:ascii="Times New Roman" w:eastAsia="Calibri" w:hAnsi="Times New Roman" w:cs="Times New Roman"/>
          <w:b/>
          <w:noProof/>
          <w:sz w:val="24"/>
          <w:szCs w:val="24"/>
          <w:lang w:eastAsia="lv-LV"/>
        </w:rPr>
      </w:pPr>
    </w:p>
    <w:p w14:paraId="3F8AB08D" w14:textId="77777777" w:rsidR="002A7419" w:rsidRPr="00F15B7A" w:rsidRDefault="002A7419" w:rsidP="002A7419">
      <w:pPr>
        <w:spacing w:after="120" w:line="240" w:lineRule="auto"/>
        <w:jc w:val="center"/>
        <w:rPr>
          <w:rFonts w:ascii="Times New Roman" w:eastAsia="Calibri" w:hAnsi="Times New Roman" w:cs="Times New Roman"/>
          <w:b/>
          <w:noProof/>
          <w:sz w:val="24"/>
          <w:szCs w:val="24"/>
          <w:lang w:eastAsia="lv-LV"/>
        </w:rPr>
      </w:pPr>
      <w:r w:rsidRPr="00F15B7A">
        <w:rPr>
          <w:rFonts w:ascii="Times New Roman" w:eastAsia="Calibri" w:hAnsi="Times New Roman" w:cs="Times New Roman"/>
          <w:b/>
          <w:noProof/>
          <w:sz w:val="24"/>
          <w:szCs w:val="24"/>
          <w:lang w:eastAsia="lv-LV"/>
        </w:rPr>
        <w:t>Informācija par UNT izmantošanu</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98"/>
        <w:gridCol w:w="1050"/>
        <w:gridCol w:w="1053"/>
        <w:gridCol w:w="1050"/>
        <w:gridCol w:w="1053"/>
        <w:gridCol w:w="1053"/>
        <w:gridCol w:w="907"/>
        <w:gridCol w:w="901"/>
      </w:tblGrid>
      <w:tr w:rsidR="002A7419" w:rsidRPr="00F15B7A" w14:paraId="6ED3C239" w14:textId="77777777" w:rsidTr="002A7419">
        <w:trPr>
          <w:tblHeader/>
        </w:trPr>
        <w:tc>
          <w:tcPr>
            <w:tcW w:w="1102" w:type="pct"/>
            <w:shd w:val="clear" w:color="auto" w:fill="auto"/>
            <w:vAlign w:val="center"/>
          </w:tcPr>
          <w:p w14:paraId="46A3E66B"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UNT izmantošana</w:t>
            </w:r>
          </w:p>
        </w:tc>
        <w:tc>
          <w:tcPr>
            <w:tcW w:w="579" w:type="pct"/>
            <w:shd w:val="clear" w:color="auto" w:fill="auto"/>
            <w:vAlign w:val="center"/>
          </w:tcPr>
          <w:p w14:paraId="18CB5E8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2013. gads</w:t>
            </w:r>
          </w:p>
        </w:tc>
        <w:tc>
          <w:tcPr>
            <w:tcW w:w="581" w:type="pct"/>
            <w:shd w:val="clear" w:color="auto" w:fill="auto"/>
            <w:vAlign w:val="center"/>
          </w:tcPr>
          <w:p w14:paraId="4CF54737"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2014. gads</w:t>
            </w:r>
          </w:p>
        </w:tc>
        <w:tc>
          <w:tcPr>
            <w:tcW w:w="579" w:type="pct"/>
            <w:shd w:val="clear" w:color="auto" w:fill="auto"/>
            <w:vAlign w:val="center"/>
          </w:tcPr>
          <w:p w14:paraId="78B9E657"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2015. gads</w:t>
            </w:r>
          </w:p>
        </w:tc>
        <w:tc>
          <w:tcPr>
            <w:tcW w:w="581" w:type="pct"/>
            <w:shd w:val="clear" w:color="auto" w:fill="auto"/>
            <w:vAlign w:val="center"/>
          </w:tcPr>
          <w:p w14:paraId="0EC67DE3"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2016. gads</w:t>
            </w:r>
          </w:p>
        </w:tc>
        <w:tc>
          <w:tcPr>
            <w:tcW w:w="581" w:type="pct"/>
            <w:shd w:val="clear" w:color="auto" w:fill="auto"/>
            <w:vAlign w:val="center"/>
          </w:tcPr>
          <w:p w14:paraId="6FD81EB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2017. gads</w:t>
            </w:r>
          </w:p>
        </w:tc>
        <w:tc>
          <w:tcPr>
            <w:tcW w:w="500" w:type="pct"/>
            <w:vAlign w:val="center"/>
          </w:tcPr>
          <w:p w14:paraId="511E531A"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2018. gads</w:t>
            </w:r>
          </w:p>
        </w:tc>
        <w:tc>
          <w:tcPr>
            <w:tcW w:w="498" w:type="pct"/>
            <w:vAlign w:val="center"/>
          </w:tcPr>
          <w:p w14:paraId="1366EE6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2019. gads</w:t>
            </w:r>
          </w:p>
        </w:tc>
      </w:tr>
      <w:tr w:rsidR="002A7419" w:rsidRPr="00F15B7A" w14:paraId="35B3D4D4" w14:textId="77777777" w:rsidTr="002A7419">
        <w:tc>
          <w:tcPr>
            <w:tcW w:w="1102" w:type="pct"/>
            <w:shd w:val="clear" w:color="auto" w:fill="auto"/>
            <w:vAlign w:val="center"/>
          </w:tcPr>
          <w:p w14:paraId="4CCEED62"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Izmantots</w:t>
            </w:r>
          </w:p>
        </w:tc>
        <w:tc>
          <w:tcPr>
            <w:tcW w:w="579" w:type="pct"/>
            <w:shd w:val="clear" w:color="auto" w:fill="auto"/>
            <w:vAlign w:val="center"/>
          </w:tcPr>
          <w:p w14:paraId="39759900"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103</w:t>
            </w:r>
          </w:p>
        </w:tc>
        <w:tc>
          <w:tcPr>
            <w:tcW w:w="581" w:type="pct"/>
            <w:shd w:val="clear" w:color="auto" w:fill="auto"/>
            <w:vAlign w:val="center"/>
          </w:tcPr>
          <w:p w14:paraId="6F7B6B04"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94</w:t>
            </w:r>
          </w:p>
        </w:tc>
        <w:tc>
          <w:tcPr>
            <w:tcW w:w="579" w:type="pct"/>
            <w:shd w:val="clear" w:color="auto" w:fill="auto"/>
            <w:vAlign w:val="center"/>
          </w:tcPr>
          <w:p w14:paraId="6CC5665F"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103</w:t>
            </w:r>
          </w:p>
        </w:tc>
        <w:tc>
          <w:tcPr>
            <w:tcW w:w="581" w:type="pct"/>
            <w:shd w:val="clear" w:color="auto" w:fill="auto"/>
            <w:vAlign w:val="center"/>
          </w:tcPr>
          <w:p w14:paraId="6BF53655"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93</w:t>
            </w:r>
          </w:p>
        </w:tc>
        <w:tc>
          <w:tcPr>
            <w:tcW w:w="581" w:type="pct"/>
            <w:shd w:val="clear" w:color="auto" w:fill="auto"/>
            <w:vAlign w:val="center"/>
          </w:tcPr>
          <w:p w14:paraId="39324368"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86</w:t>
            </w:r>
          </w:p>
        </w:tc>
        <w:tc>
          <w:tcPr>
            <w:tcW w:w="500" w:type="pct"/>
            <w:vAlign w:val="center"/>
          </w:tcPr>
          <w:p w14:paraId="5850AF3E"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83</w:t>
            </w:r>
          </w:p>
        </w:tc>
        <w:tc>
          <w:tcPr>
            <w:tcW w:w="498" w:type="pct"/>
            <w:vAlign w:val="center"/>
          </w:tcPr>
          <w:p w14:paraId="2A5FBBC9"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75</w:t>
            </w:r>
          </w:p>
        </w:tc>
      </w:tr>
      <w:tr w:rsidR="002A7419" w:rsidRPr="00F15B7A" w14:paraId="7C004A6A" w14:textId="77777777" w:rsidTr="002A7419">
        <w:tc>
          <w:tcPr>
            <w:tcW w:w="1102" w:type="pct"/>
            <w:shd w:val="clear" w:color="auto" w:fill="auto"/>
            <w:vAlign w:val="center"/>
          </w:tcPr>
          <w:p w14:paraId="4EF8957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Izmantots pēc vajadzības*</w:t>
            </w:r>
          </w:p>
        </w:tc>
        <w:tc>
          <w:tcPr>
            <w:tcW w:w="579" w:type="pct"/>
            <w:shd w:val="clear" w:color="auto" w:fill="auto"/>
            <w:vAlign w:val="center"/>
          </w:tcPr>
          <w:p w14:paraId="3189F462"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78</w:t>
            </w:r>
          </w:p>
        </w:tc>
        <w:tc>
          <w:tcPr>
            <w:tcW w:w="581" w:type="pct"/>
            <w:shd w:val="clear" w:color="auto" w:fill="auto"/>
            <w:vAlign w:val="center"/>
          </w:tcPr>
          <w:p w14:paraId="14710F66"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87</w:t>
            </w:r>
          </w:p>
        </w:tc>
        <w:tc>
          <w:tcPr>
            <w:tcW w:w="579" w:type="pct"/>
            <w:shd w:val="clear" w:color="auto" w:fill="auto"/>
            <w:vAlign w:val="center"/>
          </w:tcPr>
          <w:p w14:paraId="50686D95"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78</w:t>
            </w:r>
          </w:p>
        </w:tc>
        <w:tc>
          <w:tcPr>
            <w:tcW w:w="581" w:type="pct"/>
            <w:shd w:val="clear" w:color="auto" w:fill="auto"/>
            <w:vAlign w:val="center"/>
          </w:tcPr>
          <w:p w14:paraId="5140C97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88</w:t>
            </w:r>
          </w:p>
        </w:tc>
        <w:tc>
          <w:tcPr>
            <w:tcW w:w="581" w:type="pct"/>
            <w:shd w:val="clear" w:color="auto" w:fill="auto"/>
            <w:vAlign w:val="center"/>
          </w:tcPr>
          <w:p w14:paraId="3D7CC580"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95</w:t>
            </w:r>
          </w:p>
        </w:tc>
        <w:tc>
          <w:tcPr>
            <w:tcW w:w="500" w:type="pct"/>
            <w:vAlign w:val="center"/>
          </w:tcPr>
          <w:p w14:paraId="76B183FB"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98</w:t>
            </w:r>
          </w:p>
        </w:tc>
        <w:tc>
          <w:tcPr>
            <w:tcW w:w="498" w:type="pct"/>
            <w:vAlign w:val="center"/>
          </w:tcPr>
          <w:p w14:paraId="13213523"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105</w:t>
            </w:r>
          </w:p>
        </w:tc>
      </w:tr>
    </w:tbl>
    <w:p w14:paraId="3233C862" w14:textId="77777777" w:rsidR="002A7419" w:rsidRPr="002D0D1F" w:rsidRDefault="002A7419" w:rsidP="002A7419">
      <w:pPr>
        <w:spacing w:before="120" w:after="0" w:line="240" w:lineRule="auto"/>
        <w:ind w:left="72" w:right="72"/>
        <w:jc w:val="both"/>
        <w:rPr>
          <w:rFonts w:ascii="Times New Roman" w:eastAsia="Times New Roman" w:hAnsi="Times New Roman" w:cs="Times New Roman"/>
          <w:i/>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 xml:space="preserve">* Izmantots pēc vajadzības: </w:t>
      </w:r>
      <w:r w:rsidRPr="002D0D1F">
        <w:rPr>
          <w:rFonts w:ascii="Times New Roman" w:eastAsia="Times New Roman" w:hAnsi="Times New Roman" w:cs="Times New Roman"/>
          <w:i/>
          <w:kern w:val="22"/>
          <w:sz w:val="24"/>
          <w:szCs w:val="24"/>
          <w:lang w:eastAsia="ja-JP"/>
          <w14:ligatures w14:val="standard"/>
        </w:rPr>
        <w:t>UNT izmanto VMD darbinieki precīzākai ugunsgrēka vietas identificēšanai, taču tajā netiek nodrošinātas regulāras dežūras vai notiek rekonstrukcijas darbi.</w:t>
      </w:r>
    </w:p>
    <w:p w14:paraId="079B2575" w14:textId="642B5C72" w:rsidR="00981750" w:rsidRPr="002D0D1F" w:rsidRDefault="00981750" w:rsidP="00981750">
      <w:pPr>
        <w:spacing w:before="120" w:after="0" w:line="240" w:lineRule="auto"/>
        <w:ind w:left="72" w:right="72" w:firstLine="648"/>
        <w:jc w:val="both"/>
        <w:rPr>
          <w:rFonts w:ascii="Times New Roman" w:eastAsia="Times New Roman" w:hAnsi="Times New Roman" w:cs="Times New Roman"/>
          <w:i/>
          <w:iCs/>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VMD finanšu aprēķinos izmanto 168 torņus, pārējos tiek plānoti remontdarbi. VMD vidēji sezonas laikā 2018. gadā ir nodarbinājis 120 pilnas slodzes darbinieku bet 2019.</w:t>
      </w:r>
      <w:r w:rsidR="006B5B1F" w:rsidRPr="002D0D1F">
        <w:rPr>
          <w:rFonts w:ascii="Times New Roman" w:eastAsia="Times New Roman" w:hAnsi="Times New Roman" w:cs="Times New Roman"/>
          <w:kern w:val="22"/>
          <w:sz w:val="28"/>
          <w:szCs w:val="28"/>
          <w:lang w:eastAsia="ja-JP"/>
          <w14:ligatures w14:val="standard"/>
        </w:rPr>
        <w:t> </w:t>
      </w:r>
      <w:r w:rsidRPr="002D0D1F">
        <w:rPr>
          <w:rFonts w:ascii="Times New Roman" w:eastAsia="Times New Roman" w:hAnsi="Times New Roman" w:cs="Times New Roman"/>
          <w:kern w:val="22"/>
          <w:sz w:val="28"/>
          <w:szCs w:val="28"/>
          <w:lang w:eastAsia="ja-JP"/>
          <w14:ligatures w14:val="standard"/>
        </w:rPr>
        <w:t xml:space="preserve">gadā </w:t>
      </w:r>
      <w:r w:rsidR="006B5B1F" w:rsidRPr="002D0D1F">
        <w:rPr>
          <w:rFonts w:ascii="Times New Roman" w:eastAsia="Times New Roman" w:hAnsi="Times New Roman" w:cs="Times New Roman"/>
          <w:kern w:val="22"/>
          <w:sz w:val="28"/>
          <w:szCs w:val="28"/>
          <w:lang w:eastAsia="ja-JP"/>
          <w14:ligatures w14:val="standard"/>
        </w:rPr>
        <w:t xml:space="preserve">– </w:t>
      </w:r>
      <w:r w:rsidRPr="002D0D1F">
        <w:rPr>
          <w:rFonts w:ascii="Times New Roman" w:eastAsia="Times New Roman" w:hAnsi="Times New Roman" w:cs="Times New Roman"/>
          <w:kern w:val="22"/>
          <w:sz w:val="28"/>
          <w:szCs w:val="28"/>
          <w:lang w:eastAsia="ja-JP"/>
          <w14:ligatures w14:val="standard"/>
        </w:rPr>
        <w:t xml:space="preserve">112 pilnas slodzes darbinieku UNT. Pārējā laikā UNT tiek izmantoti pēc nepieciešamības. Tos izmanto arī mežziņi un citi speciālisti, kam jāpilda meža ugunsdzēsības funkcija, lai noteiktu un (vai) precizētu ugunsgrēka atrašanās vietu gan sezonā, gan ārpus tās. Nepietiekama finansējuma apstākļos katrā tornī darbā tiek pieņemts viens cilvēks. Tādējādi netiek nodrošināta cilvēku nomaiņa UNT. </w:t>
      </w:r>
      <w:r w:rsidR="006B5B1F" w:rsidRPr="002D0D1F">
        <w:rPr>
          <w:rFonts w:ascii="Times New Roman" w:eastAsia="Times New Roman" w:hAnsi="Times New Roman" w:cs="Times New Roman"/>
          <w:kern w:val="22"/>
          <w:sz w:val="28"/>
          <w:szCs w:val="28"/>
          <w:lang w:eastAsia="ja-JP"/>
          <w14:ligatures w14:val="standard"/>
        </w:rPr>
        <w:t>Patlaban</w:t>
      </w:r>
      <w:r w:rsidRPr="002D0D1F">
        <w:rPr>
          <w:rFonts w:ascii="Times New Roman" w:eastAsia="Times New Roman" w:hAnsi="Times New Roman" w:cs="Times New Roman"/>
          <w:kern w:val="22"/>
          <w:sz w:val="28"/>
          <w:szCs w:val="28"/>
          <w:lang w:eastAsia="ja-JP"/>
          <w14:ligatures w14:val="standard"/>
        </w:rPr>
        <w:t xml:space="preserve">, </w:t>
      </w:r>
      <w:r w:rsidR="006B5B1F" w:rsidRPr="002D0D1F">
        <w:rPr>
          <w:rFonts w:ascii="Times New Roman" w:eastAsia="Times New Roman" w:hAnsi="Times New Roman" w:cs="Times New Roman"/>
          <w:kern w:val="22"/>
          <w:sz w:val="28"/>
          <w:szCs w:val="28"/>
          <w:lang w:eastAsia="ja-JP"/>
          <w14:ligatures w14:val="standard"/>
        </w:rPr>
        <w:t xml:space="preserve">tā kā nav </w:t>
      </w:r>
      <w:r w:rsidRPr="002D0D1F">
        <w:rPr>
          <w:rFonts w:ascii="Times New Roman" w:eastAsia="Times New Roman" w:hAnsi="Times New Roman" w:cs="Times New Roman"/>
          <w:kern w:val="22"/>
          <w:sz w:val="28"/>
          <w:szCs w:val="28"/>
          <w:lang w:eastAsia="ja-JP"/>
          <w14:ligatures w14:val="standard"/>
        </w:rPr>
        <w:t>nodrošin</w:t>
      </w:r>
      <w:r w:rsidR="006B5B1F" w:rsidRPr="002D0D1F">
        <w:rPr>
          <w:rFonts w:ascii="Times New Roman" w:eastAsia="Times New Roman" w:hAnsi="Times New Roman" w:cs="Times New Roman"/>
          <w:kern w:val="22"/>
          <w:sz w:val="28"/>
          <w:szCs w:val="28"/>
          <w:lang w:eastAsia="ja-JP"/>
          <w14:ligatures w14:val="standard"/>
        </w:rPr>
        <w:t>āta</w:t>
      </w:r>
      <w:r w:rsidRPr="002D0D1F">
        <w:rPr>
          <w:rFonts w:ascii="Times New Roman" w:eastAsia="Times New Roman" w:hAnsi="Times New Roman" w:cs="Times New Roman"/>
          <w:kern w:val="22"/>
          <w:sz w:val="28"/>
          <w:szCs w:val="28"/>
          <w:lang w:eastAsia="ja-JP"/>
          <w14:ligatures w14:val="standard"/>
        </w:rPr>
        <w:t xml:space="preserve"> uzraudzīb</w:t>
      </w:r>
      <w:r w:rsidR="006B5B1F" w:rsidRPr="002D0D1F">
        <w:rPr>
          <w:rFonts w:ascii="Times New Roman" w:eastAsia="Times New Roman" w:hAnsi="Times New Roman" w:cs="Times New Roman"/>
          <w:kern w:val="22"/>
          <w:sz w:val="28"/>
          <w:szCs w:val="28"/>
          <w:lang w:eastAsia="ja-JP"/>
          <w14:ligatures w14:val="standard"/>
        </w:rPr>
        <w:t>a</w:t>
      </w:r>
      <w:r w:rsidRPr="002D0D1F">
        <w:rPr>
          <w:rFonts w:ascii="Times New Roman" w:eastAsia="Times New Roman" w:hAnsi="Times New Roman" w:cs="Times New Roman"/>
          <w:kern w:val="22"/>
          <w:sz w:val="28"/>
          <w:szCs w:val="28"/>
          <w:lang w:eastAsia="ja-JP"/>
          <w14:ligatures w14:val="standard"/>
        </w:rPr>
        <w:t xml:space="preserve"> no visiem stratēģiski (pēc ģeogrāfiskā izvietojuma apvidū) nozīmīgiem torņiem, pastāv liels risks, ka ugunsgrēks tiks atklāts novēloti, tā palielinoties iespējai, ka izdegs lielāka meža zemes platība.</w:t>
      </w:r>
    </w:p>
    <w:p w14:paraId="65F8A26A" w14:textId="77777777" w:rsidR="00981750" w:rsidRPr="002D0D1F" w:rsidRDefault="00981750" w:rsidP="00981750">
      <w:pPr>
        <w:spacing w:before="120" w:after="120" w:line="240" w:lineRule="auto"/>
        <w:ind w:left="74"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ja-JP"/>
          <w14:ligatures w14:val="standard"/>
        </w:rPr>
        <w:t xml:space="preserve">VMD, lai meklētu risinājumu ilgstošai UNT dežurantu nepietiekamībai un lai nodrošinātu operatīvu meža ugunsgrēku atklāšanu jebkuros laikapstākļos jebkurā diennakts laikā un savlaicīgu meža ugunsgrēku likvidāciju, ir iesniedzis projekta pieteikumu finansējuma saņemšanai no Eiropas Lauksaimniecības fonda lauku attīstībai (turpmāk – ELFLA), lai uzsāktu mūsdienu tehnoloģisko iespēju – attālinātās novērošanas sistēmas – izmantošanu. Par ELFLA Latvijas Lauku attīstības programmas 2014.–2020. gadam pasākuma “Ieguldījumi mežu attīstībā un mežu dzīvotspējas pilnveidošanā” </w:t>
      </w:r>
      <w:proofErr w:type="spellStart"/>
      <w:r w:rsidRPr="002D0D1F">
        <w:rPr>
          <w:rFonts w:ascii="Times New Roman" w:eastAsia="Times New Roman" w:hAnsi="Times New Roman" w:cs="Times New Roman"/>
          <w:kern w:val="22"/>
          <w:sz w:val="28"/>
          <w:szCs w:val="28"/>
          <w:lang w:eastAsia="ja-JP"/>
          <w14:ligatures w14:val="standard"/>
        </w:rPr>
        <w:t>apakšpasākuma</w:t>
      </w:r>
      <w:proofErr w:type="spellEnd"/>
      <w:r w:rsidRPr="002D0D1F">
        <w:rPr>
          <w:rFonts w:ascii="Times New Roman" w:eastAsia="Times New Roman" w:hAnsi="Times New Roman" w:cs="Times New Roman"/>
          <w:kern w:val="22"/>
          <w:sz w:val="28"/>
          <w:szCs w:val="28"/>
          <w:lang w:eastAsia="ja-JP"/>
          <w14:ligatures w14:val="standard"/>
        </w:rPr>
        <w:t xml:space="preserve"> “Atbalsts meža bojājumu profilaksei un atjaunošanai, ko nodarījuši ugunsgrēki, dabas </w:t>
      </w:r>
      <w:r w:rsidRPr="002D0D1F">
        <w:rPr>
          <w:rFonts w:ascii="Times New Roman" w:eastAsia="Times New Roman" w:hAnsi="Times New Roman" w:cs="Times New Roman"/>
          <w:kern w:val="22"/>
          <w:sz w:val="28"/>
          <w:szCs w:val="28"/>
          <w:lang w:eastAsia="ja-JP"/>
          <w14:ligatures w14:val="standard"/>
        </w:rPr>
        <w:lastRenderedPageBreak/>
        <w:t xml:space="preserve">katastrofas, katastrofāli notikumi” aktivitātes “Meža ugunsgrēku, kaitēkļu un slimību monitoringa iekārtu un sakaru aprīkojuma ierīkošana un uzlabošana” projekta Nr. 18-00-A00803-000003 “Meža ugunsdrošības sakaru aprīkojuma un novērošanas iekārtu tīkla izveidošana un pilnveidošana” līdzekļiem VMD ir uzsācis iepirkumu par attālinātās ugunsgrēku novērošanas sistēmas izveidi uz 12 meža UNT Rīgas un Pierīgas reģionā. Attālinātās meža ugunsgrēku novērošanas sistēma ietvertu esošo UNT aprīkošanu ar kamerām un operatīvās vadības punktu izveidi. Pamatojoties uz operatīvās vadības punktā pieņemtajiem lēmumiem, būtu veicama tālākā meža ugunsgrēka vietas meklēšana un atklāšana mežā. Tādējādi, iespējams, VMD nākotnē būtu iespēja samazināt nepieciešamos cilvēkresursus UNT, taču tas neatrisinās problēmu par praktiskajā ugunsdzēsībā iesaistīto cilvēku atalgojuma nodrošinājumu turpmākajos gados. </w:t>
      </w:r>
    </w:p>
    <w:p w14:paraId="0E7B9D18" w14:textId="19570838" w:rsidR="00981750" w:rsidRPr="002D0D1F" w:rsidRDefault="00981750" w:rsidP="00981750">
      <w:pPr>
        <w:spacing w:after="120" w:line="240" w:lineRule="auto"/>
        <w:ind w:firstLine="72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 xml:space="preserve">VMD plāno, ka arī pēc projekta īstenošanas paralēli izvietotajām ugunsgrēku atklāšanas un novērošanas sistēmām UNT sākotnēji </w:t>
      </w:r>
      <w:r w:rsidR="006B5B1F" w:rsidRPr="002D0D1F">
        <w:rPr>
          <w:rFonts w:ascii="Times New Roman" w:eastAsia="Calibri" w:hAnsi="Times New Roman" w:cs="Times New Roman"/>
          <w:noProof/>
          <w:sz w:val="28"/>
          <w:szCs w:val="28"/>
          <w:lang w:eastAsia="lv-LV"/>
        </w:rPr>
        <w:t xml:space="preserve">vēl </w:t>
      </w:r>
      <w:r w:rsidRPr="002D0D1F">
        <w:rPr>
          <w:rFonts w:ascii="Times New Roman" w:eastAsia="Calibri" w:hAnsi="Times New Roman" w:cs="Times New Roman"/>
          <w:noProof/>
          <w:sz w:val="28"/>
          <w:szCs w:val="28"/>
          <w:lang w:eastAsia="lv-LV"/>
        </w:rPr>
        <w:t xml:space="preserve">atradīsies torņu dežuranti. Ja attālinātās novērošanas sistēmas darbs tiks novērtēts kā atbilstošs, lai savlaicīgi atklātu meža ugunsgrēkus, tad VMD plāno ar novērošanas sistēmu aprīkot arī pārējos UNT, tāpēc attiecīgi tiks pārskatīta nepieciešamība pēc cilvēkresursiem (UNT dežurantu skaits). </w:t>
      </w:r>
      <w:r w:rsidR="006B5B1F" w:rsidRPr="002D0D1F">
        <w:rPr>
          <w:rFonts w:ascii="Times New Roman" w:eastAsia="Calibri" w:hAnsi="Times New Roman" w:cs="Times New Roman"/>
          <w:noProof/>
          <w:sz w:val="28"/>
          <w:szCs w:val="28"/>
          <w:lang w:eastAsia="lv-LV"/>
        </w:rPr>
        <w:t>Izmēģinājum</w:t>
      </w:r>
      <w:r w:rsidRPr="002D0D1F">
        <w:rPr>
          <w:rFonts w:ascii="Times New Roman" w:eastAsia="Calibri" w:hAnsi="Times New Roman" w:cs="Times New Roman"/>
          <w:noProof/>
          <w:sz w:val="28"/>
          <w:szCs w:val="28"/>
          <w:lang w:eastAsia="lv-LV"/>
        </w:rPr>
        <w:t xml:space="preserve">projekta īstenošanas termiņš ir 2020. gada 1. decembris. Pēc tam tiks vērtēta tā efektivitāte un izvietošanas iespējas citos UNT. </w:t>
      </w:r>
      <w:r w:rsidR="006B5B1F" w:rsidRPr="002D0D1F">
        <w:rPr>
          <w:rFonts w:ascii="Times New Roman" w:eastAsia="Calibri" w:hAnsi="Times New Roman" w:cs="Times New Roman"/>
          <w:noProof/>
          <w:sz w:val="28"/>
          <w:szCs w:val="28"/>
          <w:lang w:eastAsia="lv-LV"/>
        </w:rPr>
        <w:t>Patlaban</w:t>
      </w:r>
      <w:r w:rsidRPr="002D0D1F">
        <w:rPr>
          <w:rFonts w:ascii="Times New Roman" w:eastAsia="Calibri" w:hAnsi="Times New Roman" w:cs="Times New Roman"/>
          <w:noProof/>
          <w:sz w:val="28"/>
          <w:szCs w:val="28"/>
          <w:lang w:eastAsia="lv-LV"/>
        </w:rPr>
        <w:t xml:space="preserve"> nav iespējams iegūt objektīvus rezultātus par visu valsti, tāpēc </w:t>
      </w:r>
      <w:r w:rsidR="006B5B1F" w:rsidRPr="002D0D1F">
        <w:rPr>
          <w:rFonts w:ascii="Times New Roman" w:eastAsia="Calibri" w:hAnsi="Times New Roman" w:cs="Times New Roman"/>
          <w:noProof/>
          <w:sz w:val="28"/>
          <w:szCs w:val="28"/>
          <w:lang w:eastAsia="lv-LV"/>
        </w:rPr>
        <w:t xml:space="preserve">pašreizējos </w:t>
      </w:r>
      <w:r w:rsidRPr="002D0D1F">
        <w:rPr>
          <w:rFonts w:ascii="Times New Roman" w:eastAsia="Calibri" w:hAnsi="Times New Roman" w:cs="Times New Roman"/>
          <w:noProof/>
          <w:sz w:val="28"/>
          <w:szCs w:val="28"/>
          <w:lang w:eastAsia="lv-LV"/>
        </w:rPr>
        <w:t xml:space="preserve">aprēķinos nav ņemti vērā potenciālie projekta ieguvumi. Savukārt šajā ziņojumā minētais finansējums </w:t>
      </w:r>
      <w:r w:rsidR="006B5B1F" w:rsidRPr="002D0D1F">
        <w:rPr>
          <w:rFonts w:ascii="Times New Roman" w:eastAsia="Calibri" w:hAnsi="Times New Roman" w:cs="Times New Roman"/>
          <w:noProof/>
          <w:sz w:val="28"/>
          <w:szCs w:val="28"/>
          <w:lang w:eastAsia="lv-LV"/>
        </w:rPr>
        <w:t>2 097</w:t>
      </w:r>
      <w:r w:rsidR="00891793" w:rsidRPr="002D0D1F">
        <w:rPr>
          <w:rFonts w:ascii="Times New Roman" w:eastAsia="Calibri" w:hAnsi="Times New Roman" w:cs="Times New Roman"/>
          <w:noProof/>
          <w:sz w:val="28"/>
          <w:szCs w:val="28"/>
          <w:lang w:eastAsia="lv-LV"/>
        </w:rPr>
        <w:t> </w:t>
      </w:r>
      <w:r w:rsidR="006B5B1F" w:rsidRPr="002D0D1F">
        <w:rPr>
          <w:rFonts w:ascii="Times New Roman" w:eastAsia="Calibri" w:hAnsi="Times New Roman" w:cs="Times New Roman"/>
          <w:noProof/>
          <w:sz w:val="28"/>
          <w:szCs w:val="28"/>
          <w:lang w:eastAsia="lv-LV"/>
        </w:rPr>
        <w:t>848</w:t>
      </w:r>
      <w:r w:rsidR="00891793" w:rsidRPr="002D0D1F">
        <w:rPr>
          <w:rFonts w:ascii="Times New Roman" w:eastAsia="Calibri" w:hAnsi="Times New Roman" w:cs="Times New Roman"/>
          <w:noProof/>
          <w:sz w:val="28"/>
          <w:szCs w:val="28"/>
          <w:lang w:eastAsia="lv-LV"/>
        </w:rPr>
        <w:t> </w:t>
      </w:r>
      <w:r w:rsidR="006B5B1F" w:rsidRPr="002D0D1F">
        <w:rPr>
          <w:rFonts w:ascii="Times New Roman" w:eastAsia="Calibri" w:hAnsi="Times New Roman" w:cs="Times New Roman"/>
          <w:noProof/>
          <w:sz w:val="28"/>
          <w:szCs w:val="28"/>
          <w:lang w:eastAsia="lv-LV"/>
        </w:rPr>
        <w:t xml:space="preserve">EUR apmērā </w:t>
      </w:r>
      <w:r w:rsidRPr="002D0D1F">
        <w:rPr>
          <w:rFonts w:ascii="Times New Roman" w:eastAsia="Calibri" w:hAnsi="Times New Roman" w:cs="Times New Roman"/>
          <w:noProof/>
          <w:sz w:val="28"/>
          <w:szCs w:val="28"/>
          <w:lang w:eastAsia="lv-LV"/>
        </w:rPr>
        <w:t xml:space="preserve">VMD ir nepieciešams funkcijas nodrošināšanai jau </w:t>
      </w:r>
      <w:r w:rsidR="006B5B1F" w:rsidRPr="002D0D1F">
        <w:rPr>
          <w:rFonts w:ascii="Times New Roman" w:eastAsia="Calibri" w:hAnsi="Times New Roman" w:cs="Times New Roman"/>
          <w:noProof/>
          <w:sz w:val="28"/>
          <w:szCs w:val="28"/>
          <w:lang w:eastAsia="lv-LV"/>
        </w:rPr>
        <w:t>patlaban</w:t>
      </w:r>
      <w:r w:rsidRPr="002D0D1F">
        <w:rPr>
          <w:rFonts w:ascii="Times New Roman" w:eastAsia="Calibri" w:hAnsi="Times New Roman" w:cs="Times New Roman"/>
          <w:noProof/>
          <w:sz w:val="28"/>
          <w:szCs w:val="28"/>
          <w:lang w:eastAsia="lv-LV"/>
        </w:rPr>
        <w:t xml:space="preserve"> un turpmākajiem gadiem.</w:t>
      </w:r>
    </w:p>
    <w:p w14:paraId="37465A5E" w14:textId="77777777" w:rsidR="00347112" w:rsidRPr="002D0D1F" w:rsidRDefault="00347112" w:rsidP="00981750">
      <w:pPr>
        <w:spacing w:after="120" w:line="240" w:lineRule="auto"/>
        <w:ind w:firstLine="720"/>
        <w:jc w:val="both"/>
        <w:rPr>
          <w:rFonts w:ascii="Times New Roman" w:eastAsia="Calibri" w:hAnsi="Times New Roman" w:cs="Times New Roman"/>
          <w:noProof/>
          <w:sz w:val="28"/>
          <w:szCs w:val="28"/>
          <w:lang w:eastAsia="lv-LV"/>
        </w:rPr>
      </w:pPr>
    </w:p>
    <w:p w14:paraId="210587EA" w14:textId="77777777" w:rsidR="00347112" w:rsidRPr="002D0D1F" w:rsidRDefault="00347112" w:rsidP="00C355CF">
      <w:pPr>
        <w:pStyle w:val="Sarakstarindkopa"/>
        <w:numPr>
          <w:ilvl w:val="0"/>
          <w:numId w:val="2"/>
        </w:numPr>
        <w:spacing w:after="120" w:line="240" w:lineRule="auto"/>
        <w:jc w:val="center"/>
        <w:rPr>
          <w:rFonts w:ascii="Times New Roman" w:eastAsia="Calibri" w:hAnsi="Times New Roman" w:cs="Times New Roman"/>
          <w:b/>
          <w:noProof/>
          <w:sz w:val="28"/>
          <w:szCs w:val="28"/>
          <w:lang w:eastAsia="lv-LV"/>
        </w:rPr>
      </w:pPr>
      <w:r w:rsidRPr="002D0D1F">
        <w:rPr>
          <w:rFonts w:ascii="Times New Roman" w:eastAsia="Calibri" w:hAnsi="Times New Roman" w:cs="Times New Roman"/>
          <w:b/>
          <w:noProof/>
          <w:sz w:val="28"/>
          <w:szCs w:val="28"/>
          <w:lang w:eastAsia="lv-LV"/>
        </w:rPr>
        <w:t>Iespējamās sekas un priekšlikumi darbības uzlabošanai</w:t>
      </w:r>
    </w:p>
    <w:p w14:paraId="6C3BE596" w14:textId="3AE30477"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Meža ugunsgrēki ir identificēti kā viens no nozīmīgākajiem nozares risk</w:t>
      </w:r>
      <w:r w:rsidR="006B5B1F" w:rsidRPr="002D0D1F">
        <w:rPr>
          <w:rFonts w:ascii="Times New Roman" w:eastAsia="Calibri" w:hAnsi="Times New Roman" w:cs="Times New Roman"/>
          <w:noProof/>
          <w:sz w:val="28"/>
          <w:szCs w:val="28"/>
          <w:lang w:eastAsia="lv-LV"/>
        </w:rPr>
        <w:t>a faktoriem</w:t>
      </w:r>
      <w:r w:rsidRPr="002D0D1F">
        <w:rPr>
          <w:rFonts w:ascii="Times New Roman" w:eastAsia="Calibri" w:hAnsi="Times New Roman" w:cs="Times New Roman"/>
          <w:noProof/>
          <w:sz w:val="28"/>
          <w:szCs w:val="28"/>
          <w:lang w:eastAsia="lv-LV"/>
        </w:rPr>
        <w:t xml:space="preserve"> ar </w:t>
      </w:r>
      <w:r w:rsidR="00891793" w:rsidRPr="002D0D1F">
        <w:rPr>
          <w:rFonts w:ascii="Times New Roman" w:eastAsia="Calibri" w:hAnsi="Times New Roman" w:cs="Times New Roman"/>
          <w:noProof/>
          <w:sz w:val="28"/>
          <w:szCs w:val="28"/>
          <w:lang w:eastAsia="lv-LV"/>
        </w:rPr>
        <w:t>lielu</w:t>
      </w:r>
      <w:r w:rsidRPr="002D0D1F">
        <w:rPr>
          <w:rFonts w:ascii="Times New Roman" w:eastAsia="Calibri" w:hAnsi="Times New Roman" w:cs="Times New Roman"/>
          <w:noProof/>
          <w:sz w:val="28"/>
          <w:szCs w:val="28"/>
          <w:lang w:eastAsia="lv-LV"/>
        </w:rPr>
        <w:t xml:space="preserve"> iestāšanās varbūtību. Meža ugunsgrēki var radīt katastrofālas izmaiņas ekosistēmā, izraisot lielākās daļas biocenozi veidojošo populāciju bojāeju. Ugunsgrēku tiešā ietekmē ugunsgrēka laikā tiek iznīcinātas vai bojātas mežaudzes un zemsedzes fauna. Ugunsgrēku netiešā ietekme izpaužas kā dendrofāgo kukaiņu un parazitāro sēņu izplatīšanās, mežaudžu krājas pieauguma izmaiņas. Lielie meža un purva ugunsgrēki var radīt draudus vietējo iedzīvotāju drošībai un veselībai. Meža ugunsdrošība ir nacionālās drošības sastāvdaļa</w:t>
      </w:r>
      <w:r w:rsidR="00891793" w:rsidRPr="002D0D1F">
        <w:rPr>
          <w:rFonts w:ascii="Times New Roman" w:eastAsia="Calibri" w:hAnsi="Times New Roman" w:cs="Times New Roman"/>
          <w:noProof/>
          <w:sz w:val="28"/>
          <w:szCs w:val="28"/>
          <w:lang w:eastAsia="lv-LV"/>
        </w:rPr>
        <w:t>.</w:t>
      </w:r>
    </w:p>
    <w:p w14:paraId="50E39391" w14:textId="55A917FA"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 xml:space="preserve">Pēdējos gados, ņemot vērā </w:t>
      </w:r>
      <w:r w:rsidR="006B5B1F" w:rsidRPr="002D0D1F">
        <w:rPr>
          <w:rFonts w:ascii="Times New Roman" w:eastAsia="Calibri" w:hAnsi="Times New Roman" w:cs="Times New Roman"/>
          <w:noProof/>
          <w:sz w:val="28"/>
          <w:szCs w:val="28"/>
          <w:lang w:eastAsia="lv-LV"/>
        </w:rPr>
        <w:t xml:space="preserve">aktīvāku </w:t>
      </w:r>
      <w:r w:rsidRPr="002D0D1F">
        <w:rPr>
          <w:rFonts w:ascii="Times New Roman" w:eastAsia="Calibri" w:hAnsi="Times New Roman" w:cs="Times New Roman"/>
          <w:noProof/>
          <w:sz w:val="28"/>
          <w:szCs w:val="28"/>
          <w:lang w:eastAsia="lv-LV"/>
        </w:rPr>
        <w:t>meža īpašnieku saimniecisk</w:t>
      </w:r>
      <w:r w:rsidR="006B5B1F" w:rsidRPr="002D0D1F">
        <w:rPr>
          <w:rFonts w:ascii="Times New Roman" w:eastAsia="Calibri" w:hAnsi="Times New Roman" w:cs="Times New Roman"/>
          <w:noProof/>
          <w:sz w:val="28"/>
          <w:szCs w:val="28"/>
          <w:lang w:eastAsia="lv-LV"/>
        </w:rPr>
        <w:t>o</w:t>
      </w:r>
      <w:r w:rsidRPr="002D0D1F">
        <w:rPr>
          <w:rFonts w:ascii="Times New Roman" w:eastAsia="Calibri" w:hAnsi="Times New Roman" w:cs="Times New Roman"/>
          <w:noProof/>
          <w:sz w:val="28"/>
          <w:szCs w:val="28"/>
          <w:lang w:eastAsia="lv-LV"/>
        </w:rPr>
        <w:t xml:space="preserve"> darbību meža atjaunošanas darbos, kopšanas ciršu izpildē, tūrisma un dabas taku izveidē, medību saimniecības darbu veikšanā, rekreācijas vietu izveidē un mežizstrādes darbu veikšanā, </w:t>
      </w:r>
      <w:r w:rsidR="006B5B1F" w:rsidRPr="002D0D1F">
        <w:rPr>
          <w:rFonts w:ascii="Times New Roman" w:eastAsia="Calibri" w:hAnsi="Times New Roman" w:cs="Times New Roman"/>
          <w:noProof/>
          <w:sz w:val="28"/>
          <w:szCs w:val="28"/>
          <w:lang w:eastAsia="lv-LV"/>
        </w:rPr>
        <w:t xml:space="preserve">ir ievērojami </w:t>
      </w:r>
      <w:r w:rsidRPr="002D0D1F">
        <w:rPr>
          <w:rFonts w:ascii="Times New Roman" w:eastAsia="Calibri" w:hAnsi="Times New Roman" w:cs="Times New Roman"/>
          <w:noProof/>
          <w:sz w:val="28"/>
          <w:szCs w:val="28"/>
          <w:lang w:eastAsia="lv-LV"/>
        </w:rPr>
        <w:t>p</w:t>
      </w:r>
      <w:r w:rsidR="006B5B1F" w:rsidRPr="002D0D1F">
        <w:rPr>
          <w:rFonts w:ascii="Times New Roman" w:eastAsia="Calibri" w:hAnsi="Times New Roman" w:cs="Times New Roman"/>
          <w:noProof/>
          <w:sz w:val="28"/>
          <w:szCs w:val="28"/>
          <w:lang w:eastAsia="lv-LV"/>
        </w:rPr>
        <w:t>alielinājies</w:t>
      </w:r>
      <w:r w:rsidRPr="002D0D1F">
        <w:rPr>
          <w:rFonts w:ascii="Times New Roman" w:eastAsia="Calibri" w:hAnsi="Times New Roman" w:cs="Times New Roman"/>
          <w:noProof/>
          <w:sz w:val="28"/>
          <w:szCs w:val="28"/>
          <w:lang w:eastAsia="lv-LV"/>
        </w:rPr>
        <w:t xml:space="preserve"> meža apmeklētāju skaits un biežums, kas ugunsnedrošajā laikposmā pastiprina meža ugunsgrēku izcelšanās draudus. Meža ugunsgrēku izcelšanās draudi pēdējos gados p</w:t>
      </w:r>
      <w:r w:rsidR="006B5B1F" w:rsidRPr="002D0D1F">
        <w:rPr>
          <w:rFonts w:ascii="Times New Roman" w:eastAsia="Calibri" w:hAnsi="Times New Roman" w:cs="Times New Roman"/>
          <w:noProof/>
          <w:sz w:val="28"/>
          <w:szCs w:val="28"/>
          <w:lang w:eastAsia="lv-LV"/>
        </w:rPr>
        <w:t>alielinājušies</w:t>
      </w:r>
      <w:r w:rsidRPr="002D0D1F">
        <w:rPr>
          <w:rFonts w:ascii="Times New Roman" w:eastAsia="Calibri" w:hAnsi="Times New Roman" w:cs="Times New Roman"/>
          <w:noProof/>
          <w:sz w:val="28"/>
          <w:szCs w:val="28"/>
          <w:lang w:eastAsia="lv-LV"/>
        </w:rPr>
        <w:t xml:space="preserve"> arī saistībā ar klimata izmaiņu radītajām dabas katastrofām. Aizdegšanos un ugunsgrēku izplatīšanos nosaka virkne faktoru, kā mežā esošo degmateriālu daudzums un </w:t>
      </w:r>
      <w:r w:rsidRPr="002D0D1F">
        <w:rPr>
          <w:rFonts w:ascii="Times New Roman" w:eastAsia="Calibri" w:hAnsi="Times New Roman" w:cs="Times New Roman"/>
          <w:noProof/>
          <w:sz w:val="28"/>
          <w:szCs w:val="28"/>
          <w:lang w:eastAsia="lv-LV"/>
        </w:rPr>
        <w:lastRenderedPageBreak/>
        <w:t>veids, to mitruma saturs, temperatūra, vēja ātrums un topogrāfiskie apstākļi. Ugunsbīstamība strauji p</w:t>
      </w:r>
      <w:r w:rsidR="006B5B1F" w:rsidRPr="002D0D1F">
        <w:rPr>
          <w:rFonts w:ascii="Times New Roman" w:eastAsia="Calibri" w:hAnsi="Times New Roman" w:cs="Times New Roman"/>
          <w:noProof/>
          <w:sz w:val="28"/>
          <w:szCs w:val="28"/>
          <w:lang w:eastAsia="lv-LV"/>
        </w:rPr>
        <w:t>alielinās</w:t>
      </w:r>
      <w:r w:rsidRPr="002D0D1F">
        <w:rPr>
          <w:rFonts w:ascii="Times New Roman" w:eastAsia="Calibri" w:hAnsi="Times New Roman" w:cs="Times New Roman"/>
          <w:noProof/>
          <w:sz w:val="28"/>
          <w:szCs w:val="28"/>
          <w:lang w:eastAsia="lv-LV"/>
        </w:rPr>
        <w:t xml:space="preserve">, pieturoties karstam, sausam un vējainam laikam. </w:t>
      </w:r>
    </w:p>
    <w:p w14:paraId="45A1070E" w14:textId="7AE6198E"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Svarīgi apzināties, ka VMD, pildot meža ugunsdzēsības funkciju, vienla</w:t>
      </w:r>
      <w:r w:rsidR="006B5B1F" w:rsidRPr="002D0D1F">
        <w:rPr>
          <w:rFonts w:ascii="Times New Roman" w:eastAsia="Calibri" w:hAnsi="Times New Roman" w:cs="Times New Roman"/>
          <w:noProof/>
          <w:sz w:val="28"/>
          <w:szCs w:val="28"/>
          <w:lang w:eastAsia="lv-LV"/>
        </w:rPr>
        <w:t>ikus</w:t>
      </w:r>
      <w:r w:rsidRPr="002D0D1F">
        <w:rPr>
          <w:rFonts w:ascii="Times New Roman" w:eastAsia="Calibri" w:hAnsi="Times New Roman" w:cs="Times New Roman"/>
          <w:noProof/>
          <w:sz w:val="28"/>
          <w:szCs w:val="28"/>
          <w:lang w:eastAsia="lv-LV"/>
        </w:rPr>
        <w:t xml:space="preserve"> pilda arī civilās aizsardzības uzdevumus</w:t>
      </w:r>
      <w:r w:rsidR="006B5B1F" w:rsidRPr="002D0D1F">
        <w:rPr>
          <w:rFonts w:ascii="Times New Roman" w:eastAsia="Calibri" w:hAnsi="Times New Roman" w:cs="Times New Roman"/>
          <w:noProof/>
          <w:sz w:val="28"/>
          <w:szCs w:val="28"/>
          <w:lang w:eastAsia="lv-LV"/>
        </w:rPr>
        <w:t>,</w:t>
      </w:r>
      <w:r w:rsidRPr="002D0D1F">
        <w:rPr>
          <w:rFonts w:ascii="Times New Roman" w:eastAsia="Calibri" w:hAnsi="Times New Roman" w:cs="Times New Roman"/>
          <w:noProof/>
          <w:sz w:val="28"/>
          <w:szCs w:val="28"/>
          <w:lang w:eastAsia="lv-LV"/>
        </w:rPr>
        <w:t xml:space="preserve"> tā</w:t>
      </w:r>
      <w:r w:rsidR="006B5B1F" w:rsidRPr="002D0D1F">
        <w:rPr>
          <w:rFonts w:ascii="Times New Roman" w:eastAsia="Calibri" w:hAnsi="Times New Roman" w:cs="Times New Roman"/>
          <w:noProof/>
          <w:sz w:val="28"/>
          <w:szCs w:val="28"/>
          <w:lang w:eastAsia="lv-LV"/>
        </w:rPr>
        <w:t>pēc tas</w:t>
      </w:r>
      <w:r w:rsidRPr="002D0D1F">
        <w:rPr>
          <w:rFonts w:ascii="Times New Roman" w:eastAsia="Calibri" w:hAnsi="Times New Roman" w:cs="Times New Roman"/>
          <w:noProof/>
          <w:sz w:val="28"/>
          <w:szCs w:val="28"/>
          <w:lang w:eastAsia="lv-LV"/>
        </w:rPr>
        <w:t xml:space="preserve"> ir svarīgi nacionāla</w:t>
      </w:r>
      <w:r w:rsidR="006B5B1F" w:rsidRPr="002D0D1F">
        <w:rPr>
          <w:rFonts w:ascii="Times New Roman" w:eastAsia="Calibri" w:hAnsi="Times New Roman" w:cs="Times New Roman"/>
          <w:noProof/>
          <w:sz w:val="28"/>
          <w:szCs w:val="28"/>
          <w:lang w:eastAsia="lv-LV"/>
        </w:rPr>
        <w:t>ja</w:t>
      </w:r>
      <w:r w:rsidRPr="002D0D1F">
        <w:rPr>
          <w:rFonts w:ascii="Times New Roman" w:eastAsia="Calibri" w:hAnsi="Times New Roman" w:cs="Times New Roman"/>
          <w:noProof/>
          <w:sz w:val="28"/>
          <w:szCs w:val="28"/>
          <w:lang w:eastAsia="lv-LV"/>
        </w:rPr>
        <w:t>i drošībai</w:t>
      </w:r>
      <w:r w:rsidR="00891793" w:rsidRPr="002D0D1F">
        <w:rPr>
          <w:rFonts w:ascii="Times New Roman" w:eastAsia="Calibri" w:hAnsi="Times New Roman" w:cs="Times New Roman"/>
          <w:noProof/>
          <w:sz w:val="28"/>
          <w:szCs w:val="28"/>
          <w:lang w:eastAsia="lv-LV"/>
        </w:rPr>
        <w:t>.</w:t>
      </w:r>
    </w:p>
    <w:p w14:paraId="4D9874B5" w14:textId="77777777"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 xml:space="preserve">Stiprinot VMD kapacitāti, vienlaikus tiks izpildīti civilās aizsardzības uzdevumi, kas ir nozīmīgi valsts drošībai. </w:t>
      </w:r>
    </w:p>
    <w:p w14:paraId="6CC22EAD" w14:textId="39D7293F"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Svarīgi ir norādīt, ka VMD, ilgstoši strādājot ar nepietiekamu finansējumu, zūd iespējas un motivācija kvalitatīvi pildīt meža ugunsdzēšanas funkciju, bet tas ietekmē valsts iekšējo drošību, meža nozares ekonomisko attīstību, dabas vērtības un iedzīvotāju drošību un rekreācijas iespējas. Nerodot risinājumu meža ugunsdrošības finansēšanai, turpināsies darbinieku pārmērīga noslogošana, sezonas darbinieku mainība, materiāltehniskās bāzes noplicināšana, zudīs motivācija atbildīgi pildīt funkciju un palielināsies iespējamība meža ugunsgrēku izplatībai, tā rodoties papildu risk</w:t>
      </w:r>
      <w:r w:rsidR="006B5B1F" w:rsidRPr="002D0D1F">
        <w:rPr>
          <w:rFonts w:ascii="Times New Roman" w:eastAsia="Calibri" w:hAnsi="Times New Roman" w:cs="Times New Roman"/>
          <w:noProof/>
          <w:sz w:val="28"/>
          <w:szCs w:val="28"/>
          <w:lang w:eastAsia="lv-LV"/>
        </w:rPr>
        <w:t>am</w:t>
      </w:r>
      <w:r w:rsidRPr="002D0D1F">
        <w:rPr>
          <w:rFonts w:ascii="Times New Roman" w:eastAsia="Calibri" w:hAnsi="Times New Roman" w:cs="Times New Roman"/>
          <w:noProof/>
          <w:sz w:val="28"/>
          <w:szCs w:val="28"/>
          <w:lang w:eastAsia="lv-LV"/>
        </w:rPr>
        <w:t xml:space="preserve"> valsts iekšējai drošībai un </w:t>
      </w:r>
      <w:r w:rsidR="00AB67F0" w:rsidRPr="002D0D1F">
        <w:rPr>
          <w:rFonts w:ascii="Times New Roman" w:eastAsia="Calibri" w:hAnsi="Times New Roman" w:cs="Times New Roman"/>
          <w:noProof/>
          <w:sz w:val="28"/>
          <w:szCs w:val="28"/>
          <w:lang w:eastAsia="lv-LV"/>
        </w:rPr>
        <w:t>V</w:t>
      </w:r>
      <w:r w:rsidR="00AF48BF" w:rsidRPr="002D0D1F">
        <w:rPr>
          <w:rFonts w:ascii="Times New Roman" w:eastAsia="Calibri" w:hAnsi="Times New Roman" w:cs="Times New Roman"/>
          <w:noProof/>
          <w:sz w:val="28"/>
          <w:szCs w:val="28"/>
          <w:lang w:eastAsia="lv-LV"/>
        </w:rPr>
        <w:t>alsts civilās aizsardzības</w:t>
      </w:r>
      <w:r w:rsidRPr="002D0D1F">
        <w:rPr>
          <w:rFonts w:ascii="Times New Roman" w:eastAsia="Calibri" w:hAnsi="Times New Roman" w:cs="Times New Roman"/>
          <w:noProof/>
          <w:sz w:val="28"/>
          <w:szCs w:val="28"/>
          <w:lang w:eastAsia="lv-LV"/>
        </w:rPr>
        <w:t xml:space="preserve"> plāna izpildei.</w:t>
      </w:r>
    </w:p>
    <w:p w14:paraId="70858467" w14:textId="19AC705D"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 xml:space="preserve">Risinot problēmas meža ugunsdzēsībā, līdzekļi tiks izlietoti darbinieku atlīdzībai, materiāltehniskās bāzes atjaunošanai un uzturēšanai. VMD varēs pilnībā izpildīt funkciju, kas stiprinās valsts iekšējo drošību, nekavēs nozares ekonomisko attīstību, ļaus saglabāt bioloģisko daudzveidību un neapdraudēs vietējos iedzīvotājus. Meža ugunsdzēsības nodrošināšanai finansējums nepieciešams atlīdzībai un kapitālajiem ieguldījumiem – Meža ugunsdzēsības staciju rekonstrukcijai un garāžu kapitālajiem remontiem, turpmākai specializētā uguns apsardzības transporta iegādei, </w:t>
      </w:r>
      <w:r w:rsidR="006B5B1F" w:rsidRPr="002D0D1F">
        <w:rPr>
          <w:rFonts w:ascii="Times New Roman" w:eastAsia="Calibri" w:hAnsi="Times New Roman" w:cs="Times New Roman"/>
          <w:noProof/>
          <w:sz w:val="28"/>
          <w:szCs w:val="28"/>
          <w:lang w:eastAsia="lv-LV"/>
        </w:rPr>
        <w:t xml:space="preserve">tā </w:t>
      </w:r>
      <w:r w:rsidRPr="002D0D1F">
        <w:rPr>
          <w:rFonts w:ascii="Times New Roman" w:eastAsia="Calibri" w:hAnsi="Times New Roman" w:cs="Times New Roman"/>
          <w:noProof/>
          <w:sz w:val="28"/>
          <w:szCs w:val="28"/>
          <w:lang w:eastAsia="lv-LV"/>
        </w:rPr>
        <w:t>kravas apvidus un cita autotransporta nomaiņai, kam beidzies lietderīgās kalpošanas laiks, un kvadriciklu iegādei, k</w:t>
      </w:r>
      <w:r w:rsidR="006B5B1F" w:rsidRPr="002D0D1F">
        <w:rPr>
          <w:rFonts w:ascii="Times New Roman" w:eastAsia="Calibri" w:hAnsi="Times New Roman" w:cs="Times New Roman"/>
          <w:noProof/>
          <w:sz w:val="28"/>
          <w:szCs w:val="28"/>
          <w:lang w:eastAsia="lv-LV"/>
        </w:rPr>
        <w:t>uri</w:t>
      </w:r>
      <w:r w:rsidRPr="002D0D1F">
        <w:rPr>
          <w:rFonts w:ascii="Times New Roman" w:eastAsia="Calibri" w:hAnsi="Times New Roman" w:cs="Times New Roman"/>
          <w:noProof/>
          <w:sz w:val="28"/>
          <w:szCs w:val="28"/>
          <w:lang w:eastAsia="lv-LV"/>
        </w:rPr>
        <w:t xml:space="preserve"> nepieciešami</w:t>
      </w:r>
      <w:r w:rsidR="006B5B1F" w:rsidRPr="002D0D1F">
        <w:rPr>
          <w:rFonts w:ascii="Times New Roman" w:eastAsia="Calibri" w:hAnsi="Times New Roman" w:cs="Times New Roman"/>
          <w:noProof/>
          <w:sz w:val="28"/>
          <w:szCs w:val="28"/>
          <w:lang w:eastAsia="lv-LV"/>
        </w:rPr>
        <w:t>, lai</w:t>
      </w:r>
      <w:r w:rsidRPr="002D0D1F">
        <w:rPr>
          <w:rFonts w:ascii="Times New Roman" w:eastAsia="Calibri" w:hAnsi="Times New Roman" w:cs="Times New Roman"/>
          <w:noProof/>
          <w:sz w:val="28"/>
          <w:szCs w:val="28"/>
          <w:lang w:eastAsia="lv-LV"/>
        </w:rPr>
        <w:t xml:space="preserve"> operatīv</w:t>
      </w:r>
      <w:r w:rsidR="006B5B1F" w:rsidRPr="002D0D1F">
        <w:rPr>
          <w:rFonts w:ascii="Times New Roman" w:eastAsia="Calibri" w:hAnsi="Times New Roman" w:cs="Times New Roman"/>
          <w:noProof/>
          <w:sz w:val="28"/>
          <w:szCs w:val="28"/>
          <w:lang w:eastAsia="lv-LV"/>
        </w:rPr>
        <w:t>i</w:t>
      </w:r>
      <w:r w:rsidRPr="002D0D1F">
        <w:rPr>
          <w:rFonts w:ascii="Times New Roman" w:eastAsia="Calibri" w:hAnsi="Times New Roman" w:cs="Times New Roman"/>
          <w:noProof/>
          <w:sz w:val="28"/>
          <w:szCs w:val="28"/>
          <w:lang w:eastAsia="lv-LV"/>
        </w:rPr>
        <w:t xml:space="preserve"> piekļ</w:t>
      </w:r>
      <w:r w:rsidR="006B5B1F" w:rsidRPr="002D0D1F">
        <w:rPr>
          <w:rFonts w:ascii="Times New Roman" w:eastAsia="Calibri" w:hAnsi="Times New Roman" w:cs="Times New Roman"/>
          <w:noProof/>
          <w:sz w:val="28"/>
          <w:szCs w:val="28"/>
          <w:lang w:eastAsia="lv-LV"/>
        </w:rPr>
        <w:t>ūtu</w:t>
      </w:r>
      <w:r w:rsidRPr="002D0D1F">
        <w:rPr>
          <w:rFonts w:ascii="Times New Roman" w:eastAsia="Calibri" w:hAnsi="Times New Roman" w:cs="Times New Roman"/>
          <w:noProof/>
          <w:sz w:val="28"/>
          <w:szCs w:val="28"/>
          <w:lang w:eastAsia="lv-LV"/>
        </w:rPr>
        <w:t xml:space="preserve"> meža ugunsgrēka vietā atbalsta sniegšanai ugunsdzēsējiem. </w:t>
      </w:r>
    </w:p>
    <w:p w14:paraId="4D355070" w14:textId="075F5E0E"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Papildu finansējums VMD nepieciešams, lai apstākļos, kad VMD darbinieku noslodze palielinās (pieaug meža platības, klimatisko apstākļu pārmaiņu dēļ ugunsbīstamo sezonu būtu nepieciešams pagarināt no 4–4,5 mēnešiem līdz 5–6</w:t>
      </w:r>
      <w:r w:rsidR="006B5B1F" w:rsidRPr="002D0D1F">
        <w:rPr>
          <w:rFonts w:ascii="Times New Roman" w:eastAsia="Calibri" w:hAnsi="Times New Roman" w:cs="Times New Roman"/>
          <w:noProof/>
          <w:sz w:val="28"/>
          <w:szCs w:val="28"/>
          <w:lang w:eastAsia="lv-LV"/>
        </w:rPr>
        <w:t> </w:t>
      </w:r>
      <w:r w:rsidRPr="002D0D1F">
        <w:rPr>
          <w:rFonts w:ascii="Times New Roman" w:eastAsia="Calibri" w:hAnsi="Times New Roman" w:cs="Times New Roman"/>
          <w:noProof/>
          <w:sz w:val="28"/>
          <w:szCs w:val="28"/>
          <w:lang w:eastAsia="lv-LV"/>
        </w:rPr>
        <w:t>mēnešiem, ugunsgrēka vietas uzraudzība privātajos mežos ir jāuzņemas VMD), atlīdzība par darbu un sociālās garantijas meža ugunsdzēsējiem būtu samērojamas ar līdzīga darba darītājiem VUGD. Pietiekama skaita motivētu un kvalificētu darbinieku piesaistīšana ievērojami atvieglotu ugunsdzēsībā iesaistīto VMD nodarbināto darbu.</w:t>
      </w:r>
    </w:p>
    <w:p w14:paraId="115BBD9E" w14:textId="77777777" w:rsidR="00347112" w:rsidRPr="002D0D1F" w:rsidRDefault="00347112" w:rsidP="00ED4672">
      <w:pPr>
        <w:spacing w:after="120" w:line="240" w:lineRule="auto"/>
        <w:ind w:firstLine="360"/>
        <w:jc w:val="both"/>
        <w:rPr>
          <w:rFonts w:ascii="Times New Roman" w:eastAsia="Calibri" w:hAnsi="Times New Roman" w:cs="Times New Roman"/>
          <w:noProof/>
          <w:sz w:val="28"/>
          <w:szCs w:val="28"/>
          <w:lang w:eastAsia="lv-LV"/>
        </w:rPr>
      </w:pPr>
      <w:r w:rsidRPr="002D0D1F">
        <w:rPr>
          <w:rFonts w:ascii="Times New Roman" w:eastAsia="Calibri" w:hAnsi="Times New Roman" w:cs="Times New Roman"/>
          <w:noProof/>
          <w:sz w:val="28"/>
          <w:szCs w:val="28"/>
          <w:lang w:eastAsia="lv-LV"/>
        </w:rPr>
        <w:t>Prioritāri finansējums ir svarīgs, lai nodrošinātu darba aizsardzības normatīvo aktu prasību izpildi un tehnisko nodrošinājumu sezonas darbiniekiem.</w:t>
      </w:r>
    </w:p>
    <w:p w14:paraId="07862394" w14:textId="77777777" w:rsidR="0029034D" w:rsidRPr="002D0D1F" w:rsidRDefault="0029034D" w:rsidP="00022047">
      <w:pPr>
        <w:spacing w:before="120" w:after="120" w:line="240" w:lineRule="auto"/>
        <w:ind w:left="74" w:right="74" w:firstLine="720"/>
        <w:jc w:val="center"/>
        <w:rPr>
          <w:rFonts w:ascii="Times New Roman" w:eastAsia="Times New Roman" w:hAnsi="Times New Roman" w:cs="Times New Roman"/>
          <w:b/>
          <w:kern w:val="22"/>
          <w:sz w:val="28"/>
          <w:szCs w:val="28"/>
          <w:lang w:eastAsia="ja-JP"/>
          <w14:ligatures w14:val="standard"/>
        </w:rPr>
      </w:pPr>
    </w:p>
    <w:p w14:paraId="68C06FA5" w14:textId="5309B746" w:rsidR="00022047" w:rsidRPr="002D0D1F" w:rsidRDefault="00022047" w:rsidP="00022047">
      <w:pPr>
        <w:spacing w:before="120" w:after="120" w:line="240" w:lineRule="auto"/>
        <w:ind w:left="74" w:right="74" w:firstLine="720"/>
        <w:jc w:val="center"/>
        <w:rPr>
          <w:rFonts w:ascii="Times New Roman" w:eastAsia="Times New Roman" w:hAnsi="Times New Roman" w:cs="Times New Roman"/>
          <w:b/>
          <w:kern w:val="22"/>
          <w:sz w:val="28"/>
          <w:szCs w:val="28"/>
          <w:lang w:eastAsia="ja-JP"/>
          <w14:ligatures w14:val="standard"/>
        </w:rPr>
      </w:pPr>
      <w:r w:rsidRPr="002D0D1F">
        <w:rPr>
          <w:rFonts w:ascii="Times New Roman" w:eastAsia="Times New Roman" w:hAnsi="Times New Roman" w:cs="Times New Roman"/>
          <w:b/>
          <w:kern w:val="22"/>
          <w:sz w:val="28"/>
          <w:szCs w:val="28"/>
          <w:lang w:eastAsia="ja-JP"/>
          <w14:ligatures w14:val="standard"/>
        </w:rPr>
        <w:t>Nepieciešamais finansējums vidēja termiņa budžeta ietvaram 2021.,</w:t>
      </w:r>
      <w:r w:rsidR="00891793" w:rsidRPr="002D0D1F">
        <w:rPr>
          <w:rFonts w:ascii="Times New Roman" w:eastAsia="Times New Roman" w:hAnsi="Times New Roman" w:cs="Times New Roman"/>
          <w:b/>
          <w:kern w:val="22"/>
          <w:sz w:val="28"/>
          <w:szCs w:val="28"/>
          <w:lang w:eastAsia="ja-JP"/>
          <w14:ligatures w14:val="standard"/>
        </w:rPr>
        <w:t> </w:t>
      </w:r>
      <w:r w:rsidRPr="002D0D1F">
        <w:rPr>
          <w:rFonts w:ascii="Times New Roman" w:eastAsia="Times New Roman" w:hAnsi="Times New Roman" w:cs="Times New Roman"/>
          <w:b/>
          <w:kern w:val="22"/>
          <w:sz w:val="28"/>
          <w:szCs w:val="28"/>
          <w:lang w:eastAsia="ja-JP"/>
          <w14:ligatures w14:val="standard"/>
        </w:rPr>
        <w:t>2022. un 2023. gadam</w:t>
      </w:r>
    </w:p>
    <w:tbl>
      <w:tblPr>
        <w:tblStyle w:val="Reatabula"/>
        <w:tblW w:w="10065" w:type="dxa"/>
        <w:tblInd w:w="-572" w:type="dxa"/>
        <w:tblLayout w:type="fixed"/>
        <w:tblLook w:val="04A0" w:firstRow="1" w:lastRow="0" w:firstColumn="1" w:lastColumn="0" w:noHBand="0" w:noVBand="1"/>
      </w:tblPr>
      <w:tblGrid>
        <w:gridCol w:w="567"/>
        <w:gridCol w:w="3119"/>
        <w:gridCol w:w="850"/>
        <w:gridCol w:w="1134"/>
        <w:gridCol w:w="851"/>
        <w:gridCol w:w="1276"/>
        <w:gridCol w:w="992"/>
        <w:gridCol w:w="1276"/>
      </w:tblGrid>
      <w:tr w:rsidR="00022047" w:rsidRPr="00022047" w14:paraId="7FE2B5D2" w14:textId="77777777" w:rsidTr="00022047">
        <w:trPr>
          <w:trHeight w:val="500"/>
        </w:trPr>
        <w:tc>
          <w:tcPr>
            <w:tcW w:w="567" w:type="dxa"/>
          </w:tcPr>
          <w:p w14:paraId="3987F578"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proofErr w:type="spellStart"/>
            <w:r w:rsidRPr="002D0D1F">
              <w:rPr>
                <w:rFonts w:ascii="Times New Roman" w:eastAsia="Times New Roman" w:hAnsi="Times New Roman" w:cs="Times New Roman"/>
                <w:kern w:val="22"/>
                <w:sz w:val="24"/>
                <w:szCs w:val="24"/>
                <w:lang w:eastAsia="ja-JP"/>
                <w14:ligatures w14:val="standard"/>
              </w:rPr>
              <w:lastRenderedPageBreak/>
              <w:t>Nr.p.k</w:t>
            </w:r>
            <w:proofErr w:type="spellEnd"/>
            <w:r w:rsidRPr="002D0D1F">
              <w:rPr>
                <w:rFonts w:ascii="Times New Roman" w:eastAsia="Times New Roman" w:hAnsi="Times New Roman" w:cs="Times New Roman"/>
                <w:kern w:val="22"/>
                <w:sz w:val="24"/>
                <w:szCs w:val="24"/>
                <w:lang w:eastAsia="ja-JP"/>
                <w14:ligatures w14:val="standard"/>
              </w:rPr>
              <w:t>.</w:t>
            </w:r>
          </w:p>
        </w:tc>
        <w:tc>
          <w:tcPr>
            <w:tcW w:w="3119" w:type="dxa"/>
          </w:tcPr>
          <w:p w14:paraId="2FE0BEFB"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Nepieciešamais finansējums</w:t>
            </w:r>
          </w:p>
        </w:tc>
        <w:tc>
          <w:tcPr>
            <w:tcW w:w="1984" w:type="dxa"/>
            <w:gridSpan w:val="2"/>
          </w:tcPr>
          <w:p w14:paraId="5C0B7A79" w14:textId="77777777" w:rsidR="00022047" w:rsidRPr="002D0D1F" w:rsidRDefault="00022047" w:rsidP="00022047">
            <w:pPr>
              <w:spacing w:before="120" w:after="120"/>
              <w:ind w:right="74"/>
              <w:jc w:val="center"/>
              <w:rPr>
                <w:rFonts w:ascii="Times New Roman" w:eastAsia="Times New Roman" w:hAnsi="Times New Roman" w:cs="Times New Roman"/>
                <w:b/>
                <w:kern w:val="22"/>
                <w:sz w:val="24"/>
                <w:szCs w:val="24"/>
                <w:lang w:eastAsia="ja-JP"/>
                <w14:ligatures w14:val="standard"/>
              </w:rPr>
            </w:pPr>
            <w:r w:rsidRPr="002D0D1F">
              <w:rPr>
                <w:rFonts w:ascii="Times New Roman" w:eastAsia="Times New Roman" w:hAnsi="Times New Roman" w:cs="Times New Roman"/>
                <w:b/>
                <w:kern w:val="22"/>
                <w:sz w:val="24"/>
                <w:szCs w:val="24"/>
                <w:lang w:eastAsia="ja-JP"/>
                <w14:ligatures w14:val="standard"/>
              </w:rPr>
              <w:t>2021.</w:t>
            </w:r>
          </w:p>
        </w:tc>
        <w:tc>
          <w:tcPr>
            <w:tcW w:w="2127" w:type="dxa"/>
            <w:gridSpan w:val="2"/>
          </w:tcPr>
          <w:p w14:paraId="3F666540" w14:textId="77777777" w:rsidR="00022047" w:rsidRPr="002D0D1F" w:rsidRDefault="00022047" w:rsidP="00022047">
            <w:pPr>
              <w:spacing w:before="120" w:after="120"/>
              <w:ind w:right="74"/>
              <w:jc w:val="center"/>
              <w:rPr>
                <w:rFonts w:ascii="Times New Roman" w:eastAsia="Times New Roman" w:hAnsi="Times New Roman" w:cs="Times New Roman"/>
                <w:b/>
                <w:kern w:val="22"/>
                <w:sz w:val="24"/>
                <w:szCs w:val="24"/>
                <w:lang w:eastAsia="ja-JP"/>
                <w14:ligatures w14:val="standard"/>
              </w:rPr>
            </w:pPr>
            <w:r w:rsidRPr="002D0D1F">
              <w:rPr>
                <w:rFonts w:ascii="Times New Roman" w:eastAsia="Times New Roman" w:hAnsi="Times New Roman" w:cs="Times New Roman"/>
                <w:b/>
                <w:kern w:val="22"/>
                <w:sz w:val="24"/>
                <w:szCs w:val="24"/>
                <w:lang w:eastAsia="ja-JP"/>
                <w14:ligatures w14:val="standard"/>
              </w:rPr>
              <w:t>2022.</w:t>
            </w:r>
          </w:p>
        </w:tc>
        <w:tc>
          <w:tcPr>
            <w:tcW w:w="2268" w:type="dxa"/>
            <w:gridSpan w:val="2"/>
          </w:tcPr>
          <w:p w14:paraId="5647144D" w14:textId="77777777" w:rsidR="00022047" w:rsidRPr="002D0D1F" w:rsidRDefault="00022047" w:rsidP="00022047">
            <w:pPr>
              <w:spacing w:before="120" w:after="120"/>
              <w:ind w:right="74"/>
              <w:jc w:val="center"/>
              <w:rPr>
                <w:rFonts w:ascii="Times New Roman" w:eastAsia="Times New Roman" w:hAnsi="Times New Roman" w:cs="Times New Roman"/>
                <w:b/>
                <w:kern w:val="22"/>
                <w:sz w:val="24"/>
                <w:szCs w:val="24"/>
                <w:lang w:eastAsia="ja-JP"/>
                <w14:ligatures w14:val="standard"/>
              </w:rPr>
            </w:pPr>
            <w:r w:rsidRPr="002D0D1F">
              <w:rPr>
                <w:rFonts w:ascii="Times New Roman" w:eastAsia="Times New Roman" w:hAnsi="Times New Roman" w:cs="Times New Roman"/>
                <w:b/>
                <w:kern w:val="22"/>
                <w:sz w:val="24"/>
                <w:szCs w:val="24"/>
                <w:lang w:eastAsia="ja-JP"/>
                <w14:ligatures w14:val="standard"/>
              </w:rPr>
              <w:t>2023.</w:t>
            </w:r>
          </w:p>
        </w:tc>
      </w:tr>
      <w:tr w:rsidR="00022047" w:rsidRPr="00022047" w14:paraId="004238F5" w14:textId="77777777" w:rsidTr="00022047">
        <w:tc>
          <w:tcPr>
            <w:tcW w:w="567" w:type="dxa"/>
          </w:tcPr>
          <w:p w14:paraId="3766300D"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p>
        </w:tc>
        <w:tc>
          <w:tcPr>
            <w:tcW w:w="3119" w:type="dxa"/>
          </w:tcPr>
          <w:p w14:paraId="664E38D0"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Nosaukums</w:t>
            </w:r>
          </w:p>
        </w:tc>
        <w:tc>
          <w:tcPr>
            <w:tcW w:w="850" w:type="dxa"/>
          </w:tcPr>
          <w:p w14:paraId="61E67873"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Skaits</w:t>
            </w:r>
          </w:p>
        </w:tc>
        <w:tc>
          <w:tcPr>
            <w:tcW w:w="1134" w:type="dxa"/>
          </w:tcPr>
          <w:p w14:paraId="61A7BB67"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Kopsumma</w:t>
            </w:r>
          </w:p>
        </w:tc>
        <w:tc>
          <w:tcPr>
            <w:tcW w:w="851" w:type="dxa"/>
          </w:tcPr>
          <w:p w14:paraId="7ACD4045"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Skaits</w:t>
            </w:r>
          </w:p>
        </w:tc>
        <w:tc>
          <w:tcPr>
            <w:tcW w:w="1276" w:type="dxa"/>
          </w:tcPr>
          <w:p w14:paraId="2F279FD0"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Kopsumma</w:t>
            </w:r>
          </w:p>
        </w:tc>
        <w:tc>
          <w:tcPr>
            <w:tcW w:w="992" w:type="dxa"/>
          </w:tcPr>
          <w:p w14:paraId="1E2AB513"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Skaits</w:t>
            </w:r>
          </w:p>
        </w:tc>
        <w:tc>
          <w:tcPr>
            <w:tcW w:w="1276" w:type="dxa"/>
          </w:tcPr>
          <w:p w14:paraId="67714A74"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Kopsumma</w:t>
            </w:r>
          </w:p>
        </w:tc>
      </w:tr>
      <w:tr w:rsidR="00022047" w:rsidRPr="00022047" w14:paraId="186BA484" w14:textId="77777777" w:rsidTr="00022047">
        <w:tc>
          <w:tcPr>
            <w:tcW w:w="567" w:type="dxa"/>
          </w:tcPr>
          <w:p w14:paraId="078FC94D"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1.</w:t>
            </w:r>
          </w:p>
        </w:tc>
        <w:tc>
          <w:tcPr>
            <w:tcW w:w="3119" w:type="dxa"/>
          </w:tcPr>
          <w:p w14:paraId="322A4E97" w14:textId="36C8D006" w:rsidR="00022047" w:rsidRPr="002D0D1F" w:rsidRDefault="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Atlīdzība sezonā nodarbinātajiem (papildu atlīdzība 313 sezonā nodarbinātajiem, esošo 335 sezonas nodarbināto darba algas palielināšanai un sezonas pagarināšanai no 4,5</w:t>
            </w:r>
            <w:r w:rsidR="00891793" w:rsidRPr="002D0D1F">
              <w:rPr>
                <w:rFonts w:ascii="Times New Roman" w:eastAsia="Times New Roman" w:hAnsi="Times New Roman" w:cs="Times New Roman"/>
                <w:kern w:val="22"/>
                <w:sz w:val="24"/>
                <w:szCs w:val="24"/>
                <w:lang w:eastAsia="ja-JP"/>
                <w14:ligatures w14:val="standard"/>
              </w:rPr>
              <w:t> </w:t>
            </w:r>
            <w:r w:rsidRPr="002D0D1F">
              <w:rPr>
                <w:rFonts w:ascii="Times New Roman" w:eastAsia="Times New Roman" w:hAnsi="Times New Roman" w:cs="Times New Roman"/>
                <w:kern w:val="22"/>
                <w:sz w:val="24"/>
                <w:szCs w:val="24"/>
                <w:lang w:eastAsia="ja-JP"/>
                <w14:ligatures w14:val="standard"/>
              </w:rPr>
              <w:t>līdz 6</w:t>
            </w:r>
            <w:r w:rsidR="003E1055" w:rsidRPr="002D0D1F">
              <w:rPr>
                <w:rFonts w:ascii="Times New Roman" w:eastAsia="Times New Roman" w:hAnsi="Times New Roman" w:cs="Times New Roman"/>
                <w:kern w:val="22"/>
                <w:sz w:val="24"/>
                <w:szCs w:val="24"/>
                <w:lang w:eastAsia="ja-JP"/>
                <w14:ligatures w14:val="standard"/>
              </w:rPr>
              <w:t> mēnešiem</w:t>
            </w:r>
            <w:r w:rsidRPr="002D0D1F">
              <w:rPr>
                <w:rFonts w:ascii="Times New Roman" w:eastAsia="Times New Roman" w:hAnsi="Times New Roman" w:cs="Times New Roman"/>
                <w:kern w:val="22"/>
                <w:sz w:val="24"/>
                <w:szCs w:val="24"/>
                <w:lang w:eastAsia="ja-JP"/>
                <w14:ligatures w14:val="standard"/>
              </w:rPr>
              <w:t>)</w:t>
            </w:r>
          </w:p>
        </w:tc>
        <w:tc>
          <w:tcPr>
            <w:tcW w:w="850" w:type="dxa"/>
          </w:tcPr>
          <w:p w14:paraId="1C15C0E1"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648</w:t>
            </w:r>
          </w:p>
        </w:tc>
        <w:tc>
          <w:tcPr>
            <w:tcW w:w="1134" w:type="dxa"/>
          </w:tcPr>
          <w:p w14:paraId="09952DA7"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2 212 165</w:t>
            </w:r>
          </w:p>
        </w:tc>
        <w:tc>
          <w:tcPr>
            <w:tcW w:w="851" w:type="dxa"/>
          </w:tcPr>
          <w:p w14:paraId="3B051A73"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648</w:t>
            </w:r>
          </w:p>
        </w:tc>
        <w:tc>
          <w:tcPr>
            <w:tcW w:w="1276" w:type="dxa"/>
          </w:tcPr>
          <w:p w14:paraId="4DD48781"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2 212 165</w:t>
            </w:r>
          </w:p>
        </w:tc>
        <w:tc>
          <w:tcPr>
            <w:tcW w:w="992" w:type="dxa"/>
          </w:tcPr>
          <w:p w14:paraId="6D5F3A39"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648</w:t>
            </w:r>
          </w:p>
        </w:tc>
        <w:tc>
          <w:tcPr>
            <w:tcW w:w="1276" w:type="dxa"/>
          </w:tcPr>
          <w:p w14:paraId="79499F27"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2 212 165</w:t>
            </w:r>
          </w:p>
        </w:tc>
      </w:tr>
      <w:tr w:rsidR="00022047" w:rsidRPr="00022047" w14:paraId="095AF1DD" w14:textId="77777777" w:rsidTr="00022047">
        <w:tc>
          <w:tcPr>
            <w:tcW w:w="567" w:type="dxa"/>
          </w:tcPr>
          <w:p w14:paraId="74930D7A" w14:textId="77777777" w:rsidR="00022047" w:rsidRPr="002D0D1F" w:rsidRDefault="00022047" w:rsidP="00022047">
            <w:pPr>
              <w:spacing w:before="120" w:after="120"/>
              <w:ind w:left="74" w:right="74" w:firstLine="720"/>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22.</w:t>
            </w:r>
          </w:p>
        </w:tc>
        <w:tc>
          <w:tcPr>
            <w:tcW w:w="3119" w:type="dxa"/>
          </w:tcPr>
          <w:p w14:paraId="487903FF"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Kvadraciklu un piekabju (piekabes kvadraciklu pārvietošanai) iegāde</w:t>
            </w:r>
          </w:p>
        </w:tc>
        <w:tc>
          <w:tcPr>
            <w:tcW w:w="850" w:type="dxa"/>
          </w:tcPr>
          <w:p w14:paraId="659B1F15"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w:t>
            </w:r>
          </w:p>
        </w:tc>
        <w:tc>
          <w:tcPr>
            <w:tcW w:w="1134" w:type="dxa"/>
          </w:tcPr>
          <w:p w14:paraId="0B04537B"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44 000</w:t>
            </w:r>
          </w:p>
        </w:tc>
        <w:tc>
          <w:tcPr>
            <w:tcW w:w="851" w:type="dxa"/>
          </w:tcPr>
          <w:p w14:paraId="400349E9"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w:t>
            </w:r>
          </w:p>
        </w:tc>
        <w:tc>
          <w:tcPr>
            <w:tcW w:w="1276" w:type="dxa"/>
          </w:tcPr>
          <w:p w14:paraId="59373A46"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44 000</w:t>
            </w:r>
          </w:p>
        </w:tc>
        <w:tc>
          <w:tcPr>
            <w:tcW w:w="992" w:type="dxa"/>
          </w:tcPr>
          <w:p w14:paraId="36C365F9"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w:t>
            </w:r>
          </w:p>
        </w:tc>
        <w:tc>
          <w:tcPr>
            <w:tcW w:w="1276" w:type="dxa"/>
          </w:tcPr>
          <w:p w14:paraId="012BD36F"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44 000</w:t>
            </w:r>
          </w:p>
        </w:tc>
      </w:tr>
      <w:tr w:rsidR="00022047" w:rsidRPr="00022047" w14:paraId="1C5D7D67" w14:textId="77777777" w:rsidTr="00022047">
        <w:tc>
          <w:tcPr>
            <w:tcW w:w="567" w:type="dxa"/>
          </w:tcPr>
          <w:p w14:paraId="00FD6908"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3.</w:t>
            </w:r>
          </w:p>
        </w:tc>
        <w:tc>
          <w:tcPr>
            <w:tcW w:w="3119" w:type="dxa"/>
          </w:tcPr>
          <w:p w14:paraId="14B30A4C"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 xml:space="preserve">Autoparka atjaunošana </w:t>
            </w:r>
          </w:p>
        </w:tc>
        <w:tc>
          <w:tcPr>
            <w:tcW w:w="850" w:type="dxa"/>
          </w:tcPr>
          <w:p w14:paraId="339ED227"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22</w:t>
            </w:r>
          </w:p>
        </w:tc>
        <w:tc>
          <w:tcPr>
            <w:tcW w:w="1134" w:type="dxa"/>
          </w:tcPr>
          <w:p w14:paraId="6EF0E2E7"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660 000</w:t>
            </w:r>
          </w:p>
        </w:tc>
        <w:tc>
          <w:tcPr>
            <w:tcW w:w="851" w:type="dxa"/>
          </w:tcPr>
          <w:p w14:paraId="2A3DB5B9"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60</w:t>
            </w:r>
          </w:p>
        </w:tc>
        <w:tc>
          <w:tcPr>
            <w:tcW w:w="1276" w:type="dxa"/>
          </w:tcPr>
          <w:p w14:paraId="1C715326"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1 500 000</w:t>
            </w:r>
          </w:p>
        </w:tc>
        <w:tc>
          <w:tcPr>
            <w:tcW w:w="992" w:type="dxa"/>
          </w:tcPr>
          <w:p w14:paraId="428FA395"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82</w:t>
            </w:r>
          </w:p>
        </w:tc>
        <w:tc>
          <w:tcPr>
            <w:tcW w:w="1276" w:type="dxa"/>
          </w:tcPr>
          <w:p w14:paraId="1B836F9C"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2 050 000</w:t>
            </w:r>
          </w:p>
        </w:tc>
      </w:tr>
      <w:tr w:rsidR="00022047" w:rsidRPr="00022047" w14:paraId="34AA2F15" w14:textId="77777777" w:rsidTr="00022047">
        <w:trPr>
          <w:trHeight w:val="2303"/>
        </w:trPr>
        <w:tc>
          <w:tcPr>
            <w:tcW w:w="567" w:type="dxa"/>
          </w:tcPr>
          <w:p w14:paraId="49A0A811"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4.</w:t>
            </w:r>
          </w:p>
        </w:tc>
        <w:tc>
          <w:tcPr>
            <w:tcW w:w="3119" w:type="dxa"/>
          </w:tcPr>
          <w:p w14:paraId="335C713D"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 xml:space="preserve">Babītes meža ugunsdzēsības stacijas celtniecība, Kuldīgas  meža ugunsdzēsības stacijas kapitālais remonts, Ludzas meža </w:t>
            </w:r>
            <w:proofErr w:type="spellStart"/>
            <w:r w:rsidRPr="002D0D1F">
              <w:rPr>
                <w:rFonts w:ascii="Times New Roman" w:eastAsia="Times New Roman" w:hAnsi="Times New Roman" w:cs="Times New Roman"/>
                <w:kern w:val="22"/>
                <w:sz w:val="24"/>
                <w:szCs w:val="24"/>
                <w:lang w:eastAsia="ja-JP"/>
                <w14:ligatures w14:val="standard"/>
              </w:rPr>
              <w:t>ugunsapsardzības</w:t>
            </w:r>
            <w:proofErr w:type="spellEnd"/>
            <w:r w:rsidRPr="002D0D1F">
              <w:rPr>
                <w:rFonts w:ascii="Times New Roman" w:eastAsia="Times New Roman" w:hAnsi="Times New Roman" w:cs="Times New Roman"/>
                <w:kern w:val="22"/>
                <w:sz w:val="24"/>
                <w:szCs w:val="24"/>
                <w:lang w:eastAsia="ja-JP"/>
                <w14:ligatures w14:val="standard"/>
              </w:rPr>
              <w:t xml:space="preserve"> autotransporta garāžas kapitālais remonts</w:t>
            </w:r>
          </w:p>
        </w:tc>
        <w:tc>
          <w:tcPr>
            <w:tcW w:w="850" w:type="dxa"/>
          </w:tcPr>
          <w:p w14:paraId="7C70FB90"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1</w:t>
            </w:r>
          </w:p>
        </w:tc>
        <w:tc>
          <w:tcPr>
            <w:tcW w:w="1134" w:type="dxa"/>
          </w:tcPr>
          <w:p w14:paraId="156FAB51"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250 000</w:t>
            </w:r>
          </w:p>
        </w:tc>
        <w:tc>
          <w:tcPr>
            <w:tcW w:w="851" w:type="dxa"/>
          </w:tcPr>
          <w:p w14:paraId="780BFA65"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1</w:t>
            </w:r>
          </w:p>
        </w:tc>
        <w:tc>
          <w:tcPr>
            <w:tcW w:w="1276" w:type="dxa"/>
          </w:tcPr>
          <w:p w14:paraId="7E91E8D4"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100 000</w:t>
            </w:r>
          </w:p>
        </w:tc>
        <w:tc>
          <w:tcPr>
            <w:tcW w:w="992" w:type="dxa"/>
          </w:tcPr>
          <w:p w14:paraId="3E9DFBD6"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1</w:t>
            </w:r>
          </w:p>
        </w:tc>
        <w:tc>
          <w:tcPr>
            <w:tcW w:w="1276" w:type="dxa"/>
          </w:tcPr>
          <w:p w14:paraId="4DD30D18"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100 000</w:t>
            </w:r>
          </w:p>
        </w:tc>
      </w:tr>
      <w:tr w:rsidR="00022047" w:rsidRPr="00022047" w14:paraId="691E5C0B" w14:textId="77777777" w:rsidTr="00022047">
        <w:tc>
          <w:tcPr>
            <w:tcW w:w="567" w:type="dxa"/>
          </w:tcPr>
          <w:p w14:paraId="7FDCF88A"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5.</w:t>
            </w:r>
          </w:p>
        </w:tc>
        <w:tc>
          <w:tcPr>
            <w:tcW w:w="3119" w:type="dxa"/>
          </w:tcPr>
          <w:p w14:paraId="5B37C403"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Portatīvo datoru atjaunošana mežziņu darba nodrošināšanai</w:t>
            </w:r>
          </w:p>
        </w:tc>
        <w:tc>
          <w:tcPr>
            <w:tcW w:w="850" w:type="dxa"/>
          </w:tcPr>
          <w:p w14:paraId="056786ED"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348</w:t>
            </w:r>
          </w:p>
        </w:tc>
        <w:tc>
          <w:tcPr>
            <w:tcW w:w="1134" w:type="dxa"/>
          </w:tcPr>
          <w:p w14:paraId="6FAFF1C9"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341 040</w:t>
            </w:r>
          </w:p>
        </w:tc>
        <w:tc>
          <w:tcPr>
            <w:tcW w:w="851" w:type="dxa"/>
          </w:tcPr>
          <w:p w14:paraId="4BDB94FE"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276" w:type="dxa"/>
          </w:tcPr>
          <w:p w14:paraId="41EFC08C"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992" w:type="dxa"/>
          </w:tcPr>
          <w:p w14:paraId="25BA8065"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276" w:type="dxa"/>
          </w:tcPr>
          <w:p w14:paraId="7EDC6BBE"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r>
      <w:tr w:rsidR="00022047" w:rsidRPr="00022047" w14:paraId="3BD360D7" w14:textId="77777777" w:rsidTr="00022047">
        <w:tc>
          <w:tcPr>
            <w:tcW w:w="567" w:type="dxa"/>
          </w:tcPr>
          <w:p w14:paraId="4CBE144C"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6.</w:t>
            </w:r>
          </w:p>
        </w:tc>
        <w:tc>
          <w:tcPr>
            <w:tcW w:w="3119" w:type="dxa"/>
          </w:tcPr>
          <w:p w14:paraId="331D7C94"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IS “Meža valsts reģistra” uzturēšanas programmatūra</w:t>
            </w:r>
          </w:p>
        </w:tc>
        <w:tc>
          <w:tcPr>
            <w:tcW w:w="850" w:type="dxa"/>
          </w:tcPr>
          <w:p w14:paraId="0D4112DC"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134" w:type="dxa"/>
          </w:tcPr>
          <w:p w14:paraId="147D3447"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74 257</w:t>
            </w:r>
          </w:p>
        </w:tc>
        <w:tc>
          <w:tcPr>
            <w:tcW w:w="851" w:type="dxa"/>
          </w:tcPr>
          <w:p w14:paraId="224B3DAB"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276" w:type="dxa"/>
          </w:tcPr>
          <w:p w14:paraId="3B89939A"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74 257</w:t>
            </w:r>
          </w:p>
        </w:tc>
        <w:tc>
          <w:tcPr>
            <w:tcW w:w="992" w:type="dxa"/>
          </w:tcPr>
          <w:p w14:paraId="27F0438D"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276" w:type="dxa"/>
          </w:tcPr>
          <w:p w14:paraId="475C5270"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74 257</w:t>
            </w:r>
          </w:p>
        </w:tc>
      </w:tr>
      <w:tr w:rsidR="00022047" w:rsidRPr="00022047" w14:paraId="291A71E5" w14:textId="77777777" w:rsidTr="00022047">
        <w:tc>
          <w:tcPr>
            <w:tcW w:w="567" w:type="dxa"/>
          </w:tcPr>
          <w:p w14:paraId="3736DCE4"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p>
        </w:tc>
        <w:tc>
          <w:tcPr>
            <w:tcW w:w="3119" w:type="dxa"/>
          </w:tcPr>
          <w:p w14:paraId="4EC4E6ED"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KOPĀ</w:t>
            </w:r>
          </w:p>
        </w:tc>
        <w:tc>
          <w:tcPr>
            <w:tcW w:w="850" w:type="dxa"/>
          </w:tcPr>
          <w:p w14:paraId="72DBF29A"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134" w:type="dxa"/>
          </w:tcPr>
          <w:p w14:paraId="7AF6FC59"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3 581 462</w:t>
            </w:r>
          </w:p>
        </w:tc>
        <w:tc>
          <w:tcPr>
            <w:tcW w:w="851" w:type="dxa"/>
          </w:tcPr>
          <w:p w14:paraId="703BCCA7"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276" w:type="dxa"/>
          </w:tcPr>
          <w:p w14:paraId="41271948"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3 930 422</w:t>
            </w:r>
          </w:p>
        </w:tc>
        <w:tc>
          <w:tcPr>
            <w:tcW w:w="992" w:type="dxa"/>
          </w:tcPr>
          <w:p w14:paraId="1401A751"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x</w:t>
            </w:r>
          </w:p>
        </w:tc>
        <w:tc>
          <w:tcPr>
            <w:tcW w:w="1276" w:type="dxa"/>
          </w:tcPr>
          <w:p w14:paraId="1E7C7ED5" w14:textId="77777777" w:rsidR="00022047" w:rsidRPr="002D0D1F" w:rsidRDefault="00022047" w:rsidP="00022047">
            <w:pPr>
              <w:spacing w:before="120" w:after="120"/>
              <w:ind w:right="74"/>
              <w:jc w:val="both"/>
              <w:rPr>
                <w:rFonts w:ascii="Times New Roman" w:eastAsia="Times New Roman" w:hAnsi="Times New Roman" w:cs="Times New Roman"/>
                <w:kern w:val="22"/>
                <w:sz w:val="24"/>
                <w:szCs w:val="24"/>
                <w:lang w:eastAsia="ja-JP"/>
                <w14:ligatures w14:val="standard"/>
              </w:rPr>
            </w:pPr>
            <w:r w:rsidRPr="002D0D1F">
              <w:rPr>
                <w:rFonts w:ascii="Times New Roman" w:eastAsia="Times New Roman" w:hAnsi="Times New Roman" w:cs="Times New Roman"/>
                <w:kern w:val="22"/>
                <w:sz w:val="24"/>
                <w:szCs w:val="24"/>
                <w:lang w:eastAsia="ja-JP"/>
                <w14:ligatures w14:val="standard"/>
              </w:rPr>
              <w:t>4 480 442</w:t>
            </w:r>
          </w:p>
        </w:tc>
      </w:tr>
    </w:tbl>
    <w:p w14:paraId="769020BA" w14:textId="77777777" w:rsidR="00022047" w:rsidRPr="00022047" w:rsidRDefault="00022047" w:rsidP="00022047">
      <w:pPr>
        <w:spacing w:before="120" w:after="120" w:line="240" w:lineRule="auto"/>
        <w:ind w:left="74" w:right="74" w:hanging="1634"/>
        <w:jc w:val="both"/>
        <w:rPr>
          <w:rFonts w:ascii="Times New Roman" w:eastAsia="Times New Roman" w:hAnsi="Times New Roman" w:cs="Times New Roman"/>
          <w:kern w:val="22"/>
          <w:sz w:val="24"/>
          <w:szCs w:val="24"/>
          <w:lang w:eastAsia="ja-JP"/>
          <w14:ligatures w14:val="standard"/>
        </w:rPr>
      </w:pPr>
    </w:p>
    <w:p w14:paraId="124464CD" w14:textId="3E137890" w:rsidR="00022047" w:rsidRDefault="00022047" w:rsidP="00022047">
      <w:pPr>
        <w:spacing w:before="120" w:after="120" w:line="240" w:lineRule="auto"/>
        <w:ind w:right="74" w:firstLine="720"/>
        <w:jc w:val="both"/>
        <w:rPr>
          <w:rFonts w:ascii="Times New Roman" w:eastAsia="Times New Roman" w:hAnsi="Times New Roman" w:cs="Times New Roman"/>
          <w:kern w:val="22"/>
          <w:sz w:val="28"/>
          <w:szCs w:val="28"/>
          <w:lang w:eastAsia="lv-LV"/>
          <w14:ligatures w14:val="standard"/>
        </w:rPr>
      </w:pPr>
    </w:p>
    <w:p w14:paraId="0C050315" w14:textId="77777777" w:rsidR="002D0D1F" w:rsidRDefault="002D0D1F" w:rsidP="00022047">
      <w:pPr>
        <w:spacing w:before="120" w:after="120" w:line="240" w:lineRule="auto"/>
        <w:ind w:right="74" w:firstLine="720"/>
        <w:jc w:val="both"/>
        <w:rPr>
          <w:rFonts w:ascii="Times New Roman" w:eastAsia="Times New Roman" w:hAnsi="Times New Roman" w:cs="Times New Roman"/>
          <w:kern w:val="22"/>
          <w:sz w:val="28"/>
          <w:szCs w:val="28"/>
          <w:lang w:eastAsia="lv-LV"/>
          <w14:ligatures w14:val="standard"/>
        </w:rPr>
      </w:pPr>
    </w:p>
    <w:p w14:paraId="64DBCF3B" w14:textId="0F189B88" w:rsidR="00022047" w:rsidRPr="002D0D1F" w:rsidRDefault="00022047" w:rsidP="00022047">
      <w:pPr>
        <w:spacing w:before="120" w:after="120" w:line="240" w:lineRule="auto"/>
        <w:ind w:right="74" w:firstLine="720"/>
        <w:jc w:val="both"/>
        <w:rPr>
          <w:rFonts w:ascii="Times New Roman" w:eastAsia="Times New Roman" w:hAnsi="Times New Roman" w:cs="Times New Roman"/>
          <w:kern w:val="22"/>
          <w:sz w:val="28"/>
          <w:szCs w:val="28"/>
          <w:lang w:eastAsia="ja-JP"/>
          <w14:ligatures w14:val="standard"/>
        </w:rPr>
      </w:pPr>
      <w:r w:rsidRPr="002D0D1F">
        <w:rPr>
          <w:rFonts w:ascii="Times New Roman" w:eastAsia="Times New Roman" w:hAnsi="Times New Roman" w:cs="Times New Roman"/>
          <w:kern w:val="22"/>
          <w:sz w:val="28"/>
          <w:szCs w:val="28"/>
          <w:lang w:eastAsia="lv-LV"/>
          <w14:ligatures w14:val="standard"/>
        </w:rPr>
        <w:t>Zemkopības ministrs</w:t>
      </w:r>
      <w:r w:rsidR="002D0D1F">
        <w:rPr>
          <w:rFonts w:ascii="Times New Roman" w:eastAsia="Times New Roman" w:hAnsi="Times New Roman" w:cs="Times New Roman"/>
          <w:kern w:val="22"/>
          <w:sz w:val="28"/>
          <w:szCs w:val="28"/>
          <w:lang w:eastAsia="lv-LV"/>
          <w14:ligatures w14:val="standard"/>
        </w:rPr>
        <w:tab/>
      </w:r>
      <w:r w:rsidRPr="002D0D1F">
        <w:rPr>
          <w:rFonts w:ascii="Times New Roman" w:eastAsia="Times New Roman" w:hAnsi="Times New Roman" w:cs="Times New Roman"/>
          <w:kern w:val="22"/>
          <w:sz w:val="28"/>
          <w:szCs w:val="28"/>
          <w:lang w:eastAsia="lv-LV"/>
          <w14:ligatures w14:val="standard"/>
        </w:rPr>
        <w:tab/>
      </w:r>
      <w:r w:rsidRPr="002D0D1F">
        <w:rPr>
          <w:rFonts w:ascii="Times New Roman" w:eastAsia="Times New Roman" w:hAnsi="Times New Roman" w:cs="Times New Roman"/>
          <w:kern w:val="22"/>
          <w:sz w:val="28"/>
          <w:szCs w:val="28"/>
          <w:lang w:eastAsia="lv-LV"/>
          <w14:ligatures w14:val="standard"/>
        </w:rPr>
        <w:tab/>
      </w:r>
      <w:r w:rsidRPr="002D0D1F">
        <w:rPr>
          <w:rFonts w:ascii="Times New Roman" w:eastAsia="Times New Roman" w:hAnsi="Times New Roman" w:cs="Times New Roman"/>
          <w:kern w:val="22"/>
          <w:sz w:val="28"/>
          <w:szCs w:val="28"/>
          <w:lang w:eastAsia="lv-LV"/>
          <w14:ligatures w14:val="standard"/>
        </w:rPr>
        <w:tab/>
      </w:r>
      <w:r w:rsidRPr="002D0D1F">
        <w:rPr>
          <w:rFonts w:ascii="Times New Roman" w:eastAsia="Times New Roman" w:hAnsi="Times New Roman" w:cs="Times New Roman"/>
          <w:kern w:val="22"/>
          <w:sz w:val="28"/>
          <w:szCs w:val="28"/>
          <w:lang w:eastAsia="lv-LV"/>
          <w14:ligatures w14:val="standard"/>
        </w:rPr>
        <w:tab/>
      </w:r>
      <w:r w:rsidRPr="002D0D1F">
        <w:rPr>
          <w:rFonts w:ascii="Times New Roman" w:eastAsia="Times New Roman" w:hAnsi="Times New Roman" w:cs="Times New Roman"/>
          <w:kern w:val="22"/>
          <w:sz w:val="28"/>
          <w:szCs w:val="28"/>
          <w:lang w:eastAsia="lv-LV"/>
          <w14:ligatures w14:val="standard"/>
        </w:rPr>
        <w:tab/>
        <w:t>K. Gerhards</w:t>
      </w:r>
    </w:p>
    <w:p w14:paraId="5FAA0491" w14:textId="77777777" w:rsidR="0000225D" w:rsidRPr="006A2567" w:rsidRDefault="0000225D" w:rsidP="00051845">
      <w:pPr>
        <w:rPr>
          <w:rFonts w:ascii="Times New Roman" w:hAnsi="Times New Roman" w:cs="Times New Roman"/>
          <w:sz w:val="28"/>
          <w:szCs w:val="28"/>
        </w:rPr>
      </w:pPr>
    </w:p>
    <w:sectPr w:rsidR="0000225D" w:rsidRPr="006A2567" w:rsidSect="002D0D1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4676" w14:textId="77777777" w:rsidR="007C6FCB" w:rsidRDefault="007C6FCB" w:rsidP="00B475CA">
      <w:pPr>
        <w:spacing w:after="0" w:line="240" w:lineRule="auto"/>
      </w:pPr>
      <w:r>
        <w:separator/>
      </w:r>
    </w:p>
  </w:endnote>
  <w:endnote w:type="continuationSeparator" w:id="0">
    <w:p w14:paraId="23FAB403" w14:textId="77777777" w:rsidR="007C6FCB" w:rsidRDefault="007C6FCB" w:rsidP="00B4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50C5" w14:textId="015D493A" w:rsidR="00582144" w:rsidRDefault="002D0D1F">
    <w:pPr>
      <w:pStyle w:val="Kjene"/>
    </w:pPr>
    <w:r w:rsidRPr="002D0D1F">
      <w:rPr>
        <w:rFonts w:ascii="Times New Roman" w:hAnsi="Times New Roman" w:cs="Times New Roman"/>
        <w:sz w:val="20"/>
        <w:szCs w:val="20"/>
      </w:rPr>
      <w:t>ZMzino_010620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8455" w14:textId="04B502A7" w:rsidR="002D0D1F" w:rsidRDefault="002D0D1F" w:rsidP="002D0D1F">
    <w:pPr>
      <w:pStyle w:val="Kjene"/>
    </w:pPr>
    <w:r w:rsidRPr="002D0D1F">
      <w:rPr>
        <w:rFonts w:ascii="Times New Roman" w:hAnsi="Times New Roman" w:cs="Times New Roman"/>
        <w:sz w:val="20"/>
        <w:szCs w:val="20"/>
      </w:rPr>
      <w:t>ZMzino_010620</w:t>
    </w:r>
  </w:p>
  <w:p w14:paraId="5DCF5899" w14:textId="77777777" w:rsidR="002D0D1F" w:rsidRDefault="002D0D1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31C8" w14:textId="77777777" w:rsidR="007C6FCB" w:rsidRDefault="007C6FCB" w:rsidP="00B475CA">
      <w:pPr>
        <w:spacing w:after="0" w:line="240" w:lineRule="auto"/>
      </w:pPr>
      <w:r>
        <w:separator/>
      </w:r>
    </w:p>
  </w:footnote>
  <w:footnote w:type="continuationSeparator" w:id="0">
    <w:p w14:paraId="5FE9CC66" w14:textId="77777777" w:rsidR="007C6FCB" w:rsidRDefault="007C6FCB" w:rsidP="00B4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51305"/>
      <w:docPartObj>
        <w:docPartGallery w:val="Page Numbers (Top of Page)"/>
        <w:docPartUnique/>
      </w:docPartObj>
    </w:sdtPr>
    <w:sdtEndPr>
      <w:rPr>
        <w:rFonts w:ascii="Times New Roman" w:hAnsi="Times New Roman" w:cs="Times New Roman"/>
        <w:sz w:val="24"/>
        <w:szCs w:val="24"/>
      </w:rPr>
    </w:sdtEndPr>
    <w:sdtContent>
      <w:p w14:paraId="7E32DB68" w14:textId="37D43A5E" w:rsidR="002D0D1F" w:rsidRPr="002D0D1F" w:rsidRDefault="002D0D1F">
        <w:pPr>
          <w:pStyle w:val="Galvene"/>
          <w:jc w:val="center"/>
          <w:rPr>
            <w:rFonts w:ascii="Times New Roman" w:hAnsi="Times New Roman" w:cs="Times New Roman"/>
            <w:sz w:val="24"/>
            <w:szCs w:val="24"/>
          </w:rPr>
        </w:pPr>
        <w:r w:rsidRPr="002D0D1F">
          <w:rPr>
            <w:rFonts w:ascii="Times New Roman" w:hAnsi="Times New Roman" w:cs="Times New Roman"/>
            <w:sz w:val="24"/>
            <w:szCs w:val="24"/>
          </w:rPr>
          <w:fldChar w:fldCharType="begin"/>
        </w:r>
        <w:r w:rsidRPr="002D0D1F">
          <w:rPr>
            <w:rFonts w:ascii="Times New Roman" w:hAnsi="Times New Roman" w:cs="Times New Roman"/>
            <w:sz w:val="24"/>
            <w:szCs w:val="24"/>
          </w:rPr>
          <w:instrText>PAGE   \* MERGEFORMAT</w:instrText>
        </w:r>
        <w:r w:rsidRPr="002D0D1F">
          <w:rPr>
            <w:rFonts w:ascii="Times New Roman" w:hAnsi="Times New Roman" w:cs="Times New Roman"/>
            <w:sz w:val="24"/>
            <w:szCs w:val="24"/>
          </w:rPr>
          <w:fldChar w:fldCharType="separate"/>
        </w:r>
        <w:r w:rsidRPr="002D0D1F">
          <w:rPr>
            <w:rFonts w:ascii="Times New Roman" w:hAnsi="Times New Roman" w:cs="Times New Roman"/>
            <w:sz w:val="24"/>
            <w:szCs w:val="24"/>
          </w:rPr>
          <w:t>2</w:t>
        </w:r>
        <w:r w:rsidRPr="002D0D1F">
          <w:rPr>
            <w:rFonts w:ascii="Times New Roman" w:hAnsi="Times New Roman" w:cs="Times New Roman"/>
            <w:sz w:val="24"/>
            <w:szCs w:val="24"/>
          </w:rPr>
          <w:fldChar w:fldCharType="end"/>
        </w:r>
      </w:p>
    </w:sdtContent>
  </w:sdt>
  <w:p w14:paraId="308CBE02" w14:textId="77777777" w:rsidR="00582144" w:rsidRDefault="005821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874"/>
    <w:multiLevelType w:val="hybridMultilevel"/>
    <w:tmpl w:val="AB9ABD52"/>
    <w:lvl w:ilvl="0" w:tplc="04260011">
      <w:start w:val="1"/>
      <w:numFmt w:val="decimal"/>
      <w:lvlText w:val="%1)"/>
      <w:lvlJc w:val="left"/>
      <w:pPr>
        <w:ind w:left="1514" w:hanging="360"/>
      </w:pPr>
    </w:lvl>
    <w:lvl w:ilvl="1" w:tplc="04260019">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1" w15:restartNumberingAfterBreak="0">
    <w:nsid w:val="0E266CDD"/>
    <w:multiLevelType w:val="hybridMultilevel"/>
    <w:tmpl w:val="719E238A"/>
    <w:lvl w:ilvl="0" w:tplc="04260011">
      <w:start w:val="1"/>
      <w:numFmt w:val="decimal"/>
      <w:lvlText w:val="%1)"/>
      <w:lvlJc w:val="left"/>
      <w:pPr>
        <w:ind w:left="720" w:hanging="360"/>
      </w:pPr>
      <w:rPr>
        <w:rFonts w:hint="default"/>
      </w:rPr>
    </w:lvl>
    <w:lvl w:ilvl="1" w:tplc="D88CF9FA">
      <w:start w:val="1"/>
      <w:numFmt w:val="decimal"/>
      <w:lvlText w:val="%2."/>
      <w:lvlJc w:val="left"/>
      <w:pPr>
        <w:ind w:left="1725" w:hanging="64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E0322"/>
    <w:multiLevelType w:val="multilevel"/>
    <w:tmpl w:val="AF806D6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3B4B688A"/>
    <w:multiLevelType w:val="hybridMultilevel"/>
    <w:tmpl w:val="8C72709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8C7958"/>
    <w:multiLevelType w:val="hybridMultilevel"/>
    <w:tmpl w:val="E064F868"/>
    <w:lvl w:ilvl="0" w:tplc="04260011">
      <w:start w:val="1"/>
      <w:numFmt w:val="decimal"/>
      <w:lvlText w:val="%1)"/>
      <w:lvlJc w:val="left"/>
      <w:pPr>
        <w:ind w:left="1514" w:hanging="360"/>
      </w:pPr>
    </w:lvl>
    <w:lvl w:ilvl="1" w:tplc="04260011">
      <w:start w:val="1"/>
      <w:numFmt w:val="decimal"/>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5" w15:restartNumberingAfterBreak="0">
    <w:nsid w:val="77B65237"/>
    <w:multiLevelType w:val="hybridMultilevel"/>
    <w:tmpl w:val="BEAA2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67"/>
    <w:rsid w:val="0000225D"/>
    <w:rsid w:val="00022047"/>
    <w:rsid w:val="00043EF4"/>
    <w:rsid w:val="00051845"/>
    <w:rsid w:val="000A213D"/>
    <w:rsid w:val="000A71A9"/>
    <w:rsid w:val="000C4454"/>
    <w:rsid w:val="000D613B"/>
    <w:rsid w:val="00160C16"/>
    <w:rsid w:val="00192CCC"/>
    <w:rsid w:val="001A5641"/>
    <w:rsid w:val="001A75D9"/>
    <w:rsid w:val="001B14DC"/>
    <w:rsid w:val="001C41BF"/>
    <w:rsid w:val="00202902"/>
    <w:rsid w:val="00202B7D"/>
    <w:rsid w:val="0029034D"/>
    <w:rsid w:val="002A2BE4"/>
    <w:rsid w:val="002A6687"/>
    <w:rsid w:val="002A7419"/>
    <w:rsid w:val="002B70E5"/>
    <w:rsid w:val="002D0D1F"/>
    <w:rsid w:val="00305A62"/>
    <w:rsid w:val="00326871"/>
    <w:rsid w:val="00336E80"/>
    <w:rsid w:val="0034200D"/>
    <w:rsid w:val="00347112"/>
    <w:rsid w:val="003A1E2E"/>
    <w:rsid w:val="003D5E0F"/>
    <w:rsid w:val="003E1055"/>
    <w:rsid w:val="003F2AE4"/>
    <w:rsid w:val="004133C4"/>
    <w:rsid w:val="0049612E"/>
    <w:rsid w:val="004A710F"/>
    <w:rsid w:val="004D4D8F"/>
    <w:rsid w:val="004E3276"/>
    <w:rsid w:val="004F6388"/>
    <w:rsid w:val="00540E1C"/>
    <w:rsid w:val="0056008E"/>
    <w:rsid w:val="00582144"/>
    <w:rsid w:val="005A125A"/>
    <w:rsid w:val="005C0057"/>
    <w:rsid w:val="006076C5"/>
    <w:rsid w:val="00610CD2"/>
    <w:rsid w:val="006928C3"/>
    <w:rsid w:val="006A2567"/>
    <w:rsid w:val="006B2FBD"/>
    <w:rsid w:val="006B4AD1"/>
    <w:rsid w:val="006B5B1F"/>
    <w:rsid w:val="006D368D"/>
    <w:rsid w:val="006F584A"/>
    <w:rsid w:val="00735E2C"/>
    <w:rsid w:val="007436FB"/>
    <w:rsid w:val="00771DE8"/>
    <w:rsid w:val="00775356"/>
    <w:rsid w:val="007C6FCB"/>
    <w:rsid w:val="00812165"/>
    <w:rsid w:val="00877495"/>
    <w:rsid w:val="00891793"/>
    <w:rsid w:val="008B4313"/>
    <w:rsid w:val="009052D5"/>
    <w:rsid w:val="00970AB8"/>
    <w:rsid w:val="00981750"/>
    <w:rsid w:val="009970FE"/>
    <w:rsid w:val="009B1BCF"/>
    <w:rsid w:val="00AB67F0"/>
    <w:rsid w:val="00AB780C"/>
    <w:rsid w:val="00AC185D"/>
    <w:rsid w:val="00AF48BF"/>
    <w:rsid w:val="00B475CA"/>
    <w:rsid w:val="00B52FE9"/>
    <w:rsid w:val="00B6579B"/>
    <w:rsid w:val="00B93C4E"/>
    <w:rsid w:val="00BD0A80"/>
    <w:rsid w:val="00C355CF"/>
    <w:rsid w:val="00C525B5"/>
    <w:rsid w:val="00C55FC3"/>
    <w:rsid w:val="00C6328C"/>
    <w:rsid w:val="00C71F3B"/>
    <w:rsid w:val="00D75BF8"/>
    <w:rsid w:val="00D81DC3"/>
    <w:rsid w:val="00D862FA"/>
    <w:rsid w:val="00DA663B"/>
    <w:rsid w:val="00E075C1"/>
    <w:rsid w:val="00E131DB"/>
    <w:rsid w:val="00E453A9"/>
    <w:rsid w:val="00E50B8B"/>
    <w:rsid w:val="00E5480D"/>
    <w:rsid w:val="00E871ED"/>
    <w:rsid w:val="00ED4672"/>
    <w:rsid w:val="00EE2BD9"/>
    <w:rsid w:val="00F15B7A"/>
    <w:rsid w:val="00F605D5"/>
    <w:rsid w:val="00FB500E"/>
    <w:rsid w:val="00FC7B6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706A5"/>
  <w15:chartTrackingRefBased/>
  <w15:docId w15:val="{681B16E7-4099-4F2F-98D5-BA155D92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605D5"/>
    <w:pPr>
      <w:ind w:left="720"/>
      <w:contextualSpacing/>
    </w:pPr>
  </w:style>
  <w:style w:type="paragraph" w:styleId="Balonteksts">
    <w:name w:val="Balloon Text"/>
    <w:basedOn w:val="Parasts"/>
    <w:link w:val="BalontekstsRakstz"/>
    <w:uiPriority w:val="99"/>
    <w:semiHidden/>
    <w:unhideWhenUsed/>
    <w:rsid w:val="00F605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05D5"/>
    <w:rPr>
      <w:rFonts w:ascii="Segoe UI" w:hAnsi="Segoe UI" w:cs="Segoe UI"/>
      <w:sz w:val="18"/>
      <w:szCs w:val="18"/>
    </w:rPr>
  </w:style>
  <w:style w:type="paragraph" w:customStyle="1" w:styleId="Tekstastils">
    <w:name w:val="Teksta stils"/>
    <w:basedOn w:val="Parasts"/>
    <w:link w:val="TekstastilsChar"/>
    <w:qFormat/>
    <w:rsid w:val="009B1BCF"/>
    <w:pPr>
      <w:spacing w:before="120" w:after="120" w:line="240" w:lineRule="auto"/>
      <w:ind w:left="74" w:right="74" w:firstLine="720"/>
      <w:jc w:val="both"/>
    </w:pPr>
    <w:rPr>
      <w:rFonts w:ascii="Times New Roman" w:eastAsiaTheme="minorEastAsia" w:hAnsi="Times New Roman"/>
      <w:kern w:val="22"/>
      <w:sz w:val="24"/>
      <w:szCs w:val="24"/>
      <w:lang w:eastAsia="ja-JP"/>
      <w14:ligatures w14:val="standard"/>
    </w:rPr>
  </w:style>
  <w:style w:type="character" w:customStyle="1" w:styleId="TekstastilsChar">
    <w:name w:val="Teksta stils Char"/>
    <w:basedOn w:val="Noklusjumarindkopasfonts"/>
    <w:link w:val="Tekstastils"/>
    <w:rsid w:val="009B1BCF"/>
    <w:rPr>
      <w:rFonts w:ascii="Times New Roman" w:eastAsiaTheme="minorEastAsia" w:hAnsi="Times New Roman"/>
      <w:kern w:val="22"/>
      <w:sz w:val="24"/>
      <w:szCs w:val="24"/>
      <w:lang w:eastAsia="ja-JP"/>
      <w14:ligatures w14:val="standard"/>
    </w:rPr>
  </w:style>
  <w:style w:type="paragraph" w:styleId="Galvene">
    <w:name w:val="header"/>
    <w:basedOn w:val="Parasts"/>
    <w:link w:val="GalveneRakstz"/>
    <w:uiPriority w:val="99"/>
    <w:unhideWhenUsed/>
    <w:rsid w:val="00B475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75CA"/>
  </w:style>
  <w:style w:type="paragraph" w:styleId="Kjene">
    <w:name w:val="footer"/>
    <w:basedOn w:val="Parasts"/>
    <w:link w:val="KjeneRakstz"/>
    <w:uiPriority w:val="99"/>
    <w:unhideWhenUsed/>
    <w:rsid w:val="00B475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75CA"/>
  </w:style>
  <w:style w:type="character" w:styleId="Komentraatsauce">
    <w:name w:val="annotation reference"/>
    <w:basedOn w:val="Noklusjumarindkopasfonts"/>
    <w:uiPriority w:val="99"/>
    <w:semiHidden/>
    <w:unhideWhenUsed/>
    <w:rsid w:val="001C41BF"/>
    <w:rPr>
      <w:sz w:val="16"/>
      <w:szCs w:val="16"/>
    </w:rPr>
  </w:style>
  <w:style w:type="paragraph" w:styleId="Komentrateksts">
    <w:name w:val="annotation text"/>
    <w:basedOn w:val="Parasts"/>
    <w:link w:val="KomentratekstsRakstz"/>
    <w:uiPriority w:val="99"/>
    <w:semiHidden/>
    <w:unhideWhenUsed/>
    <w:rsid w:val="001C41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41BF"/>
    <w:rPr>
      <w:sz w:val="20"/>
      <w:szCs w:val="20"/>
    </w:rPr>
  </w:style>
  <w:style w:type="paragraph" w:styleId="Komentratma">
    <w:name w:val="annotation subject"/>
    <w:basedOn w:val="Komentrateksts"/>
    <w:next w:val="Komentrateksts"/>
    <w:link w:val="KomentratmaRakstz"/>
    <w:uiPriority w:val="99"/>
    <w:semiHidden/>
    <w:unhideWhenUsed/>
    <w:rsid w:val="001C41BF"/>
    <w:rPr>
      <w:b/>
      <w:bCs/>
    </w:rPr>
  </w:style>
  <w:style w:type="character" w:customStyle="1" w:styleId="KomentratmaRakstz">
    <w:name w:val="Komentāra tēma Rakstz."/>
    <w:basedOn w:val="KomentratekstsRakstz"/>
    <w:link w:val="Komentratma"/>
    <w:uiPriority w:val="99"/>
    <w:semiHidden/>
    <w:rsid w:val="001C4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002C-BB97-4F78-A852-504839D1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26082</Words>
  <Characters>14867</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Freimane</dc:creator>
  <cp:keywords>INFORMATĪVAIS ZIŅOJUMS “PAR SITUĀCIJU VALSS MEŽA DIENESTĀ MEŽA UGUNSDZĒSĪBAS JOMĀ”</cp:keywords>
  <dc:description/>
  <cp:lastModifiedBy>Kristiāna Sebre</cp:lastModifiedBy>
  <cp:revision>4</cp:revision>
  <dcterms:created xsi:type="dcterms:W3CDTF">2020-06-01T11:03:00Z</dcterms:created>
  <dcterms:modified xsi:type="dcterms:W3CDTF">2020-06-01T13:29:00Z</dcterms:modified>
</cp:coreProperties>
</file>