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5" w:rsidRDefault="00383764" w:rsidP="00383764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837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</w:p>
    <w:p w:rsidR="00383764" w:rsidRPr="00383764" w:rsidRDefault="00383764" w:rsidP="00383764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837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„Gr</w:t>
      </w:r>
      <w:r w:rsidR="007E054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ozījums Ministru kabineta 2013. gada 17. </w:t>
      </w:r>
      <w:r w:rsidRPr="003837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septembra noteikumos Nr.826 „Valsts aizsardzības militāro objektu un iepirkumu centra publisko maksas pakalpojumu cenrādis”” </w:t>
      </w:r>
    </w:p>
    <w:p w:rsidR="00267A7A" w:rsidRPr="00E8793D" w:rsidRDefault="00383764" w:rsidP="00383764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837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267A7A" w:rsidRPr="00D53A4B" w:rsidRDefault="00267A7A" w:rsidP="00267A7A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267A7A" w:rsidRPr="00963EAC" w:rsidTr="007B667F">
        <w:trPr>
          <w:cantSplit/>
        </w:trPr>
        <w:tc>
          <w:tcPr>
            <w:tcW w:w="9061" w:type="dxa"/>
            <w:shd w:val="clear" w:color="auto" w:fill="FFFFFF"/>
            <w:vAlign w:val="center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267A7A" w:rsidRPr="00963EAC" w:rsidTr="007B667F">
        <w:trPr>
          <w:cantSplit/>
        </w:trPr>
        <w:tc>
          <w:tcPr>
            <w:tcW w:w="9061" w:type="dxa"/>
            <w:shd w:val="clear" w:color="auto" w:fill="FFFFFF"/>
            <w:vAlign w:val="center"/>
          </w:tcPr>
          <w:p w:rsidR="00267A7A" w:rsidRPr="001E1BD5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B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</w:tbl>
    <w:p w:rsidR="00267A7A" w:rsidRPr="00D53A4B" w:rsidRDefault="00267A7A" w:rsidP="0026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949"/>
        <w:gridCol w:w="6554"/>
      </w:tblGrid>
      <w:tr w:rsidR="00267A7A" w:rsidTr="007B667F">
        <w:tc>
          <w:tcPr>
            <w:tcW w:w="9061" w:type="dxa"/>
            <w:gridSpan w:val="3"/>
          </w:tcPr>
          <w:p w:rsidR="00267A7A" w:rsidRDefault="00267A7A" w:rsidP="007B6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67A7A" w:rsidTr="007B667F">
        <w:tc>
          <w:tcPr>
            <w:tcW w:w="562" w:type="dxa"/>
          </w:tcPr>
          <w:p w:rsidR="00267A7A" w:rsidRDefault="00267A7A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43" w:type="dxa"/>
          </w:tcPr>
          <w:p w:rsidR="00267A7A" w:rsidRDefault="00267A7A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656" w:type="dxa"/>
          </w:tcPr>
          <w:p w:rsidR="00267A7A" w:rsidRPr="009B2287" w:rsidRDefault="00383764" w:rsidP="003A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31E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(turpmāk – </w:t>
            </w: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3A3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2087">
              <w:rPr>
                <w:rFonts w:ascii="Times New Roman" w:hAnsi="Times New Roman" w:cs="Times New Roman"/>
                <w:sz w:val="24"/>
                <w:szCs w:val="24"/>
              </w:rPr>
              <w:t xml:space="preserve"> 2011. gada 3. </w:t>
            </w: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maija noteikumu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333 “Kārtība, kādā plānojami un uzskaitāmi ieņēmumi no maksas pakalpojumiem un ar šo pakalpojumu sniegšanu saistītie izdevumi, kā arī maksas pakalpojumu izcenojumu noteikšanas metodika un izcenojumu apstiprināšanas kārtība” 18.1.</w:t>
            </w:r>
            <w:r w:rsidR="00E145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  <w:r w:rsidR="003A31E3">
              <w:rPr>
                <w:rFonts w:ascii="Times New Roman" w:hAnsi="Times New Roman" w:cs="Times New Roman"/>
                <w:sz w:val="24"/>
                <w:szCs w:val="24"/>
              </w:rPr>
              <w:t xml:space="preserve"> paredz</w:t>
            </w:r>
            <w:r w:rsidR="003A31E3" w:rsidRPr="003A31E3">
              <w:rPr>
                <w:rFonts w:ascii="Times New Roman" w:hAnsi="Times New Roman" w:cs="Times New Roman"/>
                <w:sz w:val="24"/>
                <w:szCs w:val="24"/>
              </w:rPr>
              <w:t>, ka grozījumus noteikumos par maksas pakalpojumu cenrādi izdara, ja veikti grozījumi normatīvajos aktos vai mainījušies apstākļi, kas ietekmē iestādes vai valsts aģentūras sniedzamo maksas pakalpojumu klāstu.</w:t>
            </w:r>
          </w:p>
        </w:tc>
      </w:tr>
      <w:tr w:rsidR="00267A7A" w:rsidTr="008A532A">
        <w:trPr>
          <w:trHeight w:val="884"/>
        </w:trPr>
        <w:tc>
          <w:tcPr>
            <w:tcW w:w="562" w:type="dxa"/>
          </w:tcPr>
          <w:p w:rsidR="00267A7A" w:rsidRDefault="00267A7A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67A7A" w:rsidRDefault="00267A7A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383764" w:rsidRPr="009B6C12" w:rsidRDefault="00383764" w:rsidP="00383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MK 2009.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gada 15.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decembra noteikumu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1418 „Valsts aizsardzības militāro objektu un iepirkumu centra nolikums” 2.6.</w:t>
            </w:r>
            <w:r w:rsidR="009A6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apakšpunktu 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>Valsts aizsardzības militāro objektu un iepirkumu centram (turpmāk – Centrs)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ir noteikt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 xml:space="preserve">s sniegt 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publisko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pakalpojumu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Aizsardzības ministrijai un tās padotībā esoš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ām iestādēm, Nacionālajiem bruņotajiem spēkiem, kā arī privātpersonām saistībā ar viesnīcas un sporta kompleksa izmantošanu. </w:t>
            </w:r>
            <w:r w:rsidR="0032056F">
              <w:rPr>
                <w:rFonts w:ascii="Times New Roman" w:hAnsi="Times New Roman" w:cs="Times New Roman"/>
                <w:sz w:val="24"/>
                <w:szCs w:val="24"/>
              </w:rPr>
              <w:t>Savukārt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iepriekšminētā normatīvā akta 4.2.</w:t>
            </w:r>
            <w:r w:rsidR="009A6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apakšpunktu Centram ir noteiktas tiesības sniegt maksas pakalpojumus un iekasēt maksu par sniegtajiem pakalpojumiem saskaņā ar tiesību aktiem</w:t>
            </w:r>
            <w:r w:rsidR="00D67D1F" w:rsidRPr="009B6C12">
              <w:rPr>
                <w:rFonts w:ascii="Times New Roman" w:hAnsi="Times New Roman" w:cs="Times New Roman"/>
                <w:sz w:val="24"/>
                <w:szCs w:val="24"/>
              </w:rPr>
              <w:t>, kuri regulē kārtību, kādā no valsts budžeta finansējamās iestādes var sniegt maksas pakalpojumus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764" w:rsidRPr="009B6C12" w:rsidRDefault="00383764" w:rsidP="00383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    Centra sniegto maksas pakalpojumu veidu</w:t>
            </w:r>
            <w:r w:rsidR="008A532A" w:rsidRPr="009B6C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un izcenojumu nosaka MK 2013.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septembra noteikumi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826 „Valsts aizsardzības militāro objektu un iepirkumu centra publisko maksas pakalpojumu cenrādis” (turpmāk – Cenrādis).</w:t>
            </w:r>
          </w:p>
          <w:p w:rsidR="00383764" w:rsidRDefault="00383764" w:rsidP="00383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    Saskaņā ar Cenrāža pielikuma 4.</w:t>
            </w:r>
            <w:r w:rsidR="009A6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punktu Centrs sniedz pakalpojumu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Nacionālo bruņoto spēku profesionālā dienesta karavīrus ar dienesta dzīvojam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ām telpām Cenrādī norādītajos Aizsardzības ministrijas valdījumā un Centra bilancē un apsaimniekošanā esošajos nekustamajos īpašumos. Īres maksa</w:t>
            </w:r>
            <w:r w:rsidR="00D67D1F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aprēķināta saskaņā ar MK 2016.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aprīļa noteikumiem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r w:rsidR="00877730" w:rsidRPr="009B6C1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Dzīvojamās telpas īres maksā ietilpstošo apsaimniekošanas izdevumu aprēķināšanas metodika”. </w:t>
            </w:r>
          </w:p>
          <w:p w:rsidR="00D9763D" w:rsidRPr="009B6C12" w:rsidRDefault="00D9763D" w:rsidP="00383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Saskaņā ar Militārā dienesta likuma 55.</w:t>
            </w:r>
            <w:r w:rsidR="00933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panta piekto un trešo daļu Aizsardzības ministrijai ir tiesības piešķirto valsts budžeta līdzekļu ietvaros ieg</w:t>
            </w:r>
            <w:r w:rsidR="009333E2">
              <w:rPr>
                <w:rFonts w:ascii="Times New Roman" w:hAnsi="Times New Roman" w:cs="Times New Roman"/>
                <w:sz w:val="24"/>
                <w:szCs w:val="24"/>
              </w:rPr>
              <w:t>ādāties dzīvojamās mājas vai atsevišķus dzīvokļus, lai dienesta vietā uz dienesta laiku nodrošinātu profesionālā dienesta karavīrus ar Aizsardzības ministrijas valdījumā esošu dienesta dzīvojamo telpu.</w:t>
            </w:r>
          </w:p>
          <w:p w:rsidR="009333E2" w:rsidRPr="009333E2" w:rsidRDefault="0032056F" w:rsidP="009333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</w:t>
            </w:r>
            <w:r w:rsidR="009333E2" w:rsidRPr="009333E2">
              <w:rPr>
                <w:rFonts w:ascii="Times New Roman" w:hAnsi="Times New Roman" w:cs="Times New Roman"/>
                <w:sz w:val="24"/>
                <w:szCs w:val="24"/>
              </w:rPr>
              <w:t>Pamatojoties uz aizsardzības ministra 2019. gada 30. maija pavēli Nr.110-P “Par dzīvokļu īpašumu Ķieģeļu ielā 8, Valmierā</w:t>
            </w:r>
          </w:p>
          <w:p w:rsidR="00C93AF2" w:rsidRDefault="009333E2" w:rsidP="008A53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atsavināšanu dienesta dzīvojamo telpu nodrošināšanai Nacionālo bruņoto spēku profesionālā dienesta karavīru vajadzībām”</w:t>
            </w:r>
            <w:r w:rsidRPr="00E12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3E2">
              <w:rPr>
                <w:rFonts w:ascii="Times New Roman" w:hAnsi="Times New Roman" w:cs="Times New Roman"/>
                <w:sz w:val="24"/>
                <w:szCs w:val="24"/>
              </w:rPr>
              <w:t>Centrs Aizsardzības ministrijas vārdā ar s</w:t>
            </w:r>
            <w:r w:rsidR="00B63026" w:rsidRPr="009333E2">
              <w:rPr>
                <w:rFonts w:ascii="Times New Roman" w:hAnsi="Times New Roman" w:cs="Times New Roman"/>
                <w:sz w:val="24"/>
                <w:szCs w:val="24"/>
              </w:rPr>
              <w:t>abiedrīb</w:t>
            </w:r>
            <w:r w:rsidRPr="009333E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63026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 ar ierobežotu atbildību “VALMIERAS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 NAMSAIMNIEKS</w:t>
            </w:r>
            <w:r w:rsidR="00B63026" w:rsidRPr="009333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F3415">
              <w:rPr>
                <w:rFonts w:ascii="Times New Roman" w:hAnsi="Times New Roman" w:cs="Times New Roman"/>
                <w:sz w:val="24"/>
                <w:szCs w:val="24"/>
              </w:rPr>
              <w:t>, reģistrācijas numurs 44103022271,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  <w:r w:rsidRPr="00933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Pr="00933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februārī noslēdza dzīvokļu īpašuma pirkuma līgumus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D/2020-6,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D/2020-7,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D/2020-8,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D/2020-9,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D/2020-10 un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D/2020-11 </w:t>
            </w:r>
            <w:r w:rsidR="001C669B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sešu dzīvokļu īpašumu iegādi Ķieģeļu ielā 8, Valmierā (67., 71., 73., 76., 77., 79.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dzīvoklis).</w:t>
            </w:r>
            <w:r w:rsidR="00C9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F2" w:rsidRPr="00C93AF2">
              <w:rPr>
                <w:rFonts w:ascii="Times New Roman" w:hAnsi="Times New Roman" w:cs="Times New Roman"/>
                <w:sz w:val="24"/>
                <w:szCs w:val="24"/>
              </w:rPr>
              <w:t>Dzīvokļi tiks izmantoti valsts aizsardzības funkcijas īstenošanai, nodrošinot Nacionālo bruņoto spēku profesionālā dienesta karavīrus ar dzīvojamo platību.</w:t>
            </w:r>
          </w:p>
          <w:p w:rsidR="00450347" w:rsidRDefault="00C93AF2" w:rsidP="008A53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41DC" w:rsidRPr="00C93AF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AE5373" w:rsidRPr="00C93AF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5373" w:rsidRPr="00C93AF2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>28. februāra un 3. marta nodošanas un pieņemšanas aktiem</w:t>
            </w:r>
            <w:r w:rsidR="00AE5373" w:rsidRPr="00C9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>dzīvokļi Ķieģeļu ielā 8, Valmierā (67., 71., 73., 76., 77., 79.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 xml:space="preserve">dzīvoklis) tika nodoti </w:t>
            </w:r>
            <w:r w:rsidR="009333E2" w:rsidRPr="00C93AF2">
              <w:rPr>
                <w:rFonts w:ascii="Times New Roman" w:hAnsi="Times New Roman" w:cs="Times New Roman"/>
                <w:sz w:val="24"/>
                <w:szCs w:val="24"/>
              </w:rPr>
              <w:t>Aizsardzības ministrijas valdījumā un Centra bilancē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>Līdz ar to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atbilstoši MK 2011.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maija noteikumu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333 “Kārtība, kādā plānojami un uzskaitāmi ieņēmumi no maksas pakalpojumiem un ar šo pakalpojumu sniegšanu saistītie izdevumi, kā arī maksas pakalpojumu izcenojumu noteikšanas metodika un izcenojumu apstiprināšanas kārtība” 18.1.</w:t>
            </w:r>
            <w:r w:rsidR="009A6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ir mainījušies apstākļi, kas ietekmē Centra sniedzamo maksas pakalpojumu klāstu 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6114EE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ir nepieciešams </w:t>
            </w:r>
            <w:r w:rsidR="009B6C12" w:rsidRPr="009B6C12">
              <w:rPr>
                <w:rFonts w:ascii="Times New Roman" w:hAnsi="Times New Roman" w:cs="Times New Roman"/>
                <w:sz w:val="24"/>
                <w:szCs w:val="24"/>
              </w:rPr>
              <w:t>aktualizēt Cenrādi atbilstoši faktiskajai situācijai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2F4" w:rsidRDefault="00450347" w:rsidP="008A53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Ar MK</w:t>
            </w:r>
            <w:r w:rsidRPr="00450347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Cenr</w:t>
            </w:r>
            <w:r w:rsidR="00C351B4">
              <w:rPr>
                <w:rFonts w:ascii="Times New Roman" w:hAnsi="Times New Roman" w:cs="Times New Roman"/>
                <w:sz w:val="24"/>
                <w:szCs w:val="24"/>
              </w:rPr>
              <w:t>ād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C351B4">
              <w:rPr>
                <w:rFonts w:ascii="Times New Roman" w:hAnsi="Times New Roman" w:cs="Times New Roman"/>
                <w:sz w:val="24"/>
                <w:szCs w:val="24"/>
              </w:rPr>
              <w:t xml:space="preserve"> tiek papildināts 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pakalpojum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“Dienesta dzīvojamo telpu (dzīvokļu) īre profesionālā dienesta karavīriem Aizsardzības ministrijas valdījumā esoša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jā nekustamajā īpašumā”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, paredzot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dienesta dzīvojamā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nekustamajā īpašumā</w:t>
            </w:r>
            <w:r w:rsidR="009B6C12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C9">
              <w:rPr>
                <w:rFonts w:ascii="Times New Roman" w:hAnsi="Times New Roman" w:cs="Times New Roman"/>
                <w:sz w:val="24"/>
                <w:szCs w:val="24"/>
              </w:rPr>
              <w:t>Ķieģeļu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 xml:space="preserve"> ielā </w:t>
            </w:r>
            <w:r w:rsidR="00161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6C9">
              <w:rPr>
                <w:rFonts w:ascii="Times New Roman" w:hAnsi="Times New Roman" w:cs="Times New Roman"/>
                <w:sz w:val="24"/>
                <w:szCs w:val="24"/>
              </w:rPr>
              <w:t>Valmierā</w:t>
            </w:r>
            <w:r w:rsidR="001616C9" w:rsidRPr="0016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16C9" w:rsidRPr="00161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16C9" w:rsidRPr="001616C9">
              <w:rPr>
                <w:rFonts w:ascii="Times New Roman" w:hAnsi="Times New Roman" w:cs="Times New Roman"/>
                <w:sz w:val="24"/>
                <w:szCs w:val="24"/>
              </w:rPr>
              <w:t>67., 71., 73., 76., 77., 79.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16C9" w:rsidRPr="001616C9">
              <w:rPr>
                <w:rFonts w:ascii="Times New Roman" w:hAnsi="Times New Roman" w:cs="Times New Roman"/>
                <w:sz w:val="24"/>
                <w:szCs w:val="24"/>
              </w:rPr>
              <w:t>dzīvoklis)</w:t>
            </w:r>
            <w:r w:rsidR="0016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2F4" w:rsidRPr="00493402">
              <w:rPr>
                <w:rFonts w:ascii="Times New Roman" w:hAnsi="Times New Roman" w:cs="Times New Roman"/>
                <w:sz w:val="24"/>
                <w:szCs w:val="24"/>
              </w:rPr>
              <w:t>Šo pakalpojumu var pieprasīt noteikts personu loks – Nacionālo bruņoto spēku profesionālā dienesta karavīri, iesniedzot iesniegumu Nacionālo bruņoto spēku Apvienotajā štābā</w:t>
            </w:r>
            <w:r w:rsidR="00E76B1A" w:rsidRPr="00493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2F4" w:rsidRPr="00493402">
              <w:rPr>
                <w:rFonts w:ascii="Times New Roman" w:hAnsi="Times New Roman" w:cs="Times New Roman"/>
                <w:sz w:val="24"/>
                <w:szCs w:val="24"/>
              </w:rPr>
              <w:t xml:space="preserve"> izmantojot gan klātienes, gan neklātienes kanālus.</w:t>
            </w:r>
            <w:r w:rsidR="00B772F4" w:rsidRPr="00B77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8A0ADC" w:rsidRDefault="00C351B4" w:rsidP="009E2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likuma “Par dzīvojamo telpu īri” 11.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panta piektās daļas </w:t>
            </w:r>
            <w:r w:rsidR="002B2BEA" w:rsidRPr="00161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ADC" w:rsidRPr="001616C9">
              <w:rPr>
                <w:rFonts w:ascii="Times New Roman" w:hAnsi="Times New Roman" w:cs="Times New Roman"/>
                <w:sz w:val="24"/>
                <w:szCs w:val="24"/>
              </w:rPr>
              <w:t>. punkta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noteikumiem 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>papildus īres maksai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 xml:space="preserve">būs </w:t>
            </w:r>
            <w:r w:rsidR="00972AEE">
              <w:rPr>
                <w:rFonts w:ascii="Times New Roman" w:hAnsi="Times New Roman" w:cs="Times New Roman"/>
                <w:sz w:val="24"/>
                <w:szCs w:val="24"/>
              </w:rPr>
              <w:t>jāveic</w:t>
            </w:r>
            <w:r w:rsidR="00972AEE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>nekustamā īpašuma nodokļa maksājums.</w:t>
            </w:r>
          </w:p>
          <w:p w:rsidR="009E2B6D" w:rsidRPr="008A532A" w:rsidRDefault="008A0ADC" w:rsidP="009E2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2B6D" w:rsidRPr="009B6C12">
              <w:rPr>
                <w:rFonts w:ascii="Times New Roman" w:hAnsi="Times New Roman" w:cs="Times New Roman"/>
                <w:sz w:val="24"/>
                <w:szCs w:val="24"/>
              </w:rPr>
              <w:t>Pievienotās vērtības nodoklis pakalpojumam netiks piemērots saskaņā ar Pievienotās vērtības nodokļa likuma 52.</w:t>
            </w:r>
            <w:r w:rsidR="009B6C12" w:rsidRPr="009B6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2B6D" w:rsidRPr="009B6C12">
              <w:rPr>
                <w:rFonts w:ascii="Times New Roman" w:hAnsi="Times New Roman" w:cs="Times New Roman"/>
                <w:sz w:val="24"/>
                <w:szCs w:val="24"/>
              </w:rPr>
              <w:t>panta pirmās daļas 25.</w:t>
            </w:r>
            <w:r w:rsidR="009B6C12" w:rsidRPr="009B6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2B6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punkta “a” apakšpunktu, kas noteic, ka ar pievienotās vērtības nodokli neapliek dzīvojamo telpu īri. </w:t>
            </w:r>
          </w:p>
        </w:tc>
      </w:tr>
      <w:tr w:rsidR="00267A7A" w:rsidTr="007B667F">
        <w:tc>
          <w:tcPr>
            <w:tcW w:w="562" w:type="dxa"/>
          </w:tcPr>
          <w:p w:rsidR="00267A7A" w:rsidRPr="00963EAC" w:rsidRDefault="00267A7A" w:rsidP="007B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267A7A" w:rsidRPr="00963EAC" w:rsidRDefault="00267A7A" w:rsidP="007B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656" w:type="dxa"/>
          </w:tcPr>
          <w:p w:rsidR="00267A7A" w:rsidRPr="005A5A64" w:rsidRDefault="00383764" w:rsidP="007B66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Centrs, Aizsardzības ministrija.</w:t>
            </w:r>
          </w:p>
        </w:tc>
      </w:tr>
      <w:tr w:rsidR="00267A7A" w:rsidTr="007B667F">
        <w:tc>
          <w:tcPr>
            <w:tcW w:w="562" w:type="dxa"/>
          </w:tcPr>
          <w:p w:rsidR="00267A7A" w:rsidRDefault="00267A7A" w:rsidP="007B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67A7A" w:rsidRDefault="00267A7A" w:rsidP="007B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656" w:type="dxa"/>
          </w:tcPr>
          <w:p w:rsidR="00267A7A" w:rsidRPr="00D8191F" w:rsidRDefault="00383764" w:rsidP="00A1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1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7A7A" w:rsidRPr="00D53A4B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843"/>
        <w:gridCol w:w="5656"/>
      </w:tblGrid>
      <w:tr w:rsidR="00267A7A" w:rsidRPr="00963EAC" w:rsidTr="007B667F">
        <w:tc>
          <w:tcPr>
            <w:tcW w:w="5000" w:type="pct"/>
            <w:gridSpan w:val="3"/>
            <w:hideMark/>
          </w:tcPr>
          <w:p w:rsidR="00267A7A" w:rsidRPr="00963EAC" w:rsidRDefault="00267A7A" w:rsidP="007B6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67A7A" w:rsidRPr="00097F1D" w:rsidTr="007B667F">
        <w:tc>
          <w:tcPr>
            <w:tcW w:w="310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7F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9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mērķgrupas, kuras tiesiskais regulējums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ietekmē vai varētu ietekmēt</w:t>
            </w:r>
          </w:p>
        </w:tc>
        <w:tc>
          <w:tcPr>
            <w:tcW w:w="3121" w:type="pct"/>
          </w:tcPr>
          <w:p w:rsidR="00267A7A" w:rsidRPr="00097F1D" w:rsidRDefault="00383764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7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Nacionālo bruņoto spēku profesionālā dienesta karavīri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67A7A" w:rsidRPr="00097F1D" w:rsidTr="007B667F">
        <w:tc>
          <w:tcPr>
            <w:tcW w:w="310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69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21" w:type="pct"/>
          </w:tcPr>
          <w:p w:rsidR="00383764" w:rsidRPr="00383764" w:rsidRDefault="00383764" w:rsidP="003837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Pr="003837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Iegūtie finanšu līdzekļi par Centra sniegtajiem publiskajiem maksas pakalpojumiem tiks izlietoti Centra sniegto publisko maksas pakalpojumu faktisko izmaksu segšanai.</w:t>
            </w:r>
          </w:p>
          <w:p w:rsidR="00267A7A" w:rsidRPr="00097F1D" w:rsidRDefault="00383764" w:rsidP="0038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7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Administratīvais slogs nemainās. Projekta tiesiskais regulējums sabiedrības grupām un institūcijām nemaina tiesības un pienākumus, kā arī veicamās darbības.  </w:t>
            </w:r>
          </w:p>
        </w:tc>
      </w:tr>
      <w:tr w:rsidR="00267A7A" w:rsidRPr="00097F1D" w:rsidTr="007B667F">
        <w:tc>
          <w:tcPr>
            <w:tcW w:w="310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1569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21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67A7A" w:rsidRPr="00097F1D" w:rsidTr="007B667F">
        <w:tc>
          <w:tcPr>
            <w:tcW w:w="310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9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Atbildības izmaksu monetārs novērtējums</w:t>
            </w:r>
          </w:p>
        </w:tc>
        <w:tc>
          <w:tcPr>
            <w:tcW w:w="3121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67A7A" w:rsidRPr="00990FA9" w:rsidTr="007B667F">
        <w:tc>
          <w:tcPr>
            <w:tcW w:w="310" w:type="pct"/>
          </w:tcPr>
          <w:p w:rsidR="00267A7A" w:rsidRPr="00990FA9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69" w:type="pct"/>
          </w:tcPr>
          <w:p w:rsidR="00267A7A" w:rsidRPr="00990FA9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1" w:type="pct"/>
          </w:tcPr>
          <w:p w:rsidR="00267A7A" w:rsidRPr="00990FA9" w:rsidRDefault="005942E2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A17486" w:rsidRPr="00990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267A7A" w:rsidRPr="00990FA9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2"/>
        <w:gridCol w:w="1074"/>
        <w:gridCol w:w="1073"/>
        <w:gridCol w:w="941"/>
        <w:gridCol w:w="1047"/>
        <w:gridCol w:w="833"/>
        <w:gridCol w:w="940"/>
        <w:gridCol w:w="995"/>
      </w:tblGrid>
      <w:tr w:rsidR="00990FA9" w:rsidRPr="00990FA9" w:rsidTr="007B667F">
        <w:trPr>
          <w:cantSplit/>
        </w:trPr>
        <w:tc>
          <w:tcPr>
            <w:tcW w:w="9065" w:type="dxa"/>
            <w:gridSpan w:val="8"/>
            <w:shd w:val="clear" w:color="auto" w:fill="auto"/>
            <w:vAlign w:val="center"/>
            <w:hideMark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1616C9" w:rsidRPr="001616C9" w:rsidTr="007B667F">
        <w:trPr>
          <w:cantSplit/>
        </w:trPr>
        <w:tc>
          <w:tcPr>
            <w:tcW w:w="2162" w:type="dxa"/>
            <w:vMerge w:val="restart"/>
            <w:shd w:val="clear" w:color="auto" w:fill="FFFFFF"/>
            <w:vAlign w:val="center"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Rādītāji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B0ABF"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gads</w:t>
            </w:r>
          </w:p>
        </w:tc>
        <w:tc>
          <w:tcPr>
            <w:tcW w:w="4756" w:type="dxa"/>
            <w:gridSpan w:val="5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AB0E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EB0ABF"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3" w:type="dxa"/>
            <w:gridSpan w:val="2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EB0ABF"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EB0ABF"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</w:t>
            </w:r>
            <w:r w:rsidR="001E7038"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. gadam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</w:t>
            </w:r>
            <w:r w:rsidR="001E7038"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. gadam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 w:rsidR="001E7038"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. gadam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FFFFFF"/>
            <w:vAlign w:val="center"/>
            <w:hideMark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FFFFFF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Finansiālā ietekme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67A7A" w:rsidRPr="00501C41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67A7A" w:rsidRPr="00501C41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67A7A" w:rsidRPr="00501C41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BF5D21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21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903" w:type="dxa"/>
            <w:gridSpan w:val="7"/>
            <w:vMerge w:val="restart"/>
            <w:shd w:val="clear" w:color="auto" w:fill="auto"/>
            <w:vAlign w:val="center"/>
            <w:hideMark/>
          </w:tcPr>
          <w:p w:rsidR="00837EE1" w:rsidRPr="00AB0EDA" w:rsidRDefault="00990FA9" w:rsidP="00990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5141" w:rsidRPr="00AB0EDA">
              <w:rPr>
                <w:rFonts w:ascii="Times New Roman" w:hAnsi="Times New Roman" w:cs="Times New Roman"/>
                <w:sz w:val="24"/>
                <w:szCs w:val="24"/>
              </w:rPr>
              <w:t>Veicot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</w:t>
            </w:r>
            <w:r w:rsidR="002B6674" w:rsidRPr="00AB0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izcenojum</w:t>
            </w:r>
            <w:r w:rsidR="002B6674" w:rsidRPr="00AB0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5141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aprēķinu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1"/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saskaņā</w:t>
            </w:r>
            <w:r w:rsidR="00DC3612" w:rsidRPr="00AB0EDA">
              <w:t xml:space="preserve"> 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ar MK 2016.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aprīļa noteikumiem Nr.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r w:rsidR="001B420B" w:rsidRPr="009B6C1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Dzīvojamās telpas īres maksā ietilpstošo apsaimniekošanas izdevumu aprēķināšanas metodika” un 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atbilstoši Ministru kabineta 2011.</w:t>
            </w: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maija noteikumos Nr.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333 „Kārtība, kādā plānojami un uzskaitāmi ieņēmumi no maksas pakalpojumiem un ar šo pakalpojumu sniegšanu saistītie izdevumi, kā arī maksas pakalpojumu izcenojumu noteikšanas metodika un izcenojumu apstiprināšanas kārtība” noteiktajām prasībām</w:t>
            </w:r>
            <w:bookmarkEnd w:id="0"/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, tika izvērtēta</w:t>
            </w: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pakalpojuma nodrošināšanai nepieciešam</w:t>
            </w:r>
            <w:r w:rsidR="00F03B6A" w:rsidRPr="00AB0EDA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izdevumu pozīcija</w:t>
            </w:r>
            <w:r w:rsidR="00837EE1" w:rsidRPr="00AB0E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0BA5" w:rsidRPr="00AB0EDA" w:rsidRDefault="00CC3B24" w:rsidP="00990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Saskaņā ar Likumu “Par valsts budžetu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gadam” 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Aizsardzības ministrijas valsts pamatbudžeta programmā 33.00.00 „Aizsardzības īpašumu pārvaldīšana” ir plānoti ieņēmumi no maksas pakalpojumiem un citi pašu ieņēmumi 1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 w:rsidR="00330BA5" w:rsidRPr="00CC3B2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apmērā un attiecīgi izdevumi. Atbilstoši plānotajām izmaiņām Centra maksas pakalpojumu cenrādī un pielikumā pievienotajam maksas pakalpojuma izcenojuma aprēķinam ieņēmumi no maksas pakalpojumiem un citi pašu ieņēmumi palielināsies par 7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461 </w:t>
            </w:r>
            <w:proofErr w:type="spellStart"/>
            <w:r w:rsidR="00330BA5" w:rsidRPr="00CC3B2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un attiecīgi 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izdevumi, kas tiks izlietoti ar maksas pakalpojumu faktisko izmaksu sniegšanu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 xml:space="preserve"> saistīto</w:t>
            </w:r>
            <w:r w:rsidR="001B420B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 xml:space="preserve">izdevumu 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segšanai.</w:t>
            </w:r>
          </w:p>
          <w:p w:rsidR="00267A7A" w:rsidRPr="00AB0EDA" w:rsidRDefault="00990FA9" w:rsidP="0099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Īres maksa aprēķināta saskaņā ar MK 2016.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aprīļa noteikumiem Nr.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215 “Dzīvojamās telpas īres maksā ietilpstošo apsaimniekošanas izdevumu aprēķināšanas metodika”. 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Detalizēts aprēķins sniegts Projekta sākotnējās ietekmes novērtējuma ziņojuma (anotācijas) </w:t>
            </w:r>
            <w:r w:rsidR="00660166" w:rsidRPr="00AB0E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ielikumā, kurā norādīta publisko maksas pakalpojumu cenu kalkulācija.</w:t>
            </w:r>
          </w:p>
        </w:tc>
      </w:tr>
      <w:tr w:rsidR="001616C9" w:rsidRPr="001616C9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BF5D21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21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267A7A" w:rsidRPr="001616C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16C9" w:rsidRPr="001616C9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BF5D21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21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267A7A" w:rsidRPr="001616C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A7A" w:rsidRPr="00963EAC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BF5D21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Amata vietu skaita izmaiņas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267A7A" w:rsidRPr="00963EAC" w:rsidRDefault="00267A7A" w:rsidP="0059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267A7A" w:rsidRPr="00963EAC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63EAC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267A7A" w:rsidRPr="00963EAC" w:rsidRDefault="00267A7A" w:rsidP="007B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A7A" w:rsidRPr="00D53A4B" w:rsidRDefault="00267A7A" w:rsidP="00267A7A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267A7A" w:rsidRPr="00963EAC" w:rsidTr="007B667F">
        <w:trPr>
          <w:cantSplit/>
        </w:trPr>
        <w:tc>
          <w:tcPr>
            <w:tcW w:w="9065" w:type="dxa"/>
            <w:vAlign w:val="center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67A7A" w:rsidRPr="00963EAC" w:rsidTr="007B667F">
        <w:trPr>
          <w:cantSplit/>
        </w:trPr>
        <w:tc>
          <w:tcPr>
            <w:tcW w:w="9065" w:type="dxa"/>
            <w:vAlign w:val="center"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267A7A" w:rsidRPr="00D53A4B" w:rsidRDefault="00267A7A" w:rsidP="00267A7A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67A7A" w:rsidRPr="00963EAC" w:rsidTr="007B667F">
        <w:trPr>
          <w:cantSplit/>
        </w:trPr>
        <w:tc>
          <w:tcPr>
            <w:tcW w:w="5000" w:type="pct"/>
            <w:vAlign w:val="center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67A7A" w:rsidRPr="00963EAC" w:rsidTr="007B667F">
        <w:trPr>
          <w:cantSplit/>
        </w:trPr>
        <w:tc>
          <w:tcPr>
            <w:tcW w:w="5000" w:type="pct"/>
            <w:vAlign w:val="center"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267A7A" w:rsidRPr="00D53A4B" w:rsidRDefault="00267A7A" w:rsidP="00267A7A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67A7A" w:rsidRPr="00963EAC" w:rsidTr="007B667F">
        <w:trPr>
          <w:cantSplit/>
        </w:trPr>
        <w:tc>
          <w:tcPr>
            <w:tcW w:w="5000" w:type="pct"/>
            <w:vAlign w:val="center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67A7A" w:rsidRPr="00963EAC" w:rsidTr="007B667F">
        <w:trPr>
          <w:cantSplit/>
        </w:trPr>
        <w:tc>
          <w:tcPr>
            <w:tcW w:w="5000" w:type="pct"/>
            <w:vAlign w:val="center"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267A7A" w:rsidRPr="00D53A4B" w:rsidRDefault="00267A7A" w:rsidP="00267A7A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680"/>
        <w:gridCol w:w="5820"/>
      </w:tblGrid>
      <w:tr w:rsidR="00267A7A" w:rsidRPr="00963EAC" w:rsidTr="007B667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1D26A3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  <w:p w:rsidR="001D26A3" w:rsidRPr="001D26A3" w:rsidRDefault="001D26A3" w:rsidP="001D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67A7A" w:rsidRPr="001D26A3" w:rsidRDefault="00267A7A" w:rsidP="001D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A7A" w:rsidRPr="00963EAC" w:rsidTr="007B667F">
        <w:trPr>
          <w:cantSplit/>
        </w:trPr>
        <w:tc>
          <w:tcPr>
            <w:tcW w:w="312" w:type="pct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:rsidR="00267A7A" w:rsidRPr="00963EAC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1" w:type="pct"/>
            <w:hideMark/>
          </w:tcPr>
          <w:p w:rsidR="00267A7A" w:rsidRPr="00963EAC" w:rsidRDefault="00A17486" w:rsidP="007B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267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entrs.</w:t>
            </w:r>
          </w:p>
        </w:tc>
      </w:tr>
      <w:tr w:rsidR="00267A7A" w:rsidRPr="00963EAC" w:rsidTr="007B667F">
        <w:trPr>
          <w:cantSplit/>
        </w:trPr>
        <w:tc>
          <w:tcPr>
            <w:tcW w:w="312" w:type="pct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8" w:type="pct"/>
            <w:hideMark/>
          </w:tcPr>
          <w:p w:rsidR="00267A7A" w:rsidRPr="00963EAC" w:rsidRDefault="00267A7A" w:rsidP="007B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1" w:type="pct"/>
            <w:hideMark/>
          </w:tcPr>
          <w:p w:rsidR="00267A7A" w:rsidRPr="00963EAC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67A7A" w:rsidRPr="00963EAC" w:rsidTr="007B667F">
        <w:trPr>
          <w:cantSplit/>
        </w:trPr>
        <w:tc>
          <w:tcPr>
            <w:tcW w:w="312" w:type="pct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8" w:type="pct"/>
            <w:hideMark/>
          </w:tcPr>
          <w:p w:rsidR="00267A7A" w:rsidRPr="00963EAC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1" w:type="pct"/>
            <w:hideMark/>
          </w:tcPr>
          <w:p w:rsidR="00267A7A" w:rsidRPr="00963EAC" w:rsidRDefault="00A17486" w:rsidP="007B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267A7A" w:rsidRPr="00963EAC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Pr="00A71F3C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:rsidR="00267A7A" w:rsidRPr="00A71F3C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 Pabriks</w:t>
      </w:r>
    </w:p>
    <w:p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7486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Aizsardzības ministrijas valsts sekretārs</w:t>
      </w:r>
      <w:r w:rsidRPr="00A1748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748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74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J. </w:t>
      </w:r>
      <w:proofErr w:type="spellStart"/>
      <w:r w:rsidRPr="00A17486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  <w:proofErr w:type="spellEnd"/>
    </w:p>
    <w:p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00BA" w:rsidRDefault="000E00B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Pr="00A17486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A17486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A17486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A17486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A17486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F10895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17486" w:rsidRPr="00F10895" w:rsidRDefault="00F10895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"dd.MM.yyyy HH:mm"  \* MERGEFORMAT </w:instrTex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493402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02.07.2020 12:07</w: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F10895" w:rsidRPr="00F10895" w:rsidRDefault="00F10895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30570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1409</w: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bookmarkStart w:id="1" w:name="_GoBack"/>
      <w:bookmarkEnd w:id="1"/>
    </w:p>
    <w:p w:rsidR="00267A7A" w:rsidRPr="00F10895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>Valdmane</w:t>
      </w:r>
      <w:r w:rsidR="00267A7A"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>, 673002</w: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</w:p>
    <w:p w:rsidR="00990FA9" w:rsidRDefault="00F15299" w:rsidP="000E0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7" w:history="1">
        <w:r w:rsidR="00A17486" w:rsidRPr="00F10895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elita.valdmane@vamoic.gov.lv</w:t>
        </w:r>
      </w:hyperlink>
      <w:r w:rsidR="00A17486"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990FA9" w:rsidRPr="00990FA9" w:rsidRDefault="00990FA9" w:rsidP="0099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90FA9">
        <w:rPr>
          <w:rFonts w:ascii="Times New Roman" w:eastAsia="Times New Roman" w:hAnsi="Times New Roman" w:cs="Times New Roman"/>
          <w:sz w:val="20"/>
          <w:szCs w:val="20"/>
          <w:lang w:eastAsia="lv-LV"/>
        </w:rPr>
        <w:t>Šteinberga, 67300242</w:t>
      </w:r>
    </w:p>
    <w:p w:rsidR="00990FA9" w:rsidRPr="00990FA9" w:rsidRDefault="00F15299" w:rsidP="0099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8" w:history="1">
        <w:r w:rsidR="00990FA9" w:rsidRPr="00990FA9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vineta.steinberga@vamoic.gov.lv</w:t>
        </w:r>
      </w:hyperlink>
      <w:r w:rsidR="00990FA9" w:rsidRPr="00990FA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990FA9" w:rsidRPr="00990FA9" w:rsidSect="001C12FD"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701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99" w:rsidRDefault="00F15299" w:rsidP="00A560CA">
      <w:pPr>
        <w:spacing w:after="0" w:line="240" w:lineRule="auto"/>
      </w:pPr>
      <w:r>
        <w:separator/>
      </w:r>
    </w:p>
  </w:endnote>
  <w:endnote w:type="continuationSeparator" w:id="0">
    <w:p w:rsidR="00F15299" w:rsidRDefault="00F15299" w:rsidP="00A5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64" w:rsidRPr="00383764" w:rsidRDefault="00383764" w:rsidP="0038376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:rsidR="00010D67" w:rsidRPr="00383764" w:rsidRDefault="00B85DC6" w:rsidP="00010D6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AIManot_02</w:t>
    </w:r>
    <w:r w:rsidR="009D1659">
      <w:rPr>
        <w:rFonts w:ascii="Times New Roman" w:hAnsi="Times New Roman" w:cs="Times New Roman"/>
        <w:sz w:val="20"/>
        <w:szCs w:val="20"/>
      </w:rPr>
      <w:t>07</w:t>
    </w:r>
    <w:r w:rsidR="00010D67">
      <w:rPr>
        <w:rFonts w:ascii="Times New Roman" w:hAnsi="Times New Roman" w:cs="Times New Roman"/>
        <w:sz w:val="20"/>
        <w:szCs w:val="20"/>
      </w:rPr>
      <w:t>20</w:t>
    </w:r>
    <w:r w:rsidR="00010D67" w:rsidRPr="00383764">
      <w:rPr>
        <w:rFonts w:ascii="Times New Roman" w:hAnsi="Times New Roman" w:cs="Times New Roman"/>
        <w:sz w:val="20"/>
        <w:szCs w:val="20"/>
      </w:rPr>
      <w:t>_</w:t>
    </w:r>
    <w:r w:rsidR="00010D67">
      <w:rPr>
        <w:rFonts w:ascii="Times New Roman" w:hAnsi="Times New Roman" w:cs="Times New Roman"/>
        <w:sz w:val="20"/>
        <w:szCs w:val="20"/>
      </w:rPr>
      <w:t>Anotacija</w:t>
    </w:r>
    <w:r w:rsidR="00772CA5">
      <w:rPr>
        <w:rFonts w:ascii="Times New Roman" w:hAnsi="Times New Roman" w:cs="Times New Roman"/>
        <w:sz w:val="20"/>
        <w:szCs w:val="20"/>
      </w:rPr>
      <w:t>.docx</w:t>
    </w:r>
  </w:p>
  <w:p w:rsidR="001841DA" w:rsidRPr="00383764" w:rsidRDefault="00F15299" w:rsidP="00383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64" w:rsidRPr="00383764" w:rsidRDefault="00383764" w:rsidP="00383764">
    <w:pPr>
      <w:pStyle w:val="Footer"/>
      <w:rPr>
        <w:rFonts w:ascii="Times New Roman" w:hAnsi="Times New Roman" w:cs="Times New Roman"/>
        <w:sz w:val="20"/>
        <w:szCs w:val="20"/>
      </w:rPr>
    </w:pPr>
  </w:p>
  <w:p w:rsidR="00383764" w:rsidRPr="00383764" w:rsidRDefault="00383764" w:rsidP="00383764">
    <w:pPr>
      <w:pStyle w:val="Footer"/>
      <w:rPr>
        <w:rFonts w:ascii="Times New Roman" w:hAnsi="Times New Roman" w:cs="Times New Roman"/>
        <w:sz w:val="20"/>
        <w:szCs w:val="20"/>
      </w:rPr>
    </w:pPr>
  </w:p>
  <w:p w:rsidR="00383764" w:rsidRPr="00383764" w:rsidRDefault="00D748C5" w:rsidP="0038376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9A2D5A">
      <w:rPr>
        <w:rFonts w:ascii="Times New Roman" w:hAnsi="Times New Roman" w:cs="Times New Roman"/>
        <w:sz w:val="20"/>
        <w:szCs w:val="20"/>
      </w:rPr>
      <w:t>0</w:t>
    </w:r>
    <w:r w:rsidR="00B85DC6">
      <w:rPr>
        <w:rFonts w:ascii="Times New Roman" w:hAnsi="Times New Roman" w:cs="Times New Roman"/>
        <w:sz w:val="20"/>
        <w:szCs w:val="20"/>
      </w:rPr>
      <w:t>2</w:t>
    </w:r>
    <w:r w:rsidR="009D1659">
      <w:rPr>
        <w:rFonts w:ascii="Times New Roman" w:hAnsi="Times New Roman" w:cs="Times New Roman"/>
        <w:sz w:val="20"/>
        <w:szCs w:val="20"/>
      </w:rPr>
      <w:t>07</w:t>
    </w:r>
    <w:r w:rsidR="00010D67">
      <w:rPr>
        <w:rFonts w:ascii="Times New Roman" w:hAnsi="Times New Roman" w:cs="Times New Roman"/>
        <w:sz w:val="20"/>
        <w:szCs w:val="20"/>
      </w:rPr>
      <w:t>20</w:t>
    </w:r>
    <w:r w:rsidR="00383764" w:rsidRPr="00383764">
      <w:rPr>
        <w:rFonts w:ascii="Times New Roman" w:hAnsi="Times New Roman" w:cs="Times New Roman"/>
        <w:sz w:val="20"/>
        <w:szCs w:val="20"/>
      </w:rPr>
      <w:t>_</w:t>
    </w:r>
    <w:r w:rsidR="00010D67">
      <w:rPr>
        <w:rFonts w:ascii="Times New Roman" w:hAnsi="Times New Roman" w:cs="Times New Roman"/>
        <w:sz w:val="20"/>
        <w:szCs w:val="20"/>
      </w:rPr>
      <w:t>Anotacija</w:t>
    </w:r>
    <w:r w:rsidR="00772CA5">
      <w:rPr>
        <w:rFonts w:ascii="Times New Roman" w:hAnsi="Times New Roman" w:cs="Times New Roman"/>
        <w:sz w:val="20"/>
        <w:szCs w:val="20"/>
      </w:rPr>
      <w:t>.docx</w:t>
    </w:r>
  </w:p>
  <w:p w:rsidR="001841DA" w:rsidRPr="00383764" w:rsidRDefault="00F15299" w:rsidP="0038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99" w:rsidRDefault="00F15299" w:rsidP="00A560CA">
      <w:pPr>
        <w:spacing w:after="0" w:line="240" w:lineRule="auto"/>
      </w:pPr>
      <w:r>
        <w:separator/>
      </w:r>
    </w:p>
  </w:footnote>
  <w:footnote w:type="continuationSeparator" w:id="0">
    <w:p w:rsidR="00F15299" w:rsidRDefault="00F15299" w:rsidP="00A5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79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841DA" w:rsidRPr="00383764" w:rsidRDefault="006E592F">
        <w:pPr>
          <w:pStyle w:val="Header"/>
          <w:jc w:val="center"/>
          <w:rPr>
            <w:rFonts w:ascii="Times New Roman" w:hAnsi="Times New Roman" w:cs="Times New Roman"/>
          </w:rPr>
        </w:pPr>
        <w:r w:rsidRPr="00383764">
          <w:rPr>
            <w:rFonts w:ascii="Times New Roman" w:hAnsi="Times New Roman" w:cs="Times New Roman"/>
          </w:rPr>
          <w:fldChar w:fldCharType="begin"/>
        </w:r>
        <w:r w:rsidRPr="00383764">
          <w:rPr>
            <w:rFonts w:ascii="Times New Roman" w:hAnsi="Times New Roman" w:cs="Times New Roman"/>
          </w:rPr>
          <w:instrText xml:space="preserve"> PAGE   \* MERGEFORMAT </w:instrText>
        </w:r>
        <w:r w:rsidRPr="00383764">
          <w:rPr>
            <w:rFonts w:ascii="Times New Roman" w:hAnsi="Times New Roman" w:cs="Times New Roman"/>
          </w:rPr>
          <w:fldChar w:fldCharType="separate"/>
        </w:r>
        <w:r w:rsidR="00305704">
          <w:rPr>
            <w:rFonts w:ascii="Times New Roman" w:hAnsi="Times New Roman" w:cs="Times New Roman"/>
            <w:noProof/>
          </w:rPr>
          <w:t>4</w:t>
        </w:r>
        <w:r w:rsidRPr="003837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41DA" w:rsidRDefault="00F1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7A"/>
    <w:rsid w:val="0000258C"/>
    <w:rsid w:val="0000775C"/>
    <w:rsid w:val="00010D67"/>
    <w:rsid w:val="000641DC"/>
    <w:rsid w:val="000E00BA"/>
    <w:rsid w:val="00120BB8"/>
    <w:rsid w:val="00137366"/>
    <w:rsid w:val="001616C9"/>
    <w:rsid w:val="00170E44"/>
    <w:rsid w:val="001843F3"/>
    <w:rsid w:val="001B420B"/>
    <w:rsid w:val="001C12FD"/>
    <w:rsid w:val="001C5950"/>
    <w:rsid w:val="001C669B"/>
    <w:rsid w:val="001D26A3"/>
    <w:rsid w:val="001D55C4"/>
    <w:rsid w:val="001E7038"/>
    <w:rsid w:val="001F1BA8"/>
    <w:rsid w:val="001F6514"/>
    <w:rsid w:val="001F7DE5"/>
    <w:rsid w:val="00227CD9"/>
    <w:rsid w:val="00231D3F"/>
    <w:rsid w:val="00267A7A"/>
    <w:rsid w:val="0029094D"/>
    <w:rsid w:val="00293400"/>
    <w:rsid w:val="002A6F09"/>
    <w:rsid w:val="002B2BEA"/>
    <w:rsid w:val="002B6674"/>
    <w:rsid w:val="002D0E36"/>
    <w:rsid w:val="0030204F"/>
    <w:rsid w:val="00305704"/>
    <w:rsid w:val="0032056F"/>
    <w:rsid w:val="00330BA5"/>
    <w:rsid w:val="003318BD"/>
    <w:rsid w:val="00334D08"/>
    <w:rsid w:val="00383764"/>
    <w:rsid w:val="003A31E3"/>
    <w:rsid w:val="003B0CB9"/>
    <w:rsid w:val="003F5DA0"/>
    <w:rsid w:val="00423E0A"/>
    <w:rsid w:val="004251EF"/>
    <w:rsid w:val="0044195C"/>
    <w:rsid w:val="00450347"/>
    <w:rsid w:val="00493402"/>
    <w:rsid w:val="004B3829"/>
    <w:rsid w:val="004B4669"/>
    <w:rsid w:val="004C6A61"/>
    <w:rsid w:val="004F6362"/>
    <w:rsid w:val="00501C41"/>
    <w:rsid w:val="005107A7"/>
    <w:rsid w:val="00514CD1"/>
    <w:rsid w:val="00521D94"/>
    <w:rsid w:val="0055402F"/>
    <w:rsid w:val="00554A4C"/>
    <w:rsid w:val="005802DB"/>
    <w:rsid w:val="00583408"/>
    <w:rsid w:val="00584AF4"/>
    <w:rsid w:val="005942E2"/>
    <w:rsid w:val="00595776"/>
    <w:rsid w:val="005A369A"/>
    <w:rsid w:val="005A71B9"/>
    <w:rsid w:val="005D7947"/>
    <w:rsid w:val="005F2E62"/>
    <w:rsid w:val="006114EE"/>
    <w:rsid w:val="00635399"/>
    <w:rsid w:val="00637208"/>
    <w:rsid w:val="00660166"/>
    <w:rsid w:val="0069145B"/>
    <w:rsid w:val="006B07AA"/>
    <w:rsid w:val="006B301B"/>
    <w:rsid w:val="006D5965"/>
    <w:rsid w:val="006E592F"/>
    <w:rsid w:val="006F3415"/>
    <w:rsid w:val="00712D41"/>
    <w:rsid w:val="00725E1D"/>
    <w:rsid w:val="00743564"/>
    <w:rsid w:val="0076622C"/>
    <w:rsid w:val="00771FEC"/>
    <w:rsid w:val="00772CA5"/>
    <w:rsid w:val="00786729"/>
    <w:rsid w:val="007C0D33"/>
    <w:rsid w:val="007D1A16"/>
    <w:rsid w:val="007E054B"/>
    <w:rsid w:val="00837EE1"/>
    <w:rsid w:val="008503BB"/>
    <w:rsid w:val="008639CF"/>
    <w:rsid w:val="00877730"/>
    <w:rsid w:val="008A0ADC"/>
    <w:rsid w:val="008A0EDA"/>
    <w:rsid w:val="008A532A"/>
    <w:rsid w:val="00913EC8"/>
    <w:rsid w:val="00925085"/>
    <w:rsid w:val="009333E2"/>
    <w:rsid w:val="00954126"/>
    <w:rsid w:val="00972AEE"/>
    <w:rsid w:val="00990FA9"/>
    <w:rsid w:val="009A2D5A"/>
    <w:rsid w:val="009A3337"/>
    <w:rsid w:val="009A6887"/>
    <w:rsid w:val="009B6C12"/>
    <w:rsid w:val="009D1659"/>
    <w:rsid w:val="009D3A39"/>
    <w:rsid w:val="009D5141"/>
    <w:rsid w:val="009E2B6D"/>
    <w:rsid w:val="00A111B8"/>
    <w:rsid w:val="00A17486"/>
    <w:rsid w:val="00A42BF7"/>
    <w:rsid w:val="00A533E4"/>
    <w:rsid w:val="00A560CA"/>
    <w:rsid w:val="00A87746"/>
    <w:rsid w:val="00AB0EDA"/>
    <w:rsid w:val="00AD00E8"/>
    <w:rsid w:val="00AE195D"/>
    <w:rsid w:val="00AE5373"/>
    <w:rsid w:val="00AF030D"/>
    <w:rsid w:val="00AF0D53"/>
    <w:rsid w:val="00B3787B"/>
    <w:rsid w:val="00B63026"/>
    <w:rsid w:val="00B772F4"/>
    <w:rsid w:val="00B85DC6"/>
    <w:rsid w:val="00BB706F"/>
    <w:rsid w:val="00BF5D21"/>
    <w:rsid w:val="00C04A35"/>
    <w:rsid w:val="00C17032"/>
    <w:rsid w:val="00C20231"/>
    <w:rsid w:val="00C20B02"/>
    <w:rsid w:val="00C22A76"/>
    <w:rsid w:val="00C351B4"/>
    <w:rsid w:val="00C42F5B"/>
    <w:rsid w:val="00C762C6"/>
    <w:rsid w:val="00C82914"/>
    <w:rsid w:val="00C91435"/>
    <w:rsid w:val="00C93AF2"/>
    <w:rsid w:val="00CB0008"/>
    <w:rsid w:val="00CB41A1"/>
    <w:rsid w:val="00CC3B24"/>
    <w:rsid w:val="00D16937"/>
    <w:rsid w:val="00D22087"/>
    <w:rsid w:val="00D36699"/>
    <w:rsid w:val="00D52731"/>
    <w:rsid w:val="00D67D1F"/>
    <w:rsid w:val="00D703AE"/>
    <w:rsid w:val="00D748C5"/>
    <w:rsid w:val="00D9763D"/>
    <w:rsid w:val="00DC3612"/>
    <w:rsid w:val="00DD2B94"/>
    <w:rsid w:val="00DE4616"/>
    <w:rsid w:val="00E121E2"/>
    <w:rsid w:val="00E1456E"/>
    <w:rsid w:val="00E209CD"/>
    <w:rsid w:val="00E41B67"/>
    <w:rsid w:val="00E51136"/>
    <w:rsid w:val="00E52AD8"/>
    <w:rsid w:val="00E76B1A"/>
    <w:rsid w:val="00E80569"/>
    <w:rsid w:val="00EB083A"/>
    <w:rsid w:val="00EB0ABF"/>
    <w:rsid w:val="00F03B6A"/>
    <w:rsid w:val="00F10895"/>
    <w:rsid w:val="00F15299"/>
    <w:rsid w:val="00F16737"/>
    <w:rsid w:val="00F317BE"/>
    <w:rsid w:val="00F46754"/>
    <w:rsid w:val="00F754A4"/>
    <w:rsid w:val="00F94109"/>
    <w:rsid w:val="00F94204"/>
    <w:rsid w:val="00FA4BD8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F615E8-07D8-40B9-8257-63875637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A"/>
  </w:style>
  <w:style w:type="table" w:styleId="TableGrid">
    <w:name w:val="Table Grid"/>
    <w:basedOn w:val="TableNormal"/>
    <w:uiPriority w:val="39"/>
    <w:rsid w:val="0026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A7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A"/>
  </w:style>
  <w:style w:type="paragraph" w:styleId="BalloonText">
    <w:name w:val="Balloon Text"/>
    <w:basedOn w:val="Normal"/>
    <w:link w:val="BalloonTextChar"/>
    <w:uiPriority w:val="99"/>
    <w:semiHidden/>
    <w:unhideWhenUsed/>
    <w:rsid w:val="009B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ta.steinberga@vamoic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ta.valdmane@vamoic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E05A-438D-4C7B-A9F4-B90732BC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1465</Words>
  <Characters>9305</Characters>
  <Application>Microsoft Office Word</Application>
  <DocSecurity>0</DocSecurity>
  <Lines>547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"Grozījums Ministru kabineta 2013.gada 17.septembra noteikumos Nr.826 "Valsts aizsardzības militāro objektu un iepirkumu centra publisko maksas pakalpojumu cenrādis"" sākotnējās ietekmes novērtējuma ziņojums (anotācija</vt:lpstr>
    </vt:vector>
  </TitlesOfParts>
  <Manager>Valsts aizsardzības militāro objektu un iepirkumu centrs</Manager>
  <Company>Aizsardzības ministrija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"Grozījums Ministru kabineta 2013.gada 17.septembra noteikumos Nr.826 "Valsts aizsardzības militāro objektu un iepirkumu centra publisko maksas pakalpojumu cenrādis"" sākotnējās ietekmes novērtējuma ziņojums (anotācija)</dc:title>
  <dc:subject>Sākotnējās ietekmes novērtējuma ziņojums (anotācija)</dc:subject>
  <dc:creator>Elita Valdmane</dc:creator>
  <cp:keywords/>
  <dc:description>67300212, elita.valdmane@vamoic.gov.lv</dc:description>
  <cp:lastModifiedBy>Elita Valdmane</cp:lastModifiedBy>
  <cp:revision>14</cp:revision>
  <cp:lastPrinted>2020-07-02T07:23:00Z</cp:lastPrinted>
  <dcterms:created xsi:type="dcterms:W3CDTF">2020-06-02T07:13:00Z</dcterms:created>
  <dcterms:modified xsi:type="dcterms:W3CDTF">2020-07-02T09:08:00Z</dcterms:modified>
</cp:coreProperties>
</file>