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6BD63" w14:textId="77777777" w:rsidR="00894C55" w:rsidRPr="001B3A62" w:rsidRDefault="00D45B83" w:rsidP="00894C55">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sdt>
        <w:sdtPr>
          <w:rPr>
            <w:rFonts w:ascii="Times New Roman" w:eastAsia="Times New Roman" w:hAnsi="Times New Roman" w:cs="Times New Roman"/>
            <w:b/>
            <w:bCs/>
            <w:color w:val="414142"/>
            <w:sz w:val="24"/>
            <w:szCs w:val="24"/>
            <w:lang w:eastAsia="lv-LV"/>
          </w:rPr>
          <w:id w:val="882755678"/>
          <w:placeholder>
            <w:docPart w:val="B2513C7936974E769D1103048039203D"/>
          </w:placeholder>
        </w:sdtPr>
        <w:sdtEndPr>
          <w:rPr>
            <w:sz w:val="26"/>
            <w:szCs w:val="26"/>
          </w:rPr>
        </w:sdtEndPr>
        <w:sdtContent>
          <w:r w:rsidR="00E569BA" w:rsidRPr="001B3A62">
            <w:rPr>
              <w:rFonts w:ascii="Times New Roman" w:eastAsia="Times New Roman" w:hAnsi="Times New Roman" w:cs="Times New Roman"/>
              <w:b/>
              <w:bCs/>
              <w:color w:val="414142"/>
              <w:sz w:val="26"/>
              <w:szCs w:val="26"/>
              <w:lang w:eastAsia="lv-LV"/>
            </w:rPr>
            <w:t>Likumprojekta “Grozījumi Aizsargjoslu likumā”</w:t>
          </w:r>
        </w:sdtContent>
      </w:sdt>
      <w:r w:rsidR="00E569BA" w:rsidRPr="001B3A62">
        <w:rPr>
          <w:rFonts w:ascii="Times New Roman" w:eastAsia="Times New Roman" w:hAnsi="Times New Roman" w:cs="Times New Roman"/>
          <w:b/>
          <w:bCs/>
          <w:color w:val="414142"/>
          <w:sz w:val="26"/>
          <w:szCs w:val="26"/>
          <w:lang w:eastAsia="lv-LV"/>
        </w:rPr>
        <w:t xml:space="preserve"> </w:t>
      </w:r>
      <w:r w:rsidR="003B0BF9" w:rsidRPr="001B3A62">
        <w:rPr>
          <w:rFonts w:ascii="Times New Roman" w:eastAsia="Times New Roman" w:hAnsi="Times New Roman" w:cs="Times New Roman"/>
          <w:b/>
          <w:bCs/>
          <w:color w:val="414142"/>
          <w:sz w:val="26"/>
          <w:szCs w:val="26"/>
          <w:lang w:eastAsia="lv-LV"/>
        </w:rPr>
        <w:br/>
      </w:r>
      <w:r w:rsidR="00894C55" w:rsidRPr="001B3A62">
        <w:rPr>
          <w:rFonts w:ascii="Times New Roman" w:eastAsia="Times New Roman" w:hAnsi="Times New Roman" w:cs="Times New Roman"/>
          <w:b/>
          <w:bCs/>
          <w:color w:val="414142"/>
          <w:sz w:val="26"/>
          <w:szCs w:val="26"/>
          <w:lang w:eastAsia="lv-LV"/>
        </w:rPr>
        <w:t>sākotnējās ietekmes novērtējuma ziņojums (anotācija)</w:t>
      </w:r>
    </w:p>
    <w:p w14:paraId="53EC35F6" w14:textId="77777777" w:rsidR="00E5323B" w:rsidRPr="001B3A62" w:rsidRDefault="00E5323B" w:rsidP="00894C55">
      <w:pPr>
        <w:shd w:val="clear" w:color="auto" w:fill="FFFFFF"/>
        <w:spacing w:after="0" w:line="240" w:lineRule="auto"/>
        <w:jc w:val="center"/>
        <w:rPr>
          <w:rFonts w:ascii="Times New Roman" w:eastAsia="Times New Roman" w:hAnsi="Times New Roman" w:cs="Times New Roman"/>
          <w:b/>
          <w:b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1B3A62" w14:paraId="31C2057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DF04A5" w14:textId="77777777" w:rsidR="00655F2C" w:rsidRPr="001B3A62" w:rsidRDefault="00E5323B" w:rsidP="001B578E">
            <w:pPr>
              <w:spacing w:after="0" w:line="240" w:lineRule="auto"/>
              <w:jc w:val="center"/>
              <w:rPr>
                <w:rFonts w:ascii="Times New Roman" w:eastAsia="Times New Roman" w:hAnsi="Times New Roman" w:cs="Times New Roman"/>
                <w:b/>
                <w:bCs/>
                <w:iCs/>
                <w:color w:val="414142"/>
                <w:sz w:val="26"/>
                <w:szCs w:val="26"/>
                <w:lang w:val="sv-SE" w:eastAsia="lv-LV"/>
              </w:rPr>
            </w:pPr>
            <w:r w:rsidRPr="001B3A62">
              <w:rPr>
                <w:rFonts w:ascii="Times New Roman" w:eastAsia="Times New Roman" w:hAnsi="Times New Roman" w:cs="Times New Roman"/>
                <w:b/>
                <w:bCs/>
                <w:iCs/>
                <w:color w:val="414142"/>
                <w:sz w:val="26"/>
                <w:szCs w:val="26"/>
                <w:lang w:val="sv-SE" w:eastAsia="lv-LV"/>
              </w:rPr>
              <w:t>Tiesību akta projekta anotācijas kopsavilkums</w:t>
            </w:r>
          </w:p>
        </w:tc>
      </w:tr>
      <w:tr w:rsidR="00E5323B" w:rsidRPr="001B3A62" w14:paraId="15CED9D9"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B583955" w14:textId="77777777" w:rsidR="00E5323B" w:rsidRPr="001B3A62" w:rsidRDefault="00E5323B" w:rsidP="00E5323B">
            <w:pPr>
              <w:spacing w:after="0" w:line="240" w:lineRule="auto"/>
              <w:rPr>
                <w:rFonts w:ascii="Times New Roman" w:eastAsia="Times New Roman" w:hAnsi="Times New Roman" w:cs="Times New Roman"/>
                <w:iCs/>
                <w:color w:val="414142"/>
                <w:sz w:val="26"/>
                <w:szCs w:val="26"/>
                <w:lang w:val="sv-SE" w:eastAsia="lv-LV"/>
              </w:rPr>
            </w:pPr>
            <w:r w:rsidRPr="001B3A62">
              <w:rPr>
                <w:rFonts w:ascii="Times New Roman" w:eastAsia="Times New Roman" w:hAnsi="Times New Roman" w:cs="Times New Roman"/>
                <w:iCs/>
                <w:color w:val="414142"/>
                <w:sz w:val="26"/>
                <w:szCs w:val="26"/>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8A5EC5F" w14:textId="46ED2938" w:rsidR="00F372AC" w:rsidRPr="006B187B" w:rsidRDefault="009C50F1" w:rsidP="00A651E9">
            <w:pPr>
              <w:spacing w:after="0" w:line="240" w:lineRule="auto"/>
              <w:jc w:val="both"/>
              <w:rPr>
                <w:rFonts w:ascii="Times New Roman" w:eastAsia="Times New Roman" w:hAnsi="Times New Roman" w:cs="Times New Roman"/>
                <w:iCs/>
                <w:sz w:val="26"/>
                <w:szCs w:val="26"/>
                <w:lang w:eastAsia="lv-LV"/>
              </w:rPr>
            </w:pPr>
            <w:r w:rsidRPr="006B187B">
              <w:rPr>
                <w:rFonts w:ascii="Times New Roman" w:eastAsia="Times New Roman" w:hAnsi="Times New Roman" w:cs="Times New Roman"/>
                <w:iCs/>
                <w:sz w:val="26"/>
                <w:szCs w:val="26"/>
                <w:lang w:val="sv-SE" w:eastAsia="lv-LV"/>
              </w:rPr>
              <w:t>Likumprojekts ”Groz</w:t>
            </w:r>
            <w:r w:rsidR="006B187B" w:rsidRPr="006B187B">
              <w:rPr>
                <w:rFonts w:ascii="Times New Roman" w:eastAsia="Times New Roman" w:hAnsi="Times New Roman" w:cs="Times New Roman"/>
                <w:iCs/>
                <w:sz w:val="26"/>
                <w:szCs w:val="26"/>
                <w:lang w:eastAsia="lv-LV"/>
              </w:rPr>
              <w:t>jumi</w:t>
            </w:r>
            <w:r w:rsidRPr="006B187B">
              <w:rPr>
                <w:rFonts w:ascii="Times New Roman" w:eastAsia="Times New Roman" w:hAnsi="Times New Roman" w:cs="Times New Roman"/>
                <w:iCs/>
                <w:sz w:val="26"/>
                <w:szCs w:val="26"/>
                <w:lang w:eastAsia="lv-LV"/>
              </w:rPr>
              <w:t xml:space="preserve"> Aizsargjoslu likumā” (turpmāk – likumprojekts) izstrādāts, lai precizētu </w:t>
            </w:r>
            <w:r w:rsidR="007B09B5" w:rsidRPr="007B09B5">
              <w:rPr>
                <w:rFonts w:ascii="Times New Roman" w:eastAsia="Times New Roman" w:hAnsi="Times New Roman" w:cs="Times New Roman"/>
                <w:iCs/>
                <w:sz w:val="26"/>
                <w:szCs w:val="26"/>
                <w:lang w:eastAsia="lv-LV"/>
              </w:rPr>
              <w:t>58.</w:t>
            </w:r>
            <w:r w:rsidR="007B09B5" w:rsidRPr="007E299E">
              <w:rPr>
                <w:rFonts w:ascii="Times New Roman" w:eastAsia="Times New Roman" w:hAnsi="Times New Roman" w:cs="Times New Roman"/>
                <w:iCs/>
                <w:sz w:val="26"/>
                <w:szCs w:val="26"/>
                <w:vertAlign w:val="superscript"/>
                <w:lang w:eastAsia="lv-LV"/>
              </w:rPr>
              <w:t>5</w:t>
            </w:r>
            <w:r w:rsidR="006473AE">
              <w:rPr>
                <w:rFonts w:ascii="Times New Roman" w:eastAsia="Times New Roman" w:hAnsi="Times New Roman" w:cs="Times New Roman"/>
                <w:iCs/>
                <w:sz w:val="26"/>
                <w:szCs w:val="26"/>
                <w:lang w:eastAsia="lv-LV"/>
              </w:rPr>
              <w:t> </w:t>
            </w:r>
            <w:r w:rsidR="007B09B5">
              <w:rPr>
                <w:rFonts w:ascii="Times New Roman" w:eastAsia="Times New Roman" w:hAnsi="Times New Roman" w:cs="Times New Roman"/>
                <w:iCs/>
                <w:sz w:val="26"/>
                <w:szCs w:val="26"/>
                <w:lang w:eastAsia="lv-LV"/>
              </w:rPr>
              <w:t xml:space="preserve">pantā noteiktos </w:t>
            </w:r>
            <w:r w:rsidR="007B09B5" w:rsidRPr="007B09B5">
              <w:rPr>
                <w:rFonts w:ascii="Times New Roman" w:eastAsia="Times New Roman" w:hAnsi="Times New Roman" w:cs="Times New Roman"/>
                <w:iCs/>
                <w:sz w:val="26"/>
                <w:szCs w:val="26"/>
                <w:lang w:eastAsia="lv-LV"/>
              </w:rPr>
              <w:t>ierobežojumus darbībām aizsargjoslās ap valsts aizsardzības objektiem</w:t>
            </w:r>
            <w:r w:rsidR="007B09B5">
              <w:rPr>
                <w:rFonts w:ascii="Times New Roman" w:eastAsia="Times New Roman" w:hAnsi="Times New Roman" w:cs="Times New Roman"/>
                <w:iCs/>
                <w:sz w:val="26"/>
                <w:szCs w:val="26"/>
                <w:lang w:eastAsia="lv-LV"/>
              </w:rPr>
              <w:t>, papildinot ar normām par</w:t>
            </w:r>
            <w:r w:rsidRPr="006B187B">
              <w:rPr>
                <w:rFonts w:ascii="Times New Roman" w:eastAsia="Times New Roman" w:hAnsi="Times New Roman" w:cs="Times New Roman"/>
                <w:iCs/>
                <w:sz w:val="26"/>
                <w:szCs w:val="26"/>
                <w:lang w:eastAsia="lv-LV"/>
              </w:rPr>
              <w:t xml:space="preserve"> aizsargjoslu </w:t>
            </w:r>
            <w:r w:rsidR="006B187B" w:rsidRPr="006B187B">
              <w:rPr>
                <w:rFonts w:ascii="Times New Roman" w:eastAsia="Times New Roman" w:hAnsi="Times New Roman" w:cs="Times New Roman"/>
                <w:iCs/>
                <w:sz w:val="26"/>
                <w:szCs w:val="26"/>
                <w:lang w:eastAsia="lv-LV"/>
              </w:rPr>
              <w:t xml:space="preserve">nekustamā īpašuma atsavināšanas </w:t>
            </w:r>
            <w:r w:rsidR="00F372AC" w:rsidRPr="006B187B">
              <w:rPr>
                <w:rFonts w:ascii="Times New Roman" w:eastAsia="Times New Roman" w:hAnsi="Times New Roman" w:cs="Times New Roman"/>
                <w:iCs/>
                <w:sz w:val="26"/>
                <w:szCs w:val="26"/>
                <w:lang w:eastAsia="lv-LV"/>
              </w:rPr>
              <w:t>saskaņošan</w:t>
            </w:r>
            <w:r w:rsidR="006B187B" w:rsidRPr="006B187B">
              <w:rPr>
                <w:rFonts w:ascii="Times New Roman" w:eastAsia="Times New Roman" w:hAnsi="Times New Roman" w:cs="Times New Roman"/>
                <w:iCs/>
                <w:sz w:val="26"/>
                <w:szCs w:val="26"/>
                <w:lang w:eastAsia="lv-LV"/>
              </w:rPr>
              <w:t>u.</w:t>
            </w:r>
          </w:p>
          <w:p w14:paraId="2069CC49" w14:textId="40D75851" w:rsidR="009C50F1" w:rsidRPr="001B3A62" w:rsidRDefault="000E76A5" w:rsidP="00EE70A6">
            <w:pPr>
              <w:spacing w:after="0" w:line="240" w:lineRule="auto"/>
              <w:jc w:val="both"/>
              <w:rPr>
                <w:rFonts w:ascii="Times New Roman" w:eastAsia="Times New Roman" w:hAnsi="Times New Roman" w:cs="Times New Roman"/>
                <w:iCs/>
                <w:color w:val="A6A6A6" w:themeColor="background1" w:themeShade="A6"/>
                <w:sz w:val="26"/>
                <w:szCs w:val="26"/>
                <w:lang w:eastAsia="lv-LV"/>
              </w:rPr>
            </w:pPr>
            <w:r w:rsidRPr="000E76A5">
              <w:rPr>
                <w:rFonts w:ascii="Times New Roman" w:eastAsia="Times New Roman" w:hAnsi="Times New Roman" w:cs="Times New Roman"/>
                <w:iCs/>
                <w:sz w:val="26"/>
                <w:szCs w:val="26"/>
                <w:lang w:eastAsia="lv-LV"/>
              </w:rPr>
              <w:t xml:space="preserve">Likumprojekts stājas spēkā </w:t>
            </w:r>
            <w:r w:rsidR="006473AE">
              <w:rPr>
                <w:rFonts w:ascii="Times New Roman" w:eastAsia="Times New Roman" w:hAnsi="Times New Roman" w:cs="Times New Roman"/>
                <w:iCs/>
                <w:sz w:val="26"/>
                <w:szCs w:val="26"/>
                <w:lang w:eastAsia="lv-LV"/>
              </w:rPr>
              <w:t>2021. </w:t>
            </w:r>
            <w:r w:rsidR="00EE70A6">
              <w:rPr>
                <w:rFonts w:ascii="Times New Roman" w:eastAsia="Times New Roman" w:hAnsi="Times New Roman" w:cs="Times New Roman"/>
                <w:iCs/>
                <w:sz w:val="26"/>
                <w:szCs w:val="26"/>
                <w:lang w:eastAsia="lv-LV"/>
              </w:rPr>
              <w:t>gada 1. </w:t>
            </w:r>
            <w:r w:rsidR="00EE70A6" w:rsidRPr="00EE70A6">
              <w:rPr>
                <w:rFonts w:ascii="Times New Roman" w:eastAsia="Times New Roman" w:hAnsi="Times New Roman" w:cs="Times New Roman"/>
                <w:iCs/>
                <w:sz w:val="26"/>
                <w:szCs w:val="26"/>
                <w:lang w:eastAsia="lv-LV"/>
              </w:rPr>
              <w:t>septembrī.</w:t>
            </w:r>
          </w:p>
        </w:tc>
      </w:tr>
    </w:tbl>
    <w:p w14:paraId="3B881EB1" w14:textId="77777777" w:rsidR="00E5323B" w:rsidRPr="001B3A62" w:rsidRDefault="00E5323B" w:rsidP="00E5323B">
      <w:pPr>
        <w:spacing w:after="0" w:line="240" w:lineRule="auto"/>
        <w:rPr>
          <w:rFonts w:ascii="Times New Roman" w:eastAsia="Times New Roman" w:hAnsi="Times New Roman" w:cs="Times New Roman"/>
          <w:iCs/>
          <w:color w:val="414142"/>
          <w:sz w:val="26"/>
          <w:szCs w:val="26"/>
          <w:lang w:val="sv-SE" w:eastAsia="lv-LV"/>
        </w:rPr>
      </w:pPr>
      <w:r w:rsidRPr="001B3A62">
        <w:rPr>
          <w:rFonts w:ascii="Times New Roman" w:eastAsia="Times New Roman" w:hAnsi="Times New Roman" w:cs="Times New Roman"/>
          <w:iCs/>
          <w:color w:val="414142"/>
          <w:sz w:val="26"/>
          <w:szCs w:val="26"/>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1B3A62" w14:paraId="6E3B498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0E435D" w14:textId="77777777" w:rsidR="00655F2C" w:rsidRPr="001B3A62" w:rsidRDefault="00E5323B" w:rsidP="001B578E">
            <w:pPr>
              <w:spacing w:after="0" w:line="240" w:lineRule="auto"/>
              <w:jc w:val="center"/>
              <w:rPr>
                <w:rFonts w:ascii="Times New Roman" w:eastAsia="Times New Roman" w:hAnsi="Times New Roman" w:cs="Times New Roman"/>
                <w:b/>
                <w:bCs/>
                <w:iCs/>
                <w:color w:val="414142"/>
                <w:sz w:val="26"/>
                <w:szCs w:val="26"/>
                <w:lang w:val="sv-SE" w:eastAsia="lv-LV"/>
              </w:rPr>
            </w:pPr>
            <w:r w:rsidRPr="001B3A62">
              <w:rPr>
                <w:rFonts w:ascii="Times New Roman" w:eastAsia="Times New Roman" w:hAnsi="Times New Roman" w:cs="Times New Roman"/>
                <w:b/>
                <w:bCs/>
                <w:iCs/>
                <w:color w:val="414142"/>
                <w:sz w:val="26"/>
                <w:szCs w:val="26"/>
                <w:lang w:val="sv-SE" w:eastAsia="lv-LV"/>
              </w:rPr>
              <w:t>I. Tiesību akta projekta izstrādes nepieciešamība</w:t>
            </w:r>
          </w:p>
        </w:tc>
      </w:tr>
      <w:tr w:rsidR="00E5323B" w:rsidRPr="001B3A62" w14:paraId="615B42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80E542" w14:textId="77777777" w:rsidR="00655F2C" w:rsidRPr="001B3A62" w:rsidRDefault="00E5323B" w:rsidP="00E5323B">
            <w:pPr>
              <w:spacing w:after="0" w:line="240" w:lineRule="auto"/>
              <w:rPr>
                <w:rFonts w:ascii="Times New Roman" w:eastAsia="Times New Roman" w:hAnsi="Times New Roman" w:cs="Times New Roman"/>
                <w:iCs/>
                <w:color w:val="414142"/>
                <w:sz w:val="26"/>
                <w:szCs w:val="26"/>
                <w:lang w:val="en-US" w:eastAsia="lv-LV"/>
              </w:rPr>
            </w:pPr>
            <w:r w:rsidRPr="001B3A62">
              <w:rPr>
                <w:rFonts w:ascii="Times New Roman" w:eastAsia="Times New Roman" w:hAnsi="Times New Roman" w:cs="Times New Roman"/>
                <w:iCs/>
                <w:color w:val="414142"/>
                <w:sz w:val="26"/>
                <w:szCs w:val="26"/>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2E802BF" w14:textId="77777777" w:rsidR="00E5323B" w:rsidRPr="00594D72" w:rsidRDefault="00E5323B" w:rsidP="00E5323B">
            <w:pPr>
              <w:spacing w:after="0" w:line="240" w:lineRule="auto"/>
              <w:rPr>
                <w:rFonts w:ascii="Times New Roman" w:eastAsia="Times New Roman" w:hAnsi="Times New Roman" w:cs="Times New Roman"/>
                <w:iCs/>
                <w:color w:val="414142"/>
                <w:sz w:val="26"/>
                <w:szCs w:val="26"/>
                <w:lang w:eastAsia="lv-LV"/>
              </w:rPr>
            </w:pPr>
            <w:r w:rsidRPr="00594D72">
              <w:rPr>
                <w:rFonts w:ascii="Times New Roman" w:eastAsia="Times New Roman" w:hAnsi="Times New Roman" w:cs="Times New Roman"/>
                <w:iCs/>
                <w:color w:val="414142"/>
                <w:sz w:val="26"/>
                <w:szCs w:val="26"/>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09BE3747" w14:textId="66CD47E9" w:rsidR="001C6189" w:rsidRPr="00594D72" w:rsidRDefault="00E569BA" w:rsidP="00594D72">
            <w:pPr>
              <w:spacing w:after="0" w:line="240" w:lineRule="auto"/>
              <w:jc w:val="both"/>
              <w:rPr>
                <w:rFonts w:ascii="Times New Roman" w:eastAsia="Times New Roman" w:hAnsi="Times New Roman" w:cs="Times New Roman"/>
                <w:iCs/>
                <w:color w:val="A6A6A6" w:themeColor="background1" w:themeShade="A6"/>
                <w:sz w:val="26"/>
                <w:szCs w:val="26"/>
                <w:lang w:eastAsia="lv-LV"/>
              </w:rPr>
            </w:pPr>
            <w:r w:rsidRPr="00594D72">
              <w:rPr>
                <w:rFonts w:ascii="Times New Roman" w:eastAsia="Times New Roman" w:hAnsi="Times New Roman" w:cs="Times New Roman"/>
                <w:iCs/>
                <w:sz w:val="26"/>
                <w:szCs w:val="26"/>
                <w:lang w:eastAsia="lv-LV"/>
              </w:rPr>
              <w:t xml:space="preserve">Aizsardzības </w:t>
            </w:r>
            <w:r w:rsidR="006B187B" w:rsidRPr="00594D72">
              <w:rPr>
                <w:rFonts w:ascii="Times New Roman" w:eastAsia="Times New Roman" w:hAnsi="Times New Roman" w:cs="Times New Roman"/>
                <w:iCs/>
                <w:sz w:val="26"/>
                <w:szCs w:val="26"/>
                <w:lang w:eastAsia="lv-LV"/>
              </w:rPr>
              <w:t>ministrijas</w:t>
            </w:r>
            <w:r w:rsidRPr="00594D72">
              <w:rPr>
                <w:rFonts w:ascii="Times New Roman" w:eastAsia="Times New Roman" w:hAnsi="Times New Roman" w:cs="Times New Roman"/>
                <w:iCs/>
                <w:sz w:val="26"/>
                <w:szCs w:val="26"/>
                <w:lang w:eastAsia="lv-LV"/>
              </w:rPr>
              <w:t xml:space="preserve"> iniciatīva</w:t>
            </w:r>
            <w:r w:rsidR="00594D72" w:rsidRPr="00594D72">
              <w:rPr>
                <w:rFonts w:ascii="Times New Roman" w:eastAsia="Times New Roman" w:hAnsi="Times New Roman" w:cs="Times New Roman"/>
                <w:iCs/>
                <w:sz w:val="26"/>
                <w:szCs w:val="26"/>
                <w:lang w:eastAsia="lv-LV"/>
              </w:rPr>
              <w:t>, kā arī Ministru kabineta 2019.</w:t>
            </w:r>
            <w:r w:rsidR="006473AE">
              <w:rPr>
                <w:rFonts w:ascii="Times New Roman" w:eastAsia="Times New Roman" w:hAnsi="Times New Roman" w:cs="Times New Roman"/>
                <w:iCs/>
                <w:sz w:val="26"/>
                <w:szCs w:val="26"/>
                <w:lang w:eastAsia="lv-LV"/>
              </w:rPr>
              <w:t> </w:t>
            </w:r>
            <w:r w:rsidR="00594D72" w:rsidRPr="00594D72">
              <w:rPr>
                <w:rFonts w:ascii="Times New Roman" w:eastAsia="Times New Roman" w:hAnsi="Times New Roman" w:cs="Times New Roman"/>
                <w:iCs/>
                <w:sz w:val="26"/>
                <w:szCs w:val="26"/>
                <w:lang w:eastAsia="lv-LV"/>
              </w:rPr>
              <w:t>gada 15.</w:t>
            </w:r>
            <w:r w:rsidR="006473AE">
              <w:rPr>
                <w:rFonts w:ascii="Times New Roman" w:eastAsia="Times New Roman" w:hAnsi="Times New Roman" w:cs="Times New Roman"/>
                <w:iCs/>
                <w:sz w:val="26"/>
                <w:szCs w:val="26"/>
                <w:lang w:eastAsia="lv-LV"/>
              </w:rPr>
              <w:t> </w:t>
            </w:r>
            <w:r w:rsidR="00594D72" w:rsidRPr="00594D72">
              <w:rPr>
                <w:rFonts w:ascii="Times New Roman" w:eastAsia="Times New Roman" w:hAnsi="Times New Roman" w:cs="Times New Roman"/>
                <w:iCs/>
                <w:sz w:val="26"/>
                <w:szCs w:val="26"/>
                <w:lang w:eastAsia="lv-LV"/>
              </w:rPr>
              <w:t>janvāra sēdes protokola Nr.</w:t>
            </w:r>
            <w:r w:rsidR="006473AE">
              <w:rPr>
                <w:rFonts w:ascii="Times New Roman" w:eastAsia="Times New Roman" w:hAnsi="Times New Roman" w:cs="Times New Roman"/>
                <w:iCs/>
                <w:sz w:val="26"/>
                <w:szCs w:val="26"/>
                <w:lang w:eastAsia="lv-LV"/>
              </w:rPr>
              <w:t> </w:t>
            </w:r>
            <w:r w:rsidR="00594D72" w:rsidRPr="00594D72">
              <w:rPr>
                <w:rFonts w:ascii="Times New Roman" w:eastAsia="Times New Roman" w:hAnsi="Times New Roman" w:cs="Times New Roman"/>
                <w:iCs/>
                <w:sz w:val="26"/>
                <w:szCs w:val="26"/>
                <w:lang w:eastAsia="lv-LV"/>
              </w:rPr>
              <w:t>2 71.</w:t>
            </w:r>
            <w:r w:rsidR="006473AE">
              <w:rPr>
                <w:rFonts w:ascii="Times New Roman" w:eastAsia="Times New Roman" w:hAnsi="Times New Roman" w:cs="Times New Roman"/>
                <w:iCs/>
                <w:sz w:val="26"/>
                <w:szCs w:val="26"/>
                <w:lang w:eastAsia="lv-LV"/>
              </w:rPr>
              <w:t> </w:t>
            </w:r>
            <w:r w:rsidR="00594D72" w:rsidRPr="00594D72">
              <w:rPr>
                <w:rFonts w:ascii="Times New Roman" w:eastAsia="Times New Roman" w:hAnsi="Times New Roman" w:cs="Times New Roman"/>
                <w:iCs/>
                <w:sz w:val="26"/>
                <w:szCs w:val="26"/>
                <w:lang w:eastAsia="lv-LV"/>
              </w:rPr>
              <w:t>§ 3.</w:t>
            </w:r>
            <w:r w:rsidR="006473AE">
              <w:rPr>
                <w:rFonts w:ascii="Times New Roman" w:eastAsia="Times New Roman" w:hAnsi="Times New Roman" w:cs="Times New Roman"/>
                <w:iCs/>
                <w:sz w:val="26"/>
                <w:szCs w:val="26"/>
                <w:lang w:eastAsia="lv-LV"/>
              </w:rPr>
              <w:t>1. punkts (izstrādājot normatīvā akta</w:t>
            </w:r>
            <w:r w:rsidR="00594D72" w:rsidRPr="00594D72">
              <w:rPr>
                <w:rFonts w:ascii="Times New Roman" w:eastAsia="Times New Roman" w:hAnsi="Times New Roman" w:cs="Times New Roman"/>
                <w:iCs/>
                <w:sz w:val="26"/>
                <w:szCs w:val="26"/>
                <w:lang w:eastAsia="lv-LV"/>
              </w:rPr>
              <w:t xml:space="preserve"> grozījumu</w:t>
            </w:r>
            <w:r w:rsidR="006473AE">
              <w:rPr>
                <w:rFonts w:ascii="Times New Roman" w:eastAsia="Times New Roman" w:hAnsi="Times New Roman" w:cs="Times New Roman"/>
                <w:iCs/>
                <w:sz w:val="26"/>
                <w:szCs w:val="26"/>
                <w:lang w:eastAsia="lv-LV"/>
              </w:rPr>
              <w:t>s</w:t>
            </w:r>
            <w:r w:rsidR="00594D72" w:rsidRPr="00594D72">
              <w:rPr>
                <w:rFonts w:ascii="Times New Roman" w:eastAsia="Times New Roman" w:hAnsi="Times New Roman" w:cs="Times New Roman"/>
                <w:iCs/>
                <w:sz w:val="26"/>
                <w:szCs w:val="26"/>
                <w:lang w:eastAsia="lv-LV"/>
              </w:rPr>
              <w:t>, tika secināts, ka likumprojektā paredzētais regulējums ir iekļaujams nevis likumā “Par zeme</w:t>
            </w:r>
            <w:r w:rsidR="00594D72">
              <w:rPr>
                <w:rFonts w:ascii="Times New Roman" w:eastAsia="Times New Roman" w:hAnsi="Times New Roman" w:cs="Times New Roman"/>
                <w:iCs/>
                <w:sz w:val="26"/>
                <w:szCs w:val="26"/>
                <w:lang w:eastAsia="lv-LV"/>
              </w:rPr>
              <w:t>s</w:t>
            </w:r>
            <w:r w:rsidR="00594D72" w:rsidRPr="00594D72">
              <w:rPr>
                <w:rFonts w:ascii="Times New Roman" w:eastAsia="Times New Roman" w:hAnsi="Times New Roman" w:cs="Times New Roman"/>
                <w:iCs/>
                <w:sz w:val="26"/>
                <w:szCs w:val="26"/>
                <w:lang w:eastAsia="lv-LV"/>
              </w:rPr>
              <w:t xml:space="preserve"> privatizāciju lauku apvidos”, bet gan</w:t>
            </w:r>
            <w:proofErr w:type="gramStart"/>
            <w:r w:rsidR="00594D72" w:rsidRPr="00594D72">
              <w:rPr>
                <w:rFonts w:ascii="Times New Roman" w:eastAsia="Times New Roman" w:hAnsi="Times New Roman" w:cs="Times New Roman"/>
                <w:iCs/>
                <w:sz w:val="26"/>
                <w:szCs w:val="26"/>
                <w:lang w:eastAsia="lv-LV"/>
              </w:rPr>
              <w:t xml:space="preserve">  </w:t>
            </w:r>
            <w:proofErr w:type="gramEnd"/>
            <w:r w:rsidR="00594D72" w:rsidRPr="00594D72">
              <w:rPr>
                <w:rFonts w:ascii="Times New Roman" w:eastAsia="Times New Roman" w:hAnsi="Times New Roman" w:cs="Times New Roman"/>
                <w:iCs/>
                <w:sz w:val="26"/>
                <w:szCs w:val="26"/>
                <w:lang w:eastAsia="lv-LV"/>
              </w:rPr>
              <w:t>Aizsargjoslu likumā)</w:t>
            </w:r>
            <w:r w:rsidR="00594D72">
              <w:rPr>
                <w:rFonts w:ascii="Times New Roman" w:eastAsia="Times New Roman" w:hAnsi="Times New Roman" w:cs="Times New Roman"/>
                <w:iCs/>
                <w:sz w:val="26"/>
                <w:szCs w:val="26"/>
                <w:lang w:eastAsia="lv-LV"/>
              </w:rPr>
              <w:t>.</w:t>
            </w:r>
          </w:p>
        </w:tc>
      </w:tr>
      <w:tr w:rsidR="00E5323B" w:rsidRPr="000E76A5" w14:paraId="1A825EB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1CED83" w14:textId="77777777" w:rsidR="00DD5725" w:rsidRPr="007E299E" w:rsidRDefault="00E5323B" w:rsidP="00E5323B">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2.</w:t>
            </w:r>
          </w:p>
          <w:p w14:paraId="41D076AF" w14:textId="77777777" w:rsidR="00DD5725" w:rsidRPr="007E299E" w:rsidRDefault="00DD5725" w:rsidP="00DD5725">
            <w:pPr>
              <w:rPr>
                <w:rFonts w:ascii="Times New Roman" w:eastAsia="Times New Roman" w:hAnsi="Times New Roman" w:cs="Times New Roman"/>
                <w:sz w:val="26"/>
                <w:szCs w:val="26"/>
                <w:lang w:eastAsia="lv-LV"/>
              </w:rPr>
            </w:pPr>
          </w:p>
          <w:p w14:paraId="7565E4F9" w14:textId="77777777" w:rsidR="00DD5725" w:rsidRPr="007E299E" w:rsidRDefault="00DD5725" w:rsidP="00DD5725">
            <w:pPr>
              <w:rPr>
                <w:rFonts w:ascii="Times New Roman" w:eastAsia="Times New Roman" w:hAnsi="Times New Roman" w:cs="Times New Roman"/>
                <w:sz w:val="26"/>
                <w:szCs w:val="26"/>
                <w:lang w:eastAsia="lv-LV"/>
              </w:rPr>
            </w:pPr>
          </w:p>
          <w:p w14:paraId="610E16A5" w14:textId="77777777" w:rsidR="00DD5725" w:rsidRPr="007E299E" w:rsidRDefault="00DD5725" w:rsidP="00DD5725">
            <w:pPr>
              <w:rPr>
                <w:rFonts w:ascii="Times New Roman" w:eastAsia="Times New Roman" w:hAnsi="Times New Roman" w:cs="Times New Roman"/>
                <w:sz w:val="26"/>
                <w:szCs w:val="26"/>
                <w:lang w:eastAsia="lv-LV"/>
              </w:rPr>
            </w:pPr>
          </w:p>
          <w:p w14:paraId="7487B13F" w14:textId="77777777" w:rsidR="00DD5725" w:rsidRPr="007E299E" w:rsidRDefault="00DD5725" w:rsidP="00DD5725">
            <w:pPr>
              <w:rPr>
                <w:rFonts w:ascii="Times New Roman" w:eastAsia="Times New Roman" w:hAnsi="Times New Roman" w:cs="Times New Roman"/>
                <w:sz w:val="26"/>
                <w:szCs w:val="26"/>
                <w:lang w:eastAsia="lv-LV"/>
              </w:rPr>
            </w:pPr>
          </w:p>
          <w:p w14:paraId="14A7C104" w14:textId="77777777" w:rsidR="00DD5725" w:rsidRPr="007E299E" w:rsidRDefault="00DD5725" w:rsidP="00DD5725">
            <w:pPr>
              <w:rPr>
                <w:rFonts w:ascii="Times New Roman" w:eastAsia="Times New Roman" w:hAnsi="Times New Roman" w:cs="Times New Roman"/>
                <w:sz w:val="26"/>
                <w:szCs w:val="26"/>
                <w:lang w:eastAsia="lv-LV"/>
              </w:rPr>
            </w:pPr>
          </w:p>
          <w:p w14:paraId="02A46523" w14:textId="77777777" w:rsidR="00DD5725" w:rsidRPr="007E299E" w:rsidRDefault="00DD5725" w:rsidP="00DD5725">
            <w:pPr>
              <w:rPr>
                <w:rFonts w:ascii="Times New Roman" w:eastAsia="Times New Roman" w:hAnsi="Times New Roman" w:cs="Times New Roman"/>
                <w:sz w:val="26"/>
                <w:szCs w:val="26"/>
                <w:lang w:eastAsia="lv-LV"/>
              </w:rPr>
            </w:pPr>
          </w:p>
          <w:p w14:paraId="77C8A968" w14:textId="77777777" w:rsidR="00DD5725" w:rsidRPr="007E299E" w:rsidRDefault="00DD5725" w:rsidP="00DD5725">
            <w:pPr>
              <w:rPr>
                <w:rFonts w:ascii="Times New Roman" w:eastAsia="Times New Roman" w:hAnsi="Times New Roman" w:cs="Times New Roman"/>
                <w:sz w:val="26"/>
                <w:szCs w:val="26"/>
                <w:lang w:eastAsia="lv-LV"/>
              </w:rPr>
            </w:pPr>
          </w:p>
          <w:p w14:paraId="6817F5BD" w14:textId="77777777" w:rsidR="00DD5725" w:rsidRPr="007E299E" w:rsidRDefault="00DD5725" w:rsidP="00DD5725">
            <w:pPr>
              <w:rPr>
                <w:rFonts w:ascii="Times New Roman" w:eastAsia="Times New Roman" w:hAnsi="Times New Roman" w:cs="Times New Roman"/>
                <w:sz w:val="26"/>
                <w:szCs w:val="26"/>
                <w:lang w:eastAsia="lv-LV"/>
              </w:rPr>
            </w:pPr>
          </w:p>
          <w:p w14:paraId="7A3B4745" w14:textId="77777777" w:rsidR="00DD5725" w:rsidRPr="007E299E" w:rsidRDefault="00DD5725" w:rsidP="00DD5725">
            <w:pPr>
              <w:rPr>
                <w:rFonts w:ascii="Times New Roman" w:eastAsia="Times New Roman" w:hAnsi="Times New Roman" w:cs="Times New Roman"/>
                <w:sz w:val="26"/>
                <w:szCs w:val="26"/>
                <w:lang w:eastAsia="lv-LV"/>
              </w:rPr>
            </w:pPr>
          </w:p>
          <w:p w14:paraId="4F2A2CAF" w14:textId="77777777" w:rsidR="00DD5725" w:rsidRPr="007E299E" w:rsidRDefault="00DD5725" w:rsidP="00DD5725">
            <w:pPr>
              <w:rPr>
                <w:rFonts w:ascii="Times New Roman" w:eastAsia="Times New Roman" w:hAnsi="Times New Roman" w:cs="Times New Roman"/>
                <w:sz w:val="26"/>
                <w:szCs w:val="26"/>
                <w:lang w:eastAsia="lv-LV"/>
              </w:rPr>
            </w:pPr>
          </w:p>
          <w:p w14:paraId="200110EA" w14:textId="77777777" w:rsidR="00DD5725" w:rsidRPr="007E299E" w:rsidRDefault="00DD5725" w:rsidP="00DD5725">
            <w:pPr>
              <w:rPr>
                <w:rFonts w:ascii="Times New Roman" w:eastAsia="Times New Roman" w:hAnsi="Times New Roman" w:cs="Times New Roman"/>
                <w:sz w:val="26"/>
                <w:szCs w:val="26"/>
                <w:lang w:eastAsia="lv-LV"/>
              </w:rPr>
            </w:pPr>
          </w:p>
          <w:p w14:paraId="63F2A497" w14:textId="77777777" w:rsidR="00DD5725" w:rsidRPr="007E299E" w:rsidRDefault="00DD5725" w:rsidP="00DD5725">
            <w:pPr>
              <w:rPr>
                <w:rFonts w:ascii="Times New Roman" w:eastAsia="Times New Roman" w:hAnsi="Times New Roman" w:cs="Times New Roman"/>
                <w:sz w:val="26"/>
                <w:szCs w:val="26"/>
                <w:lang w:eastAsia="lv-LV"/>
              </w:rPr>
            </w:pPr>
          </w:p>
          <w:p w14:paraId="6EA12EE9" w14:textId="77777777" w:rsidR="00DD5725" w:rsidRPr="007E299E" w:rsidRDefault="00DD5725" w:rsidP="00DD5725">
            <w:pPr>
              <w:rPr>
                <w:rFonts w:ascii="Times New Roman" w:eastAsia="Times New Roman" w:hAnsi="Times New Roman" w:cs="Times New Roman"/>
                <w:sz w:val="26"/>
                <w:szCs w:val="26"/>
                <w:lang w:eastAsia="lv-LV"/>
              </w:rPr>
            </w:pPr>
          </w:p>
          <w:p w14:paraId="38919CBA" w14:textId="77777777" w:rsidR="00DD5725" w:rsidRPr="007E299E" w:rsidRDefault="00DD5725" w:rsidP="00DD5725">
            <w:pPr>
              <w:rPr>
                <w:rFonts w:ascii="Times New Roman" w:eastAsia="Times New Roman" w:hAnsi="Times New Roman" w:cs="Times New Roman"/>
                <w:sz w:val="26"/>
                <w:szCs w:val="26"/>
                <w:lang w:eastAsia="lv-LV"/>
              </w:rPr>
            </w:pPr>
          </w:p>
          <w:p w14:paraId="45365D9E" w14:textId="77777777" w:rsidR="00DD5725" w:rsidRPr="007E299E" w:rsidRDefault="00DD5725" w:rsidP="00DD5725">
            <w:pPr>
              <w:rPr>
                <w:rFonts w:ascii="Times New Roman" w:eastAsia="Times New Roman" w:hAnsi="Times New Roman" w:cs="Times New Roman"/>
                <w:sz w:val="26"/>
                <w:szCs w:val="26"/>
                <w:lang w:eastAsia="lv-LV"/>
              </w:rPr>
            </w:pPr>
          </w:p>
          <w:p w14:paraId="51B24C44" w14:textId="77777777" w:rsidR="00DD5725" w:rsidRPr="007E299E" w:rsidRDefault="00DD5725" w:rsidP="00DD5725">
            <w:pPr>
              <w:rPr>
                <w:rFonts w:ascii="Times New Roman" w:eastAsia="Times New Roman" w:hAnsi="Times New Roman" w:cs="Times New Roman"/>
                <w:sz w:val="26"/>
                <w:szCs w:val="26"/>
                <w:lang w:eastAsia="lv-LV"/>
              </w:rPr>
            </w:pPr>
          </w:p>
          <w:p w14:paraId="4024ACB0" w14:textId="77777777" w:rsidR="00DD5725" w:rsidRPr="007E299E" w:rsidRDefault="00DD5725" w:rsidP="00DD5725">
            <w:pPr>
              <w:rPr>
                <w:rFonts w:ascii="Times New Roman" w:eastAsia="Times New Roman" w:hAnsi="Times New Roman" w:cs="Times New Roman"/>
                <w:sz w:val="26"/>
                <w:szCs w:val="26"/>
                <w:lang w:eastAsia="lv-LV"/>
              </w:rPr>
            </w:pPr>
          </w:p>
          <w:p w14:paraId="5A01A990" w14:textId="77777777" w:rsidR="00DD5725" w:rsidRPr="007E299E" w:rsidRDefault="00DD5725" w:rsidP="00DD5725">
            <w:pPr>
              <w:rPr>
                <w:rFonts w:ascii="Times New Roman" w:eastAsia="Times New Roman" w:hAnsi="Times New Roman" w:cs="Times New Roman"/>
                <w:sz w:val="26"/>
                <w:szCs w:val="26"/>
                <w:lang w:eastAsia="lv-LV"/>
              </w:rPr>
            </w:pPr>
          </w:p>
          <w:p w14:paraId="0CD2DA0C" w14:textId="77777777" w:rsidR="00DD5725" w:rsidRPr="007E299E" w:rsidRDefault="00DD5725" w:rsidP="00DD5725">
            <w:pPr>
              <w:rPr>
                <w:rFonts w:ascii="Times New Roman" w:eastAsia="Times New Roman" w:hAnsi="Times New Roman" w:cs="Times New Roman"/>
                <w:sz w:val="26"/>
                <w:szCs w:val="26"/>
                <w:lang w:eastAsia="lv-LV"/>
              </w:rPr>
            </w:pPr>
          </w:p>
          <w:p w14:paraId="1003C4F2" w14:textId="77777777" w:rsidR="00DD5725" w:rsidRPr="007E299E" w:rsidRDefault="00DD5725" w:rsidP="00DD5725">
            <w:pPr>
              <w:rPr>
                <w:rFonts w:ascii="Times New Roman" w:eastAsia="Times New Roman" w:hAnsi="Times New Roman" w:cs="Times New Roman"/>
                <w:sz w:val="26"/>
                <w:szCs w:val="26"/>
                <w:lang w:eastAsia="lv-LV"/>
              </w:rPr>
            </w:pPr>
          </w:p>
          <w:p w14:paraId="7BA72F6F" w14:textId="77777777" w:rsidR="00DD5725" w:rsidRPr="007E299E" w:rsidRDefault="00DD5725" w:rsidP="00DD5725">
            <w:pPr>
              <w:rPr>
                <w:rFonts w:ascii="Times New Roman" w:eastAsia="Times New Roman" w:hAnsi="Times New Roman" w:cs="Times New Roman"/>
                <w:sz w:val="26"/>
                <w:szCs w:val="26"/>
                <w:lang w:eastAsia="lv-LV"/>
              </w:rPr>
            </w:pPr>
          </w:p>
          <w:p w14:paraId="57D3A604" w14:textId="77777777" w:rsidR="00DD5725" w:rsidRPr="007E299E" w:rsidRDefault="00DD5725" w:rsidP="00DD5725">
            <w:pPr>
              <w:rPr>
                <w:rFonts w:ascii="Times New Roman" w:eastAsia="Times New Roman" w:hAnsi="Times New Roman" w:cs="Times New Roman"/>
                <w:sz w:val="26"/>
                <w:szCs w:val="26"/>
                <w:lang w:eastAsia="lv-LV"/>
              </w:rPr>
            </w:pPr>
          </w:p>
          <w:p w14:paraId="6D94C87C" w14:textId="77777777" w:rsidR="00655F2C" w:rsidRPr="007E299E" w:rsidRDefault="00655F2C" w:rsidP="00DD5725">
            <w:pPr>
              <w:rPr>
                <w:rFonts w:ascii="Times New Roman" w:eastAsia="Times New Roman" w:hAnsi="Times New Roman" w:cs="Times New Roman"/>
                <w:sz w:val="26"/>
                <w:szCs w:val="26"/>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7FDC1F80" w14:textId="0AE24BB8" w:rsidR="0022682D" w:rsidRDefault="00E5323B" w:rsidP="00E5323B">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lastRenderedPageBreak/>
              <w:t>Pašreizējā situācija un problēmas, kuru risināšanai tiesību akta projekts izstrādāts, tiesiskā regulējuma mērķis un būtība</w:t>
            </w:r>
          </w:p>
          <w:p w14:paraId="19C057F9" w14:textId="77777777" w:rsidR="0022682D" w:rsidRPr="0022682D" w:rsidRDefault="0022682D" w:rsidP="0022682D">
            <w:pPr>
              <w:rPr>
                <w:rFonts w:ascii="Times New Roman" w:eastAsia="Times New Roman" w:hAnsi="Times New Roman" w:cs="Times New Roman"/>
                <w:sz w:val="26"/>
                <w:szCs w:val="26"/>
                <w:lang w:eastAsia="lv-LV"/>
              </w:rPr>
            </w:pPr>
          </w:p>
          <w:p w14:paraId="0C5D2DDC" w14:textId="77777777" w:rsidR="0022682D" w:rsidRPr="0022682D" w:rsidRDefault="0022682D" w:rsidP="0022682D">
            <w:pPr>
              <w:rPr>
                <w:rFonts w:ascii="Times New Roman" w:eastAsia="Times New Roman" w:hAnsi="Times New Roman" w:cs="Times New Roman"/>
                <w:sz w:val="26"/>
                <w:szCs w:val="26"/>
                <w:lang w:eastAsia="lv-LV"/>
              </w:rPr>
            </w:pPr>
          </w:p>
          <w:p w14:paraId="53A7AF08" w14:textId="77777777" w:rsidR="0022682D" w:rsidRPr="0022682D" w:rsidRDefault="0022682D" w:rsidP="0022682D">
            <w:pPr>
              <w:rPr>
                <w:rFonts w:ascii="Times New Roman" w:eastAsia="Times New Roman" w:hAnsi="Times New Roman" w:cs="Times New Roman"/>
                <w:sz w:val="26"/>
                <w:szCs w:val="26"/>
                <w:lang w:eastAsia="lv-LV"/>
              </w:rPr>
            </w:pPr>
          </w:p>
          <w:p w14:paraId="116B6E1D" w14:textId="77777777" w:rsidR="0022682D" w:rsidRPr="0022682D" w:rsidRDefault="0022682D" w:rsidP="0022682D">
            <w:pPr>
              <w:rPr>
                <w:rFonts w:ascii="Times New Roman" w:eastAsia="Times New Roman" w:hAnsi="Times New Roman" w:cs="Times New Roman"/>
                <w:sz w:val="26"/>
                <w:szCs w:val="26"/>
                <w:lang w:eastAsia="lv-LV"/>
              </w:rPr>
            </w:pPr>
          </w:p>
          <w:p w14:paraId="07DAFBA9" w14:textId="77777777" w:rsidR="0022682D" w:rsidRPr="0022682D" w:rsidRDefault="0022682D" w:rsidP="0022682D">
            <w:pPr>
              <w:rPr>
                <w:rFonts w:ascii="Times New Roman" w:eastAsia="Times New Roman" w:hAnsi="Times New Roman" w:cs="Times New Roman"/>
                <w:sz w:val="26"/>
                <w:szCs w:val="26"/>
                <w:lang w:eastAsia="lv-LV"/>
              </w:rPr>
            </w:pPr>
          </w:p>
          <w:p w14:paraId="3A7C2287" w14:textId="77777777" w:rsidR="0022682D" w:rsidRPr="0022682D" w:rsidRDefault="0022682D" w:rsidP="0022682D">
            <w:pPr>
              <w:rPr>
                <w:rFonts w:ascii="Times New Roman" w:eastAsia="Times New Roman" w:hAnsi="Times New Roman" w:cs="Times New Roman"/>
                <w:sz w:val="26"/>
                <w:szCs w:val="26"/>
                <w:lang w:eastAsia="lv-LV"/>
              </w:rPr>
            </w:pPr>
          </w:p>
          <w:p w14:paraId="4A744B89" w14:textId="77777777" w:rsidR="0022682D" w:rsidRPr="0022682D" w:rsidRDefault="0022682D" w:rsidP="0022682D">
            <w:pPr>
              <w:rPr>
                <w:rFonts w:ascii="Times New Roman" w:eastAsia="Times New Roman" w:hAnsi="Times New Roman" w:cs="Times New Roman"/>
                <w:sz w:val="26"/>
                <w:szCs w:val="26"/>
                <w:lang w:eastAsia="lv-LV"/>
              </w:rPr>
            </w:pPr>
          </w:p>
          <w:p w14:paraId="32637ACF" w14:textId="77777777" w:rsidR="0022682D" w:rsidRPr="0022682D" w:rsidRDefault="0022682D" w:rsidP="0022682D">
            <w:pPr>
              <w:rPr>
                <w:rFonts w:ascii="Times New Roman" w:eastAsia="Times New Roman" w:hAnsi="Times New Roman" w:cs="Times New Roman"/>
                <w:sz w:val="26"/>
                <w:szCs w:val="26"/>
                <w:lang w:eastAsia="lv-LV"/>
              </w:rPr>
            </w:pPr>
          </w:p>
          <w:p w14:paraId="0109438E" w14:textId="77777777" w:rsidR="0022682D" w:rsidRPr="0022682D" w:rsidRDefault="0022682D" w:rsidP="0022682D">
            <w:pPr>
              <w:rPr>
                <w:rFonts w:ascii="Times New Roman" w:eastAsia="Times New Roman" w:hAnsi="Times New Roman" w:cs="Times New Roman"/>
                <w:sz w:val="26"/>
                <w:szCs w:val="26"/>
                <w:lang w:eastAsia="lv-LV"/>
              </w:rPr>
            </w:pPr>
          </w:p>
          <w:p w14:paraId="24F8C667" w14:textId="77777777" w:rsidR="0022682D" w:rsidRPr="0022682D" w:rsidRDefault="0022682D" w:rsidP="0022682D">
            <w:pPr>
              <w:rPr>
                <w:rFonts w:ascii="Times New Roman" w:eastAsia="Times New Roman" w:hAnsi="Times New Roman" w:cs="Times New Roman"/>
                <w:sz w:val="26"/>
                <w:szCs w:val="26"/>
                <w:lang w:eastAsia="lv-LV"/>
              </w:rPr>
            </w:pPr>
          </w:p>
          <w:p w14:paraId="0F143A6D" w14:textId="77777777" w:rsidR="0022682D" w:rsidRPr="0022682D" w:rsidRDefault="0022682D" w:rsidP="0022682D">
            <w:pPr>
              <w:rPr>
                <w:rFonts w:ascii="Times New Roman" w:eastAsia="Times New Roman" w:hAnsi="Times New Roman" w:cs="Times New Roman"/>
                <w:sz w:val="26"/>
                <w:szCs w:val="26"/>
                <w:lang w:eastAsia="lv-LV"/>
              </w:rPr>
            </w:pPr>
          </w:p>
          <w:p w14:paraId="4DD98E44" w14:textId="77777777" w:rsidR="0022682D" w:rsidRPr="0022682D" w:rsidRDefault="0022682D" w:rsidP="0022682D">
            <w:pPr>
              <w:rPr>
                <w:rFonts w:ascii="Times New Roman" w:eastAsia="Times New Roman" w:hAnsi="Times New Roman" w:cs="Times New Roman"/>
                <w:sz w:val="26"/>
                <w:szCs w:val="26"/>
                <w:lang w:eastAsia="lv-LV"/>
              </w:rPr>
            </w:pPr>
          </w:p>
          <w:p w14:paraId="0EA57A88" w14:textId="77777777" w:rsidR="0022682D" w:rsidRPr="0022682D" w:rsidRDefault="0022682D" w:rsidP="0022682D">
            <w:pPr>
              <w:rPr>
                <w:rFonts w:ascii="Times New Roman" w:eastAsia="Times New Roman" w:hAnsi="Times New Roman" w:cs="Times New Roman"/>
                <w:sz w:val="26"/>
                <w:szCs w:val="26"/>
                <w:lang w:eastAsia="lv-LV"/>
              </w:rPr>
            </w:pPr>
          </w:p>
          <w:p w14:paraId="12012891" w14:textId="77777777" w:rsidR="0022682D" w:rsidRPr="0022682D" w:rsidRDefault="0022682D" w:rsidP="0022682D">
            <w:pPr>
              <w:rPr>
                <w:rFonts w:ascii="Times New Roman" w:eastAsia="Times New Roman" w:hAnsi="Times New Roman" w:cs="Times New Roman"/>
                <w:sz w:val="26"/>
                <w:szCs w:val="26"/>
                <w:lang w:eastAsia="lv-LV"/>
              </w:rPr>
            </w:pPr>
          </w:p>
          <w:p w14:paraId="267F9A14" w14:textId="7D5A732B" w:rsidR="00E5323B" w:rsidRPr="0022682D" w:rsidRDefault="00E5323B" w:rsidP="0022682D">
            <w:pPr>
              <w:rPr>
                <w:rFonts w:ascii="Times New Roman" w:eastAsia="Times New Roman" w:hAnsi="Times New Roman" w:cs="Times New Roman"/>
                <w:sz w:val="26"/>
                <w:szCs w:val="26"/>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B14065C" w14:textId="0BE5B973" w:rsidR="00B16298" w:rsidRPr="00F41C2F" w:rsidRDefault="00451B0B" w:rsidP="00F41C2F">
            <w:pPr>
              <w:tabs>
                <w:tab w:val="left" w:pos="6946"/>
              </w:tabs>
              <w:spacing w:after="0"/>
              <w:jc w:val="both"/>
              <w:rPr>
                <w:rFonts w:ascii="Times New Roman" w:hAnsi="Times New Roman"/>
                <w:b/>
                <w:color w:val="000000"/>
                <w:sz w:val="26"/>
                <w:szCs w:val="26"/>
              </w:rPr>
            </w:pPr>
            <w:r w:rsidRPr="00F41C2F">
              <w:rPr>
                <w:rFonts w:ascii="Times New Roman" w:hAnsi="Times New Roman"/>
                <w:b/>
                <w:color w:val="000000"/>
                <w:sz w:val="26"/>
                <w:szCs w:val="26"/>
              </w:rPr>
              <w:lastRenderedPageBreak/>
              <w:t xml:space="preserve">Problēmas </w:t>
            </w:r>
            <w:r w:rsidR="004104C8" w:rsidRPr="00F41C2F">
              <w:rPr>
                <w:rFonts w:ascii="Times New Roman" w:hAnsi="Times New Roman"/>
                <w:b/>
                <w:color w:val="000000"/>
                <w:sz w:val="26"/>
                <w:szCs w:val="26"/>
              </w:rPr>
              <w:t>būtība un aktualitāte</w:t>
            </w:r>
          </w:p>
          <w:p w14:paraId="24DFA3C8" w14:textId="0A79E3FD" w:rsidR="000E07DA" w:rsidRDefault="003F35D0" w:rsidP="007A7ACD">
            <w:pPr>
              <w:tabs>
                <w:tab w:val="left" w:pos="6946"/>
              </w:tabs>
              <w:spacing w:before="240" w:after="0"/>
              <w:jc w:val="both"/>
              <w:rPr>
                <w:rFonts w:ascii="Times New Roman" w:hAnsi="Times New Roman" w:cs="Times New Roman"/>
                <w:color w:val="000000"/>
                <w:sz w:val="26"/>
                <w:szCs w:val="26"/>
              </w:rPr>
            </w:pPr>
            <w:r w:rsidRPr="003F35D0">
              <w:rPr>
                <w:rFonts w:ascii="Times New Roman" w:hAnsi="Times New Roman" w:cs="Times New Roman"/>
                <w:color w:val="000000"/>
                <w:sz w:val="26"/>
                <w:szCs w:val="26"/>
              </w:rPr>
              <w:t>Atbildīga attieksme pret valsts drošības riskiem dažkārt nosaka nepieciešamību ierobežot privātīpašuma neaizskara</w:t>
            </w:r>
            <w:r w:rsidR="000B4FAF">
              <w:rPr>
                <w:rFonts w:ascii="Times New Roman" w:hAnsi="Times New Roman" w:cs="Times New Roman"/>
                <w:color w:val="000000"/>
                <w:sz w:val="26"/>
                <w:szCs w:val="26"/>
              </w:rPr>
              <w:t xml:space="preserve">mību. Vairākas valstis </w:t>
            </w:r>
            <w:r w:rsidRPr="003F35D0">
              <w:rPr>
                <w:rFonts w:ascii="Times New Roman" w:hAnsi="Times New Roman" w:cs="Times New Roman"/>
                <w:color w:val="000000"/>
                <w:sz w:val="26"/>
                <w:szCs w:val="26"/>
              </w:rPr>
              <w:t>valsts drošības apdraudējumu novēršanas nolūkā piedāvā mehānismus, kas ierobežo darbības ar nekustamo īpašumu, kā arī citus pasākumus, piemēram, ārvalstu investīciju piesaistes izvērtēšanu.</w:t>
            </w:r>
          </w:p>
          <w:p w14:paraId="2D25EF19" w14:textId="77777777" w:rsidR="00773173" w:rsidRDefault="00773173" w:rsidP="007A7ACD">
            <w:pPr>
              <w:tabs>
                <w:tab w:val="left" w:pos="6946"/>
              </w:tabs>
              <w:spacing w:after="0"/>
              <w:jc w:val="both"/>
              <w:rPr>
                <w:rFonts w:ascii="Times New Roman" w:hAnsi="Times New Roman" w:cs="Times New Roman"/>
                <w:color w:val="000000"/>
                <w:sz w:val="26"/>
                <w:szCs w:val="26"/>
              </w:rPr>
            </w:pPr>
          </w:p>
          <w:p w14:paraId="5DD8F6D8" w14:textId="79362492" w:rsidR="003F35D0" w:rsidRDefault="00FC4449" w:rsidP="007A7ACD">
            <w:pPr>
              <w:tabs>
                <w:tab w:val="left" w:pos="6946"/>
              </w:tabs>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Latvijas </w:t>
            </w:r>
            <w:r w:rsidR="003F35D0" w:rsidRPr="003F35D0">
              <w:rPr>
                <w:rFonts w:ascii="Times New Roman" w:hAnsi="Times New Roman" w:cs="Times New Roman"/>
                <w:color w:val="000000"/>
                <w:sz w:val="26"/>
                <w:szCs w:val="26"/>
              </w:rPr>
              <w:t>darbību ierobežošan</w:t>
            </w:r>
            <w:r>
              <w:rPr>
                <w:rFonts w:ascii="Times New Roman" w:hAnsi="Times New Roman" w:cs="Times New Roman"/>
                <w:color w:val="000000"/>
                <w:sz w:val="26"/>
                <w:szCs w:val="26"/>
              </w:rPr>
              <w:t>u</w:t>
            </w:r>
            <w:r w:rsidR="003F35D0" w:rsidRPr="003F35D0">
              <w:rPr>
                <w:rFonts w:ascii="Times New Roman" w:hAnsi="Times New Roman" w:cs="Times New Roman"/>
                <w:color w:val="000000"/>
                <w:sz w:val="26"/>
                <w:szCs w:val="26"/>
              </w:rPr>
              <w:t xml:space="preserve"> ar nekustamo īpašumu </w:t>
            </w:r>
            <w:r w:rsidR="0069381B">
              <w:rPr>
                <w:rFonts w:ascii="Times New Roman" w:hAnsi="Times New Roman" w:cs="Times New Roman"/>
                <w:color w:val="000000"/>
                <w:sz w:val="26"/>
                <w:szCs w:val="26"/>
              </w:rPr>
              <w:t xml:space="preserve">aizsargjoslās ap valsts aizsardzības objektiem </w:t>
            </w:r>
            <w:r>
              <w:rPr>
                <w:rFonts w:ascii="Times New Roman" w:hAnsi="Times New Roman" w:cs="Times New Roman"/>
                <w:color w:val="000000"/>
                <w:sz w:val="26"/>
                <w:szCs w:val="26"/>
              </w:rPr>
              <w:t>regulē</w:t>
            </w:r>
            <w:r w:rsidR="0069381B">
              <w:rPr>
                <w:rFonts w:ascii="Times New Roman" w:hAnsi="Times New Roman" w:cs="Times New Roman"/>
                <w:color w:val="000000"/>
                <w:sz w:val="26"/>
                <w:szCs w:val="26"/>
              </w:rPr>
              <w:t xml:space="preserve"> </w:t>
            </w:r>
            <w:r w:rsidR="003F35D0" w:rsidRPr="003F35D0">
              <w:rPr>
                <w:rFonts w:ascii="Times New Roman" w:hAnsi="Times New Roman" w:cs="Times New Roman"/>
                <w:color w:val="000000"/>
                <w:sz w:val="26"/>
                <w:szCs w:val="26"/>
              </w:rPr>
              <w:t>Aizsargjoslu likuma noteikum</w:t>
            </w:r>
            <w:r>
              <w:rPr>
                <w:rFonts w:ascii="Times New Roman" w:hAnsi="Times New Roman" w:cs="Times New Roman"/>
                <w:color w:val="000000"/>
                <w:sz w:val="26"/>
                <w:szCs w:val="26"/>
              </w:rPr>
              <w:t>i</w:t>
            </w:r>
            <w:r w:rsidR="003F35D0" w:rsidRPr="003F35D0">
              <w:rPr>
                <w:rFonts w:ascii="Times New Roman" w:hAnsi="Times New Roman" w:cs="Times New Roman"/>
                <w:color w:val="000000"/>
                <w:sz w:val="26"/>
                <w:szCs w:val="26"/>
              </w:rPr>
              <w:t>.</w:t>
            </w:r>
          </w:p>
          <w:p w14:paraId="3453916E" w14:textId="1E79C698" w:rsidR="00451B0B" w:rsidRDefault="00451B0B" w:rsidP="00451B0B">
            <w:pPr>
              <w:tabs>
                <w:tab w:val="left" w:pos="6946"/>
              </w:tabs>
              <w:spacing w:after="0"/>
              <w:jc w:val="both"/>
              <w:rPr>
                <w:rFonts w:ascii="Times New Roman" w:hAnsi="Times New Roman" w:cs="Times New Roman"/>
                <w:color w:val="000000"/>
                <w:sz w:val="26"/>
                <w:szCs w:val="26"/>
              </w:rPr>
            </w:pPr>
            <w:r>
              <w:rPr>
                <w:rFonts w:ascii="Times New Roman" w:hAnsi="Times New Roman" w:cs="Times New Roman"/>
                <w:color w:val="000000"/>
                <w:sz w:val="26"/>
                <w:szCs w:val="26"/>
              </w:rPr>
              <w:t>Vienlaikus Latvijas ga</w:t>
            </w:r>
            <w:r w:rsidR="000B4FAF">
              <w:rPr>
                <w:rFonts w:ascii="Times New Roman" w:hAnsi="Times New Roman" w:cs="Times New Roman"/>
                <w:color w:val="000000"/>
                <w:sz w:val="26"/>
                <w:szCs w:val="26"/>
              </w:rPr>
              <w:t xml:space="preserve">dījumā, atšķirībā no vairuma </w:t>
            </w:r>
            <w:r>
              <w:rPr>
                <w:rFonts w:ascii="Times New Roman" w:hAnsi="Times New Roman" w:cs="Times New Roman"/>
                <w:color w:val="000000"/>
                <w:sz w:val="26"/>
                <w:szCs w:val="26"/>
              </w:rPr>
              <w:t>citu ES un NATO dalībvalstu, nav noteikts regulējums, kas ierobežotu personu darbības ar nekustamo īpašumu aizsargjoslās ap valsts aizsardzības objektiem.</w:t>
            </w:r>
          </w:p>
          <w:p w14:paraId="49A4A49E" w14:textId="77777777" w:rsidR="00773173" w:rsidRDefault="00773173" w:rsidP="00451B0B">
            <w:pPr>
              <w:tabs>
                <w:tab w:val="left" w:pos="6946"/>
              </w:tabs>
              <w:spacing w:after="0"/>
              <w:jc w:val="both"/>
              <w:rPr>
                <w:rFonts w:ascii="Times New Roman" w:eastAsia="Calibri" w:hAnsi="Times New Roman" w:cs="Times New Roman"/>
                <w:sz w:val="26"/>
                <w:szCs w:val="26"/>
              </w:rPr>
            </w:pPr>
          </w:p>
          <w:p w14:paraId="05217F87" w14:textId="23C69CD4" w:rsidR="00451B0B" w:rsidRDefault="00451B0B" w:rsidP="00451B0B">
            <w:pPr>
              <w:tabs>
                <w:tab w:val="left" w:pos="6946"/>
              </w:tabs>
              <w:spacing w:after="0"/>
              <w:jc w:val="both"/>
              <w:rPr>
                <w:rFonts w:ascii="Times New Roman" w:hAnsi="Times New Roman" w:cs="Times New Roman"/>
                <w:color w:val="000000"/>
                <w:sz w:val="26"/>
                <w:szCs w:val="26"/>
              </w:rPr>
            </w:pPr>
            <w:r>
              <w:rPr>
                <w:rFonts w:ascii="Times New Roman" w:eastAsia="Calibri" w:hAnsi="Times New Roman" w:cs="Times New Roman"/>
                <w:sz w:val="26"/>
                <w:szCs w:val="26"/>
              </w:rPr>
              <w:t>Aizsardzība</w:t>
            </w:r>
            <w:r w:rsidR="003C4595">
              <w:rPr>
                <w:rFonts w:ascii="Times New Roman" w:eastAsia="Calibri" w:hAnsi="Times New Roman" w:cs="Times New Roman"/>
                <w:sz w:val="26"/>
                <w:szCs w:val="26"/>
              </w:rPr>
              <w:t>s ministrijas ekspertu vērtējumā,</w:t>
            </w:r>
            <w:r>
              <w:rPr>
                <w:rFonts w:ascii="Times New Roman" w:eastAsia="Calibri" w:hAnsi="Times New Roman" w:cs="Times New Roman"/>
                <w:sz w:val="26"/>
                <w:szCs w:val="26"/>
              </w:rPr>
              <w:t xml:space="preserve"> nekustamā īpašuma, kas atrodas aizsargjoslās ap </w:t>
            </w:r>
            <w:r>
              <w:rPr>
                <w:rFonts w:ascii="Times New Roman" w:eastAsia="Calibri" w:hAnsi="Times New Roman" w:cs="Times New Roman"/>
                <w:sz w:val="26"/>
                <w:szCs w:val="26"/>
              </w:rPr>
              <w:lastRenderedPageBreak/>
              <w:t>valsts aizsardzību objektiem, nonākšana noteiktu personu īpašumā var potenciāli apdraudēt</w:t>
            </w:r>
            <w:r w:rsidR="003C4595">
              <w:rPr>
                <w:rFonts w:ascii="Times New Roman" w:eastAsia="Calibri" w:hAnsi="Times New Roman" w:cs="Times New Roman"/>
                <w:sz w:val="26"/>
                <w:szCs w:val="26"/>
              </w:rPr>
              <w:t xml:space="preserve"> šo aizsardzības objektu, citām</w:t>
            </w:r>
            <w:r>
              <w:rPr>
                <w:rFonts w:ascii="Times New Roman" w:eastAsia="Calibri" w:hAnsi="Times New Roman" w:cs="Times New Roman"/>
                <w:sz w:val="26"/>
                <w:szCs w:val="26"/>
              </w:rPr>
              <w:t xml:space="preserve"> nepiederošām personām cenšoties iegūt informāciju par aizsardzība</w:t>
            </w:r>
            <w:r w:rsidR="000B4FAF">
              <w:rPr>
                <w:rFonts w:ascii="Times New Roman" w:eastAsia="Calibri" w:hAnsi="Times New Roman" w:cs="Times New Roman"/>
                <w:sz w:val="26"/>
                <w:szCs w:val="26"/>
              </w:rPr>
              <w:t xml:space="preserve">s objektu un tā darbību. Tas </w:t>
            </w:r>
            <w:r>
              <w:rPr>
                <w:rFonts w:ascii="Times New Roman" w:eastAsia="Calibri" w:hAnsi="Times New Roman" w:cs="Times New Roman"/>
                <w:sz w:val="26"/>
                <w:szCs w:val="26"/>
              </w:rPr>
              <w:t xml:space="preserve">skaidrojams ar to, ka nekustamais īpašums ap valsts aizsardzības objektiem sniedz tās īpašniekam nepastarpinātu pieeju šim nekustamajam īpašumam, līdz ar to arī tiesības piekļūt salīdzinoši tuvu attiecīgajam aizsardzības objektam. Tādējādi noteiktos gadījumos attiecīgais nekustamais īpašums var tikt izmantots kā instruments plašākām darbībām, kas vērstas pret Latvijas valsts drošības interesēm. </w:t>
            </w:r>
            <w:r w:rsidR="000B4FAF">
              <w:rPr>
                <w:rFonts w:ascii="Times New Roman" w:eastAsia="Calibri" w:hAnsi="Times New Roman" w:cs="Times New Roman"/>
                <w:sz w:val="26"/>
                <w:szCs w:val="26"/>
              </w:rPr>
              <w:t>Šī</w:t>
            </w:r>
            <w:r w:rsidRPr="00794EDE">
              <w:rPr>
                <w:rFonts w:ascii="Times New Roman" w:eastAsia="Calibri" w:hAnsi="Times New Roman" w:cs="Times New Roman"/>
                <w:sz w:val="26"/>
                <w:szCs w:val="26"/>
              </w:rPr>
              <w:t>s p</w:t>
            </w:r>
            <w:r w:rsidRPr="007E299E">
              <w:rPr>
                <w:rFonts w:ascii="Times New Roman" w:eastAsia="Calibri" w:hAnsi="Times New Roman" w:cs="Times New Roman"/>
                <w:sz w:val="26"/>
                <w:szCs w:val="26"/>
              </w:rPr>
              <w:t>ersonas var būt saistītas ar ārvalstu izlūkdienestiem</w:t>
            </w:r>
            <w:r w:rsidR="000B4FAF">
              <w:rPr>
                <w:rFonts w:ascii="Times New Roman" w:eastAsia="Calibri" w:hAnsi="Times New Roman" w:cs="Times New Roman"/>
                <w:sz w:val="26"/>
                <w:szCs w:val="26"/>
              </w:rPr>
              <w:t>,</w:t>
            </w:r>
            <w:r w:rsidRPr="007E299E">
              <w:rPr>
                <w:rFonts w:ascii="Times New Roman" w:eastAsia="Calibri" w:hAnsi="Times New Roman" w:cs="Times New Roman"/>
                <w:sz w:val="26"/>
                <w:szCs w:val="26"/>
              </w:rPr>
              <w:t xml:space="preserve"> un to potenciālā </w:t>
            </w:r>
            <w:r>
              <w:rPr>
                <w:rFonts w:ascii="Times New Roman" w:eastAsia="Calibri" w:hAnsi="Times New Roman" w:cs="Times New Roman"/>
                <w:sz w:val="26"/>
                <w:szCs w:val="26"/>
              </w:rPr>
              <w:t xml:space="preserve">rīcība var </w:t>
            </w:r>
            <w:r w:rsidRPr="007E299E">
              <w:rPr>
                <w:rFonts w:ascii="Times New Roman" w:eastAsia="Calibri" w:hAnsi="Times New Roman" w:cs="Times New Roman"/>
                <w:sz w:val="26"/>
                <w:szCs w:val="26"/>
              </w:rPr>
              <w:t>apdraudēt konkrēt</w:t>
            </w:r>
            <w:r>
              <w:rPr>
                <w:rFonts w:ascii="Times New Roman" w:eastAsia="Calibri" w:hAnsi="Times New Roman" w:cs="Times New Roman"/>
                <w:sz w:val="26"/>
                <w:szCs w:val="26"/>
              </w:rPr>
              <w:t>ā</w:t>
            </w:r>
            <w:r w:rsidRPr="007E299E">
              <w:rPr>
                <w:rFonts w:ascii="Times New Roman" w:eastAsia="Calibri" w:hAnsi="Times New Roman" w:cs="Times New Roman"/>
                <w:sz w:val="26"/>
                <w:szCs w:val="26"/>
              </w:rPr>
              <w:t xml:space="preserve"> objekta</w:t>
            </w:r>
            <w:r>
              <w:rPr>
                <w:rFonts w:ascii="Times New Roman" w:eastAsia="Calibri" w:hAnsi="Times New Roman" w:cs="Times New Roman"/>
                <w:sz w:val="26"/>
                <w:szCs w:val="26"/>
              </w:rPr>
              <w:t xml:space="preserve"> </w:t>
            </w:r>
            <w:r w:rsidRPr="007E299E">
              <w:rPr>
                <w:rFonts w:ascii="Times New Roman" w:eastAsia="Calibri" w:hAnsi="Times New Roman" w:cs="Times New Roman"/>
                <w:sz w:val="26"/>
                <w:szCs w:val="26"/>
              </w:rPr>
              <w:t>drošības integritāti.</w:t>
            </w:r>
          </w:p>
          <w:p w14:paraId="478F5BD7" w14:textId="77777777" w:rsidR="00773173" w:rsidRDefault="00773173" w:rsidP="00451B0B">
            <w:pPr>
              <w:tabs>
                <w:tab w:val="left" w:pos="6946"/>
              </w:tabs>
              <w:spacing w:after="0"/>
              <w:jc w:val="both"/>
              <w:rPr>
                <w:rFonts w:ascii="Times New Roman" w:hAnsi="Times New Roman" w:cs="Times New Roman"/>
                <w:color w:val="000000"/>
                <w:sz w:val="26"/>
                <w:szCs w:val="26"/>
              </w:rPr>
            </w:pPr>
          </w:p>
          <w:p w14:paraId="215EB010" w14:textId="316A055F" w:rsidR="00451B0B" w:rsidRDefault="00967605" w:rsidP="00451B0B">
            <w:pPr>
              <w:tabs>
                <w:tab w:val="left" w:pos="6946"/>
              </w:tabs>
              <w:spacing w:after="0"/>
              <w:jc w:val="both"/>
              <w:rPr>
                <w:rFonts w:ascii="Times New Roman" w:eastAsia="Calibri" w:hAnsi="Times New Roman" w:cs="Times New Roman"/>
                <w:sz w:val="26"/>
                <w:szCs w:val="26"/>
              </w:rPr>
            </w:pPr>
            <w:r>
              <w:rPr>
                <w:rFonts w:ascii="Times New Roman" w:hAnsi="Times New Roman" w:cs="Times New Roman"/>
                <w:color w:val="000000"/>
                <w:sz w:val="26"/>
                <w:szCs w:val="26"/>
              </w:rPr>
              <w:t xml:space="preserve">Līdz ar to </w:t>
            </w:r>
            <w:r w:rsidR="00FC4449">
              <w:rPr>
                <w:rFonts w:ascii="Times New Roman" w:hAnsi="Times New Roman" w:cs="Times New Roman"/>
                <w:color w:val="000000"/>
                <w:sz w:val="26"/>
                <w:szCs w:val="26"/>
              </w:rPr>
              <w:t xml:space="preserve">tiek piedāvāts veikt grozījumus </w:t>
            </w:r>
            <w:r w:rsidR="009D45B0" w:rsidRPr="00794EDE">
              <w:rPr>
                <w:rFonts w:ascii="Times New Roman" w:hAnsi="Times New Roman" w:cs="Times New Roman"/>
                <w:color w:val="000000"/>
                <w:sz w:val="26"/>
                <w:szCs w:val="26"/>
              </w:rPr>
              <w:t xml:space="preserve">Aizsargjoslu likuma </w:t>
            </w:r>
            <w:r w:rsidR="00E80DD7" w:rsidRPr="00794EDE">
              <w:rPr>
                <w:rFonts w:ascii="Times New Roman" w:hAnsi="Times New Roman" w:cs="Times New Roman"/>
                <w:color w:val="000000"/>
                <w:sz w:val="26"/>
                <w:szCs w:val="26"/>
              </w:rPr>
              <w:t>58.</w:t>
            </w:r>
            <w:r w:rsidR="00E80DD7" w:rsidRPr="00794EDE">
              <w:rPr>
                <w:rFonts w:ascii="Times New Roman" w:hAnsi="Times New Roman" w:cs="Times New Roman"/>
                <w:color w:val="000000"/>
                <w:sz w:val="26"/>
                <w:szCs w:val="26"/>
                <w:vertAlign w:val="superscript"/>
              </w:rPr>
              <w:t>5</w:t>
            </w:r>
            <w:r w:rsidR="00E80DD7" w:rsidRPr="00794EDE">
              <w:rPr>
                <w:rFonts w:ascii="Times New Roman" w:hAnsi="Times New Roman" w:cs="Times New Roman"/>
                <w:color w:val="000000"/>
                <w:sz w:val="26"/>
                <w:szCs w:val="26"/>
              </w:rPr>
              <w:t xml:space="preserve"> </w:t>
            </w:r>
            <w:r w:rsidR="00E80DD7" w:rsidRPr="00794EDE">
              <w:rPr>
                <w:rFonts w:ascii="Times New Roman" w:eastAsia="Calibri" w:hAnsi="Times New Roman" w:cs="Times New Roman"/>
                <w:sz w:val="26"/>
                <w:szCs w:val="26"/>
              </w:rPr>
              <w:t>pant</w:t>
            </w:r>
            <w:r w:rsidR="00FC4449">
              <w:rPr>
                <w:rFonts w:ascii="Times New Roman" w:eastAsia="Calibri" w:hAnsi="Times New Roman" w:cs="Times New Roman"/>
                <w:sz w:val="26"/>
                <w:szCs w:val="26"/>
              </w:rPr>
              <w:t xml:space="preserve">ā, kas </w:t>
            </w:r>
            <w:r w:rsidR="00E80DD7" w:rsidRPr="00794EDE">
              <w:rPr>
                <w:rFonts w:ascii="Times New Roman" w:eastAsia="Calibri" w:hAnsi="Times New Roman" w:cs="Times New Roman"/>
                <w:sz w:val="26"/>
                <w:szCs w:val="26"/>
              </w:rPr>
              <w:t>paredz</w:t>
            </w:r>
            <w:r w:rsidR="000B4FAF">
              <w:rPr>
                <w:rFonts w:ascii="Times New Roman" w:eastAsia="Calibri" w:hAnsi="Times New Roman" w:cs="Times New Roman"/>
                <w:sz w:val="26"/>
                <w:szCs w:val="26"/>
              </w:rPr>
              <w:t xml:space="preserve"> – </w:t>
            </w:r>
            <w:r w:rsidR="00E80DD7" w:rsidRPr="00794EDE">
              <w:rPr>
                <w:rFonts w:ascii="Times New Roman" w:eastAsia="Calibri" w:hAnsi="Times New Roman" w:cs="Times New Roman"/>
                <w:sz w:val="26"/>
                <w:szCs w:val="26"/>
              </w:rPr>
              <w:t xml:space="preserve">ja </w:t>
            </w:r>
            <w:r w:rsidR="00E80DD7" w:rsidRPr="00794EDE">
              <w:rPr>
                <w:rFonts w:ascii="Times New Roman" w:hAnsi="Times New Roman" w:cs="Times New Roman"/>
                <w:sz w:val="26"/>
                <w:szCs w:val="26"/>
              </w:rPr>
              <w:t xml:space="preserve">īpašnieks atsavina nekustamo īpašumu, kas atrodas </w:t>
            </w:r>
            <w:r w:rsidR="00E80DD7" w:rsidRPr="00794EDE">
              <w:rPr>
                <w:rFonts w:ascii="Times New Roman" w:hAnsi="Times New Roman" w:cs="Times New Roman"/>
                <w:color w:val="000000"/>
                <w:sz w:val="26"/>
                <w:szCs w:val="26"/>
              </w:rPr>
              <w:t>a</w:t>
            </w:r>
            <w:r w:rsidR="00E80DD7" w:rsidRPr="00794EDE">
              <w:rPr>
                <w:rFonts w:ascii="Times New Roman" w:hAnsi="Times New Roman" w:cs="Times New Roman"/>
                <w:sz w:val="26"/>
                <w:szCs w:val="26"/>
              </w:rPr>
              <w:t>izsargjoslās ap valsts aizsardzības objektiem</w:t>
            </w:r>
            <w:r w:rsidR="00E80DD7" w:rsidRPr="00794EDE">
              <w:rPr>
                <w:rFonts w:ascii="Times New Roman" w:eastAsia="Calibri" w:hAnsi="Times New Roman" w:cs="Times New Roman"/>
                <w:sz w:val="26"/>
                <w:szCs w:val="26"/>
              </w:rPr>
              <w:t>,</w:t>
            </w:r>
            <w:r w:rsidR="009D45B0" w:rsidRPr="00794EDE">
              <w:rPr>
                <w:rFonts w:ascii="Times New Roman" w:eastAsia="Calibri" w:hAnsi="Times New Roman" w:cs="Times New Roman"/>
                <w:sz w:val="26"/>
                <w:szCs w:val="26"/>
              </w:rPr>
              <w:t xml:space="preserve"> </w:t>
            </w:r>
            <w:r w:rsidR="003C4595">
              <w:rPr>
                <w:rFonts w:ascii="Times New Roman" w:eastAsia="Calibri" w:hAnsi="Times New Roman" w:cs="Times New Roman"/>
                <w:sz w:val="26"/>
                <w:szCs w:val="26"/>
              </w:rPr>
              <w:t>tam ir</w:t>
            </w:r>
            <w:r w:rsidR="00307CC8" w:rsidRPr="00794EDE">
              <w:rPr>
                <w:rFonts w:ascii="Times New Roman" w:eastAsia="Calibri" w:hAnsi="Times New Roman" w:cs="Times New Roman"/>
                <w:sz w:val="26"/>
                <w:szCs w:val="26"/>
              </w:rPr>
              <w:t xml:space="preserve"> </w:t>
            </w:r>
            <w:r w:rsidR="008F35B7">
              <w:rPr>
                <w:rFonts w:ascii="Times New Roman" w:eastAsia="Calibri" w:hAnsi="Times New Roman" w:cs="Times New Roman"/>
                <w:sz w:val="26"/>
                <w:szCs w:val="26"/>
              </w:rPr>
              <w:t>nepieciešams saņemt</w:t>
            </w:r>
            <w:r w:rsidR="008F35B7" w:rsidRPr="00794EDE">
              <w:rPr>
                <w:rFonts w:ascii="Times New Roman" w:eastAsia="Calibri" w:hAnsi="Times New Roman" w:cs="Times New Roman"/>
                <w:sz w:val="26"/>
                <w:szCs w:val="26"/>
              </w:rPr>
              <w:t xml:space="preserve"> </w:t>
            </w:r>
            <w:r w:rsidR="00E80DD7" w:rsidRPr="00794EDE">
              <w:rPr>
                <w:rFonts w:ascii="Times New Roman" w:eastAsia="Calibri" w:hAnsi="Times New Roman" w:cs="Times New Roman"/>
                <w:sz w:val="26"/>
                <w:szCs w:val="26"/>
              </w:rPr>
              <w:t xml:space="preserve">Aizsardzības ministrijas </w:t>
            </w:r>
            <w:r w:rsidR="008F35B7" w:rsidRPr="00794EDE">
              <w:rPr>
                <w:rFonts w:ascii="Times New Roman" w:eastAsia="Calibri" w:hAnsi="Times New Roman" w:cs="Times New Roman"/>
                <w:sz w:val="26"/>
                <w:szCs w:val="26"/>
              </w:rPr>
              <w:t>atļauj</w:t>
            </w:r>
            <w:r w:rsidR="008F35B7">
              <w:rPr>
                <w:rFonts w:ascii="Times New Roman" w:eastAsia="Calibri" w:hAnsi="Times New Roman" w:cs="Times New Roman"/>
                <w:sz w:val="26"/>
                <w:szCs w:val="26"/>
              </w:rPr>
              <w:t>u</w:t>
            </w:r>
            <w:r w:rsidR="00E80DD7" w:rsidRPr="00794EDE">
              <w:rPr>
                <w:rFonts w:ascii="Times New Roman" w:eastAsia="Calibri" w:hAnsi="Times New Roman" w:cs="Times New Roman"/>
                <w:sz w:val="26"/>
                <w:szCs w:val="26"/>
              </w:rPr>
              <w:t>. Šāds ierobežojums nosakāms</w:t>
            </w:r>
            <w:r w:rsidR="006B603E" w:rsidRPr="00794EDE">
              <w:rPr>
                <w:rFonts w:ascii="Times New Roman" w:eastAsia="Calibri" w:hAnsi="Times New Roman" w:cs="Times New Roman"/>
                <w:sz w:val="26"/>
                <w:szCs w:val="26"/>
              </w:rPr>
              <w:t>,</w:t>
            </w:r>
            <w:r w:rsidR="00E80DD7" w:rsidRPr="00794EDE">
              <w:rPr>
                <w:rFonts w:ascii="Times New Roman" w:eastAsia="Calibri" w:hAnsi="Times New Roman" w:cs="Times New Roman"/>
                <w:sz w:val="26"/>
                <w:szCs w:val="26"/>
              </w:rPr>
              <w:t xml:space="preserve"> </w:t>
            </w:r>
            <w:r w:rsidR="006B603E" w:rsidRPr="007E299E">
              <w:rPr>
                <w:rFonts w:ascii="Times New Roman" w:hAnsi="Times New Roman" w:cs="Times New Roman"/>
                <w:sz w:val="26"/>
                <w:szCs w:val="26"/>
              </w:rPr>
              <w:t>lai novērstu nacionālās drošības riskus un veiktu preventīvus drošības pasākumus</w:t>
            </w:r>
            <w:r w:rsidR="003E6E51">
              <w:rPr>
                <w:rFonts w:ascii="Times New Roman" w:eastAsia="Calibri" w:hAnsi="Times New Roman" w:cs="Times New Roman"/>
                <w:sz w:val="26"/>
                <w:szCs w:val="26"/>
              </w:rPr>
              <w:t xml:space="preserve">. </w:t>
            </w:r>
            <w:r w:rsidR="00451B0B">
              <w:rPr>
                <w:rFonts w:ascii="Times New Roman" w:eastAsia="Calibri" w:hAnsi="Times New Roman" w:cs="Times New Roman"/>
                <w:sz w:val="26"/>
                <w:szCs w:val="26"/>
              </w:rPr>
              <w:t>Vienlaikus esošā likuma grozījumi paredz sava veida vidusceļu – nenoteikt vispārējus ierobežojumus nekustamā īpašuma iegādei ap valsts aizsardzības objektiem, bet paredzēt noteiktu kārtību, kādā tiek veikta personas pārbaude, kas vēlas attiecīgo ne</w:t>
            </w:r>
            <w:r w:rsidR="000B4FAF">
              <w:rPr>
                <w:rFonts w:ascii="Times New Roman" w:eastAsia="Calibri" w:hAnsi="Times New Roman" w:cs="Times New Roman"/>
                <w:sz w:val="26"/>
                <w:szCs w:val="26"/>
              </w:rPr>
              <w:t>kustamo īpašumu iegūt. Pēc pārbaudes</w:t>
            </w:r>
            <w:r w:rsidR="00451B0B">
              <w:rPr>
                <w:rFonts w:ascii="Times New Roman" w:eastAsia="Calibri" w:hAnsi="Times New Roman" w:cs="Times New Roman"/>
                <w:sz w:val="26"/>
                <w:szCs w:val="26"/>
              </w:rPr>
              <w:t xml:space="preserve"> tiek pieņemts lēmums par atļaujas izsniegšanu par nekustamā īpašuma iegādi.</w:t>
            </w:r>
          </w:p>
          <w:p w14:paraId="4FA15B94" w14:textId="77777777" w:rsidR="00773173" w:rsidRDefault="00773173" w:rsidP="007A7ACD">
            <w:pPr>
              <w:tabs>
                <w:tab w:val="left" w:pos="6946"/>
              </w:tabs>
              <w:spacing w:after="0"/>
              <w:jc w:val="both"/>
              <w:rPr>
                <w:rFonts w:ascii="Times New Roman" w:hAnsi="Times New Roman" w:cs="Times New Roman"/>
                <w:sz w:val="26"/>
                <w:szCs w:val="26"/>
              </w:rPr>
            </w:pPr>
          </w:p>
          <w:p w14:paraId="443F0B95" w14:textId="0E4BFA0F" w:rsidR="003C0ACE" w:rsidRDefault="003E6E51" w:rsidP="007A7ACD">
            <w:pPr>
              <w:tabs>
                <w:tab w:val="left" w:pos="6946"/>
              </w:tabs>
              <w:spacing w:after="0"/>
              <w:jc w:val="both"/>
              <w:rPr>
                <w:rFonts w:ascii="Times New Roman" w:eastAsia="Calibri" w:hAnsi="Times New Roman" w:cs="Times New Roman"/>
                <w:sz w:val="26"/>
                <w:szCs w:val="26"/>
              </w:rPr>
            </w:pPr>
            <w:r>
              <w:rPr>
                <w:rFonts w:ascii="Times New Roman" w:hAnsi="Times New Roman" w:cs="Times New Roman"/>
                <w:sz w:val="26"/>
                <w:szCs w:val="26"/>
              </w:rPr>
              <w:t>Attiecīgi</w:t>
            </w:r>
            <w:r w:rsidRPr="007E299E">
              <w:rPr>
                <w:rFonts w:ascii="Times New Roman" w:hAnsi="Times New Roman" w:cs="Times New Roman"/>
                <w:sz w:val="26"/>
                <w:szCs w:val="26"/>
              </w:rPr>
              <w:t xml:space="preserve"> </w:t>
            </w:r>
            <w:r w:rsidR="00E40371" w:rsidRPr="007E299E">
              <w:rPr>
                <w:rFonts w:ascii="Times New Roman" w:hAnsi="Times New Roman" w:cs="Times New Roman"/>
                <w:sz w:val="26"/>
                <w:szCs w:val="26"/>
              </w:rPr>
              <w:t>lēmums</w:t>
            </w:r>
            <w:r>
              <w:rPr>
                <w:rFonts w:ascii="Times New Roman" w:hAnsi="Times New Roman" w:cs="Times New Roman"/>
                <w:sz w:val="26"/>
                <w:szCs w:val="26"/>
              </w:rPr>
              <w:t xml:space="preserve"> par atļaujas neizsniegšanu</w:t>
            </w:r>
            <w:r w:rsidR="00E40371" w:rsidRPr="007E299E">
              <w:rPr>
                <w:rFonts w:ascii="Times New Roman" w:hAnsi="Times New Roman" w:cs="Times New Roman"/>
                <w:sz w:val="26"/>
                <w:szCs w:val="26"/>
              </w:rPr>
              <w:t xml:space="preserve"> tiktu balstīts uz valsts drošības iestā</w:t>
            </w:r>
            <w:r w:rsidR="00451B0B">
              <w:rPr>
                <w:rFonts w:ascii="Times New Roman" w:hAnsi="Times New Roman" w:cs="Times New Roman"/>
                <w:sz w:val="26"/>
                <w:szCs w:val="26"/>
              </w:rPr>
              <w:t>žu</w:t>
            </w:r>
            <w:r w:rsidR="00E40371" w:rsidRPr="007E299E">
              <w:rPr>
                <w:rFonts w:ascii="Times New Roman" w:hAnsi="Times New Roman" w:cs="Times New Roman"/>
                <w:sz w:val="26"/>
                <w:szCs w:val="26"/>
              </w:rPr>
              <w:t xml:space="preserve"> </w:t>
            </w:r>
            <w:r w:rsidR="00451B0B" w:rsidRPr="007E299E">
              <w:rPr>
                <w:rFonts w:ascii="Times New Roman" w:hAnsi="Times New Roman" w:cs="Times New Roman"/>
                <w:sz w:val="26"/>
                <w:szCs w:val="26"/>
              </w:rPr>
              <w:t>atzinum</w:t>
            </w:r>
            <w:r w:rsidR="003C4595">
              <w:rPr>
                <w:rFonts w:ascii="Times New Roman" w:hAnsi="Times New Roman" w:cs="Times New Roman"/>
                <w:sz w:val="26"/>
                <w:szCs w:val="26"/>
              </w:rPr>
              <w:t>u</w:t>
            </w:r>
            <w:r w:rsidR="00451B0B" w:rsidRPr="007E299E">
              <w:rPr>
                <w:rFonts w:ascii="Times New Roman" w:hAnsi="Times New Roman" w:cs="Times New Roman"/>
                <w:sz w:val="26"/>
                <w:szCs w:val="26"/>
              </w:rPr>
              <w:t xml:space="preserve"> </w:t>
            </w:r>
            <w:r w:rsidR="006D07A5" w:rsidRPr="007E299E">
              <w:rPr>
                <w:rFonts w:ascii="Times New Roman" w:hAnsi="Times New Roman" w:cs="Times New Roman"/>
                <w:sz w:val="26"/>
                <w:szCs w:val="26"/>
              </w:rPr>
              <w:t>par to</w:t>
            </w:r>
            <w:r w:rsidR="003C4595">
              <w:rPr>
                <w:rFonts w:ascii="Times New Roman" w:hAnsi="Times New Roman" w:cs="Times New Roman"/>
                <w:sz w:val="26"/>
                <w:szCs w:val="26"/>
              </w:rPr>
              <w:t>, ka nekustamā</w:t>
            </w:r>
            <w:r w:rsidR="006D07A5" w:rsidRPr="007E299E">
              <w:rPr>
                <w:rFonts w:ascii="Times New Roman" w:hAnsi="Times New Roman" w:cs="Times New Roman"/>
                <w:sz w:val="26"/>
                <w:szCs w:val="26"/>
              </w:rPr>
              <w:t xml:space="preserve"> īpašuma, kas atrodas aizsargjoslās ap valsts aizsardzības objektiem</w:t>
            </w:r>
            <w:r w:rsidR="003E5BCA">
              <w:rPr>
                <w:rFonts w:ascii="Times New Roman" w:hAnsi="Times New Roman" w:cs="Times New Roman"/>
                <w:sz w:val="26"/>
                <w:szCs w:val="26"/>
              </w:rPr>
              <w:t xml:space="preserve"> </w:t>
            </w:r>
            <w:r w:rsidR="00163934">
              <w:rPr>
                <w:rFonts w:ascii="Times New Roman" w:hAnsi="Times New Roman" w:cs="Times New Roman"/>
                <w:sz w:val="26"/>
                <w:szCs w:val="26"/>
              </w:rPr>
              <w:t xml:space="preserve">un </w:t>
            </w:r>
            <w:r w:rsidR="006D07A5" w:rsidRPr="007E299E">
              <w:rPr>
                <w:rFonts w:ascii="Times New Roman" w:hAnsi="Times New Roman" w:cs="Times New Roman"/>
                <w:sz w:val="26"/>
                <w:szCs w:val="26"/>
              </w:rPr>
              <w:t>robežojas ar konkrēto valsts aizsardzības objektu</w:t>
            </w:r>
            <w:r w:rsidR="00E40371" w:rsidRPr="007E299E">
              <w:rPr>
                <w:rFonts w:ascii="Times New Roman" w:hAnsi="Times New Roman" w:cs="Times New Roman"/>
                <w:sz w:val="26"/>
                <w:szCs w:val="26"/>
              </w:rPr>
              <w:t xml:space="preserve">, </w:t>
            </w:r>
            <w:r w:rsidR="006D07A5" w:rsidRPr="007E299E">
              <w:rPr>
                <w:rFonts w:ascii="Times New Roman" w:hAnsi="Times New Roman" w:cs="Times New Roman"/>
                <w:sz w:val="26"/>
                <w:szCs w:val="26"/>
              </w:rPr>
              <w:t xml:space="preserve">nonākšana </w:t>
            </w:r>
            <w:r w:rsidR="00E40371" w:rsidRPr="007E299E">
              <w:rPr>
                <w:rFonts w:ascii="Times New Roman" w:hAnsi="Times New Roman" w:cs="Times New Roman"/>
                <w:sz w:val="26"/>
                <w:szCs w:val="26"/>
              </w:rPr>
              <w:t>konkrētā</w:t>
            </w:r>
            <w:r w:rsidR="003C4595">
              <w:rPr>
                <w:rFonts w:ascii="Times New Roman" w:hAnsi="Times New Roman" w:cs="Times New Roman"/>
                <w:sz w:val="26"/>
                <w:szCs w:val="26"/>
              </w:rPr>
              <w:t>s</w:t>
            </w:r>
            <w:r w:rsidR="00E40371" w:rsidRPr="007E299E">
              <w:rPr>
                <w:rFonts w:ascii="Times New Roman" w:hAnsi="Times New Roman" w:cs="Times New Roman"/>
                <w:sz w:val="26"/>
                <w:szCs w:val="26"/>
              </w:rPr>
              <w:t xml:space="preserve"> persona</w:t>
            </w:r>
            <w:r w:rsidR="006D07A5" w:rsidRPr="007E299E">
              <w:rPr>
                <w:rFonts w:ascii="Times New Roman" w:hAnsi="Times New Roman" w:cs="Times New Roman"/>
                <w:sz w:val="26"/>
                <w:szCs w:val="26"/>
              </w:rPr>
              <w:t>s</w:t>
            </w:r>
            <w:r w:rsidR="00E40371" w:rsidRPr="007E299E">
              <w:rPr>
                <w:rFonts w:ascii="Times New Roman" w:hAnsi="Times New Roman" w:cs="Times New Roman"/>
                <w:sz w:val="26"/>
                <w:szCs w:val="26"/>
              </w:rPr>
              <w:t xml:space="preserve"> </w:t>
            </w:r>
            <w:r w:rsidR="00163934">
              <w:rPr>
                <w:rFonts w:ascii="Times New Roman" w:hAnsi="Times New Roman" w:cs="Times New Roman"/>
                <w:sz w:val="26"/>
                <w:szCs w:val="26"/>
              </w:rPr>
              <w:t>īpašumā</w:t>
            </w:r>
            <w:r w:rsidR="006D07A5" w:rsidRPr="007E299E">
              <w:rPr>
                <w:rFonts w:ascii="Times New Roman" w:hAnsi="Times New Roman" w:cs="Times New Roman"/>
                <w:sz w:val="26"/>
                <w:szCs w:val="26"/>
              </w:rPr>
              <w:t xml:space="preserve"> </w:t>
            </w:r>
            <w:r w:rsidR="00E40371" w:rsidRPr="007E299E">
              <w:rPr>
                <w:rFonts w:ascii="Times New Roman" w:hAnsi="Times New Roman" w:cs="Times New Roman"/>
                <w:sz w:val="26"/>
                <w:szCs w:val="26"/>
              </w:rPr>
              <w:t>var radīt draudus nacionālajai drošībai</w:t>
            </w:r>
            <w:r w:rsidR="006D07A5" w:rsidRPr="007E299E">
              <w:rPr>
                <w:rFonts w:ascii="Times New Roman" w:hAnsi="Times New Roman" w:cs="Times New Roman"/>
                <w:sz w:val="26"/>
                <w:szCs w:val="26"/>
              </w:rPr>
              <w:t>.</w:t>
            </w:r>
            <w:r w:rsidR="000E07DA">
              <w:rPr>
                <w:rFonts w:ascii="Times New Roman" w:eastAsia="Calibri" w:hAnsi="Times New Roman" w:cs="Times New Roman"/>
                <w:sz w:val="26"/>
                <w:szCs w:val="26"/>
              </w:rPr>
              <w:t xml:space="preserve"> </w:t>
            </w:r>
            <w:r w:rsidR="003C0ACE">
              <w:rPr>
                <w:rFonts w:ascii="Times New Roman" w:eastAsia="Calibri" w:hAnsi="Times New Roman" w:cs="Times New Roman"/>
                <w:sz w:val="26"/>
                <w:szCs w:val="26"/>
              </w:rPr>
              <w:t xml:space="preserve">Paredzēts, ka </w:t>
            </w:r>
            <w:r w:rsidR="003C0ACE" w:rsidRPr="007E299E">
              <w:rPr>
                <w:rFonts w:ascii="Times New Roman" w:eastAsia="Calibri" w:hAnsi="Times New Roman" w:cs="Times New Roman"/>
                <w:sz w:val="26"/>
                <w:szCs w:val="26"/>
              </w:rPr>
              <w:t xml:space="preserve">Aizsardzības ministrijas izdotā atļauja </w:t>
            </w:r>
            <w:r w:rsidR="003C0ACE" w:rsidRPr="007E299E">
              <w:rPr>
                <w:rFonts w:ascii="Times New Roman" w:hAnsi="Times New Roman" w:cs="Times New Roman"/>
                <w:sz w:val="26"/>
                <w:szCs w:val="26"/>
              </w:rPr>
              <w:t>īpašniek</w:t>
            </w:r>
            <w:r w:rsidR="003C0ACE">
              <w:rPr>
                <w:rFonts w:ascii="Times New Roman" w:hAnsi="Times New Roman" w:cs="Times New Roman"/>
                <w:sz w:val="26"/>
                <w:szCs w:val="26"/>
              </w:rPr>
              <w:t>am, kas</w:t>
            </w:r>
            <w:r w:rsidR="003C0ACE" w:rsidRPr="007E299E">
              <w:rPr>
                <w:rFonts w:ascii="Times New Roman" w:hAnsi="Times New Roman" w:cs="Times New Roman"/>
                <w:sz w:val="26"/>
                <w:szCs w:val="26"/>
              </w:rPr>
              <w:t xml:space="preserve"> atsavina nekustamo īpašumu, kas atrodas aizsargjoslās ap </w:t>
            </w:r>
            <w:r w:rsidR="003C0ACE" w:rsidRPr="007E299E">
              <w:rPr>
                <w:rFonts w:ascii="Times New Roman" w:hAnsi="Times New Roman" w:cs="Times New Roman"/>
                <w:sz w:val="26"/>
                <w:szCs w:val="26"/>
              </w:rPr>
              <w:lastRenderedPageBreak/>
              <w:t>valst</w:t>
            </w:r>
            <w:r w:rsidR="00163934">
              <w:rPr>
                <w:rFonts w:ascii="Times New Roman" w:hAnsi="Times New Roman" w:cs="Times New Roman"/>
                <w:sz w:val="26"/>
                <w:szCs w:val="26"/>
              </w:rPr>
              <w:t xml:space="preserve">s aizsardzības objektiem un </w:t>
            </w:r>
            <w:r w:rsidR="003C0ACE" w:rsidRPr="007E299E">
              <w:rPr>
                <w:rFonts w:ascii="Times New Roman" w:hAnsi="Times New Roman" w:cs="Times New Roman"/>
                <w:sz w:val="26"/>
                <w:szCs w:val="26"/>
              </w:rPr>
              <w:t>robežojas ar konkrēto valsts aizsardzības objektu</w:t>
            </w:r>
            <w:r w:rsidR="003C0ACE">
              <w:rPr>
                <w:rFonts w:ascii="Times New Roman" w:hAnsi="Times New Roman" w:cs="Times New Roman"/>
                <w:sz w:val="26"/>
                <w:szCs w:val="26"/>
              </w:rPr>
              <w:t>,</w:t>
            </w:r>
            <w:r w:rsidR="003C0ACE" w:rsidRPr="007E299E">
              <w:rPr>
                <w:rFonts w:ascii="Times New Roman" w:hAnsi="Times New Roman" w:cs="Times New Roman"/>
                <w:sz w:val="26"/>
                <w:szCs w:val="26"/>
              </w:rPr>
              <w:t xml:space="preserve"> </w:t>
            </w:r>
            <w:r w:rsidR="003C0ACE" w:rsidRPr="007E299E">
              <w:rPr>
                <w:rFonts w:ascii="Times New Roman" w:eastAsia="Calibri" w:hAnsi="Times New Roman" w:cs="Times New Roman"/>
                <w:sz w:val="26"/>
                <w:szCs w:val="26"/>
              </w:rPr>
              <w:t>ir administratīvais akts.</w:t>
            </w:r>
            <w:r w:rsidR="003C0ACE" w:rsidRPr="00794EDE">
              <w:rPr>
                <w:rFonts w:ascii="Times New Roman" w:eastAsia="Calibri" w:hAnsi="Times New Roman" w:cs="Times New Roman"/>
                <w:sz w:val="26"/>
                <w:szCs w:val="26"/>
              </w:rPr>
              <w:t xml:space="preserve"> Īpašnieks Aizsard</w:t>
            </w:r>
            <w:r w:rsidR="003C0ACE">
              <w:rPr>
                <w:rFonts w:ascii="Times New Roman" w:eastAsia="Calibri" w:hAnsi="Times New Roman" w:cs="Times New Roman"/>
                <w:sz w:val="26"/>
                <w:szCs w:val="26"/>
              </w:rPr>
              <w:t xml:space="preserve">zības ministrijas atļauju saņem </w:t>
            </w:r>
            <w:r w:rsidR="003C0ACE" w:rsidRPr="00794EDE">
              <w:rPr>
                <w:rFonts w:ascii="Times New Roman" w:eastAsia="Calibri" w:hAnsi="Times New Roman" w:cs="Times New Roman"/>
                <w:sz w:val="26"/>
                <w:szCs w:val="26"/>
              </w:rPr>
              <w:t>vispārējā Administratīvā procesa likumā noteiktajā kārtībā (iesnieguma izskatīšanas termiņi utt</w:t>
            </w:r>
            <w:r w:rsidR="003C0ACE" w:rsidRPr="007E299E">
              <w:rPr>
                <w:rFonts w:ascii="Times New Roman" w:eastAsia="Calibri" w:hAnsi="Times New Roman" w:cs="Times New Roman"/>
                <w:sz w:val="26"/>
                <w:szCs w:val="26"/>
              </w:rPr>
              <w:t>.</w:t>
            </w:r>
            <w:r w:rsidR="003C0ACE" w:rsidRPr="00794EDE">
              <w:rPr>
                <w:rFonts w:ascii="Times New Roman" w:eastAsia="Calibri" w:hAnsi="Times New Roman" w:cs="Times New Roman"/>
                <w:sz w:val="26"/>
                <w:szCs w:val="26"/>
              </w:rPr>
              <w:t>).</w:t>
            </w:r>
          </w:p>
          <w:p w14:paraId="445AA620" w14:textId="77777777" w:rsidR="00B16298" w:rsidRPr="00794EDE" w:rsidRDefault="00B16298" w:rsidP="007A7ACD">
            <w:pPr>
              <w:tabs>
                <w:tab w:val="left" w:pos="6946"/>
              </w:tabs>
              <w:spacing w:after="0"/>
              <w:jc w:val="both"/>
              <w:rPr>
                <w:rFonts w:ascii="Times New Roman" w:eastAsia="Calibri" w:hAnsi="Times New Roman" w:cs="Times New Roman"/>
                <w:sz w:val="26"/>
                <w:szCs w:val="26"/>
              </w:rPr>
            </w:pPr>
          </w:p>
          <w:p w14:paraId="18CF4D7F" w14:textId="31716862" w:rsidR="00451B0B" w:rsidRPr="00451B0B" w:rsidRDefault="00B16298" w:rsidP="007A7ACD">
            <w:pPr>
              <w:tabs>
                <w:tab w:val="left" w:pos="6946"/>
              </w:tabs>
              <w:spacing w:after="0"/>
              <w:jc w:val="both"/>
              <w:rPr>
                <w:rFonts w:ascii="Times New Roman" w:eastAsia="Calibri" w:hAnsi="Times New Roman" w:cs="Times New Roman"/>
                <w:sz w:val="26"/>
                <w:szCs w:val="26"/>
              </w:rPr>
            </w:pPr>
            <w:r>
              <w:rPr>
                <w:rFonts w:ascii="Times New Roman" w:eastAsia="Calibri" w:hAnsi="Times New Roman" w:cs="Times New Roman"/>
                <w:b/>
                <w:sz w:val="26"/>
                <w:szCs w:val="26"/>
              </w:rPr>
              <w:t>Citu ES un NATO valstu pieejas</w:t>
            </w:r>
            <w:r w:rsidR="00451B0B">
              <w:rPr>
                <w:rFonts w:ascii="Times New Roman" w:eastAsia="Calibri" w:hAnsi="Times New Roman" w:cs="Times New Roman"/>
                <w:b/>
                <w:sz w:val="26"/>
                <w:szCs w:val="26"/>
              </w:rPr>
              <w:t xml:space="preserve"> apskats</w:t>
            </w:r>
          </w:p>
          <w:p w14:paraId="7111EB3F" w14:textId="77777777" w:rsidR="00451B0B" w:rsidRDefault="00451B0B" w:rsidP="007A7ACD">
            <w:pPr>
              <w:tabs>
                <w:tab w:val="left" w:pos="6946"/>
              </w:tabs>
              <w:spacing w:after="0"/>
              <w:jc w:val="both"/>
              <w:rPr>
                <w:rFonts w:ascii="Times New Roman" w:eastAsia="Calibri" w:hAnsi="Times New Roman" w:cs="Times New Roman"/>
                <w:sz w:val="26"/>
                <w:szCs w:val="26"/>
              </w:rPr>
            </w:pPr>
          </w:p>
          <w:p w14:paraId="6B9442E9" w14:textId="2B35AC76" w:rsidR="003C0ACE" w:rsidRDefault="00E40371" w:rsidP="007A7ACD">
            <w:pPr>
              <w:tabs>
                <w:tab w:val="left" w:pos="6946"/>
              </w:tabs>
              <w:spacing w:after="0"/>
              <w:jc w:val="both"/>
              <w:rPr>
                <w:rFonts w:ascii="Times New Roman" w:eastAsia="Calibri" w:hAnsi="Times New Roman" w:cs="Times New Roman"/>
                <w:sz w:val="26"/>
                <w:szCs w:val="26"/>
              </w:rPr>
            </w:pPr>
            <w:r w:rsidRPr="007E299E">
              <w:rPr>
                <w:rFonts w:ascii="Times New Roman" w:eastAsia="Calibri" w:hAnsi="Times New Roman" w:cs="Times New Roman"/>
                <w:sz w:val="26"/>
                <w:szCs w:val="26"/>
              </w:rPr>
              <w:t>Uz šādiem principiem balstīta</w:t>
            </w:r>
            <w:r w:rsidR="007E65C4" w:rsidRPr="007E299E">
              <w:rPr>
                <w:rFonts w:ascii="Times New Roman" w:eastAsia="Calibri" w:hAnsi="Times New Roman" w:cs="Times New Roman"/>
                <w:sz w:val="26"/>
                <w:szCs w:val="26"/>
              </w:rPr>
              <w:t xml:space="preserve"> </w:t>
            </w:r>
            <w:r w:rsidR="00504857" w:rsidRPr="007E299E">
              <w:rPr>
                <w:rFonts w:ascii="Times New Roman" w:eastAsia="Calibri" w:hAnsi="Times New Roman" w:cs="Times New Roman"/>
                <w:sz w:val="26"/>
                <w:szCs w:val="26"/>
              </w:rPr>
              <w:t xml:space="preserve">līdzīga </w:t>
            </w:r>
            <w:r w:rsidR="007E65C4" w:rsidRPr="007E299E">
              <w:rPr>
                <w:rFonts w:ascii="Times New Roman" w:eastAsia="Calibri" w:hAnsi="Times New Roman" w:cs="Times New Roman"/>
                <w:sz w:val="26"/>
                <w:szCs w:val="26"/>
              </w:rPr>
              <w:t xml:space="preserve">kārtība un </w:t>
            </w:r>
            <w:r w:rsidRPr="007E299E">
              <w:rPr>
                <w:rFonts w:ascii="Times New Roman" w:eastAsia="Calibri" w:hAnsi="Times New Roman" w:cs="Times New Roman"/>
                <w:sz w:val="26"/>
                <w:szCs w:val="26"/>
              </w:rPr>
              <w:t>kritēriji</w:t>
            </w:r>
            <w:r w:rsidR="007E65C4" w:rsidRPr="007E299E">
              <w:rPr>
                <w:rFonts w:ascii="Times New Roman" w:eastAsia="Calibri" w:hAnsi="Times New Roman" w:cs="Times New Roman"/>
                <w:sz w:val="26"/>
                <w:szCs w:val="26"/>
              </w:rPr>
              <w:t xml:space="preserve"> </w:t>
            </w:r>
            <w:r w:rsidR="00A2321C" w:rsidRPr="007E299E">
              <w:rPr>
                <w:rFonts w:ascii="Times New Roman" w:eastAsia="Calibri" w:hAnsi="Times New Roman" w:cs="Times New Roman"/>
                <w:sz w:val="26"/>
                <w:szCs w:val="26"/>
              </w:rPr>
              <w:t>attiecībā uz</w:t>
            </w:r>
            <w:r w:rsidR="00A41710" w:rsidRPr="007E299E">
              <w:rPr>
                <w:rFonts w:ascii="Times New Roman" w:eastAsia="Calibri" w:hAnsi="Times New Roman" w:cs="Times New Roman"/>
                <w:sz w:val="26"/>
                <w:szCs w:val="26"/>
              </w:rPr>
              <w:t xml:space="preserve"> ierobežojumiem rīcībā ar</w:t>
            </w:r>
            <w:r w:rsidR="00A2321C" w:rsidRPr="007E299E">
              <w:rPr>
                <w:rFonts w:ascii="Times New Roman" w:eastAsia="Calibri" w:hAnsi="Times New Roman" w:cs="Times New Roman"/>
                <w:sz w:val="26"/>
                <w:szCs w:val="26"/>
              </w:rPr>
              <w:t xml:space="preserve"> nekustam</w:t>
            </w:r>
            <w:r w:rsidR="00A41710" w:rsidRPr="007E299E">
              <w:rPr>
                <w:rFonts w:ascii="Times New Roman" w:eastAsia="Calibri" w:hAnsi="Times New Roman" w:cs="Times New Roman"/>
                <w:sz w:val="26"/>
                <w:szCs w:val="26"/>
              </w:rPr>
              <w:t>o īpašumu un tā</w:t>
            </w:r>
            <w:r w:rsidR="005F0272" w:rsidRPr="007E299E">
              <w:rPr>
                <w:rFonts w:ascii="Times New Roman" w:eastAsia="Calibri" w:hAnsi="Times New Roman" w:cs="Times New Roman"/>
                <w:sz w:val="26"/>
                <w:szCs w:val="26"/>
              </w:rPr>
              <w:t xml:space="preserve"> atsavināšanā</w:t>
            </w:r>
            <w:r w:rsidR="00A2321C" w:rsidRPr="007E299E">
              <w:rPr>
                <w:rFonts w:ascii="Times New Roman" w:eastAsia="Calibri" w:hAnsi="Times New Roman" w:cs="Times New Roman"/>
                <w:sz w:val="26"/>
                <w:szCs w:val="26"/>
              </w:rPr>
              <w:t xml:space="preserve"> </w:t>
            </w:r>
            <w:r w:rsidR="007E65C4" w:rsidRPr="007E299E">
              <w:rPr>
                <w:rFonts w:ascii="Times New Roman" w:eastAsia="Calibri" w:hAnsi="Times New Roman" w:cs="Times New Roman"/>
                <w:sz w:val="26"/>
                <w:szCs w:val="26"/>
              </w:rPr>
              <w:t xml:space="preserve">ir noteikti </w:t>
            </w:r>
            <w:r w:rsidR="00EE6C30" w:rsidRPr="007E299E">
              <w:rPr>
                <w:rFonts w:ascii="Times New Roman" w:eastAsia="Calibri" w:hAnsi="Times New Roman" w:cs="Times New Roman"/>
                <w:sz w:val="26"/>
                <w:szCs w:val="26"/>
              </w:rPr>
              <w:t>gan citos Latvijas normatīvajos aktos</w:t>
            </w:r>
            <w:r w:rsidR="00EE6C30" w:rsidRPr="007E299E">
              <w:rPr>
                <w:rStyle w:val="FootnoteReference"/>
                <w:rFonts w:ascii="Times New Roman" w:eastAsia="Calibri" w:hAnsi="Times New Roman" w:cs="Times New Roman"/>
                <w:sz w:val="26"/>
                <w:szCs w:val="26"/>
              </w:rPr>
              <w:footnoteReference w:id="1"/>
            </w:r>
            <w:r w:rsidR="00EE6C30" w:rsidRPr="007E299E">
              <w:rPr>
                <w:rFonts w:ascii="Times New Roman" w:eastAsia="Calibri" w:hAnsi="Times New Roman" w:cs="Times New Roman"/>
                <w:sz w:val="26"/>
                <w:szCs w:val="26"/>
              </w:rPr>
              <w:t xml:space="preserve">, gan </w:t>
            </w:r>
            <w:r w:rsidRPr="007E299E">
              <w:rPr>
                <w:rFonts w:ascii="Times New Roman" w:eastAsia="Calibri" w:hAnsi="Times New Roman" w:cs="Times New Roman"/>
                <w:sz w:val="26"/>
                <w:szCs w:val="26"/>
              </w:rPr>
              <w:t>arī citu NATO un ES valstu likumdošanā</w:t>
            </w:r>
            <w:r w:rsidRPr="007E299E">
              <w:rPr>
                <w:rStyle w:val="FootnoteReference"/>
                <w:rFonts w:ascii="Times New Roman" w:eastAsia="Calibri" w:hAnsi="Times New Roman" w:cs="Times New Roman"/>
                <w:sz w:val="26"/>
                <w:szCs w:val="26"/>
              </w:rPr>
              <w:footnoteReference w:id="2"/>
            </w:r>
            <w:r w:rsidRPr="007E299E">
              <w:rPr>
                <w:rFonts w:ascii="Times New Roman" w:eastAsia="Calibri" w:hAnsi="Times New Roman" w:cs="Times New Roman"/>
                <w:sz w:val="26"/>
                <w:szCs w:val="26"/>
              </w:rPr>
              <w:t>.</w:t>
            </w:r>
            <w:r w:rsidR="003C0ACE">
              <w:rPr>
                <w:rFonts w:ascii="Times New Roman" w:eastAsia="Calibri" w:hAnsi="Times New Roman" w:cs="Times New Roman"/>
                <w:sz w:val="26"/>
                <w:szCs w:val="26"/>
              </w:rPr>
              <w:t xml:space="preserve"> </w:t>
            </w:r>
            <w:r w:rsidR="00CE64C8">
              <w:rPr>
                <w:rFonts w:ascii="Times New Roman" w:eastAsia="Calibri" w:hAnsi="Times New Roman" w:cs="Times New Roman"/>
                <w:sz w:val="26"/>
                <w:szCs w:val="26"/>
              </w:rPr>
              <w:t>Piemēram, vērtējot</w:t>
            </w:r>
            <w:r w:rsidR="00DD60D8">
              <w:rPr>
                <w:rFonts w:ascii="Times New Roman" w:eastAsia="Calibri" w:hAnsi="Times New Roman" w:cs="Times New Roman"/>
                <w:sz w:val="26"/>
                <w:szCs w:val="26"/>
              </w:rPr>
              <w:t xml:space="preserve"> citu ES </w:t>
            </w:r>
            <w:r w:rsidR="00CE64C8">
              <w:rPr>
                <w:rFonts w:ascii="Times New Roman" w:eastAsia="Calibri" w:hAnsi="Times New Roman" w:cs="Times New Roman"/>
                <w:sz w:val="26"/>
                <w:szCs w:val="26"/>
              </w:rPr>
              <w:t xml:space="preserve">un NATO </w:t>
            </w:r>
            <w:r w:rsidR="00DD60D8">
              <w:rPr>
                <w:rFonts w:ascii="Times New Roman" w:eastAsia="Calibri" w:hAnsi="Times New Roman" w:cs="Times New Roman"/>
                <w:sz w:val="26"/>
                <w:szCs w:val="26"/>
              </w:rPr>
              <w:t xml:space="preserve">valstu </w:t>
            </w:r>
            <w:r w:rsidR="00CE64C8">
              <w:rPr>
                <w:rFonts w:ascii="Times New Roman" w:eastAsia="Calibri" w:hAnsi="Times New Roman" w:cs="Times New Roman"/>
                <w:sz w:val="26"/>
                <w:szCs w:val="26"/>
              </w:rPr>
              <w:t>praksi</w:t>
            </w:r>
            <w:r w:rsidR="00DD60D8">
              <w:rPr>
                <w:rFonts w:ascii="Times New Roman" w:eastAsia="Calibri" w:hAnsi="Times New Roman" w:cs="Times New Roman"/>
                <w:sz w:val="26"/>
                <w:szCs w:val="26"/>
              </w:rPr>
              <w:t>, iespējams minēt</w:t>
            </w:r>
            <w:r w:rsidR="003C4595">
              <w:rPr>
                <w:rFonts w:ascii="Times New Roman" w:eastAsia="Calibri" w:hAnsi="Times New Roman" w:cs="Times New Roman"/>
                <w:sz w:val="26"/>
                <w:szCs w:val="26"/>
              </w:rPr>
              <w:t xml:space="preserve"> faktu, ka vairākā</w:t>
            </w:r>
            <w:r w:rsidR="00CE64C8">
              <w:rPr>
                <w:rFonts w:ascii="Times New Roman" w:eastAsia="Calibri" w:hAnsi="Times New Roman" w:cs="Times New Roman"/>
                <w:sz w:val="26"/>
                <w:szCs w:val="26"/>
              </w:rPr>
              <w:t>s valstīs</w:t>
            </w:r>
            <w:r w:rsidR="007336C7">
              <w:rPr>
                <w:rFonts w:ascii="Times New Roman" w:eastAsia="Calibri" w:hAnsi="Times New Roman" w:cs="Times New Roman"/>
                <w:sz w:val="26"/>
                <w:szCs w:val="26"/>
              </w:rPr>
              <w:t xml:space="preserve"> ir</w:t>
            </w:r>
            <w:r w:rsidR="00CE64C8">
              <w:rPr>
                <w:rFonts w:ascii="Times New Roman" w:eastAsia="Calibri" w:hAnsi="Times New Roman" w:cs="Times New Roman"/>
                <w:sz w:val="26"/>
                <w:szCs w:val="26"/>
              </w:rPr>
              <w:t xml:space="preserve"> noteikti ierobežojumi attiecībā uz </w:t>
            </w:r>
            <w:r w:rsidR="007336C7">
              <w:rPr>
                <w:rFonts w:ascii="Times New Roman" w:eastAsia="Calibri" w:hAnsi="Times New Roman" w:cs="Times New Roman"/>
                <w:sz w:val="26"/>
                <w:szCs w:val="26"/>
              </w:rPr>
              <w:t xml:space="preserve">personu </w:t>
            </w:r>
            <w:r w:rsidR="00CE64C8">
              <w:rPr>
                <w:rFonts w:ascii="Times New Roman" w:eastAsia="Calibri" w:hAnsi="Times New Roman" w:cs="Times New Roman"/>
                <w:sz w:val="26"/>
                <w:szCs w:val="26"/>
              </w:rPr>
              <w:t xml:space="preserve">tiesībām gūt </w:t>
            </w:r>
            <w:r w:rsidR="00CE64C8">
              <w:rPr>
                <w:rFonts w:ascii="Times New Roman" w:eastAsia="Calibri" w:hAnsi="Times New Roman" w:cs="Times New Roman"/>
                <w:sz w:val="26"/>
                <w:szCs w:val="26"/>
              </w:rPr>
              <w:lastRenderedPageBreak/>
              <w:t>būtisku līdzdalību valstij stratēģiskas nozīmes uzņēmumos.</w:t>
            </w:r>
            <w:r w:rsidR="003C0ACE">
              <w:rPr>
                <w:rFonts w:ascii="Times New Roman" w:eastAsia="Calibri" w:hAnsi="Times New Roman" w:cs="Times New Roman"/>
                <w:sz w:val="26"/>
                <w:szCs w:val="26"/>
              </w:rPr>
              <w:t xml:space="preserve"> </w:t>
            </w:r>
          </w:p>
          <w:p w14:paraId="4388493E" w14:textId="77777777" w:rsidR="007336C7" w:rsidRDefault="00DD60D8" w:rsidP="007A7ACD">
            <w:pPr>
              <w:tabs>
                <w:tab w:val="left" w:pos="6946"/>
              </w:tabs>
              <w:spacing w:after="0"/>
              <w:jc w:val="both"/>
              <w:rPr>
                <w:rFonts w:ascii="Times New Roman" w:eastAsia="Calibri" w:hAnsi="Times New Roman" w:cs="Times New Roman"/>
                <w:sz w:val="26"/>
                <w:szCs w:val="26"/>
              </w:rPr>
            </w:pPr>
            <w:r w:rsidRPr="00DD60D8">
              <w:rPr>
                <w:rFonts w:ascii="Times New Roman" w:eastAsia="Calibri" w:hAnsi="Times New Roman" w:cs="Times New Roman"/>
                <w:sz w:val="26"/>
                <w:szCs w:val="26"/>
              </w:rPr>
              <w:t xml:space="preserve">Lielbritānijā </w:t>
            </w:r>
            <w:r w:rsidR="00CE64C8">
              <w:rPr>
                <w:rFonts w:ascii="Times New Roman" w:eastAsiaTheme="minorEastAsia" w:hAnsi="Times New Roman" w:cs="Times New Roman"/>
                <w:sz w:val="26"/>
                <w:szCs w:val="26"/>
              </w:rPr>
              <w:t>ir noteikta</w:t>
            </w:r>
            <w:r w:rsidRPr="00DD60D8">
              <w:rPr>
                <w:rFonts w:ascii="Times New Roman" w:eastAsiaTheme="minorEastAsia" w:hAnsi="Times New Roman" w:cs="Times New Roman"/>
                <w:sz w:val="26"/>
                <w:szCs w:val="26"/>
              </w:rPr>
              <w:t xml:space="preserve"> kārtīb</w:t>
            </w:r>
            <w:r w:rsidR="00CE64C8">
              <w:rPr>
                <w:rFonts w:ascii="Times New Roman" w:eastAsiaTheme="minorEastAsia" w:hAnsi="Times New Roman" w:cs="Times New Roman"/>
                <w:sz w:val="26"/>
                <w:szCs w:val="26"/>
              </w:rPr>
              <w:t>a</w:t>
            </w:r>
            <w:r w:rsidRPr="00DD60D8">
              <w:rPr>
                <w:rFonts w:ascii="Times New Roman" w:eastAsiaTheme="minorEastAsia" w:hAnsi="Times New Roman" w:cs="Times New Roman"/>
                <w:sz w:val="26"/>
                <w:szCs w:val="26"/>
              </w:rPr>
              <w:t>, kādā tiek vērtēta būtiskas līdzdalības iegūšana Lielbritānijā reģistrētos uzņēmumos. Likums piemērojams ne tikai gadījumos, kad notiek uzņēmumu apvienošanās, bet arī gadījumos, kad ārvalstī mītoša fiziska vai juridiska persona izpērk Lielbritānijā reģistrētā uzņēmuma akcijas tiktāl, ka šī persona gūst būtisku līdzdalību šajā uzņēmumā. Šī kontroles maiņa mērāma pēc tā, cik tieši vai netieši jaunais akcionārs spēj būtiski ietekmēt uzņēmuma rīcību salīdzinājumā ar jebkuru citu uzņēmuma akcionāru.</w:t>
            </w:r>
            <w:r w:rsidR="003C0ACE">
              <w:rPr>
                <w:rFonts w:ascii="Times New Roman" w:eastAsia="Calibri" w:hAnsi="Times New Roman" w:cs="Times New Roman"/>
                <w:sz w:val="26"/>
                <w:szCs w:val="26"/>
              </w:rPr>
              <w:t xml:space="preserve"> </w:t>
            </w:r>
          </w:p>
          <w:p w14:paraId="1B703162" w14:textId="77777777" w:rsidR="00773173" w:rsidRDefault="00773173" w:rsidP="007A7ACD">
            <w:pPr>
              <w:tabs>
                <w:tab w:val="left" w:pos="6946"/>
              </w:tabs>
              <w:spacing w:after="0"/>
              <w:jc w:val="both"/>
              <w:rPr>
                <w:rFonts w:ascii="Times New Roman" w:eastAsia="Calibri" w:hAnsi="Times New Roman" w:cs="Times New Roman"/>
                <w:sz w:val="26"/>
                <w:szCs w:val="26"/>
              </w:rPr>
            </w:pPr>
          </w:p>
          <w:p w14:paraId="56F7EF1D" w14:textId="76A72FCD" w:rsidR="00C2355C" w:rsidRDefault="00DD60D8" w:rsidP="00C2355C">
            <w:pPr>
              <w:tabs>
                <w:tab w:val="left" w:pos="6946"/>
              </w:tabs>
              <w:spacing w:after="0"/>
              <w:jc w:val="both"/>
              <w:rPr>
                <w:rFonts w:ascii="Times New Roman" w:eastAsia="Calibri" w:hAnsi="Times New Roman" w:cs="Times New Roman"/>
                <w:sz w:val="26"/>
                <w:szCs w:val="26"/>
              </w:rPr>
            </w:pPr>
            <w:r w:rsidRPr="00CE64C8">
              <w:rPr>
                <w:rFonts w:ascii="Times New Roman" w:eastAsia="Calibri" w:hAnsi="Times New Roman" w:cs="Times New Roman"/>
                <w:sz w:val="26"/>
                <w:szCs w:val="26"/>
              </w:rPr>
              <w:t xml:space="preserve">Līdzīgi arī Francijā ir veikti likuma grozījumi </w:t>
            </w:r>
            <w:r w:rsidRPr="00CE64C8">
              <w:rPr>
                <w:rFonts w:ascii="Times New Roman" w:eastAsiaTheme="minorEastAsia" w:hAnsi="Times New Roman" w:cs="Times New Roman"/>
                <w:sz w:val="26"/>
                <w:szCs w:val="26"/>
              </w:rPr>
              <w:t xml:space="preserve">cīņā pret ārvalstu fizisko un juridisko personu būtiskas līdzdalības iegūšanu stratēģiskos Francijas uzņēmumos. Šie grozījumi pastiprina ekonomikas ministra pilnvaras gadījumos, kuros trešo valstu personu akcijas atpirkšanas apmērs noved pie </w:t>
            </w:r>
            <w:proofErr w:type="spellStart"/>
            <w:r w:rsidRPr="00CE64C8">
              <w:rPr>
                <w:rFonts w:ascii="Times New Roman" w:eastAsiaTheme="minorEastAsia" w:hAnsi="Times New Roman" w:cs="Times New Roman"/>
                <w:i/>
                <w:sz w:val="26"/>
                <w:szCs w:val="26"/>
              </w:rPr>
              <w:t>de</w:t>
            </w:r>
            <w:proofErr w:type="spellEnd"/>
            <w:r w:rsidRPr="00CE64C8">
              <w:rPr>
                <w:rFonts w:ascii="Times New Roman" w:eastAsiaTheme="minorEastAsia" w:hAnsi="Times New Roman" w:cs="Times New Roman"/>
                <w:i/>
                <w:sz w:val="26"/>
                <w:szCs w:val="26"/>
              </w:rPr>
              <w:t xml:space="preserve"> </w:t>
            </w:r>
            <w:proofErr w:type="spellStart"/>
            <w:r w:rsidRPr="00CE64C8">
              <w:rPr>
                <w:rFonts w:ascii="Times New Roman" w:eastAsiaTheme="minorEastAsia" w:hAnsi="Times New Roman" w:cs="Times New Roman"/>
                <w:i/>
                <w:sz w:val="26"/>
                <w:szCs w:val="26"/>
              </w:rPr>
              <w:t>facto</w:t>
            </w:r>
            <w:proofErr w:type="spellEnd"/>
            <w:r w:rsidRPr="00CE64C8">
              <w:rPr>
                <w:rFonts w:ascii="Times New Roman" w:eastAsiaTheme="minorEastAsia" w:hAnsi="Times New Roman" w:cs="Times New Roman"/>
                <w:i/>
                <w:sz w:val="26"/>
                <w:szCs w:val="26"/>
              </w:rPr>
              <w:t xml:space="preserve"> </w:t>
            </w:r>
            <w:r w:rsidRPr="00CE64C8">
              <w:rPr>
                <w:rFonts w:ascii="Times New Roman" w:eastAsiaTheme="minorEastAsia" w:hAnsi="Times New Roman" w:cs="Times New Roman"/>
                <w:sz w:val="26"/>
                <w:szCs w:val="26"/>
              </w:rPr>
              <w:t>uzņēmuma kontroles.</w:t>
            </w:r>
            <w:r w:rsidR="00EC1ACF">
              <w:rPr>
                <w:rFonts w:ascii="Times New Roman" w:eastAsia="Calibri" w:hAnsi="Times New Roman" w:cs="Times New Roman"/>
                <w:sz w:val="26"/>
                <w:szCs w:val="26"/>
              </w:rPr>
              <w:t xml:space="preserve"> </w:t>
            </w:r>
            <w:r w:rsidR="00614669">
              <w:rPr>
                <w:rFonts w:ascii="Times New Roman" w:eastAsia="Calibri" w:hAnsi="Times New Roman" w:cs="Times New Roman"/>
                <w:sz w:val="26"/>
                <w:szCs w:val="26"/>
              </w:rPr>
              <w:t>Šie minētie gadījumi</w:t>
            </w:r>
            <w:r w:rsidR="003C0ACE">
              <w:rPr>
                <w:rFonts w:ascii="Times New Roman" w:eastAsia="Calibri" w:hAnsi="Times New Roman" w:cs="Times New Roman"/>
                <w:sz w:val="26"/>
                <w:szCs w:val="26"/>
              </w:rPr>
              <w:t xml:space="preserve"> attiecībā uz privātpersonas tiesību ierobežojumiem gūt līdzdalību valstij stratēģiskos uzņēmumos, balstoties uz noteiktiem nacionālās drošības apsvērumiem, ir salīdzināmi ar šajā likumā paredzēto principu un praksi.</w:t>
            </w:r>
          </w:p>
          <w:p w14:paraId="25194C69" w14:textId="77777777" w:rsidR="00C2355C" w:rsidRDefault="00C2355C" w:rsidP="00C2355C">
            <w:pPr>
              <w:tabs>
                <w:tab w:val="left" w:pos="6946"/>
              </w:tabs>
              <w:spacing w:after="0"/>
              <w:jc w:val="both"/>
              <w:rPr>
                <w:rFonts w:ascii="Times New Roman" w:eastAsia="Calibri" w:hAnsi="Times New Roman" w:cs="Times New Roman"/>
                <w:sz w:val="26"/>
                <w:szCs w:val="26"/>
              </w:rPr>
            </w:pPr>
          </w:p>
          <w:p w14:paraId="4A312768" w14:textId="235593F1" w:rsidR="00451B0B" w:rsidRDefault="00451B0B" w:rsidP="00C2355C">
            <w:pPr>
              <w:tabs>
                <w:tab w:val="left" w:pos="6946"/>
              </w:tabs>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Saeimas Analītiskā dienesta veiktā pēt</w:t>
            </w:r>
            <w:r w:rsidR="007336C7">
              <w:rPr>
                <w:rFonts w:ascii="Times New Roman" w:eastAsia="Calibri" w:hAnsi="Times New Roman" w:cs="Times New Roman"/>
                <w:sz w:val="26"/>
                <w:szCs w:val="26"/>
              </w:rPr>
              <w:t>ījumā par ierobežojumiem darbībām ar nekustamo īpašumu valstij stratēģiski nozīmīgu infrastruktūras objektu tuvumā</w:t>
            </w:r>
            <w:r w:rsidR="007336C7">
              <w:rPr>
                <w:rStyle w:val="FootnoteReference"/>
                <w:rFonts w:ascii="Times New Roman" w:eastAsia="Calibri" w:hAnsi="Times New Roman" w:cs="Times New Roman"/>
                <w:sz w:val="26"/>
                <w:szCs w:val="26"/>
              </w:rPr>
              <w:footnoteReference w:id="3"/>
            </w:r>
            <w:r w:rsidR="007336C7">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tiek secināts, ka </w:t>
            </w:r>
            <w:r w:rsidRPr="00451B0B">
              <w:rPr>
                <w:rFonts w:ascii="Times New Roman" w:eastAsia="Calibri" w:hAnsi="Times New Roman" w:cs="Times New Roman"/>
                <w:sz w:val="26"/>
                <w:szCs w:val="26"/>
              </w:rPr>
              <w:t xml:space="preserve">Eiropas valstīs plaši izplatīta prakse ir teritoriju zonējums, un atbilstoši tam tiek noteikti zemes iegādes un lietošanas ierobežojumi, pamatojoties uz dažādiem aspektiem, </w:t>
            </w:r>
            <w:proofErr w:type="spellStart"/>
            <w:r w:rsidRPr="00451B0B">
              <w:rPr>
                <w:rFonts w:ascii="Times New Roman" w:eastAsia="Calibri" w:hAnsi="Times New Roman" w:cs="Times New Roman"/>
                <w:sz w:val="26"/>
                <w:szCs w:val="26"/>
              </w:rPr>
              <w:t>citstarp</w:t>
            </w:r>
            <w:proofErr w:type="spellEnd"/>
            <w:r w:rsidRPr="00451B0B">
              <w:rPr>
                <w:rFonts w:ascii="Times New Roman" w:eastAsia="Calibri" w:hAnsi="Times New Roman" w:cs="Times New Roman"/>
                <w:sz w:val="26"/>
                <w:szCs w:val="26"/>
              </w:rPr>
              <w:t xml:space="preserve"> tradicionālās saimniekošanas kultūras saglabāšanas, vides aizsardzības, kā arī valsts drošības apsvērumiem</w:t>
            </w:r>
            <w:r>
              <w:rPr>
                <w:rFonts w:ascii="Times New Roman" w:eastAsia="Calibri" w:hAnsi="Times New Roman" w:cs="Times New Roman"/>
                <w:sz w:val="26"/>
                <w:szCs w:val="26"/>
              </w:rPr>
              <w:t>.</w:t>
            </w:r>
          </w:p>
          <w:p w14:paraId="64066EE0" w14:textId="77777777" w:rsidR="00C2355C" w:rsidRDefault="00C2355C" w:rsidP="007336C7">
            <w:pPr>
              <w:tabs>
                <w:tab w:val="left" w:pos="6946"/>
              </w:tabs>
              <w:jc w:val="both"/>
              <w:rPr>
                <w:rFonts w:ascii="Times New Roman" w:eastAsia="Calibri" w:hAnsi="Times New Roman" w:cs="Times New Roman"/>
                <w:sz w:val="26"/>
                <w:szCs w:val="26"/>
              </w:rPr>
            </w:pPr>
          </w:p>
          <w:p w14:paraId="694E26A2" w14:textId="0E476550" w:rsidR="007336C7" w:rsidRPr="007336C7" w:rsidRDefault="007336C7" w:rsidP="007336C7">
            <w:pPr>
              <w:tabs>
                <w:tab w:val="left" w:pos="6946"/>
              </w:tabs>
              <w:jc w:val="both"/>
              <w:rPr>
                <w:rFonts w:ascii="Times New Roman" w:eastAsia="Calibri" w:hAnsi="Times New Roman" w:cs="Times New Roman"/>
                <w:sz w:val="26"/>
                <w:szCs w:val="26"/>
              </w:rPr>
            </w:pPr>
            <w:r w:rsidRPr="007336C7">
              <w:rPr>
                <w:rFonts w:ascii="Times New Roman" w:eastAsia="Calibri" w:hAnsi="Times New Roman" w:cs="Times New Roman"/>
                <w:sz w:val="26"/>
                <w:szCs w:val="26"/>
              </w:rPr>
              <w:lastRenderedPageBreak/>
              <w:t>Eiropas valstīs tiesības uz nekustamo īpašumu un darbības ar to visbiežāk tiek ierobežotas šādā veidā:</w:t>
            </w:r>
          </w:p>
          <w:p w14:paraId="762CF73B" w14:textId="42FCBDF1" w:rsidR="007336C7" w:rsidRPr="007A7ACD" w:rsidRDefault="007336C7" w:rsidP="007A7ACD">
            <w:pPr>
              <w:pStyle w:val="ListParagraph"/>
              <w:numPr>
                <w:ilvl w:val="0"/>
                <w:numId w:val="5"/>
              </w:numPr>
              <w:tabs>
                <w:tab w:val="left" w:pos="6946"/>
              </w:tabs>
              <w:jc w:val="both"/>
              <w:rPr>
                <w:rFonts w:ascii="Times New Roman" w:hAnsi="Times New Roman"/>
                <w:sz w:val="26"/>
                <w:szCs w:val="26"/>
              </w:rPr>
            </w:pPr>
            <w:r w:rsidRPr="007A7ACD">
              <w:rPr>
                <w:rFonts w:ascii="Times New Roman" w:hAnsi="Times New Roman"/>
                <w:sz w:val="26"/>
                <w:szCs w:val="26"/>
              </w:rPr>
              <w:t>teritorijas tiek zonētas, paredzot īpašuma izmantošanas nosacījumus – ierobežojumus attiecībā uz īpašuma izmantošanu dzīvošanai, komerciāliem vai citiem mērķiem;</w:t>
            </w:r>
          </w:p>
          <w:p w14:paraId="36157F3B" w14:textId="5BB8401E" w:rsidR="007336C7" w:rsidRPr="007A7ACD" w:rsidRDefault="007336C7" w:rsidP="007A7ACD">
            <w:pPr>
              <w:pStyle w:val="ListParagraph"/>
              <w:numPr>
                <w:ilvl w:val="0"/>
                <w:numId w:val="5"/>
              </w:numPr>
              <w:tabs>
                <w:tab w:val="left" w:pos="6946"/>
              </w:tabs>
              <w:jc w:val="both"/>
              <w:rPr>
                <w:rFonts w:ascii="Times New Roman" w:hAnsi="Times New Roman"/>
                <w:sz w:val="26"/>
                <w:szCs w:val="26"/>
              </w:rPr>
            </w:pPr>
            <w:r w:rsidRPr="007A7ACD">
              <w:rPr>
                <w:rFonts w:ascii="Times New Roman" w:hAnsi="Times New Roman"/>
                <w:sz w:val="26"/>
                <w:szCs w:val="26"/>
              </w:rPr>
              <w:t>tiek noteikts konkrēts personu loks un specifiski gadījumi, tādējādi sašaurinot iespējas piekļūt nekustamajam īpašumam vai tā daļai, kā arī iespējas to iegādāties;</w:t>
            </w:r>
          </w:p>
          <w:p w14:paraId="71BECA61" w14:textId="0E25DAE2" w:rsidR="007336C7" w:rsidRPr="007A7ACD" w:rsidRDefault="007336C7" w:rsidP="007A7ACD">
            <w:pPr>
              <w:pStyle w:val="ListParagraph"/>
              <w:numPr>
                <w:ilvl w:val="0"/>
                <w:numId w:val="5"/>
              </w:numPr>
              <w:tabs>
                <w:tab w:val="left" w:pos="6946"/>
              </w:tabs>
              <w:jc w:val="both"/>
              <w:rPr>
                <w:rFonts w:ascii="Times New Roman" w:hAnsi="Times New Roman"/>
                <w:sz w:val="26"/>
                <w:szCs w:val="26"/>
              </w:rPr>
            </w:pPr>
            <w:r w:rsidRPr="007A7ACD">
              <w:rPr>
                <w:rFonts w:ascii="Times New Roman" w:hAnsi="Times New Roman"/>
                <w:sz w:val="26"/>
                <w:szCs w:val="26"/>
              </w:rPr>
              <w:t xml:space="preserve">tiek ierobežota īpašnieka brīvība izmantot savu īpašumu noteiktā veidā vai noteiktā nolūkā, </w:t>
            </w:r>
            <w:proofErr w:type="spellStart"/>
            <w:r w:rsidRPr="007A7ACD">
              <w:rPr>
                <w:rFonts w:ascii="Times New Roman" w:hAnsi="Times New Roman"/>
                <w:sz w:val="26"/>
                <w:szCs w:val="26"/>
              </w:rPr>
              <w:t>citstarp</w:t>
            </w:r>
            <w:proofErr w:type="spellEnd"/>
            <w:r w:rsidRPr="007A7ACD">
              <w:rPr>
                <w:rFonts w:ascii="Times New Roman" w:hAnsi="Times New Roman"/>
                <w:sz w:val="26"/>
                <w:szCs w:val="26"/>
              </w:rPr>
              <w:t xml:space="preserve"> veikt investīcijas un uzlabojumus savā īpašumā;</w:t>
            </w:r>
          </w:p>
          <w:p w14:paraId="7F23B080" w14:textId="1B3BEA2D" w:rsidR="007336C7" w:rsidRPr="007A7ACD" w:rsidRDefault="007336C7" w:rsidP="007A7ACD">
            <w:pPr>
              <w:pStyle w:val="ListParagraph"/>
              <w:numPr>
                <w:ilvl w:val="0"/>
                <w:numId w:val="5"/>
              </w:numPr>
              <w:tabs>
                <w:tab w:val="left" w:pos="6946"/>
              </w:tabs>
              <w:jc w:val="both"/>
              <w:rPr>
                <w:rFonts w:ascii="Times New Roman" w:hAnsi="Times New Roman"/>
                <w:sz w:val="26"/>
                <w:szCs w:val="26"/>
              </w:rPr>
            </w:pPr>
            <w:r w:rsidRPr="007A7ACD">
              <w:rPr>
                <w:rFonts w:ascii="Times New Roman" w:hAnsi="Times New Roman"/>
                <w:sz w:val="26"/>
                <w:szCs w:val="26"/>
              </w:rPr>
              <w:t>tiek noteikta īpašnieka atbildība par iespējamu risku iestāšanos un, lai nodrošinātos pret to iestāšanos, īpašniekam tiek uzlikts pienākums veikt attiecīgus preventīvus pasākumus</w:t>
            </w:r>
          </w:p>
          <w:p w14:paraId="765C1FC2" w14:textId="77777777" w:rsidR="00E0387D" w:rsidRDefault="00451B0B" w:rsidP="007E299E">
            <w:pPr>
              <w:tabs>
                <w:tab w:val="left" w:pos="6946"/>
              </w:tabs>
              <w:jc w:val="both"/>
              <w:rPr>
                <w:rFonts w:ascii="Times New Roman" w:eastAsia="Calibri" w:hAnsi="Times New Roman" w:cs="Times New Roman"/>
                <w:b/>
                <w:sz w:val="26"/>
                <w:szCs w:val="26"/>
              </w:rPr>
            </w:pPr>
            <w:r>
              <w:rPr>
                <w:rFonts w:ascii="Times New Roman" w:eastAsia="Calibri" w:hAnsi="Times New Roman" w:cs="Times New Roman"/>
                <w:b/>
                <w:sz w:val="26"/>
                <w:szCs w:val="26"/>
              </w:rPr>
              <w:t xml:space="preserve">Alternatīvu </w:t>
            </w:r>
            <w:r w:rsidR="007336C7">
              <w:rPr>
                <w:rFonts w:ascii="Times New Roman" w:eastAsia="Calibri" w:hAnsi="Times New Roman" w:cs="Times New Roman"/>
                <w:b/>
                <w:sz w:val="26"/>
                <w:szCs w:val="26"/>
              </w:rPr>
              <w:t xml:space="preserve">risinājumu </w:t>
            </w:r>
            <w:r>
              <w:rPr>
                <w:rFonts w:ascii="Times New Roman" w:eastAsia="Calibri" w:hAnsi="Times New Roman" w:cs="Times New Roman"/>
                <w:b/>
                <w:sz w:val="26"/>
                <w:szCs w:val="26"/>
              </w:rPr>
              <w:t>izvērtējums</w:t>
            </w:r>
          </w:p>
          <w:p w14:paraId="676826BE" w14:textId="300DFD89" w:rsidR="00036E21" w:rsidRDefault="00E0387D" w:rsidP="007E299E">
            <w:pPr>
              <w:tabs>
                <w:tab w:val="left" w:pos="6946"/>
              </w:tabs>
              <w:jc w:val="both"/>
              <w:rPr>
                <w:rFonts w:ascii="Times New Roman" w:eastAsia="Calibri" w:hAnsi="Times New Roman" w:cs="Times New Roman"/>
                <w:sz w:val="26"/>
                <w:szCs w:val="26"/>
              </w:rPr>
            </w:pPr>
            <w:r>
              <w:rPr>
                <w:rFonts w:ascii="Times New Roman" w:eastAsia="Calibri" w:hAnsi="Times New Roman" w:cs="Times New Roman"/>
                <w:sz w:val="26"/>
                <w:szCs w:val="26"/>
              </w:rPr>
              <w:t>V</w:t>
            </w:r>
            <w:r w:rsidR="00FC4449">
              <w:rPr>
                <w:rFonts w:ascii="Times New Roman" w:eastAsia="Calibri" w:hAnsi="Times New Roman" w:cs="Times New Roman"/>
                <w:sz w:val="26"/>
                <w:szCs w:val="26"/>
              </w:rPr>
              <w:t>ērtējot situāciju attiecībā uz valsts aizsardzības objektu drošību,</w:t>
            </w:r>
            <w:r w:rsidR="00036E21">
              <w:rPr>
                <w:rFonts w:ascii="Times New Roman" w:eastAsia="Calibri" w:hAnsi="Times New Roman" w:cs="Times New Roman"/>
                <w:sz w:val="26"/>
                <w:szCs w:val="26"/>
              </w:rPr>
              <w:t xml:space="preserve"> tika identificēti trīs </w:t>
            </w:r>
            <w:r w:rsidR="007B068B">
              <w:rPr>
                <w:rFonts w:ascii="Times New Roman" w:eastAsia="Calibri" w:hAnsi="Times New Roman" w:cs="Times New Roman"/>
                <w:sz w:val="26"/>
                <w:szCs w:val="26"/>
              </w:rPr>
              <w:t xml:space="preserve">galvenie </w:t>
            </w:r>
            <w:r w:rsidR="00036E21">
              <w:rPr>
                <w:rFonts w:ascii="Times New Roman" w:eastAsia="Calibri" w:hAnsi="Times New Roman" w:cs="Times New Roman"/>
                <w:sz w:val="26"/>
                <w:szCs w:val="26"/>
              </w:rPr>
              <w:t>alternatīvie risinājumi,</w:t>
            </w:r>
            <w:r w:rsidR="00FC4449">
              <w:rPr>
                <w:rFonts w:ascii="Times New Roman" w:eastAsia="Calibri" w:hAnsi="Times New Roman" w:cs="Times New Roman"/>
                <w:sz w:val="26"/>
                <w:szCs w:val="26"/>
              </w:rPr>
              <w:t xml:space="preserve"> kas būtu ieviešami un</w:t>
            </w:r>
            <w:r w:rsidR="000704DC">
              <w:rPr>
                <w:rFonts w:ascii="Times New Roman" w:eastAsia="Calibri" w:hAnsi="Times New Roman" w:cs="Times New Roman"/>
                <w:sz w:val="26"/>
                <w:szCs w:val="26"/>
              </w:rPr>
              <w:t xml:space="preserve"> kas balstās Saeimas Analītiskā dienesta veiktajā </w:t>
            </w:r>
            <w:r w:rsidR="00773173">
              <w:rPr>
                <w:rFonts w:ascii="Times New Roman" w:eastAsia="Calibri" w:hAnsi="Times New Roman" w:cs="Times New Roman"/>
                <w:sz w:val="26"/>
                <w:szCs w:val="26"/>
              </w:rPr>
              <w:t xml:space="preserve">starptautiskās pieredzes </w:t>
            </w:r>
            <w:r w:rsidR="000704DC">
              <w:rPr>
                <w:rFonts w:ascii="Times New Roman" w:eastAsia="Calibri" w:hAnsi="Times New Roman" w:cs="Times New Roman"/>
                <w:sz w:val="26"/>
                <w:szCs w:val="26"/>
              </w:rPr>
              <w:t>analīzē</w:t>
            </w:r>
            <w:r w:rsidR="007B068B">
              <w:rPr>
                <w:rStyle w:val="FootnoteReference"/>
                <w:rFonts w:ascii="Times New Roman" w:eastAsia="Calibri" w:hAnsi="Times New Roman" w:cs="Times New Roman"/>
                <w:sz w:val="26"/>
                <w:szCs w:val="26"/>
              </w:rPr>
              <w:footnoteReference w:id="4"/>
            </w:r>
            <w:r w:rsidR="000704DC">
              <w:rPr>
                <w:rFonts w:ascii="Times New Roman" w:eastAsia="Calibri" w:hAnsi="Times New Roman" w:cs="Times New Roman"/>
                <w:sz w:val="26"/>
                <w:szCs w:val="26"/>
              </w:rPr>
              <w:t xml:space="preserve"> un Aizsardzības ministrijas ekspertu vērtējumā,</w:t>
            </w:r>
            <w:r w:rsidR="00036E21">
              <w:rPr>
                <w:rFonts w:ascii="Times New Roman" w:eastAsia="Calibri" w:hAnsi="Times New Roman" w:cs="Times New Roman"/>
                <w:sz w:val="26"/>
                <w:szCs w:val="26"/>
              </w:rPr>
              <w:t xml:space="preserve"> proti:</w:t>
            </w:r>
          </w:p>
          <w:p w14:paraId="35A8912B" w14:textId="0A56704E" w:rsidR="00036E21" w:rsidRPr="005E469E" w:rsidRDefault="00036E21" w:rsidP="007A7ACD">
            <w:pPr>
              <w:pStyle w:val="ListParagraph"/>
              <w:numPr>
                <w:ilvl w:val="0"/>
                <w:numId w:val="4"/>
              </w:numPr>
              <w:tabs>
                <w:tab w:val="left" w:pos="6946"/>
              </w:tabs>
              <w:jc w:val="both"/>
              <w:rPr>
                <w:rFonts w:ascii="Times New Roman" w:hAnsi="Times New Roman"/>
                <w:sz w:val="26"/>
                <w:szCs w:val="26"/>
              </w:rPr>
            </w:pPr>
            <w:r w:rsidRPr="007A7ACD">
              <w:rPr>
                <w:rFonts w:ascii="Times New Roman" w:hAnsi="Times New Roman"/>
                <w:b/>
                <w:sz w:val="26"/>
                <w:szCs w:val="26"/>
              </w:rPr>
              <w:t>regulējuma saglabāšana esošajā apjomā</w:t>
            </w:r>
            <w:r w:rsidR="000704DC">
              <w:rPr>
                <w:rFonts w:ascii="Times New Roman" w:hAnsi="Times New Roman"/>
                <w:sz w:val="26"/>
                <w:szCs w:val="26"/>
              </w:rPr>
              <w:t>, tādējādi neierobežojot darbības ar nekustamo īpašumu uz aizsargjoslām ap valsts aizsardzības objektiem,</w:t>
            </w:r>
            <w:r w:rsidR="00614669">
              <w:rPr>
                <w:rFonts w:ascii="Times New Roman" w:hAnsi="Times New Roman"/>
                <w:sz w:val="26"/>
                <w:szCs w:val="26"/>
              </w:rPr>
              <w:t xml:space="preserve"> līdz ar to</w:t>
            </w:r>
            <w:r w:rsidR="000704DC">
              <w:rPr>
                <w:rFonts w:ascii="Times New Roman" w:hAnsi="Times New Roman"/>
                <w:sz w:val="26"/>
                <w:szCs w:val="26"/>
              </w:rPr>
              <w:t xml:space="preserve"> pakļaujot tos noteikta</w:t>
            </w:r>
            <w:r w:rsidR="00CA4D2E">
              <w:rPr>
                <w:rFonts w:ascii="Times New Roman" w:hAnsi="Times New Roman"/>
                <w:sz w:val="26"/>
                <w:szCs w:val="26"/>
              </w:rPr>
              <w:t xml:space="preserve"> veida </w:t>
            </w:r>
            <w:r w:rsidR="000704DC">
              <w:rPr>
                <w:rFonts w:ascii="Times New Roman" w:hAnsi="Times New Roman"/>
                <w:sz w:val="26"/>
                <w:szCs w:val="26"/>
              </w:rPr>
              <w:t>riskam</w:t>
            </w:r>
            <w:r w:rsidRPr="005E469E">
              <w:rPr>
                <w:rFonts w:ascii="Times New Roman" w:hAnsi="Times New Roman"/>
                <w:sz w:val="26"/>
                <w:szCs w:val="26"/>
              </w:rPr>
              <w:t>;</w:t>
            </w:r>
          </w:p>
          <w:p w14:paraId="658A71FC" w14:textId="41DAEFDF" w:rsidR="00036E21" w:rsidRDefault="00036E21" w:rsidP="007A7ACD">
            <w:pPr>
              <w:pStyle w:val="ListParagraph"/>
              <w:numPr>
                <w:ilvl w:val="0"/>
                <w:numId w:val="4"/>
              </w:numPr>
              <w:tabs>
                <w:tab w:val="left" w:pos="6946"/>
              </w:tabs>
              <w:jc w:val="both"/>
              <w:rPr>
                <w:rFonts w:ascii="Times New Roman" w:hAnsi="Times New Roman"/>
                <w:sz w:val="26"/>
                <w:szCs w:val="26"/>
              </w:rPr>
            </w:pPr>
            <w:r w:rsidRPr="007A7ACD">
              <w:rPr>
                <w:rFonts w:ascii="Times New Roman" w:hAnsi="Times New Roman"/>
                <w:b/>
                <w:sz w:val="26"/>
                <w:szCs w:val="26"/>
              </w:rPr>
              <w:t>pastiprināta regulējuma ieviešana</w:t>
            </w:r>
            <w:r w:rsidRPr="007A7ACD">
              <w:rPr>
                <w:rFonts w:ascii="Times New Roman" w:hAnsi="Times New Roman"/>
                <w:sz w:val="26"/>
                <w:szCs w:val="26"/>
              </w:rPr>
              <w:t>, kas paredzētu</w:t>
            </w:r>
            <w:r>
              <w:rPr>
                <w:rFonts w:ascii="Times New Roman" w:hAnsi="Times New Roman"/>
                <w:sz w:val="26"/>
                <w:szCs w:val="26"/>
              </w:rPr>
              <w:t xml:space="preserve"> aizliegumu noteiktām personu grupām (piemēram, trešo valstu pilsoņiem) </w:t>
            </w:r>
            <w:r>
              <w:rPr>
                <w:rFonts w:ascii="Times New Roman" w:hAnsi="Times New Roman"/>
                <w:sz w:val="26"/>
                <w:szCs w:val="26"/>
              </w:rPr>
              <w:lastRenderedPageBreak/>
              <w:t>vai balstoties uz citiem kritērijiem liegt personām iegādāties nekustamo īpašumu, kas atrodas aizsargjoslā ap valsts aizsardzības objektiem, tādējādi sekmējot minēto objektu aizsardzību un drošību;</w:t>
            </w:r>
          </w:p>
          <w:p w14:paraId="71F9E3A4" w14:textId="1FE44301" w:rsidR="00036E21" w:rsidRPr="007A7ACD" w:rsidRDefault="00036E21" w:rsidP="007A7ACD">
            <w:pPr>
              <w:pStyle w:val="ListParagraph"/>
              <w:numPr>
                <w:ilvl w:val="0"/>
                <w:numId w:val="4"/>
              </w:numPr>
              <w:tabs>
                <w:tab w:val="left" w:pos="6946"/>
              </w:tabs>
              <w:jc w:val="both"/>
              <w:rPr>
                <w:rFonts w:ascii="Times New Roman" w:hAnsi="Times New Roman"/>
                <w:sz w:val="26"/>
                <w:szCs w:val="26"/>
              </w:rPr>
            </w:pPr>
            <w:r w:rsidRPr="007A7ACD">
              <w:rPr>
                <w:rFonts w:ascii="Times New Roman" w:hAnsi="Times New Roman"/>
                <w:b/>
                <w:sz w:val="26"/>
                <w:szCs w:val="26"/>
              </w:rPr>
              <w:t>viedā regulējuma ieviešana</w:t>
            </w:r>
            <w:r>
              <w:rPr>
                <w:rFonts w:ascii="Times New Roman" w:hAnsi="Times New Roman"/>
                <w:sz w:val="26"/>
                <w:szCs w:val="26"/>
              </w:rPr>
              <w:t>, kas neparedz stingru aizliegumu</w:t>
            </w:r>
            <w:r w:rsidR="000704DC">
              <w:rPr>
                <w:rFonts w:ascii="Times New Roman" w:hAnsi="Times New Roman"/>
                <w:sz w:val="26"/>
                <w:szCs w:val="26"/>
              </w:rPr>
              <w:t xml:space="preserve"> </w:t>
            </w:r>
            <w:r>
              <w:rPr>
                <w:rFonts w:ascii="Times New Roman" w:hAnsi="Times New Roman"/>
                <w:sz w:val="26"/>
                <w:szCs w:val="26"/>
              </w:rPr>
              <w:t>nekustamā īpašuma iegādei aizsargjoslās ap valsts aizsardzības objektiem,</w:t>
            </w:r>
            <w:r w:rsidR="000704DC">
              <w:rPr>
                <w:rFonts w:ascii="Times New Roman" w:hAnsi="Times New Roman"/>
                <w:sz w:val="26"/>
                <w:szCs w:val="26"/>
              </w:rPr>
              <w:t xml:space="preserve"> balstoties uz noteiktiem kritērijiem, </w:t>
            </w:r>
            <w:r>
              <w:rPr>
                <w:rFonts w:ascii="Times New Roman" w:hAnsi="Times New Roman"/>
                <w:sz w:val="26"/>
                <w:szCs w:val="26"/>
              </w:rPr>
              <w:t xml:space="preserve"> bet gan paredzētu noteiktu kārtību, kādā tiek veikta personu pārbaude, kas vēlas iegād</w:t>
            </w:r>
            <w:r w:rsidR="00CA4D2E">
              <w:rPr>
                <w:rFonts w:ascii="Times New Roman" w:hAnsi="Times New Roman"/>
                <w:sz w:val="26"/>
                <w:szCs w:val="26"/>
              </w:rPr>
              <w:t xml:space="preserve">āties minēto nekustamo īpašumu, lai novērtētu šīs personas reputāciju un potenciālos riskus, </w:t>
            </w:r>
            <w:r>
              <w:rPr>
                <w:rFonts w:ascii="Times New Roman" w:hAnsi="Times New Roman"/>
                <w:sz w:val="26"/>
                <w:szCs w:val="26"/>
              </w:rPr>
              <w:t xml:space="preserve">un izsniedzot atļauju </w:t>
            </w:r>
            <w:r w:rsidR="00CA4D2E">
              <w:rPr>
                <w:rFonts w:ascii="Times New Roman" w:hAnsi="Times New Roman"/>
                <w:sz w:val="26"/>
                <w:szCs w:val="26"/>
              </w:rPr>
              <w:t>nekustamā īpašuma</w:t>
            </w:r>
            <w:r>
              <w:rPr>
                <w:rFonts w:ascii="Times New Roman" w:hAnsi="Times New Roman"/>
                <w:sz w:val="26"/>
                <w:szCs w:val="26"/>
              </w:rPr>
              <w:t xml:space="preserve"> iegādei. Tādējādi tiek gūta </w:t>
            </w:r>
            <w:proofErr w:type="spellStart"/>
            <w:r w:rsidR="00967605">
              <w:rPr>
                <w:rFonts w:ascii="Times New Roman" w:hAnsi="Times New Roman"/>
                <w:sz w:val="26"/>
                <w:szCs w:val="26"/>
              </w:rPr>
              <w:t>drošticama</w:t>
            </w:r>
            <w:proofErr w:type="spellEnd"/>
            <w:r w:rsidR="00967605">
              <w:rPr>
                <w:rFonts w:ascii="Times New Roman" w:hAnsi="Times New Roman"/>
                <w:sz w:val="26"/>
                <w:szCs w:val="26"/>
              </w:rPr>
              <w:t xml:space="preserve"> </w:t>
            </w:r>
            <w:r>
              <w:rPr>
                <w:rFonts w:ascii="Times New Roman" w:hAnsi="Times New Roman"/>
                <w:sz w:val="26"/>
                <w:szCs w:val="26"/>
              </w:rPr>
              <w:t>pārliecība, ka šī persona neapdraud aizsardzības objekta drošību, t</w:t>
            </w:r>
            <w:r w:rsidR="000704DC">
              <w:rPr>
                <w:rFonts w:ascii="Times New Roman" w:hAnsi="Times New Roman"/>
                <w:sz w:val="26"/>
                <w:szCs w:val="26"/>
              </w:rPr>
              <w:t>ā</w:t>
            </w:r>
            <w:r>
              <w:rPr>
                <w:rFonts w:ascii="Times New Roman" w:hAnsi="Times New Roman"/>
                <w:sz w:val="26"/>
                <w:szCs w:val="26"/>
              </w:rPr>
              <w:t xml:space="preserve"> darbību un integritāti</w:t>
            </w:r>
            <w:r w:rsidR="000704DC">
              <w:rPr>
                <w:rFonts w:ascii="Times New Roman" w:hAnsi="Times New Roman"/>
                <w:sz w:val="26"/>
                <w:szCs w:val="26"/>
              </w:rPr>
              <w:t xml:space="preserve">, vienlaikus nodrošinot iespēju jebkuram tiesības </w:t>
            </w:r>
            <w:r w:rsidR="00CA4D2E">
              <w:rPr>
                <w:rFonts w:ascii="Times New Roman" w:hAnsi="Times New Roman"/>
                <w:sz w:val="26"/>
                <w:szCs w:val="26"/>
              </w:rPr>
              <w:t xml:space="preserve">pretendēt </w:t>
            </w:r>
            <w:r w:rsidR="000704DC">
              <w:rPr>
                <w:rFonts w:ascii="Times New Roman" w:hAnsi="Times New Roman"/>
                <w:sz w:val="26"/>
                <w:szCs w:val="26"/>
              </w:rPr>
              <w:t>uz šāda nekustamā īpašuma iegādi.</w:t>
            </w:r>
          </w:p>
          <w:p w14:paraId="2298EED9" w14:textId="2078F375" w:rsidR="00773173" w:rsidRDefault="008766A9" w:rsidP="00773173">
            <w:pPr>
              <w:tabs>
                <w:tab w:val="left" w:pos="6946"/>
              </w:tabs>
              <w:spacing w:after="0"/>
              <w:jc w:val="both"/>
              <w:rPr>
                <w:rFonts w:ascii="Times New Roman" w:hAnsi="Times New Roman" w:cs="Times New Roman"/>
                <w:sz w:val="26"/>
                <w:szCs w:val="26"/>
              </w:rPr>
            </w:pPr>
            <w:r>
              <w:rPr>
                <w:rFonts w:ascii="Times New Roman" w:eastAsia="Calibri" w:hAnsi="Times New Roman" w:cs="Times New Roman"/>
                <w:sz w:val="26"/>
                <w:szCs w:val="26"/>
              </w:rPr>
              <w:t>V</w:t>
            </w:r>
            <w:r w:rsidR="00AC5599">
              <w:rPr>
                <w:rFonts w:ascii="Times New Roman" w:eastAsia="Calibri" w:hAnsi="Times New Roman" w:cs="Times New Roman"/>
                <w:sz w:val="26"/>
                <w:szCs w:val="26"/>
              </w:rPr>
              <w:t xml:space="preserve">ērtējot </w:t>
            </w:r>
            <w:r>
              <w:rPr>
                <w:rFonts w:ascii="Times New Roman" w:eastAsia="Calibri" w:hAnsi="Times New Roman" w:cs="Times New Roman"/>
                <w:sz w:val="26"/>
                <w:szCs w:val="26"/>
              </w:rPr>
              <w:t xml:space="preserve">šos </w:t>
            </w:r>
            <w:r w:rsidR="00AC5599">
              <w:rPr>
                <w:rFonts w:ascii="Times New Roman" w:eastAsia="Calibri" w:hAnsi="Times New Roman" w:cs="Times New Roman"/>
                <w:sz w:val="26"/>
                <w:szCs w:val="26"/>
              </w:rPr>
              <w:t xml:space="preserve">alternatīvos risinājumus, kā sekmēt aizsardzības objektu drošību, </w:t>
            </w:r>
            <w:r w:rsidR="00EA243F">
              <w:rPr>
                <w:rFonts w:ascii="Times New Roman" w:eastAsia="Calibri" w:hAnsi="Times New Roman" w:cs="Times New Roman"/>
                <w:sz w:val="26"/>
                <w:szCs w:val="26"/>
              </w:rPr>
              <w:t xml:space="preserve">aizsardzības jomas ekspertu vērtējumā </w:t>
            </w:r>
            <w:r w:rsidR="00AC5599">
              <w:rPr>
                <w:rFonts w:ascii="Times New Roman" w:eastAsia="Calibri" w:hAnsi="Times New Roman" w:cs="Times New Roman"/>
                <w:sz w:val="26"/>
                <w:szCs w:val="26"/>
              </w:rPr>
              <w:t xml:space="preserve">tika izvēlēts </w:t>
            </w:r>
            <w:r>
              <w:rPr>
                <w:rFonts w:ascii="Times New Roman" w:eastAsia="Calibri" w:hAnsi="Times New Roman" w:cs="Times New Roman"/>
                <w:sz w:val="26"/>
                <w:szCs w:val="26"/>
              </w:rPr>
              <w:t xml:space="preserve">ieviest tā </w:t>
            </w:r>
            <w:r w:rsidR="00BD5A97">
              <w:rPr>
                <w:rFonts w:ascii="Times New Roman" w:eastAsia="Calibri" w:hAnsi="Times New Roman" w:cs="Times New Roman"/>
                <w:sz w:val="26"/>
                <w:szCs w:val="26"/>
              </w:rPr>
              <w:t>saukto</w:t>
            </w:r>
            <w:r>
              <w:rPr>
                <w:rFonts w:ascii="Times New Roman" w:eastAsia="Calibri" w:hAnsi="Times New Roman" w:cs="Times New Roman"/>
                <w:sz w:val="26"/>
                <w:szCs w:val="26"/>
              </w:rPr>
              <w:t xml:space="preserve"> viedo regulējuma </w:t>
            </w:r>
            <w:r w:rsidR="00AC5599">
              <w:rPr>
                <w:rFonts w:ascii="Times New Roman" w:eastAsia="Calibri" w:hAnsi="Times New Roman" w:cs="Times New Roman"/>
                <w:sz w:val="26"/>
                <w:szCs w:val="26"/>
              </w:rPr>
              <w:t>risinājum</w:t>
            </w:r>
            <w:r>
              <w:rPr>
                <w:rFonts w:ascii="Times New Roman" w:eastAsia="Calibri" w:hAnsi="Times New Roman" w:cs="Times New Roman"/>
                <w:sz w:val="26"/>
                <w:szCs w:val="26"/>
              </w:rPr>
              <w:t>u</w:t>
            </w:r>
            <w:r w:rsidR="00AC5599">
              <w:rPr>
                <w:rFonts w:ascii="Times New Roman" w:eastAsia="Calibri" w:hAnsi="Times New Roman" w:cs="Times New Roman"/>
                <w:sz w:val="26"/>
                <w:szCs w:val="26"/>
              </w:rPr>
              <w:t xml:space="preserve">, jo tas pēc iespējas labāk </w:t>
            </w:r>
            <w:r w:rsidR="007B068B">
              <w:rPr>
                <w:rFonts w:ascii="Times New Roman" w:eastAsia="Calibri" w:hAnsi="Times New Roman" w:cs="Times New Roman"/>
                <w:sz w:val="26"/>
                <w:szCs w:val="26"/>
              </w:rPr>
              <w:t>palīdz sasniegt likumprojekta</w:t>
            </w:r>
            <w:r w:rsidR="00967605">
              <w:rPr>
                <w:rFonts w:ascii="Times New Roman" w:eastAsia="Calibri" w:hAnsi="Times New Roman" w:cs="Times New Roman"/>
                <w:sz w:val="26"/>
                <w:szCs w:val="26"/>
              </w:rPr>
              <w:t xml:space="preserve"> </w:t>
            </w:r>
            <w:r w:rsidR="007B068B">
              <w:rPr>
                <w:rFonts w:ascii="Times New Roman" w:eastAsia="Calibri" w:hAnsi="Times New Roman" w:cs="Times New Roman"/>
                <w:sz w:val="26"/>
                <w:szCs w:val="26"/>
              </w:rPr>
              <w:t>mērķi un ļauj</w:t>
            </w:r>
            <w:r w:rsidR="00967605">
              <w:rPr>
                <w:rFonts w:ascii="Times New Roman" w:eastAsia="Calibri" w:hAnsi="Times New Roman" w:cs="Times New Roman"/>
                <w:sz w:val="26"/>
                <w:szCs w:val="26"/>
              </w:rPr>
              <w:t xml:space="preserve"> </w:t>
            </w:r>
            <w:r w:rsidR="00AC5599">
              <w:rPr>
                <w:rFonts w:ascii="Times New Roman" w:eastAsia="Calibri" w:hAnsi="Times New Roman" w:cs="Times New Roman"/>
                <w:sz w:val="26"/>
                <w:szCs w:val="26"/>
              </w:rPr>
              <w:t xml:space="preserve">nodrošināt kopējās sabiedrības intereses </w:t>
            </w:r>
            <w:r w:rsidR="00AC5599" w:rsidRPr="00056F92">
              <w:rPr>
                <w:rFonts w:ascii="Times New Roman" w:eastAsia="Calibri" w:hAnsi="Times New Roman" w:cs="Times New Roman"/>
                <w:sz w:val="26"/>
                <w:szCs w:val="26"/>
              </w:rPr>
              <w:t>–</w:t>
            </w:r>
            <w:r w:rsidR="00AC5599" w:rsidRPr="00056F92">
              <w:rPr>
                <w:rFonts w:ascii="Times New Roman" w:hAnsi="Times New Roman" w:cs="Times New Roman"/>
                <w:sz w:val="26"/>
                <w:szCs w:val="26"/>
              </w:rPr>
              <w:t xml:space="preserve"> nacionālo drošību un valsts aizsardzību, vienlaikus pēc iespējas mazāk skar</w:t>
            </w:r>
            <w:r w:rsidR="00614669">
              <w:rPr>
                <w:rFonts w:ascii="Times New Roman" w:hAnsi="Times New Roman" w:cs="Times New Roman"/>
                <w:sz w:val="26"/>
                <w:szCs w:val="26"/>
              </w:rPr>
              <w:t>ot</w:t>
            </w:r>
            <w:r w:rsidR="00AC5599" w:rsidRPr="00056F92">
              <w:rPr>
                <w:rFonts w:ascii="Times New Roman" w:hAnsi="Times New Roman" w:cs="Times New Roman"/>
                <w:sz w:val="26"/>
                <w:szCs w:val="26"/>
              </w:rPr>
              <w:t xml:space="preserve"> indivīda intereses un tiesības – privātās dzīves neaizskaramību un tiesības rīkoties ar savu nekustamo īpašumu pēc saviem ieskatiem.</w:t>
            </w:r>
          </w:p>
          <w:p w14:paraId="4C152C3C" w14:textId="77777777" w:rsidR="00773173" w:rsidRDefault="00773173" w:rsidP="00773173">
            <w:pPr>
              <w:tabs>
                <w:tab w:val="left" w:pos="6946"/>
              </w:tabs>
              <w:spacing w:after="0"/>
              <w:jc w:val="both"/>
              <w:rPr>
                <w:rFonts w:ascii="Times New Roman" w:hAnsi="Times New Roman" w:cs="Times New Roman"/>
                <w:sz w:val="26"/>
                <w:szCs w:val="26"/>
              </w:rPr>
            </w:pPr>
          </w:p>
          <w:p w14:paraId="3C814670" w14:textId="1C6F9AB3" w:rsidR="0063415D" w:rsidRDefault="0063415D" w:rsidP="00773173">
            <w:pPr>
              <w:tabs>
                <w:tab w:val="left" w:pos="6946"/>
              </w:tabs>
              <w:spacing w:after="0"/>
              <w:jc w:val="both"/>
              <w:rPr>
                <w:rFonts w:ascii="Times New Roman" w:hAnsi="Times New Roman" w:cs="Times New Roman"/>
                <w:sz w:val="26"/>
                <w:szCs w:val="26"/>
              </w:rPr>
            </w:pPr>
            <w:r>
              <w:rPr>
                <w:rFonts w:ascii="Times New Roman" w:hAnsi="Times New Roman" w:cs="Times New Roman"/>
                <w:sz w:val="26"/>
                <w:szCs w:val="26"/>
              </w:rPr>
              <w:t>Situācijā, kad tiek izvēlēts risinājums</w:t>
            </w:r>
            <w:r w:rsidR="001B33FA">
              <w:rPr>
                <w:rFonts w:ascii="Times New Roman" w:hAnsi="Times New Roman" w:cs="Times New Roman"/>
                <w:sz w:val="26"/>
                <w:szCs w:val="26"/>
              </w:rPr>
              <w:t xml:space="preserve"> atstāt spēkā esošo regulējumu,</w:t>
            </w:r>
            <w:r>
              <w:rPr>
                <w:rFonts w:ascii="Times New Roman" w:hAnsi="Times New Roman" w:cs="Times New Roman"/>
                <w:sz w:val="26"/>
                <w:szCs w:val="26"/>
              </w:rPr>
              <w:t xml:space="preserve"> </w:t>
            </w:r>
            <w:r w:rsidR="001B33FA">
              <w:rPr>
                <w:rFonts w:ascii="Times New Roman" w:hAnsi="Times New Roman" w:cs="Times New Roman"/>
                <w:sz w:val="26"/>
                <w:szCs w:val="26"/>
              </w:rPr>
              <w:t xml:space="preserve">tas </w:t>
            </w:r>
            <w:r>
              <w:rPr>
                <w:rFonts w:ascii="Times New Roman" w:hAnsi="Times New Roman" w:cs="Times New Roman"/>
                <w:sz w:val="26"/>
                <w:szCs w:val="26"/>
              </w:rPr>
              <w:t>pēc būtības</w:t>
            </w:r>
            <w:r w:rsidR="001B33FA">
              <w:rPr>
                <w:rFonts w:ascii="Times New Roman" w:hAnsi="Times New Roman" w:cs="Times New Roman"/>
                <w:sz w:val="26"/>
                <w:szCs w:val="26"/>
              </w:rPr>
              <w:t xml:space="preserve"> nozīmē to, ka </w:t>
            </w:r>
            <w:r w:rsidR="00967605">
              <w:rPr>
                <w:rFonts w:ascii="Times New Roman" w:hAnsi="Times New Roman" w:cs="Times New Roman"/>
                <w:sz w:val="26"/>
                <w:szCs w:val="26"/>
              </w:rPr>
              <w:t>valsts rīcībā nav</w:t>
            </w:r>
            <w:r w:rsidR="001B33FA">
              <w:rPr>
                <w:rFonts w:ascii="Times New Roman" w:hAnsi="Times New Roman" w:cs="Times New Roman"/>
                <w:sz w:val="26"/>
                <w:szCs w:val="26"/>
              </w:rPr>
              <w:t xml:space="preserve"> tiesisk</w:t>
            </w:r>
            <w:r w:rsidR="00967605">
              <w:rPr>
                <w:rFonts w:ascii="Times New Roman" w:hAnsi="Times New Roman" w:cs="Times New Roman"/>
                <w:sz w:val="26"/>
                <w:szCs w:val="26"/>
              </w:rPr>
              <w:t>u</w:t>
            </w:r>
            <w:r w:rsidR="00307070">
              <w:rPr>
                <w:rFonts w:ascii="Times New Roman" w:hAnsi="Times New Roman" w:cs="Times New Roman"/>
                <w:sz w:val="26"/>
                <w:szCs w:val="26"/>
              </w:rPr>
              <w:t xml:space="preserve"> instrumentu</w:t>
            </w:r>
            <w:r>
              <w:rPr>
                <w:rFonts w:ascii="Times New Roman" w:hAnsi="Times New Roman" w:cs="Times New Roman"/>
                <w:sz w:val="26"/>
                <w:szCs w:val="26"/>
              </w:rPr>
              <w:t xml:space="preserve">, kā </w:t>
            </w:r>
            <w:r w:rsidR="001B33FA">
              <w:rPr>
                <w:rFonts w:ascii="Times New Roman" w:hAnsi="Times New Roman" w:cs="Times New Roman"/>
                <w:sz w:val="26"/>
                <w:szCs w:val="26"/>
              </w:rPr>
              <w:t xml:space="preserve">ierobežot darbības ar nekustamo īpašumu aizsargjoslās ap valsts aizsardzības objektiem, </w:t>
            </w:r>
            <w:r w:rsidR="00967605">
              <w:rPr>
                <w:rFonts w:ascii="Times New Roman" w:hAnsi="Times New Roman" w:cs="Times New Roman"/>
                <w:sz w:val="26"/>
                <w:szCs w:val="26"/>
              </w:rPr>
              <w:t>tādējādi pakļaujot</w:t>
            </w:r>
            <w:r w:rsidR="001B33FA">
              <w:rPr>
                <w:rFonts w:ascii="Times New Roman" w:hAnsi="Times New Roman" w:cs="Times New Roman"/>
                <w:sz w:val="26"/>
                <w:szCs w:val="26"/>
              </w:rPr>
              <w:t xml:space="preserve"> šos </w:t>
            </w:r>
            <w:r w:rsidR="007F3E5F">
              <w:rPr>
                <w:rFonts w:ascii="Times New Roman" w:hAnsi="Times New Roman" w:cs="Times New Roman"/>
                <w:sz w:val="26"/>
                <w:szCs w:val="26"/>
              </w:rPr>
              <w:t xml:space="preserve">aizsardzības </w:t>
            </w:r>
            <w:r w:rsidR="001B33FA">
              <w:rPr>
                <w:rFonts w:ascii="Times New Roman" w:hAnsi="Times New Roman" w:cs="Times New Roman"/>
                <w:sz w:val="26"/>
                <w:szCs w:val="26"/>
              </w:rPr>
              <w:t xml:space="preserve">objektus noteiktam </w:t>
            </w:r>
            <w:r w:rsidR="00967605">
              <w:rPr>
                <w:rFonts w:ascii="Times New Roman" w:hAnsi="Times New Roman" w:cs="Times New Roman"/>
                <w:sz w:val="26"/>
                <w:szCs w:val="26"/>
              </w:rPr>
              <w:t xml:space="preserve">drošības </w:t>
            </w:r>
            <w:r w:rsidR="001B33FA">
              <w:rPr>
                <w:rFonts w:ascii="Times New Roman" w:hAnsi="Times New Roman" w:cs="Times New Roman"/>
                <w:sz w:val="26"/>
                <w:szCs w:val="26"/>
              </w:rPr>
              <w:t>riskam.</w:t>
            </w:r>
            <w:r w:rsidR="007F3E5F">
              <w:rPr>
                <w:rFonts w:ascii="Times New Roman" w:hAnsi="Times New Roman" w:cs="Times New Roman"/>
                <w:sz w:val="26"/>
                <w:szCs w:val="26"/>
              </w:rPr>
              <w:t xml:space="preserve"> Izvēloties šādu risinājumu, tas jebkurā gadījumā neatceļ valsts pienākumu rūpēties par </w:t>
            </w:r>
            <w:r w:rsidR="007F3E5F">
              <w:rPr>
                <w:rFonts w:ascii="Times New Roman" w:hAnsi="Times New Roman" w:cs="Times New Roman"/>
                <w:sz w:val="26"/>
                <w:szCs w:val="26"/>
              </w:rPr>
              <w:lastRenderedPageBreak/>
              <w:t>minēto aizsardzības objektu droš</w:t>
            </w:r>
            <w:r w:rsidR="00C52DBA">
              <w:rPr>
                <w:rFonts w:ascii="Times New Roman" w:hAnsi="Times New Roman" w:cs="Times New Roman"/>
                <w:sz w:val="26"/>
                <w:szCs w:val="26"/>
              </w:rPr>
              <w:t xml:space="preserve">ību. </w:t>
            </w:r>
            <w:r w:rsidR="007F3E5F">
              <w:rPr>
                <w:rFonts w:ascii="Times New Roman" w:hAnsi="Times New Roman" w:cs="Times New Roman"/>
                <w:sz w:val="26"/>
                <w:szCs w:val="26"/>
              </w:rPr>
              <w:t xml:space="preserve">It īpaši tas ir aktuāli gadījumā, ja tiek gūta </w:t>
            </w:r>
            <w:proofErr w:type="spellStart"/>
            <w:r w:rsidR="007F3E5F">
              <w:rPr>
                <w:rFonts w:ascii="Times New Roman" w:hAnsi="Times New Roman" w:cs="Times New Roman"/>
                <w:sz w:val="26"/>
                <w:szCs w:val="26"/>
              </w:rPr>
              <w:t>drošticama</w:t>
            </w:r>
            <w:proofErr w:type="spellEnd"/>
            <w:r w:rsidR="007F3E5F">
              <w:rPr>
                <w:rFonts w:ascii="Times New Roman" w:hAnsi="Times New Roman" w:cs="Times New Roman"/>
                <w:sz w:val="26"/>
                <w:szCs w:val="26"/>
              </w:rPr>
              <w:t xml:space="preserve"> pārliecība, ka attiecīgais nekustamais īpašums aizsargjoslā</w:t>
            </w:r>
            <w:r w:rsidR="00374CCE">
              <w:rPr>
                <w:rFonts w:ascii="Times New Roman" w:hAnsi="Times New Roman" w:cs="Times New Roman"/>
                <w:sz w:val="26"/>
                <w:szCs w:val="26"/>
              </w:rPr>
              <w:t xml:space="preserve"> ap valsts aizsardzības objektu</w:t>
            </w:r>
            <w:r w:rsidR="007F3E5F">
              <w:rPr>
                <w:rFonts w:ascii="Times New Roman" w:hAnsi="Times New Roman" w:cs="Times New Roman"/>
                <w:sz w:val="26"/>
                <w:szCs w:val="26"/>
              </w:rPr>
              <w:t xml:space="preserve"> ir nonācis personas īpašumā, kas </w:t>
            </w:r>
            <w:r w:rsidR="00AD4150">
              <w:rPr>
                <w:rFonts w:ascii="Times New Roman" w:hAnsi="Times New Roman" w:cs="Times New Roman"/>
                <w:sz w:val="26"/>
                <w:szCs w:val="26"/>
              </w:rPr>
              <w:t>apdraud</w:t>
            </w:r>
            <w:r w:rsidR="007F3E5F">
              <w:rPr>
                <w:rFonts w:ascii="Times New Roman" w:hAnsi="Times New Roman" w:cs="Times New Roman"/>
                <w:sz w:val="26"/>
                <w:szCs w:val="26"/>
              </w:rPr>
              <w:t xml:space="preserve"> attiec</w:t>
            </w:r>
            <w:r w:rsidR="00FC4449">
              <w:rPr>
                <w:rFonts w:ascii="Times New Roman" w:hAnsi="Times New Roman" w:cs="Times New Roman"/>
                <w:sz w:val="26"/>
                <w:szCs w:val="26"/>
              </w:rPr>
              <w:t>īgā aizsardzības objekta drošību</w:t>
            </w:r>
            <w:r w:rsidR="00AD4150">
              <w:rPr>
                <w:rFonts w:ascii="Times New Roman" w:hAnsi="Times New Roman" w:cs="Times New Roman"/>
                <w:sz w:val="26"/>
                <w:szCs w:val="26"/>
              </w:rPr>
              <w:t>, tā darbību un integrit</w:t>
            </w:r>
            <w:r w:rsidR="00D14352">
              <w:rPr>
                <w:rFonts w:ascii="Times New Roman" w:hAnsi="Times New Roman" w:cs="Times New Roman"/>
                <w:sz w:val="26"/>
                <w:szCs w:val="26"/>
              </w:rPr>
              <w:t>āti</w:t>
            </w:r>
            <w:r w:rsidR="00C52DBA">
              <w:rPr>
                <w:rFonts w:ascii="Times New Roman" w:hAnsi="Times New Roman" w:cs="Times New Roman"/>
                <w:sz w:val="26"/>
                <w:szCs w:val="26"/>
              </w:rPr>
              <w:t>.</w:t>
            </w:r>
            <w:r w:rsidR="00D14352">
              <w:rPr>
                <w:rFonts w:ascii="Times New Roman" w:hAnsi="Times New Roman" w:cs="Times New Roman"/>
                <w:sz w:val="26"/>
                <w:szCs w:val="26"/>
              </w:rPr>
              <w:t xml:space="preserve"> </w:t>
            </w:r>
            <w:r w:rsidR="00C52DBA">
              <w:rPr>
                <w:rFonts w:ascii="Times New Roman" w:hAnsi="Times New Roman" w:cs="Times New Roman"/>
                <w:sz w:val="26"/>
                <w:szCs w:val="26"/>
              </w:rPr>
              <w:t>Ņemot vērā, ka pie šāda scenārija</w:t>
            </w:r>
            <w:r w:rsidR="00AD4150">
              <w:rPr>
                <w:rFonts w:ascii="Times New Roman" w:hAnsi="Times New Roman" w:cs="Times New Roman"/>
                <w:sz w:val="26"/>
                <w:szCs w:val="26"/>
              </w:rPr>
              <w:t xml:space="preserve"> valstij nav pieejami tiesiski instrumenti, lai šād</w:t>
            </w:r>
            <w:r w:rsidR="00D14352">
              <w:rPr>
                <w:rFonts w:ascii="Times New Roman" w:hAnsi="Times New Roman" w:cs="Times New Roman"/>
                <w:sz w:val="26"/>
                <w:szCs w:val="26"/>
              </w:rPr>
              <w:t>as</w:t>
            </w:r>
            <w:r w:rsidR="00AD4150">
              <w:rPr>
                <w:rFonts w:ascii="Times New Roman" w:hAnsi="Times New Roman" w:cs="Times New Roman"/>
                <w:sz w:val="26"/>
                <w:szCs w:val="26"/>
              </w:rPr>
              <w:t xml:space="preserve"> situācij</w:t>
            </w:r>
            <w:r w:rsidR="00D14352">
              <w:rPr>
                <w:rFonts w:ascii="Times New Roman" w:hAnsi="Times New Roman" w:cs="Times New Roman"/>
                <w:sz w:val="26"/>
                <w:szCs w:val="26"/>
              </w:rPr>
              <w:t>as</w:t>
            </w:r>
            <w:r w:rsidR="00AD4150">
              <w:rPr>
                <w:rFonts w:ascii="Times New Roman" w:hAnsi="Times New Roman" w:cs="Times New Roman"/>
                <w:sz w:val="26"/>
                <w:szCs w:val="26"/>
              </w:rPr>
              <w:t xml:space="preserve"> nov</w:t>
            </w:r>
            <w:r w:rsidR="00C52DBA">
              <w:rPr>
                <w:rFonts w:ascii="Times New Roman" w:hAnsi="Times New Roman" w:cs="Times New Roman"/>
                <w:sz w:val="26"/>
                <w:szCs w:val="26"/>
              </w:rPr>
              <w:t>ērstu, būs nepieciešams ieviest citus pasākumus, lai nodrošinātu attiecīgo aizsardzības objektu drošību</w:t>
            </w:r>
            <w:r w:rsidR="00BB2D54">
              <w:rPr>
                <w:rFonts w:ascii="Times New Roman" w:hAnsi="Times New Roman" w:cs="Times New Roman"/>
                <w:sz w:val="26"/>
                <w:szCs w:val="26"/>
              </w:rPr>
              <w:t xml:space="preserve">, kas prasītu </w:t>
            </w:r>
            <w:r w:rsidR="00307070">
              <w:rPr>
                <w:rFonts w:ascii="Times New Roman" w:hAnsi="Times New Roman" w:cs="Times New Roman"/>
                <w:sz w:val="26"/>
                <w:szCs w:val="26"/>
              </w:rPr>
              <w:t xml:space="preserve">arī </w:t>
            </w:r>
            <w:r w:rsidR="00374CCE">
              <w:rPr>
                <w:rFonts w:ascii="Times New Roman" w:hAnsi="Times New Roman" w:cs="Times New Roman"/>
                <w:sz w:val="26"/>
                <w:szCs w:val="26"/>
              </w:rPr>
              <w:t>papildu</w:t>
            </w:r>
            <w:r w:rsidR="00BB2D54">
              <w:rPr>
                <w:rFonts w:ascii="Times New Roman" w:hAnsi="Times New Roman" w:cs="Times New Roman"/>
                <w:sz w:val="26"/>
                <w:szCs w:val="26"/>
              </w:rPr>
              <w:t xml:space="preserve"> resursus.</w:t>
            </w:r>
            <w:r w:rsidR="00C52DBA">
              <w:rPr>
                <w:rFonts w:ascii="Times New Roman" w:hAnsi="Times New Roman" w:cs="Times New Roman"/>
                <w:sz w:val="26"/>
                <w:szCs w:val="26"/>
              </w:rPr>
              <w:t xml:space="preserve"> V</w:t>
            </w:r>
            <w:r w:rsidR="009F787F">
              <w:rPr>
                <w:rFonts w:ascii="Times New Roman" w:hAnsi="Times New Roman" w:cs="Times New Roman"/>
                <w:sz w:val="26"/>
                <w:szCs w:val="26"/>
              </w:rPr>
              <w:t xml:space="preserve">ar </w:t>
            </w:r>
            <w:r w:rsidR="00BB2D54">
              <w:rPr>
                <w:rFonts w:ascii="Times New Roman" w:hAnsi="Times New Roman" w:cs="Times New Roman"/>
                <w:sz w:val="26"/>
                <w:szCs w:val="26"/>
              </w:rPr>
              <w:t xml:space="preserve">pat </w:t>
            </w:r>
            <w:r w:rsidR="009F787F">
              <w:rPr>
                <w:rFonts w:ascii="Times New Roman" w:hAnsi="Times New Roman" w:cs="Times New Roman"/>
                <w:sz w:val="26"/>
                <w:szCs w:val="26"/>
              </w:rPr>
              <w:t>argumentēt, ka š</w:t>
            </w:r>
            <w:r w:rsidR="00CF2531">
              <w:rPr>
                <w:rFonts w:ascii="Times New Roman" w:hAnsi="Times New Roman" w:cs="Times New Roman"/>
                <w:sz w:val="26"/>
                <w:szCs w:val="26"/>
              </w:rPr>
              <w:t xml:space="preserve">ādā </w:t>
            </w:r>
            <w:r w:rsidR="00374CCE">
              <w:rPr>
                <w:rFonts w:ascii="Times New Roman" w:hAnsi="Times New Roman" w:cs="Times New Roman"/>
                <w:sz w:val="26"/>
                <w:szCs w:val="26"/>
              </w:rPr>
              <w:t>gadījumā</w:t>
            </w:r>
            <w:r w:rsidR="009F787F">
              <w:rPr>
                <w:rFonts w:ascii="Times New Roman" w:hAnsi="Times New Roman" w:cs="Times New Roman"/>
                <w:sz w:val="26"/>
                <w:szCs w:val="26"/>
              </w:rPr>
              <w:t xml:space="preserve"> pasākumi, kurus </w:t>
            </w:r>
            <w:r w:rsidR="00D14352">
              <w:rPr>
                <w:rFonts w:ascii="Times New Roman" w:hAnsi="Times New Roman" w:cs="Times New Roman"/>
                <w:sz w:val="26"/>
                <w:szCs w:val="26"/>
              </w:rPr>
              <w:t xml:space="preserve">būtu </w:t>
            </w:r>
            <w:r w:rsidR="009F787F">
              <w:rPr>
                <w:rFonts w:ascii="Times New Roman" w:hAnsi="Times New Roman" w:cs="Times New Roman"/>
                <w:sz w:val="26"/>
                <w:szCs w:val="26"/>
              </w:rPr>
              <w:t xml:space="preserve">nepieciešams veikt, lai pārliecinātos par valsts aizsardzības objektu drošību, var radīt lielāku personas tiesību aizskārumu, nekā </w:t>
            </w:r>
            <w:r w:rsidR="00CF2531">
              <w:rPr>
                <w:rFonts w:ascii="Times New Roman" w:hAnsi="Times New Roman" w:cs="Times New Roman"/>
                <w:sz w:val="26"/>
                <w:szCs w:val="26"/>
              </w:rPr>
              <w:t xml:space="preserve">tajā gadījumā, ja </w:t>
            </w:r>
            <w:r w:rsidR="00FC4449">
              <w:rPr>
                <w:rFonts w:ascii="Times New Roman" w:hAnsi="Times New Roman" w:cs="Times New Roman"/>
                <w:sz w:val="26"/>
                <w:szCs w:val="26"/>
              </w:rPr>
              <w:t xml:space="preserve">tiktu </w:t>
            </w:r>
            <w:r w:rsidR="00D14352">
              <w:rPr>
                <w:rFonts w:ascii="Times New Roman" w:hAnsi="Times New Roman" w:cs="Times New Roman"/>
                <w:sz w:val="26"/>
                <w:szCs w:val="26"/>
              </w:rPr>
              <w:t>ieviest</w:t>
            </w:r>
            <w:r w:rsidR="00FC4449">
              <w:rPr>
                <w:rFonts w:ascii="Times New Roman" w:hAnsi="Times New Roman" w:cs="Times New Roman"/>
                <w:sz w:val="26"/>
                <w:szCs w:val="26"/>
              </w:rPr>
              <w:t xml:space="preserve">s </w:t>
            </w:r>
            <w:r w:rsidR="00D14352">
              <w:rPr>
                <w:rFonts w:ascii="Times New Roman" w:hAnsi="Times New Roman" w:cs="Times New Roman"/>
                <w:sz w:val="26"/>
                <w:szCs w:val="26"/>
              </w:rPr>
              <w:t>regulējumu</w:t>
            </w:r>
            <w:r w:rsidR="00FC4449">
              <w:rPr>
                <w:rFonts w:ascii="Times New Roman" w:hAnsi="Times New Roman" w:cs="Times New Roman"/>
                <w:sz w:val="26"/>
                <w:szCs w:val="26"/>
              </w:rPr>
              <w:t xml:space="preserve">s, kas paredzētu ierobežotu personas tiesības iegādāties šādu </w:t>
            </w:r>
            <w:r w:rsidR="00307070">
              <w:rPr>
                <w:rFonts w:ascii="Times New Roman" w:hAnsi="Times New Roman" w:cs="Times New Roman"/>
                <w:sz w:val="26"/>
                <w:szCs w:val="26"/>
              </w:rPr>
              <w:t>nekustamo</w:t>
            </w:r>
            <w:r w:rsidR="00FC4449">
              <w:rPr>
                <w:rFonts w:ascii="Times New Roman" w:hAnsi="Times New Roman" w:cs="Times New Roman"/>
                <w:sz w:val="26"/>
                <w:szCs w:val="26"/>
              </w:rPr>
              <w:t xml:space="preserve"> īpašumu.</w:t>
            </w:r>
          </w:p>
          <w:p w14:paraId="5A10CE07" w14:textId="77777777" w:rsidR="00F727FB" w:rsidRDefault="00F727FB" w:rsidP="007E299E">
            <w:pPr>
              <w:tabs>
                <w:tab w:val="left" w:pos="6946"/>
              </w:tabs>
              <w:jc w:val="both"/>
              <w:rPr>
                <w:rFonts w:ascii="Times New Roman" w:eastAsia="Calibri" w:hAnsi="Times New Roman" w:cs="Times New Roman"/>
                <w:sz w:val="26"/>
                <w:szCs w:val="26"/>
              </w:rPr>
            </w:pPr>
          </w:p>
          <w:p w14:paraId="1D48EF58" w14:textId="1E8B1E29" w:rsidR="00D833A2" w:rsidRDefault="00FC4449" w:rsidP="007E299E">
            <w:pPr>
              <w:tabs>
                <w:tab w:val="left" w:pos="6946"/>
              </w:tabs>
              <w:jc w:val="both"/>
              <w:rPr>
                <w:rFonts w:ascii="Times New Roman" w:eastAsia="Calibri" w:hAnsi="Times New Roman" w:cs="Times New Roman"/>
                <w:sz w:val="26"/>
                <w:szCs w:val="26"/>
              </w:rPr>
            </w:pPr>
            <w:r>
              <w:rPr>
                <w:rFonts w:ascii="Times New Roman" w:eastAsia="Calibri" w:hAnsi="Times New Roman" w:cs="Times New Roman"/>
                <w:sz w:val="26"/>
                <w:szCs w:val="26"/>
              </w:rPr>
              <w:t>A</w:t>
            </w:r>
            <w:r w:rsidR="0063415D">
              <w:rPr>
                <w:rFonts w:ascii="Times New Roman" w:eastAsia="Calibri" w:hAnsi="Times New Roman" w:cs="Times New Roman"/>
                <w:sz w:val="26"/>
                <w:szCs w:val="26"/>
              </w:rPr>
              <w:t xml:space="preserve">ttiecībā uz risinājumu ieviest </w:t>
            </w:r>
            <w:r w:rsidR="00967605">
              <w:rPr>
                <w:rFonts w:ascii="Times New Roman" w:eastAsia="Calibri" w:hAnsi="Times New Roman" w:cs="Times New Roman"/>
                <w:sz w:val="26"/>
                <w:szCs w:val="26"/>
              </w:rPr>
              <w:t>pastiprinātu</w:t>
            </w:r>
            <w:r w:rsidR="0063415D">
              <w:rPr>
                <w:rFonts w:ascii="Times New Roman" w:eastAsia="Calibri" w:hAnsi="Times New Roman" w:cs="Times New Roman"/>
                <w:sz w:val="26"/>
                <w:szCs w:val="26"/>
              </w:rPr>
              <w:t xml:space="preserve"> regulējumu</w:t>
            </w:r>
            <w:r w:rsidR="00967605">
              <w:rPr>
                <w:rFonts w:ascii="Times New Roman" w:eastAsia="Calibri" w:hAnsi="Times New Roman" w:cs="Times New Roman"/>
                <w:sz w:val="26"/>
                <w:szCs w:val="26"/>
              </w:rPr>
              <w:t>,</w:t>
            </w:r>
            <w:r w:rsidR="0063415D">
              <w:rPr>
                <w:rFonts w:ascii="Times New Roman" w:eastAsia="Calibri" w:hAnsi="Times New Roman" w:cs="Times New Roman"/>
                <w:sz w:val="26"/>
                <w:szCs w:val="26"/>
              </w:rPr>
              <w:t xml:space="preserve"> nepieciešams ņemt vērā, ka</w:t>
            </w:r>
            <w:r w:rsidR="001B33FA">
              <w:rPr>
                <w:rFonts w:ascii="Times New Roman" w:eastAsia="Calibri" w:hAnsi="Times New Roman" w:cs="Times New Roman"/>
                <w:sz w:val="26"/>
                <w:szCs w:val="26"/>
              </w:rPr>
              <w:t xml:space="preserve"> stingru</w:t>
            </w:r>
            <w:r w:rsidR="0063415D">
              <w:rPr>
                <w:rFonts w:ascii="Times New Roman" w:eastAsia="Calibri" w:hAnsi="Times New Roman" w:cs="Times New Roman"/>
                <w:sz w:val="26"/>
                <w:szCs w:val="26"/>
              </w:rPr>
              <w:t xml:space="preserve"> i</w:t>
            </w:r>
            <w:r w:rsidR="0063415D" w:rsidRPr="003F35D0">
              <w:rPr>
                <w:rFonts w:ascii="Times New Roman" w:eastAsia="Calibri" w:hAnsi="Times New Roman" w:cs="Times New Roman"/>
                <w:sz w:val="26"/>
                <w:szCs w:val="26"/>
              </w:rPr>
              <w:t xml:space="preserve">erobežojumu noteikšana ne vienmēr ir efektīvs risinājums, ņemot vērā to, ka pastāv iespēja veikt darījumus, piemēram, ar trešo personu, </w:t>
            </w:r>
            <w:proofErr w:type="spellStart"/>
            <w:r w:rsidR="0063415D" w:rsidRPr="003F35D0">
              <w:rPr>
                <w:rFonts w:ascii="Times New Roman" w:eastAsia="Calibri" w:hAnsi="Times New Roman" w:cs="Times New Roman"/>
                <w:sz w:val="26"/>
                <w:szCs w:val="26"/>
              </w:rPr>
              <w:t>citstarp</w:t>
            </w:r>
            <w:proofErr w:type="spellEnd"/>
            <w:r w:rsidR="0063415D" w:rsidRPr="003F35D0">
              <w:rPr>
                <w:rFonts w:ascii="Times New Roman" w:eastAsia="Calibri" w:hAnsi="Times New Roman" w:cs="Times New Roman"/>
                <w:sz w:val="26"/>
                <w:szCs w:val="26"/>
              </w:rPr>
              <w:t xml:space="preserve"> </w:t>
            </w:r>
            <w:r w:rsidR="00D833A2">
              <w:rPr>
                <w:rFonts w:ascii="Times New Roman" w:eastAsia="Calibri" w:hAnsi="Times New Roman" w:cs="Times New Roman"/>
                <w:sz w:val="26"/>
                <w:szCs w:val="26"/>
              </w:rPr>
              <w:t>juridisko personu, starpniecību.</w:t>
            </w:r>
            <w:r w:rsidR="0063415D">
              <w:rPr>
                <w:rFonts w:ascii="Times New Roman" w:eastAsia="Calibri" w:hAnsi="Times New Roman" w:cs="Times New Roman"/>
                <w:sz w:val="26"/>
                <w:szCs w:val="26"/>
              </w:rPr>
              <w:t xml:space="preserve"> Šajā gadījumā izvēlētais</w:t>
            </w:r>
            <w:r w:rsidR="001B33FA">
              <w:rPr>
                <w:rFonts w:ascii="Times New Roman" w:eastAsia="Calibri" w:hAnsi="Times New Roman" w:cs="Times New Roman"/>
                <w:sz w:val="26"/>
                <w:szCs w:val="26"/>
              </w:rPr>
              <w:t xml:space="preserve"> viedā regulējuma</w:t>
            </w:r>
            <w:r w:rsidR="0063415D">
              <w:rPr>
                <w:rFonts w:ascii="Times New Roman" w:eastAsia="Calibri" w:hAnsi="Times New Roman" w:cs="Times New Roman"/>
                <w:sz w:val="26"/>
                <w:szCs w:val="26"/>
              </w:rPr>
              <w:t xml:space="preserve"> risinājums paredzētu personu pārbaudi, kas iekļautu arī šādu risku izvērtējumu, kas nebūtu iespējams stingr</w:t>
            </w:r>
            <w:r w:rsidR="000F6AB8">
              <w:rPr>
                <w:rFonts w:ascii="Times New Roman" w:eastAsia="Calibri" w:hAnsi="Times New Roman" w:cs="Times New Roman"/>
                <w:sz w:val="26"/>
                <w:szCs w:val="26"/>
              </w:rPr>
              <w:t>o</w:t>
            </w:r>
            <w:r w:rsidR="0063415D">
              <w:rPr>
                <w:rFonts w:ascii="Times New Roman" w:eastAsia="Calibri" w:hAnsi="Times New Roman" w:cs="Times New Roman"/>
                <w:sz w:val="26"/>
                <w:szCs w:val="26"/>
              </w:rPr>
              <w:t xml:space="preserve"> ie</w:t>
            </w:r>
            <w:r w:rsidR="00967605">
              <w:rPr>
                <w:rFonts w:ascii="Times New Roman" w:eastAsia="Calibri" w:hAnsi="Times New Roman" w:cs="Times New Roman"/>
                <w:sz w:val="26"/>
                <w:szCs w:val="26"/>
              </w:rPr>
              <w:t>robežojumu noteikšanas gadījumā</w:t>
            </w:r>
            <w:r w:rsidR="000F6AB8">
              <w:rPr>
                <w:rFonts w:ascii="Times New Roman" w:eastAsia="Calibri" w:hAnsi="Times New Roman" w:cs="Times New Roman"/>
                <w:sz w:val="26"/>
                <w:szCs w:val="26"/>
              </w:rPr>
              <w:t>.</w:t>
            </w:r>
            <w:r w:rsidR="00967605">
              <w:rPr>
                <w:rFonts w:ascii="Times New Roman" w:eastAsia="Calibri" w:hAnsi="Times New Roman" w:cs="Times New Roman"/>
                <w:sz w:val="26"/>
                <w:szCs w:val="26"/>
              </w:rPr>
              <w:t xml:space="preserve"> Līdz ar to viedais regulējums ir uzskatāms par efektīvāku līdzekli valsts aizsardzības</w:t>
            </w:r>
            <w:r w:rsidR="00D833A2">
              <w:rPr>
                <w:rFonts w:ascii="Times New Roman" w:eastAsia="Calibri" w:hAnsi="Times New Roman" w:cs="Times New Roman"/>
                <w:sz w:val="26"/>
                <w:szCs w:val="26"/>
              </w:rPr>
              <w:t xml:space="preserve"> objektu drošības nodrošināšanā.</w:t>
            </w:r>
          </w:p>
          <w:p w14:paraId="6DE4DBC5" w14:textId="5D4E97E9" w:rsidR="003D3F2F" w:rsidRDefault="003D3F2F" w:rsidP="007E299E">
            <w:pPr>
              <w:tabs>
                <w:tab w:val="left" w:pos="6946"/>
              </w:tabs>
              <w:jc w:val="both"/>
              <w:rPr>
                <w:rFonts w:ascii="Times New Roman" w:eastAsia="Calibri" w:hAnsi="Times New Roman" w:cs="Times New Roman"/>
                <w:sz w:val="26"/>
                <w:szCs w:val="26"/>
              </w:rPr>
            </w:pPr>
            <w:r>
              <w:rPr>
                <w:rFonts w:ascii="Times New Roman" w:eastAsia="Calibri" w:hAnsi="Times New Roman" w:cs="Times New Roman"/>
                <w:sz w:val="26"/>
                <w:szCs w:val="26"/>
              </w:rPr>
              <w:t>Līdz ar to ir secināms, ka nav citu alternatīvu, kas ļautu efektīvāk sasniegt likumprojektā paredzēto leģitīmo mērķi.</w:t>
            </w:r>
          </w:p>
          <w:p w14:paraId="3AA3AD60" w14:textId="0076F014" w:rsidR="00B17C1D" w:rsidRDefault="00B17C1D" w:rsidP="007E299E">
            <w:pPr>
              <w:tabs>
                <w:tab w:val="left" w:pos="6946"/>
              </w:tabs>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Šāds izvēlētais risinājums </w:t>
            </w:r>
            <w:r w:rsidR="003840E5">
              <w:rPr>
                <w:rFonts w:ascii="Times New Roman" w:eastAsia="Calibri" w:hAnsi="Times New Roman" w:cs="Times New Roman"/>
                <w:sz w:val="26"/>
                <w:szCs w:val="26"/>
              </w:rPr>
              <w:t xml:space="preserve">arī </w:t>
            </w:r>
            <w:r>
              <w:rPr>
                <w:rFonts w:ascii="Times New Roman" w:eastAsia="Calibri" w:hAnsi="Times New Roman" w:cs="Times New Roman"/>
                <w:sz w:val="26"/>
                <w:szCs w:val="26"/>
              </w:rPr>
              <w:t>atbilst visplašāk izplatītai ārvalstu praksei starp ES dalībvalstīm, proti, d</w:t>
            </w:r>
            <w:r w:rsidRPr="00B17C1D">
              <w:rPr>
                <w:rFonts w:ascii="Times New Roman" w:eastAsia="Calibri" w:hAnsi="Times New Roman" w:cs="Times New Roman"/>
                <w:sz w:val="26"/>
                <w:szCs w:val="26"/>
              </w:rPr>
              <w:t>audzviet īpašumu iegāde noteiktās teritorijās ir iespējama, ja personas atbilst noteiktiem kritērijiem un ir saņēmušas dažāda līmeņa atbildīgo institūciju atļaujas</w:t>
            </w:r>
            <w:r>
              <w:rPr>
                <w:rFonts w:ascii="Times New Roman" w:eastAsia="Calibri" w:hAnsi="Times New Roman" w:cs="Times New Roman"/>
                <w:sz w:val="26"/>
                <w:szCs w:val="26"/>
              </w:rPr>
              <w:t>.</w:t>
            </w:r>
          </w:p>
          <w:p w14:paraId="45267F52" w14:textId="722BE86E" w:rsidR="0063415D" w:rsidRPr="007A7ACD" w:rsidRDefault="0039400F" w:rsidP="007E299E">
            <w:pPr>
              <w:tabs>
                <w:tab w:val="left" w:pos="6946"/>
              </w:tabs>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Tāpat </w:t>
            </w:r>
            <w:r w:rsidR="00692F20">
              <w:rPr>
                <w:rFonts w:ascii="Times New Roman" w:eastAsia="Calibri" w:hAnsi="Times New Roman" w:cs="Times New Roman"/>
                <w:sz w:val="26"/>
                <w:szCs w:val="26"/>
              </w:rPr>
              <w:t xml:space="preserve">arī </w:t>
            </w:r>
            <w:r>
              <w:rPr>
                <w:rFonts w:ascii="Times New Roman" w:eastAsia="Calibri" w:hAnsi="Times New Roman" w:cs="Times New Roman"/>
                <w:sz w:val="26"/>
                <w:szCs w:val="26"/>
              </w:rPr>
              <w:t>attiecīgā regulējuma ietekme uz personas tiesību ierobežojumu</w:t>
            </w:r>
            <w:r w:rsidR="00AA7D0A" w:rsidRPr="00AA7D0A">
              <w:rPr>
                <w:rFonts w:ascii="Times New Roman" w:eastAsia="Calibri" w:hAnsi="Times New Roman" w:cs="Times New Roman"/>
                <w:sz w:val="26"/>
                <w:szCs w:val="26"/>
              </w:rPr>
              <w:t xml:space="preserve"> ir </w:t>
            </w:r>
            <w:r w:rsidR="00374CCE">
              <w:rPr>
                <w:rFonts w:ascii="Times New Roman" w:eastAsia="Calibri" w:hAnsi="Times New Roman" w:cs="Times New Roman"/>
                <w:sz w:val="26"/>
                <w:szCs w:val="26"/>
              </w:rPr>
              <w:t>uzskatāma</w:t>
            </w:r>
            <w:r w:rsidR="00AA7D0A">
              <w:rPr>
                <w:rFonts w:ascii="Times New Roman" w:eastAsia="Calibri" w:hAnsi="Times New Roman" w:cs="Times New Roman"/>
                <w:sz w:val="26"/>
                <w:szCs w:val="26"/>
              </w:rPr>
              <w:t xml:space="preserve"> par </w:t>
            </w:r>
            <w:r w:rsidR="00AA7D0A" w:rsidRPr="00AA7D0A">
              <w:rPr>
                <w:rFonts w:ascii="Times New Roman" w:eastAsia="Calibri" w:hAnsi="Times New Roman" w:cs="Times New Roman"/>
                <w:sz w:val="26"/>
                <w:szCs w:val="26"/>
              </w:rPr>
              <w:t>šaur</w:t>
            </w:r>
            <w:r w:rsidR="00AA7D0A">
              <w:rPr>
                <w:rFonts w:ascii="Times New Roman" w:eastAsia="Calibri" w:hAnsi="Times New Roman" w:cs="Times New Roman"/>
                <w:sz w:val="26"/>
                <w:szCs w:val="26"/>
              </w:rPr>
              <w:t>u</w:t>
            </w:r>
            <w:r w:rsidR="00374CCE">
              <w:rPr>
                <w:rFonts w:ascii="Times New Roman" w:eastAsia="Calibri" w:hAnsi="Times New Roman" w:cs="Times New Roman"/>
                <w:sz w:val="26"/>
                <w:szCs w:val="26"/>
              </w:rPr>
              <w:t xml:space="preserve"> un tā</w:t>
            </w:r>
            <w:r w:rsidR="00AA7D0A" w:rsidRPr="00AA7D0A">
              <w:rPr>
                <w:rFonts w:ascii="Times New Roman" w:eastAsia="Calibri" w:hAnsi="Times New Roman" w:cs="Times New Roman"/>
                <w:sz w:val="26"/>
                <w:szCs w:val="26"/>
              </w:rPr>
              <w:t xml:space="preserve"> pēc būtības neapdraud īpašuma tiesību īstenošanu (tai skaitā iespēju to atsavināt), jo atsavināšana ti</w:t>
            </w:r>
            <w:r w:rsidR="00307070">
              <w:rPr>
                <w:rFonts w:ascii="Times New Roman" w:eastAsia="Calibri" w:hAnsi="Times New Roman" w:cs="Times New Roman"/>
                <w:sz w:val="26"/>
                <w:szCs w:val="26"/>
              </w:rPr>
              <w:t>ktu</w:t>
            </w:r>
            <w:r w:rsidR="00AA7D0A" w:rsidRPr="00AA7D0A">
              <w:rPr>
                <w:rFonts w:ascii="Times New Roman" w:eastAsia="Calibri" w:hAnsi="Times New Roman" w:cs="Times New Roman"/>
                <w:sz w:val="26"/>
                <w:szCs w:val="26"/>
              </w:rPr>
              <w:t xml:space="preserve"> liegta tikai tādos gadījumos, kur potenciālais ieguvējs vēlas iegūt nekustamo īpašumu tikai tādēļ, ka tas atrodas valsts aizsardzības objekta tuvumā. Proti, tik</w:t>
            </w:r>
            <w:r w:rsidR="00307070">
              <w:rPr>
                <w:rFonts w:ascii="Times New Roman" w:eastAsia="Calibri" w:hAnsi="Times New Roman" w:cs="Times New Roman"/>
                <w:sz w:val="26"/>
                <w:szCs w:val="26"/>
              </w:rPr>
              <w:t>tu</w:t>
            </w:r>
            <w:r w:rsidR="00AA7D0A" w:rsidRPr="00AA7D0A">
              <w:rPr>
                <w:rFonts w:ascii="Times New Roman" w:eastAsia="Calibri" w:hAnsi="Times New Roman" w:cs="Times New Roman"/>
                <w:sz w:val="26"/>
                <w:szCs w:val="26"/>
              </w:rPr>
              <w:t xml:space="preserve"> apturēti tikai tādi darījumi, kuri normālā civiltiesiskā apgrozībā vispār nenotiktu. </w:t>
            </w:r>
            <w:r>
              <w:rPr>
                <w:rFonts w:ascii="Times New Roman" w:eastAsia="Calibri" w:hAnsi="Times New Roman" w:cs="Times New Roman"/>
                <w:sz w:val="26"/>
                <w:szCs w:val="26"/>
              </w:rPr>
              <w:t xml:space="preserve">Turklāt </w:t>
            </w:r>
            <w:r w:rsidR="001B33FA">
              <w:rPr>
                <w:rFonts w:ascii="Times New Roman" w:eastAsia="Calibri" w:hAnsi="Times New Roman" w:cs="Times New Roman"/>
                <w:sz w:val="26"/>
                <w:szCs w:val="26"/>
              </w:rPr>
              <w:t>nepieciešams</w:t>
            </w:r>
            <w:r w:rsidR="0063415D">
              <w:rPr>
                <w:rFonts w:ascii="Times New Roman" w:eastAsia="Calibri" w:hAnsi="Times New Roman" w:cs="Times New Roman"/>
                <w:sz w:val="26"/>
                <w:szCs w:val="26"/>
              </w:rPr>
              <w:t xml:space="preserve"> ņemt vērā, ka Aizsardzības ministrijas izsniegtā atļauja ir uzskatāma par administratīvu aktu, </w:t>
            </w:r>
            <w:r w:rsidR="001B33FA">
              <w:rPr>
                <w:rFonts w:ascii="Times New Roman" w:eastAsia="Calibri" w:hAnsi="Times New Roman" w:cs="Times New Roman"/>
                <w:sz w:val="26"/>
                <w:szCs w:val="26"/>
              </w:rPr>
              <w:t xml:space="preserve">līdz ar to </w:t>
            </w:r>
            <w:r w:rsidR="0063415D">
              <w:rPr>
                <w:rFonts w:ascii="Times New Roman" w:eastAsia="Calibri" w:hAnsi="Times New Roman" w:cs="Times New Roman"/>
                <w:sz w:val="26"/>
                <w:szCs w:val="26"/>
              </w:rPr>
              <w:t>tās neizsniegšanas gadījumā attiecīgai personai saglabājas tiesības</w:t>
            </w:r>
            <w:r w:rsidR="00B17C1D">
              <w:rPr>
                <w:rFonts w:ascii="Times New Roman" w:eastAsia="Calibri" w:hAnsi="Times New Roman" w:cs="Times New Roman"/>
                <w:sz w:val="26"/>
                <w:szCs w:val="26"/>
              </w:rPr>
              <w:t xml:space="preserve"> šo lēmumu </w:t>
            </w:r>
            <w:r w:rsidR="0063415D">
              <w:rPr>
                <w:rFonts w:ascii="Times New Roman" w:eastAsia="Calibri" w:hAnsi="Times New Roman" w:cs="Times New Roman"/>
                <w:sz w:val="26"/>
                <w:szCs w:val="26"/>
              </w:rPr>
              <w:t xml:space="preserve">apstrīdēt </w:t>
            </w:r>
            <w:r w:rsidR="00DB6015" w:rsidRPr="00DB6015">
              <w:rPr>
                <w:rFonts w:ascii="Times New Roman" w:eastAsia="Calibri" w:hAnsi="Times New Roman" w:cs="Times New Roman"/>
                <w:sz w:val="26"/>
                <w:szCs w:val="26"/>
              </w:rPr>
              <w:t>administratīvā procesa likuma noteiktajā kārtībā</w:t>
            </w:r>
            <w:r w:rsidR="0063415D">
              <w:rPr>
                <w:rFonts w:ascii="Times New Roman" w:eastAsia="Calibri" w:hAnsi="Times New Roman" w:cs="Times New Roman"/>
                <w:sz w:val="26"/>
                <w:szCs w:val="26"/>
              </w:rPr>
              <w:t>.</w:t>
            </w:r>
          </w:p>
          <w:p w14:paraId="42AF1ABA" w14:textId="7986D0E1" w:rsidR="0069381B" w:rsidRDefault="00967605" w:rsidP="007A7ACD">
            <w:pPr>
              <w:tabs>
                <w:tab w:val="left" w:pos="6946"/>
              </w:tabs>
              <w:spacing w:after="0"/>
              <w:jc w:val="both"/>
              <w:rPr>
                <w:rFonts w:ascii="Times New Roman" w:eastAsia="Calibri" w:hAnsi="Times New Roman" w:cs="Times New Roman"/>
                <w:sz w:val="26"/>
                <w:szCs w:val="26"/>
              </w:rPr>
            </w:pPr>
            <w:r>
              <w:rPr>
                <w:rFonts w:ascii="Times New Roman" w:eastAsia="Calibri" w:hAnsi="Times New Roman" w:cs="Times New Roman"/>
                <w:sz w:val="26"/>
                <w:szCs w:val="26"/>
              </w:rPr>
              <w:t>Vienlaikus</w:t>
            </w:r>
            <w:r w:rsidR="005E469E">
              <w:rPr>
                <w:rFonts w:ascii="Times New Roman" w:eastAsia="Calibri" w:hAnsi="Times New Roman" w:cs="Times New Roman"/>
                <w:sz w:val="26"/>
                <w:szCs w:val="26"/>
              </w:rPr>
              <w:t xml:space="preserve"> nepieciešams atzīt, ka</w:t>
            </w:r>
            <w:r w:rsidR="00374CCE">
              <w:rPr>
                <w:rFonts w:ascii="Times New Roman" w:eastAsia="Calibri" w:hAnsi="Times New Roman" w:cs="Times New Roman"/>
                <w:sz w:val="26"/>
                <w:szCs w:val="26"/>
              </w:rPr>
              <w:t>,</w:t>
            </w:r>
            <w:r w:rsidR="005E469E">
              <w:rPr>
                <w:rFonts w:ascii="Times New Roman" w:eastAsia="Calibri" w:hAnsi="Times New Roman" w:cs="Times New Roman"/>
                <w:sz w:val="26"/>
                <w:szCs w:val="26"/>
              </w:rPr>
              <w:t xml:space="preserve"> pat ieviešot šādu </w:t>
            </w:r>
            <w:r>
              <w:rPr>
                <w:rFonts w:ascii="Times New Roman" w:eastAsia="Calibri" w:hAnsi="Times New Roman" w:cs="Times New Roman"/>
                <w:sz w:val="26"/>
                <w:szCs w:val="26"/>
              </w:rPr>
              <w:t xml:space="preserve">viedā regulējuma </w:t>
            </w:r>
            <w:r w:rsidR="005E469E">
              <w:rPr>
                <w:rFonts w:ascii="Times New Roman" w:eastAsia="Calibri" w:hAnsi="Times New Roman" w:cs="Times New Roman"/>
                <w:sz w:val="26"/>
                <w:szCs w:val="26"/>
              </w:rPr>
              <w:t>risinājumu</w:t>
            </w:r>
            <w:r w:rsidR="000F6AB8">
              <w:rPr>
                <w:rFonts w:ascii="Times New Roman" w:eastAsia="Calibri" w:hAnsi="Times New Roman" w:cs="Times New Roman"/>
                <w:sz w:val="26"/>
                <w:szCs w:val="26"/>
              </w:rPr>
              <w:t>,</w:t>
            </w:r>
            <w:r w:rsidR="005E469E">
              <w:rPr>
                <w:rFonts w:ascii="Times New Roman" w:eastAsia="Calibri" w:hAnsi="Times New Roman" w:cs="Times New Roman"/>
                <w:sz w:val="26"/>
                <w:szCs w:val="26"/>
              </w:rPr>
              <w:t xml:space="preserve"> </w:t>
            </w:r>
            <w:r w:rsidR="00996CBA">
              <w:rPr>
                <w:rFonts w:ascii="Times New Roman" w:eastAsia="Calibri" w:hAnsi="Times New Roman" w:cs="Times New Roman"/>
                <w:sz w:val="26"/>
                <w:szCs w:val="26"/>
              </w:rPr>
              <w:t xml:space="preserve">minētie </w:t>
            </w:r>
            <w:r>
              <w:rPr>
                <w:rFonts w:ascii="Times New Roman" w:eastAsia="Calibri" w:hAnsi="Times New Roman" w:cs="Times New Roman"/>
                <w:sz w:val="26"/>
                <w:szCs w:val="26"/>
              </w:rPr>
              <w:t xml:space="preserve">aizsardzības objektu </w:t>
            </w:r>
            <w:r w:rsidR="005E469E">
              <w:rPr>
                <w:rFonts w:ascii="Times New Roman" w:eastAsia="Calibri" w:hAnsi="Times New Roman" w:cs="Times New Roman"/>
                <w:sz w:val="26"/>
                <w:szCs w:val="26"/>
              </w:rPr>
              <w:t>drošības riski</w:t>
            </w:r>
            <w:r w:rsidR="00374CCE">
              <w:rPr>
                <w:rFonts w:ascii="Times New Roman" w:eastAsia="Calibri" w:hAnsi="Times New Roman" w:cs="Times New Roman"/>
                <w:sz w:val="26"/>
                <w:szCs w:val="26"/>
              </w:rPr>
              <w:t xml:space="preserve"> tiek tikai mazināti</w:t>
            </w:r>
            <w:r>
              <w:rPr>
                <w:rFonts w:ascii="Times New Roman" w:eastAsia="Calibri" w:hAnsi="Times New Roman" w:cs="Times New Roman"/>
                <w:sz w:val="26"/>
                <w:szCs w:val="26"/>
              </w:rPr>
              <w:t xml:space="preserve"> nevis </w:t>
            </w:r>
            <w:r w:rsidR="00996CBA">
              <w:rPr>
                <w:rFonts w:ascii="Times New Roman" w:eastAsia="Calibri" w:hAnsi="Times New Roman" w:cs="Times New Roman"/>
                <w:sz w:val="26"/>
                <w:szCs w:val="26"/>
              </w:rPr>
              <w:t>novērsti</w:t>
            </w:r>
            <w:r>
              <w:rPr>
                <w:rFonts w:ascii="Times New Roman" w:eastAsia="Calibri" w:hAnsi="Times New Roman" w:cs="Times New Roman"/>
                <w:sz w:val="26"/>
                <w:szCs w:val="26"/>
              </w:rPr>
              <w:t xml:space="preserve"> pilnībā</w:t>
            </w:r>
            <w:r w:rsidR="00374CCE">
              <w:rPr>
                <w:rFonts w:ascii="Times New Roman" w:eastAsia="Calibri" w:hAnsi="Times New Roman" w:cs="Times New Roman"/>
                <w:sz w:val="26"/>
                <w:szCs w:val="26"/>
              </w:rPr>
              <w:t>.</w:t>
            </w:r>
            <w:r w:rsidR="005E469E">
              <w:rPr>
                <w:rFonts w:ascii="Times New Roman" w:eastAsia="Calibri" w:hAnsi="Times New Roman" w:cs="Times New Roman"/>
                <w:sz w:val="26"/>
                <w:szCs w:val="26"/>
              </w:rPr>
              <w:t xml:space="preserve"> Proti, attiecīgā nekustamā īpašuma īpašnieks, kura īpašums atrodas aizsargjoslā ap valsts aizsardzības objektiem, var dot piekļuvi šim īpašumam citām personām, kas varētu radīt draudus aizsardzības objektam. Tāpat</w:t>
            </w:r>
            <w:r w:rsidR="00996CBA">
              <w:rPr>
                <w:rFonts w:ascii="Times New Roman" w:eastAsia="Calibri" w:hAnsi="Times New Roman" w:cs="Times New Roman"/>
                <w:sz w:val="26"/>
                <w:szCs w:val="26"/>
              </w:rPr>
              <w:t xml:space="preserve"> arī</w:t>
            </w:r>
            <w:r w:rsidR="005E469E">
              <w:rPr>
                <w:rFonts w:ascii="Times New Roman" w:eastAsia="Calibri" w:hAnsi="Times New Roman" w:cs="Times New Roman"/>
                <w:sz w:val="26"/>
                <w:szCs w:val="26"/>
              </w:rPr>
              <w:t xml:space="preserve"> noteiktās aizsargjoslu teritorijās</w:t>
            </w:r>
            <w:r w:rsidR="009452C1">
              <w:rPr>
                <w:rFonts w:ascii="Times New Roman" w:eastAsia="Calibri" w:hAnsi="Times New Roman" w:cs="Times New Roman"/>
                <w:sz w:val="26"/>
                <w:szCs w:val="26"/>
              </w:rPr>
              <w:t xml:space="preserve"> ap valsts aizsardzības objektiem</w:t>
            </w:r>
            <w:r w:rsidR="005E469E">
              <w:rPr>
                <w:rFonts w:ascii="Times New Roman" w:eastAsia="Calibri" w:hAnsi="Times New Roman" w:cs="Times New Roman"/>
                <w:sz w:val="26"/>
                <w:szCs w:val="26"/>
              </w:rPr>
              <w:t xml:space="preserve"> var iekļūt personas</w:t>
            </w:r>
            <w:r w:rsidR="009452C1">
              <w:rPr>
                <w:rFonts w:ascii="Times New Roman" w:eastAsia="Calibri" w:hAnsi="Times New Roman" w:cs="Times New Roman"/>
                <w:sz w:val="26"/>
                <w:szCs w:val="26"/>
              </w:rPr>
              <w:t xml:space="preserve"> ar nolūku iegūt informāciju par aizsardzības objektu</w:t>
            </w:r>
            <w:r w:rsidR="005E469E">
              <w:rPr>
                <w:rFonts w:ascii="Times New Roman" w:eastAsia="Calibri" w:hAnsi="Times New Roman" w:cs="Times New Roman"/>
                <w:sz w:val="26"/>
                <w:szCs w:val="26"/>
              </w:rPr>
              <w:t xml:space="preserve">, kas </w:t>
            </w:r>
            <w:r w:rsidR="00374CCE">
              <w:rPr>
                <w:rFonts w:ascii="Times New Roman" w:eastAsia="Calibri" w:hAnsi="Times New Roman" w:cs="Times New Roman"/>
                <w:sz w:val="26"/>
                <w:szCs w:val="26"/>
              </w:rPr>
              <w:t>nekādā veidā nav saistīts</w:t>
            </w:r>
            <w:r w:rsidR="009452C1">
              <w:rPr>
                <w:rFonts w:ascii="Times New Roman" w:eastAsia="Calibri" w:hAnsi="Times New Roman" w:cs="Times New Roman"/>
                <w:sz w:val="26"/>
                <w:szCs w:val="26"/>
              </w:rPr>
              <w:t xml:space="preserve"> ar noteiktu nekustamo īpašumu</w:t>
            </w:r>
            <w:r w:rsidR="000F6AB8">
              <w:rPr>
                <w:rFonts w:ascii="Times New Roman" w:eastAsia="Calibri" w:hAnsi="Times New Roman" w:cs="Times New Roman"/>
                <w:sz w:val="26"/>
                <w:szCs w:val="26"/>
              </w:rPr>
              <w:t xml:space="preserve">. </w:t>
            </w:r>
            <w:r w:rsidR="00996CBA">
              <w:rPr>
                <w:rFonts w:ascii="Times New Roman" w:eastAsia="Calibri" w:hAnsi="Times New Roman" w:cs="Times New Roman"/>
                <w:sz w:val="26"/>
                <w:szCs w:val="26"/>
              </w:rPr>
              <w:t xml:space="preserve">Tomēr, kā jau iepriekš minēts, šāda ierobežojuma ieviešana sniedz nozīmīgu ieguldījumu valsts aizsardzības objektu drošības nodrošināšanā, kas ir būtisks ieguvums </w:t>
            </w:r>
            <w:r w:rsidR="00307070">
              <w:rPr>
                <w:rFonts w:ascii="Times New Roman" w:eastAsia="Calibri" w:hAnsi="Times New Roman" w:cs="Times New Roman"/>
                <w:sz w:val="26"/>
                <w:szCs w:val="26"/>
              </w:rPr>
              <w:t>sabiedrībai kopumā, iepretim</w:t>
            </w:r>
            <w:r w:rsidR="00996CBA">
              <w:rPr>
                <w:rFonts w:ascii="Times New Roman" w:eastAsia="Calibri" w:hAnsi="Times New Roman" w:cs="Times New Roman"/>
                <w:sz w:val="26"/>
                <w:szCs w:val="26"/>
              </w:rPr>
              <w:t xml:space="preserve"> paredzētajam </w:t>
            </w:r>
            <w:r w:rsidR="00307070">
              <w:rPr>
                <w:rFonts w:ascii="Times New Roman" w:eastAsia="Calibri" w:hAnsi="Times New Roman" w:cs="Times New Roman"/>
                <w:sz w:val="26"/>
                <w:szCs w:val="26"/>
              </w:rPr>
              <w:t>personu</w:t>
            </w:r>
            <w:r w:rsidR="00996CBA">
              <w:rPr>
                <w:rFonts w:ascii="Times New Roman" w:eastAsia="Calibri" w:hAnsi="Times New Roman" w:cs="Times New Roman"/>
                <w:sz w:val="26"/>
                <w:szCs w:val="26"/>
              </w:rPr>
              <w:t xml:space="preserve"> tiesību ierobežojumam, tādējādi vērtējams kā atbilstošs un samērīgs.</w:t>
            </w:r>
          </w:p>
          <w:p w14:paraId="4F549205" w14:textId="77777777" w:rsidR="003D3F2F" w:rsidRDefault="003D3F2F" w:rsidP="007A7ACD">
            <w:pPr>
              <w:tabs>
                <w:tab w:val="left" w:pos="6946"/>
              </w:tabs>
              <w:spacing w:after="0"/>
              <w:jc w:val="both"/>
              <w:rPr>
                <w:rFonts w:ascii="Times New Roman" w:eastAsia="Calibri" w:hAnsi="Times New Roman" w:cs="Times New Roman"/>
                <w:sz w:val="26"/>
                <w:szCs w:val="26"/>
              </w:rPr>
            </w:pPr>
          </w:p>
          <w:p w14:paraId="1B7B8BC5" w14:textId="0E010894" w:rsidR="00921585" w:rsidRDefault="002B1410" w:rsidP="007A7ACD">
            <w:pPr>
              <w:tabs>
                <w:tab w:val="left" w:pos="6946"/>
              </w:tabs>
              <w:spacing w:after="0"/>
              <w:jc w:val="both"/>
              <w:rPr>
                <w:sz w:val="26"/>
                <w:szCs w:val="26"/>
              </w:rPr>
            </w:pPr>
            <w:r>
              <w:rPr>
                <w:rFonts w:ascii="Times New Roman" w:eastAsia="Calibri" w:hAnsi="Times New Roman" w:cs="Times New Roman"/>
                <w:sz w:val="26"/>
                <w:szCs w:val="26"/>
              </w:rPr>
              <w:t>Tajā pašā laikā</w:t>
            </w:r>
            <w:r w:rsidR="00996CBA">
              <w:rPr>
                <w:rFonts w:ascii="Times New Roman" w:eastAsia="Calibri" w:hAnsi="Times New Roman" w:cs="Times New Roman"/>
                <w:sz w:val="26"/>
                <w:szCs w:val="26"/>
              </w:rPr>
              <w:t xml:space="preserve"> i</w:t>
            </w:r>
            <w:r w:rsidR="0069381B">
              <w:rPr>
                <w:rFonts w:ascii="Times New Roman" w:eastAsia="Calibri" w:hAnsi="Times New Roman" w:cs="Times New Roman"/>
                <w:sz w:val="26"/>
                <w:szCs w:val="26"/>
              </w:rPr>
              <w:t xml:space="preserve">r nepieciešams ņemt vērā, ka attiecīgie </w:t>
            </w:r>
            <w:r w:rsidR="009452C1">
              <w:rPr>
                <w:rFonts w:ascii="Times New Roman" w:eastAsia="Calibri" w:hAnsi="Times New Roman" w:cs="Times New Roman"/>
                <w:sz w:val="26"/>
                <w:szCs w:val="26"/>
              </w:rPr>
              <w:t xml:space="preserve">likuma </w:t>
            </w:r>
            <w:r w:rsidR="0069381B">
              <w:rPr>
                <w:rFonts w:ascii="Times New Roman" w:eastAsia="Calibri" w:hAnsi="Times New Roman" w:cs="Times New Roman"/>
                <w:sz w:val="26"/>
                <w:szCs w:val="26"/>
              </w:rPr>
              <w:t>grozījumi ir tikai viens no pasākumiem plašākā pasākumu ietvarā, kas tiek īstenoti, lai nodrošinātu valsts aizsardzības objektu drošību un aizsardzību</w:t>
            </w:r>
            <w:r w:rsidR="0069381B" w:rsidRPr="0028164C">
              <w:rPr>
                <w:rFonts w:ascii="Times New Roman" w:eastAsia="Calibri" w:hAnsi="Times New Roman" w:cs="Times New Roman"/>
                <w:sz w:val="26"/>
                <w:szCs w:val="26"/>
              </w:rPr>
              <w:t>.</w:t>
            </w:r>
            <w:r w:rsidR="0028164C" w:rsidRPr="007A7ACD">
              <w:rPr>
                <w:sz w:val="26"/>
                <w:szCs w:val="26"/>
              </w:rPr>
              <w:t xml:space="preserve"> </w:t>
            </w:r>
          </w:p>
          <w:p w14:paraId="15E2A64F" w14:textId="6F4D2366" w:rsidR="00921585" w:rsidRPr="007A7ACD" w:rsidRDefault="00921585" w:rsidP="007A7ACD">
            <w:pPr>
              <w:tabs>
                <w:tab w:val="left" w:pos="6946"/>
              </w:tabs>
              <w:spacing w:after="0"/>
              <w:jc w:val="both"/>
              <w:rPr>
                <w:rFonts w:ascii="Times New Roman" w:eastAsia="Calibri" w:hAnsi="Times New Roman" w:cs="Times New Roman"/>
                <w:sz w:val="24"/>
                <w:szCs w:val="24"/>
              </w:rPr>
            </w:pPr>
          </w:p>
          <w:p w14:paraId="31F6BFCD" w14:textId="2E5CB6B8" w:rsidR="00451B0B" w:rsidRPr="007A7ACD" w:rsidRDefault="007F6054" w:rsidP="00404BED">
            <w:pPr>
              <w:widowControl w:val="0"/>
              <w:spacing w:after="0" w:line="240" w:lineRule="auto"/>
              <w:ind w:right="12"/>
              <w:jc w:val="both"/>
              <w:rPr>
                <w:rFonts w:ascii="Times New Roman" w:eastAsia="Calibri" w:hAnsi="Times New Roman" w:cs="Times New Roman"/>
                <w:b/>
                <w:sz w:val="26"/>
                <w:szCs w:val="26"/>
              </w:rPr>
            </w:pPr>
            <w:r>
              <w:rPr>
                <w:rFonts w:ascii="Times New Roman" w:eastAsia="Calibri" w:hAnsi="Times New Roman" w:cs="Times New Roman"/>
                <w:b/>
                <w:sz w:val="26"/>
                <w:szCs w:val="26"/>
              </w:rPr>
              <w:t>Likumprojektā</w:t>
            </w:r>
            <w:r w:rsidR="00451B0B">
              <w:rPr>
                <w:rFonts w:ascii="Times New Roman" w:eastAsia="Calibri" w:hAnsi="Times New Roman" w:cs="Times New Roman"/>
                <w:b/>
                <w:sz w:val="26"/>
                <w:szCs w:val="26"/>
              </w:rPr>
              <w:t xml:space="preserve"> paredzētā</w:t>
            </w:r>
            <w:r w:rsidR="004104C8">
              <w:rPr>
                <w:rFonts w:ascii="Times New Roman" w:eastAsia="Calibri" w:hAnsi="Times New Roman" w:cs="Times New Roman"/>
                <w:b/>
                <w:sz w:val="26"/>
                <w:szCs w:val="26"/>
              </w:rPr>
              <w:t>s</w:t>
            </w:r>
            <w:r w:rsidR="00451B0B">
              <w:rPr>
                <w:rFonts w:ascii="Times New Roman" w:eastAsia="Calibri" w:hAnsi="Times New Roman" w:cs="Times New Roman"/>
                <w:b/>
                <w:sz w:val="26"/>
                <w:szCs w:val="26"/>
              </w:rPr>
              <w:t xml:space="preserve"> privātpersonu tiesību ierobežošanas </w:t>
            </w:r>
            <w:proofErr w:type="spellStart"/>
            <w:r w:rsidR="00451B0B">
              <w:rPr>
                <w:rFonts w:ascii="Times New Roman" w:eastAsia="Calibri" w:hAnsi="Times New Roman" w:cs="Times New Roman"/>
                <w:b/>
                <w:sz w:val="26"/>
                <w:szCs w:val="26"/>
              </w:rPr>
              <w:t>satversmības</w:t>
            </w:r>
            <w:proofErr w:type="spellEnd"/>
            <w:r w:rsidR="00451B0B">
              <w:rPr>
                <w:rFonts w:ascii="Times New Roman" w:eastAsia="Calibri" w:hAnsi="Times New Roman" w:cs="Times New Roman"/>
                <w:b/>
                <w:sz w:val="26"/>
                <w:szCs w:val="26"/>
              </w:rPr>
              <w:t xml:space="preserve"> izvērtējums</w:t>
            </w:r>
          </w:p>
          <w:p w14:paraId="547FAEB8" w14:textId="77777777" w:rsidR="00451B0B" w:rsidRDefault="00451B0B" w:rsidP="00404BED">
            <w:pPr>
              <w:widowControl w:val="0"/>
              <w:spacing w:after="0" w:line="240" w:lineRule="auto"/>
              <w:ind w:right="12"/>
              <w:jc w:val="both"/>
              <w:rPr>
                <w:rFonts w:ascii="Times New Roman" w:eastAsia="Calibri" w:hAnsi="Times New Roman" w:cs="Times New Roman"/>
                <w:sz w:val="26"/>
                <w:szCs w:val="26"/>
              </w:rPr>
            </w:pPr>
          </w:p>
          <w:p w14:paraId="6C950C53" w14:textId="7A570652" w:rsidR="009D48EE" w:rsidRDefault="00973612" w:rsidP="007A7ACD">
            <w:pPr>
              <w:tabs>
                <w:tab w:val="left" w:pos="6946"/>
              </w:tabs>
              <w:spacing w:after="0"/>
              <w:jc w:val="both"/>
              <w:rPr>
                <w:rFonts w:eastAsiaTheme="minorEastAsia"/>
                <w:sz w:val="26"/>
                <w:szCs w:val="26"/>
              </w:rPr>
            </w:pPr>
            <w:r w:rsidRPr="00973612">
              <w:rPr>
                <w:rFonts w:ascii="Times New Roman" w:eastAsiaTheme="minorEastAsia" w:hAnsi="Times New Roman" w:cs="Times New Roman"/>
                <w:sz w:val="26"/>
                <w:szCs w:val="26"/>
              </w:rPr>
              <w:t>Likumdevējam ir plaša rīcības brīvība definēt darbības jomas, kuras ir svarīgas nacionālai drošībai. Nacionālā drošība ir valsts un sabiedrības īstenots vienots, mērķtiecīgu pasākumu rezultātā sasniegts stāvoklis, kurā ir garantēta valsts neatkarība, tās konstitucionālā iekārta un teritoriālā integritāte, sabiedrības brīvas attīstības perspektīva, labklājība un stabilitāte. Nacionālās drošības garantēšan</w:t>
            </w:r>
            <w:r>
              <w:rPr>
                <w:rFonts w:ascii="Times New Roman" w:eastAsiaTheme="minorEastAsia" w:hAnsi="Times New Roman" w:cs="Times New Roman"/>
                <w:sz w:val="26"/>
                <w:szCs w:val="26"/>
              </w:rPr>
              <w:t>a ir valsts pamatpienākums</w:t>
            </w:r>
            <w:r>
              <w:rPr>
                <w:rStyle w:val="FootnoteReference"/>
                <w:rFonts w:ascii="Times New Roman" w:eastAsiaTheme="minorEastAsia" w:hAnsi="Times New Roman" w:cs="Times New Roman"/>
                <w:sz w:val="26"/>
                <w:szCs w:val="26"/>
              </w:rPr>
              <w:footnoteReference w:id="5"/>
            </w:r>
            <w:r w:rsidRPr="00973612">
              <w:rPr>
                <w:rFonts w:ascii="Times New Roman" w:eastAsiaTheme="minorEastAsia" w:hAnsi="Times New Roman" w:cs="Times New Roman"/>
                <w:sz w:val="26"/>
                <w:szCs w:val="26"/>
              </w:rPr>
              <w:t>. Tā ir joma, kurā ir svarīgi konstatēt potenciālo risku iestāšanos</w:t>
            </w:r>
            <w:r w:rsidR="00374CCE">
              <w:rPr>
                <w:rFonts w:ascii="Times New Roman" w:eastAsiaTheme="minorEastAsia" w:hAnsi="Times New Roman" w:cs="Times New Roman"/>
                <w:sz w:val="26"/>
                <w:szCs w:val="26"/>
              </w:rPr>
              <w:t>,</w:t>
            </w:r>
            <w:r w:rsidRPr="00973612">
              <w:rPr>
                <w:rFonts w:ascii="Times New Roman" w:eastAsiaTheme="minorEastAsia" w:hAnsi="Times New Roman" w:cs="Times New Roman"/>
                <w:sz w:val="26"/>
                <w:szCs w:val="26"/>
              </w:rPr>
              <w:t xml:space="preserve"> vēl pirms šāds risks vispār ir iestājies. </w:t>
            </w:r>
            <w:r w:rsidR="00577EAA">
              <w:rPr>
                <w:rFonts w:ascii="Times New Roman" w:eastAsiaTheme="minorEastAsia" w:hAnsi="Times New Roman" w:cs="Times New Roman"/>
                <w:sz w:val="26"/>
                <w:szCs w:val="26"/>
              </w:rPr>
              <w:t>Tāpat</w:t>
            </w:r>
            <w:r w:rsidR="00374CCE">
              <w:rPr>
                <w:rFonts w:ascii="Times New Roman" w:eastAsiaTheme="minorEastAsia" w:hAnsi="Times New Roman" w:cs="Times New Roman"/>
                <w:sz w:val="26"/>
                <w:szCs w:val="26"/>
              </w:rPr>
              <w:t>,</w:t>
            </w:r>
            <w:r w:rsidR="00577EAA">
              <w:rPr>
                <w:rFonts w:ascii="Times New Roman" w:eastAsiaTheme="minorEastAsia" w:hAnsi="Times New Roman" w:cs="Times New Roman"/>
                <w:sz w:val="26"/>
                <w:szCs w:val="26"/>
              </w:rPr>
              <w:t xml:space="preserve"> v</w:t>
            </w:r>
            <w:r w:rsidR="00577EAA" w:rsidRPr="007E299E">
              <w:rPr>
                <w:rFonts w:ascii="Times New Roman" w:hAnsi="Times New Roman" w:cs="Times New Roman"/>
                <w:sz w:val="26"/>
                <w:szCs w:val="26"/>
              </w:rPr>
              <w:t xml:space="preserve">ērtējot Satversmes tiesas judikatūru attiecībā uz 105. pantā paredzēto tiesību ierobežojumiem, </w:t>
            </w:r>
            <w:r w:rsidR="00374CCE">
              <w:rPr>
                <w:rFonts w:ascii="Times New Roman" w:hAnsi="Times New Roman" w:cs="Times New Roman"/>
                <w:sz w:val="26"/>
                <w:szCs w:val="26"/>
              </w:rPr>
              <w:t>var secināt, ka valsts pienākums ir</w:t>
            </w:r>
            <w:r w:rsidR="00577EAA" w:rsidRPr="007E299E">
              <w:rPr>
                <w:rFonts w:ascii="Times New Roman" w:hAnsi="Times New Roman" w:cs="Times New Roman"/>
                <w:sz w:val="26"/>
                <w:szCs w:val="26"/>
              </w:rPr>
              <w:t xml:space="preserve"> veicināt un atbalstīt īpašuma tiesības, proti, pieņemt tādus likumus, kas nodrošinātu šo tiesību aizsardzību, taču no otras puses – valstij ir arī tiesības noteiktā apjomā un kārtībā iejaukties īpašuma tiesību izmantošanā, ja tam ir leģitīms mērķis, kas būtiski skar sabiedrības vai valsts intereses.</w:t>
            </w:r>
            <w:r w:rsidR="009D48EE">
              <w:rPr>
                <w:rFonts w:ascii="Times New Roman" w:hAnsi="Times New Roman" w:cs="Times New Roman"/>
                <w:sz w:val="26"/>
                <w:szCs w:val="26"/>
              </w:rPr>
              <w:t xml:space="preserve"> </w:t>
            </w:r>
            <w:r w:rsidR="009D48EE" w:rsidRPr="007E299E">
              <w:rPr>
                <w:rFonts w:ascii="Times New Roman" w:hAnsi="Times New Roman" w:cs="Times New Roman"/>
                <w:sz w:val="26"/>
                <w:szCs w:val="26"/>
              </w:rPr>
              <w:t>Attiecīgā jautājumā likumdevēja rīcības brīvība ir ļoti plaša un tā dotais jēdziena „sabiedrības interesēs” skaidrojums būs pareizs, ja vien tam acīmredzami netrūks saprātīga pamatojuma.</w:t>
            </w:r>
            <w:r w:rsidR="009D48EE" w:rsidRPr="007E299E">
              <w:rPr>
                <w:rStyle w:val="FootnoteReference"/>
                <w:rFonts w:ascii="Times New Roman" w:hAnsi="Times New Roman" w:cs="Times New Roman"/>
                <w:sz w:val="26"/>
                <w:szCs w:val="26"/>
              </w:rPr>
              <w:footnoteReference w:id="6"/>
            </w:r>
            <w:r w:rsidR="009D48EE" w:rsidRPr="007E299E">
              <w:rPr>
                <w:rFonts w:ascii="Times New Roman" w:hAnsi="Times New Roman" w:cs="Times New Roman"/>
                <w:sz w:val="26"/>
                <w:szCs w:val="26"/>
              </w:rPr>
              <w:t xml:space="preserve"> Tādējādi, atbilstoši Satversmes tiesas judikatūrai, var pieņemt, ka sabiedrības drošības intereses ir uzskatāmas par būtisku iemeslu, kas pieļauj noteiktā apmērā iejaukties īpašuma tiesību izmantošanā.</w:t>
            </w:r>
            <w:r w:rsidR="00577EAA" w:rsidRPr="007E299E">
              <w:rPr>
                <w:rFonts w:ascii="Times New Roman" w:hAnsi="Times New Roman" w:cs="Times New Roman"/>
                <w:sz w:val="26"/>
                <w:szCs w:val="26"/>
              </w:rPr>
              <w:t xml:space="preserve"> </w:t>
            </w:r>
            <w:r w:rsidR="009D48EE" w:rsidRPr="002B1410">
              <w:rPr>
                <w:rFonts w:ascii="Times New Roman" w:hAnsi="Times New Roman" w:cs="Times New Roman"/>
                <w:sz w:val="26"/>
                <w:szCs w:val="26"/>
              </w:rPr>
              <w:t xml:space="preserve">Turklāt </w:t>
            </w:r>
            <w:r w:rsidR="00577EAA" w:rsidRPr="007A7ACD">
              <w:rPr>
                <w:rFonts w:ascii="Times New Roman" w:eastAsiaTheme="minorEastAsia" w:hAnsi="Times New Roman" w:cs="Times New Roman"/>
                <w:sz w:val="26"/>
                <w:szCs w:val="26"/>
              </w:rPr>
              <w:t>Satversmes tiesa ir atzinusi, ka īpašuma tiesību jomā likumdevējam ir piešķirama plaša rīcības brīvība</w:t>
            </w:r>
            <w:r w:rsidR="00577EAA" w:rsidRPr="007A7ACD">
              <w:rPr>
                <w:rStyle w:val="FootnoteReference"/>
                <w:rFonts w:ascii="Times New Roman" w:eastAsiaTheme="minorEastAsia" w:hAnsi="Times New Roman" w:cs="Times New Roman"/>
                <w:sz w:val="26"/>
                <w:szCs w:val="26"/>
              </w:rPr>
              <w:footnoteReference w:id="7"/>
            </w:r>
            <w:r w:rsidR="00577EAA" w:rsidRPr="007A7ACD">
              <w:rPr>
                <w:rFonts w:ascii="Times New Roman" w:eastAsiaTheme="minorEastAsia" w:hAnsi="Times New Roman" w:cs="Times New Roman"/>
                <w:sz w:val="26"/>
                <w:szCs w:val="26"/>
              </w:rPr>
              <w:t>. Valstij ir tiesības sabiedrības interešu nodrošināšanai noregulēt kādu jautājumu</w:t>
            </w:r>
            <w:r w:rsidR="009D48EE" w:rsidRPr="007A7ACD">
              <w:rPr>
                <w:rStyle w:val="FootnoteReference"/>
                <w:rFonts w:ascii="Times New Roman" w:eastAsiaTheme="minorEastAsia" w:hAnsi="Times New Roman" w:cs="Times New Roman"/>
                <w:sz w:val="26"/>
                <w:szCs w:val="26"/>
              </w:rPr>
              <w:footnoteReference w:id="8"/>
            </w:r>
            <w:r w:rsidR="00577EAA" w:rsidRPr="007A7ACD">
              <w:rPr>
                <w:rFonts w:ascii="Times New Roman" w:eastAsiaTheme="minorEastAsia" w:hAnsi="Times New Roman" w:cs="Times New Roman"/>
                <w:sz w:val="26"/>
                <w:szCs w:val="26"/>
              </w:rPr>
              <w:t xml:space="preserve">. Īpašuma tiesību ierobežošanā nacionālās drošības jautājumos likumdevējam ir vēl lielāka rīcības brīvība. Nacionālās drošības jautājumi atbilstoši būtiskuma teorijai ir tik svarīgi, lai tos izlemtu tikai pats likumdevējs, sabiedrības intereses šajā gadījumā prevalē, tomēr vienlaikus ir nodrošināma </w:t>
            </w:r>
            <w:r w:rsidR="00577EAA" w:rsidRPr="007A7ACD">
              <w:rPr>
                <w:rFonts w:ascii="Times New Roman" w:eastAsiaTheme="minorEastAsia" w:hAnsi="Times New Roman" w:cs="Times New Roman"/>
                <w:sz w:val="26"/>
                <w:szCs w:val="26"/>
              </w:rPr>
              <w:lastRenderedPageBreak/>
              <w:t>arī tiesiskuma principa ievērošana – izpildvaras darbības pakļautība tiesas kontrolei, tiesiskās noteiktības principa ievērošana.</w:t>
            </w:r>
            <w:r w:rsidR="00577EAA">
              <w:rPr>
                <w:rFonts w:eastAsiaTheme="minorEastAsia"/>
                <w:sz w:val="26"/>
                <w:szCs w:val="26"/>
              </w:rPr>
              <w:t xml:space="preserve"> </w:t>
            </w:r>
          </w:p>
          <w:p w14:paraId="17FBC723" w14:textId="3AEFA4BB" w:rsidR="00577EAA" w:rsidRDefault="00577EAA" w:rsidP="007A7ACD">
            <w:pPr>
              <w:tabs>
                <w:tab w:val="left" w:pos="6946"/>
              </w:tabs>
              <w:spacing w:after="0"/>
              <w:jc w:val="both"/>
              <w:rPr>
                <w:rFonts w:ascii="Times New Roman" w:hAnsi="Times New Roman" w:cs="Times New Roman"/>
                <w:color w:val="000000"/>
                <w:sz w:val="26"/>
                <w:szCs w:val="26"/>
              </w:rPr>
            </w:pPr>
            <w:r>
              <w:rPr>
                <w:rFonts w:ascii="Times New Roman" w:hAnsi="Times New Roman" w:cs="Times New Roman"/>
                <w:sz w:val="26"/>
                <w:szCs w:val="26"/>
              </w:rPr>
              <w:t>L</w:t>
            </w:r>
            <w:r w:rsidR="009D48EE">
              <w:rPr>
                <w:rFonts w:ascii="Times New Roman" w:hAnsi="Times New Roman" w:cs="Times New Roman"/>
                <w:sz w:val="26"/>
                <w:szCs w:val="26"/>
              </w:rPr>
              <w:t>īdz ar to</w:t>
            </w:r>
            <w:r>
              <w:rPr>
                <w:rFonts w:ascii="Times New Roman" w:eastAsiaTheme="minorEastAsia" w:hAnsi="Times New Roman" w:cs="Times New Roman"/>
                <w:sz w:val="26"/>
                <w:szCs w:val="26"/>
              </w:rPr>
              <w:t>,</w:t>
            </w:r>
            <w:r w:rsidR="009D48EE">
              <w:rPr>
                <w:rFonts w:ascii="Times New Roman" w:eastAsiaTheme="minorEastAsia" w:hAnsi="Times New Roman" w:cs="Times New Roman"/>
                <w:sz w:val="26"/>
                <w:szCs w:val="26"/>
              </w:rPr>
              <w:t xml:space="preserve"> lai īstenotu</w:t>
            </w:r>
            <w:r>
              <w:rPr>
                <w:rFonts w:ascii="Times New Roman" w:eastAsiaTheme="minorEastAsia" w:hAnsi="Times New Roman" w:cs="Times New Roman"/>
                <w:sz w:val="26"/>
                <w:szCs w:val="26"/>
              </w:rPr>
              <w:t xml:space="preserve"> </w:t>
            </w:r>
            <w:r>
              <w:rPr>
                <w:rFonts w:ascii="Times New Roman" w:hAnsi="Times New Roman" w:cs="Times New Roman"/>
                <w:color w:val="000000"/>
                <w:sz w:val="26"/>
                <w:szCs w:val="26"/>
              </w:rPr>
              <w:t>a</w:t>
            </w:r>
            <w:r w:rsidRPr="003F35D0">
              <w:rPr>
                <w:rFonts w:ascii="Times New Roman" w:hAnsi="Times New Roman" w:cs="Times New Roman"/>
                <w:color w:val="000000"/>
                <w:sz w:val="26"/>
                <w:szCs w:val="26"/>
              </w:rPr>
              <w:t>tbildīg</w:t>
            </w:r>
            <w:r w:rsidR="009D48EE">
              <w:rPr>
                <w:rFonts w:ascii="Times New Roman" w:hAnsi="Times New Roman" w:cs="Times New Roman"/>
                <w:color w:val="000000"/>
                <w:sz w:val="26"/>
                <w:szCs w:val="26"/>
              </w:rPr>
              <w:t>u</w:t>
            </w:r>
            <w:r w:rsidRPr="003F35D0">
              <w:rPr>
                <w:rFonts w:ascii="Times New Roman" w:hAnsi="Times New Roman" w:cs="Times New Roman"/>
                <w:color w:val="000000"/>
                <w:sz w:val="26"/>
                <w:szCs w:val="26"/>
              </w:rPr>
              <w:t xml:space="preserve"> attieksm</w:t>
            </w:r>
            <w:r w:rsidR="00374CCE">
              <w:rPr>
                <w:rFonts w:ascii="Times New Roman" w:hAnsi="Times New Roman" w:cs="Times New Roman"/>
                <w:color w:val="000000"/>
                <w:sz w:val="26"/>
                <w:szCs w:val="26"/>
              </w:rPr>
              <w:t>i</w:t>
            </w:r>
            <w:r w:rsidRPr="003F35D0">
              <w:rPr>
                <w:rFonts w:ascii="Times New Roman" w:hAnsi="Times New Roman" w:cs="Times New Roman"/>
                <w:color w:val="000000"/>
                <w:sz w:val="26"/>
                <w:szCs w:val="26"/>
              </w:rPr>
              <w:t xml:space="preserve"> pret valsts drošības riskiem</w:t>
            </w:r>
            <w:r w:rsidR="00374CCE">
              <w:rPr>
                <w:rFonts w:ascii="Times New Roman" w:hAnsi="Times New Roman" w:cs="Times New Roman"/>
                <w:color w:val="000000"/>
                <w:sz w:val="26"/>
                <w:szCs w:val="26"/>
              </w:rPr>
              <w:t>,</w:t>
            </w:r>
            <w:r w:rsidRPr="003F35D0">
              <w:rPr>
                <w:rFonts w:ascii="Times New Roman" w:hAnsi="Times New Roman" w:cs="Times New Roman"/>
                <w:color w:val="000000"/>
                <w:sz w:val="26"/>
                <w:szCs w:val="26"/>
              </w:rPr>
              <w:t xml:space="preserve"> </w:t>
            </w:r>
            <w:r w:rsidR="009D48EE">
              <w:rPr>
                <w:rFonts w:ascii="Times New Roman" w:hAnsi="Times New Roman" w:cs="Times New Roman"/>
                <w:color w:val="000000"/>
                <w:sz w:val="26"/>
                <w:szCs w:val="26"/>
              </w:rPr>
              <w:t>var tikt noteikta ne</w:t>
            </w:r>
            <w:r w:rsidRPr="003F35D0">
              <w:rPr>
                <w:rFonts w:ascii="Times New Roman" w:hAnsi="Times New Roman" w:cs="Times New Roman"/>
                <w:color w:val="000000"/>
                <w:sz w:val="26"/>
                <w:szCs w:val="26"/>
              </w:rPr>
              <w:t>pieciešamīb</w:t>
            </w:r>
            <w:r w:rsidR="009D48EE">
              <w:rPr>
                <w:rFonts w:ascii="Times New Roman" w:hAnsi="Times New Roman" w:cs="Times New Roman"/>
                <w:color w:val="000000"/>
                <w:sz w:val="26"/>
                <w:szCs w:val="26"/>
              </w:rPr>
              <w:t>a</w:t>
            </w:r>
            <w:r w:rsidRPr="003F35D0">
              <w:rPr>
                <w:rFonts w:ascii="Times New Roman" w:hAnsi="Times New Roman" w:cs="Times New Roman"/>
                <w:color w:val="000000"/>
                <w:sz w:val="26"/>
                <w:szCs w:val="26"/>
              </w:rPr>
              <w:t xml:space="preserve"> ierobežo</w:t>
            </w:r>
            <w:r>
              <w:rPr>
                <w:rFonts w:ascii="Times New Roman" w:hAnsi="Times New Roman" w:cs="Times New Roman"/>
                <w:color w:val="000000"/>
                <w:sz w:val="26"/>
                <w:szCs w:val="26"/>
              </w:rPr>
              <w:t>t privātīpašuma neaizskaramību.</w:t>
            </w:r>
          </w:p>
          <w:p w14:paraId="67319240" w14:textId="77777777" w:rsidR="009918F6" w:rsidRDefault="009918F6" w:rsidP="009918F6">
            <w:pPr>
              <w:widowControl w:val="0"/>
              <w:spacing w:after="0" w:line="240" w:lineRule="auto"/>
              <w:ind w:right="12"/>
              <w:jc w:val="both"/>
              <w:rPr>
                <w:rFonts w:ascii="Times New Roman" w:eastAsia="Calibri" w:hAnsi="Times New Roman" w:cs="Times New Roman"/>
                <w:sz w:val="26"/>
                <w:szCs w:val="26"/>
              </w:rPr>
            </w:pPr>
          </w:p>
          <w:p w14:paraId="349A14CD" w14:textId="0B0558EF" w:rsidR="009918F6" w:rsidRPr="007E299E" w:rsidRDefault="009918F6" w:rsidP="009918F6">
            <w:pPr>
              <w:widowControl w:val="0"/>
              <w:spacing w:after="0" w:line="240" w:lineRule="auto"/>
              <w:ind w:right="12"/>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Attiecībā uz likumprojekta </w:t>
            </w:r>
            <w:proofErr w:type="spellStart"/>
            <w:r>
              <w:rPr>
                <w:rFonts w:ascii="Times New Roman" w:eastAsia="Calibri" w:hAnsi="Times New Roman" w:cs="Times New Roman"/>
                <w:sz w:val="26"/>
                <w:szCs w:val="26"/>
              </w:rPr>
              <w:t>satversmības</w:t>
            </w:r>
            <w:proofErr w:type="spellEnd"/>
            <w:r>
              <w:rPr>
                <w:rFonts w:ascii="Times New Roman" w:eastAsia="Calibri" w:hAnsi="Times New Roman" w:cs="Times New Roman"/>
                <w:sz w:val="26"/>
                <w:szCs w:val="26"/>
              </w:rPr>
              <w:t xml:space="preserve"> izvērtējumu, š</w:t>
            </w:r>
            <w:r w:rsidRPr="007E299E">
              <w:rPr>
                <w:rFonts w:ascii="Times New Roman" w:eastAsia="Calibri" w:hAnsi="Times New Roman" w:cs="Times New Roman"/>
                <w:sz w:val="26"/>
                <w:szCs w:val="26"/>
              </w:rPr>
              <w:t>ādi ierobežojumi izriet no aizsargjoslu rakstura un ir</w:t>
            </w:r>
            <w:r>
              <w:rPr>
                <w:rFonts w:ascii="Times New Roman" w:eastAsia="Calibri" w:hAnsi="Times New Roman" w:cs="Times New Roman"/>
                <w:sz w:val="26"/>
                <w:szCs w:val="26"/>
              </w:rPr>
              <w:t xml:space="preserve"> </w:t>
            </w:r>
            <w:r w:rsidRPr="007E299E">
              <w:rPr>
                <w:rFonts w:ascii="Times New Roman" w:eastAsia="Calibri" w:hAnsi="Times New Roman" w:cs="Times New Roman"/>
                <w:sz w:val="26"/>
                <w:szCs w:val="26"/>
              </w:rPr>
              <w:t>attaisnojami</w:t>
            </w:r>
            <w:r>
              <w:rPr>
                <w:rFonts w:ascii="Times New Roman" w:eastAsia="Calibri" w:hAnsi="Times New Roman" w:cs="Times New Roman"/>
                <w:sz w:val="26"/>
                <w:szCs w:val="26"/>
              </w:rPr>
              <w:t>,</w:t>
            </w:r>
            <w:r w:rsidRPr="007E299E">
              <w:rPr>
                <w:rFonts w:ascii="Times New Roman" w:eastAsia="Calibri" w:hAnsi="Times New Roman" w:cs="Times New Roman"/>
                <w:sz w:val="26"/>
                <w:szCs w:val="26"/>
              </w:rPr>
              <w:t xml:space="preserve"> pamatojoties uz Satversmes tiesas attīstītās pamattiesību ierobežošanas </w:t>
            </w:r>
            <w:proofErr w:type="spellStart"/>
            <w:r w:rsidRPr="007E299E">
              <w:rPr>
                <w:rFonts w:ascii="Times New Roman" w:eastAsia="Calibri" w:hAnsi="Times New Roman" w:cs="Times New Roman"/>
                <w:sz w:val="26"/>
                <w:szCs w:val="26"/>
              </w:rPr>
              <w:t>attaisnojamības</w:t>
            </w:r>
            <w:proofErr w:type="spellEnd"/>
            <w:r w:rsidRPr="007E299E">
              <w:rPr>
                <w:rFonts w:ascii="Times New Roman" w:eastAsia="Calibri" w:hAnsi="Times New Roman" w:cs="Times New Roman"/>
                <w:sz w:val="26"/>
                <w:szCs w:val="26"/>
              </w:rPr>
              <w:t xml:space="preserve"> izvērtēšanas </w:t>
            </w:r>
            <w:r>
              <w:rPr>
                <w:rFonts w:ascii="Times New Roman" w:eastAsia="Calibri" w:hAnsi="Times New Roman" w:cs="Times New Roman"/>
                <w:sz w:val="26"/>
                <w:szCs w:val="26"/>
              </w:rPr>
              <w:t>praksi</w:t>
            </w:r>
            <w:r w:rsidRPr="007E299E">
              <w:rPr>
                <w:rFonts w:ascii="Times New Roman" w:eastAsia="Calibri" w:hAnsi="Times New Roman" w:cs="Times New Roman"/>
                <w:sz w:val="26"/>
                <w:szCs w:val="26"/>
              </w:rPr>
              <w:t>.</w:t>
            </w:r>
          </w:p>
          <w:p w14:paraId="161CC6F4" w14:textId="77777777" w:rsidR="009918F6" w:rsidRPr="007E299E" w:rsidRDefault="009918F6" w:rsidP="009918F6">
            <w:pPr>
              <w:widowControl w:val="0"/>
              <w:spacing w:after="0" w:line="240" w:lineRule="auto"/>
              <w:ind w:right="12"/>
              <w:jc w:val="both"/>
              <w:rPr>
                <w:rFonts w:ascii="Times New Roman" w:eastAsia="Calibri" w:hAnsi="Times New Roman" w:cs="Times New Roman"/>
                <w:sz w:val="26"/>
                <w:szCs w:val="26"/>
              </w:rPr>
            </w:pPr>
            <w:r w:rsidRPr="007E299E">
              <w:rPr>
                <w:rFonts w:ascii="Times New Roman" w:eastAsia="Calibri" w:hAnsi="Times New Roman" w:cs="Times New Roman"/>
                <w:sz w:val="26"/>
                <w:szCs w:val="26"/>
              </w:rPr>
              <w:tab/>
              <w:t xml:space="preserve">1) </w:t>
            </w:r>
            <w:r>
              <w:rPr>
                <w:rFonts w:ascii="Times New Roman" w:eastAsia="Calibri" w:hAnsi="Times New Roman" w:cs="Times New Roman"/>
                <w:sz w:val="26"/>
                <w:szCs w:val="26"/>
              </w:rPr>
              <w:t>tie</w:t>
            </w:r>
            <w:r w:rsidRPr="007E299E">
              <w:rPr>
                <w:rFonts w:ascii="Times New Roman" w:eastAsia="Calibri" w:hAnsi="Times New Roman" w:cs="Times New Roman"/>
                <w:sz w:val="26"/>
                <w:szCs w:val="26"/>
              </w:rPr>
              <w:t xml:space="preserve"> ir noteikt</w:t>
            </w:r>
            <w:r>
              <w:rPr>
                <w:rFonts w:ascii="Times New Roman" w:eastAsia="Calibri" w:hAnsi="Times New Roman" w:cs="Times New Roman"/>
                <w:sz w:val="26"/>
                <w:szCs w:val="26"/>
              </w:rPr>
              <w:t>i</w:t>
            </w:r>
            <w:r w:rsidRPr="007E299E">
              <w:rPr>
                <w:rFonts w:ascii="Times New Roman" w:eastAsia="Calibri" w:hAnsi="Times New Roman" w:cs="Times New Roman"/>
                <w:sz w:val="26"/>
                <w:szCs w:val="26"/>
              </w:rPr>
              <w:t xml:space="preserve"> ar likumu;</w:t>
            </w:r>
          </w:p>
          <w:p w14:paraId="6909473E" w14:textId="50A17A5E" w:rsidR="009918F6" w:rsidRPr="007E299E" w:rsidRDefault="009918F6" w:rsidP="009918F6">
            <w:pPr>
              <w:widowControl w:val="0"/>
              <w:spacing w:after="0" w:line="240" w:lineRule="auto"/>
              <w:ind w:right="12"/>
              <w:jc w:val="both"/>
              <w:rPr>
                <w:rFonts w:ascii="Times New Roman" w:eastAsia="Calibri" w:hAnsi="Times New Roman" w:cs="Times New Roman"/>
                <w:sz w:val="26"/>
                <w:szCs w:val="26"/>
              </w:rPr>
            </w:pPr>
            <w:r w:rsidRPr="007E299E">
              <w:rPr>
                <w:rFonts w:ascii="Times New Roman" w:eastAsia="Calibri" w:hAnsi="Times New Roman" w:cs="Times New Roman"/>
                <w:sz w:val="26"/>
                <w:szCs w:val="26"/>
              </w:rPr>
              <w:tab/>
              <w:t xml:space="preserve">2) </w:t>
            </w:r>
            <w:r>
              <w:rPr>
                <w:rFonts w:ascii="Times New Roman" w:eastAsia="Calibri" w:hAnsi="Times New Roman" w:cs="Times New Roman"/>
                <w:sz w:val="26"/>
                <w:szCs w:val="26"/>
              </w:rPr>
              <w:t>tie</w:t>
            </w:r>
            <w:r w:rsidRPr="007E299E">
              <w:rPr>
                <w:rFonts w:ascii="Times New Roman" w:eastAsia="Calibri" w:hAnsi="Times New Roman" w:cs="Times New Roman"/>
                <w:sz w:val="26"/>
                <w:szCs w:val="26"/>
              </w:rPr>
              <w:t xml:space="preserve"> ir noteikt</w:t>
            </w:r>
            <w:r>
              <w:rPr>
                <w:rFonts w:ascii="Times New Roman" w:eastAsia="Calibri" w:hAnsi="Times New Roman" w:cs="Times New Roman"/>
                <w:sz w:val="26"/>
                <w:szCs w:val="26"/>
              </w:rPr>
              <w:t>i</w:t>
            </w:r>
            <w:r w:rsidRPr="007E299E">
              <w:rPr>
                <w:rFonts w:ascii="Times New Roman" w:eastAsia="Calibri" w:hAnsi="Times New Roman" w:cs="Times New Roman"/>
                <w:sz w:val="26"/>
                <w:szCs w:val="26"/>
              </w:rPr>
              <w:t xml:space="preserve"> leģitīma mērķa sasniegšanai - </w:t>
            </w:r>
            <w:r>
              <w:rPr>
                <w:rFonts w:ascii="Times New Roman" w:hAnsi="Times New Roman" w:cs="Times New Roman"/>
                <w:sz w:val="26"/>
                <w:szCs w:val="26"/>
              </w:rPr>
              <w:t>l</w:t>
            </w:r>
            <w:r w:rsidRPr="007E299E">
              <w:rPr>
                <w:rFonts w:ascii="Times New Roman" w:hAnsi="Times New Roman" w:cs="Times New Roman"/>
                <w:sz w:val="26"/>
                <w:szCs w:val="26"/>
              </w:rPr>
              <w:t xml:space="preserve">ai novērstu nacionālo drošību apdraudošu vai potenciāli apdraudošu ietekmi uz valsts aizsardzības objektu </w:t>
            </w:r>
            <w:r w:rsidR="00374CCE">
              <w:rPr>
                <w:rFonts w:ascii="Times New Roman" w:hAnsi="Times New Roman" w:cs="Times New Roman"/>
                <w:sz w:val="26"/>
                <w:szCs w:val="26"/>
              </w:rPr>
              <w:t>un valsts aizsardzības funkciju</w:t>
            </w:r>
            <w:r w:rsidRPr="007E299E">
              <w:rPr>
                <w:rFonts w:ascii="Times New Roman" w:hAnsi="Times New Roman" w:cs="Times New Roman"/>
                <w:sz w:val="26"/>
                <w:szCs w:val="26"/>
              </w:rPr>
              <w:t xml:space="preserve"> droš</w:t>
            </w:r>
            <w:r w:rsidR="00374CCE">
              <w:rPr>
                <w:rFonts w:ascii="Times New Roman" w:hAnsi="Times New Roman" w:cs="Times New Roman"/>
                <w:sz w:val="26"/>
                <w:szCs w:val="26"/>
              </w:rPr>
              <w:t>u</w:t>
            </w:r>
            <w:r w:rsidRPr="007E299E">
              <w:rPr>
                <w:rFonts w:ascii="Times New Roman" w:hAnsi="Times New Roman" w:cs="Times New Roman"/>
                <w:sz w:val="26"/>
                <w:szCs w:val="26"/>
              </w:rPr>
              <w:t xml:space="preserve"> (drošības integritāti nekompromitējoša) pildīšan</w:t>
            </w:r>
            <w:r w:rsidR="00374CCE">
              <w:rPr>
                <w:rFonts w:ascii="Times New Roman" w:hAnsi="Times New Roman" w:cs="Times New Roman"/>
                <w:sz w:val="26"/>
                <w:szCs w:val="26"/>
              </w:rPr>
              <w:t>u</w:t>
            </w:r>
            <w:r w:rsidRPr="007E299E">
              <w:rPr>
                <w:rFonts w:ascii="Times New Roman" w:hAnsi="Times New Roman" w:cs="Times New Roman"/>
                <w:sz w:val="26"/>
                <w:szCs w:val="26"/>
              </w:rPr>
              <w:t>.</w:t>
            </w:r>
          </w:p>
          <w:p w14:paraId="23FF161A" w14:textId="77777777" w:rsidR="009918F6" w:rsidRPr="007E299E" w:rsidRDefault="009918F6" w:rsidP="009918F6">
            <w:pPr>
              <w:widowControl w:val="0"/>
              <w:spacing w:after="0" w:line="240" w:lineRule="auto"/>
              <w:ind w:right="12"/>
              <w:jc w:val="both"/>
              <w:rPr>
                <w:rFonts w:ascii="Times New Roman" w:eastAsia="Calibri" w:hAnsi="Times New Roman" w:cs="Times New Roman"/>
                <w:sz w:val="26"/>
                <w:szCs w:val="26"/>
              </w:rPr>
            </w:pPr>
            <w:r w:rsidRPr="007E299E">
              <w:rPr>
                <w:rFonts w:ascii="Times New Roman" w:eastAsia="Calibri" w:hAnsi="Times New Roman" w:cs="Times New Roman"/>
                <w:sz w:val="26"/>
                <w:szCs w:val="26"/>
              </w:rPr>
              <w:tab/>
              <w:t xml:space="preserve">3) </w:t>
            </w:r>
            <w:r>
              <w:rPr>
                <w:rFonts w:ascii="Times New Roman" w:eastAsia="Calibri" w:hAnsi="Times New Roman" w:cs="Times New Roman"/>
                <w:sz w:val="26"/>
                <w:szCs w:val="26"/>
              </w:rPr>
              <w:t>tie</w:t>
            </w:r>
            <w:r w:rsidRPr="007E299E">
              <w:rPr>
                <w:rFonts w:ascii="Times New Roman" w:eastAsia="Calibri" w:hAnsi="Times New Roman" w:cs="Times New Roman"/>
                <w:sz w:val="26"/>
                <w:szCs w:val="26"/>
              </w:rPr>
              <w:t xml:space="preserve"> ir samērīg</w:t>
            </w:r>
            <w:r>
              <w:rPr>
                <w:rFonts w:ascii="Times New Roman" w:eastAsia="Calibri" w:hAnsi="Times New Roman" w:cs="Times New Roman"/>
                <w:sz w:val="26"/>
                <w:szCs w:val="26"/>
              </w:rPr>
              <w:t>i</w:t>
            </w:r>
            <w:r w:rsidRPr="007E299E">
              <w:rPr>
                <w:rFonts w:ascii="Times New Roman" w:eastAsia="Calibri" w:hAnsi="Times New Roman" w:cs="Times New Roman"/>
                <w:sz w:val="26"/>
                <w:szCs w:val="26"/>
              </w:rPr>
              <w:t xml:space="preserve"> (proporcionāl</w:t>
            </w:r>
            <w:r>
              <w:rPr>
                <w:rFonts w:ascii="Times New Roman" w:eastAsia="Calibri" w:hAnsi="Times New Roman" w:cs="Times New Roman"/>
                <w:sz w:val="26"/>
                <w:szCs w:val="26"/>
              </w:rPr>
              <w:t>i</w:t>
            </w:r>
            <w:r w:rsidRPr="007E299E">
              <w:rPr>
                <w:rFonts w:ascii="Times New Roman" w:eastAsia="Calibri" w:hAnsi="Times New Roman" w:cs="Times New Roman"/>
                <w:sz w:val="26"/>
                <w:szCs w:val="26"/>
              </w:rPr>
              <w:t xml:space="preserve">) - noteikts tikai attiecībā uz konkrētās personas reputācijas izvērtējumu. </w:t>
            </w:r>
          </w:p>
          <w:p w14:paraId="0BFFB199" w14:textId="77777777" w:rsidR="009918F6" w:rsidRPr="007E299E" w:rsidRDefault="009918F6" w:rsidP="009918F6">
            <w:pPr>
              <w:widowControl w:val="0"/>
              <w:spacing w:after="0" w:line="240" w:lineRule="auto"/>
              <w:ind w:right="12"/>
              <w:jc w:val="both"/>
              <w:rPr>
                <w:rFonts w:ascii="Times New Roman" w:eastAsia="Calibri" w:hAnsi="Times New Roman" w:cs="Times New Roman"/>
                <w:sz w:val="26"/>
                <w:szCs w:val="26"/>
              </w:rPr>
            </w:pPr>
            <w:r w:rsidRPr="007E299E">
              <w:rPr>
                <w:rFonts w:ascii="Times New Roman" w:eastAsia="Calibri" w:hAnsi="Times New Roman" w:cs="Times New Roman"/>
                <w:sz w:val="26"/>
                <w:szCs w:val="26"/>
              </w:rPr>
              <w:t>Savukārt samērīguma pārbaudē ir noskaidrot</w:t>
            </w:r>
            <w:r>
              <w:rPr>
                <w:rFonts w:ascii="Times New Roman" w:eastAsia="Calibri" w:hAnsi="Times New Roman" w:cs="Times New Roman"/>
                <w:sz w:val="26"/>
                <w:szCs w:val="26"/>
              </w:rPr>
              <w:t>a</w:t>
            </w:r>
            <w:r w:rsidRPr="007E299E">
              <w:rPr>
                <w:rFonts w:ascii="Times New Roman" w:eastAsia="Calibri" w:hAnsi="Times New Roman" w:cs="Times New Roman"/>
                <w:sz w:val="26"/>
                <w:szCs w:val="26"/>
              </w:rPr>
              <w:t>:</w:t>
            </w:r>
          </w:p>
          <w:p w14:paraId="6B4CFF5D" w14:textId="5003080F" w:rsidR="009918F6" w:rsidRPr="007E299E" w:rsidRDefault="009918F6" w:rsidP="009918F6">
            <w:pPr>
              <w:widowControl w:val="0"/>
              <w:spacing w:after="0" w:line="240" w:lineRule="auto"/>
              <w:ind w:right="12"/>
              <w:jc w:val="both"/>
              <w:rPr>
                <w:rFonts w:ascii="Times New Roman" w:eastAsia="Calibri" w:hAnsi="Times New Roman" w:cs="Times New Roman"/>
                <w:sz w:val="26"/>
                <w:szCs w:val="26"/>
              </w:rPr>
            </w:pPr>
            <w:r w:rsidRPr="007E299E">
              <w:rPr>
                <w:rFonts w:ascii="Times New Roman" w:eastAsia="Calibri" w:hAnsi="Times New Roman" w:cs="Times New Roman"/>
                <w:sz w:val="26"/>
                <w:szCs w:val="26"/>
              </w:rPr>
              <w:tab/>
              <w:t xml:space="preserve">1) ka izvēlētie līdzekļi (Aizsardzības ministrijas atļauja) ir piemēroti leģitīmā mērķa sasniegšanai - </w:t>
            </w:r>
            <w:r w:rsidRPr="007E299E">
              <w:rPr>
                <w:rFonts w:ascii="Times New Roman" w:hAnsi="Times New Roman" w:cs="Times New Roman"/>
                <w:sz w:val="26"/>
                <w:szCs w:val="26"/>
              </w:rPr>
              <w:t>nacionālo drošību apdraudoš</w:t>
            </w:r>
            <w:r w:rsidR="00374CCE">
              <w:rPr>
                <w:rFonts w:ascii="Times New Roman" w:hAnsi="Times New Roman" w:cs="Times New Roman"/>
                <w:sz w:val="26"/>
                <w:szCs w:val="26"/>
              </w:rPr>
              <w:t>as</w:t>
            </w:r>
            <w:r w:rsidRPr="007E299E">
              <w:rPr>
                <w:rFonts w:ascii="Times New Roman" w:hAnsi="Times New Roman" w:cs="Times New Roman"/>
                <w:sz w:val="26"/>
                <w:szCs w:val="26"/>
              </w:rPr>
              <w:t xml:space="preserve"> vai potenciāli apdraudoš</w:t>
            </w:r>
            <w:r w:rsidR="00374CCE">
              <w:rPr>
                <w:rFonts w:ascii="Times New Roman" w:hAnsi="Times New Roman" w:cs="Times New Roman"/>
                <w:sz w:val="26"/>
                <w:szCs w:val="26"/>
              </w:rPr>
              <w:t>as</w:t>
            </w:r>
            <w:r w:rsidRPr="007E299E">
              <w:rPr>
                <w:rFonts w:ascii="Times New Roman" w:hAnsi="Times New Roman" w:cs="Times New Roman"/>
                <w:sz w:val="26"/>
                <w:szCs w:val="26"/>
              </w:rPr>
              <w:t xml:space="preserve"> ietekmes uz valsts aizsardzības objektu novēršanai</w:t>
            </w:r>
            <w:r w:rsidRPr="007E299E">
              <w:rPr>
                <w:rFonts w:ascii="Times New Roman" w:eastAsia="Calibri" w:hAnsi="Times New Roman" w:cs="Times New Roman"/>
                <w:sz w:val="26"/>
                <w:szCs w:val="26"/>
              </w:rPr>
              <w:t>;</w:t>
            </w:r>
          </w:p>
          <w:p w14:paraId="03ED8940" w14:textId="33858F1B" w:rsidR="009918F6" w:rsidRPr="007E299E" w:rsidRDefault="009918F6" w:rsidP="009918F6">
            <w:pPr>
              <w:widowControl w:val="0"/>
              <w:spacing w:after="0" w:line="240" w:lineRule="auto"/>
              <w:ind w:right="12"/>
              <w:jc w:val="both"/>
              <w:rPr>
                <w:rFonts w:ascii="Times New Roman" w:eastAsia="Calibri" w:hAnsi="Times New Roman" w:cs="Times New Roman"/>
                <w:sz w:val="26"/>
                <w:szCs w:val="26"/>
              </w:rPr>
            </w:pPr>
            <w:r w:rsidRPr="007E299E">
              <w:rPr>
                <w:rFonts w:ascii="Times New Roman" w:eastAsia="Calibri" w:hAnsi="Times New Roman" w:cs="Times New Roman"/>
                <w:sz w:val="26"/>
                <w:szCs w:val="26"/>
              </w:rPr>
              <w:tab/>
              <w:t>2) šāda rīcība ir nepieciešama, jo</w:t>
            </w:r>
            <w:r w:rsidR="00374CCE">
              <w:rPr>
                <w:rFonts w:ascii="Times New Roman" w:eastAsia="Calibri" w:hAnsi="Times New Roman" w:cs="Times New Roman"/>
                <w:sz w:val="26"/>
                <w:szCs w:val="26"/>
              </w:rPr>
              <w:t xml:space="preserve"> mērķi nevar sasniegt ar citiem</w:t>
            </w:r>
            <w:r w:rsidRPr="007E299E">
              <w:rPr>
                <w:rFonts w:ascii="Times New Roman" w:eastAsia="Calibri" w:hAnsi="Times New Roman" w:cs="Times New Roman"/>
                <w:sz w:val="26"/>
                <w:szCs w:val="26"/>
              </w:rPr>
              <w:t xml:space="preserve"> personas tiesības un likumiskās intereses mazāk ierobežojošiem līdzekļiem – visi citi personas tiesības un likumiskās intereses mazāk ierobežojošie līdzekļi nedod iespēju </w:t>
            </w:r>
            <w:r>
              <w:rPr>
                <w:rFonts w:ascii="Times New Roman" w:eastAsia="Calibri" w:hAnsi="Times New Roman" w:cs="Times New Roman"/>
                <w:sz w:val="26"/>
                <w:szCs w:val="26"/>
              </w:rPr>
              <w:t xml:space="preserve">tikpat efektīvi risināt </w:t>
            </w:r>
            <w:r w:rsidRPr="007E299E">
              <w:rPr>
                <w:rFonts w:ascii="Times New Roman" w:hAnsi="Times New Roman" w:cs="Times New Roman"/>
                <w:sz w:val="26"/>
                <w:szCs w:val="26"/>
              </w:rPr>
              <w:t>nacionālo drošību apdraudošu vai potenciāli apdraudošu ietekmes īstenošanu no objektiem, kas robežojas ar</w:t>
            </w:r>
            <w:r w:rsidR="00374CCE">
              <w:rPr>
                <w:rFonts w:ascii="Times New Roman" w:hAnsi="Times New Roman" w:cs="Times New Roman"/>
                <w:sz w:val="26"/>
                <w:szCs w:val="26"/>
              </w:rPr>
              <w:t xml:space="preserve"> valsts aizsardzības objektiem.</w:t>
            </w:r>
            <w:r w:rsidRPr="007E299E">
              <w:rPr>
                <w:rFonts w:ascii="Times New Roman" w:hAnsi="Times New Roman" w:cs="Times New Roman"/>
                <w:sz w:val="26"/>
                <w:szCs w:val="26"/>
              </w:rPr>
              <w:t xml:space="preserve"> Aizliegums iegādāties īpašumu ir vienīgais veids</w:t>
            </w:r>
            <w:r w:rsidR="00374CCE">
              <w:rPr>
                <w:rFonts w:ascii="Times New Roman" w:hAnsi="Times New Roman" w:cs="Times New Roman"/>
                <w:sz w:val="26"/>
                <w:szCs w:val="26"/>
              </w:rPr>
              <w:t>,</w:t>
            </w:r>
            <w:r w:rsidRPr="007E299E">
              <w:rPr>
                <w:rFonts w:ascii="Times New Roman" w:hAnsi="Times New Roman" w:cs="Times New Roman"/>
                <w:sz w:val="26"/>
                <w:szCs w:val="26"/>
              </w:rPr>
              <w:t xml:space="preserve"> kā sasniegt likumprojekta paredzēto mērķi - novērst situāci</w:t>
            </w:r>
            <w:r w:rsidR="00F67079">
              <w:rPr>
                <w:rFonts w:ascii="Times New Roman" w:hAnsi="Times New Roman" w:cs="Times New Roman"/>
                <w:sz w:val="26"/>
                <w:szCs w:val="26"/>
              </w:rPr>
              <w:t>ju, ka jebkuras personas īpašumā</w:t>
            </w:r>
            <w:r w:rsidRPr="007E299E">
              <w:rPr>
                <w:rFonts w:ascii="Times New Roman" w:hAnsi="Times New Roman" w:cs="Times New Roman"/>
                <w:sz w:val="26"/>
                <w:szCs w:val="26"/>
              </w:rPr>
              <w:t xml:space="preserve"> var nonākt nekustamais īpašums aizsargjoslā ap valsts aizsardzības objektu un persona var šajā īpašuma nekontrolēti (un slēpti) ilgtermiņā plānot veikt jebkādas darbības, kas apdraud valsts aizsardzības </w:t>
            </w:r>
            <w:r w:rsidRPr="007E299E">
              <w:rPr>
                <w:rFonts w:ascii="Times New Roman" w:hAnsi="Times New Roman" w:cs="Times New Roman"/>
                <w:sz w:val="26"/>
                <w:szCs w:val="26"/>
              </w:rPr>
              <w:lastRenderedPageBreak/>
              <w:t xml:space="preserve">objektu drošības integritāti un </w:t>
            </w:r>
            <w:r w:rsidR="00F67079">
              <w:rPr>
                <w:rFonts w:ascii="Times New Roman" w:hAnsi="Times New Roman" w:cs="Times New Roman"/>
                <w:sz w:val="26"/>
                <w:szCs w:val="26"/>
              </w:rPr>
              <w:t>ko ir apgrūtināti konstatēt. Tā</w:t>
            </w:r>
            <w:r w:rsidRPr="007E299E">
              <w:rPr>
                <w:rFonts w:ascii="Times New Roman" w:hAnsi="Times New Roman" w:cs="Times New Roman"/>
                <w:sz w:val="26"/>
                <w:szCs w:val="26"/>
              </w:rPr>
              <w:t>pat arī šād</w:t>
            </w:r>
            <w:r w:rsidR="00F67079">
              <w:rPr>
                <w:rFonts w:ascii="Times New Roman" w:hAnsi="Times New Roman" w:cs="Times New Roman"/>
                <w:sz w:val="26"/>
                <w:szCs w:val="26"/>
              </w:rPr>
              <w:t>am</w:t>
            </w:r>
            <w:r w:rsidRPr="007E299E">
              <w:rPr>
                <w:rFonts w:ascii="Times New Roman" w:hAnsi="Times New Roman" w:cs="Times New Roman"/>
                <w:sz w:val="26"/>
                <w:szCs w:val="26"/>
              </w:rPr>
              <w:t xml:space="preserve"> nekustamā īpašuma atsavināšanas saskaņošanas pamatojumam ir preventīva loma, proti, persona apzinās, ka tiks izanalizēta tā</w:t>
            </w:r>
            <w:r w:rsidR="00F67079">
              <w:rPr>
                <w:rFonts w:ascii="Times New Roman" w:hAnsi="Times New Roman" w:cs="Times New Roman"/>
                <w:sz w:val="26"/>
                <w:szCs w:val="26"/>
              </w:rPr>
              <w:t>s</w:t>
            </w:r>
            <w:r w:rsidRPr="007E299E">
              <w:rPr>
                <w:rFonts w:ascii="Times New Roman" w:hAnsi="Times New Roman" w:cs="Times New Roman"/>
                <w:sz w:val="26"/>
                <w:szCs w:val="26"/>
              </w:rPr>
              <w:t xml:space="preserve"> vēl</w:t>
            </w:r>
            <w:r w:rsidR="00F67079">
              <w:rPr>
                <w:rFonts w:ascii="Times New Roman" w:hAnsi="Times New Roman" w:cs="Times New Roman"/>
                <w:sz w:val="26"/>
                <w:szCs w:val="26"/>
              </w:rPr>
              <w:t>me iegā</w:t>
            </w:r>
            <w:r w:rsidRPr="007E299E">
              <w:rPr>
                <w:rFonts w:ascii="Times New Roman" w:hAnsi="Times New Roman" w:cs="Times New Roman"/>
                <w:sz w:val="26"/>
                <w:szCs w:val="26"/>
              </w:rPr>
              <w:t>dāties nekustamo īpašumu aizsargjoslā ap valsts aizsardzības objektu</w:t>
            </w:r>
            <w:r w:rsidRPr="007E299E">
              <w:rPr>
                <w:rFonts w:ascii="Times New Roman" w:eastAsia="Calibri" w:hAnsi="Times New Roman" w:cs="Times New Roman"/>
                <w:sz w:val="26"/>
                <w:szCs w:val="26"/>
              </w:rPr>
              <w:t>;</w:t>
            </w:r>
          </w:p>
          <w:p w14:paraId="4AB71678" w14:textId="1BE2D556" w:rsidR="009918F6" w:rsidRDefault="009918F6" w:rsidP="009918F6">
            <w:pPr>
              <w:widowControl w:val="0"/>
              <w:spacing w:after="0" w:line="240" w:lineRule="auto"/>
              <w:ind w:right="12"/>
              <w:jc w:val="both"/>
              <w:rPr>
                <w:rFonts w:ascii="Times New Roman" w:eastAsia="Calibri" w:hAnsi="Times New Roman" w:cs="Times New Roman"/>
                <w:sz w:val="26"/>
                <w:szCs w:val="26"/>
              </w:rPr>
            </w:pPr>
            <w:r w:rsidRPr="007E299E">
              <w:rPr>
                <w:rFonts w:ascii="Times New Roman" w:eastAsia="Calibri" w:hAnsi="Times New Roman" w:cs="Times New Roman"/>
                <w:sz w:val="26"/>
                <w:szCs w:val="26"/>
              </w:rPr>
              <w:tab/>
              <w:t>3) labums, ko iegūst sabiedrība (</w:t>
            </w:r>
            <w:r w:rsidRPr="007E299E">
              <w:rPr>
                <w:rFonts w:ascii="Times New Roman" w:hAnsi="Times New Roman" w:cs="Times New Roman"/>
                <w:sz w:val="26"/>
                <w:szCs w:val="26"/>
              </w:rPr>
              <w:t>nacionālo drošību apdraudoš</w:t>
            </w:r>
            <w:r w:rsidR="00F67079">
              <w:rPr>
                <w:rFonts w:ascii="Times New Roman" w:hAnsi="Times New Roman" w:cs="Times New Roman"/>
                <w:sz w:val="26"/>
                <w:szCs w:val="26"/>
              </w:rPr>
              <w:t>as</w:t>
            </w:r>
            <w:r w:rsidRPr="007E299E">
              <w:rPr>
                <w:rFonts w:ascii="Times New Roman" w:hAnsi="Times New Roman" w:cs="Times New Roman"/>
                <w:sz w:val="26"/>
                <w:szCs w:val="26"/>
              </w:rPr>
              <w:t xml:space="preserve"> vai potenciāli apdraudoš</w:t>
            </w:r>
            <w:r w:rsidR="00F67079">
              <w:rPr>
                <w:rFonts w:ascii="Times New Roman" w:hAnsi="Times New Roman" w:cs="Times New Roman"/>
                <w:sz w:val="26"/>
                <w:szCs w:val="26"/>
              </w:rPr>
              <w:t>as</w:t>
            </w:r>
            <w:r w:rsidRPr="007E299E">
              <w:rPr>
                <w:rFonts w:ascii="Times New Roman" w:hAnsi="Times New Roman" w:cs="Times New Roman"/>
                <w:sz w:val="26"/>
                <w:szCs w:val="26"/>
              </w:rPr>
              <w:t xml:space="preserve"> ietekmes uz valsts aizsardzības objektu novēršana)</w:t>
            </w:r>
            <w:r w:rsidRPr="007E299E">
              <w:rPr>
                <w:rFonts w:ascii="Times New Roman" w:eastAsia="Calibri" w:hAnsi="Times New Roman" w:cs="Times New Roman"/>
                <w:sz w:val="26"/>
                <w:szCs w:val="26"/>
              </w:rPr>
              <w:t>, ir lielāks par atsevišķas personas tiesībām un likumiskajām interesēm iespējamo nodarīto zaudējumu.</w:t>
            </w:r>
          </w:p>
          <w:p w14:paraId="369E6956" w14:textId="33C5133F" w:rsidR="00577EAA" w:rsidRDefault="00577EAA" w:rsidP="00404BED">
            <w:pPr>
              <w:widowControl w:val="0"/>
              <w:spacing w:after="0" w:line="240" w:lineRule="auto"/>
              <w:ind w:right="12"/>
              <w:jc w:val="both"/>
              <w:rPr>
                <w:rFonts w:ascii="Times New Roman" w:hAnsi="Times New Roman" w:cs="Times New Roman"/>
                <w:sz w:val="26"/>
                <w:szCs w:val="26"/>
              </w:rPr>
            </w:pPr>
          </w:p>
          <w:p w14:paraId="70D47EA8" w14:textId="3002E363" w:rsidR="00C645B8" w:rsidRDefault="00C645B8" w:rsidP="00C645B8">
            <w:pPr>
              <w:widowControl w:val="0"/>
              <w:spacing w:after="0" w:line="240" w:lineRule="auto"/>
              <w:ind w:right="12"/>
              <w:jc w:val="both"/>
              <w:rPr>
                <w:rFonts w:ascii="Times New Roman" w:eastAsiaTheme="minorEastAsia" w:hAnsi="Times New Roman" w:cs="Times New Roman"/>
                <w:sz w:val="26"/>
                <w:szCs w:val="26"/>
              </w:rPr>
            </w:pPr>
            <w:r>
              <w:rPr>
                <w:rFonts w:ascii="Times New Roman" w:eastAsiaTheme="minorEastAsia" w:hAnsi="Times New Roman" w:cs="Times New Roman"/>
                <w:sz w:val="26"/>
                <w:szCs w:val="26"/>
              </w:rPr>
              <w:t>Nepiecieša</w:t>
            </w:r>
            <w:r w:rsidR="00F67079">
              <w:rPr>
                <w:rFonts w:ascii="Times New Roman" w:eastAsiaTheme="minorEastAsia" w:hAnsi="Times New Roman" w:cs="Times New Roman"/>
                <w:sz w:val="26"/>
                <w:szCs w:val="26"/>
              </w:rPr>
              <w:t>ms uzsvērt, ka Satversmes tiesa</w:t>
            </w:r>
            <w:r>
              <w:rPr>
                <w:rFonts w:ascii="Times New Roman" w:eastAsiaTheme="minorEastAsia" w:hAnsi="Times New Roman" w:cs="Times New Roman"/>
                <w:sz w:val="26"/>
                <w:szCs w:val="26"/>
              </w:rPr>
              <w:t xml:space="preserve"> ir atzinusi, ka</w:t>
            </w:r>
            <w:r w:rsidR="00F67079">
              <w:rPr>
                <w:rFonts w:ascii="Times New Roman" w:eastAsiaTheme="minorEastAsia" w:hAnsi="Times New Roman" w:cs="Times New Roman"/>
                <w:sz w:val="26"/>
                <w:szCs w:val="26"/>
              </w:rPr>
              <w:t>,</w:t>
            </w:r>
            <w:r>
              <w:rPr>
                <w:rFonts w:ascii="Times New Roman" w:eastAsiaTheme="minorEastAsia" w:hAnsi="Times New Roman" w:cs="Times New Roman"/>
                <w:sz w:val="26"/>
                <w:szCs w:val="26"/>
              </w:rPr>
              <w:t xml:space="preserve"> īstenojot īpašumu tiesību ierobežojumu, personu īpašumtiesību ierobežojumiem ir jābūt samērīgiem, proti, </w:t>
            </w:r>
            <w:r w:rsidRPr="008C5441">
              <w:rPr>
                <w:rFonts w:ascii="Times New Roman" w:eastAsiaTheme="minorEastAsia" w:hAnsi="Times New Roman" w:cs="Times New Roman"/>
                <w:sz w:val="26"/>
                <w:szCs w:val="26"/>
              </w:rPr>
              <w:t xml:space="preserve">ar </w:t>
            </w:r>
            <w:r>
              <w:rPr>
                <w:rFonts w:ascii="Times New Roman" w:eastAsiaTheme="minorEastAsia" w:hAnsi="Times New Roman" w:cs="Times New Roman"/>
                <w:sz w:val="26"/>
                <w:szCs w:val="26"/>
              </w:rPr>
              <w:t>tiem</w:t>
            </w:r>
            <w:r w:rsidRPr="008C5441">
              <w:rPr>
                <w:rFonts w:ascii="Times New Roman" w:eastAsiaTheme="minorEastAsia" w:hAnsi="Times New Roman" w:cs="Times New Roman"/>
                <w:sz w:val="26"/>
                <w:szCs w:val="26"/>
              </w:rPr>
              <w:t xml:space="preserve"> var sasniegt leģitīm</w:t>
            </w:r>
            <w:r>
              <w:rPr>
                <w:rFonts w:ascii="Times New Roman" w:eastAsiaTheme="minorEastAsia" w:hAnsi="Times New Roman" w:cs="Times New Roman"/>
                <w:sz w:val="26"/>
                <w:szCs w:val="26"/>
              </w:rPr>
              <w:t>o</w:t>
            </w:r>
            <w:r w:rsidRPr="008C5441">
              <w:rPr>
                <w:rFonts w:ascii="Times New Roman" w:eastAsiaTheme="minorEastAsia" w:hAnsi="Times New Roman" w:cs="Times New Roman"/>
                <w:sz w:val="26"/>
                <w:szCs w:val="26"/>
              </w:rPr>
              <w:t xml:space="preserve"> mērķi, nav saudzējošāki līdzekļi, kā sasniegt leģitīm</w:t>
            </w:r>
            <w:r>
              <w:rPr>
                <w:rFonts w:ascii="Times New Roman" w:eastAsiaTheme="minorEastAsia" w:hAnsi="Times New Roman" w:cs="Times New Roman"/>
                <w:sz w:val="26"/>
                <w:szCs w:val="26"/>
              </w:rPr>
              <w:t>o</w:t>
            </w:r>
            <w:r w:rsidRPr="008C5441">
              <w:rPr>
                <w:rFonts w:ascii="Times New Roman" w:eastAsiaTheme="minorEastAsia" w:hAnsi="Times New Roman" w:cs="Times New Roman"/>
                <w:sz w:val="26"/>
                <w:szCs w:val="26"/>
              </w:rPr>
              <w:t xml:space="preserve"> mērķ</w:t>
            </w:r>
            <w:r>
              <w:rPr>
                <w:rFonts w:ascii="Times New Roman" w:eastAsiaTheme="minorEastAsia" w:hAnsi="Times New Roman" w:cs="Times New Roman"/>
                <w:sz w:val="26"/>
                <w:szCs w:val="26"/>
              </w:rPr>
              <w:t>i</w:t>
            </w:r>
            <w:r w:rsidRPr="008C5441">
              <w:rPr>
                <w:rFonts w:ascii="Times New Roman" w:eastAsiaTheme="minorEastAsia" w:hAnsi="Times New Roman" w:cs="Times New Roman"/>
                <w:sz w:val="26"/>
                <w:szCs w:val="26"/>
              </w:rPr>
              <w:t>, un sabiedrības ieguvums ir lielāks par personas tiesību ierobežojumu</w:t>
            </w:r>
            <w:r>
              <w:rPr>
                <w:rStyle w:val="FootnoteReference"/>
                <w:rFonts w:ascii="Times New Roman" w:eastAsiaTheme="minorEastAsia" w:hAnsi="Times New Roman" w:cs="Times New Roman"/>
                <w:sz w:val="26"/>
                <w:szCs w:val="26"/>
              </w:rPr>
              <w:footnoteReference w:id="9"/>
            </w:r>
            <w:r>
              <w:rPr>
                <w:rFonts w:ascii="Times New Roman" w:eastAsiaTheme="minorEastAsia" w:hAnsi="Times New Roman" w:cs="Times New Roman"/>
                <w:sz w:val="26"/>
                <w:szCs w:val="26"/>
              </w:rPr>
              <w:t xml:space="preserve">. Vienlaikus </w:t>
            </w:r>
            <w:r w:rsidRPr="00202345">
              <w:rPr>
                <w:rFonts w:ascii="Times New Roman" w:eastAsiaTheme="minorEastAsia" w:hAnsi="Times New Roman" w:cs="Times New Roman"/>
                <w:sz w:val="26"/>
                <w:szCs w:val="26"/>
              </w:rPr>
              <w:t>Satversmes tiesa ir secinājusi, ka saudzējošāks līdzeklis ir nevis jebkurš cits, bet tikai tāds līdzeklis, ar kuru leģitīmo mērķi var sasniegt vismaz tādā pašā kvalitātē</w:t>
            </w:r>
            <w:r>
              <w:rPr>
                <w:rStyle w:val="FootnoteReference"/>
                <w:rFonts w:ascii="Times New Roman" w:eastAsiaTheme="minorEastAsia" w:hAnsi="Times New Roman" w:cs="Times New Roman"/>
                <w:sz w:val="26"/>
                <w:szCs w:val="26"/>
              </w:rPr>
              <w:footnoteReference w:id="10"/>
            </w:r>
            <w:r w:rsidRPr="00202345">
              <w:rPr>
                <w:rFonts w:ascii="Times New Roman" w:eastAsiaTheme="minorEastAsia" w:hAnsi="Times New Roman" w:cs="Times New Roman"/>
                <w:sz w:val="26"/>
                <w:szCs w:val="26"/>
              </w:rPr>
              <w:t>.</w:t>
            </w:r>
          </w:p>
          <w:p w14:paraId="2A801D92" w14:textId="77777777" w:rsidR="00C645B8" w:rsidRPr="002B1410" w:rsidRDefault="00C645B8" w:rsidP="00404BED">
            <w:pPr>
              <w:widowControl w:val="0"/>
              <w:spacing w:after="0" w:line="240" w:lineRule="auto"/>
              <w:ind w:right="12"/>
              <w:jc w:val="both"/>
              <w:rPr>
                <w:rFonts w:ascii="Times New Roman" w:hAnsi="Times New Roman" w:cs="Times New Roman"/>
                <w:sz w:val="26"/>
                <w:szCs w:val="26"/>
              </w:rPr>
            </w:pPr>
          </w:p>
          <w:p w14:paraId="4BE0668E" w14:textId="495F974E" w:rsidR="00404BED" w:rsidRDefault="00C645B8" w:rsidP="007A7ACD">
            <w:pPr>
              <w:widowControl w:val="0"/>
              <w:spacing w:after="0" w:line="240" w:lineRule="auto"/>
              <w:ind w:right="12"/>
              <w:jc w:val="both"/>
              <w:rPr>
                <w:rFonts w:ascii="Times New Roman" w:eastAsia="Calibri" w:hAnsi="Times New Roman" w:cs="Times New Roman"/>
                <w:sz w:val="26"/>
                <w:szCs w:val="26"/>
              </w:rPr>
            </w:pPr>
            <w:r>
              <w:rPr>
                <w:rFonts w:ascii="Times New Roman" w:hAnsi="Times New Roman" w:cs="Times New Roman"/>
                <w:sz w:val="26"/>
                <w:szCs w:val="26"/>
              </w:rPr>
              <w:t>Tādējādi</w:t>
            </w:r>
            <w:r w:rsidR="0096275F">
              <w:rPr>
                <w:rFonts w:ascii="Times New Roman" w:hAnsi="Times New Roman" w:cs="Times New Roman"/>
                <w:sz w:val="26"/>
                <w:szCs w:val="26"/>
              </w:rPr>
              <w:t>,</w:t>
            </w:r>
            <w:r>
              <w:rPr>
                <w:rFonts w:ascii="Times New Roman" w:hAnsi="Times New Roman" w:cs="Times New Roman"/>
                <w:sz w:val="26"/>
                <w:szCs w:val="26"/>
              </w:rPr>
              <w:t xml:space="preserve"> atsaucoties uz</w:t>
            </w:r>
            <w:r w:rsidR="004104C8">
              <w:rPr>
                <w:rFonts w:ascii="Times New Roman" w:hAnsi="Times New Roman" w:cs="Times New Roman"/>
                <w:sz w:val="26"/>
                <w:szCs w:val="26"/>
              </w:rPr>
              <w:t xml:space="preserve"> alternatīv</w:t>
            </w:r>
            <w:r>
              <w:rPr>
                <w:rFonts w:ascii="Times New Roman" w:hAnsi="Times New Roman" w:cs="Times New Roman"/>
                <w:sz w:val="26"/>
                <w:szCs w:val="26"/>
              </w:rPr>
              <w:t>o</w:t>
            </w:r>
            <w:r w:rsidR="004104C8">
              <w:rPr>
                <w:rFonts w:ascii="Times New Roman" w:hAnsi="Times New Roman" w:cs="Times New Roman"/>
                <w:sz w:val="26"/>
                <w:szCs w:val="26"/>
              </w:rPr>
              <w:t xml:space="preserve"> risinājumu izvērtējumu, kā </w:t>
            </w:r>
            <w:r w:rsidR="009918F6">
              <w:rPr>
                <w:rFonts w:ascii="Times New Roman" w:hAnsi="Times New Roman" w:cs="Times New Roman"/>
                <w:sz w:val="26"/>
                <w:szCs w:val="26"/>
              </w:rPr>
              <w:t xml:space="preserve">tika </w:t>
            </w:r>
            <w:r w:rsidR="004104C8">
              <w:rPr>
                <w:rFonts w:ascii="Times New Roman" w:hAnsi="Times New Roman" w:cs="Times New Roman"/>
                <w:sz w:val="26"/>
                <w:szCs w:val="26"/>
              </w:rPr>
              <w:t xml:space="preserve">secināts, nav citu tikpat efektīvu līdzekļu, kas sasniedz likumprojekta leģitīmo mērķi. Tāpat ir noteikts, ka </w:t>
            </w:r>
            <w:r w:rsidR="004104C8" w:rsidRPr="00202345">
              <w:rPr>
                <w:rFonts w:ascii="Times New Roman" w:hAnsi="Times New Roman" w:cs="Times New Roman"/>
                <w:sz w:val="26"/>
                <w:szCs w:val="26"/>
              </w:rPr>
              <w:t>ierobežojumi attiecas tikai uz šauru gadījumu loku.</w:t>
            </w:r>
            <w:r w:rsidR="004104C8" w:rsidRPr="00202345">
              <w:rPr>
                <w:rFonts w:ascii="Times New Roman" w:eastAsiaTheme="minorEastAsia" w:hAnsi="Times New Roman" w:cs="Times New Roman"/>
                <w:sz w:val="26"/>
                <w:szCs w:val="26"/>
              </w:rPr>
              <w:t xml:space="preserve"> Samērīguma princips noteic, ja publiskā vara ierobežo personas tiesības un likumiskās intereses, ir jāievēro saprātīgs līdzsvars starp personas un valsts vai sabiedrības interesēm</w:t>
            </w:r>
            <w:r w:rsidR="004104C8" w:rsidRPr="00202345">
              <w:rPr>
                <w:rStyle w:val="FootnoteReference"/>
                <w:rFonts w:ascii="Times New Roman" w:eastAsiaTheme="minorEastAsia" w:hAnsi="Times New Roman" w:cs="Times New Roman"/>
                <w:sz w:val="26"/>
                <w:szCs w:val="26"/>
              </w:rPr>
              <w:footnoteReference w:id="11"/>
            </w:r>
            <w:r w:rsidR="004104C8" w:rsidRPr="00202345">
              <w:rPr>
                <w:rFonts w:ascii="Times New Roman" w:eastAsiaTheme="minorEastAsia" w:hAnsi="Times New Roman" w:cs="Times New Roman"/>
                <w:sz w:val="26"/>
                <w:szCs w:val="26"/>
              </w:rPr>
              <w:t xml:space="preserve">. Ierobežojuma </w:t>
            </w:r>
            <w:r w:rsidR="004104C8">
              <w:rPr>
                <w:rFonts w:ascii="Times New Roman" w:eastAsiaTheme="minorEastAsia" w:hAnsi="Times New Roman" w:cs="Times New Roman"/>
                <w:sz w:val="26"/>
                <w:szCs w:val="26"/>
              </w:rPr>
              <w:t xml:space="preserve">personām netiek liegtas tiesības savā īpašumā iegūt nekustamo īpašumu, bet gan attiecas tikai uz </w:t>
            </w:r>
            <w:r w:rsidR="009918F6">
              <w:rPr>
                <w:rFonts w:ascii="Times New Roman" w:eastAsiaTheme="minorEastAsia" w:hAnsi="Times New Roman" w:cs="Times New Roman"/>
                <w:sz w:val="26"/>
                <w:szCs w:val="26"/>
              </w:rPr>
              <w:t>noteiktiem gadījumiem, p</w:t>
            </w:r>
            <w:r w:rsidR="004104C8">
              <w:rPr>
                <w:rFonts w:ascii="Times New Roman" w:eastAsiaTheme="minorEastAsia" w:hAnsi="Times New Roman" w:cs="Times New Roman"/>
                <w:sz w:val="26"/>
                <w:szCs w:val="26"/>
              </w:rPr>
              <w:t xml:space="preserve">roti, nekustamiem īpašumiem, kas atrodas uz aizsargjoslām ap valsts aizsardzības objektiem. </w:t>
            </w:r>
            <w:r w:rsidR="004104C8" w:rsidRPr="00202345">
              <w:rPr>
                <w:rFonts w:ascii="Times New Roman" w:eastAsiaTheme="minorEastAsia" w:hAnsi="Times New Roman" w:cs="Times New Roman"/>
                <w:sz w:val="26"/>
                <w:szCs w:val="26"/>
              </w:rPr>
              <w:t xml:space="preserve">Risks, kādam ir pakļauta sabiedrība, ja attiecīgais nekustamais </w:t>
            </w:r>
            <w:r w:rsidR="004104C8">
              <w:rPr>
                <w:rFonts w:ascii="Times New Roman" w:eastAsiaTheme="minorEastAsia" w:hAnsi="Times New Roman" w:cs="Times New Roman"/>
                <w:sz w:val="26"/>
                <w:szCs w:val="26"/>
              </w:rPr>
              <w:t xml:space="preserve">īpašums </w:t>
            </w:r>
            <w:r w:rsidR="004104C8" w:rsidRPr="00202345">
              <w:rPr>
                <w:rFonts w:ascii="Times New Roman" w:eastAsiaTheme="minorEastAsia" w:hAnsi="Times New Roman" w:cs="Times New Roman"/>
                <w:sz w:val="26"/>
                <w:szCs w:val="26"/>
              </w:rPr>
              <w:t xml:space="preserve">nonāk tādu personu kontrolē, kuras izmantotu šo nekustamo </w:t>
            </w:r>
            <w:r w:rsidR="004104C8">
              <w:rPr>
                <w:rFonts w:ascii="Times New Roman" w:eastAsiaTheme="minorEastAsia" w:hAnsi="Times New Roman" w:cs="Times New Roman"/>
                <w:sz w:val="26"/>
                <w:szCs w:val="26"/>
              </w:rPr>
              <w:t xml:space="preserve">īpašuma </w:t>
            </w:r>
            <w:r w:rsidR="004104C8" w:rsidRPr="00202345">
              <w:rPr>
                <w:rFonts w:ascii="Times New Roman" w:eastAsiaTheme="minorEastAsia" w:hAnsi="Times New Roman" w:cs="Times New Roman"/>
                <w:sz w:val="26"/>
                <w:szCs w:val="26"/>
              </w:rPr>
              <w:t xml:space="preserve">kaitējuma nodarīšanai </w:t>
            </w:r>
            <w:r w:rsidR="004104C8" w:rsidRPr="00202345">
              <w:rPr>
                <w:rFonts w:ascii="Times New Roman" w:eastAsiaTheme="minorEastAsia" w:hAnsi="Times New Roman" w:cs="Times New Roman"/>
                <w:sz w:val="26"/>
                <w:szCs w:val="26"/>
              </w:rPr>
              <w:lastRenderedPageBreak/>
              <w:t xml:space="preserve">nacionālajai drošībai, ir ievērojami lielāks par to ierobežojumu, kas noteikts izteikti nelielam </w:t>
            </w:r>
            <w:r w:rsidR="004104C8">
              <w:rPr>
                <w:rFonts w:ascii="Times New Roman" w:eastAsiaTheme="minorEastAsia" w:hAnsi="Times New Roman" w:cs="Times New Roman"/>
                <w:sz w:val="26"/>
                <w:szCs w:val="26"/>
              </w:rPr>
              <w:t>personu</w:t>
            </w:r>
            <w:r w:rsidR="004104C8" w:rsidRPr="00202345">
              <w:rPr>
                <w:rFonts w:ascii="Times New Roman" w:eastAsiaTheme="minorEastAsia" w:hAnsi="Times New Roman" w:cs="Times New Roman"/>
                <w:sz w:val="26"/>
                <w:szCs w:val="26"/>
              </w:rPr>
              <w:t xml:space="preserve"> skaitam, proti, tikt izvērtētiem atbilstoši nacionālās drošības mērauklai. Personai ir nodrošināta arī īpašuma tiesību aizsardzība tiesā, un tas ir būtisks elements, lai izvērtētu, vai īpašumtiesību ierobežojums ir samērīg</w:t>
            </w:r>
            <w:r w:rsidR="002B79BF">
              <w:rPr>
                <w:rFonts w:ascii="Times New Roman" w:eastAsiaTheme="minorEastAsia" w:hAnsi="Times New Roman" w:cs="Times New Roman"/>
                <w:sz w:val="26"/>
                <w:szCs w:val="26"/>
              </w:rPr>
              <w:t>s.</w:t>
            </w:r>
          </w:p>
          <w:p w14:paraId="6019E207" w14:textId="77777777" w:rsidR="009918F6" w:rsidRPr="00202345" w:rsidRDefault="009918F6" w:rsidP="009918F6">
            <w:pPr>
              <w:spacing w:after="0" w:line="240" w:lineRule="auto"/>
              <w:jc w:val="both"/>
              <w:rPr>
                <w:rFonts w:ascii="Times New Roman" w:eastAsia="Calibri" w:hAnsi="Times New Roman" w:cs="Times New Roman"/>
                <w:sz w:val="26"/>
                <w:szCs w:val="26"/>
              </w:rPr>
            </w:pPr>
            <w:r w:rsidRPr="00202345">
              <w:rPr>
                <w:rFonts w:ascii="Times New Roman" w:hAnsi="Times New Roman" w:cs="Times New Roman"/>
                <w:sz w:val="26"/>
                <w:szCs w:val="26"/>
              </w:rPr>
              <w:t>Tāpat ierobežojum</w:t>
            </w:r>
            <w:r>
              <w:rPr>
                <w:rFonts w:ascii="Times New Roman" w:hAnsi="Times New Roman" w:cs="Times New Roman"/>
                <w:sz w:val="26"/>
                <w:szCs w:val="26"/>
              </w:rPr>
              <w:t>s</w:t>
            </w:r>
            <w:r w:rsidRPr="00202345">
              <w:rPr>
                <w:rFonts w:ascii="Times New Roman" w:hAnsi="Times New Roman" w:cs="Times New Roman"/>
                <w:sz w:val="26"/>
                <w:szCs w:val="26"/>
              </w:rPr>
              <w:t xml:space="preserve"> </w:t>
            </w:r>
            <w:r>
              <w:rPr>
                <w:rFonts w:ascii="Times New Roman" w:hAnsi="Times New Roman" w:cs="Times New Roman"/>
                <w:sz w:val="26"/>
                <w:szCs w:val="26"/>
              </w:rPr>
              <w:t>ne</w:t>
            </w:r>
            <w:r w:rsidRPr="00202345">
              <w:rPr>
                <w:rFonts w:ascii="Times New Roman" w:hAnsi="Times New Roman" w:cs="Times New Roman"/>
                <w:sz w:val="26"/>
                <w:szCs w:val="26"/>
              </w:rPr>
              <w:t>ietekmē ikdienas darījumus, tiesības iegādāties nekustamo īpašumu. Ierobežojumi attiecas tikai uz nekustamo īpašumu, kas atrodas uz aizsargjoslas ap valsts aizsardzības objektiem. Turklāt paredzētais mehānisms paredz ierobežojuma noteikšanas izvērtēšanu, lēmumu pieņemšanu un tiesas kontroli. Paredzētās procedūras mērķis ir tāds, lai tas ļautu rast taisnīgu līdzsvaru starp nacionālās drošības interesēm ar personas īpašuma tiesībām.</w:t>
            </w:r>
          </w:p>
          <w:p w14:paraId="37354BFA" w14:textId="77777777" w:rsidR="009918F6" w:rsidRDefault="009918F6" w:rsidP="00E80DD7">
            <w:pPr>
              <w:spacing w:after="0" w:line="240" w:lineRule="auto"/>
              <w:jc w:val="both"/>
              <w:rPr>
                <w:rFonts w:ascii="Times New Roman" w:eastAsia="Calibri" w:hAnsi="Times New Roman" w:cs="Times New Roman"/>
                <w:sz w:val="26"/>
                <w:szCs w:val="26"/>
              </w:rPr>
            </w:pPr>
          </w:p>
          <w:p w14:paraId="597377AA" w14:textId="77777777" w:rsidR="00C979F0" w:rsidRDefault="00C979F0" w:rsidP="00863613">
            <w:pPr>
              <w:spacing w:after="0" w:line="240" w:lineRule="auto"/>
              <w:jc w:val="both"/>
              <w:rPr>
                <w:rFonts w:ascii="Times New Roman" w:eastAsia="Times New Roman" w:hAnsi="Times New Roman" w:cs="Times New Roman"/>
                <w:iCs/>
                <w:sz w:val="26"/>
                <w:szCs w:val="26"/>
                <w:lang w:eastAsia="lv-LV"/>
              </w:rPr>
            </w:pPr>
          </w:p>
          <w:p w14:paraId="182B5DFB" w14:textId="4A857421" w:rsidR="00EA243F" w:rsidRDefault="00EA243F" w:rsidP="00742385">
            <w:pPr>
              <w:spacing w:after="0" w:line="240" w:lineRule="auto"/>
              <w:jc w:val="both"/>
              <w:rPr>
                <w:rFonts w:ascii="Times New Roman" w:eastAsia="Times New Roman" w:hAnsi="Times New Roman" w:cs="Times New Roman"/>
                <w:b/>
                <w:iCs/>
                <w:sz w:val="26"/>
                <w:szCs w:val="26"/>
                <w:lang w:eastAsia="lv-LV"/>
              </w:rPr>
            </w:pPr>
            <w:r>
              <w:rPr>
                <w:rFonts w:ascii="Times New Roman" w:eastAsia="Times New Roman" w:hAnsi="Times New Roman" w:cs="Times New Roman"/>
                <w:b/>
                <w:iCs/>
                <w:sz w:val="26"/>
                <w:szCs w:val="26"/>
                <w:lang w:eastAsia="lv-LV"/>
              </w:rPr>
              <w:t>Personas datu aizsardzības apsvērumi</w:t>
            </w:r>
          </w:p>
          <w:p w14:paraId="1AE17EF0" w14:textId="77777777" w:rsidR="00EA243F" w:rsidRPr="007A7ACD" w:rsidRDefault="00EA243F" w:rsidP="00742385">
            <w:pPr>
              <w:spacing w:after="0" w:line="240" w:lineRule="auto"/>
              <w:jc w:val="both"/>
              <w:rPr>
                <w:rFonts w:ascii="Times New Roman" w:eastAsia="Times New Roman" w:hAnsi="Times New Roman" w:cs="Times New Roman"/>
                <w:b/>
                <w:iCs/>
                <w:sz w:val="26"/>
                <w:szCs w:val="26"/>
                <w:lang w:eastAsia="lv-LV"/>
              </w:rPr>
            </w:pPr>
          </w:p>
          <w:p w14:paraId="3E848035" w14:textId="7B7AE411" w:rsidR="00AD26B6" w:rsidRDefault="007C232A" w:rsidP="00742385">
            <w:pPr>
              <w:spacing w:after="0" w:line="240" w:lineRule="auto"/>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Ņemot vērā, ka likumprojekts paredz personas datu apstr</w:t>
            </w:r>
            <w:r w:rsidR="00024B95">
              <w:rPr>
                <w:rFonts w:ascii="Times New Roman" w:eastAsia="Times New Roman" w:hAnsi="Times New Roman" w:cs="Times New Roman"/>
                <w:iCs/>
                <w:sz w:val="26"/>
                <w:szCs w:val="26"/>
                <w:lang w:eastAsia="lv-LV"/>
              </w:rPr>
              <w:t>ād</w:t>
            </w:r>
            <w:r>
              <w:rPr>
                <w:rFonts w:ascii="Times New Roman" w:eastAsia="Times New Roman" w:hAnsi="Times New Roman" w:cs="Times New Roman"/>
                <w:iCs/>
                <w:sz w:val="26"/>
                <w:szCs w:val="26"/>
                <w:lang w:eastAsia="lv-LV"/>
              </w:rPr>
              <w:t xml:space="preserve">i, tiek </w:t>
            </w:r>
            <w:r w:rsidR="00C27428">
              <w:rPr>
                <w:rFonts w:ascii="Times New Roman" w:eastAsia="Times New Roman" w:hAnsi="Times New Roman" w:cs="Times New Roman"/>
                <w:iCs/>
                <w:sz w:val="26"/>
                <w:szCs w:val="26"/>
                <w:lang w:eastAsia="lv-LV"/>
              </w:rPr>
              <w:t>noteikta kārtība</w:t>
            </w:r>
            <w:r>
              <w:rPr>
                <w:rFonts w:ascii="Times New Roman" w:eastAsia="Times New Roman" w:hAnsi="Times New Roman" w:cs="Times New Roman"/>
                <w:iCs/>
                <w:sz w:val="26"/>
                <w:szCs w:val="26"/>
                <w:lang w:eastAsia="lv-LV"/>
              </w:rPr>
              <w:t xml:space="preserve">, kā tiks nodrošināta personas datu aizsardzība. </w:t>
            </w:r>
            <w:r w:rsidR="00745837">
              <w:rPr>
                <w:rFonts w:ascii="Times New Roman" w:eastAsia="Times New Roman" w:hAnsi="Times New Roman" w:cs="Times New Roman"/>
                <w:iCs/>
                <w:sz w:val="26"/>
                <w:szCs w:val="26"/>
                <w:lang w:eastAsia="lv-LV"/>
              </w:rPr>
              <w:t>Aizsardzības ministrija, saņemot iesniegumu par atļaujas izsniegšanu</w:t>
            </w:r>
            <w:r w:rsidR="00C27428">
              <w:rPr>
                <w:rFonts w:ascii="Times New Roman" w:eastAsia="Times New Roman" w:hAnsi="Times New Roman" w:cs="Times New Roman"/>
                <w:iCs/>
                <w:sz w:val="26"/>
                <w:szCs w:val="26"/>
                <w:lang w:eastAsia="lv-LV"/>
              </w:rPr>
              <w:t>,</w:t>
            </w:r>
            <w:r w:rsidR="00745837">
              <w:rPr>
                <w:rFonts w:ascii="Times New Roman" w:eastAsia="Times New Roman" w:hAnsi="Times New Roman" w:cs="Times New Roman"/>
                <w:iCs/>
                <w:sz w:val="26"/>
                <w:szCs w:val="26"/>
                <w:lang w:eastAsia="lv-LV"/>
              </w:rPr>
              <w:t xml:space="preserve"> apkopo, uzglabā un izmanto attiecīgās personas datus tiktāl, cik tas nepieciešams pārbaudes veikšanai un lēmumu pieņemšanai par atļaujas izsniegšanu. </w:t>
            </w:r>
            <w:r w:rsidR="00742385">
              <w:rPr>
                <w:rFonts w:ascii="Times New Roman" w:eastAsia="Times New Roman" w:hAnsi="Times New Roman" w:cs="Times New Roman"/>
                <w:iCs/>
                <w:sz w:val="26"/>
                <w:szCs w:val="26"/>
                <w:lang w:eastAsia="lv-LV"/>
              </w:rPr>
              <w:t>Tāpat,</w:t>
            </w:r>
            <w:r w:rsidR="00745837">
              <w:rPr>
                <w:rFonts w:ascii="Times New Roman" w:eastAsia="Times New Roman" w:hAnsi="Times New Roman" w:cs="Times New Roman"/>
                <w:iCs/>
                <w:sz w:val="26"/>
                <w:szCs w:val="26"/>
                <w:lang w:eastAsia="lv-LV"/>
              </w:rPr>
              <w:t xml:space="preserve"> saņemot personas iesniegumu par atļaujas </w:t>
            </w:r>
            <w:r w:rsidR="00024B95">
              <w:rPr>
                <w:rFonts w:ascii="Times New Roman" w:eastAsia="Times New Roman" w:hAnsi="Times New Roman" w:cs="Times New Roman"/>
                <w:iCs/>
                <w:sz w:val="26"/>
                <w:szCs w:val="26"/>
                <w:lang w:eastAsia="lv-LV"/>
              </w:rPr>
              <w:t>izsniegšanu</w:t>
            </w:r>
            <w:r w:rsidR="00745837">
              <w:rPr>
                <w:rFonts w:ascii="Times New Roman" w:eastAsia="Times New Roman" w:hAnsi="Times New Roman" w:cs="Times New Roman"/>
                <w:iCs/>
                <w:sz w:val="26"/>
                <w:szCs w:val="26"/>
                <w:lang w:eastAsia="lv-LV"/>
              </w:rPr>
              <w:t>, attiecīgais iesniegums ar tā saturošie</w:t>
            </w:r>
            <w:r w:rsidR="00907712">
              <w:rPr>
                <w:rFonts w:ascii="Times New Roman" w:eastAsia="Times New Roman" w:hAnsi="Times New Roman" w:cs="Times New Roman"/>
                <w:iCs/>
                <w:sz w:val="26"/>
                <w:szCs w:val="26"/>
                <w:lang w:eastAsia="lv-LV"/>
              </w:rPr>
              <w:t>m</w:t>
            </w:r>
            <w:r w:rsidR="00745837">
              <w:rPr>
                <w:rFonts w:ascii="Times New Roman" w:eastAsia="Times New Roman" w:hAnsi="Times New Roman" w:cs="Times New Roman"/>
                <w:iCs/>
                <w:sz w:val="26"/>
                <w:szCs w:val="26"/>
                <w:lang w:eastAsia="lv-LV"/>
              </w:rPr>
              <w:t xml:space="preserve"> personas datiem, tiek nodots valsts drošības iestādēm pārbaudes veikšanai.</w:t>
            </w:r>
            <w:r w:rsidR="00907712">
              <w:rPr>
                <w:rFonts w:ascii="Times New Roman" w:eastAsia="Times New Roman" w:hAnsi="Times New Roman" w:cs="Times New Roman"/>
                <w:iCs/>
                <w:sz w:val="26"/>
                <w:szCs w:val="26"/>
                <w:lang w:eastAsia="lv-LV"/>
              </w:rPr>
              <w:t xml:space="preserve"> Pēc pārbaudes veikšanas un</w:t>
            </w:r>
            <w:r w:rsidR="00024B95">
              <w:rPr>
                <w:rFonts w:ascii="Times New Roman" w:eastAsia="Times New Roman" w:hAnsi="Times New Roman" w:cs="Times New Roman"/>
                <w:iCs/>
                <w:sz w:val="26"/>
                <w:szCs w:val="26"/>
                <w:lang w:eastAsia="lv-LV"/>
              </w:rPr>
              <w:t xml:space="preserve"> valsts drošības iestāžu atzinuma saņemšanas, </w:t>
            </w:r>
            <w:r w:rsidR="00907712">
              <w:rPr>
                <w:rFonts w:ascii="Times New Roman" w:eastAsia="Times New Roman" w:hAnsi="Times New Roman" w:cs="Times New Roman"/>
                <w:iCs/>
                <w:sz w:val="26"/>
                <w:szCs w:val="26"/>
                <w:lang w:eastAsia="lv-LV"/>
              </w:rPr>
              <w:t xml:space="preserve">atļaujas </w:t>
            </w:r>
            <w:r w:rsidR="00117428">
              <w:rPr>
                <w:rFonts w:ascii="Times New Roman" w:eastAsia="Times New Roman" w:hAnsi="Times New Roman" w:cs="Times New Roman"/>
                <w:iCs/>
                <w:sz w:val="26"/>
                <w:szCs w:val="26"/>
                <w:lang w:eastAsia="lv-LV"/>
              </w:rPr>
              <w:t>izsnieg</w:t>
            </w:r>
            <w:r w:rsidR="00024B95">
              <w:rPr>
                <w:rFonts w:ascii="Times New Roman" w:eastAsia="Times New Roman" w:hAnsi="Times New Roman" w:cs="Times New Roman"/>
                <w:iCs/>
                <w:sz w:val="26"/>
                <w:szCs w:val="26"/>
                <w:lang w:eastAsia="lv-LV"/>
              </w:rPr>
              <w:t>šanai nepieciešamie</w:t>
            </w:r>
            <w:r w:rsidR="00907712">
              <w:rPr>
                <w:rFonts w:ascii="Times New Roman" w:eastAsia="Times New Roman" w:hAnsi="Times New Roman" w:cs="Times New Roman"/>
                <w:iCs/>
                <w:sz w:val="26"/>
                <w:szCs w:val="26"/>
                <w:lang w:eastAsia="lv-LV"/>
              </w:rPr>
              <w:t xml:space="preserve"> personas dati tiek saglabāti tik ilgi, cik nepieciešams noteiktu </w:t>
            </w:r>
            <w:r w:rsidR="00117428">
              <w:rPr>
                <w:rFonts w:ascii="Times New Roman" w:eastAsia="Times New Roman" w:hAnsi="Times New Roman" w:cs="Times New Roman"/>
                <w:iCs/>
                <w:sz w:val="26"/>
                <w:szCs w:val="26"/>
                <w:lang w:eastAsia="lv-LV"/>
              </w:rPr>
              <w:t xml:space="preserve">turpmāko pasākumu veikšanai attiecībā uz personas pārbaudi, pēc kā </w:t>
            </w:r>
            <w:r w:rsidR="00024B95">
              <w:rPr>
                <w:rFonts w:ascii="Times New Roman" w:eastAsia="Times New Roman" w:hAnsi="Times New Roman" w:cs="Times New Roman"/>
                <w:iCs/>
                <w:sz w:val="26"/>
                <w:szCs w:val="26"/>
                <w:lang w:eastAsia="lv-LV"/>
              </w:rPr>
              <w:t>šie personas dati</w:t>
            </w:r>
            <w:r w:rsidR="00742385">
              <w:rPr>
                <w:rFonts w:ascii="Times New Roman" w:eastAsia="Times New Roman" w:hAnsi="Times New Roman" w:cs="Times New Roman"/>
                <w:iCs/>
                <w:sz w:val="26"/>
                <w:szCs w:val="26"/>
                <w:lang w:eastAsia="lv-LV"/>
              </w:rPr>
              <w:t xml:space="preserve"> tiek saglabāti tikai</w:t>
            </w:r>
            <w:r w:rsidR="00117428">
              <w:rPr>
                <w:rFonts w:ascii="Times New Roman" w:eastAsia="Times New Roman" w:hAnsi="Times New Roman" w:cs="Times New Roman"/>
                <w:iCs/>
                <w:sz w:val="26"/>
                <w:szCs w:val="26"/>
                <w:lang w:eastAsia="lv-LV"/>
              </w:rPr>
              <w:t xml:space="preserve"> minimālā apjomā</w:t>
            </w:r>
            <w:r w:rsidR="00EF35D2">
              <w:rPr>
                <w:rFonts w:ascii="Times New Roman" w:eastAsia="Times New Roman" w:hAnsi="Times New Roman" w:cs="Times New Roman"/>
                <w:iCs/>
                <w:sz w:val="26"/>
                <w:szCs w:val="26"/>
                <w:lang w:eastAsia="lv-LV"/>
              </w:rPr>
              <w:t xml:space="preserve"> (personas vārds, uzvārds, personas kods)</w:t>
            </w:r>
            <w:r w:rsidR="00742385">
              <w:rPr>
                <w:rFonts w:ascii="Times New Roman" w:eastAsia="Times New Roman" w:hAnsi="Times New Roman" w:cs="Times New Roman"/>
                <w:iCs/>
                <w:sz w:val="26"/>
                <w:szCs w:val="26"/>
                <w:lang w:eastAsia="lv-LV"/>
              </w:rPr>
              <w:t xml:space="preserve"> Aizsardzības ministrijā</w:t>
            </w:r>
            <w:r w:rsidR="00117428">
              <w:rPr>
                <w:rFonts w:ascii="Times New Roman" w:eastAsia="Times New Roman" w:hAnsi="Times New Roman" w:cs="Times New Roman"/>
                <w:iCs/>
                <w:sz w:val="26"/>
                <w:szCs w:val="26"/>
                <w:lang w:eastAsia="lv-LV"/>
              </w:rPr>
              <w:t xml:space="preserve">, lai </w:t>
            </w:r>
            <w:r w:rsidR="00EF35D2">
              <w:rPr>
                <w:rFonts w:ascii="Times New Roman" w:eastAsia="Times New Roman" w:hAnsi="Times New Roman" w:cs="Times New Roman"/>
                <w:iCs/>
                <w:sz w:val="26"/>
                <w:szCs w:val="26"/>
                <w:lang w:eastAsia="lv-LV"/>
              </w:rPr>
              <w:t>nodrošin</w:t>
            </w:r>
            <w:r w:rsidR="00742385">
              <w:rPr>
                <w:rFonts w:ascii="Times New Roman" w:eastAsia="Times New Roman" w:hAnsi="Times New Roman" w:cs="Times New Roman"/>
                <w:iCs/>
                <w:sz w:val="26"/>
                <w:szCs w:val="26"/>
                <w:lang w:eastAsia="lv-LV"/>
              </w:rPr>
              <w:t>ātu informācijas izsekojamību</w:t>
            </w:r>
            <w:r w:rsidR="00EF35D2">
              <w:rPr>
                <w:rFonts w:ascii="Times New Roman" w:eastAsia="Times New Roman" w:hAnsi="Times New Roman" w:cs="Times New Roman"/>
                <w:iCs/>
                <w:sz w:val="26"/>
                <w:szCs w:val="26"/>
                <w:lang w:eastAsia="lv-LV"/>
              </w:rPr>
              <w:t xml:space="preserve"> par izsniegtajām atļaujām.</w:t>
            </w:r>
            <w:r w:rsidR="00742385">
              <w:rPr>
                <w:rFonts w:ascii="Times New Roman" w:eastAsia="Times New Roman" w:hAnsi="Times New Roman" w:cs="Times New Roman"/>
                <w:iCs/>
                <w:sz w:val="26"/>
                <w:szCs w:val="26"/>
                <w:lang w:eastAsia="lv-LV"/>
              </w:rPr>
              <w:t xml:space="preserve"> </w:t>
            </w:r>
          </w:p>
          <w:p w14:paraId="496DF5FA" w14:textId="697C3994" w:rsidR="00742385" w:rsidRPr="00794EDE" w:rsidRDefault="00742385" w:rsidP="00742385">
            <w:pPr>
              <w:spacing w:after="0" w:line="240" w:lineRule="auto"/>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Attiecīgie personas dati tiek</w:t>
            </w:r>
            <w:r w:rsidR="00024B95">
              <w:rPr>
                <w:rFonts w:ascii="Times New Roman" w:eastAsia="Times New Roman" w:hAnsi="Times New Roman" w:cs="Times New Roman"/>
                <w:iCs/>
                <w:sz w:val="26"/>
                <w:szCs w:val="26"/>
                <w:lang w:eastAsia="lv-LV"/>
              </w:rPr>
              <w:t xml:space="preserve"> uzglabāti tik ilgi, cik ilgi ir spēkā attiecīgā atļauja par nekustamā īpašuma atsavināšanu, un tie tiek</w:t>
            </w:r>
            <w:r>
              <w:rPr>
                <w:rFonts w:ascii="Times New Roman" w:eastAsia="Times New Roman" w:hAnsi="Times New Roman" w:cs="Times New Roman"/>
                <w:iCs/>
                <w:sz w:val="26"/>
                <w:szCs w:val="26"/>
                <w:lang w:eastAsia="lv-LV"/>
              </w:rPr>
              <w:t xml:space="preserve"> iznīcināti līdz ar atļaujas spēka zaudēšanas brīdi.</w:t>
            </w:r>
          </w:p>
        </w:tc>
      </w:tr>
      <w:tr w:rsidR="00E5323B" w:rsidRPr="000E76A5" w14:paraId="16865AE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677BB91" w14:textId="77777777" w:rsidR="00655F2C" w:rsidRPr="000E76A5" w:rsidRDefault="00E5323B" w:rsidP="00E5323B">
            <w:pPr>
              <w:spacing w:after="0" w:line="240" w:lineRule="auto"/>
              <w:rPr>
                <w:rFonts w:ascii="Times New Roman" w:eastAsia="Times New Roman" w:hAnsi="Times New Roman" w:cs="Times New Roman"/>
                <w:iCs/>
                <w:color w:val="414142"/>
                <w:sz w:val="26"/>
                <w:szCs w:val="26"/>
                <w:lang w:eastAsia="lv-LV"/>
              </w:rPr>
            </w:pPr>
            <w:r w:rsidRPr="000E76A5">
              <w:rPr>
                <w:rFonts w:ascii="Times New Roman" w:eastAsia="Times New Roman" w:hAnsi="Times New Roman" w:cs="Times New Roman"/>
                <w:iCs/>
                <w:color w:val="414142"/>
                <w:sz w:val="26"/>
                <w:szCs w:val="26"/>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0A63688B" w14:textId="77777777" w:rsidR="00E5323B" w:rsidRPr="000E76A5" w:rsidRDefault="00E5323B" w:rsidP="00E5323B">
            <w:pPr>
              <w:spacing w:after="0" w:line="240" w:lineRule="auto"/>
              <w:rPr>
                <w:rFonts w:ascii="Times New Roman" w:eastAsia="Times New Roman" w:hAnsi="Times New Roman" w:cs="Times New Roman"/>
                <w:iCs/>
                <w:color w:val="414142"/>
                <w:sz w:val="26"/>
                <w:szCs w:val="26"/>
                <w:lang w:eastAsia="lv-LV"/>
              </w:rPr>
            </w:pPr>
            <w:r w:rsidRPr="000E76A5">
              <w:rPr>
                <w:rFonts w:ascii="Times New Roman" w:eastAsia="Times New Roman" w:hAnsi="Times New Roman" w:cs="Times New Roman"/>
                <w:iCs/>
                <w:color w:val="414142"/>
                <w:sz w:val="26"/>
                <w:szCs w:val="26"/>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2AE5F2F" w14:textId="77777777" w:rsidR="00E5323B" w:rsidRPr="00794EDE" w:rsidRDefault="00D45B83" w:rsidP="001B3A62">
            <w:pPr>
              <w:spacing w:after="0" w:line="240" w:lineRule="auto"/>
              <w:jc w:val="both"/>
              <w:rPr>
                <w:rFonts w:ascii="Times New Roman" w:eastAsia="Times New Roman" w:hAnsi="Times New Roman" w:cs="Times New Roman"/>
                <w:iCs/>
                <w:color w:val="A6A6A6" w:themeColor="background1" w:themeShade="A6"/>
                <w:sz w:val="26"/>
                <w:szCs w:val="26"/>
                <w:lang w:eastAsia="lv-LV"/>
              </w:rPr>
            </w:pPr>
            <w:sdt>
              <w:sdtPr>
                <w:rPr>
                  <w:rFonts w:ascii="Times New Roman" w:eastAsia="Times New Roman" w:hAnsi="Times New Roman" w:cs="Times New Roman"/>
                  <w:sz w:val="26"/>
                  <w:szCs w:val="26"/>
                  <w:lang w:eastAsia="lv-LV"/>
                </w:rPr>
                <w:id w:val="281316415"/>
                <w:placeholder>
                  <w:docPart w:val="E199CC123AB34A40A36552606B89F027"/>
                </w:placeholder>
                <w:text/>
              </w:sdtPr>
              <w:sdtEndPr/>
              <w:sdtContent>
                <w:r w:rsidR="00FC72DB" w:rsidRPr="00794EDE">
                  <w:rPr>
                    <w:rFonts w:ascii="Times New Roman" w:eastAsia="Times New Roman" w:hAnsi="Times New Roman" w:cs="Times New Roman"/>
                    <w:sz w:val="26"/>
                    <w:szCs w:val="26"/>
                    <w:lang w:eastAsia="lv-LV"/>
                  </w:rPr>
                  <w:t>Aizsardzības ministrija, Nacionālie bruņotie spēki, Valsts aizsardzības militāro objektu un iepirkumu centrs.</w:t>
                </w:r>
              </w:sdtContent>
            </w:sdt>
            <w:r w:rsidR="00E569BA" w:rsidRPr="00794EDE">
              <w:rPr>
                <w:rFonts w:ascii="Times New Roman" w:eastAsia="Times New Roman" w:hAnsi="Times New Roman" w:cs="Times New Roman"/>
                <w:iCs/>
                <w:color w:val="A6A6A6" w:themeColor="background1" w:themeShade="A6"/>
                <w:sz w:val="26"/>
                <w:szCs w:val="26"/>
                <w:lang w:eastAsia="lv-LV"/>
              </w:rPr>
              <w:t xml:space="preserve"> </w:t>
            </w:r>
          </w:p>
        </w:tc>
      </w:tr>
      <w:tr w:rsidR="00E5323B" w:rsidRPr="000E76A5" w14:paraId="41A486E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59242F" w14:textId="20FBBA34" w:rsidR="00655F2C" w:rsidRPr="007E299E" w:rsidRDefault="00890079" w:rsidP="00E5323B">
            <w:pPr>
              <w:spacing w:after="0" w:line="240" w:lineRule="auto"/>
              <w:rPr>
                <w:rFonts w:ascii="Times New Roman" w:eastAsia="Times New Roman" w:hAnsi="Times New Roman" w:cs="Times New Roman"/>
                <w:iCs/>
                <w:color w:val="414142"/>
                <w:sz w:val="26"/>
                <w:szCs w:val="26"/>
                <w:lang w:eastAsia="lv-LV"/>
              </w:rPr>
            </w:pPr>
            <w:r>
              <w:rPr>
                <w:rFonts w:ascii="Times New Roman" w:eastAsia="Times New Roman" w:hAnsi="Times New Roman" w:cs="Times New Roman"/>
                <w:iCs/>
                <w:color w:val="414142"/>
                <w:sz w:val="26"/>
                <w:szCs w:val="26"/>
                <w:lang w:eastAsia="lv-LV"/>
              </w:rPr>
              <w:t>ī</w:t>
            </w:r>
          </w:p>
        </w:tc>
        <w:tc>
          <w:tcPr>
            <w:tcW w:w="1700" w:type="pct"/>
            <w:tcBorders>
              <w:top w:val="outset" w:sz="6" w:space="0" w:color="auto"/>
              <w:left w:val="outset" w:sz="6" w:space="0" w:color="auto"/>
              <w:bottom w:val="outset" w:sz="6" w:space="0" w:color="auto"/>
              <w:right w:val="outset" w:sz="6" w:space="0" w:color="auto"/>
            </w:tcBorders>
            <w:hideMark/>
          </w:tcPr>
          <w:p w14:paraId="65CDEC9F" w14:textId="77777777" w:rsidR="00E5323B" w:rsidRPr="007E299E" w:rsidRDefault="00E5323B" w:rsidP="00E5323B">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8CBE887" w14:textId="77777777" w:rsidR="00E5323B" w:rsidRPr="007E299E" w:rsidRDefault="00E569BA" w:rsidP="00E5323B">
            <w:pPr>
              <w:spacing w:after="0" w:line="240" w:lineRule="auto"/>
              <w:rPr>
                <w:rFonts w:ascii="Times New Roman" w:eastAsia="Times New Roman" w:hAnsi="Times New Roman" w:cs="Times New Roman"/>
                <w:iCs/>
                <w:color w:val="A6A6A6" w:themeColor="background1" w:themeShade="A6"/>
                <w:sz w:val="26"/>
                <w:szCs w:val="26"/>
                <w:lang w:eastAsia="lv-LV"/>
              </w:rPr>
            </w:pPr>
            <w:r w:rsidRPr="007E299E">
              <w:rPr>
                <w:rFonts w:ascii="Times New Roman" w:eastAsia="Times New Roman" w:hAnsi="Times New Roman" w:cs="Times New Roman"/>
                <w:iCs/>
                <w:sz w:val="26"/>
                <w:szCs w:val="26"/>
                <w:lang w:eastAsia="lv-LV"/>
              </w:rPr>
              <w:t>Nav</w:t>
            </w:r>
          </w:p>
        </w:tc>
      </w:tr>
    </w:tbl>
    <w:p w14:paraId="5FD8B338" w14:textId="0C864924" w:rsidR="00E5323B" w:rsidRDefault="00E5323B" w:rsidP="00E5323B">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 xml:space="preserve">  </w:t>
      </w:r>
    </w:p>
    <w:p w14:paraId="16B09251" w14:textId="77777777" w:rsidR="00460D2A" w:rsidRPr="007E299E" w:rsidRDefault="00460D2A" w:rsidP="00E5323B">
      <w:pPr>
        <w:spacing w:after="0" w:line="240" w:lineRule="auto"/>
        <w:rPr>
          <w:rFonts w:ascii="Times New Roman" w:eastAsia="Times New Roman" w:hAnsi="Times New Roman" w:cs="Times New Roman"/>
          <w:iCs/>
          <w:color w:val="414142"/>
          <w:sz w:val="26"/>
          <w:szCs w:val="26"/>
          <w:lang w:eastAsia="lv-LV"/>
        </w:rPr>
      </w:pPr>
    </w:p>
    <w:p w14:paraId="176060FC" w14:textId="77777777" w:rsidR="001B3A62" w:rsidRPr="007E299E" w:rsidRDefault="001B3A62" w:rsidP="00E5323B">
      <w:pPr>
        <w:spacing w:after="0" w:line="240" w:lineRule="auto"/>
        <w:rPr>
          <w:rFonts w:ascii="Times New Roman" w:eastAsia="Times New Roman" w:hAnsi="Times New Roman" w:cs="Times New Roman"/>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69BA" w:rsidRPr="000E76A5" w14:paraId="1C9B0737" w14:textId="77777777" w:rsidTr="009452C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7755DC4" w14:textId="77777777" w:rsidR="00E569BA" w:rsidRPr="000E76A5" w:rsidRDefault="00E569BA" w:rsidP="009452C1">
            <w:pPr>
              <w:ind w:firstLine="360"/>
              <w:contextualSpacing/>
              <w:jc w:val="center"/>
              <w:rPr>
                <w:rFonts w:ascii="Times New Roman" w:hAnsi="Times New Roman" w:cs="Times New Roman"/>
                <w:sz w:val="26"/>
                <w:szCs w:val="26"/>
              </w:rPr>
            </w:pPr>
            <w:r w:rsidRPr="000E76A5">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584D96" w:rsidRPr="000E76A5" w14:paraId="793FBCC0" w14:textId="77777777" w:rsidTr="00584D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27088C0" w14:textId="77777777" w:rsidR="00584D96" w:rsidRPr="007E299E" w:rsidRDefault="00584D96" w:rsidP="009452C1">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23AD0F8" w14:textId="77777777" w:rsidR="00584D96" w:rsidRPr="007E299E" w:rsidRDefault="00584D96" w:rsidP="009452C1">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30F0E398" w14:textId="3D6A8308" w:rsidR="00794EDE" w:rsidRPr="007E299E" w:rsidRDefault="00584D96" w:rsidP="007E299E">
            <w:pPr>
              <w:spacing w:after="0" w:line="240" w:lineRule="auto"/>
              <w:jc w:val="both"/>
              <w:rPr>
                <w:rFonts w:ascii="Times New Roman" w:eastAsia="Times New Roman" w:hAnsi="Times New Roman" w:cs="Times New Roman"/>
                <w:iCs/>
                <w:sz w:val="26"/>
                <w:szCs w:val="26"/>
                <w:lang w:eastAsia="lv-LV"/>
              </w:rPr>
            </w:pPr>
            <w:r w:rsidRPr="007E299E">
              <w:rPr>
                <w:rFonts w:ascii="Times New Roman" w:eastAsia="Times New Roman" w:hAnsi="Times New Roman" w:cs="Times New Roman"/>
                <w:iCs/>
                <w:sz w:val="26"/>
                <w:szCs w:val="26"/>
                <w:lang w:eastAsia="lv-LV"/>
              </w:rPr>
              <w:t xml:space="preserve">Novadu pašvaldības, nekustamā īpašuma īpašnieki, kā arī objektu, kuriem tiek noteiktas </w:t>
            </w:r>
            <w:r w:rsidR="00BC227B" w:rsidRPr="007E299E">
              <w:rPr>
                <w:rFonts w:ascii="Times New Roman" w:eastAsia="Times New Roman" w:hAnsi="Times New Roman" w:cs="Times New Roman"/>
                <w:iCs/>
                <w:sz w:val="26"/>
                <w:szCs w:val="26"/>
                <w:lang w:eastAsia="lv-LV"/>
              </w:rPr>
              <w:t>aizsargjoslas</w:t>
            </w:r>
            <w:r w:rsidR="00FC72DB" w:rsidRPr="007E299E">
              <w:rPr>
                <w:rFonts w:ascii="Times New Roman" w:eastAsia="Times New Roman" w:hAnsi="Times New Roman" w:cs="Times New Roman"/>
                <w:iCs/>
                <w:sz w:val="26"/>
                <w:szCs w:val="26"/>
                <w:lang w:eastAsia="lv-LV"/>
              </w:rPr>
              <w:t>,</w:t>
            </w:r>
            <w:r w:rsidR="00BC227B" w:rsidRPr="007E299E">
              <w:rPr>
                <w:rFonts w:ascii="Times New Roman" w:eastAsia="Times New Roman" w:hAnsi="Times New Roman" w:cs="Times New Roman"/>
                <w:iCs/>
                <w:sz w:val="26"/>
                <w:szCs w:val="26"/>
                <w:lang w:eastAsia="lv-LV"/>
              </w:rPr>
              <w:t xml:space="preserve"> īpašnieki vai valdītāji, sabiedrība kopumā.</w:t>
            </w:r>
          </w:p>
          <w:p w14:paraId="2B954287" w14:textId="77777777" w:rsidR="00794EDE" w:rsidRDefault="00794EDE">
            <w:pPr>
              <w:spacing w:after="0" w:line="240" w:lineRule="auto"/>
              <w:jc w:val="both"/>
              <w:rPr>
                <w:rFonts w:ascii="Times New Roman" w:eastAsia="Times New Roman" w:hAnsi="Times New Roman" w:cs="Times New Roman"/>
                <w:iCs/>
                <w:sz w:val="26"/>
                <w:szCs w:val="26"/>
                <w:lang w:eastAsia="lv-LV"/>
              </w:rPr>
            </w:pPr>
          </w:p>
          <w:p w14:paraId="1D4849B1" w14:textId="61A62353" w:rsidR="000128E0" w:rsidRPr="0051587E" w:rsidRDefault="00794EDE" w:rsidP="0051587E">
            <w:pPr>
              <w:spacing w:after="0" w:line="240" w:lineRule="auto"/>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S</w:t>
            </w:r>
            <w:r w:rsidRPr="00794EDE">
              <w:rPr>
                <w:rFonts w:ascii="Times New Roman" w:eastAsia="Times New Roman" w:hAnsi="Times New Roman" w:cs="Times New Roman"/>
                <w:iCs/>
                <w:sz w:val="26"/>
                <w:szCs w:val="26"/>
                <w:lang w:eastAsia="lv-LV"/>
              </w:rPr>
              <w:t>askaņā ar spēkā esošo normatīvo aktu regulējumu – A</w:t>
            </w:r>
            <w:r w:rsidR="00C27428">
              <w:rPr>
                <w:rFonts w:ascii="Times New Roman" w:eastAsia="Times New Roman" w:hAnsi="Times New Roman" w:cs="Times New Roman"/>
                <w:iCs/>
                <w:sz w:val="26"/>
                <w:szCs w:val="26"/>
                <w:lang w:eastAsia="lv-LV"/>
              </w:rPr>
              <w:t>izsardzības ministrija</w:t>
            </w:r>
            <w:r w:rsidRPr="00794EDE">
              <w:rPr>
                <w:rFonts w:ascii="Times New Roman" w:eastAsia="Times New Roman" w:hAnsi="Times New Roman" w:cs="Times New Roman"/>
                <w:iCs/>
                <w:sz w:val="26"/>
                <w:szCs w:val="26"/>
                <w:lang w:eastAsia="lv-LV"/>
              </w:rPr>
              <w:t xml:space="preserve"> nesaņem informāciju par aizsargjoslā veiktiem privātpersonu  atsavināšanas darījumiem ar nekustamo īpašumu.</w:t>
            </w:r>
            <w:r>
              <w:rPr>
                <w:rFonts w:ascii="Times New Roman" w:eastAsia="Times New Roman" w:hAnsi="Times New Roman" w:cs="Times New Roman"/>
                <w:iCs/>
                <w:sz w:val="26"/>
                <w:szCs w:val="26"/>
                <w:lang w:eastAsia="lv-LV"/>
              </w:rPr>
              <w:t xml:space="preserve"> Tādējādi pašreiz </w:t>
            </w:r>
            <w:r w:rsidR="00307CC8" w:rsidRPr="00794EDE">
              <w:rPr>
                <w:rFonts w:ascii="Times New Roman" w:eastAsia="Times New Roman" w:hAnsi="Times New Roman" w:cs="Times New Roman"/>
                <w:iCs/>
                <w:sz w:val="26"/>
                <w:szCs w:val="26"/>
                <w:lang w:eastAsia="lv-LV"/>
              </w:rPr>
              <w:t xml:space="preserve">nav </w:t>
            </w:r>
            <w:r w:rsidR="00657042" w:rsidRPr="00794EDE">
              <w:rPr>
                <w:rFonts w:ascii="Times New Roman" w:eastAsia="Times New Roman" w:hAnsi="Times New Roman" w:cs="Times New Roman"/>
                <w:iCs/>
                <w:sz w:val="26"/>
                <w:szCs w:val="26"/>
                <w:lang w:eastAsia="lv-LV"/>
              </w:rPr>
              <w:t xml:space="preserve">pieejama precīza informācija par </w:t>
            </w:r>
            <w:r w:rsidR="00307CC8" w:rsidRPr="00794EDE">
              <w:rPr>
                <w:rFonts w:ascii="Times New Roman" w:eastAsia="Times New Roman" w:hAnsi="Times New Roman" w:cs="Times New Roman"/>
                <w:iCs/>
                <w:sz w:val="26"/>
                <w:szCs w:val="26"/>
                <w:lang w:eastAsia="lv-LV"/>
              </w:rPr>
              <w:t>to</w:t>
            </w:r>
            <w:r w:rsidR="00657042" w:rsidRPr="00794EDE">
              <w:rPr>
                <w:rFonts w:ascii="Times New Roman" w:eastAsia="Times New Roman" w:hAnsi="Times New Roman" w:cs="Times New Roman"/>
                <w:iCs/>
                <w:sz w:val="26"/>
                <w:szCs w:val="26"/>
                <w:lang w:eastAsia="lv-LV"/>
              </w:rPr>
              <w:t xml:space="preserve"> zemes īpašnieku skaitu,</w:t>
            </w:r>
            <w:r w:rsidR="00307CC8" w:rsidRPr="00794EDE">
              <w:rPr>
                <w:rFonts w:ascii="Times New Roman" w:eastAsia="Times New Roman" w:hAnsi="Times New Roman" w:cs="Times New Roman"/>
                <w:iCs/>
                <w:sz w:val="26"/>
                <w:szCs w:val="26"/>
                <w:lang w:eastAsia="lv-LV"/>
              </w:rPr>
              <w:t xml:space="preserve"> kurus skars plānotie grozījumi</w:t>
            </w:r>
            <w:r>
              <w:rPr>
                <w:rFonts w:ascii="Times New Roman" w:eastAsia="Times New Roman" w:hAnsi="Times New Roman" w:cs="Times New Roman"/>
                <w:iCs/>
                <w:sz w:val="26"/>
                <w:szCs w:val="26"/>
                <w:lang w:eastAsia="lv-LV"/>
              </w:rPr>
              <w:t xml:space="preserve"> </w:t>
            </w:r>
            <w:r w:rsidR="00307CC8" w:rsidRPr="00794EDE">
              <w:rPr>
                <w:rFonts w:ascii="Times New Roman" w:eastAsia="Times New Roman" w:hAnsi="Times New Roman" w:cs="Times New Roman"/>
                <w:iCs/>
                <w:sz w:val="26"/>
                <w:szCs w:val="26"/>
                <w:lang w:eastAsia="lv-LV"/>
              </w:rPr>
              <w:t xml:space="preserve">Aizsargjoslu likumā, </w:t>
            </w:r>
            <w:r w:rsidR="00657042" w:rsidRPr="00794EDE">
              <w:rPr>
                <w:rFonts w:ascii="Times New Roman" w:eastAsia="Times New Roman" w:hAnsi="Times New Roman" w:cs="Times New Roman"/>
                <w:iCs/>
                <w:sz w:val="26"/>
                <w:szCs w:val="26"/>
                <w:lang w:eastAsia="lv-LV"/>
              </w:rPr>
              <w:t xml:space="preserve">jo šāda informācija atsevišķi netiek apkopota un uzkrāta. Šādas informācijas apkopošanai un iegūšanai ir nepieciešami </w:t>
            </w:r>
            <w:r w:rsidR="00571F64" w:rsidRPr="00794EDE">
              <w:rPr>
                <w:rFonts w:ascii="Times New Roman" w:eastAsia="Times New Roman" w:hAnsi="Times New Roman" w:cs="Times New Roman"/>
                <w:iCs/>
                <w:sz w:val="26"/>
                <w:szCs w:val="26"/>
                <w:lang w:eastAsia="lv-LV"/>
              </w:rPr>
              <w:t xml:space="preserve">ievērojami </w:t>
            </w:r>
            <w:r w:rsidR="00657042" w:rsidRPr="00794EDE">
              <w:rPr>
                <w:rFonts w:ascii="Times New Roman" w:eastAsia="Times New Roman" w:hAnsi="Times New Roman" w:cs="Times New Roman"/>
                <w:iCs/>
                <w:sz w:val="26"/>
                <w:szCs w:val="26"/>
                <w:lang w:eastAsia="lv-LV"/>
              </w:rPr>
              <w:t xml:space="preserve">resursi, kas pārsniedz nepieciešamību pēc šādas informācijas apkopošanas. </w:t>
            </w:r>
            <w:r>
              <w:rPr>
                <w:rFonts w:ascii="Times New Roman" w:eastAsia="Times New Roman" w:hAnsi="Times New Roman" w:cs="Times New Roman"/>
                <w:iCs/>
                <w:sz w:val="26"/>
                <w:szCs w:val="26"/>
                <w:lang w:eastAsia="lv-LV"/>
              </w:rPr>
              <w:t>Vienlaikus</w:t>
            </w:r>
            <w:r w:rsidR="00415C4D">
              <w:rPr>
                <w:rFonts w:ascii="Times New Roman" w:eastAsia="Times New Roman" w:hAnsi="Times New Roman" w:cs="Times New Roman"/>
                <w:iCs/>
                <w:sz w:val="26"/>
                <w:szCs w:val="26"/>
                <w:lang w:eastAsia="lv-LV"/>
              </w:rPr>
              <w:t xml:space="preserve"> paredzams, ka šādu gadījumu skaits </w:t>
            </w:r>
            <w:r w:rsidR="0005006C">
              <w:rPr>
                <w:rFonts w:ascii="Times New Roman" w:eastAsia="Times New Roman" w:hAnsi="Times New Roman" w:cs="Times New Roman"/>
                <w:iCs/>
                <w:sz w:val="26"/>
                <w:szCs w:val="26"/>
                <w:lang w:eastAsia="lv-LV"/>
              </w:rPr>
              <w:t xml:space="preserve">šķietami </w:t>
            </w:r>
            <w:r w:rsidR="00415C4D">
              <w:rPr>
                <w:rFonts w:ascii="Times New Roman" w:eastAsia="Times New Roman" w:hAnsi="Times New Roman" w:cs="Times New Roman"/>
                <w:iCs/>
                <w:sz w:val="26"/>
                <w:szCs w:val="26"/>
                <w:lang w:eastAsia="lv-LV"/>
              </w:rPr>
              <w:t>varētu būt salīdzinoši neliels</w:t>
            </w:r>
            <w:r w:rsidR="0075459C">
              <w:rPr>
                <w:rFonts w:ascii="Times New Roman" w:eastAsia="Times New Roman" w:hAnsi="Times New Roman" w:cs="Times New Roman"/>
                <w:iCs/>
                <w:sz w:val="26"/>
                <w:szCs w:val="26"/>
                <w:lang w:eastAsia="lv-LV"/>
              </w:rPr>
              <w:t xml:space="preserve"> – līdz dažiem desmitiem gadā</w:t>
            </w:r>
            <w:r w:rsidR="00415C4D">
              <w:rPr>
                <w:rFonts w:ascii="Times New Roman" w:eastAsia="Times New Roman" w:hAnsi="Times New Roman" w:cs="Times New Roman"/>
                <w:iCs/>
                <w:sz w:val="26"/>
                <w:szCs w:val="26"/>
                <w:lang w:eastAsia="lv-LV"/>
              </w:rPr>
              <w:t>, tomēr</w:t>
            </w:r>
            <w:r>
              <w:rPr>
                <w:rFonts w:ascii="Times New Roman" w:eastAsia="Times New Roman" w:hAnsi="Times New Roman" w:cs="Times New Roman"/>
                <w:iCs/>
                <w:sz w:val="26"/>
                <w:szCs w:val="26"/>
                <w:lang w:eastAsia="lv-LV"/>
              </w:rPr>
              <w:t xml:space="preserve"> neskatoties uz </w:t>
            </w:r>
            <w:r w:rsidR="00415C4D">
              <w:rPr>
                <w:rFonts w:ascii="Times New Roman" w:eastAsia="Times New Roman" w:hAnsi="Times New Roman" w:cs="Times New Roman"/>
                <w:iCs/>
                <w:sz w:val="26"/>
                <w:szCs w:val="26"/>
                <w:lang w:eastAsia="lv-LV"/>
              </w:rPr>
              <w:t xml:space="preserve"> to, </w:t>
            </w:r>
            <w:r>
              <w:rPr>
                <w:rFonts w:ascii="Times New Roman" w:eastAsia="Times New Roman" w:hAnsi="Times New Roman" w:cs="Times New Roman"/>
                <w:iCs/>
                <w:sz w:val="26"/>
                <w:szCs w:val="26"/>
                <w:lang w:eastAsia="lv-LV"/>
              </w:rPr>
              <w:t xml:space="preserve">atbilstošie grozījumi </w:t>
            </w:r>
            <w:r w:rsidR="00415C4D">
              <w:rPr>
                <w:rFonts w:ascii="Times New Roman" w:eastAsia="Times New Roman" w:hAnsi="Times New Roman" w:cs="Times New Roman"/>
                <w:iCs/>
                <w:sz w:val="26"/>
                <w:szCs w:val="26"/>
                <w:lang w:eastAsia="lv-LV"/>
              </w:rPr>
              <w:t xml:space="preserve">sniegtu būtisku </w:t>
            </w:r>
            <w:r w:rsidR="0075459C">
              <w:rPr>
                <w:rFonts w:ascii="Times New Roman" w:eastAsia="Times New Roman" w:hAnsi="Times New Roman" w:cs="Times New Roman"/>
                <w:iCs/>
                <w:sz w:val="26"/>
                <w:szCs w:val="26"/>
                <w:lang w:eastAsia="lv-LV"/>
              </w:rPr>
              <w:t>ieguldījumu</w:t>
            </w:r>
            <w:r w:rsidR="00415C4D">
              <w:rPr>
                <w:rFonts w:ascii="Times New Roman" w:eastAsia="Times New Roman" w:hAnsi="Times New Roman" w:cs="Times New Roman"/>
                <w:iCs/>
                <w:sz w:val="26"/>
                <w:szCs w:val="26"/>
                <w:lang w:eastAsia="lv-LV"/>
              </w:rPr>
              <w:t xml:space="preserve"> aizsargjoslu pārvaldībā ap aizsardzības objektiem, proti, labāk nodrošināt nepieciešamās drošības prasības un, vajadzības gadījumā, teritoriju attīstību ap valsts aizsardzības objektiem</w:t>
            </w:r>
            <w:r w:rsidR="0075459C">
              <w:rPr>
                <w:rFonts w:ascii="Times New Roman" w:eastAsia="Times New Roman" w:hAnsi="Times New Roman" w:cs="Times New Roman"/>
                <w:iCs/>
                <w:sz w:val="26"/>
                <w:szCs w:val="26"/>
                <w:lang w:eastAsia="lv-LV"/>
              </w:rPr>
              <w:t xml:space="preserve">, tādējādi </w:t>
            </w:r>
            <w:r w:rsidR="0075459C" w:rsidRPr="0075459C">
              <w:rPr>
                <w:rFonts w:ascii="Times New Roman" w:eastAsia="Times New Roman" w:hAnsi="Times New Roman" w:cs="Times New Roman"/>
                <w:iCs/>
                <w:sz w:val="26"/>
                <w:szCs w:val="26"/>
                <w:lang w:eastAsia="lv-LV"/>
              </w:rPr>
              <w:t>nepieciešami sabiedrības vajadzību nodrošināšanai</w:t>
            </w:r>
            <w:r w:rsidR="0075459C">
              <w:rPr>
                <w:rFonts w:ascii="Times New Roman" w:eastAsia="Times New Roman" w:hAnsi="Times New Roman" w:cs="Times New Roman"/>
                <w:iCs/>
                <w:sz w:val="26"/>
                <w:szCs w:val="26"/>
                <w:lang w:eastAsia="lv-LV"/>
              </w:rPr>
              <w:t xml:space="preserve">. </w:t>
            </w:r>
            <w:r w:rsidR="00657042" w:rsidRPr="00794EDE">
              <w:rPr>
                <w:rFonts w:ascii="Times New Roman" w:eastAsia="Times New Roman" w:hAnsi="Times New Roman" w:cs="Times New Roman"/>
                <w:iCs/>
                <w:sz w:val="26"/>
                <w:szCs w:val="26"/>
                <w:lang w:eastAsia="lv-LV"/>
              </w:rPr>
              <w:t xml:space="preserve">Paredzētais regulējums attieksies </w:t>
            </w:r>
            <w:r w:rsidR="00307CC8" w:rsidRPr="00794EDE">
              <w:rPr>
                <w:rFonts w:ascii="Times New Roman" w:eastAsia="Times New Roman" w:hAnsi="Times New Roman" w:cs="Times New Roman"/>
                <w:iCs/>
                <w:sz w:val="26"/>
                <w:szCs w:val="26"/>
                <w:lang w:eastAsia="lv-LV"/>
              </w:rPr>
              <w:t xml:space="preserve">tikai </w:t>
            </w:r>
            <w:r w:rsidR="00657042" w:rsidRPr="00794EDE">
              <w:rPr>
                <w:rFonts w:ascii="Times New Roman" w:eastAsia="Times New Roman" w:hAnsi="Times New Roman" w:cs="Times New Roman"/>
                <w:iCs/>
                <w:sz w:val="26"/>
                <w:szCs w:val="26"/>
                <w:lang w:eastAsia="lv-LV"/>
              </w:rPr>
              <w:t>uz nākotnes darījumiem un nav attiecināms uz jau noslēgtajiem darījumiem.</w:t>
            </w:r>
          </w:p>
        </w:tc>
      </w:tr>
      <w:tr w:rsidR="00584D96" w:rsidRPr="000E76A5" w14:paraId="62D0D317" w14:textId="77777777" w:rsidTr="00584D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D390D76" w14:textId="77777777" w:rsidR="00584D96" w:rsidRPr="007E299E" w:rsidRDefault="00584D96" w:rsidP="009452C1">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0C61726" w14:textId="7AC465BF" w:rsidR="00584D96" w:rsidRPr="007E299E" w:rsidRDefault="00BC227B" w:rsidP="009452C1">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62A60419" w14:textId="23D2E02B" w:rsidR="004D3932" w:rsidRDefault="00307CC8" w:rsidP="007E299E">
            <w:pPr>
              <w:spacing w:after="0" w:line="240" w:lineRule="auto"/>
              <w:jc w:val="both"/>
              <w:rPr>
                <w:rFonts w:ascii="Times New Roman" w:eastAsia="Times New Roman" w:hAnsi="Times New Roman" w:cs="Times New Roman"/>
                <w:iCs/>
                <w:sz w:val="26"/>
                <w:szCs w:val="26"/>
                <w:lang w:eastAsia="lv-LV"/>
              </w:rPr>
            </w:pPr>
            <w:r w:rsidRPr="007E299E">
              <w:rPr>
                <w:rFonts w:ascii="Times New Roman" w:eastAsia="Times New Roman" w:hAnsi="Times New Roman" w:cs="Times New Roman"/>
                <w:iCs/>
                <w:sz w:val="26"/>
                <w:szCs w:val="26"/>
                <w:lang w:eastAsia="lv-LV"/>
              </w:rPr>
              <w:t>Likumprojekt</w:t>
            </w:r>
            <w:r w:rsidR="00794EDE">
              <w:rPr>
                <w:rFonts w:ascii="Times New Roman" w:eastAsia="Times New Roman" w:hAnsi="Times New Roman" w:cs="Times New Roman"/>
                <w:iCs/>
                <w:sz w:val="26"/>
                <w:szCs w:val="26"/>
                <w:lang w:eastAsia="lv-LV"/>
              </w:rPr>
              <w:t xml:space="preserve">a regulējumam būs ietekme uz attiecīgo </w:t>
            </w:r>
            <w:r w:rsidR="004D3932">
              <w:rPr>
                <w:rFonts w:ascii="Times New Roman" w:eastAsia="Times New Roman" w:hAnsi="Times New Roman" w:cs="Times New Roman"/>
                <w:iCs/>
                <w:sz w:val="26"/>
                <w:szCs w:val="26"/>
                <w:lang w:eastAsia="lv-LV"/>
              </w:rPr>
              <w:t>mērķgrupu</w:t>
            </w:r>
            <w:r w:rsidR="00794EDE">
              <w:rPr>
                <w:rFonts w:ascii="Times New Roman" w:eastAsia="Times New Roman" w:hAnsi="Times New Roman" w:cs="Times New Roman"/>
                <w:iCs/>
                <w:sz w:val="26"/>
                <w:szCs w:val="26"/>
                <w:lang w:eastAsia="lv-LV"/>
              </w:rPr>
              <w:t>, kurus skars attiecīgais likumprojekts, proti, nekustamā īpašuma īpa</w:t>
            </w:r>
            <w:r w:rsidR="004D3932">
              <w:rPr>
                <w:rFonts w:ascii="Times New Roman" w:eastAsia="Times New Roman" w:hAnsi="Times New Roman" w:cs="Times New Roman"/>
                <w:iCs/>
                <w:sz w:val="26"/>
                <w:szCs w:val="26"/>
                <w:lang w:eastAsia="lv-LV"/>
              </w:rPr>
              <w:t xml:space="preserve">šniekiem, kuru nekustamais īpašums atrodas aizsargjoslā ap </w:t>
            </w:r>
            <w:r w:rsidR="00794EDE">
              <w:rPr>
                <w:rFonts w:ascii="Times New Roman" w:eastAsia="Times New Roman" w:hAnsi="Times New Roman" w:cs="Times New Roman"/>
                <w:iCs/>
                <w:sz w:val="26"/>
                <w:szCs w:val="26"/>
                <w:lang w:eastAsia="lv-LV"/>
              </w:rPr>
              <w:t xml:space="preserve"> </w:t>
            </w:r>
            <w:r w:rsidR="004D3932">
              <w:rPr>
                <w:rFonts w:ascii="Times New Roman" w:eastAsia="Times New Roman" w:hAnsi="Times New Roman" w:cs="Times New Roman"/>
                <w:iCs/>
                <w:sz w:val="26"/>
                <w:szCs w:val="26"/>
                <w:lang w:eastAsia="lv-LV"/>
              </w:rPr>
              <w:t>valsts aizsardzības objektiem.</w:t>
            </w:r>
          </w:p>
          <w:p w14:paraId="6BEE8744" w14:textId="3C6754AB" w:rsidR="0051587E" w:rsidRDefault="0051587E" w:rsidP="007E299E">
            <w:pPr>
              <w:spacing w:after="0" w:line="240" w:lineRule="auto"/>
              <w:jc w:val="both"/>
              <w:rPr>
                <w:rFonts w:ascii="Times New Roman" w:eastAsia="Times New Roman" w:hAnsi="Times New Roman" w:cs="Times New Roman"/>
                <w:iCs/>
                <w:sz w:val="26"/>
                <w:szCs w:val="26"/>
                <w:lang w:eastAsia="lv-LV"/>
              </w:rPr>
            </w:pPr>
          </w:p>
          <w:p w14:paraId="418521F4" w14:textId="77777777" w:rsidR="0051587E" w:rsidRPr="0051587E" w:rsidRDefault="0051587E" w:rsidP="0051587E">
            <w:pPr>
              <w:spacing w:after="0" w:line="240" w:lineRule="auto"/>
              <w:jc w:val="both"/>
              <w:rPr>
                <w:rFonts w:ascii="Times New Roman" w:eastAsia="Times New Roman" w:hAnsi="Times New Roman" w:cs="Times New Roman"/>
                <w:iCs/>
                <w:sz w:val="26"/>
                <w:szCs w:val="26"/>
                <w:lang w:eastAsia="lv-LV"/>
              </w:rPr>
            </w:pPr>
            <w:r w:rsidRPr="0051587E">
              <w:rPr>
                <w:rFonts w:ascii="Times New Roman" w:eastAsia="Times New Roman" w:hAnsi="Times New Roman" w:cs="Times New Roman"/>
                <w:iCs/>
                <w:sz w:val="26"/>
                <w:szCs w:val="26"/>
                <w:lang w:eastAsia="lv-LV"/>
              </w:rPr>
              <w:t xml:space="preserve">Lai nodrošinātu informācijas apmaiņu starp iestādēm, kā arī lai nodrošinātu nekustamā īpašuma </w:t>
            </w:r>
            <w:r w:rsidRPr="0051587E">
              <w:rPr>
                <w:rFonts w:ascii="Times New Roman" w:eastAsia="Times New Roman" w:hAnsi="Times New Roman" w:cs="Times New Roman"/>
                <w:iCs/>
                <w:sz w:val="26"/>
                <w:szCs w:val="26"/>
                <w:lang w:eastAsia="lv-LV"/>
              </w:rPr>
              <w:lastRenderedPageBreak/>
              <w:t>īpašnieku, kuru īpašums atrodas aizsargjoslā ap valsts aizsardzības objektiem, informētību par likumprojektā noteiktiem apgrūtinājumiem, paredzēta noteikta kārtība.</w:t>
            </w:r>
          </w:p>
          <w:p w14:paraId="2B7469CE" w14:textId="77777777" w:rsidR="0051587E" w:rsidRPr="0051587E" w:rsidRDefault="0051587E" w:rsidP="0051587E">
            <w:pPr>
              <w:spacing w:after="0" w:line="240" w:lineRule="auto"/>
              <w:jc w:val="both"/>
              <w:rPr>
                <w:rFonts w:ascii="Times New Roman" w:eastAsia="Times New Roman" w:hAnsi="Times New Roman" w:cs="Times New Roman"/>
                <w:iCs/>
                <w:sz w:val="26"/>
                <w:szCs w:val="26"/>
                <w:lang w:eastAsia="lv-LV"/>
              </w:rPr>
            </w:pPr>
            <w:r w:rsidRPr="0051587E">
              <w:rPr>
                <w:rFonts w:ascii="Times New Roman" w:eastAsia="Times New Roman" w:hAnsi="Times New Roman" w:cs="Times New Roman"/>
                <w:iCs/>
                <w:sz w:val="26"/>
                <w:szCs w:val="26"/>
                <w:lang w:eastAsia="lv-LV"/>
              </w:rPr>
              <w:t>Valsts zemes dienesta datu publicēšanas un e-pakalpojumu portālā Kadastrs.lv fiziskai un juridiskai personai būs iespējams pasūtīt e-pakalpojumu "ATIS dati par savām zemes vienībām". Fiziska un juridiska persona bez maksas varēs saņemt Apgrūtināto teritoriju informācijas sistēmas (turpmāk – ATIS) un Nekustamā īpašuma valsts kadastra informācijas sistēmas (turpmāk – Kadastra informācijas sistēma) šķēluma datus par lietotāja e-pakalpojumā atzīmētajām zemes vienībām, kas ir lietotāja īpašumā, tiesiskajā valdījumā vai lietojumā. E-pakalpojums būs pieejams tikai autentificētam lietotājam. E-pakalpojumā "ATIS dati par savām zemes vienībām" tiks ģenerēta datne ar ATIS datiem par atzīmētajām zemes vienībām, tai skaitā par objektiem un apgrūtinātajām teritorijām zemes vienībās, kurām valsts drošības iestādes ir noteikušas ierobežotu informācijas piekļuvi. Šobrīd e-pakalpojums ir izstrādes stadijā.</w:t>
            </w:r>
          </w:p>
          <w:p w14:paraId="2C0BC759" w14:textId="77777777" w:rsidR="0051587E" w:rsidRPr="0051587E" w:rsidRDefault="0051587E" w:rsidP="0051587E">
            <w:pPr>
              <w:spacing w:after="0" w:line="240" w:lineRule="auto"/>
              <w:jc w:val="both"/>
              <w:rPr>
                <w:rFonts w:ascii="Times New Roman" w:eastAsia="Times New Roman" w:hAnsi="Times New Roman" w:cs="Times New Roman"/>
                <w:iCs/>
                <w:sz w:val="26"/>
                <w:szCs w:val="26"/>
                <w:lang w:eastAsia="lv-LV"/>
              </w:rPr>
            </w:pPr>
            <w:r w:rsidRPr="0051587E">
              <w:rPr>
                <w:rFonts w:ascii="Times New Roman" w:eastAsia="Times New Roman" w:hAnsi="Times New Roman" w:cs="Times New Roman"/>
                <w:iCs/>
                <w:sz w:val="26"/>
                <w:szCs w:val="26"/>
                <w:lang w:eastAsia="lv-LV"/>
              </w:rPr>
              <w:t xml:space="preserve">Savukārt saskaņā ar Ministru kabineta 2012.gada 10.aprīļa noteikumu Nr.263 "Noteikumi par kadastra objekta reģistrāciju un kadastra datu aktualizāciju" 105.punktu Kadastra informācijas sistēmā saskaņā ar normatīvajos aktos noteikto apgrūtinājumu klasifikatoru reģistrē nekustamā īpašuma objekta apgrūtinājumu – zemes vienības teritoriju vai būvi, kurā saskaņā ar normatīvo aktu, līgumu vai tiesas nolēmumu ir noteikts lietošanas tiesību aprobežojums vai saimnieciskās darbības ierobežojums. Saskaņā ar minētajiem noteikumiem viens no informācijas avotiem par apgrūtinājumiem ir arī ATIS un noteikumu 169.punkts noteic, ka apgrūtinājumu reģistrāciju un aktualizāciju Kadastra informācijas sistēmā no ATIS uzsāk pēc attiecīgās programmatūras ieviešanas. Šobrīd vēl nav izstrādāta un ieviesta programmatūra, kas nodrošinātu ATIS uzturēto apgrūtināto teritoriju un aizsargjoslu datu reģistrāciju Kadastra informācijas sistēmā. Attiecīgi pēc informācijas datu apmaiņas izstrādes zemes īpašnieks informāciju par reģistrētu apgrūtinājumu varēs iegūt Valsts zemes dienesta </w:t>
            </w:r>
            <w:r w:rsidRPr="0051587E">
              <w:rPr>
                <w:rFonts w:ascii="Times New Roman" w:eastAsia="Times New Roman" w:hAnsi="Times New Roman" w:cs="Times New Roman"/>
                <w:iCs/>
                <w:sz w:val="26"/>
                <w:szCs w:val="26"/>
                <w:lang w:eastAsia="lv-LV"/>
              </w:rPr>
              <w:lastRenderedPageBreak/>
              <w:t>datu publicēšanas un e-pakalpojumu portālā Kadastrs.lv vai pieprasot bezmaksas e-pakalpojumu "Mani dati kadastrā".</w:t>
            </w:r>
          </w:p>
          <w:p w14:paraId="5AEB6E0F" w14:textId="77777777" w:rsidR="0051587E" w:rsidRPr="0051587E" w:rsidRDefault="0051587E" w:rsidP="0051587E">
            <w:pPr>
              <w:spacing w:after="0" w:line="240" w:lineRule="auto"/>
              <w:jc w:val="both"/>
              <w:rPr>
                <w:rFonts w:ascii="Times New Roman" w:eastAsia="Times New Roman" w:hAnsi="Times New Roman" w:cs="Times New Roman"/>
                <w:iCs/>
                <w:sz w:val="26"/>
                <w:szCs w:val="26"/>
                <w:lang w:eastAsia="lv-LV"/>
              </w:rPr>
            </w:pPr>
            <w:r w:rsidRPr="0051587E">
              <w:rPr>
                <w:rFonts w:ascii="Times New Roman" w:eastAsia="Times New Roman" w:hAnsi="Times New Roman" w:cs="Times New Roman"/>
                <w:iCs/>
                <w:sz w:val="26"/>
                <w:szCs w:val="26"/>
                <w:lang w:eastAsia="lv-LV"/>
              </w:rPr>
              <w:t>Valsts zemes dienests strādā pie šīs programmatūras izstrādes un tāpēc ir ļoti būtiski informāciju par apgrūtinātajām teritorijām un aizsargjoslām reģistrēt ATIS. Zemes īpašnieks iegūs patiesu un pilnvērtīgu informāciju tikai gadījumos, ja attiecīgie dati būs reģistrēti ATIS. Saskaņā ar Apgrūtināto teritoriju informācijas sistēmas likuma 7.panta 10.punktu un 8.panta 11.punktu Valsts aizsardzības militāro objektu un iepirkumu centram (turpmāk – VAMOIC) ir jāiesniedz dati Valsts zemes dienestam par valsts aizsardzības objektiem, kuriem atbilstoši normatīvajiem aktiem nosaka aizsargjoslu, un par aizsargjoslām ap valsts aizsardzības objektiem to iekļaušanai ATIS, kas vēl nav izdarīts.</w:t>
            </w:r>
          </w:p>
          <w:p w14:paraId="14EA0F4B" w14:textId="77777777" w:rsidR="0051587E" w:rsidRPr="0051587E" w:rsidRDefault="0051587E" w:rsidP="0051587E">
            <w:pPr>
              <w:spacing w:after="0" w:line="240" w:lineRule="auto"/>
              <w:jc w:val="both"/>
              <w:rPr>
                <w:rFonts w:ascii="Times New Roman" w:eastAsia="Times New Roman" w:hAnsi="Times New Roman" w:cs="Times New Roman"/>
                <w:iCs/>
                <w:sz w:val="26"/>
                <w:szCs w:val="26"/>
                <w:lang w:eastAsia="lv-LV"/>
              </w:rPr>
            </w:pPr>
            <w:r w:rsidRPr="0051587E">
              <w:rPr>
                <w:rFonts w:ascii="Times New Roman" w:eastAsia="Times New Roman" w:hAnsi="Times New Roman" w:cs="Times New Roman"/>
                <w:iCs/>
                <w:sz w:val="26"/>
                <w:szCs w:val="26"/>
                <w:lang w:eastAsia="lv-LV"/>
              </w:rPr>
              <w:t>2019.gada 27.februārī Valsts zemes dienests un VAMOIC noslēdza līgumu par e-pakalpojumu saņemšanu portālā www.kadastrs.lv. Līgums paredz, ka Valsts zemes dienests datu publicēšanas un e-pakalpojumu portālā Kadastrs.lv nodrošina VAMOIC piekļuvi Kadastra informācijas sistēmas teksta un telpiskajiem datiem, kā arī Valsts adrešu reģistra informācijas sistēmas teksta un telpiskajiem datiem, augstas detalizācijas topogrāfiskajiem datiem mērogā 1:500 un citiem līguma 1.pielikumā noteiktajiem portālā pieejamajiem e-pakalpojumiem.</w:t>
            </w:r>
          </w:p>
          <w:p w14:paraId="632800A8" w14:textId="433522BE" w:rsidR="0051587E" w:rsidRDefault="00D07D46" w:rsidP="0051587E">
            <w:pPr>
              <w:spacing w:after="0" w:line="240" w:lineRule="auto"/>
              <w:jc w:val="both"/>
              <w:rPr>
                <w:rFonts w:ascii="Times New Roman" w:eastAsia="Times New Roman" w:hAnsi="Times New Roman" w:cs="Times New Roman"/>
                <w:iCs/>
                <w:sz w:val="26"/>
                <w:szCs w:val="26"/>
                <w:lang w:eastAsia="lv-LV"/>
              </w:rPr>
            </w:pPr>
            <w:r w:rsidRPr="00D07D46">
              <w:rPr>
                <w:rFonts w:ascii="Times New Roman" w:eastAsia="Times New Roman" w:hAnsi="Times New Roman" w:cs="Times New Roman"/>
                <w:iCs/>
                <w:sz w:val="26"/>
                <w:szCs w:val="26"/>
                <w:lang w:eastAsia="lv-LV"/>
              </w:rPr>
              <w:t>Kad VAMOIC būs iesniedzis minētos datus par valsts aizsardzības objektiem atbilstoši Apgrūtināto teritoriju informācijas likumam, tie tiks iekļauti ATIS. Nepieciešamo informāciju par īpašumiem, kas atrodas valsts aizsardzības objektu aizsargjoslās, no ATIS un Kadastra informācijas sistēmas VAMOIC varēs iegūt, vei</w:t>
            </w:r>
            <w:r>
              <w:rPr>
                <w:rFonts w:ascii="Times New Roman" w:eastAsia="Times New Roman" w:hAnsi="Times New Roman" w:cs="Times New Roman"/>
                <w:iCs/>
                <w:sz w:val="26"/>
                <w:szCs w:val="26"/>
                <w:lang w:eastAsia="lv-LV"/>
              </w:rPr>
              <w:t>cot manuālu informācijas atlasi</w:t>
            </w:r>
            <w:r w:rsidR="0051587E" w:rsidRPr="0051587E">
              <w:rPr>
                <w:rFonts w:ascii="Times New Roman" w:eastAsia="Times New Roman" w:hAnsi="Times New Roman" w:cs="Times New Roman"/>
                <w:iCs/>
                <w:sz w:val="26"/>
                <w:szCs w:val="26"/>
                <w:lang w:eastAsia="lv-LV"/>
              </w:rPr>
              <w:t xml:space="preserve">. To varēs sagatavot arī Valsts zemes dienests, veicot manuālu informācijas atlasi nestandartizētā apjomā un veidā saskaņā ar Ministru kabineta 2018.gada 24.jūlija noteikumu Nr.439 "Nekustamā īpašuma valsts kadastra informācijas pieprasīšanas un izsniegšanas kārtība" 4.2.apakšpunktu, bet šādu pakalpojumu Valsts zemes dienests varēs sniegt tikai par maksu atbilstoši Ministru kabineta 2015.gada 22.decembra noteikumiem Nr.787 "Valsts zemes </w:t>
            </w:r>
            <w:r w:rsidR="0051587E" w:rsidRPr="0051587E">
              <w:rPr>
                <w:rFonts w:ascii="Times New Roman" w:eastAsia="Times New Roman" w:hAnsi="Times New Roman" w:cs="Times New Roman"/>
                <w:iCs/>
                <w:sz w:val="26"/>
                <w:szCs w:val="26"/>
                <w:lang w:eastAsia="lv-LV"/>
              </w:rPr>
              <w:lastRenderedPageBreak/>
              <w:t>dienesta maksas pakalpojumu cenrādis un samaksas kārtība".</w:t>
            </w:r>
          </w:p>
          <w:p w14:paraId="74914EAC" w14:textId="3359C7C7" w:rsidR="0051587E" w:rsidRDefault="0051587E" w:rsidP="0051587E">
            <w:pPr>
              <w:spacing w:after="0" w:line="240" w:lineRule="auto"/>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Līdz ar to paredzētās izmaiņas radīs noteiktu administratīvo slogu, vienlaikus tas ir uzskatāms par salīdzinoši samērīgu, it īpaši iepretim kopējam sabiedrības ieguvumam. Turklāt attiecīgo izmaiņu īstenošanai netiek izstrādāta jauna sistēma, bet gan tā ir paredzēta </w:t>
            </w:r>
            <w:r w:rsidR="007C232A">
              <w:rPr>
                <w:rFonts w:ascii="Times New Roman" w:eastAsia="Times New Roman" w:hAnsi="Times New Roman" w:cs="Times New Roman"/>
                <w:iCs/>
                <w:sz w:val="26"/>
                <w:szCs w:val="26"/>
                <w:lang w:eastAsia="lv-LV"/>
              </w:rPr>
              <w:t xml:space="preserve">uz </w:t>
            </w:r>
            <w:r w:rsidR="007C232A" w:rsidRPr="00FD7162">
              <w:rPr>
                <w:rFonts w:ascii="Times New Roman" w:eastAsia="Times New Roman" w:hAnsi="Times New Roman" w:cs="Times New Roman"/>
                <w:iCs/>
                <w:sz w:val="26"/>
                <w:szCs w:val="26"/>
                <w:lang w:eastAsia="lv-LV"/>
              </w:rPr>
              <w:t>esošo valsts informācijas sistēmu bāzes (ATIS un Kadastra informācijas sistēma)</w:t>
            </w:r>
            <w:r w:rsidR="007C232A">
              <w:rPr>
                <w:rFonts w:ascii="Times New Roman" w:eastAsia="Times New Roman" w:hAnsi="Times New Roman" w:cs="Times New Roman"/>
                <w:iCs/>
                <w:sz w:val="26"/>
                <w:szCs w:val="26"/>
                <w:lang w:eastAsia="lv-LV"/>
              </w:rPr>
              <w:t xml:space="preserve">, </w:t>
            </w:r>
            <w:r>
              <w:rPr>
                <w:rFonts w:ascii="Times New Roman" w:eastAsia="Times New Roman" w:hAnsi="Times New Roman" w:cs="Times New Roman"/>
                <w:iCs/>
                <w:sz w:val="26"/>
                <w:szCs w:val="26"/>
                <w:lang w:eastAsia="lv-LV"/>
              </w:rPr>
              <w:t xml:space="preserve">kas ievērojami samazina administratīvā sloga ietekmi un sekas. </w:t>
            </w:r>
          </w:p>
          <w:p w14:paraId="3A72D7E2" w14:textId="6375900D" w:rsidR="00584D96" w:rsidRPr="007E299E" w:rsidRDefault="00584D96">
            <w:pPr>
              <w:spacing w:after="0" w:line="240" w:lineRule="auto"/>
              <w:rPr>
                <w:rFonts w:ascii="Times New Roman" w:eastAsia="Times New Roman" w:hAnsi="Times New Roman" w:cs="Times New Roman"/>
                <w:iCs/>
                <w:color w:val="A6A6A6" w:themeColor="background1" w:themeShade="A6"/>
                <w:sz w:val="26"/>
                <w:szCs w:val="26"/>
                <w:lang w:eastAsia="lv-LV"/>
              </w:rPr>
            </w:pPr>
          </w:p>
        </w:tc>
      </w:tr>
      <w:tr w:rsidR="00584D96" w:rsidRPr="000E76A5" w14:paraId="4D913991" w14:textId="77777777" w:rsidTr="00584D9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3EF8F8" w14:textId="77777777" w:rsidR="00584D96" w:rsidRPr="007E299E" w:rsidRDefault="00584D96" w:rsidP="009452C1">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AE1ECE2" w14:textId="77777777" w:rsidR="00584D96" w:rsidRPr="007E299E" w:rsidRDefault="00BC227B" w:rsidP="009452C1">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184942B8" w14:textId="77777777" w:rsidR="00584D96" w:rsidRPr="007E299E" w:rsidRDefault="00307CC8" w:rsidP="009452C1">
            <w:pPr>
              <w:spacing w:after="0" w:line="240" w:lineRule="auto"/>
              <w:rPr>
                <w:rFonts w:ascii="Times New Roman" w:eastAsia="Times New Roman" w:hAnsi="Times New Roman" w:cs="Times New Roman"/>
                <w:iCs/>
                <w:sz w:val="26"/>
                <w:szCs w:val="26"/>
                <w:lang w:eastAsia="lv-LV"/>
              </w:rPr>
            </w:pPr>
            <w:r w:rsidRPr="007E299E">
              <w:rPr>
                <w:rFonts w:ascii="Times New Roman" w:eastAsia="Times New Roman" w:hAnsi="Times New Roman" w:cs="Times New Roman"/>
                <w:iCs/>
                <w:sz w:val="26"/>
                <w:szCs w:val="26"/>
                <w:lang w:eastAsia="lv-LV"/>
              </w:rPr>
              <w:t xml:space="preserve">Likumprojekts </w:t>
            </w:r>
            <w:r w:rsidR="00BC227B" w:rsidRPr="007E299E">
              <w:rPr>
                <w:rFonts w:ascii="Times New Roman" w:eastAsia="Times New Roman" w:hAnsi="Times New Roman" w:cs="Times New Roman"/>
                <w:iCs/>
                <w:sz w:val="26"/>
                <w:szCs w:val="26"/>
                <w:lang w:eastAsia="lv-LV"/>
              </w:rPr>
              <w:t>šo jomu neskar.</w:t>
            </w:r>
          </w:p>
        </w:tc>
      </w:tr>
      <w:tr w:rsidR="00BC227B" w:rsidRPr="000E76A5" w14:paraId="1A37BC7C" w14:textId="77777777" w:rsidTr="00584D96">
        <w:trPr>
          <w:tblCellSpacing w:w="15" w:type="dxa"/>
        </w:trPr>
        <w:tc>
          <w:tcPr>
            <w:tcW w:w="296" w:type="pct"/>
            <w:tcBorders>
              <w:top w:val="outset" w:sz="6" w:space="0" w:color="auto"/>
              <w:left w:val="outset" w:sz="6" w:space="0" w:color="auto"/>
              <w:bottom w:val="outset" w:sz="6" w:space="0" w:color="auto"/>
              <w:right w:val="outset" w:sz="6" w:space="0" w:color="auto"/>
            </w:tcBorders>
          </w:tcPr>
          <w:p w14:paraId="575A4B20" w14:textId="77777777" w:rsidR="00BC227B" w:rsidRPr="000E76A5" w:rsidRDefault="00BC227B" w:rsidP="009452C1">
            <w:pPr>
              <w:spacing w:after="0" w:line="240" w:lineRule="auto"/>
              <w:rPr>
                <w:rFonts w:ascii="Times New Roman" w:eastAsia="Times New Roman" w:hAnsi="Times New Roman" w:cs="Times New Roman"/>
                <w:iCs/>
                <w:color w:val="414142"/>
                <w:sz w:val="26"/>
                <w:szCs w:val="26"/>
                <w:lang w:eastAsia="lv-LV"/>
              </w:rPr>
            </w:pPr>
            <w:r w:rsidRPr="000E76A5">
              <w:rPr>
                <w:rFonts w:ascii="Times New Roman" w:eastAsia="Times New Roman" w:hAnsi="Times New Roman" w:cs="Times New Roman"/>
                <w:iCs/>
                <w:color w:val="414142"/>
                <w:sz w:val="26"/>
                <w:szCs w:val="26"/>
                <w:lang w:eastAsia="lv-LV"/>
              </w:rPr>
              <w:t xml:space="preserve">4. </w:t>
            </w:r>
          </w:p>
        </w:tc>
        <w:tc>
          <w:tcPr>
            <w:tcW w:w="1678" w:type="pct"/>
            <w:tcBorders>
              <w:top w:val="outset" w:sz="6" w:space="0" w:color="auto"/>
              <w:left w:val="outset" w:sz="6" w:space="0" w:color="auto"/>
              <w:bottom w:val="outset" w:sz="6" w:space="0" w:color="auto"/>
              <w:right w:val="outset" w:sz="6" w:space="0" w:color="auto"/>
            </w:tcBorders>
          </w:tcPr>
          <w:p w14:paraId="3E00EBE2" w14:textId="77777777" w:rsidR="00BC227B" w:rsidRPr="000E76A5" w:rsidRDefault="00BC227B" w:rsidP="009452C1">
            <w:pPr>
              <w:spacing w:after="0" w:line="240" w:lineRule="auto"/>
              <w:rPr>
                <w:rFonts w:ascii="Times New Roman" w:eastAsia="Times New Roman" w:hAnsi="Times New Roman" w:cs="Times New Roman"/>
                <w:iCs/>
                <w:color w:val="414142"/>
                <w:sz w:val="26"/>
                <w:szCs w:val="26"/>
                <w:lang w:eastAsia="lv-LV"/>
              </w:rPr>
            </w:pPr>
            <w:r w:rsidRPr="000E76A5">
              <w:rPr>
                <w:rFonts w:ascii="Times New Roman" w:eastAsia="Times New Roman" w:hAnsi="Times New Roman" w:cs="Times New Roman"/>
                <w:iCs/>
                <w:color w:val="414142"/>
                <w:sz w:val="26"/>
                <w:szCs w:val="26"/>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tcPr>
          <w:p w14:paraId="44660E19" w14:textId="77777777" w:rsidR="00BC227B" w:rsidRPr="00794EDE" w:rsidRDefault="00307CC8" w:rsidP="009452C1">
            <w:pPr>
              <w:spacing w:after="0" w:line="240" w:lineRule="auto"/>
              <w:rPr>
                <w:rFonts w:ascii="Times New Roman" w:eastAsia="Times New Roman" w:hAnsi="Times New Roman" w:cs="Times New Roman"/>
                <w:iCs/>
                <w:sz w:val="26"/>
                <w:szCs w:val="26"/>
                <w:lang w:eastAsia="lv-LV"/>
              </w:rPr>
            </w:pPr>
            <w:r w:rsidRPr="00794EDE">
              <w:rPr>
                <w:rFonts w:ascii="Times New Roman" w:eastAsia="Times New Roman" w:hAnsi="Times New Roman" w:cs="Times New Roman"/>
                <w:iCs/>
                <w:sz w:val="26"/>
                <w:szCs w:val="26"/>
                <w:lang w:eastAsia="lv-LV"/>
              </w:rPr>
              <w:t>Likumpro</w:t>
            </w:r>
            <w:r w:rsidR="004B30B8" w:rsidRPr="00794EDE">
              <w:rPr>
                <w:rFonts w:ascii="Times New Roman" w:eastAsia="Times New Roman" w:hAnsi="Times New Roman" w:cs="Times New Roman"/>
                <w:iCs/>
                <w:sz w:val="26"/>
                <w:szCs w:val="26"/>
                <w:lang w:eastAsia="lv-LV"/>
              </w:rPr>
              <w:t>j</w:t>
            </w:r>
            <w:r w:rsidRPr="00794EDE">
              <w:rPr>
                <w:rFonts w:ascii="Times New Roman" w:eastAsia="Times New Roman" w:hAnsi="Times New Roman" w:cs="Times New Roman"/>
                <w:iCs/>
                <w:sz w:val="26"/>
                <w:szCs w:val="26"/>
                <w:lang w:eastAsia="lv-LV"/>
              </w:rPr>
              <w:t xml:space="preserve">ekts </w:t>
            </w:r>
            <w:r w:rsidR="00BC227B" w:rsidRPr="00794EDE">
              <w:rPr>
                <w:rFonts w:ascii="Times New Roman" w:eastAsia="Times New Roman" w:hAnsi="Times New Roman" w:cs="Times New Roman"/>
                <w:iCs/>
                <w:sz w:val="26"/>
                <w:szCs w:val="26"/>
                <w:lang w:eastAsia="lv-LV"/>
              </w:rPr>
              <w:t>šo jomu neskar.</w:t>
            </w:r>
          </w:p>
        </w:tc>
      </w:tr>
      <w:tr w:rsidR="00BC227B" w:rsidRPr="000E76A5" w14:paraId="12635729" w14:textId="77777777" w:rsidTr="00584D96">
        <w:trPr>
          <w:tblCellSpacing w:w="15" w:type="dxa"/>
        </w:trPr>
        <w:tc>
          <w:tcPr>
            <w:tcW w:w="296" w:type="pct"/>
            <w:tcBorders>
              <w:top w:val="outset" w:sz="6" w:space="0" w:color="auto"/>
              <w:left w:val="outset" w:sz="6" w:space="0" w:color="auto"/>
              <w:bottom w:val="outset" w:sz="6" w:space="0" w:color="auto"/>
              <w:right w:val="outset" w:sz="6" w:space="0" w:color="auto"/>
            </w:tcBorders>
          </w:tcPr>
          <w:p w14:paraId="6746ADFF" w14:textId="77777777" w:rsidR="00BC227B" w:rsidRPr="000E76A5" w:rsidRDefault="00BC227B" w:rsidP="009452C1">
            <w:pPr>
              <w:spacing w:after="0" w:line="240" w:lineRule="auto"/>
              <w:rPr>
                <w:rFonts w:ascii="Times New Roman" w:eastAsia="Times New Roman" w:hAnsi="Times New Roman" w:cs="Times New Roman"/>
                <w:iCs/>
                <w:color w:val="414142"/>
                <w:sz w:val="26"/>
                <w:szCs w:val="26"/>
                <w:lang w:eastAsia="lv-LV"/>
              </w:rPr>
            </w:pPr>
            <w:r w:rsidRPr="000E76A5">
              <w:rPr>
                <w:rFonts w:ascii="Times New Roman" w:eastAsia="Times New Roman" w:hAnsi="Times New Roman" w:cs="Times New Roman"/>
                <w:iCs/>
                <w:color w:val="414142"/>
                <w:sz w:val="26"/>
                <w:szCs w:val="26"/>
                <w:lang w:eastAsia="lv-LV"/>
              </w:rPr>
              <w:t>5.</w:t>
            </w:r>
          </w:p>
        </w:tc>
        <w:tc>
          <w:tcPr>
            <w:tcW w:w="1678" w:type="pct"/>
            <w:tcBorders>
              <w:top w:val="outset" w:sz="6" w:space="0" w:color="auto"/>
              <w:left w:val="outset" w:sz="6" w:space="0" w:color="auto"/>
              <w:bottom w:val="outset" w:sz="6" w:space="0" w:color="auto"/>
              <w:right w:val="outset" w:sz="6" w:space="0" w:color="auto"/>
            </w:tcBorders>
          </w:tcPr>
          <w:p w14:paraId="1D8DFE62" w14:textId="77777777" w:rsidR="00BC227B" w:rsidRPr="000E76A5" w:rsidRDefault="00BC227B" w:rsidP="009452C1">
            <w:pPr>
              <w:spacing w:after="0" w:line="240" w:lineRule="auto"/>
              <w:rPr>
                <w:rFonts w:ascii="Times New Roman" w:eastAsia="Times New Roman" w:hAnsi="Times New Roman" w:cs="Times New Roman"/>
                <w:iCs/>
                <w:color w:val="414142"/>
                <w:sz w:val="26"/>
                <w:szCs w:val="26"/>
                <w:lang w:eastAsia="lv-LV"/>
              </w:rPr>
            </w:pPr>
            <w:r w:rsidRPr="000E76A5">
              <w:rPr>
                <w:rFonts w:ascii="Times New Roman" w:eastAsia="Times New Roman" w:hAnsi="Times New Roman" w:cs="Times New Roman"/>
                <w:iCs/>
                <w:color w:val="414142"/>
                <w:sz w:val="26"/>
                <w:szCs w:val="26"/>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6B64BAE8" w14:textId="52556719" w:rsidR="00BC227B" w:rsidRPr="00516358" w:rsidRDefault="00516358" w:rsidP="00516358">
            <w:pPr>
              <w:spacing w:after="0" w:line="240" w:lineRule="auto"/>
              <w:jc w:val="both"/>
              <w:rPr>
                <w:rFonts w:ascii="Times New Roman" w:eastAsia="Times New Roman" w:hAnsi="Times New Roman" w:cs="Times New Roman"/>
                <w:iCs/>
                <w:sz w:val="26"/>
                <w:szCs w:val="26"/>
                <w:lang w:eastAsia="lv-LV"/>
              </w:rPr>
            </w:pPr>
            <w:r w:rsidRPr="00516358">
              <w:rPr>
                <w:rFonts w:ascii="Times New Roman" w:hAnsi="Times New Roman" w:cs="Times New Roman"/>
                <w:sz w:val="26"/>
                <w:szCs w:val="26"/>
              </w:rPr>
              <w:t>MK 2006.gada 27.jūnija noteikumos Nr. 508 “ Noteikumi par aizsargjoslām ap valsts aizsardzības objektiem un šo aizsargjoslu platumu” ir uzskaitīti valsts aizsardzības objekti ar kadastra numuriem un aizsargjoslas platumu - https://likumi.lv/doc.php?id=138764.</w:t>
            </w:r>
          </w:p>
        </w:tc>
      </w:tr>
    </w:tbl>
    <w:p w14:paraId="0813838F" w14:textId="614F82FA" w:rsidR="00E5323B" w:rsidRDefault="00E5323B" w:rsidP="00E5323B">
      <w:pPr>
        <w:spacing w:after="0" w:line="240" w:lineRule="auto"/>
        <w:rPr>
          <w:rFonts w:ascii="Times New Roman" w:eastAsia="Times New Roman" w:hAnsi="Times New Roman" w:cs="Times New Roman"/>
          <w:iCs/>
          <w:color w:val="414142"/>
          <w:sz w:val="26"/>
          <w:szCs w:val="26"/>
          <w:lang w:eastAsia="lv-LV"/>
        </w:rPr>
      </w:pPr>
    </w:p>
    <w:p w14:paraId="42608976" w14:textId="77777777" w:rsidR="00460D2A" w:rsidRPr="000E76A5" w:rsidRDefault="00460D2A" w:rsidP="00E5323B">
      <w:pPr>
        <w:spacing w:after="0" w:line="240" w:lineRule="auto"/>
        <w:rPr>
          <w:rFonts w:ascii="Times New Roman" w:eastAsia="Times New Roman" w:hAnsi="Times New Roman" w:cs="Times New Roman"/>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69BA" w:rsidRPr="000E76A5" w14:paraId="03919DDA" w14:textId="77777777" w:rsidTr="009452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AAB93F" w14:textId="77777777" w:rsidR="00E569BA" w:rsidRPr="000E76A5" w:rsidRDefault="00E569BA" w:rsidP="009452C1">
            <w:pPr>
              <w:ind w:firstLine="360"/>
              <w:contextualSpacing/>
              <w:jc w:val="both"/>
              <w:rPr>
                <w:rFonts w:ascii="Times New Roman" w:hAnsi="Times New Roman" w:cs="Times New Roman"/>
                <w:sz w:val="26"/>
                <w:szCs w:val="26"/>
              </w:rPr>
            </w:pPr>
            <w:r w:rsidRPr="000E76A5">
              <w:rPr>
                <w:rFonts w:ascii="Times New Roman" w:eastAsia="Times New Roman" w:hAnsi="Times New Roman" w:cs="Times New Roman"/>
                <w:b/>
                <w:bCs/>
                <w:sz w:val="26"/>
                <w:szCs w:val="26"/>
                <w:lang w:eastAsia="lv-LV"/>
              </w:rPr>
              <w:t>III. Tiesību akta projekta ietekme uz valsts budžetu un pašvaldību budžetiem</w:t>
            </w:r>
          </w:p>
        </w:tc>
      </w:tr>
      <w:tr w:rsidR="00E569BA" w:rsidRPr="000E76A5" w14:paraId="26B94FD5" w14:textId="77777777" w:rsidTr="009452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616055" w14:textId="77777777" w:rsidR="00E569BA" w:rsidRPr="000E76A5" w:rsidRDefault="00E569BA" w:rsidP="009452C1">
            <w:pPr>
              <w:spacing w:after="0" w:line="240" w:lineRule="auto"/>
              <w:jc w:val="center"/>
              <w:rPr>
                <w:rFonts w:ascii="Times New Roman" w:eastAsia="Times New Roman" w:hAnsi="Times New Roman" w:cs="Times New Roman"/>
                <w:bCs/>
                <w:iCs/>
                <w:sz w:val="26"/>
                <w:szCs w:val="26"/>
                <w:lang w:eastAsia="lv-LV"/>
              </w:rPr>
            </w:pPr>
            <w:r w:rsidRPr="000E76A5">
              <w:rPr>
                <w:rFonts w:ascii="Times New Roman" w:eastAsia="Times New Roman" w:hAnsi="Times New Roman" w:cs="Times New Roman"/>
                <w:bCs/>
                <w:iCs/>
                <w:sz w:val="26"/>
                <w:szCs w:val="26"/>
                <w:lang w:eastAsia="lv-LV"/>
              </w:rPr>
              <w:t>Projekts šo jomu neskar</w:t>
            </w:r>
          </w:p>
        </w:tc>
      </w:tr>
    </w:tbl>
    <w:p w14:paraId="2E3865A3" w14:textId="7F229B17" w:rsidR="00E5323B" w:rsidRDefault="00E5323B" w:rsidP="00E5323B">
      <w:pPr>
        <w:spacing w:after="0" w:line="240" w:lineRule="auto"/>
        <w:rPr>
          <w:rFonts w:ascii="Times New Roman" w:eastAsia="Times New Roman" w:hAnsi="Times New Roman" w:cs="Times New Roman"/>
          <w:iCs/>
          <w:color w:val="414142"/>
          <w:sz w:val="26"/>
          <w:szCs w:val="26"/>
          <w:lang w:eastAsia="lv-LV"/>
        </w:rPr>
      </w:pPr>
    </w:p>
    <w:p w14:paraId="6DA4AB60" w14:textId="77777777" w:rsidR="00460D2A" w:rsidRPr="000E76A5" w:rsidRDefault="00460D2A" w:rsidP="00E5323B">
      <w:pPr>
        <w:spacing w:after="0" w:line="240" w:lineRule="auto"/>
        <w:rPr>
          <w:rFonts w:ascii="Times New Roman" w:eastAsia="Times New Roman" w:hAnsi="Times New Roman" w:cs="Times New Roman"/>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76A5" w14:paraId="467DB3F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9FEE17" w14:textId="77777777" w:rsidR="00655F2C" w:rsidRPr="000E76A5"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0E76A5">
              <w:rPr>
                <w:rFonts w:ascii="Times New Roman" w:eastAsia="Times New Roman" w:hAnsi="Times New Roman" w:cs="Times New Roman"/>
                <w:b/>
                <w:bCs/>
                <w:iCs/>
                <w:color w:val="414142"/>
                <w:sz w:val="26"/>
                <w:szCs w:val="26"/>
                <w:lang w:eastAsia="lv-LV"/>
              </w:rPr>
              <w:t>IV. Tiesību akta projekta ietekme uz spēkā esošo tiesību normu sistēmu</w:t>
            </w:r>
          </w:p>
        </w:tc>
      </w:tr>
      <w:tr w:rsidR="00E5323B" w:rsidRPr="000E76A5" w14:paraId="1E79E1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F6DA268" w14:textId="77777777" w:rsidR="00655F2C" w:rsidRPr="007E299E" w:rsidRDefault="00E5323B" w:rsidP="00E5323B">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BFC58E9" w14:textId="77777777" w:rsidR="00E5323B" w:rsidRPr="007E299E" w:rsidRDefault="00E5323B" w:rsidP="00E5323B">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28C92DEC" w14:textId="2E0278BF" w:rsidR="00290621" w:rsidRDefault="00290621" w:rsidP="00290621">
            <w:pPr>
              <w:spacing w:after="0" w:line="240" w:lineRule="auto"/>
              <w:jc w:val="both"/>
              <w:rPr>
                <w:rFonts w:ascii="Times New Roman" w:hAnsi="Times New Roman" w:cs="Times New Roman"/>
                <w:sz w:val="26"/>
                <w:szCs w:val="26"/>
              </w:rPr>
            </w:pPr>
            <w:r>
              <w:rPr>
                <w:rFonts w:ascii="Times New Roman" w:hAnsi="Times New Roman" w:cs="Times New Roman"/>
                <w:sz w:val="26"/>
                <w:szCs w:val="26"/>
              </w:rPr>
              <w:t>Ņemot vērā to, ka l</w:t>
            </w:r>
            <w:r w:rsidR="00AC4A16">
              <w:rPr>
                <w:rFonts w:ascii="Times New Roman" w:hAnsi="Times New Roman" w:cs="Times New Roman"/>
                <w:sz w:val="26"/>
                <w:szCs w:val="26"/>
              </w:rPr>
              <w:t>ikumprojektā paredzēt</w:t>
            </w:r>
            <w:r w:rsidR="00D867C7">
              <w:rPr>
                <w:rFonts w:ascii="Times New Roman" w:hAnsi="Times New Roman" w:cs="Times New Roman"/>
                <w:sz w:val="26"/>
                <w:szCs w:val="26"/>
              </w:rPr>
              <w:t>ai</w:t>
            </w:r>
            <w:r w:rsidR="00AC4A16">
              <w:rPr>
                <w:rFonts w:ascii="Times New Roman" w:hAnsi="Times New Roman" w:cs="Times New Roman"/>
                <w:sz w:val="26"/>
                <w:szCs w:val="26"/>
              </w:rPr>
              <w:t>s izmaiņu tvērums</w:t>
            </w:r>
            <w:r>
              <w:rPr>
                <w:rFonts w:ascii="Times New Roman" w:hAnsi="Times New Roman" w:cs="Times New Roman"/>
                <w:sz w:val="26"/>
                <w:szCs w:val="26"/>
              </w:rPr>
              <w:t xml:space="preserve"> ir salīdzinoši </w:t>
            </w:r>
            <w:r w:rsidR="00AC4A16">
              <w:rPr>
                <w:rFonts w:ascii="Times New Roman" w:hAnsi="Times New Roman" w:cs="Times New Roman"/>
                <w:sz w:val="26"/>
                <w:szCs w:val="26"/>
              </w:rPr>
              <w:t>šaurs</w:t>
            </w:r>
            <w:r w:rsidR="00D867C7">
              <w:rPr>
                <w:rFonts w:ascii="Times New Roman" w:hAnsi="Times New Roman" w:cs="Times New Roman"/>
                <w:sz w:val="26"/>
                <w:szCs w:val="26"/>
              </w:rPr>
              <w:t>,</w:t>
            </w:r>
            <w:r w:rsidR="00AC4A16">
              <w:rPr>
                <w:rFonts w:ascii="Times New Roman" w:hAnsi="Times New Roman" w:cs="Times New Roman"/>
                <w:sz w:val="26"/>
                <w:szCs w:val="26"/>
              </w:rPr>
              <w:t xml:space="preserve"> sākotnējā izvērtējumā nav skaidri secināms, ka</w:t>
            </w:r>
            <w:r w:rsidR="00D867C7">
              <w:rPr>
                <w:rFonts w:ascii="Times New Roman" w:hAnsi="Times New Roman" w:cs="Times New Roman"/>
                <w:sz w:val="26"/>
                <w:szCs w:val="26"/>
              </w:rPr>
              <w:t>,</w:t>
            </w:r>
            <w:r w:rsidR="00AC4A16">
              <w:rPr>
                <w:rFonts w:ascii="Times New Roman" w:hAnsi="Times New Roman" w:cs="Times New Roman"/>
                <w:sz w:val="26"/>
                <w:szCs w:val="26"/>
              </w:rPr>
              <w:t xml:space="preserve"> </w:t>
            </w:r>
            <w:r>
              <w:rPr>
                <w:rFonts w:ascii="Times New Roman" w:hAnsi="Times New Roman" w:cs="Times New Roman"/>
                <w:sz w:val="26"/>
                <w:szCs w:val="26"/>
              </w:rPr>
              <w:t xml:space="preserve">tiesību aktu projektam stājoties spēkā, </w:t>
            </w:r>
            <w:r w:rsidR="00AC4A16">
              <w:rPr>
                <w:rFonts w:ascii="Times New Roman" w:hAnsi="Times New Roman" w:cs="Times New Roman"/>
                <w:sz w:val="26"/>
                <w:szCs w:val="26"/>
              </w:rPr>
              <w:t>būtu</w:t>
            </w:r>
            <w:r w:rsidR="00D867C7">
              <w:rPr>
                <w:rFonts w:ascii="Times New Roman" w:hAnsi="Times New Roman" w:cs="Times New Roman"/>
                <w:sz w:val="26"/>
                <w:szCs w:val="26"/>
              </w:rPr>
              <w:t xml:space="preserve"> nepieciešam</w:t>
            </w:r>
            <w:r>
              <w:rPr>
                <w:rFonts w:ascii="Times New Roman" w:hAnsi="Times New Roman" w:cs="Times New Roman"/>
                <w:sz w:val="26"/>
                <w:szCs w:val="26"/>
              </w:rPr>
              <w:t>s veikt izmaiņas citos</w:t>
            </w:r>
            <w:r w:rsidR="00D92AD6">
              <w:rPr>
                <w:rFonts w:ascii="Times New Roman" w:hAnsi="Times New Roman" w:cs="Times New Roman"/>
                <w:sz w:val="26"/>
                <w:szCs w:val="26"/>
              </w:rPr>
              <w:t xml:space="preserve"> saistītos</w:t>
            </w:r>
            <w:r>
              <w:rPr>
                <w:rFonts w:ascii="Times New Roman" w:hAnsi="Times New Roman" w:cs="Times New Roman"/>
                <w:sz w:val="26"/>
                <w:szCs w:val="26"/>
              </w:rPr>
              <w:t xml:space="preserve"> spēkā esošos </w:t>
            </w:r>
            <w:r w:rsidR="00AC4A16">
              <w:rPr>
                <w:rFonts w:ascii="Times New Roman" w:hAnsi="Times New Roman" w:cs="Times New Roman"/>
                <w:sz w:val="26"/>
                <w:szCs w:val="26"/>
              </w:rPr>
              <w:t>normatīvajos</w:t>
            </w:r>
            <w:r>
              <w:rPr>
                <w:rFonts w:ascii="Times New Roman" w:hAnsi="Times New Roman" w:cs="Times New Roman"/>
                <w:sz w:val="26"/>
                <w:szCs w:val="26"/>
              </w:rPr>
              <w:t xml:space="preserve"> aktos.</w:t>
            </w:r>
          </w:p>
          <w:p w14:paraId="0E0F414B" w14:textId="31A1AE12" w:rsidR="00AC4A16" w:rsidRPr="000E76A5" w:rsidRDefault="00AC4A16" w:rsidP="00290621">
            <w:pPr>
              <w:spacing w:after="0" w:line="240" w:lineRule="auto"/>
              <w:jc w:val="both"/>
              <w:rPr>
                <w:rFonts w:ascii="Times New Roman" w:hAnsi="Times New Roman" w:cs="Times New Roman"/>
                <w:color w:val="000000"/>
                <w:sz w:val="26"/>
                <w:szCs w:val="26"/>
              </w:rPr>
            </w:pPr>
          </w:p>
          <w:p w14:paraId="6E7BCD24" w14:textId="2971BD28" w:rsidR="00290621" w:rsidRPr="000E76A5" w:rsidRDefault="00290621">
            <w:pPr>
              <w:spacing w:after="0" w:line="240" w:lineRule="auto"/>
              <w:jc w:val="both"/>
              <w:rPr>
                <w:rFonts w:ascii="Times New Roman" w:eastAsia="Times New Roman" w:hAnsi="Times New Roman" w:cs="Times New Roman"/>
                <w:iCs/>
                <w:color w:val="A6A6A6" w:themeColor="background1" w:themeShade="A6"/>
                <w:sz w:val="26"/>
                <w:szCs w:val="26"/>
                <w:lang w:eastAsia="lv-LV"/>
              </w:rPr>
            </w:pPr>
          </w:p>
        </w:tc>
      </w:tr>
      <w:tr w:rsidR="00E5323B" w:rsidRPr="000E76A5" w14:paraId="61879B1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4D29C02" w14:textId="77777777" w:rsidR="00655F2C" w:rsidRPr="007E299E" w:rsidRDefault="00E5323B" w:rsidP="00E5323B">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EB7D87C" w14:textId="77777777" w:rsidR="00E5323B" w:rsidRPr="007E299E" w:rsidRDefault="00E5323B" w:rsidP="00E5323B">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4DF8EC21" w14:textId="77777777" w:rsidR="00E5323B" w:rsidRPr="007E299E" w:rsidRDefault="00E569BA" w:rsidP="00E5323B">
            <w:pPr>
              <w:spacing w:after="0" w:line="240" w:lineRule="auto"/>
              <w:rPr>
                <w:rFonts w:ascii="Times New Roman" w:eastAsia="Times New Roman" w:hAnsi="Times New Roman" w:cs="Times New Roman"/>
                <w:iCs/>
                <w:color w:val="A6A6A6" w:themeColor="background1" w:themeShade="A6"/>
                <w:sz w:val="26"/>
                <w:szCs w:val="26"/>
                <w:lang w:eastAsia="lv-LV"/>
              </w:rPr>
            </w:pPr>
            <w:r w:rsidRPr="007E299E">
              <w:rPr>
                <w:rFonts w:ascii="Times New Roman" w:eastAsia="Times New Roman" w:hAnsi="Times New Roman" w:cs="Times New Roman"/>
                <w:iCs/>
                <w:sz w:val="26"/>
                <w:szCs w:val="26"/>
                <w:lang w:eastAsia="lv-LV"/>
              </w:rPr>
              <w:t>Aizsardzības ministrija.</w:t>
            </w:r>
          </w:p>
        </w:tc>
      </w:tr>
      <w:tr w:rsidR="00E5323B" w:rsidRPr="000E76A5" w14:paraId="3398B49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556074" w14:textId="77777777" w:rsidR="00655F2C" w:rsidRPr="007E299E" w:rsidRDefault="00E5323B" w:rsidP="00E5323B">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2862043B" w14:textId="77777777" w:rsidR="00E5323B" w:rsidRPr="007E299E" w:rsidRDefault="00E5323B" w:rsidP="00E5323B">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34906DA" w14:textId="77777777" w:rsidR="00E5323B" w:rsidRPr="007E299E" w:rsidRDefault="001B3A62" w:rsidP="00E5323B">
            <w:pPr>
              <w:spacing w:after="0" w:line="240" w:lineRule="auto"/>
              <w:rPr>
                <w:rFonts w:ascii="Times New Roman" w:eastAsia="Times New Roman" w:hAnsi="Times New Roman" w:cs="Times New Roman"/>
                <w:iCs/>
                <w:color w:val="A6A6A6" w:themeColor="background1" w:themeShade="A6"/>
                <w:sz w:val="26"/>
                <w:szCs w:val="26"/>
                <w:lang w:eastAsia="lv-LV"/>
              </w:rPr>
            </w:pPr>
            <w:r w:rsidRPr="007E299E">
              <w:rPr>
                <w:rFonts w:ascii="Times New Roman" w:eastAsia="Times New Roman" w:hAnsi="Times New Roman" w:cs="Times New Roman"/>
                <w:iCs/>
                <w:sz w:val="26"/>
                <w:szCs w:val="26"/>
                <w:lang w:eastAsia="lv-LV"/>
              </w:rPr>
              <w:t>Nav.</w:t>
            </w:r>
          </w:p>
        </w:tc>
      </w:tr>
    </w:tbl>
    <w:p w14:paraId="04558F3B" w14:textId="05DB6E59" w:rsidR="00C24733" w:rsidRDefault="00C24733" w:rsidP="00E5323B">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 </w:t>
      </w:r>
    </w:p>
    <w:p w14:paraId="4E2511A4" w14:textId="77777777" w:rsidR="00460D2A" w:rsidRPr="007E299E" w:rsidRDefault="00460D2A" w:rsidP="00E5323B">
      <w:pPr>
        <w:spacing w:after="0" w:line="240" w:lineRule="auto"/>
        <w:rPr>
          <w:rFonts w:ascii="Times New Roman" w:eastAsia="Times New Roman" w:hAnsi="Times New Roman" w:cs="Times New Roman"/>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24733" w:rsidRPr="000E76A5" w14:paraId="65B55708" w14:textId="77777777" w:rsidTr="009452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6473A4" w14:textId="77777777" w:rsidR="00C24733" w:rsidRPr="007E299E" w:rsidRDefault="00C24733" w:rsidP="009452C1">
            <w:pPr>
              <w:spacing w:after="0" w:line="240" w:lineRule="auto"/>
              <w:jc w:val="center"/>
              <w:rPr>
                <w:rFonts w:ascii="Times New Roman" w:eastAsia="Times New Roman" w:hAnsi="Times New Roman" w:cs="Times New Roman"/>
                <w:b/>
                <w:bCs/>
                <w:iCs/>
                <w:sz w:val="26"/>
                <w:szCs w:val="26"/>
                <w:lang w:eastAsia="lv-LV"/>
              </w:rPr>
            </w:pPr>
            <w:r w:rsidRPr="007E299E">
              <w:rPr>
                <w:rFonts w:ascii="Times New Roman" w:eastAsia="Times New Roman" w:hAnsi="Times New Roman" w:cs="Times New Roman"/>
                <w:b/>
                <w:bCs/>
                <w:iCs/>
                <w:sz w:val="26"/>
                <w:szCs w:val="26"/>
                <w:lang w:eastAsia="lv-LV"/>
              </w:rPr>
              <w:lastRenderedPageBreak/>
              <w:t>V. Tiesību akta projekta atbilstība Latvijas Republikas starptautiskajām saistībām</w:t>
            </w:r>
          </w:p>
        </w:tc>
      </w:tr>
      <w:tr w:rsidR="00C24733" w:rsidRPr="000E76A5" w14:paraId="2EB5CD60" w14:textId="77777777" w:rsidTr="009452C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D8C2CB" w14:textId="77777777" w:rsidR="00C24733" w:rsidRPr="007E299E" w:rsidRDefault="00307CC8" w:rsidP="009452C1">
            <w:pPr>
              <w:spacing w:after="0" w:line="240" w:lineRule="auto"/>
              <w:jc w:val="center"/>
              <w:rPr>
                <w:rFonts w:ascii="Times New Roman" w:eastAsia="Times New Roman" w:hAnsi="Times New Roman" w:cs="Times New Roman"/>
                <w:bCs/>
                <w:iCs/>
                <w:sz w:val="26"/>
                <w:szCs w:val="26"/>
                <w:lang w:eastAsia="lv-LV"/>
              </w:rPr>
            </w:pPr>
            <w:r w:rsidRPr="007E299E">
              <w:rPr>
                <w:rFonts w:ascii="Times New Roman" w:eastAsia="Times New Roman" w:hAnsi="Times New Roman" w:cs="Times New Roman"/>
                <w:bCs/>
                <w:iCs/>
                <w:sz w:val="26"/>
                <w:szCs w:val="26"/>
                <w:lang w:eastAsia="lv-LV"/>
              </w:rPr>
              <w:t xml:space="preserve">Likumprojekts </w:t>
            </w:r>
            <w:r w:rsidR="00C24733" w:rsidRPr="007E299E">
              <w:rPr>
                <w:rFonts w:ascii="Times New Roman" w:eastAsia="Times New Roman" w:hAnsi="Times New Roman" w:cs="Times New Roman"/>
                <w:bCs/>
                <w:iCs/>
                <w:sz w:val="26"/>
                <w:szCs w:val="26"/>
                <w:lang w:eastAsia="lv-LV"/>
              </w:rPr>
              <w:t>šo jomu neskar.</w:t>
            </w:r>
          </w:p>
        </w:tc>
      </w:tr>
    </w:tbl>
    <w:p w14:paraId="0F949772" w14:textId="11BBCEC5" w:rsidR="00E5323B" w:rsidRDefault="00E5323B" w:rsidP="00E5323B">
      <w:pPr>
        <w:spacing w:after="0" w:line="240" w:lineRule="auto"/>
        <w:rPr>
          <w:rFonts w:ascii="Times New Roman" w:eastAsia="Times New Roman" w:hAnsi="Times New Roman" w:cs="Times New Roman"/>
          <w:iCs/>
          <w:color w:val="414142"/>
          <w:sz w:val="26"/>
          <w:szCs w:val="26"/>
          <w:lang w:eastAsia="lv-LV"/>
        </w:rPr>
      </w:pPr>
    </w:p>
    <w:p w14:paraId="6CF81F73" w14:textId="77777777" w:rsidR="00460D2A" w:rsidRPr="007E299E" w:rsidRDefault="00460D2A" w:rsidP="00E5323B">
      <w:pPr>
        <w:spacing w:after="0" w:line="240" w:lineRule="auto"/>
        <w:rPr>
          <w:rFonts w:ascii="Times New Roman" w:eastAsia="Times New Roman" w:hAnsi="Times New Roman" w:cs="Times New Roman"/>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76A5" w14:paraId="7B2938B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82B366" w14:textId="77777777" w:rsidR="00655F2C" w:rsidRPr="007E299E" w:rsidRDefault="00E5323B" w:rsidP="00D867C7">
            <w:pPr>
              <w:spacing w:after="0" w:line="240" w:lineRule="auto"/>
              <w:jc w:val="center"/>
              <w:rPr>
                <w:rFonts w:ascii="Times New Roman" w:eastAsia="Times New Roman" w:hAnsi="Times New Roman" w:cs="Times New Roman"/>
                <w:b/>
                <w:bCs/>
                <w:iCs/>
                <w:color w:val="414142"/>
                <w:sz w:val="26"/>
                <w:szCs w:val="26"/>
                <w:lang w:eastAsia="lv-LV"/>
              </w:rPr>
            </w:pPr>
            <w:r w:rsidRPr="007E299E">
              <w:rPr>
                <w:rFonts w:ascii="Times New Roman" w:eastAsia="Times New Roman" w:hAnsi="Times New Roman" w:cs="Times New Roman"/>
                <w:b/>
                <w:bCs/>
                <w:iCs/>
                <w:color w:val="414142"/>
                <w:sz w:val="26"/>
                <w:szCs w:val="26"/>
                <w:lang w:eastAsia="lv-LV"/>
              </w:rPr>
              <w:t>VI. Sabiedrības līdzdalība un komunikācijas aktivitātes</w:t>
            </w:r>
          </w:p>
        </w:tc>
      </w:tr>
      <w:tr w:rsidR="00DD5725" w:rsidRPr="000E76A5" w14:paraId="2942F33F" w14:textId="77777777" w:rsidTr="00DD57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722E41" w14:textId="77777777" w:rsidR="00DD5725" w:rsidRPr="007E299E" w:rsidRDefault="00DD5725" w:rsidP="00DD5725">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2656906" w14:textId="77777777" w:rsidR="00DD5725" w:rsidRPr="007E299E" w:rsidRDefault="00DD5725" w:rsidP="00DD5725">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377AFD4C" w14:textId="00CD0A55" w:rsidR="00B84B4D" w:rsidRPr="000E76A5" w:rsidRDefault="00B84B4D" w:rsidP="00584D96">
            <w:pPr>
              <w:snapToGrid w:val="0"/>
              <w:spacing w:after="0" w:line="240" w:lineRule="auto"/>
              <w:jc w:val="both"/>
              <w:rPr>
                <w:rFonts w:ascii="Times New Roman" w:hAnsi="Times New Roman" w:cs="Times New Roman"/>
                <w:sz w:val="26"/>
                <w:szCs w:val="26"/>
              </w:rPr>
            </w:pPr>
            <w:r w:rsidRPr="000E76A5">
              <w:rPr>
                <w:rFonts w:ascii="Times New Roman" w:hAnsi="Times New Roman" w:cs="Times New Roman"/>
                <w:sz w:val="26"/>
                <w:szCs w:val="26"/>
              </w:rPr>
              <w:t>Saskaņā ar Ministru kabineta 2009.gada 25.augusta noteikumu</w:t>
            </w:r>
            <w:r w:rsidR="00584D96" w:rsidRPr="000E76A5">
              <w:rPr>
                <w:rFonts w:ascii="Times New Roman" w:hAnsi="Times New Roman" w:cs="Times New Roman"/>
                <w:sz w:val="26"/>
                <w:szCs w:val="26"/>
              </w:rPr>
              <w:t xml:space="preserve"> Nr.970 “Sabiedrības līdzdalības kārtība attīstības plānošanas procesā” 7.4.1.apakšpunktu sabiedrības pārstāvji i</w:t>
            </w:r>
            <w:r w:rsidR="00D867C7">
              <w:rPr>
                <w:rFonts w:ascii="Times New Roman" w:hAnsi="Times New Roman" w:cs="Times New Roman"/>
                <w:sz w:val="26"/>
                <w:szCs w:val="26"/>
              </w:rPr>
              <w:t>r</w:t>
            </w:r>
            <w:r w:rsidR="00584D96" w:rsidRPr="000E76A5">
              <w:rPr>
                <w:rFonts w:ascii="Times New Roman" w:hAnsi="Times New Roman" w:cs="Times New Roman"/>
                <w:sz w:val="26"/>
                <w:szCs w:val="26"/>
              </w:rPr>
              <w:t xml:space="preserve"> aicināti līdzdarboties, rakstiski sniedzot viedokli par likumprojektu. </w:t>
            </w:r>
          </w:p>
          <w:p w14:paraId="719A0F40" w14:textId="77777777" w:rsidR="00584D96" w:rsidRDefault="00584D96" w:rsidP="00584D96">
            <w:pPr>
              <w:snapToGrid w:val="0"/>
              <w:spacing w:after="0" w:line="240" w:lineRule="auto"/>
              <w:jc w:val="both"/>
              <w:rPr>
                <w:rFonts w:ascii="Times New Roman" w:hAnsi="Times New Roman" w:cs="Times New Roman"/>
                <w:sz w:val="26"/>
                <w:szCs w:val="26"/>
              </w:rPr>
            </w:pPr>
            <w:r w:rsidRPr="000E76A5">
              <w:rPr>
                <w:rFonts w:ascii="Times New Roman" w:hAnsi="Times New Roman" w:cs="Times New Roman"/>
                <w:sz w:val="26"/>
                <w:szCs w:val="26"/>
              </w:rPr>
              <w:t xml:space="preserve">Sabiedrības pārstāvji ir informēti par iespēju līdzdarboties, publicējot paziņojumu par līdzdalības procesu Aizsardzības ministrijas tīmekļvietnē </w:t>
            </w:r>
            <w:hyperlink r:id="rId8" w:history="1">
              <w:r w:rsidRPr="000E76A5">
                <w:rPr>
                  <w:rStyle w:val="Hyperlink"/>
                  <w:rFonts w:ascii="Times New Roman" w:hAnsi="Times New Roman" w:cs="Times New Roman"/>
                  <w:i/>
                  <w:sz w:val="26"/>
                  <w:szCs w:val="26"/>
                </w:rPr>
                <w:t>www.mod.gov.lv</w:t>
              </w:r>
            </w:hyperlink>
            <w:r w:rsidRPr="000E76A5">
              <w:rPr>
                <w:rFonts w:ascii="Times New Roman" w:hAnsi="Times New Roman" w:cs="Times New Roman"/>
                <w:sz w:val="26"/>
                <w:szCs w:val="26"/>
              </w:rPr>
              <w:t>.</w:t>
            </w:r>
          </w:p>
          <w:p w14:paraId="09299A92" w14:textId="77777777" w:rsidR="00456EB1" w:rsidRDefault="00456EB1">
            <w:pPr>
              <w:snapToGrid w:val="0"/>
              <w:spacing w:after="0" w:line="240" w:lineRule="auto"/>
              <w:jc w:val="both"/>
              <w:rPr>
                <w:rFonts w:ascii="Times New Roman" w:hAnsi="Times New Roman" w:cs="Times New Roman"/>
                <w:sz w:val="26"/>
                <w:szCs w:val="26"/>
              </w:rPr>
            </w:pPr>
          </w:p>
          <w:p w14:paraId="045418AA" w14:textId="1979AA27" w:rsidR="00CD7D50" w:rsidRPr="000E76A5" w:rsidRDefault="00BF144E">
            <w:pPr>
              <w:snapToGri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Tāpat </w:t>
            </w:r>
            <w:r w:rsidR="00CD7D50">
              <w:rPr>
                <w:rFonts w:ascii="Times New Roman" w:hAnsi="Times New Roman" w:cs="Times New Roman"/>
                <w:sz w:val="26"/>
                <w:szCs w:val="26"/>
              </w:rPr>
              <w:t>informācija par likumprojektu un to stāšanos spēkā būs pieeja</w:t>
            </w:r>
            <w:r w:rsidR="00D867C7">
              <w:rPr>
                <w:rFonts w:ascii="Times New Roman" w:hAnsi="Times New Roman" w:cs="Times New Roman"/>
                <w:sz w:val="26"/>
                <w:szCs w:val="26"/>
              </w:rPr>
              <w:t>ma</w:t>
            </w:r>
            <w:r w:rsidR="00CD7D50">
              <w:rPr>
                <w:rFonts w:ascii="Times New Roman" w:hAnsi="Times New Roman" w:cs="Times New Roman"/>
                <w:sz w:val="26"/>
                <w:szCs w:val="26"/>
              </w:rPr>
              <w:t xml:space="preserve"> un tiks publicēta Aizsardzības ministrijas pārvaldītajās tīmekļvietnēs un sociālo tīklu vietņu kontos, kā arī </w:t>
            </w:r>
            <w:r w:rsidR="002A110F">
              <w:rPr>
                <w:rFonts w:ascii="Times New Roman" w:hAnsi="Times New Roman" w:cs="Times New Roman"/>
                <w:sz w:val="26"/>
                <w:szCs w:val="26"/>
              </w:rPr>
              <w:t>izsūtīta publicēšanai citos</w:t>
            </w:r>
            <w:r w:rsidR="00CD7D50">
              <w:rPr>
                <w:rFonts w:ascii="Times New Roman" w:hAnsi="Times New Roman" w:cs="Times New Roman"/>
                <w:sz w:val="26"/>
                <w:szCs w:val="26"/>
              </w:rPr>
              <w:t xml:space="preserve"> plašsaziņas līdzekļos pēc </w:t>
            </w:r>
            <w:r w:rsidR="002A110F">
              <w:rPr>
                <w:rFonts w:ascii="Times New Roman" w:hAnsi="Times New Roman" w:cs="Times New Roman"/>
                <w:sz w:val="26"/>
                <w:szCs w:val="26"/>
              </w:rPr>
              <w:t>iespējas</w:t>
            </w:r>
            <w:r w:rsidR="00CD7D50">
              <w:rPr>
                <w:rFonts w:ascii="Times New Roman" w:hAnsi="Times New Roman" w:cs="Times New Roman"/>
                <w:sz w:val="26"/>
                <w:szCs w:val="26"/>
              </w:rPr>
              <w:t>, lai inform</w:t>
            </w:r>
            <w:r w:rsidR="002A110F">
              <w:rPr>
                <w:rFonts w:ascii="Times New Roman" w:hAnsi="Times New Roman" w:cs="Times New Roman"/>
                <w:sz w:val="26"/>
                <w:szCs w:val="26"/>
              </w:rPr>
              <w:t xml:space="preserve">ētu sabiedrību, tai skaitā </w:t>
            </w:r>
            <w:r w:rsidR="00CD7D50">
              <w:rPr>
                <w:rFonts w:ascii="Times New Roman" w:hAnsi="Times New Roman" w:cs="Times New Roman"/>
                <w:sz w:val="26"/>
                <w:szCs w:val="26"/>
              </w:rPr>
              <w:t>tos, kurus skars attiecīgās grozītās likuma normas</w:t>
            </w:r>
            <w:r w:rsidR="002A110F">
              <w:rPr>
                <w:rFonts w:ascii="Times New Roman" w:hAnsi="Times New Roman" w:cs="Times New Roman"/>
                <w:sz w:val="26"/>
                <w:szCs w:val="26"/>
              </w:rPr>
              <w:t xml:space="preserve">, tādējādi nodrošinot labas pārvaldības principu ievērošanu. Vienlaikus, nepieciešamības gadījumā, tiks īstenoti atsevišķi pasākumi, lai informētu </w:t>
            </w:r>
            <w:r w:rsidR="002A110F">
              <w:rPr>
                <w:rFonts w:ascii="Times New Roman" w:eastAsia="Times New Roman" w:hAnsi="Times New Roman" w:cs="Times New Roman"/>
                <w:iCs/>
                <w:sz w:val="26"/>
                <w:szCs w:val="26"/>
                <w:lang w:eastAsia="lv-LV"/>
              </w:rPr>
              <w:t xml:space="preserve">īpašniekus, </w:t>
            </w:r>
            <w:r w:rsidR="002A110F" w:rsidRPr="000E76A5">
              <w:rPr>
                <w:rFonts w:ascii="Times New Roman" w:eastAsia="Times New Roman" w:hAnsi="Times New Roman" w:cs="Times New Roman"/>
                <w:iCs/>
                <w:sz w:val="26"/>
                <w:szCs w:val="26"/>
                <w:lang w:eastAsia="lv-LV"/>
              </w:rPr>
              <w:t>kurus skars plānotie grozījumi Aizsargjoslu likumā</w:t>
            </w:r>
            <w:r w:rsidR="008C5B0E">
              <w:rPr>
                <w:rFonts w:ascii="Times New Roman" w:eastAsia="Times New Roman" w:hAnsi="Times New Roman" w:cs="Times New Roman"/>
                <w:iCs/>
                <w:sz w:val="26"/>
                <w:szCs w:val="26"/>
                <w:lang w:eastAsia="lv-LV"/>
              </w:rPr>
              <w:t>.</w:t>
            </w:r>
          </w:p>
        </w:tc>
      </w:tr>
      <w:tr w:rsidR="00DD5725" w:rsidRPr="000E76A5" w14:paraId="7729EAAE" w14:textId="77777777" w:rsidTr="00DD57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87A884A" w14:textId="77777777" w:rsidR="00DD5725" w:rsidRPr="007E299E" w:rsidRDefault="00DD5725" w:rsidP="00DD5725">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FCB2E89" w14:textId="77777777" w:rsidR="00DD5725" w:rsidRPr="007E299E" w:rsidRDefault="00DD5725" w:rsidP="00DD5725">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10C52BB1" w14:textId="0FA8F952" w:rsidR="00DD5725" w:rsidRPr="007E299E" w:rsidRDefault="00307CC8" w:rsidP="00DB60CF">
            <w:pPr>
              <w:spacing w:after="0" w:line="240" w:lineRule="auto"/>
              <w:jc w:val="both"/>
              <w:rPr>
                <w:rFonts w:ascii="Times New Roman" w:eastAsia="Times New Roman" w:hAnsi="Times New Roman" w:cs="Times New Roman"/>
                <w:iCs/>
                <w:color w:val="A6A6A6" w:themeColor="background1" w:themeShade="A6"/>
                <w:sz w:val="26"/>
                <w:szCs w:val="26"/>
                <w:lang w:eastAsia="lv-LV"/>
              </w:rPr>
            </w:pPr>
            <w:r w:rsidRPr="000E76A5">
              <w:rPr>
                <w:rFonts w:ascii="Times New Roman" w:hAnsi="Times New Roman" w:cs="Times New Roman"/>
                <w:sz w:val="26"/>
                <w:szCs w:val="26"/>
              </w:rPr>
              <w:t xml:space="preserve">Likumprojekts </w:t>
            </w:r>
            <w:r w:rsidR="0022682D">
              <w:rPr>
                <w:rFonts w:ascii="Times New Roman" w:hAnsi="Times New Roman" w:cs="Times New Roman"/>
                <w:sz w:val="26"/>
                <w:szCs w:val="26"/>
              </w:rPr>
              <w:t xml:space="preserve">tika </w:t>
            </w:r>
            <w:r w:rsidR="00755329" w:rsidRPr="000E76A5">
              <w:rPr>
                <w:rFonts w:ascii="Times New Roman" w:hAnsi="Times New Roman" w:cs="Times New Roman"/>
                <w:sz w:val="26"/>
                <w:szCs w:val="26"/>
              </w:rPr>
              <w:t>publicēts Aizsardzības ministrijas mājaslapas sadaļā “Sabiedriskās un publiskās apspriešanas”.</w:t>
            </w:r>
          </w:p>
        </w:tc>
      </w:tr>
      <w:tr w:rsidR="00DD5725" w:rsidRPr="000E76A5" w14:paraId="0285D53F" w14:textId="77777777" w:rsidTr="00DD57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E1D1D0F" w14:textId="77777777" w:rsidR="00DD5725" w:rsidRPr="007E299E" w:rsidRDefault="00DD5725" w:rsidP="00DD5725">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DF08810" w14:textId="77777777" w:rsidR="00DD5725" w:rsidRPr="007E299E" w:rsidRDefault="00DD5725" w:rsidP="00DD5725">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6FA0AFD1" w14:textId="77777777" w:rsidR="00DD5725" w:rsidRPr="007E299E" w:rsidRDefault="00755329" w:rsidP="00DD5725">
            <w:pPr>
              <w:spacing w:after="0" w:line="240" w:lineRule="auto"/>
              <w:rPr>
                <w:rFonts w:ascii="Times New Roman" w:eastAsia="Times New Roman" w:hAnsi="Times New Roman" w:cs="Times New Roman"/>
                <w:iCs/>
                <w:color w:val="A6A6A6" w:themeColor="background1" w:themeShade="A6"/>
                <w:sz w:val="26"/>
                <w:szCs w:val="26"/>
                <w:lang w:eastAsia="lv-LV"/>
              </w:rPr>
            </w:pPr>
            <w:r w:rsidRPr="000E76A5">
              <w:rPr>
                <w:rFonts w:ascii="Times New Roman" w:hAnsi="Times New Roman" w:cs="Times New Roman"/>
                <w:iCs/>
                <w:sz w:val="26"/>
                <w:szCs w:val="26"/>
              </w:rPr>
              <w:t>Sabiedrības pārstāvji nav izteikuši viedokli par likumprojektu.</w:t>
            </w:r>
          </w:p>
        </w:tc>
      </w:tr>
      <w:tr w:rsidR="00DD5725" w:rsidRPr="000E76A5" w14:paraId="650113E9" w14:textId="77777777" w:rsidTr="00DD57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529026" w14:textId="77777777" w:rsidR="00DD5725" w:rsidRPr="007E299E" w:rsidRDefault="00DD5725" w:rsidP="00DD5725">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7170FFD5" w14:textId="77777777" w:rsidR="00DD5725" w:rsidRPr="007E299E" w:rsidRDefault="00DD5725" w:rsidP="00DD5725">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7139328" w14:textId="77777777" w:rsidR="00DD5725" w:rsidRPr="007E299E" w:rsidRDefault="00DD5725" w:rsidP="00DD5725">
            <w:pPr>
              <w:spacing w:after="0" w:line="240" w:lineRule="auto"/>
              <w:rPr>
                <w:rFonts w:ascii="Times New Roman" w:eastAsia="Times New Roman" w:hAnsi="Times New Roman" w:cs="Times New Roman"/>
                <w:iCs/>
                <w:sz w:val="26"/>
                <w:szCs w:val="26"/>
                <w:lang w:eastAsia="lv-LV"/>
              </w:rPr>
            </w:pPr>
            <w:r w:rsidRPr="007E299E">
              <w:rPr>
                <w:rFonts w:ascii="Times New Roman" w:eastAsia="Times New Roman" w:hAnsi="Times New Roman" w:cs="Times New Roman"/>
                <w:iCs/>
                <w:sz w:val="26"/>
                <w:szCs w:val="26"/>
                <w:lang w:eastAsia="lv-LV"/>
              </w:rPr>
              <w:t>Nav</w:t>
            </w:r>
          </w:p>
        </w:tc>
      </w:tr>
    </w:tbl>
    <w:p w14:paraId="7565BC31" w14:textId="0FA4FF81" w:rsidR="00E5323B" w:rsidRDefault="00E5323B" w:rsidP="00E5323B">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 xml:space="preserve">  </w:t>
      </w:r>
    </w:p>
    <w:p w14:paraId="47EAB202" w14:textId="77777777" w:rsidR="00460D2A" w:rsidRPr="007E299E" w:rsidRDefault="00460D2A" w:rsidP="00E5323B">
      <w:pPr>
        <w:spacing w:after="0" w:line="240" w:lineRule="auto"/>
        <w:rPr>
          <w:rFonts w:ascii="Times New Roman" w:eastAsia="Times New Roman" w:hAnsi="Times New Roman" w:cs="Times New Roman"/>
          <w:iCs/>
          <w:color w:val="414142"/>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0E76A5" w14:paraId="7F1CFAE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AF188E1" w14:textId="77777777" w:rsidR="00655F2C" w:rsidRPr="007E299E"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7E299E">
              <w:rPr>
                <w:rFonts w:ascii="Times New Roman" w:eastAsia="Times New Roman" w:hAnsi="Times New Roman" w:cs="Times New Roman"/>
                <w:b/>
                <w:bCs/>
                <w:iCs/>
                <w:color w:val="414142"/>
                <w:sz w:val="26"/>
                <w:szCs w:val="26"/>
                <w:lang w:eastAsia="lv-LV"/>
              </w:rPr>
              <w:t>VII. Tiesību akta projekta izpildes nodrošināšana un tās ietekme uz institūcijām</w:t>
            </w:r>
          </w:p>
        </w:tc>
      </w:tr>
      <w:tr w:rsidR="00E5323B" w:rsidRPr="000E76A5" w14:paraId="6335C12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D3321D" w14:textId="77777777" w:rsidR="00655F2C" w:rsidRPr="007E299E" w:rsidRDefault="00E5323B" w:rsidP="00E5323B">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6236381B" w14:textId="77777777" w:rsidR="00E5323B" w:rsidRPr="007E299E" w:rsidRDefault="00E5323B" w:rsidP="00E5323B">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55135F24" w14:textId="77777777" w:rsidR="00E5323B" w:rsidRPr="007E299E" w:rsidRDefault="00C24733" w:rsidP="00E5323B">
            <w:pPr>
              <w:spacing w:after="0" w:line="240" w:lineRule="auto"/>
              <w:rPr>
                <w:rFonts w:ascii="Times New Roman" w:eastAsia="Times New Roman" w:hAnsi="Times New Roman" w:cs="Times New Roman"/>
                <w:iCs/>
                <w:color w:val="A6A6A6" w:themeColor="background1" w:themeShade="A6"/>
                <w:sz w:val="26"/>
                <w:szCs w:val="26"/>
                <w:lang w:eastAsia="lv-LV"/>
              </w:rPr>
            </w:pPr>
            <w:r w:rsidRPr="007E299E">
              <w:rPr>
                <w:rFonts w:ascii="Times New Roman" w:eastAsia="Times New Roman" w:hAnsi="Times New Roman" w:cs="Times New Roman"/>
                <w:iCs/>
                <w:sz w:val="26"/>
                <w:szCs w:val="26"/>
                <w:lang w:eastAsia="lv-LV"/>
              </w:rPr>
              <w:t>Aizsardzības ministrija, Nacionālie bruņotie spēki.</w:t>
            </w:r>
          </w:p>
        </w:tc>
      </w:tr>
      <w:tr w:rsidR="00E5323B" w:rsidRPr="000E76A5" w14:paraId="38D4C2D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406757" w14:textId="77777777" w:rsidR="00655F2C" w:rsidRPr="007E299E" w:rsidRDefault="00E5323B" w:rsidP="00E5323B">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1C92A7A" w14:textId="77777777" w:rsidR="00E5323B" w:rsidRPr="007E299E" w:rsidRDefault="00E5323B" w:rsidP="00E5323B">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Projekta izpildes ietekme uz pārvaldes funkcijām un institucionālo struktūru.</w:t>
            </w:r>
            <w:r w:rsidRPr="007E299E">
              <w:rPr>
                <w:rFonts w:ascii="Times New Roman" w:eastAsia="Times New Roman" w:hAnsi="Times New Roman" w:cs="Times New Roman"/>
                <w:iCs/>
                <w:color w:val="414142"/>
                <w:sz w:val="26"/>
                <w:szCs w:val="26"/>
                <w:lang w:eastAsia="lv-LV"/>
              </w:rPr>
              <w:br/>
              <w:t xml:space="preserve">Jaunu institūciju izveide, esošu institūciju likvidācija </w:t>
            </w:r>
            <w:r w:rsidRPr="007E299E">
              <w:rPr>
                <w:rFonts w:ascii="Times New Roman" w:eastAsia="Times New Roman" w:hAnsi="Times New Roman" w:cs="Times New Roman"/>
                <w:iCs/>
                <w:color w:val="414142"/>
                <w:sz w:val="26"/>
                <w:szCs w:val="26"/>
                <w:lang w:eastAsia="lv-LV"/>
              </w:rPr>
              <w:lastRenderedPageBreak/>
              <w:t>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D6F7B29" w14:textId="573BD53A" w:rsidR="00E5323B" w:rsidRPr="007E299E" w:rsidRDefault="009A56CC" w:rsidP="00FC72DB">
            <w:pPr>
              <w:spacing w:after="0" w:line="240" w:lineRule="auto"/>
              <w:rPr>
                <w:rFonts w:ascii="Times New Roman" w:eastAsia="Times New Roman" w:hAnsi="Times New Roman" w:cs="Times New Roman"/>
                <w:iCs/>
                <w:sz w:val="26"/>
                <w:szCs w:val="26"/>
                <w:lang w:eastAsia="lv-LV"/>
              </w:rPr>
            </w:pPr>
            <w:r w:rsidRPr="007E299E">
              <w:rPr>
                <w:rFonts w:ascii="Times New Roman" w:eastAsia="Times New Roman" w:hAnsi="Times New Roman" w:cs="Times New Roman"/>
                <w:iCs/>
                <w:sz w:val="26"/>
                <w:szCs w:val="26"/>
                <w:lang w:eastAsia="lv-LV"/>
              </w:rPr>
              <w:lastRenderedPageBreak/>
              <w:t xml:space="preserve">Ar </w:t>
            </w:r>
            <w:r w:rsidR="00FC72DB" w:rsidRPr="007E299E">
              <w:rPr>
                <w:rFonts w:ascii="Times New Roman" w:eastAsia="Times New Roman" w:hAnsi="Times New Roman" w:cs="Times New Roman"/>
                <w:iCs/>
                <w:sz w:val="26"/>
                <w:szCs w:val="26"/>
                <w:lang w:eastAsia="lv-LV"/>
              </w:rPr>
              <w:t>likumprojekta</w:t>
            </w:r>
            <w:r w:rsidRPr="007E299E">
              <w:rPr>
                <w:rFonts w:ascii="Times New Roman" w:eastAsia="Times New Roman" w:hAnsi="Times New Roman" w:cs="Times New Roman"/>
                <w:iCs/>
                <w:sz w:val="26"/>
                <w:szCs w:val="26"/>
                <w:lang w:eastAsia="lv-LV"/>
              </w:rPr>
              <w:t xml:space="preserve"> pieņemšanu tiks panākta N</w:t>
            </w:r>
            <w:r w:rsidR="00755329" w:rsidRPr="007E299E">
              <w:rPr>
                <w:rFonts w:ascii="Times New Roman" w:eastAsia="Times New Roman" w:hAnsi="Times New Roman" w:cs="Times New Roman"/>
                <w:iCs/>
                <w:sz w:val="26"/>
                <w:szCs w:val="26"/>
                <w:lang w:eastAsia="lv-LV"/>
              </w:rPr>
              <w:t>acionālo bruņoto spēku</w:t>
            </w:r>
            <w:r w:rsidRPr="007E299E">
              <w:rPr>
                <w:rFonts w:ascii="Times New Roman" w:eastAsia="Times New Roman" w:hAnsi="Times New Roman" w:cs="Times New Roman"/>
                <w:iCs/>
                <w:sz w:val="26"/>
                <w:szCs w:val="26"/>
                <w:lang w:eastAsia="lv-LV"/>
              </w:rPr>
              <w:t xml:space="preserve"> sp</w:t>
            </w:r>
            <w:r w:rsidR="00FC72DB" w:rsidRPr="007E299E">
              <w:rPr>
                <w:rFonts w:ascii="Times New Roman" w:eastAsia="Times New Roman" w:hAnsi="Times New Roman" w:cs="Times New Roman"/>
                <w:iCs/>
                <w:sz w:val="26"/>
                <w:szCs w:val="26"/>
                <w:lang w:eastAsia="lv-LV"/>
              </w:rPr>
              <w:t>ē</w:t>
            </w:r>
            <w:r w:rsidRPr="007E299E">
              <w:rPr>
                <w:rFonts w:ascii="Times New Roman" w:eastAsia="Times New Roman" w:hAnsi="Times New Roman" w:cs="Times New Roman"/>
                <w:iCs/>
                <w:sz w:val="26"/>
                <w:szCs w:val="26"/>
                <w:lang w:eastAsia="lv-LV"/>
              </w:rPr>
              <w:t>ju efektivizēšana veikt tiem likumā not</w:t>
            </w:r>
            <w:r w:rsidR="000E76A5" w:rsidRPr="007E299E">
              <w:rPr>
                <w:rFonts w:ascii="Times New Roman" w:eastAsia="Times New Roman" w:hAnsi="Times New Roman" w:cs="Times New Roman"/>
                <w:iCs/>
                <w:sz w:val="26"/>
                <w:szCs w:val="26"/>
                <w:lang w:eastAsia="lv-LV"/>
              </w:rPr>
              <w:t>ei</w:t>
            </w:r>
            <w:r w:rsidRPr="007E299E">
              <w:rPr>
                <w:rFonts w:ascii="Times New Roman" w:eastAsia="Times New Roman" w:hAnsi="Times New Roman" w:cs="Times New Roman"/>
                <w:iCs/>
                <w:sz w:val="26"/>
                <w:szCs w:val="26"/>
                <w:lang w:eastAsia="lv-LV"/>
              </w:rPr>
              <w:t>ktos uzdevumus un</w:t>
            </w:r>
            <w:r w:rsidR="00C3558B" w:rsidRPr="007E299E">
              <w:rPr>
                <w:rFonts w:ascii="Times New Roman" w:eastAsia="Times New Roman" w:hAnsi="Times New Roman" w:cs="Times New Roman"/>
                <w:iCs/>
                <w:sz w:val="26"/>
                <w:szCs w:val="26"/>
                <w:lang w:eastAsia="lv-LV"/>
              </w:rPr>
              <w:t xml:space="preserve"> tiks</w:t>
            </w:r>
            <w:r w:rsidRPr="007E299E">
              <w:rPr>
                <w:rFonts w:ascii="Times New Roman" w:eastAsia="Times New Roman" w:hAnsi="Times New Roman" w:cs="Times New Roman"/>
                <w:iCs/>
                <w:sz w:val="26"/>
                <w:szCs w:val="26"/>
                <w:lang w:eastAsia="lv-LV"/>
              </w:rPr>
              <w:t xml:space="preserve"> paaugstin</w:t>
            </w:r>
            <w:r w:rsidR="00C3558B" w:rsidRPr="007E299E">
              <w:rPr>
                <w:rFonts w:ascii="Times New Roman" w:eastAsia="Times New Roman" w:hAnsi="Times New Roman" w:cs="Times New Roman"/>
                <w:iCs/>
                <w:sz w:val="26"/>
                <w:szCs w:val="26"/>
                <w:lang w:eastAsia="lv-LV"/>
              </w:rPr>
              <w:t>āts</w:t>
            </w:r>
            <w:r w:rsidRPr="007E299E">
              <w:rPr>
                <w:rFonts w:ascii="Times New Roman" w:eastAsia="Times New Roman" w:hAnsi="Times New Roman" w:cs="Times New Roman"/>
                <w:iCs/>
                <w:sz w:val="26"/>
                <w:szCs w:val="26"/>
                <w:lang w:eastAsia="lv-LV"/>
              </w:rPr>
              <w:t xml:space="preserve"> droš</w:t>
            </w:r>
            <w:r w:rsidR="00C3558B" w:rsidRPr="007E299E">
              <w:rPr>
                <w:rFonts w:ascii="Times New Roman" w:eastAsia="Times New Roman" w:hAnsi="Times New Roman" w:cs="Times New Roman"/>
                <w:iCs/>
                <w:sz w:val="26"/>
                <w:szCs w:val="26"/>
                <w:lang w:eastAsia="lv-LV"/>
              </w:rPr>
              <w:t>ī</w:t>
            </w:r>
            <w:r w:rsidRPr="007E299E">
              <w:rPr>
                <w:rFonts w:ascii="Times New Roman" w:eastAsia="Times New Roman" w:hAnsi="Times New Roman" w:cs="Times New Roman"/>
                <w:iCs/>
                <w:sz w:val="26"/>
                <w:szCs w:val="26"/>
                <w:lang w:eastAsia="lv-LV"/>
              </w:rPr>
              <w:t>bas līmeni</w:t>
            </w:r>
            <w:r w:rsidR="00C3558B" w:rsidRPr="007E299E">
              <w:rPr>
                <w:rFonts w:ascii="Times New Roman" w:eastAsia="Times New Roman" w:hAnsi="Times New Roman" w:cs="Times New Roman"/>
                <w:iCs/>
                <w:sz w:val="26"/>
                <w:szCs w:val="26"/>
                <w:lang w:eastAsia="lv-LV"/>
              </w:rPr>
              <w:t>s</w:t>
            </w:r>
            <w:r w:rsidRPr="007E299E">
              <w:rPr>
                <w:rFonts w:ascii="Times New Roman" w:eastAsia="Times New Roman" w:hAnsi="Times New Roman" w:cs="Times New Roman"/>
                <w:iCs/>
                <w:sz w:val="26"/>
                <w:szCs w:val="26"/>
                <w:lang w:eastAsia="lv-LV"/>
              </w:rPr>
              <w:t>.</w:t>
            </w:r>
          </w:p>
        </w:tc>
      </w:tr>
      <w:tr w:rsidR="00E5323B" w:rsidRPr="000E76A5" w14:paraId="1DD657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447293" w14:textId="77777777" w:rsidR="00655F2C" w:rsidRPr="007E299E" w:rsidRDefault="00E5323B" w:rsidP="00E5323B">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DEC4685" w14:textId="77777777" w:rsidR="00E5323B" w:rsidRPr="007E299E" w:rsidRDefault="00E5323B" w:rsidP="00E5323B">
            <w:pPr>
              <w:spacing w:after="0" w:line="240" w:lineRule="auto"/>
              <w:rPr>
                <w:rFonts w:ascii="Times New Roman" w:eastAsia="Times New Roman" w:hAnsi="Times New Roman" w:cs="Times New Roman"/>
                <w:iCs/>
                <w:color w:val="414142"/>
                <w:sz w:val="26"/>
                <w:szCs w:val="26"/>
                <w:lang w:eastAsia="lv-LV"/>
              </w:rPr>
            </w:pPr>
            <w:r w:rsidRPr="007E299E">
              <w:rPr>
                <w:rFonts w:ascii="Times New Roman" w:eastAsia="Times New Roman" w:hAnsi="Times New Roman" w:cs="Times New Roman"/>
                <w:iCs/>
                <w:color w:val="414142"/>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C5A4358" w14:textId="2D6FED56" w:rsidR="00E5323B" w:rsidRPr="007E299E" w:rsidRDefault="000E76A5" w:rsidP="00E5323B">
            <w:pPr>
              <w:spacing w:after="0" w:line="240" w:lineRule="auto"/>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L</w:t>
            </w:r>
            <w:r w:rsidRPr="000E76A5">
              <w:rPr>
                <w:rFonts w:ascii="Times New Roman" w:eastAsia="Times New Roman" w:hAnsi="Times New Roman" w:cs="Times New Roman"/>
                <w:iCs/>
                <w:sz w:val="26"/>
                <w:szCs w:val="26"/>
                <w:lang w:eastAsia="lv-LV"/>
              </w:rPr>
              <w:t>ikumprojekta izpildē iesaistītās institūcijas to realizēs esošā finansējuma ietvaros</w:t>
            </w:r>
            <w:r>
              <w:rPr>
                <w:rFonts w:ascii="Times New Roman" w:eastAsia="Times New Roman" w:hAnsi="Times New Roman" w:cs="Times New Roman"/>
                <w:iCs/>
                <w:sz w:val="26"/>
                <w:szCs w:val="26"/>
                <w:lang w:eastAsia="lv-LV"/>
              </w:rPr>
              <w:t xml:space="preserve">. </w:t>
            </w:r>
          </w:p>
        </w:tc>
      </w:tr>
    </w:tbl>
    <w:p w14:paraId="75AEAE11" w14:textId="77777777" w:rsidR="00E5323B" w:rsidRPr="000E76A5" w:rsidRDefault="00E5323B" w:rsidP="00894C55">
      <w:pPr>
        <w:spacing w:after="0" w:line="240" w:lineRule="auto"/>
        <w:rPr>
          <w:rFonts w:ascii="Times New Roman" w:hAnsi="Times New Roman" w:cs="Times New Roman"/>
          <w:sz w:val="26"/>
          <w:szCs w:val="26"/>
        </w:rPr>
      </w:pPr>
    </w:p>
    <w:p w14:paraId="35CC20C3" w14:textId="77777777" w:rsidR="0022682D" w:rsidRDefault="0022682D" w:rsidP="00C24733">
      <w:pPr>
        <w:tabs>
          <w:tab w:val="left" w:pos="6237"/>
        </w:tabs>
        <w:spacing w:after="0" w:line="240" w:lineRule="auto"/>
        <w:rPr>
          <w:rFonts w:ascii="Times New Roman" w:hAnsi="Times New Roman" w:cs="Times New Roman"/>
          <w:sz w:val="26"/>
          <w:szCs w:val="26"/>
        </w:rPr>
      </w:pPr>
      <w:bookmarkStart w:id="0" w:name="_GoBack"/>
      <w:bookmarkEnd w:id="0"/>
    </w:p>
    <w:p w14:paraId="799D792E" w14:textId="77777777" w:rsidR="00D45B83" w:rsidRDefault="00D45B83" w:rsidP="00D45B83">
      <w:pPr>
        <w:pStyle w:val="Body"/>
        <w:spacing w:after="0" w:line="240" w:lineRule="auto"/>
        <w:jc w:val="both"/>
        <w:rPr>
          <w:rFonts w:ascii="Times New Roman" w:hAnsi="Times New Roman"/>
          <w:color w:val="auto"/>
          <w:sz w:val="28"/>
          <w:lang w:val="de-DE"/>
        </w:rPr>
      </w:pPr>
    </w:p>
    <w:p w14:paraId="293EDF4F" w14:textId="77777777" w:rsidR="00D45B83" w:rsidRDefault="00D45B83" w:rsidP="00387A69">
      <w:pPr>
        <w:pStyle w:val="Body"/>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 xml:space="preserve">Ministru prezidenta biedrs, </w:t>
      </w:r>
    </w:p>
    <w:p w14:paraId="6C09AE71" w14:textId="77777777" w:rsidR="00D45B83" w:rsidRPr="009E53E5" w:rsidRDefault="00D45B83" w:rsidP="00387A69">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aizsardzības ministrs</w:t>
      </w:r>
      <w:r>
        <w:rPr>
          <w:rFonts w:ascii="Times New Roman" w:hAnsi="Times New Roman"/>
          <w:color w:val="auto"/>
          <w:sz w:val="28"/>
          <w:lang w:val="de-DE"/>
        </w:rPr>
        <w:tab/>
      </w:r>
      <w:r w:rsidRPr="00DE283C">
        <w:rPr>
          <w:rFonts w:ascii="Times New Roman" w:hAnsi="Times New Roman"/>
          <w:color w:val="auto"/>
          <w:sz w:val="28"/>
          <w:lang w:val="de-DE"/>
        </w:rPr>
        <w:t>A</w:t>
      </w:r>
      <w:r>
        <w:rPr>
          <w:rFonts w:ascii="Times New Roman" w:hAnsi="Times New Roman"/>
          <w:color w:val="auto"/>
          <w:sz w:val="28"/>
          <w:lang w:val="de-DE"/>
        </w:rPr>
        <w:t>. </w:t>
      </w:r>
      <w:r w:rsidRPr="00DE283C">
        <w:rPr>
          <w:rFonts w:ascii="Times New Roman" w:hAnsi="Times New Roman"/>
          <w:color w:val="auto"/>
          <w:sz w:val="28"/>
          <w:lang w:val="de-DE"/>
        </w:rPr>
        <w:t>Pabriks</w:t>
      </w:r>
    </w:p>
    <w:p w14:paraId="6A2377A4" w14:textId="25E887FD" w:rsidR="00C24733" w:rsidRPr="001B3A62" w:rsidRDefault="00C24733" w:rsidP="00D45B83">
      <w:pPr>
        <w:spacing w:after="0" w:line="240" w:lineRule="auto"/>
        <w:rPr>
          <w:rFonts w:ascii="Times New Roman" w:hAnsi="Times New Roman" w:cs="Times New Roman"/>
          <w:sz w:val="26"/>
          <w:szCs w:val="26"/>
        </w:rPr>
      </w:pPr>
    </w:p>
    <w:p w14:paraId="6DB1CD34" w14:textId="77777777" w:rsidR="00C24733" w:rsidRPr="001B3A62" w:rsidRDefault="00C24733" w:rsidP="00D45B83">
      <w:pPr>
        <w:spacing w:after="0" w:line="240" w:lineRule="auto"/>
        <w:rPr>
          <w:rFonts w:ascii="Times New Roman" w:hAnsi="Times New Roman" w:cs="Times New Roman"/>
          <w:sz w:val="26"/>
          <w:szCs w:val="26"/>
        </w:rPr>
      </w:pPr>
    </w:p>
    <w:p w14:paraId="65AC1767" w14:textId="77777777" w:rsidR="00C24733" w:rsidRDefault="00C24733" w:rsidP="00C24733">
      <w:pPr>
        <w:tabs>
          <w:tab w:val="left" w:pos="6237"/>
        </w:tabs>
        <w:spacing w:after="0" w:line="240" w:lineRule="auto"/>
        <w:rPr>
          <w:rFonts w:ascii="Times New Roman" w:hAnsi="Times New Roman"/>
          <w:sz w:val="20"/>
          <w:szCs w:val="20"/>
        </w:rPr>
      </w:pPr>
    </w:p>
    <w:p w14:paraId="0BA0C6D0" w14:textId="77777777" w:rsidR="00C24733" w:rsidRPr="007E299E" w:rsidRDefault="00C24733" w:rsidP="00275327">
      <w:pPr>
        <w:tabs>
          <w:tab w:val="left" w:pos="3465"/>
        </w:tabs>
        <w:spacing w:after="0" w:line="240" w:lineRule="auto"/>
        <w:rPr>
          <w:rFonts w:ascii="Times New Roman" w:hAnsi="Times New Roman"/>
          <w:sz w:val="16"/>
          <w:szCs w:val="16"/>
        </w:rPr>
      </w:pPr>
      <w:proofErr w:type="spellStart"/>
      <w:r w:rsidRPr="007E299E">
        <w:rPr>
          <w:rFonts w:ascii="Times New Roman" w:hAnsi="Times New Roman"/>
          <w:sz w:val="16"/>
          <w:szCs w:val="16"/>
        </w:rPr>
        <w:t>S.Lepere</w:t>
      </w:r>
      <w:proofErr w:type="spellEnd"/>
      <w:r w:rsidRPr="007E299E">
        <w:rPr>
          <w:rFonts w:ascii="Times New Roman" w:hAnsi="Times New Roman"/>
          <w:sz w:val="16"/>
          <w:szCs w:val="16"/>
        </w:rPr>
        <w:t>, 67335243</w:t>
      </w:r>
      <w:r w:rsidR="004744E1" w:rsidRPr="007E299E">
        <w:rPr>
          <w:rFonts w:ascii="Times New Roman" w:hAnsi="Times New Roman"/>
          <w:sz w:val="16"/>
          <w:szCs w:val="16"/>
        </w:rPr>
        <w:tab/>
      </w:r>
    </w:p>
    <w:p w14:paraId="745BC254" w14:textId="0C171F9C" w:rsidR="00894C55" w:rsidRDefault="00D45B83" w:rsidP="00894C55">
      <w:pPr>
        <w:tabs>
          <w:tab w:val="left" w:pos="6237"/>
        </w:tabs>
        <w:spacing w:after="0" w:line="240" w:lineRule="auto"/>
        <w:rPr>
          <w:rFonts w:ascii="Times New Roman" w:hAnsi="Times New Roman"/>
          <w:sz w:val="16"/>
          <w:szCs w:val="16"/>
        </w:rPr>
      </w:pPr>
      <w:hyperlink r:id="rId9" w:history="1">
        <w:r w:rsidR="004B30B8" w:rsidRPr="007E299E">
          <w:rPr>
            <w:rStyle w:val="Hyperlink"/>
            <w:rFonts w:ascii="Times New Roman" w:hAnsi="Times New Roman"/>
            <w:sz w:val="16"/>
            <w:szCs w:val="16"/>
          </w:rPr>
          <w:t>Santa.Lepere@mod.gov.lv</w:t>
        </w:r>
      </w:hyperlink>
      <w:r w:rsidR="00C24733" w:rsidRPr="007E299E">
        <w:rPr>
          <w:rFonts w:ascii="Times New Roman" w:hAnsi="Times New Roman"/>
          <w:sz w:val="16"/>
          <w:szCs w:val="16"/>
        </w:rPr>
        <w:t xml:space="preserve"> </w:t>
      </w:r>
    </w:p>
    <w:p w14:paraId="6E245C64" w14:textId="6B319DBD" w:rsidR="000D59C4" w:rsidRDefault="000D59C4" w:rsidP="00894C55">
      <w:pPr>
        <w:tabs>
          <w:tab w:val="left" w:pos="6237"/>
        </w:tabs>
        <w:spacing w:after="0" w:line="240" w:lineRule="auto"/>
        <w:rPr>
          <w:rFonts w:ascii="Times New Roman" w:hAnsi="Times New Roman"/>
          <w:sz w:val="16"/>
          <w:szCs w:val="16"/>
        </w:rPr>
      </w:pPr>
    </w:p>
    <w:p w14:paraId="102008F3" w14:textId="77777777" w:rsidR="000D59C4" w:rsidRPr="000D59C4" w:rsidRDefault="000D59C4" w:rsidP="000D59C4">
      <w:pPr>
        <w:tabs>
          <w:tab w:val="left" w:pos="6237"/>
        </w:tabs>
        <w:spacing w:after="0" w:line="240" w:lineRule="auto"/>
        <w:rPr>
          <w:rFonts w:ascii="Times New Roman" w:hAnsi="Times New Roman"/>
          <w:sz w:val="16"/>
          <w:szCs w:val="16"/>
        </w:rPr>
      </w:pPr>
      <w:r>
        <w:rPr>
          <w:rFonts w:ascii="Times New Roman" w:hAnsi="Times New Roman"/>
          <w:sz w:val="16"/>
          <w:szCs w:val="16"/>
        </w:rPr>
        <w:t xml:space="preserve">E.Svarenieks, </w:t>
      </w:r>
      <w:r w:rsidRPr="000D59C4">
        <w:rPr>
          <w:rFonts w:ascii="Times New Roman" w:hAnsi="Times New Roman"/>
          <w:sz w:val="16"/>
          <w:szCs w:val="16"/>
        </w:rPr>
        <w:t>67335029</w:t>
      </w:r>
    </w:p>
    <w:p w14:paraId="697D43BC" w14:textId="3C7153C7" w:rsidR="000D59C4" w:rsidRDefault="00D45B83" w:rsidP="000D59C4">
      <w:pPr>
        <w:tabs>
          <w:tab w:val="left" w:pos="6237"/>
        </w:tabs>
        <w:spacing w:after="0" w:line="240" w:lineRule="auto"/>
        <w:rPr>
          <w:rFonts w:ascii="Times New Roman" w:hAnsi="Times New Roman"/>
          <w:sz w:val="16"/>
          <w:szCs w:val="16"/>
        </w:rPr>
      </w:pPr>
      <w:hyperlink r:id="rId10" w:history="1">
        <w:r w:rsidR="000D59C4" w:rsidRPr="00102E17">
          <w:rPr>
            <w:rStyle w:val="Hyperlink"/>
            <w:rFonts w:ascii="Times New Roman" w:hAnsi="Times New Roman"/>
            <w:sz w:val="16"/>
            <w:szCs w:val="16"/>
          </w:rPr>
          <w:t>Edgars.Svarenieks@mod.gov.lv</w:t>
        </w:r>
      </w:hyperlink>
    </w:p>
    <w:p w14:paraId="71023B7F" w14:textId="4A760F99" w:rsidR="000D59C4" w:rsidRDefault="000D59C4" w:rsidP="000D59C4">
      <w:pPr>
        <w:tabs>
          <w:tab w:val="left" w:pos="6237"/>
        </w:tabs>
        <w:spacing w:after="0" w:line="240" w:lineRule="auto"/>
        <w:rPr>
          <w:rFonts w:ascii="Times New Roman" w:hAnsi="Times New Roman" w:cs="Times New Roman"/>
          <w:sz w:val="24"/>
          <w:szCs w:val="28"/>
        </w:rPr>
      </w:pPr>
    </w:p>
    <w:p w14:paraId="2E4145D0" w14:textId="28B7866D" w:rsidR="00D45B83" w:rsidRPr="00D45B83" w:rsidRDefault="00D45B83" w:rsidP="000D59C4">
      <w:pPr>
        <w:tabs>
          <w:tab w:val="left" w:pos="6237"/>
        </w:tabs>
        <w:spacing w:after="0" w:line="240" w:lineRule="auto"/>
        <w:rPr>
          <w:rFonts w:ascii="Times New Roman" w:hAnsi="Times New Roman" w:cs="Times New Roman"/>
          <w:sz w:val="20"/>
        </w:rPr>
      </w:pPr>
      <w:proofErr w:type="spellStart"/>
      <w:r w:rsidRPr="00D45B83">
        <w:rPr>
          <w:rFonts w:ascii="Times New Roman" w:hAnsi="Times New Roman" w:cs="Times New Roman"/>
          <w:sz w:val="20"/>
        </w:rPr>
        <w:t>v_sk</w:t>
      </w:r>
      <w:proofErr w:type="spellEnd"/>
      <w:r w:rsidRPr="00D45B83">
        <w:rPr>
          <w:rFonts w:ascii="Times New Roman" w:hAnsi="Times New Roman" w:cs="Times New Roman"/>
          <w:sz w:val="20"/>
        </w:rPr>
        <w:t xml:space="preserve"> = 4133</w:t>
      </w:r>
    </w:p>
    <w:sectPr w:rsidR="00D45B83" w:rsidRPr="00D45B83" w:rsidSect="00D45B83">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1BF95" w16cex:dateUtc="2020-06-15T06:36:00Z"/>
  <w16cex:commentExtensible w16cex:durableId="2291C083" w16cex:dateUtc="2020-06-15T06:40:00Z"/>
  <w16cex:commentExtensible w16cex:durableId="22920433" w16cex:dateUtc="2020-06-15T11:29:00Z"/>
  <w16cex:commentExtensible w16cex:durableId="2292049C" w16cex:dateUtc="2020-06-15T11:30:00Z"/>
  <w16cex:commentExtensible w16cex:durableId="2291CA5A" w16cex:dateUtc="2020-06-15T07:2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8DC26" w14:textId="77777777" w:rsidR="005F421C" w:rsidRDefault="005F421C" w:rsidP="00894C55">
      <w:pPr>
        <w:spacing w:after="0" w:line="240" w:lineRule="auto"/>
      </w:pPr>
      <w:r>
        <w:separator/>
      </w:r>
    </w:p>
  </w:endnote>
  <w:endnote w:type="continuationSeparator" w:id="0">
    <w:p w14:paraId="25CB5FE8" w14:textId="77777777" w:rsidR="005F421C" w:rsidRDefault="005F421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EA4DC" w14:textId="7AEC7F13" w:rsidR="009452C1" w:rsidRPr="0022682D" w:rsidRDefault="0022682D" w:rsidP="0022682D">
    <w:pPr>
      <w:pStyle w:val="Footer"/>
    </w:pPr>
    <w:r w:rsidRPr="0022682D">
      <w:rPr>
        <w:rFonts w:ascii="Times New Roman" w:hAnsi="Times New Roman" w:cs="Times New Roman"/>
        <w:sz w:val="20"/>
        <w:szCs w:val="20"/>
      </w:rPr>
      <w:t>A</w:t>
    </w:r>
    <w:r w:rsidR="000A6FB0">
      <w:rPr>
        <w:rFonts w:ascii="Times New Roman" w:hAnsi="Times New Roman" w:cs="Times New Roman"/>
        <w:sz w:val="20"/>
        <w:szCs w:val="20"/>
      </w:rPr>
      <w:t>i</w:t>
    </w:r>
    <w:r w:rsidRPr="0022682D">
      <w:rPr>
        <w:rFonts w:ascii="Times New Roman" w:hAnsi="Times New Roman" w:cs="Times New Roman"/>
        <w:sz w:val="20"/>
        <w:szCs w:val="20"/>
      </w:rPr>
      <w:t>Manot_080720_Aizsargjoslas</w:t>
    </w:r>
    <w:r w:rsidR="00D45B83">
      <w:rPr>
        <w:rFonts w:ascii="Times New Roman" w:hAnsi="Times New Roman" w:cs="Times New Roman"/>
        <w:sz w:val="20"/>
        <w:szCs w:val="20"/>
      </w:rPr>
      <w:t xml:space="preserve"> </w:t>
    </w:r>
    <w:r w:rsidR="00D45B83">
      <w:rPr>
        <w:rFonts w:ascii="Times New Roman" w:hAnsi="Times New Roman" w:cs="Times New Roman"/>
        <w:sz w:val="20"/>
        <w:szCs w:val="20"/>
      </w:rPr>
      <w:t>(TA-1352)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8D9B4" w14:textId="0F1B0165" w:rsidR="009452C1" w:rsidRPr="009A2654" w:rsidRDefault="0022682D">
    <w:pPr>
      <w:pStyle w:val="Footer"/>
      <w:rPr>
        <w:rFonts w:ascii="Times New Roman" w:hAnsi="Times New Roman" w:cs="Times New Roman"/>
        <w:sz w:val="20"/>
        <w:szCs w:val="20"/>
      </w:rPr>
    </w:pPr>
    <w:r>
      <w:rPr>
        <w:rFonts w:ascii="Times New Roman" w:hAnsi="Times New Roman" w:cs="Times New Roman"/>
        <w:sz w:val="20"/>
        <w:szCs w:val="20"/>
      </w:rPr>
      <w:t>A</w:t>
    </w:r>
    <w:r w:rsidR="000A6FB0">
      <w:rPr>
        <w:rFonts w:ascii="Times New Roman" w:hAnsi="Times New Roman" w:cs="Times New Roman"/>
        <w:sz w:val="20"/>
        <w:szCs w:val="20"/>
      </w:rPr>
      <w:t>i</w:t>
    </w:r>
    <w:r>
      <w:rPr>
        <w:rFonts w:ascii="Times New Roman" w:hAnsi="Times New Roman" w:cs="Times New Roman"/>
        <w:sz w:val="20"/>
        <w:szCs w:val="20"/>
      </w:rPr>
      <w:t>Manot_080720</w:t>
    </w:r>
    <w:r w:rsidR="009452C1">
      <w:rPr>
        <w:rFonts w:ascii="Times New Roman" w:hAnsi="Times New Roman" w:cs="Times New Roman"/>
        <w:sz w:val="20"/>
        <w:szCs w:val="20"/>
      </w:rPr>
      <w:t>_Aizsargjoslas</w:t>
    </w:r>
    <w:r w:rsidR="00D45B83">
      <w:rPr>
        <w:rFonts w:ascii="Times New Roman" w:hAnsi="Times New Roman" w:cs="Times New Roman"/>
        <w:sz w:val="20"/>
        <w:szCs w:val="20"/>
      </w:rPr>
      <w:t xml:space="preserve"> (TA-1352)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DCD929" w14:textId="77777777" w:rsidR="005F421C" w:rsidRDefault="005F421C" w:rsidP="00894C55">
      <w:pPr>
        <w:spacing w:after="0" w:line="240" w:lineRule="auto"/>
      </w:pPr>
      <w:r>
        <w:separator/>
      </w:r>
    </w:p>
  </w:footnote>
  <w:footnote w:type="continuationSeparator" w:id="0">
    <w:p w14:paraId="10CADB13" w14:textId="77777777" w:rsidR="005F421C" w:rsidRDefault="005F421C" w:rsidP="00894C55">
      <w:pPr>
        <w:spacing w:after="0" w:line="240" w:lineRule="auto"/>
      </w:pPr>
      <w:r>
        <w:continuationSeparator/>
      </w:r>
    </w:p>
  </w:footnote>
  <w:footnote w:id="1">
    <w:p w14:paraId="447488C2" w14:textId="77777777" w:rsidR="009452C1" w:rsidRPr="00AB548C" w:rsidRDefault="009452C1" w:rsidP="00996397">
      <w:pPr>
        <w:pStyle w:val="tv213"/>
        <w:spacing w:before="0" w:beforeAutospacing="0" w:after="0" w:afterAutospacing="0"/>
        <w:jc w:val="both"/>
        <w:rPr>
          <w:b/>
          <w:bCs/>
          <w:sz w:val="20"/>
          <w:szCs w:val="20"/>
        </w:rPr>
      </w:pPr>
      <w:r>
        <w:rPr>
          <w:rStyle w:val="FootnoteReference"/>
        </w:rPr>
        <w:footnoteRef/>
      </w:r>
      <w:r>
        <w:t xml:space="preserve"> </w:t>
      </w:r>
      <w:r w:rsidRPr="00996397">
        <w:rPr>
          <w:b/>
          <w:sz w:val="20"/>
          <w:szCs w:val="20"/>
        </w:rPr>
        <w:t>Aizsardzības un drošības jomas iepirkumu likums</w:t>
      </w:r>
    </w:p>
    <w:p w14:paraId="45AF5AE9" w14:textId="77777777" w:rsidR="009452C1" w:rsidRPr="00996397" w:rsidRDefault="009452C1" w:rsidP="00996397">
      <w:pPr>
        <w:pStyle w:val="tv213"/>
        <w:spacing w:before="0" w:beforeAutospacing="0" w:after="0" w:afterAutospacing="0"/>
        <w:jc w:val="both"/>
        <w:rPr>
          <w:sz w:val="20"/>
          <w:szCs w:val="20"/>
        </w:rPr>
      </w:pPr>
      <w:r w:rsidRPr="00996397">
        <w:rPr>
          <w:bCs/>
          <w:sz w:val="20"/>
          <w:szCs w:val="20"/>
        </w:rPr>
        <w:t>44.pants. Kandidātu un pretendentu izslēgšanas noteikumi</w:t>
      </w:r>
    </w:p>
    <w:p w14:paraId="733F6DB7" w14:textId="77777777" w:rsidR="009452C1" w:rsidRPr="00AB548C" w:rsidRDefault="009452C1" w:rsidP="00996397">
      <w:pPr>
        <w:pStyle w:val="tv213"/>
        <w:spacing w:before="0" w:beforeAutospacing="0" w:after="0" w:afterAutospacing="0"/>
        <w:jc w:val="both"/>
        <w:rPr>
          <w:sz w:val="20"/>
          <w:szCs w:val="20"/>
        </w:rPr>
      </w:pPr>
      <w:r w:rsidRPr="00AB548C">
        <w:rPr>
          <w:sz w:val="20"/>
          <w:szCs w:val="20"/>
        </w:rPr>
        <w:t>(1) Pasūtītājs izslēdz kandidātu vai pretendentu no dalības iepirkuma procedūrā jebkurā no šādiem gadījumiem:</w:t>
      </w:r>
    </w:p>
    <w:p w14:paraId="6360F3D9" w14:textId="77777777" w:rsidR="009452C1" w:rsidRPr="00AB548C" w:rsidRDefault="009452C1" w:rsidP="00996397">
      <w:pPr>
        <w:spacing w:after="0" w:line="240" w:lineRule="auto"/>
        <w:jc w:val="both"/>
        <w:rPr>
          <w:rFonts w:ascii="Times New Roman" w:hAnsi="Times New Roman" w:cs="Times New Roman"/>
          <w:sz w:val="20"/>
          <w:szCs w:val="20"/>
        </w:rPr>
      </w:pPr>
      <w:r w:rsidRPr="00AB548C">
        <w:rPr>
          <w:rFonts w:ascii="Times New Roman" w:hAnsi="Times New Roman" w:cs="Times New Roman"/>
          <w:sz w:val="20"/>
          <w:szCs w:val="20"/>
        </w:rPr>
        <w:t xml:space="preserve">2) pasūtītājs ir saņēmis </w:t>
      </w:r>
      <w:r w:rsidRPr="00996397">
        <w:rPr>
          <w:rFonts w:ascii="Times New Roman" w:hAnsi="Times New Roman" w:cs="Times New Roman"/>
          <w:sz w:val="20"/>
          <w:szCs w:val="20"/>
          <w:u w:val="single"/>
        </w:rPr>
        <w:t>valsts drošības iestādes atzinumu</w:t>
      </w:r>
      <w:r w:rsidRPr="00AB548C">
        <w:rPr>
          <w:rFonts w:ascii="Times New Roman" w:hAnsi="Times New Roman" w:cs="Times New Roman"/>
          <w:sz w:val="20"/>
          <w:szCs w:val="20"/>
        </w:rPr>
        <w:t>, ka iepirkuma līguma noslēgšana ar kandidātu vai pretendentu var radīt draudus nacionālajai drošībai;</w:t>
      </w:r>
    </w:p>
    <w:p w14:paraId="1977BB1A" w14:textId="77777777" w:rsidR="009452C1" w:rsidRPr="00AB548C" w:rsidRDefault="009452C1" w:rsidP="00996397">
      <w:pPr>
        <w:spacing w:after="0" w:line="240" w:lineRule="auto"/>
        <w:jc w:val="both"/>
        <w:rPr>
          <w:rFonts w:ascii="Times New Roman" w:hAnsi="Times New Roman" w:cs="Times New Roman"/>
          <w:sz w:val="20"/>
          <w:szCs w:val="20"/>
        </w:rPr>
      </w:pPr>
    </w:p>
    <w:p w14:paraId="2151A42C" w14:textId="77777777" w:rsidR="009452C1" w:rsidRPr="00996397" w:rsidRDefault="009452C1" w:rsidP="00996397">
      <w:pPr>
        <w:spacing w:after="0" w:line="240" w:lineRule="auto"/>
        <w:jc w:val="both"/>
        <w:rPr>
          <w:rFonts w:ascii="Times New Roman" w:hAnsi="Times New Roman" w:cs="Times New Roman"/>
          <w:b/>
          <w:sz w:val="20"/>
          <w:szCs w:val="20"/>
        </w:rPr>
      </w:pPr>
      <w:r w:rsidRPr="00996397">
        <w:rPr>
          <w:rFonts w:ascii="Times New Roman" w:hAnsi="Times New Roman" w:cs="Times New Roman"/>
          <w:b/>
          <w:sz w:val="20"/>
          <w:szCs w:val="20"/>
        </w:rPr>
        <w:t>Par aviāciju</w:t>
      </w:r>
    </w:p>
    <w:p w14:paraId="5413E9A6" w14:textId="77777777" w:rsidR="009452C1" w:rsidRPr="00996397" w:rsidRDefault="009452C1" w:rsidP="00996397">
      <w:pPr>
        <w:spacing w:after="0" w:line="240" w:lineRule="auto"/>
        <w:jc w:val="both"/>
        <w:rPr>
          <w:rFonts w:ascii="Times New Roman" w:hAnsi="Times New Roman" w:cs="Times New Roman"/>
          <w:bCs/>
          <w:sz w:val="20"/>
          <w:szCs w:val="20"/>
        </w:rPr>
      </w:pPr>
      <w:r w:rsidRPr="00996397">
        <w:rPr>
          <w:rFonts w:ascii="Times New Roman" w:hAnsi="Times New Roman" w:cs="Times New Roman"/>
          <w:bCs/>
          <w:sz w:val="20"/>
          <w:szCs w:val="20"/>
        </w:rPr>
        <w:t>57.</w:t>
      </w:r>
      <w:r w:rsidRPr="00996397">
        <w:rPr>
          <w:rFonts w:ascii="Times New Roman" w:hAnsi="Times New Roman" w:cs="Times New Roman"/>
          <w:bCs/>
          <w:sz w:val="20"/>
          <w:szCs w:val="20"/>
          <w:vertAlign w:val="superscript"/>
        </w:rPr>
        <w:t>1</w:t>
      </w:r>
      <w:r w:rsidRPr="00996397">
        <w:rPr>
          <w:rFonts w:ascii="Times New Roman" w:hAnsi="Times New Roman" w:cs="Times New Roman"/>
          <w:bCs/>
          <w:sz w:val="20"/>
          <w:szCs w:val="20"/>
        </w:rPr>
        <w:t xml:space="preserve"> pants. Iepriekšējās darbības pārbaude</w:t>
      </w:r>
    </w:p>
    <w:p w14:paraId="1AF771F4" w14:textId="77777777" w:rsidR="009452C1" w:rsidRPr="00AB548C" w:rsidRDefault="009452C1" w:rsidP="00996397">
      <w:pPr>
        <w:spacing w:after="0" w:line="240" w:lineRule="auto"/>
        <w:jc w:val="both"/>
        <w:rPr>
          <w:rFonts w:ascii="Times New Roman" w:hAnsi="Times New Roman" w:cs="Times New Roman"/>
          <w:b/>
          <w:bCs/>
          <w:sz w:val="20"/>
          <w:szCs w:val="20"/>
        </w:rPr>
      </w:pPr>
      <w:r w:rsidRPr="00AB548C">
        <w:rPr>
          <w:rFonts w:ascii="Times New Roman" w:hAnsi="Times New Roman" w:cs="Times New Roman"/>
          <w:sz w:val="20"/>
          <w:szCs w:val="20"/>
        </w:rPr>
        <w:t xml:space="preserve">7) par kuru </w:t>
      </w:r>
      <w:r w:rsidRPr="00996397">
        <w:rPr>
          <w:rFonts w:ascii="Times New Roman" w:hAnsi="Times New Roman" w:cs="Times New Roman"/>
          <w:sz w:val="20"/>
          <w:szCs w:val="20"/>
          <w:u w:val="single"/>
        </w:rPr>
        <w:t>Valsts drošības dienesta rīcībā ir likumā noteiktajā kārtībā iegūtas un pārbaudītas ziņas</w:t>
      </w:r>
      <w:r w:rsidRPr="00AB548C">
        <w:rPr>
          <w:rFonts w:ascii="Times New Roman" w:hAnsi="Times New Roman" w:cs="Times New Roman"/>
          <w:sz w:val="20"/>
          <w:szCs w:val="20"/>
        </w:rPr>
        <w:t>, kas liecina par šīs personas piederību pie aizliegtiem militarizētiem vai bruņotiem formējumiem, politiskajām partijām vai sabiedriskajām organizācijām (biedrībām), to apvienībām vai kustībām, kuras turpina darbību pēc to apturēšanas vai darbības izbeigšanas ar tiesas nolēmumu, kā arī par piederību pie noziedzīgām organizācijām vai organizētās noziedzības grupām.</w:t>
      </w:r>
    </w:p>
    <w:p w14:paraId="21DB5FA8" w14:textId="77777777" w:rsidR="009452C1" w:rsidRPr="00996397" w:rsidRDefault="009452C1" w:rsidP="00996397">
      <w:pPr>
        <w:spacing w:after="0" w:line="240" w:lineRule="auto"/>
        <w:jc w:val="both"/>
        <w:rPr>
          <w:rFonts w:ascii="Times New Roman" w:hAnsi="Times New Roman" w:cs="Times New Roman"/>
          <w:bCs/>
          <w:sz w:val="20"/>
          <w:szCs w:val="20"/>
        </w:rPr>
      </w:pPr>
      <w:r w:rsidRPr="00996397">
        <w:rPr>
          <w:rFonts w:ascii="Times New Roman" w:hAnsi="Times New Roman" w:cs="Times New Roman"/>
          <w:bCs/>
          <w:sz w:val="20"/>
          <w:szCs w:val="20"/>
        </w:rPr>
        <w:t>57.</w:t>
      </w:r>
      <w:r w:rsidRPr="00996397">
        <w:rPr>
          <w:rFonts w:ascii="Times New Roman" w:hAnsi="Times New Roman" w:cs="Times New Roman"/>
          <w:bCs/>
          <w:sz w:val="20"/>
          <w:szCs w:val="20"/>
          <w:vertAlign w:val="superscript"/>
        </w:rPr>
        <w:t xml:space="preserve">2 </w:t>
      </w:r>
      <w:r w:rsidRPr="00996397">
        <w:rPr>
          <w:rFonts w:ascii="Times New Roman" w:hAnsi="Times New Roman" w:cs="Times New Roman"/>
          <w:bCs/>
          <w:sz w:val="20"/>
          <w:szCs w:val="20"/>
        </w:rPr>
        <w:t>pants. Prasības civilās aviācijas lidlauku, gaisa kuģu ekspluatantu un aeronavigācijas pakalpojumu sniedzēju īpašniekiem un atbildīgajiem darbiniekiem</w:t>
      </w:r>
    </w:p>
    <w:p w14:paraId="77F1647A" w14:textId="77777777" w:rsidR="009452C1" w:rsidRPr="00AB548C" w:rsidRDefault="009452C1" w:rsidP="00996397">
      <w:pPr>
        <w:spacing w:after="0" w:line="240" w:lineRule="auto"/>
        <w:jc w:val="both"/>
        <w:rPr>
          <w:rFonts w:ascii="Times New Roman" w:hAnsi="Times New Roman" w:cs="Times New Roman"/>
          <w:sz w:val="20"/>
          <w:szCs w:val="20"/>
        </w:rPr>
      </w:pPr>
      <w:r w:rsidRPr="00AB548C">
        <w:rPr>
          <w:rFonts w:ascii="Times New Roman" w:hAnsi="Times New Roman" w:cs="Times New Roman"/>
          <w:sz w:val="20"/>
          <w:szCs w:val="20"/>
        </w:rPr>
        <w:t xml:space="preserve">Ja šā panta trešajā daļā minētais lēmums pieņemts, pamatojoties uz </w:t>
      </w:r>
      <w:r w:rsidRPr="00996397">
        <w:rPr>
          <w:rFonts w:ascii="Times New Roman" w:hAnsi="Times New Roman" w:cs="Times New Roman"/>
          <w:sz w:val="20"/>
          <w:szCs w:val="20"/>
          <w:u w:val="single"/>
        </w:rPr>
        <w:t>valsts drošības iestādes izlūkošanas vai pretizlūkošanas darbību rezultātā iegūto informāciju</w:t>
      </w:r>
      <w:r w:rsidRPr="00AB548C">
        <w:rPr>
          <w:rFonts w:ascii="Times New Roman" w:hAnsi="Times New Roman" w:cs="Times New Roman"/>
          <w:sz w:val="20"/>
          <w:szCs w:val="20"/>
        </w:rPr>
        <w:t>, to var pārsūdzēt ģenerālprokuroram, kura lēmums ir galīgs, pārējos gadījumos lēmumu var pārsūdzēt tiesā bez tiesībām apstrīdēt augstākā iestādē. Šāda lēmuma pārsūdzēšana neaptur tā darbību.</w:t>
      </w:r>
    </w:p>
    <w:p w14:paraId="02A8A239" w14:textId="77777777" w:rsidR="009452C1" w:rsidRPr="00AB548C" w:rsidRDefault="009452C1" w:rsidP="00996397">
      <w:pPr>
        <w:spacing w:after="0" w:line="240" w:lineRule="auto"/>
        <w:jc w:val="both"/>
        <w:rPr>
          <w:rFonts w:ascii="Times New Roman" w:hAnsi="Times New Roman" w:cs="Times New Roman"/>
          <w:sz w:val="20"/>
          <w:szCs w:val="20"/>
        </w:rPr>
      </w:pPr>
    </w:p>
    <w:p w14:paraId="1A64089A" w14:textId="77777777" w:rsidR="009452C1" w:rsidRPr="00996397" w:rsidRDefault="009452C1" w:rsidP="00996397">
      <w:pPr>
        <w:spacing w:after="0" w:line="240" w:lineRule="auto"/>
        <w:jc w:val="both"/>
        <w:rPr>
          <w:rFonts w:ascii="Times New Roman" w:hAnsi="Times New Roman" w:cs="Times New Roman"/>
          <w:b/>
          <w:sz w:val="20"/>
          <w:szCs w:val="20"/>
        </w:rPr>
      </w:pPr>
      <w:r w:rsidRPr="00996397">
        <w:rPr>
          <w:rFonts w:ascii="Times New Roman" w:hAnsi="Times New Roman" w:cs="Times New Roman"/>
          <w:b/>
          <w:sz w:val="20"/>
          <w:szCs w:val="20"/>
        </w:rPr>
        <w:t>Nacionālās drošības likums</w:t>
      </w:r>
    </w:p>
    <w:p w14:paraId="0AAAAFA7" w14:textId="77777777" w:rsidR="009452C1" w:rsidRPr="00996397" w:rsidRDefault="009452C1" w:rsidP="00996397">
      <w:pPr>
        <w:pStyle w:val="tv213"/>
        <w:spacing w:before="0" w:beforeAutospacing="0" w:after="0" w:afterAutospacing="0"/>
        <w:jc w:val="both"/>
        <w:rPr>
          <w:sz w:val="20"/>
          <w:szCs w:val="20"/>
        </w:rPr>
      </w:pPr>
      <w:r w:rsidRPr="00996397">
        <w:rPr>
          <w:bCs/>
          <w:sz w:val="20"/>
          <w:szCs w:val="20"/>
        </w:rPr>
        <w:t>44. pants. Ministru kabineta lēmuma pieņemšanas un pārsūdzēšanas kārtība </w:t>
      </w:r>
    </w:p>
    <w:p w14:paraId="51214A85" w14:textId="77777777" w:rsidR="009452C1" w:rsidRPr="00AB548C" w:rsidRDefault="009452C1" w:rsidP="00996397">
      <w:pPr>
        <w:pStyle w:val="tv213"/>
        <w:spacing w:before="0" w:beforeAutospacing="0" w:after="0" w:afterAutospacing="0"/>
        <w:jc w:val="both"/>
        <w:rPr>
          <w:sz w:val="20"/>
          <w:szCs w:val="20"/>
        </w:rPr>
      </w:pPr>
      <w:r w:rsidRPr="00AB548C">
        <w:rPr>
          <w:sz w:val="20"/>
          <w:szCs w:val="20"/>
        </w:rPr>
        <w:t xml:space="preserve"> (2) Pieņemot lēmumu šajā nodaļā minētajos gadījumos, Ministru kabinets izvērtē personas tiesību ierobežojumu, tā </w:t>
      </w:r>
      <w:r w:rsidRPr="00996397">
        <w:rPr>
          <w:sz w:val="20"/>
          <w:szCs w:val="20"/>
          <w:u w:val="single"/>
        </w:rPr>
        <w:t>samērīgumu ar nacionālās drošības interesēm un valsts drošības iestādes atzinumu</w:t>
      </w:r>
      <w:r w:rsidRPr="00AB548C">
        <w:rPr>
          <w:sz w:val="20"/>
          <w:szCs w:val="20"/>
        </w:rPr>
        <w:t>, kā arī atbilstību tiesiskās paļāvības principam.</w:t>
      </w:r>
    </w:p>
    <w:p w14:paraId="0534BAA5" w14:textId="77777777" w:rsidR="009452C1" w:rsidRPr="00AB548C" w:rsidRDefault="009452C1" w:rsidP="00996397">
      <w:pPr>
        <w:spacing w:after="0" w:line="240" w:lineRule="auto"/>
        <w:jc w:val="both"/>
        <w:rPr>
          <w:rFonts w:ascii="Times New Roman" w:hAnsi="Times New Roman" w:cs="Times New Roman"/>
          <w:sz w:val="20"/>
          <w:szCs w:val="20"/>
        </w:rPr>
      </w:pPr>
    </w:p>
    <w:p w14:paraId="52E8F5C0" w14:textId="77777777" w:rsidR="009452C1" w:rsidRPr="00500675" w:rsidRDefault="009452C1" w:rsidP="00996397">
      <w:pPr>
        <w:spacing w:after="0" w:line="240" w:lineRule="auto"/>
        <w:jc w:val="both"/>
        <w:rPr>
          <w:rFonts w:ascii="Times New Roman" w:eastAsia="Times New Roman" w:hAnsi="Times New Roman" w:cs="Times New Roman"/>
          <w:sz w:val="20"/>
          <w:szCs w:val="20"/>
          <w:lang w:eastAsia="lv-LV"/>
        </w:rPr>
      </w:pPr>
      <w:r w:rsidRPr="00500675">
        <w:rPr>
          <w:rFonts w:ascii="Times New Roman" w:eastAsia="Times New Roman" w:hAnsi="Times New Roman" w:cs="Times New Roman"/>
          <w:bCs/>
          <w:sz w:val="20"/>
          <w:szCs w:val="20"/>
          <w:lang w:eastAsia="lv-LV"/>
        </w:rPr>
        <w:t xml:space="preserve">Ministru kabineta </w:t>
      </w:r>
      <w:r w:rsidRPr="00500675">
        <w:rPr>
          <w:rFonts w:ascii="Times New Roman" w:eastAsia="Times New Roman" w:hAnsi="Times New Roman" w:cs="Times New Roman"/>
          <w:sz w:val="20"/>
          <w:szCs w:val="20"/>
          <w:lang w:eastAsia="lv-LV"/>
        </w:rPr>
        <w:t xml:space="preserve">2017. gada 3. oktobrī </w:t>
      </w:r>
      <w:r w:rsidRPr="00500675">
        <w:rPr>
          <w:rFonts w:ascii="Times New Roman" w:eastAsia="Times New Roman" w:hAnsi="Times New Roman" w:cs="Times New Roman"/>
          <w:bCs/>
          <w:sz w:val="20"/>
          <w:szCs w:val="20"/>
          <w:lang w:eastAsia="lv-LV"/>
        </w:rPr>
        <w:t>noteikumi Nr. 606</w:t>
      </w:r>
      <w:r w:rsidRPr="00AB548C">
        <w:rPr>
          <w:rFonts w:ascii="Times New Roman" w:eastAsia="Times New Roman" w:hAnsi="Times New Roman" w:cs="Times New Roman"/>
          <w:bCs/>
          <w:sz w:val="20"/>
          <w:szCs w:val="20"/>
          <w:lang w:eastAsia="lv-LV"/>
        </w:rPr>
        <w:t xml:space="preserve"> “</w:t>
      </w:r>
      <w:r w:rsidRPr="00500675">
        <w:rPr>
          <w:rFonts w:ascii="Times New Roman" w:eastAsia="Times New Roman" w:hAnsi="Times New Roman" w:cs="Times New Roman"/>
          <w:sz w:val="20"/>
          <w:szCs w:val="20"/>
          <w:lang w:eastAsia="lv-LV"/>
        </w:rPr>
        <w:t xml:space="preserve">Noteikumi par </w:t>
      </w:r>
      <w:hyperlink r:id="rId1" w:tgtFrame="_blank" w:history="1">
        <w:r w:rsidRPr="00AB548C">
          <w:rPr>
            <w:rFonts w:ascii="Times New Roman" w:eastAsia="Times New Roman" w:hAnsi="Times New Roman" w:cs="Times New Roman"/>
            <w:sz w:val="20"/>
            <w:szCs w:val="20"/>
            <w:lang w:eastAsia="lv-LV"/>
          </w:rPr>
          <w:t>Nacionālās drošības likumā</w:t>
        </w:r>
      </w:hyperlink>
      <w:r w:rsidRPr="00500675">
        <w:rPr>
          <w:rFonts w:ascii="Times New Roman" w:eastAsia="Times New Roman" w:hAnsi="Times New Roman" w:cs="Times New Roman"/>
          <w:sz w:val="20"/>
          <w:szCs w:val="20"/>
          <w:lang w:eastAsia="lv-LV"/>
        </w:rPr>
        <w:t xml:space="preserve"> noteikto institūciju, institūcijā iesniedzamās informācijas apjomu, iesniegšanas kārtību un iesniegtās informācijas izvērtēšanu, kā arī </w:t>
      </w:r>
      <w:hyperlink r:id="rId2" w:tgtFrame="_blank" w:history="1">
        <w:r w:rsidRPr="00AB548C">
          <w:rPr>
            <w:rFonts w:ascii="Times New Roman" w:eastAsia="Times New Roman" w:hAnsi="Times New Roman" w:cs="Times New Roman"/>
            <w:sz w:val="20"/>
            <w:szCs w:val="20"/>
            <w:lang w:eastAsia="lv-LV"/>
          </w:rPr>
          <w:t>Nacionālās drošības likumā</w:t>
        </w:r>
      </w:hyperlink>
      <w:r w:rsidRPr="00500675">
        <w:rPr>
          <w:rFonts w:ascii="Times New Roman" w:eastAsia="Times New Roman" w:hAnsi="Times New Roman" w:cs="Times New Roman"/>
          <w:sz w:val="20"/>
          <w:szCs w:val="20"/>
          <w:lang w:eastAsia="lv-LV"/>
        </w:rPr>
        <w:t xml:space="preserve"> noteiktā lēmuma pieņemšanu un paziņošanu</w:t>
      </w:r>
      <w:r w:rsidRPr="00AB548C">
        <w:rPr>
          <w:rFonts w:ascii="Times New Roman" w:eastAsia="Times New Roman" w:hAnsi="Times New Roman" w:cs="Times New Roman"/>
          <w:sz w:val="20"/>
          <w:szCs w:val="20"/>
          <w:lang w:eastAsia="lv-LV"/>
        </w:rPr>
        <w:t>”</w:t>
      </w:r>
    </w:p>
    <w:p w14:paraId="4E28AE3A" w14:textId="77777777" w:rsidR="009452C1" w:rsidRPr="00AB548C" w:rsidRDefault="009452C1" w:rsidP="00996397">
      <w:pPr>
        <w:spacing w:after="0" w:line="240" w:lineRule="auto"/>
        <w:jc w:val="both"/>
        <w:rPr>
          <w:rFonts w:ascii="Times New Roman" w:hAnsi="Times New Roman" w:cs="Times New Roman"/>
          <w:sz w:val="20"/>
          <w:szCs w:val="20"/>
        </w:rPr>
      </w:pPr>
      <w:r w:rsidRPr="00AB548C">
        <w:rPr>
          <w:rFonts w:ascii="Times New Roman" w:hAnsi="Times New Roman" w:cs="Times New Roman"/>
          <w:sz w:val="20"/>
          <w:szCs w:val="20"/>
        </w:rPr>
        <w:t xml:space="preserve">9. Ekonomikas ministrija saņemto pieteikumu nekavējoties nosūta valsts drošības iestādēm atzinuma sniegšanai. </w:t>
      </w:r>
      <w:r w:rsidRPr="00996397">
        <w:rPr>
          <w:rFonts w:ascii="Times New Roman" w:hAnsi="Times New Roman" w:cs="Times New Roman"/>
          <w:sz w:val="20"/>
          <w:szCs w:val="20"/>
          <w:u w:val="single"/>
        </w:rPr>
        <w:t>Valsts drošības iestādes atzinumā norāda, vai atļaujas izsniegšana neapdraud nacionālās drošības intereses</w:t>
      </w:r>
      <w:r w:rsidRPr="00AB548C">
        <w:rPr>
          <w:rFonts w:ascii="Times New Roman" w:hAnsi="Times New Roman" w:cs="Times New Roman"/>
          <w:sz w:val="20"/>
          <w:szCs w:val="20"/>
        </w:rPr>
        <w:t>.</w:t>
      </w:r>
    </w:p>
    <w:p w14:paraId="2ED892C7" w14:textId="7BE2BCDE" w:rsidR="009452C1" w:rsidRDefault="009452C1">
      <w:pPr>
        <w:pStyle w:val="FootnoteText"/>
      </w:pPr>
    </w:p>
  </w:footnote>
  <w:footnote w:id="2">
    <w:p w14:paraId="70526D68" w14:textId="155E531E" w:rsidR="009452C1" w:rsidRPr="00DD60D8" w:rsidRDefault="009452C1" w:rsidP="00071BA4">
      <w:pPr>
        <w:rPr>
          <w:rFonts w:ascii="Times New Roman" w:hAnsi="Times New Roman" w:cs="Times New Roman"/>
          <w:sz w:val="20"/>
          <w:szCs w:val="20"/>
          <w:lang w:val="fi-FI"/>
        </w:rPr>
      </w:pPr>
      <w:r w:rsidRPr="00DD60D8">
        <w:rPr>
          <w:rStyle w:val="FootnoteReference"/>
          <w:rFonts w:ascii="Times New Roman" w:hAnsi="Times New Roman" w:cs="Times New Roman"/>
          <w:sz w:val="20"/>
          <w:szCs w:val="20"/>
        </w:rPr>
        <w:footnoteRef/>
      </w:r>
      <w:r w:rsidRPr="00DD60D8">
        <w:rPr>
          <w:rFonts w:ascii="Times New Roman" w:hAnsi="Times New Roman" w:cs="Times New Roman"/>
          <w:sz w:val="20"/>
          <w:szCs w:val="20"/>
        </w:rPr>
        <w:t xml:space="preserve"> Skatīt 2017. gada 23. marta likuma "Grozījumi Nacionālās drošības likumā" anotāciju.</w:t>
      </w:r>
    </w:p>
    <w:p w14:paraId="253C2804" w14:textId="77777777" w:rsidR="009452C1" w:rsidRPr="00E40371" w:rsidRDefault="009452C1">
      <w:pPr>
        <w:pStyle w:val="FootnoteText"/>
        <w:rPr>
          <w:lang w:val="fi-FI"/>
        </w:rPr>
      </w:pPr>
    </w:p>
  </w:footnote>
  <w:footnote w:id="3">
    <w:p w14:paraId="06514CE9" w14:textId="67B95697" w:rsidR="007336C7" w:rsidRPr="007A7ACD" w:rsidRDefault="007336C7">
      <w:pPr>
        <w:pStyle w:val="FootnoteText"/>
        <w:rPr>
          <w:lang w:val="en-US"/>
        </w:rPr>
      </w:pPr>
      <w:r w:rsidRPr="007A7ACD">
        <w:rPr>
          <w:rStyle w:val="FootnoteReference"/>
          <w:rFonts w:ascii="Times New Roman" w:hAnsi="Times New Roman" w:cs="Times New Roman"/>
        </w:rPr>
        <w:footnoteRef/>
      </w:r>
      <w:r w:rsidRPr="007336C7">
        <w:rPr>
          <w:rFonts w:ascii="Times New Roman" w:hAnsi="Times New Roman" w:cs="Times New Roman"/>
        </w:rPr>
        <w:t xml:space="preserve"> Saeimas Analītiskā dienesta 2019. gada ziņojums “Ierobežojumi darbībām ar nekustamo īpašumu valstij stratēģiski nozīmīgu</w:t>
      </w:r>
      <w:r w:rsidRPr="00202345">
        <w:rPr>
          <w:rFonts w:ascii="Times New Roman" w:hAnsi="Times New Roman" w:cs="Times New Roman"/>
        </w:rPr>
        <w:t xml:space="preserve"> infrastruktūras objektu tuvumā: starptautiskā pieredze”.</w:t>
      </w:r>
      <w:r w:rsidR="00C5652F">
        <w:rPr>
          <w:rFonts w:ascii="Times New Roman" w:hAnsi="Times New Roman" w:cs="Times New Roman"/>
        </w:rPr>
        <w:t xml:space="preserve"> Pieejams: </w:t>
      </w:r>
      <w:r w:rsidR="00C5652F" w:rsidRPr="00C5652F">
        <w:rPr>
          <w:rFonts w:ascii="Times New Roman" w:hAnsi="Times New Roman" w:cs="Times New Roman"/>
        </w:rPr>
        <w:t>https://www.saeima.lv/lv/par-saeimu/publikacijas-un-petijumi</w:t>
      </w:r>
    </w:p>
  </w:footnote>
  <w:footnote w:id="4">
    <w:p w14:paraId="6B56AFAA" w14:textId="626189FA" w:rsidR="009452C1" w:rsidRPr="007A7ACD" w:rsidRDefault="009452C1">
      <w:pPr>
        <w:pStyle w:val="FootnoteText"/>
        <w:rPr>
          <w:rFonts w:ascii="Times New Roman" w:hAnsi="Times New Roman" w:cs="Times New Roman"/>
          <w:lang w:val="en-US"/>
        </w:rPr>
      </w:pPr>
      <w:r w:rsidRPr="007A7ACD">
        <w:rPr>
          <w:rStyle w:val="FootnoteReference"/>
          <w:rFonts w:ascii="Times New Roman" w:hAnsi="Times New Roman" w:cs="Times New Roman"/>
        </w:rPr>
        <w:footnoteRef/>
      </w:r>
      <w:r w:rsidRPr="007A7ACD">
        <w:rPr>
          <w:rFonts w:ascii="Times New Roman" w:hAnsi="Times New Roman" w:cs="Times New Roman"/>
        </w:rPr>
        <w:t xml:space="preserve"> </w:t>
      </w:r>
      <w:r w:rsidR="00C5652F" w:rsidRPr="007336C7">
        <w:rPr>
          <w:rFonts w:ascii="Times New Roman" w:hAnsi="Times New Roman" w:cs="Times New Roman"/>
        </w:rPr>
        <w:t>Saeimas Analītiskā dienesta 2019. gada ziņojums “Ierobežojumi darbībām ar nekustamo īpašumu valstij stratēģiski nozīmīgu</w:t>
      </w:r>
      <w:r w:rsidR="00C5652F" w:rsidRPr="00202345">
        <w:rPr>
          <w:rFonts w:ascii="Times New Roman" w:hAnsi="Times New Roman" w:cs="Times New Roman"/>
        </w:rPr>
        <w:t xml:space="preserve"> infrastruktūras objektu tuvumā: starptautiskā pieredze”.</w:t>
      </w:r>
      <w:r w:rsidR="00C5652F">
        <w:rPr>
          <w:rFonts w:ascii="Times New Roman" w:hAnsi="Times New Roman" w:cs="Times New Roman"/>
        </w:rPr>
        <w:t xml:space="preserve"> Pieejams: </w:t>
      </w:r>
      <w:r w:rsidR="00C5652F" w:rsidRPr="00C5652F">
        <w:rPr>
          <w:rFonts w:ascii="Times New Roman" w:hAnsi="Times New Roman" w:cs="Times New Roman"/>
        </w:rPr>
        <w:t>https://www.saeima.lv/lv/par-saeimu/publikacijas-un-petijumi</w:t>
      </w:r>
    </w:p>
  </w:footnote>
  <w:footnote w:id="5">
    <w:p w14:paraId="320E6FFF" w14:textId="4EAA48C0" w:rsidR="00973612" w:rsidRPr="007A7ACD" w:rsidRDefault="00973612">
      <w:pPr>
        <w:pStyle w:val="FootnoteText"/>
        <w:rPr>
          <w:rFonts w:ascii="Times New Roman" w:hAnsi="Times New Roman" w:cs="Times New Roman"/>
          <w:lang w:val="en-US"/>
        </w:rPr>
      </w:pPr>
      <w:r w:rsidRPr="007A7ACD">
        <w:rPr>
          <w:rStyle w:val="FootnoteReference"/>
          <w:rFonts w:ascii="Times New Roman" w:hAnsi="Times New Roman" w:cs="Times New Roman"/>
        </w:rPr>
        <w:footnoteRef/>
      </w:r>
      <w:r w:rsidRPr="007A7ACD">
        <w:rPr>
          <w:rFonts w:ascii="Times New Roman" w:hAnsi="Times New Roman" w:cs="Times New Roman"/>
        </w:rPr>
        <w:t xml:space="preserve"> </w:t>
      </w:r>
      <w:r w:rsidRPr="007A7ACD">
        <w:rPr>
          <w:rFonts w:ascii="Times New Roman" w:eastAsiaTheme="minorEastAsia" w:hAnsi="Times New Roman" w:cs="Times New Roman"/>
        </w:rPr>
        <w:t>sk. Nacionālās drošības likuma 1.panta pirmo un otro daļu</w:t>
      </w:r>
    </w:p>
  </w:footnote>
  <w:footnote w:id="6">
    <w:p w14:paraId="1A365D36" w14:textId="77777777" w:rsidR="009D48EE" w:rsidRPr="00FB4F2A" w:rsidRDefault="009D48EE" w:rsidP="009D48EE">
      <w:pPr>
        <w:pStyle w:val="FootnoteText"/>
        <w:rPr>
          <w:i/>
          <w:lang w:val="en-US"/>
        </w:rPr>
      </w:pPr>
      <w:r w:rsidRPr="00202345">
        <w:rPr>
          <w:rStyle w:val="FootnoteReference"/>
          <w:rFonts w:ascii="Times New Roman" w:hAnsi="Times New Roman" w:cs="Times New Roman"/>
        </w:rPr>
        <w:footnoteRef/>
      </w:r>
      <w:r w:rsidRPr="00202345">
        <w:rPr>
          <w:rFonts w:ascii="Times New Roman" w:hAnsi="Times New Roman" w:cs="Times New Roman"/>
        </w:rPr>
        <w:t xml:space="preserve"> </w:t>
      </w:r>
      <w:r w:rsidRPr="00202345">
        <w:rPr>
          <w:rFonts w:ascii="Times New Roman" w:hAnsi="Times New Roman" w:cs="Times New Roman"/>
          <w:lang w:val="en-US"/>
        </w:rPr>
        <w:t xml:space="preserve">Sk. </w:t>
      </w:r>
      <w:proofErr w:type="spellStart"/>
      <w:r w:rsidRPr="00202345">
        <w:rPr>
          <w:rFonts w:ascii="Times New Roman" w:hAnsi="Times New Roman" w:cs="Times New Roman"/>
          <w:lang w:val="en-US"/>
        </w:rPr>
        <w:t>Satversmes</w:t>
      </w:r>
      <w:proofErr w:type="spellEnd"/>
      <w:r w:rsidRPr="00202345">
        <w:rPr>
          <w:rFonts w:ascii="Times New Roman" w:hAnsi="Times New Roman" w:cs="Times New Roman"/>
          <w:lang w:val="en-US"/>
        </w:rPr>
        <w:t xml:space="preserve"> </w:t>
      </w:r>
      <w:proofErr w:type="spellStart"/>
      <w:r w:rsidRPr="00202345">
        <w:rPr>
          <w:rFonts w:ascii="Times New Roman" w:hAnsi="Times New Roman" w:cs="Times New Roman"/>
          <w:lang w:val="en-US"/>
        </w:rPr>
        <w:t>tiesas</w:t>
      </w:r>
      <w:proofErr w:type="spellEnd"/>
      <w:r w:rsidRPr="00202345">
        <w:rPr>
          <w:rFonts w:ascii="Times New Roman" w:hAnsi="Times New Roman" w:cs="Times New Roman"/>
          <w:lang w:val="en-US"/>
        </w:rPr>
        <w:t xml:space="preserve"> 2005. </w:t>
      </w:r>
      <w:proofErr w:type="spellStart"/>
      <w:r w:rsidRPr="00202345">
        <w:rPr>
          <w:rFonts w:ascii="Times New Roman" w:hAnsi="Times New Roman" w:cs="Times New Roman"/>
          <w:lang w:val="en-US"/>
        </w:rPr>
        <w:t>gada</w:t>
      </w:r>
      <w:proofErr w:type="spellEnd"/>
      <w:r w:rsidRPr="00202345">
        <w:rPr>
          <w:rFonts w:ascii="Times New Roman" w:hAnsi="Times New Roman" w:cs="Times New Roman"/>
          <w:lang w:val="en-US"/>
        </w:rPr>
        <w:t xml:space="preserve"> 16. </w:t>
      </w:r>
      <w:proofErr w:type="spellStart"/>
      <w:r w:rsidRPr="00202345">
        <w:rPr>
          <w:rFonts w:ascii="Times New Roman" w:hAnsi="Times New Roman" w:cs="Times New Roman"/>
          <w:lang w:val="en-US"/>
        </w:rPr>
        <w:t>decembra</w:t>
      </w:r>
      <w:proofErr w:type="spellEnd"/>
      <w:r w:rsidRPr="00202345">
        <w:rPr>
          <w:rFonts w:ascii="Times New Roman" w:hAnsi="Times New Roman" w:cs="Times New Roman"/>
          <w:lang w:val="en-US"/>
        </w:rPr>
        <w:t xml:space="preserve"> </w:t>
      </w:r>
      <w:proofErr w:type="spellStart"/>
      <w:r w:rsidRPr="00202345">
        <w:rPr>
          <w:rFonts w:ascii="Times New Roman" w:hAnsi="Times New Roman" w:cs="Times New Roman"/>
          <w:lang w:val="en-US"/>
        </w:rPr>
        <w:t>sprieduma</w:t>
      </w:r>
      <w:proofErr w:type="spellEnd"/>
      <w:r w:rsidRPr="00202345">
        <w:rPr>
          <w:rFonts w:ascii="Times New Roman" w:hAnsi="Times New Roman" w:cs="Times New Roman"/>
          <w:lang w:val="en-US"/>
        </w:rPr>
        <w:t xml:space="preserve"> </w:t>
      </w:r>
      <w:proofErr w:type="spellStart"/>
      <w:r w:rsidRPr="00202345">
        <w:rPr>
          <w:rFonts w:ascii="Times New Roman" w:hAnsi="Times New Roman" w:cs="Times New Roman"/>
          <w:lang w:val="en-US"/>
        </w:rPr>
        <w:t>lietā</w:t>
      </w:r>
      <w:proofErr w:type="spellEnd"/>
      <w:r w:rsidRPr="00202345">
        <w:rPr>
          <w:rFonts w:ascii="Times New Roman" w:hAnsi="Times New Roman" w:cs="Times New Roman"/>
          <w:lang w:val="en-US"/>
        </w:rPr>
        <w:t xml:space="preserve"> Nr. 2005-12-0103 21., 22. </w:t>
      </w:r>
      <w:proofErr w:type="spellStart"/>
      <w:r w:rsidRPr="00202345">
        <w:rPr>
          <w:rFonts w:ascii="Times New Roman" w:hAnsi="Times New Roman" w:cs="Times New Roman"/>
          <w:lang w:val="en-US"/>
        </w:rPr>
        <w:t>Punktu</w:t>
      </w:r>
      <w:proofErr w:type="spellEnd"/>
      <w:r w:rsidRPr="00202345">
        <w:rPr>
          <w:rFonts w:ascii="Times New Roman" w:hAnsi="Times New Roman" w:cs="Times New Roman"/>
          <w:lang w:val="en-US"/>
        </w:rPr>
        <w:t>.</w:t>
      </w:r>
    </w:p>
  </w:footnote>
  <w:footnote w:id="7">
    <w:p w14:paraId="0435F1F6" w14:textId="7A935CAA" w:rsidR="00577EAA" w:rsidRPr="007A7ACD" w:rsidRDefault="00577EAA">
      <w:pPr>
        <w:pStyle w:val="FootnoteText"/>
        <w:rPr>
          <w:rFonts w:ascii="Times New Roman" w:hAnsi="Times New Roman" w:cs="Times New Roman"/>
          <w:lang w:val="en-US"/>
        </w:rPr>
      </w:pPr>
      <w:r w:rsidRPr="007A7ACD">
        <w:rPr>
          <w:rStyle w:val="FootnoteReference"/>
          <w:rFonts w:ascii="Times New Roman" w:hAnsi="Times New Roman" w:cs="Times New Roman"/>
        </w:rPr>
        <w:footnoteRef/>
      </w:r>
      <w:r w:rsidRPr="007A7ACD">
        <w:rPr>
          <w:rFonts w:ascii="Times New Roman" w:hAnsi="Times New Roman" w:cs="Times New Roman"/>
        </w:rPr>
        <w:t xml:space="preserve"> </w:t>
      </w:r>
      <w:r w:rsidRPr="007A7ACD">
        <w:rPr>
          <w:rFonts w:ascii="Times New Roman" w:eastAsiaTheme="minorEastAsia" w:hAnsi="Times New Roman" w:cs="Times New Roman"/>
        </w:rPr>
        <w:t>Sk. Satversmes tiesas 2014.gada 7.jūlija sprieduma lietā Nr. 2013-17-01 22.punktu</w:t>
      </w:r>
    </w:p>
  </w:footnote>
  <w:footnote w:id="8">
    <w:p w14:paraId="421D8C10" w14:textId="20EE3778" w:rsidR="009D48EE" w:rsidRPr="007A7ACD" w:rsidRDefault="009D48EE">
      <w:pPr>
        <w:pStyle w:val="FootnoteText"/>
        <w:rPr>
          <w:rFonts w:ascii="Times New Roman" w:hAnsi="Times New Roman" w:cs="Times New Roman"/>
          <w:lang w:val="en-US"/>
        </w:rPr>
      </w:pPr>
      <w:r w:rsidRPr="007A7ACD">
        <w:rPr>
          <w:rStyle w:val="FootnoteReference"/>
          <w:rFonts w:ascii="Times New Roman" w:hAnsi="Times New Roman" w:cs="Times New Roman"/>
        </w:rPr>
        <w:footnoteRef/>
      </w:r>
      <w:r w:rsidRPr="007A7ACD">
        <w:rPr>
          <w:rFonts w:ascii="Times New Roman" w:hAnsi="Times New Roman" w:cs="Times New Roman"/>
        </w:rPr>
        <w:t xml:space="preserve"> </w:t>
      </w:r>
      <w:r w:rsidRPr="007A7ACD">
        <w:rPr>
          <w:rFonts w:ascii="Times New Roman" w:eastAsiaTheme="minorEastAsia" w:hAnsi="Times New Roman" w:cs="Times New Roman"/>
        </w:rPr>
        <w:t>Sk. Satversmes tiesas 2010.gada 6.oktobra sprieduma lietā Nr.2009-113-0106 25.punktu</w:t>
      </w:r>
    </w:p>
  </w:footnote>
  <w:footnote w:id="9">
    <w:p w14:paraId="230BF7E2" w14:textId="77777777" w:rsidR="00C645B8" w:rsidRPr="00202345" w:rsidRDefault="00C645B8" w:rsidP="00C645B8">
      <w:pPr>
        <w:pStyle w:val="FootnoteText"/>
        <w:rPr>
          <w:rFonts w:ascii="Times New Roman" w:hAnsi="Times New Roman" w:cs="Times New Roman"/>
          <w:lang w:val="en-US"/>
        </w:rPr>
      </w:pPr>
      <w:r w:rsidRPr="00202345">
        <w:rPr>
          <w:rStyle w:val="FootnoteReference"/>
          <w:rFonts w:ascii="Times New Roman" w:hAnsi="Times New Roman" w:cs="Times New Roman"/>
        </w:rPr>
        <w:footnoteRef/>
      </w:r>
      <w:r w:rsidRPr="00202345">
        <w:rPr>
          <w:rFonts w:ascii="Times New Roman" w:hAnsi="Times New Roman" w:cs="Times New Roman"/>
        </w:rPr>
        <w:t xml:space="preserve"> Sk. Satversmes tiesas 2002.gada 20.maija sprieduma lietā Nr. 2002-01-03 secinājumu daļu</w:t>
      </w:r>
    </w:p>
  </w:footnote>
  <w:footnote w:id="10">
    <w:p w14:paraId="1D314E87" w14:textId="77777777" w:rsidR="00C645B8" w:rsidRPr="00202345" w:rsidRDefault="00C645B8" w:rsidP="00C645B8">
      <w:pPr>
        <w:pStyle w:val="FootnoteText"/>
        <w:rPr>
          <w:rFonts w:ascii="Times New Roman" w:hAnsi="Times New Roman" w:cs="Times New Roman"/>
          <w:lang w:val="en-US"/>
        </w:rPr>
      </w:pPr>
      <w:r w:rsidRPr="00202345">
        <w:rPr>
          <w:rStyle w:val="FootnoteReference"/>
          <w:rFonts w:ascii="Times New Roman" w:hAnsi="Times New Roman" w:cs="Times New Roman"/>
        </w:rPr>
        <w:footnoteRef/>
      </w:r>
      <w:r w:rsidRPr="00202345">
        <w:rPr>
          <w:rFonts w:ascii="Times New Roman" w:hAnsi="Times New Roman" w:cs="Times New Roman"/>
        </w:rPr>
        <w:t xml:space="preserve"> </w:t>
      </w:r>
      <w:r w:rsidRPr="00202345">
        <w:rPr>
          <w:rFonts w:ascii="Times New Roman" w:eastAsiaTheme="minorEastAsia" w:hAnsi="Times New Roman" w:cs="Times New Roman"/>
        </w:rPr>
        <w:t>Sk. Satversmes tiesas 2005.gada 13.maija sprieduma lietā Nr. 2004-18-0106 secinājumu daļas 19.punktu</w:t>
      </w:r>
    </w:p>
  </w:footnote>
  <w:footnote w:id="11">
    <w:p w14:paraId="4528314E" w14:textId="77777777" w:rsidR="004104C8" w:rsidRPr="00202345" w:rsidRDefault="004104C8" w:rsidP="004104C8">
      <w:pPr>
        <w:pStyle w:val="FootnoteText"/>
        <w:rPr>
          <w:rFonts w:ascii="Times New Roman" w:hAnsi="Times New Roman" w:cs="Times New Roman"/>
          <w:lang w:val="en-US"/>
        </w:rPr>
      </w:pPr>
      <w:r w:rsidRPr="002B1410">
        <w:rPr>
          <w:rStyle w:val="FootnoteReference"/>
          <w:rFonts w:ascii="Times New Roman" w:hAnsi="Times New Roman" w:cs="Times New Roman"/>
        </w:rPr>
        <w:footnoteRef/>
      </w:r>
      <w:r w:rsidRPr="002B1410">
        <w:rPr>
          <w:rFonts w:ascii="Times New Roman" w:hAnsi="Times New Roman" w:cs="Times New Roman"/>
        </w:rPr>
        <w:t xml:space="preserve"> </w:t>
      </w:r>
      <w:r w:rsidRPr="002B1410">
        <w:rPr>
          <w:rFonts w:ascii="Times New Roman" w:eastAsiaTheme="minorEastAsia" w:hAnsi="Times New Roman" w:cs="Times New Roman"/>
        </w:rPr>
        <w:t>S</w:t>
      </w:r>
      <w:r w:rsidRPr="00C979F0">
        <w:rPr>
          <w:rFonts w:ascii="Times New Roman" w:eastAsiaTheme="minorEastAsia" w:hAnsi="Times New Roman" w:cs="Times New Roman"/>
        </w:rPr>
        <w:t>k. Satversmes tiesas 2002.gada 19.marta sprieduma lietā Nr.</w:t>
      </w:r>
      <w:r w:rsidRPr="00202345">
        <w:rPr>
          <w:rFonts w:ascii="Times New Roman" w:eastAsiaTheme="minorEastAsia" w:hAnsi="Times New Roman" w:cs="Times New Roman"/>
        </w:rPr>
        <w:t> 2001-12-01 secinājumu daļas 3.1.punktu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C8313B4" w14:textId="3060168C" w:rsidR="009452C1" w:rsidRPr="00C25B49" w:rsidRDefault="009452C1">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63934">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5FD2"/>
    <w:multiLevelType w:val="hybridMultilevel"/>
    <w:tmpl w:val="6B3665A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6C2FE2"/>
    <w:multiLevelType w:val="hybridMultilevel"/>
    <w:tmpl w:val="82768D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D851E3"/>
    <w:multiLevelType w:val="hybridMultilevel"/>
    <w:tmpl w:val="22463CD4"/>
    <w:lvl w:ilvl="0" w:tplc="10FAB5BA">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E3A4ACD"/>
    <w:multiLevelType w:val="hybridMultilevel"/>
    <w:tmpl w:val="7F2E96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70FB2C2D"/>
    <w:multiLevelType w:val="hybridMultilevel"/>
    <w:tmpl w:val="B0A422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DCC5410"/>
    <w:multiLevelType w:val="hybridMultilevel"/>
    <w:tmpl w:val="3D08E74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50D"/>
    <w:rsid w:val="000128E0"/>
    <w:rsid w:val="00020D38"/>
    <w:rsid w:val="00024B95"/>
    <w:rsid w:val="0003221F"/>
    <w:rsid w:val="00033BF5"/>
    <w:rsid w:val="00036E21"/>
    <w:rsid w:val="0004046A"/>
    <w:rsid w:val="00041A82"/>
    <w:rsid w:val="0005006C"/>
    <w:rsid w:val="000704DC"/>
    <w:rsid w:val="00071BA4"/>
    <w:rsid w:val="0008649A"/>
    <w:rsid w:val="00096940"/>
    <w:rsid w:val="000A6FB0"/>
    <w:rsid w:val="000B4390"/>
    <w:rsid w:val="000B4FAF"/>
    <w:rsid w:val="000B6011"/>
    <w:rsid w:val="000D56B2"/>
    <w:rsid w:val="000D59C4"/>
    <w:rsid w:val="000E07DA"/>
    <w:rsid w:val="000E76A5"/>
    <w:rsid w:val="000F1884"/>
    <w:rsid w:val="000F6AB8"/>
    <w:rsid w:val="0010138A"/>
    <w:rsid w:val="00117428"/>
    <w:rsid w:val="00121CBF"/>
    <w:rsid w:val="00152306"/>
    <w:rsid w:val="00161F14"/>
    <w:rsid w:val="001630D9"/>
    <w:rsid w:val="00163934"/>
    <w:rsid w:val="00165577"/>
    <w:rsid w:val="00174C09"/>
    <w:rsid w:val="0017662A"/>
    <w:rsid w:val="0019173A"/>
    <w:rsid w:val="001B33FA"/>
    <w:rsid w:val="001B36C2"/>
    <w:rsid w:val="001B3A62"/>
    <w:rsid w:val="001B578E"/>
    <w:rsid w:val="001C6189"/>
    <w:rsid w:val="001E4CD3"/>
    <w:rsid w:val="001E560C"/>
    <w:rsid w:val="001F554F"/>
    <w:rsid w:val="00203C13"/>
    <w:rsid w:val="0021479C"/>
    <w:rsid w:val="00223FE3"/>
    <w:rsid w:val="0022682D"/>
    <w:rsid w:val="00233EA9"/>
    <w:rsid w:val="0024188F"/>
    <w:rsid w:val="00243426"/>
    <w:rsid w:val="00261F02"/>
    <w:rsid w:val="00270A12"/>
    <w:rsid w:val="00275327"/>
    <w:rsid w:val="0028164C"/>
    <w:rsid w:val="00290621"/>
    <w:rsid w:val="00297CB5"/>
    <w:rsid w:val="002A110F"/>
    <w:rsid w:val="002B1410"/>
    <w:rsid w:val="002B5D4F"/>
    <w:rsid w:val="002B79BF"/>
    <w:rsid w:val="002C0B30"/>
    <w:rsid w:val="002D7188"/>
    <w:rsid w:val="002E1C05"/>
    <w:rsid w:val="002F1DB6"/>
    <w:rsid w:val="0030154A"/>
    <w:rsid w:val="00307070"/>
    <w:rsid w:val="00307CC8"/>
    <w:rsid w:val="00342C32"/>
    <w:rsid w:val="0034759E"/>
    <w:rsid w:val="003554D4"/>
    <w:rsid w:val="00374CCE"/>
    <w:rsid w:val="003840E5"/>
    <w:rsid w:val="00385EAF"/>
    <w:rsid w:val="0039400F"/>
    <w:rsid w:val="003A6429"/>
    <w:rsid w:val="003B057D"/>
    <w:rsid w:val="003B0BF9"/>
    <w:rsid w:val="003B39B4"/>
    <w:rsid w:val="003C0ACE"/>
    <w:rsid w:val="003C4595"/>
    <w:rsid w:val="003D3F2F"/>
    <w:rsid w:val="003E0791"/>
    <w:rsid w:val="003E5BCA"/>
    <w:rsid w:val="003E6E51"/>
    <w:rsid w:val="003F28AC"/>
    <w:rsid w:val="003F35D0"/>
    <w:rsid w:val="00403F8D"/>
    <w:rsid w:val="00404BED"/>
    <w:rsid w:val="004104C8"/>
    <w:rsid w:val="004131B3"/>
    <w:rsid w:val="00415C4D"/>
    <w:rsid w:val="00430352"/>
    <w:rsid w:val="0043365F"/>
    <w:rsid w:val="004337A7"/>
    <w:rsid w:val="004362D3"/>
    <w:rsid w:val="00442148"/>
    <w:rsid w:val="004454FE"/>
    <w:rsid w:val="0044556B"/>
    <w:rsid w:val="00451B0B"/>
    <w:rsid w:val="00453D82"/>
    <w:rsid w:val="00456E40"/>
    <w:rsid w:val="00456EB1"/>
    <w:rsid w:val="00460D2A"/>
    <w:rsid w:val="004656BE"/>
    <w:rsid w:val="00471F27"/>
    <w:rsid w:val="004744E1"/>
    <w:rsid w:val="004A0D19"/>
    <w:rsid w:val="004A2E87"/>
    <w:rsid w:val="004B30B8"/>
    <w:rsid w:val="004B4476"/>
    <w:rsid w:val="004D3932"/>
    <w:rsid w:val="0050178F"/>
    <w:rsid w:val="00504857"/>
    <w:rsid w:val="0051587E"/>
    <w:rsid w:val="00516358"/>
    <w:rsid w:val="00526869"/>
    <w:rsid w:val="00533194"/>
    <w:rsid w:val="00541808"/>
    <w:rsid w:val="0055330A"/>
    <w:rsid w:val="00556A09"/>
    <w:rsid w:val="005628FC"/>
    <w:rsid w:val="00571F64"/>
    <w:rsid w:val="00577EAA"/>
    <w:rsid w:val="00584D96"/>
    <w:rsid w:val="00594D72"/>
    <w:rsid w:val="005C4F39"/>
    <w:rsid w:val="005E349B"/>
    <w:rsid w:val="005E469E"/>
    <w:rsid w:val="005F0272"/>
    <w:rsid w:val="005F421C"/>
    <w:rsid w:val="00602B93"/>
    <w:rsid w:val="00614669"/>
    <w:rsid w:val="0063415D"/>
    <w:rsid w:val="00642C3E"/>
    <w:rsid w:val="006473AE"/>
    <w:rsid w:val="00655F2C"/>
    <w:rsid w:val="00655F70"/>
    <w:rsid w:val="00657042"/>
    <w:rsid w:val="00692F20"/>
    <w:rsid w:val="0069381B"/>
    <w:rsid w:val="006B187B"/>
    <w:rsid w:val="006B603E"/>
    <w:rsid w:val="006D07A5"/>
    <w:rsid w:val="006D4141"/>
    <w:rsid w:val="006E1081"/>
    <w:rsid w:val="00720585"/>
    <w:rsid w:val="007336C7"/>
    <w:rsid w:val="00742385"/>
    <w:rsid w:val="0074292D"/>
    <w:rsid w:val="00745837"/>
    <w:rsid w:val="0075459C"/>
    <w:rsid w:val="00755329"/>
    <w:rsid w:val="007729F1"/>
    <w:rsid w:val="00773173"/>
    <w:rsid w:val="00773AF6"/>
    <w:rsid w:val="007776F6"/>
    <w:rsid w:val="00794EDE"/>
    <w:rsid w:val="00795F71"/>
    <w:rsid w:val="00797A4A"/>
    <w:rsid w:val="007A7ACD"/>
    <w:rsid w:val="007B068B"/>
    <w:rsid w:val="007B09B5"/>
    <w:rsid w:val="007C0994"/>
    <w:rsid w:val="007C232A"/>
    <w:rsid w:val="007C2670"/>
    <w:rsid w:val="007E299E"/>
    <w:rsid w:val="007E5F7A"/>
    <w:rsid w:val="007E65C4"/>
    <w:rsid w:val="007E73AB"/>
    <w:rsid w:val="007F3E5F"/>
    <w:rsid w:val="007F6054"/>
    <w:rsid w:val="0080657D"/>
    <w:rsid w:val="00816C11"/>
    <w:rsid w:val="00827A55"/>
    <w:rsid w:val="008377C0"/>
    <w:rsid w:val="008440A4"/>
    <w:rsid w:val="008612A7"/>
    <w:rsid w:val="00863613"/>
    <w:rsid w:val="00866D77"/>
    <w:rsid w:val="008766A9"/>
    <w:rsid w:val="00890079"/>
    <w:rsid w:val="00894C55"/>
    <w:rsid w:val="00895DC1"/>
    <w:rsid w:val="008B4EEE"/>
    <w:rsid w:val="008C5441"/>
    <w:rsid w:val="008C5B0E"/>
    <w:rsid w:val="008F0EF6"/>
    <w:rsid w:val="008F35B7"/>
    <w:rsid w:val="00906DFC"/>
    <w:rsid w:val="00907712"/>
    <w:rsid w:val="00921585"/>
    <w:rsid w:val="009452C1"/>
    <w:rsid w:val="009514CA"/>
    <w:rsid w:val="0096275F"/>
    <w:rsid w:val="00967605"/>
    <w:rsid w:val="00971033"/>
    <w:rsid w:val="00973612"/>
    <w:rsid w:val="00985376"/>
    <w:rsid w:val="00986942"/>
    <w:rsid w:val="009918F6"/>
    <w:rsid w:val="00994B94"/>
    <w:rsid w:val="00996397"/>
    <w:rsid w:val="00996CBA"/>
    <w:rsid w:val="009A2654"/>
    <w:rsid w:val="009A3385"/>
    <w:rsid w:val="009A56CC"/>
    <w:rsid w:val="009C50F1"/>
    <w:rsid w:val="009D45B0"/>
    <w:rsid w:val="009D48EE"/>
    <w:rsid w:val="009F787F"/>
    <w:rsid w:val="00A0167D"/>
    <w:rsid w:val="00A10FC3"/>
    <w:rsid w:val="00A2321C"/>
    <w:rsid w:val="00A24DD7"/>
    <w:rsid w:val="00A41710"/>
    <w:rsid w:val="00A41864"/>
    <w:rsid w:val="00A53ABC"/>
    <w:rsid w:val="00A6073E"/>
    <w:rsid w:val="00A651E9"/>
    <w:rsid w:val="00A712BB"/>
    <w:rsid w:val="00AA7D0A"/>
    <w:rsid w:val="00AC4A16"/>
    <w:rsid w:val="00AC5599"/>
    <w:rsid w:val="00AD0483"/>
    <w:rsid w:val="00AD26B6"/>
    <w:rsid w:val="00AD4150"/>
    <w:rsid w:val="00AE5567"/>
    <w:rsid w:val="00AF1239"/>
    <w:rsid w:val="00B05A41"/>
    <w:rsid w:val="00B16298"/>
    <w:rsid w:val="00B16480"/>
    <w:rsid w:val="00B17C1D"/>
    <w:rsid w:val="00B2165C"/>
    <w:rsid w:val="00B42130"/>
    <w:rsid w:val="00B73CB9"/>
    <w:rsid w:val="00B84B4D"/>
    <w:rsid w:val="00B87F2F"/>
    <w:rsid w:val="00B94F1F"/>
    <w:rsid w:val="00BA20AA"/>
    <w:rsid w:val="00BB2D54"/>
    <w:rsid w:val="00BC227B"/>
    <w:rsid w:val="00BD4425"/>
    <w:rsid w:val="00BD5A97"/>
    <w:rsid w:val="00BE6F8A"/>
    <w:rsid w:val="00BF144E"/>
    <w:rsid w:val="00C12137"/>
    <w:rsid w:val="00C14D3D"/>
    <w:rsid w:val="00C165E4"/>
    <w:rsid w:val="00C2355C"/>
    <w:rsid w:val="00C24733"/>
    <w:rsid w:val="00C25B49"/>
    <w:rsid w:val="00C27428"/>
    <w:rsid w:val="00C3558B"/>
    <w:rsid w:val="00C52DBA"/>
    <w:rsid w:val="00C5652F"/>
    <w:rsid w:val="00C619CB"/>
    <w:rsid w:val="00C620B3"/>
    <w:rsid w:val="00C645B8"/>
    <w:rsid w:val="00C979F0"/>
    <w:rsid w:val="00CA23AD"/>
    <w:rsid w:val="00CA4D2E"/>
    <w:rsid w:val="00CB0DBA"/>
    <w:rsid w:val="00CC0D2D"/>
    <w:rsid w:val="00CD7D50"/>
    <w:rsid w:val="00CE276C"/>
    <w:rsid w:val="00CE5657"/>
    <w:rsid w:val="00CE64C8"/>
    <w:rsid w:val="00CF2531"/>
    <w:rsid w:val="00CF34C6"/>
    <w:rsid w:val="00D07D46"/>
    <w:rsid w:val="00D133F8"/>
    <w:rsid w:val="00D14352"/>
    <w:rsid w:val="00D14A3E"/>
    <w:rsid w:val="00D220BA"/>
    <w:rsid w:val="00D45B83"/>
    <w:rsid w:val="00D512CE"/>
    <w:rsid w:val="00D51CC7"/>
    <w:rsid w:val="00D5371B"/>
    <w:rsid w:val="00D55AA5"/>
    <w:rsid w:val="00D833A2"/>
    <w:rsid w:val="00D83681"/>
    <w:rsid w:val="00D867C7"/>
    <w:rsid w:val="00D92AD6"/>
    <w:rsid w:val="00D97E18"/>
    <w:rsid w:val="00DB6015"/>
    <w:rsid w:val="00DB60CF"/>
    <w:rsid w:val="00DD5725"/>
    <w:rsid w:val="00DD60D8"/>
    <w:rsid w:val="00DF4021"/>
    <w:rsid w:val="00E0387D"/>
    <w:rsid w:val="00E117F8"/>
    <w:rsid w:val="00E311E3"/>
    <w:rsid w:val="00E3716B"/>
    <w:rsid w:val="00E40371"/>
    <w:rsid w:val="00E40FA1"/>
    <w:rsid w:val="00E4539D"/>
    <w:rsid w:val="00E5323B"/>
    <w:rsid w:val="00E569BA"/>
    <w:rsid w:val="00E625C1"/>
    <w:rsid w:val="00E80DD7"/>
    <w:rsid w:val="00E8749E"/>
    <w:rsid w:val="00E90C01"/>
    <w:rsid w:val="00EA243F"/>
    <w:rsid w:val="00EA486E"/>
    <w:rsid w:val="00EC1ACF"/>
    <w:rsid w:val="00ED4498"/>
    <w:rsid w:val="00EE6C30"/>
    <w:rsid w:val="00EE70A6"/>
    <w:rsid w:val="00EF35D2"/>
    <w:rsid w:val="00F04D71"/>
    <w:rsid w:val="00F372AC"/>
    <w:rsid w:val="00F41C2F"/>
    <w:rsid w:val="00F53C9E"/>
    <w:rsid w:val="00F57B0C"/>
    <w:rsid w:val="00F67079"/>
    <w:rsid w:val="00F727FB"/>
    <w:rsid w:val="00F72AF4"/>
    <w:rsid w:val="00F74022"/>
    <w:rsid w:val="00F7721D"/>
    <w:rsid w:val="00F96139"/>
    <w:rsid w:val="00FA16D5"/>
    <w:rsid w:val="00FC1B91"/>
    <w:rsid w:val="00FC4449"/>
    <w:rsid w:val="00FC72DB"/>
    <w:rsid w:val="00FD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896B772"/>
  <w15:docId w15:val="{DAAAB113-BC07-496B-87F7-53D73E28E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4D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569BA"/>
    <w:pPr>
      <w:spacing w:after="200" w:line="276" w:lineRule="auto"/>
      <w:ind w:left="720"/>
      <w:contextualSpacing/>
    </w:pPr>
    <w:rPr>
      <w:rFonts w:ascii="Calibri" w:eastAsia="Calibri" w:hAnsi="Calibri" w:cs="Times New Roman"/>
    </w:rPr>
  </w:style>
  <w:style w:type="character" w:styleId="CommentReference">
    <w:name w:val="annotation reference"/>
    <w:basedOn w:val="DefaultParagraphFont"/>
    <w:uiPriority w:val="99"/>
    <w:semiHidden/>
    <w:unhideWhenUsed/>
    <w:rsid w:val="00DD5725"/>
    <w:rPr>
      <w:sz w:val="16"/>
      <w:szCs w:val="16"/>
    </w:rPr>
  </w:style>
  <w:style w:type="paragraph" w:styleId="CommentText">
    <w:name w:val="annotation text"/>
    <w:basedOn w:val="Normal"/>
    <w:link w:val="CommentTextChar"/>
    <w:uiPriority w:val="99"/>
    <w:semiHidden/>
    <w:unhideWhenUsed/>
    <w:rsid w:val="00DD5725"/>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DD5725"/>
    <w:rPr>
      <w:rFonts w:ascii="Times New Roman" w:eastAsia="Times New Roman" w:hAnsi="Times New Roman" w:cs="Times New Roman"/>
      <w:sz w:val="20"/>
      <w:szCs w:val="20"/>
      <w:lang w:val="en-GB"/>
    </w:rPr>
  </w:style>
  <w:style w:type="character" w:customStyle="1" w:styleId="st1">
    <w:name w:val="st1"/>
    <w:basedOn w:val="DefaultParagraphFont"/>
    <w:rsid w:val="00307CC8"/>
  </w:style>
  <w:style w:type="paragraph" w:styleId="FootnoteText">
    <w:name w:val="footnote text"/>
    <w:basedOn w:val="Normal"/>
    <w:link w:val="FootnoteTextChar"/>
    <w:semiHidden/>
    <w:unhideWhenUsed/>
    <w:rsid w:val="00E40371"/>
    <w:pPr>
      <w:spacing w:after="0" w:line="240" w:lineRule="auto"/>
    </w:pPr>
    <w:rPr>
      <w:sz w:val="20"/>
      <w:szCs w:val="20"/>
    </w:rPr>
  </w:style>
  <w:style w:type="character" w:customStyle="1" w:styleId="FootnoteTextChar">
    <w:name w:val="Footnote Text Char"/>
    <w:basedOn w:val="DefaultParagraphFont"/>
    <w:link w:val="FootnoteText"/>
    <w:semiHidden/>
    <w:rsid w:val="00E40371"/>
    <w:rPr>
      <w:sz w:val="20"/>
      <w:szCs w:val="20"/>
    </w:rPr>
  </w:style>
  <w:style w:type="character" w:styleId="FootnoteReference">
    <w:name w:val="footnote reference"/>
    <w:basedOn w:val="DefaultParagraphFont"/>
    <w:uiPriority w:val="99"/>
    <w:semiHidden/>
    <w:unhideWhenUsed/>
    <w:rsid w:val="00E40371"/>
    <w:rPr>
      <w:vertAlign w:val="superscript"/>
    </w:rPr>
  </w:style>
  <w:style w:type="paragraph" w:styleId="CommentSubject">
    <w:name w:val="annotation subject"/>
    <w:basedOn w:val="CommentText"/>
    <w:next w:val="CommentText"/>
    <w:link w:val="CommentSubjectChar"/>
    <w:uiPriority w:val="99"/>
    <w:semiHidden/>
    <w:unhideWhenUsed/>
    <w:rsid w:val="00890079"/>
    <w:pPr>
      <w:spacing w:after="16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890079"/>
    <w:rPr>
      <w:rFonts w:ascii="Times New Roman" w:eastAsia="Times New Roman" w:hAnsi="Times New Roman" w:cs="Times New Roman"/>
      <w:b/>
      <w:bCs/>
      <w:sz w:val="20"/>
      <w:szCs w:val="20"/>
      <w:lang w:val="en-GB"/>
    </w:rPr>
  </w:style>
  <w:style w:type="paragraph" w:customStyle="1" w:styleId="Default">
    <w:name w:val="Default"/>
    <w:rsid w:val="00F740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
    <w:name w:val="tv213"/>
    <w:basedOn w:val="Normal"/>
    <w:rsid w:val="0099639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797A4A"/>
    <w:pPr>
      <w:spacing w:after="0" w:line="240" w:lineRule="auto"/>
    </w:pPr>
    <w:rPr>
      <w:rFonts w:ascii="Times New Roman" w:hAnsi="Times New Roman" w:cs="Times New Roman"/>
      <w:sz w:val="24"/>
      <w:szCs w:val="24"/>
      <w:lang w:eastAsia="lv-LV"/>
    </w:rPr>
  </w:style>
  <w:style w:type="paragraph" w:customStyle="1" w:styleId="xmsonormal">
    <w:name w:val="x_msonormal"/>
    <w:basedOn w:val="Normal"/>
    <w:rsid w:val="002D718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D45B83"/>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3291500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72135588">
      <w:bodyDiv w:val="1"/>
      <w:marLeft w:val="0"/>
      <w:marRight w:val="0"/>
      <w:marTop w:val="0"/>
      <w:marBottom w:val="0"/>
      <w:divBdr>
        <w:top w:val="none" w:sz="0" w:space="0" w:color="auto"/>
        <w:left w:val="none" w:sz="0" w:space="0" w:color="auto"/>
        <w:bottom w:val="none" w:sz="0" w:space="0" w:color="auto"/>
        <w:right w:val="none" w:sz="0" w:space="0" w:color="auto"/>
      </w:divBdr>
    </w:div>
    <w:div w:id="17359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footer" Target="footer2.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Edgars.Svarenieks@mod.gov.lv" TargetMode="External"/><Relationship Id="rId4" Type="http://schemas.openxmlformats.org/officeDocument/2006/relationships/settings" Target="settings.xml"/><Relationship Id="rId9" Type="http://schemas.openxmlformats.org/officeDocument/2006/relationships/hyperlink" Target="mailto:Santa.Lepere@mod.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14011-nacionalas-drosibas-likums" TargetMode="External"/><Relationship Id="rId1" Type="http://schemas.openxmlformats.org/officeDocument/2006/relationships/hyperlink" Target="https://likumi.lv/ta/id/14011-nacionalas-drosibas-likum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
      <w:docPartPr>
        <w:name w:val="E199CC123AB34A40A36552606B89F027"/>
        <w:category>
          <w:name w:val="General"/>
          <w:gallery w:val="placeholder"/>
        </w:category>
        <w:types>
          <w:type w:val="bbPlcHdr"/>
        </w:types>
        <w:behaviors>
          <w:behavior w:val="content"/>
        </w:behaviors>
        <w:guid w:val="{FD61BE89-D6D7-4564-89D5-19FD33161840}"/>
      </w:docPartPr>
      <w:docPartBody>
        <w:p w:rsidR="00541CB7" w:rsidRDefault="00E57AE3" w:rsidP="00E57AE3">
          <w:pPr>
            <w:pStyle w:val="E199CC123AB34A40A36552606B89F027"/>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6109A"/>
    <w:rsid w:val="00084514"/>
    <w:rsid w:val="00344186"/>
    <w:rsid w:val="00472F39"/>
    <w:rsid w:val="004A0F2E"/>
    <w:rsid w:val="00523A63"/>
    <w:rsid w:val="00541CB7"/>
    <w:rsid w:val="00663DFA"/>
    <w:rsid w:val="008B623B"/>
    <w:rsid w:val="008D39C9"/>
    <w:rsid w:val="00951BC1"/>
    <w:rsid w:val="009C1B4C"/>
    <w:rsid w:val="00AD4A2F"/>
    <w:rsid w:val="00B3767C"/>
    <w:rsid w:val="00C00671"/>
    <w:rsid w:val="00E57AE3"/>
    <w:rsid w:val="00F95F73"/>
    <w:rsid w:val="00FB7EA2"/>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E199CC123AB34A40A36552606B89F027">
    <w:name w:val="E199CC123AB34A40A36552606B89F027"/>
    <w:rsid w:val="00E57A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ECCF6-BF91-4CEB-B5AE-18CE7F6AB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18</Pages>
  <Words>4229</Words>
  <Characters>26478</Characters>
  <Application>Microsoft Office Word</Application>
  <DocSecurity>0</DocSecurity>
  <Lines>778</Lines>
  <Paragraphs>323</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30384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Anna Putane</cp:lastModifiedBy>
  <cp:revision>65</cp:revision>
  <cp:lastPrinted>2019-02-04T06:56:00Z</cp:lastPrinted>
  <dcterms:created xsi:type="dcterms:W3CDTF">2020-06-02T05:56:00Z</dcterms:created>
  <dcterms:modified xsi:type="dcterms:W3CDTF">2020-07-16T11:03:00Z</dcterms:modified>
</cp:coreProperties>
</file>