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A1191" w14:textId="77777777" w:rsidR="00894C55" w:rsidRPr="00BD102D" w:rsidRDefault="00000672" w:rsidP="00524392">
      <w:pPr>
        <w:shd w:val="clear" w:color="auto" w:fill="FFFFFF"/>
        <w:spacing w:after="0" w:line="240" w:lineRule="auto"/>
        <w:jc w:val="center"/>
        <w:rPr>
          <w:rFonts w:ascii="Times New Roman" w:eastAsia="Times New Roman" w:hAnsi="Times New Roman" w:cs="Times New Roman"/>
          <w:b/>
          <w:bCs/>
          <w:sz w:val="28"/>
          <w:szCs w:val="24"/>
          <w:lang w:eastAsia="lv-LV"/>
        </w:rPr>
      </w:pPr>
      <w:r w:rsidRPr="00BD102D">
        <w:rPr>
          <w:rFonts w:ascii="Times New Roman" w:eastAsia="Times New Roman" w:hAnsi="Times New Roman" w:cs="Times New Roman"/>
          <w:b/>
          <w:bCs/>
          <w:sz w:val="28"/>
          <w:szCs w:val="24"/>
          <w:lang w:eastAsia="lv-LV"/>
        </w:rPr>
        <w:t xml:space="preserve">Ministru kabineta rīkojuma “Par finanšu līdzekļu piešķiršanu no valsts budžeta programmas “Līdzekļi neparedzētiem gadījumiem”” </w:t>
      </w:r>
      <w:r w:rsidR="00894C55" w:rsidRPr="00BD102D">
        <w:rPr>
          <w:rFonts w:ascii="Times New Roman" w:eastAsia="Times New Roman" w:hAnsi="Times New Roman" w:cs="Times New Roman"/>
          <w:b/>
          <w:bCs/>
          <w:sz w:val="28"/>
          <w:szCs w:val="24"/>
          <w:lang w:eastAsia="lv-LV"/>
        </w:rPr>
        <w:t>projekta</w:t>
      </w:r>
      <w:r w:rsidR="003B0BF9" w:rsidRPr="00BD102D">
        <w:rPr>
          <w:rFonts w:ascii="Times New Roman" w:eastAsia="Times New Roman" w:hAnsi="Times New Roman" w:cs="Times New Roman"/>
          <w:b/>
          <w:bCs/>
          <w:sz w:val="28"/>
          <w:szCs w:val="24"/>
          <w:lang w:eastAsia="lv-LV"/>
        </w:rPr>
        <w:br/>
      </w:r>
      <w:r w:rsidR="00894C55" w:rsidRPr="00BD102D">
        <w:rPr>
          <w:rFonts w:ascii="Times New Roman" w:eastAsia="Times New Roman" w:hAnsi="Times New Roman" w:cs="Times New Roman"/>
          <w:b/>
          <w:bCs/>
          <w:sz w:val="28"/>
          <w:szCs w:val="24"/>
          <w:lang w:eastAsia="lv-LV"/>
        </w:rPr>
        <w:t>sākotnējās ietekmes novērtējuma ziņojums (anotācija)</w:t>
      </w:r>
    </w:p>
    <w:p w14:paraId="2500BD05" w14:textId="77777777" w:rsidR="00E5323B" w:rsidRPr="00BD102D" w:rsidRDefault="00E5323B" w:rsidP="00524392">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BD102D" w:rsidRPr="00BD102D" w14:paraId="0F4620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603E63" w14:textId="77777777" w:rsidR="00655F2C" w:rsidRPr="00BD102D" w:rsidRDefault="00E5323B" w:rsidP="00524392">
            <w:pPr>
              <w:spacing w:after="0" w:line="240" w:lineRule="auto"/>
              <w:jc w:val="center"/>
              <w:rPr>
                <w:rFonts w:ascii="Times New Roman" w:eastAsia="Times New Roman" w:hAnsi="Times New Roman" w:cs="Times New Roman"/>
                <w:b/>
                <w:bCs/>
                <w:iCs/>
                <w:sz w:val="24"/>
                <w:szCs w:val="24"/>
                <w:lang w:eastAsia="lv-LV"/>
              </w:rPr>
            </w:pPr>
            <w:r w:rsidRPr="00BD102D">
              <w:rPr>
                <w:rFonts w:ascii="Times New Roman" w:eastAsia="Times New Roman" w:hAnsi="Times New Roman" w:cs="Times New Roman"/>
                <w:b/>
                <w:bCs/>
                <w:iCs/>
                <w:sz w:val="24"/>
                <w:szCs w:val="24"/>
                <w:lang w:eastAsia="lv-LV"/>
              </w:rPr>
              <w:t>Tiesību akta projekta anotācijas kopsavilkums</w:t>
            </w:r>
          </w:p>
        </w:tc>
      </w:tr>
      <w:tr w:rsidR="00BD102D" w:rsidRPr="00BD102D" w14:paraId="40EC5DD2" w14:textId="77777777" w:rsidTr="000F346D">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10495704" w14:textId="77777777" w:rsidR="00E5323B"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689BED52" w14:textId="622E8F9B" w:rsidR="003B6B89" w:rsidRPr="00BD102D" w:rsidRDefault="003B6B89" w:rsidP="00524392">
            <w:pPr>
              <w:spacing w:after="0" w:line="240" w:lineRule="auto"/>
              <w:jc w:val="both"/>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Nav attiecināms saskaņā ar Ministru kabineta 2009. gada 15. decembra instrukcijas Nr. 19 “Tiesību akta projekta sākotnējās ietekmes izvērtēšanas kārtība” 5.</w:t>
            </w:r>
            <w:r w:rsidRPr="00BD102D">
              <w:rPr>
                <w:rFonts w:ascii="Times New Roman" w:eastAsia="Times New Roman" w:hAnsi="Times New Roman" w:cs="Times New Roman"/>
                <w:iCs/>
                <w:sz w:val="24"/>
                <w:szCs w:val="24"/>
                <w:vertAlign w:val="superscript"/>
                <w:lang w:eastAsia="lv-LV"/>
              </w:rPr>
              <w:t>1</w:t>
            </w:r>
            <w:r w:rsidRPr="00BD102D">
              <w:rPr>
                <w:rFonts w:ascii="Times New Roman" w:eastAsia="Times New Roman" w:hAnsi="Times New Roman" w:cs="Times New Roman"/>
                <w:iCs/>
                <w:sz w:val="24"/>
                <w:szCs w:val="24"/>
                <w:lang w:eastAsia="lv-LV"/>
              </w:rPr>
              <w:t> punktu.</w:t>
            </w:r>
          </w:p>
        </w:tc>
      </w:tr>
    </w:tbl>
    <w:p w14:paraId="46D824DE" w14:textId="77777777" w:rsidR="00E5323B"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 xml:space="preserve">  </w:t>
      </w:r>
    </w:p>
    <w:tbl>
      <w:tblPr>
        <w:tblW w:w="500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4"/>
        <w:gridCol w:w="2884"/>
        <w:gridCol w:w="5772"/>
        <w:gridCol w:w="50"/>
      </w:tblGrid>
      <w:tr w:rsidR="00BD102D" w:rsidRPr="00BD102D" w14:paraId="63E9FC91" w14:textId="77777777" w:rsidTr="009A79E2">
        <w:trPr>
          <w:tblCellSpacing w:w="15" w:type="dxa"/>
        </w:trPr>
        <w:tc>
          <w:tcPr>
            <w:tcW w:w="9001" w:type="dxa"/>
            <w:gridSpan w:val="4"/>
            <w:tcBorders>
              <w:top w:val="outset" w:sz="6" w:space="0" w:color="auto"/>
              <w:left w:val="outset" w:sz="6" w:space="0" w:color="auto"/>
              <w:bottom w:val="outset" w:sz="6" w:space="0" w:color="auto"/>
              <w:right w:val="outset" w:sz="6" w:space="0" w:color="auto"/>
            </w:tcBorders>
            <w:vAlign w:val="center"/>
            <w:hideMark/>
          </w:tcPr>
          <w:p w14:paraId="6D0B41D8" w14:textId="77777777" w:rsidR="00655F2C" w:rsidRPr="00BD102D" w:rsidRDefault="00E5323B" w:rsidP="00524392">
            <w:pPr>
              <w:spacing w:after="0" w:line="240" w:lineRule="auto"/>
              <w:jc w:val="center"/>
              <w:rPr>
                <w:rFonts w:ascii="Times New Roman" w:eastAsia="Times New Roman" w:hAnsi="Times New Roman" w:cs="Times New Roman"/>
                <w:b/>
                <w:bCs/>
                <w:iCs/>
                <w:sz w:val="24"/>
                <w:szCs w:val="24"/>
                <w:lang w:eastAsia="lv-LV"/>
              </w:rPr>
            </w:pPr>
            <w:r w:rsidRPr="00BD102D">
              <w:rPr>
                <w:rFonts w:ascii="Times New Roman" w:eastAsia="Times New Roman" w:hAnsi="Times New Roman" w:cs="Times New Roman"/>
                <w:b/>
                <w:bCs/>
                <w:iCs/>
                <w:sz w:val="24"/>
                <w:szCs w:val="24"/>
                <w:lang w:eastAsia="lv-LV"/>
              </w:rPr>
              <w:t>I. Tiesību akta projekta izstrādes nepieciešamība</w:t>
            </w:r>
          </w:p>
        </w:tc>
      </w:tr>
      <w:tr w:rsidR="00BD102D" w:rsidRPr="00BD102D" w14:paraId="58203D7C" w14:textId="77777777" w:rsidTr="009A79E2">
        <w:trPr>
          <w:gridAfter w:val="1"/>
          <w:wAfter w:w="5" w:type="dxa"/>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228B45AE" w14:textId="77777777" w:rsidR="00655F2C"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1.</w:t>
            </w:r>
          </w:p>
        </w:tc>
        <w:tc>
          <w:tcPr>
            <w:tcW w:w="2868" w:type="dxa"/>
            <w:tcBorders>
              <w:top w:val="outset" w:sz="6" w:space="0" w:color="auto"/>
              <w:left w:val="outset" w:sz="6" w:space="0" w:color="auto"/>
              <w:bottom w:val="outset" w:sz="6" w:space="0" w:color="auto"/>
              <w:right w:val="outset" w:sz="6" w:space="0" w:color="auto"/>
            </w:tcBorders>
            <w:hideMark/>
          </w:tcPr>
          <w:p w14:paraId="53FCF97A" w14:textId="77777777" w:rsidR="00E5323B"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Pamatojums</w:t>
            </w:r>
          </w:p>
        </w:tc>
        <w:tc>
          <w:tcPr>
            <w:tcW w:w="5772" w:type="dxa"/>
            <w:tcBorders>
              <w:top w:val="outset" w:sz="6" w:space="0" w:color="auto"/>
              <w:left w:val="outset" w:sz="6" w:space="0" w:color="auto"/>
              <w:bottom w:val="outset" w:sz="6" w:space="0" w:color="auto"/>
              <w:right w:val="outset" w:sz="6" w:space="0" w:color="auto"/>
            </w:tcBorders>
            <w:hideMark/>
          </w:tcPr>
          <w:p w14:paraId="5F448362" w14:textId="7B91C0EB" w:rsidR="00D514BE" w:rsidRPr="00BD102D" w:rsidRDefault="00D76BB0" w:rsidP="00524392">
            <w:pPr>
              <w:pStyle w:val="ListParagraph"/>
              <w:numPr>
                <w:ilvl w:val="0"/>
                <w:numId w:val="8"/>
              </w:numPr>
              <w:tabs>
                <w:tab w:val="left" w:pos="371"/>
              </w:tabs>
              <w:spacing w:after="120" w:line="240" w:lineRule="auto"/>
              <w:ind w:left="85" w:firstLine="0"/>
              <w:contextualSpacing w:val="0"/>
              <w:jc w:val="both"/>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Ministru kabineta 2020. gada 2. jūnija sēdes protokols Nr. 38 (</w:t>
            </w:r>
            <w:r w:rsidR="008A14FD">
              <w:rPr>
                <w:rFonts w:ascii="Times New Roman" w:eastAsia="Times New Roman" w:hAnsi="Times New Roman" w:cs="Times New Roman"/>
                <w:iCs/>
                <w:sz w:val="24"/>
                <w:szCs w:val="24"/>
                <w:lang w:eastAsia="lv-LV"/>
              </w:rPr>
              <w:t>p</w:t>
            </w:r>
            <w:r w:rsidRPr="00BD102D">
              <w:rPr>
                <w:rFonts w:ascii="Times New Roman" w:eastAsia="Times New Roman" w:hAnsi="Times New Roman" w:cs="Times New Roman"/>
                <w:iCs/>
                <w:sz w:val="24"/>
                <w:szCs w:val="24"/>
                <w:lang w:eastAsia="lv-LV"/>
              </w:rPr>
              <w:t>rot. Nr. 38, 49.§</w:t>
            </w:r>
            <w:r w:rsidR="00503D48" w:rsidRPr="00BD102D">
              <w:rPr>
                <w:rFonts w:ascii="Times New Roman" w:eastAsia="Times New Roman" w:hAnsi="Times New Roman" w:cs="Times New Roman"/>
                <w:iCs/>
                <w:sz w:val="24"/>
                <w:szCs w:val="24"/>
                <w:lang w:eastAsia="lv-LV"/>
              </w:rPr>
              <w:t xml:space="preserve"> 8.punkts</w:t>
            </w:r>
            <w:r w:rsidRPr="00BD102D">
              <w:rPr>
                <w:rFonts w:ascii="Times New Roman" w:eastAsia="Times New Roman" w:hAnsi="Times New Roman" w:cs="Times New Roman"/>
                <w:iCs/>
                <w:sz w:val="24"/>
                <w:szCs w:val="24"/>
                <w:lang w:eastAsia="lv-LV"/>
              </w:rPr>
              <w:t>)</w:t>
            </w:r>
            <w:r w:rsidR="00503D48" w:rsidRPr="00BD102D">
              <w:rPr>
                <w:rFonts w:ascii="Times New Roman" w:eastAsia="Times New Roman" w:hAnsi="Times New Roman" w:cs="Times New Roman"/>
                <w:iCs/>
                <w:sz w:val="24"/>
                <w:szCs w:val="24"/>
                <w:lang w:eastAsia="lv-LV"/>
              </w:rPr>
              <w:t xml:space="preserve"> - pasākumi un finansējuma sadalījums saskaņot</w:t>
            </w:r>
            <w:r w:rsidR="00A149BC" w:rsidRPr="00BD102D">
              <w:rPr>
                <w:rFonts w:ascii="Times New Roman" w:eastAsia="Times New Roman" w:hAnsi="Times New Roman" w:cs="Times New Roman"/>
                <w:iCs/>
                <w:sz w:val="24"/>
                <w:szCs w:val="24"/>
                <w:lang w:eastAsia="lv-LV"/>
              </w:rPr>
              <w:t>s</w:t>
            </w:r>
            <w:r w:rsidR="00503D48" w:rsidRPr="00BD102D">
              <w:rPr>
                <w:rFonts w:ascii="Times New Roman" w:eastAsia="Times New Roman" w:hAnsi="Times New Roman" w:cs="Times New Roman"/>
                <w:iCs/>
                <w:sz w:val="24"/>
                <w:szCs w:val="24"/>
                <w:lang w:eastAsia="lv-LV"/>
              </w:rPr>
              <w:t xml:space="preserve"> ar Izglītības un zinātnes ministriju un Labklājības ministriju (Nodarbinātības padomē).</w:t>
            </w:r>
            <w:r w:rsidR="00D514BE" w:rsidRPr="00BD102D">
              <w:rPr>
                <w:rFonts w:ascii="Times New Roman" w:eastAsia="Times New Roman" w:hAnsi="Times New Roman" w:cs="Times New Roman"/>
                <w:iCs/>
                <w:sz w:val="24"/>
                <w:szCs w:val="24"/>
                <w:lang w:eastAsia="lv-LV"/>
              </w:rPr>
              <w:t xml:space="preserve"> </w:t>
            </w:r>
          </w:p>
          <w:p w14:paraId="68062DE6" w14:textId="2959ABB5" w:rsidR="006B5720" w:rsidRPr="00BD102D" w:rsidRDefault="006B5720" w:rsidP="00524392">
            <w:pPr>
              <w:pStyle w:val="ListParagraph"/>
              <w:numPr>
                <w:ilvl w:val="0"/>
                <w:numId w:val="8"/>
              </w:numPr>
              <w:tabs>
                <w:tab w:val="left" w:pos="371"/>
              </w:tabs>
              <w:spacing w:after="120" w:line="240" w:lineRule="auto"/>
              <w:ind w:left="85" w:firstLine="0"/>
              <w:contextualSpacing w:val="0"/>
              <w:jc w:val="both"/>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2020.gada 26.maijā Ministru kabinetā apstiprinātā Stratēģija Latvijai COVID-19 krīzes radīto seku mazināšanai</w:t>
            </w:r>
            <w:r w:rsidR="008A14FD">
              <w:rPr>
                <w:rFonts w:ascii="Times New Roman" w:eastAsia="Times New Roman" w:hAnsi="Times New Roman" w:cs="Times New Roman"/>
                <w:iCs/>
                <w:sz w:val="24"/>
                <w:szCs w:val="24"/>
                <w:lang w:eastAsia="lv-LV"/>
              </w:rPr>
              <w:t xml:space="preserve"> (prot. Nr. 36, 36</w:t>
            </w:r>
            <w:r w:rsidR="008A14FD" w:rsidRPr="008A14FD">
              <w:rPr>
                <w:rFonts w:ascii="Times New Roman" w:eastAsia="Times New Roman" w:hAnsi="Times New Roman" w:cs="Times New Roman"/>
                <w:iCs/>
                <w:sz w:val="24"/>
                <w:szCs w:val="24"/>
                <w:lang w:eastAsia="lv-LV"/>
              </w:rPr>
              <w:t>.§</w:t>
            </w:r>
            <w:r w:rsidR="008A14FD">
              <w:rPr>
                <w:rFonts w:ascii="Times New Roman" w:eastAsia="Times New Roman" w:hAnsi="Times New Roman" w:cs="Times New Roman"/>
                <w:iCs/>
                <w:sz w:val="24"/>
                <w:szCs w:val="24"/>
                <w:lang w:eastAsia="lv-LV"/>
              </w:rPr>
              <w:t>).</w:t>
            </w:r>
          </w:p>
          <w:p w14:paraId="14F362C1" w14:textId="73680479" w:rsidR="009A79E2" w:rsidRPr="00BD102D" w:rsidRDefault="00D514BE" w:rsidP="00524392">
            <w:pPr>
              <w:pStyle w:val="ListParagraph"/>
              <w:numPr>
                <w:ilvl w:val="0"/>
                <w:numId w:val="8"/>
              </w:numPr>
              <w:tabs>
                <w:tab w:val="left" w:pos="371"/>
              </w:tabs>
              <w:spacing w:after="120" w:line="240" w:lineRule="auto"/>
              <w:ind w:left="85" w:firstLine="0"/>
              <w:contextualSpacing w:val="0"/>
              <w:jc w:val="both"/>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Ministru kabineta 2018. gada 17. jūlija noteikumu Nr. 421 “Kārtība, kādā veic gadskārtējā valsts budžeta likumā noteiktās apropriācijas izmaiņas” 43. punkts.</w:t>
            </w:r>
          </w:p>
        </w:tc>
      </w:tr>
      <w:tr w:rsidR="00BD102D" w:rsidRPr="00BD102D" w14:paraId="08DAD32B" w14:textId="77777777" w:rsidTr="009A79E2">
        <w:trPr>
          <w:gridAfter w:val="1"/>
          <w:wAfter w:w="5" w:type="dxa"/>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67E3A0CD" w14:textId="77777777" w:rsidR="00655F2C"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2.</w:t>
            </w:r>
          </w:p>
        </w:tc>
        <w:tc>
          <w:tcPr>
            <w:tcW w:w="2868" w:type="dxa"/>
            <w:tcBorders>
              <w:top w:val="outset" w:sz="6" w:space="0" w:color="auto"/>
              <w:left w:val="outset" w:sz="6" w:space="0" w:color="auto"/>
              <w:bottom w:val="outset" w:sz="6" w:space="0" w:color="auto"/>
              <w:right w:val="outset" w:sz="6" w:space="0" w:color="auto"/>
            </w:tcBorders>
            <w:hideMark/>
          </w:tcPr>
          <w:p w14:paraId="229CC1C0" w14:textId="77777777" w:rsidR="00E5323B"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772" w:type="dxa"/>
            <w:tcBorders>
              <w:top w:val="outset" w:sz="6" w:space="0" w:color="auto"/>
              <w:left w:val="outset" w:sz="6" w:space="0" w:color="auto"/>
              <w:bottom w:val="outset" w:sz="6" w:space="0" w:color="auto"/>
              <w:right w:val="outset" w:sz="6" w:space="0" w:color="auto"/>
            </w:tcBorders>
            <w:hideMark/>
          </w:tcPr>
          <w:p w14:paraId="58F7DC26" w14:textId="7B857557" w:rsidR="00895869" w:rsidRPr="00BD102D" w:rsidRDefault="00895869" w:rsidP="00524392">
            <w:pPr>
              <w:spacing w:after="0" w:line="240" w:lineRule="auto"/>
              <w:jc w:val="both"/>
              <w:rPr>
                <w:rFonts w:ascii="Times New Roman" w:eastAsia="Times New Roman" w:hAnsi="Times New Roman" w:cs="Times New Roman"/>
                <w:iCs/>
                <w:sz w:val="24"/>
                <w:szCs w:val="24"/>
                <w:lang w:eastAsia="lv-LV"/>
              </w:rPr>
            </w:pPr>
            <w:proofErr w:type="spellStart"/>
            <w:r w:rsidRPr="00BD102D">
              <w:rPr>
                <w:rFonts w:ascii="Times New Roman" w:eastAsia="Times New Roman" w:hAnsi="Times New Roman" w:cs="Times New Roman"/>
                <w:iCs/>
                <w:sz w:val="24"/>
                <w:szCs w:val="24"/>
                <w:lang w:eastAsia="lv-LV"/>
              </w:rPr>
              <w:t>Cilvēkkapitāla</w:t>
            </w:r>
            <w:proofErr w:type="spellEnd"/>
            <w:r w:rsidRPr="00BD102D">
              <w:rPr>
                <w:rFonts w:ascii="Times New Roman" w:eastAsia="Times New Roman" w:hAnsi="Times New Roman" w:cs="Times New Roman"/>
                <w:iCs/>
                <w:sz w:val="24"/>
                <w:szCs w:val="24"/>
                <w:lang w:eastAsia="lv-LV"/>
              </w:rPr>
              <w:t xml:space="preserve"> attīstībai ir tieša ietekme uz ekonomikas attīstību un iedzīvotāju ienākumu pieaugumu. Globalizācija, straujās pārmaiņas un sasniegumi zinātnes un tehnoloģiju attīstībā un jaunu darba veidu parādīšanās, nosaka nepieciešamību pēc nepārtrauktas zināšanu un prasmju pilnveides un jaunu zināšanu un prasmju apgūšanas.</w:t>
            </w:r>
          </w:p>
          <w:p w14:paraId="6CC54200" w14:textId="571B49C0" w:rsidR="004C1B27" w:rsidRPr="00BD102D" w:rsidRDefault="00895869" w:rsidP="00524392">
            <w:pPr>
              <w:spacing w:after="0" w:line="240" w:lineRule="auto"/>
              <w:jc w:val="both"/>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Latvijas turpmākai ilgtspējīgai ekonomikas izaugsmei būtiska ir tautsaimniecības transformācija uz zināšanām balstītu ekonomikas modeli, kur konkurētspēju nosaka produktivitāte. Jāceļ nozaru produktivitāte un tehnoloģiskais līmenis. Tam nepieciešams labi izglītots darbaspēks, ar atbilstošām prasmēm. Pieaugušo izglītībai ir nozīmīga loma darba tirgus disproporciju mazināšanā, kā arī Covid-19 izplatības un tās ierobežošanas pasākumu izraisītās ekonomikas krīzes pārvarēšanā -  nodrošinot Covid-19 krīzes relatīvi mazāk skartās un augošās nozares ar nepieciešamajiem cilvēkresursiem.</w:t>
            </w:r>
          </w:p>
          <w:p w14:paraId="5CC267A2" w14:textId="635F3466" w:rsidR="00296941" w:rsidRPr="00BD102D" w:rsidRDefault="00296941" w:rsidP="00524392">
            <w:pPr>
              <w:spacing w:after="0" w:line="240" w:lineRule="auto"/>
              <w:jc w:val="both"/>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 xml:space="preserve">Latvijā pieaugušo iesaiste izglītības aktivitātēs ir zema un pēdējo 10 gadu laikā nav būtiski mainījusies. 2019.gadā mūžizglītībā bija iesaistīti 7,4% no iedzīvotājiem vecumā no 25 līdz 64 gadiem. Latvija būtiski atpaliek no kaimiņvalsts Igaunijas un citām augsti attīstītām ES dalībvalstīm, kur iedzīvotāju iesaistes līmenis mūžizglītībā pārsniedz 20%. </w:t>
            </w:r>
          </w:p>
          <w:p w14:paraId="290E9FC6" w14:textId="00DF96D4" w:rsidR="00296941" w:rsidRPr="00BD102D" w:rsidRDefault="00296941" w:rsidP="00524392">
            <w:pPr>
              <w:spacing w:after="0" w:line="240" w:lineRule="auto"/>
              <w:jc w:val="both"/>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lastRenderedPageBreak/>
              <w:t xml:space="preserve">Sabiedrībā kopumā  par pieaugušo izglītību ir zema interese un tā netiek aplūkota kā karjeras izaugsmes iespēja, tai skaitā kā iespēja savas labklājības, ienākumu celšanai. Iemesls ir arī potenciāli zemais atalgojums virknē profesiju un nozaru, kas nemotivē iesaistīties ilgākos apmācības kursos. Kavējošs faktors no sabiedrības viedokļa ir vājā reģionālā mobilitāte un iespēja apvienot mācības ar darbu. Tāpat arī uzņēmumu pusē ir virkne iemeslu, kāpēc esošā sistēma nedarbojas pilnvērtīgi. Ekonomikā dominē </w:t>
            </w:r>
            <w:r w:rsidR="00C01C96" w:rsidRPr="00BD102D">
              <w:rPr>
                <w:rFonts w:ascii="Times New Roman" w:eastAsia="Times New Roman" w:hAnsi="Times New Roman" w:cs="Times New Roman"/>
                <w:iCs/>
                <w:sz w:val="24"/>
                <w:szCs w:val="24"/>
                <w:lang w:eastAsia="lv-LV"/>
              </w:rPr>
              <w:t>“</w:t>
            </w:r>
            <w:r w:rsidRPr="00BD102D">
              <w:rPr>
                <w:rFonts w:ascii="Times New Roman" w:eastAsia="Times New Roman" w:hAnsi="Times New Roman" w:cs="Times New Roman"/>
                <w:iCs/>
                <w:sz w:val="24"/>
                <w:szCs w:val="24"/>
                <w:lang w:eastAsia="lv-LV"/>
              </w:rPr>
              <w:t>zemo izmaksu</w:t>
            </w:r>
            <w:r w:rsidR="00C01C96" w:rsidRPr="00BD102D">
              <w:rPr>
                <w:rFonts w:ascii="Times New Roman" w:eastAsia="Times New Roman" w:hAnsi="Times New Roman" w:cs="Times New Roman"/>
                <w:iCs/>
                <w:sz w:val="24"/>
                <w:szCs w:val="24"/>
                <w:lang w:eastAsia="lv-LV"/>
              </w:rPr>
              <w:t>”</w:t>
            </w:r>
            <w:r w:rsidRPr="00BD102D">
              <w:rPr>
                <w:rFonts w:ascii="Times New Roman" w:eastAsia="Times New Roman" w:hAnsi="Times New Roman" w:cs="Times New Roman"/>
                <w:iCs/>
                <w:sz w:val="24"/>
                <w:szCs w:val="24"/>
                <w:lang w:eastAsia="lv-LV"/>
              </w:rPr>
              <w:t xml:space="preserve"> stratēģijas un neatmaksājas investēt darbinieku izglītībā, nav skaidrs izglītības piedāvājums vai arī izglītības piedāvājums nav atbilstošs vai nav pieejams laikā. Savukārt izglītības iestāžu pusē nav skaidrs, precīzs uzņēmumu un nozaru pieprasījums. Tirgū konkurē lēti, mazāk kvalitatīvi piedāvājumi, bet esošie administrēšanas un finansēšanas mehānismi nav atbalstoši un motivējoši.</w:t>
            </w:r>
          </w:p>
          <w:p w14:paraId="6908FF39" w14:textId="19340F1E" w:rsidR="00D76BB0" w:rsidRPr="00BD102D" w:rsidRDefault="00D76BB0" w:rsidP="00524392">
            <w:pPr>
              <w:spacing w:after="0" w:line="240" w:lineRule="auto"/>
              <w:jc w:val="both"/>
              <w:rPr>
                <w:rFonts w:ascii="Times New Roman" w:eastAsia="Times New Roman" w:hAnsi="Times New Roman" w:cs="Times New Roman"/>
                <w:iCs/>
                <w:sz w:val="24"/>
                <w:szCs w:val="24"/>
                <w:lang w:eastAsia="lv-LV"/>
              </w:rPr>
            </w:pPr>
          </w:p>
          <w:p w14:paraId="7EA0B612" w14:textId="45AA2B63" w:rsidR="00BD102D" w:rsidRPr="00BD102D" w:rsidRDefault="00D76BB0" w:rsidP="00524392">
            <w:pPr>
              <w:pStyle w:val="tv213"/>
              <w:tabs>
                <w:tab w:val="left" w:pos="1134"/>
              </w:tabs>
              <w:spacing w:before="0" w:beforeAutospacing="0" w:after="60" w:afterAutospacing="0"/>
              <w:jc w:val="both"/>
            </w:pPr>
            <w:r w:rsidRPr="00BD102D">
              <w:rPr>
                <w:iCs/>
              </w:rPr>
              <w:t xml:space="preserve">Ministru kabineta rīkojuma projekts </w:t>
            </w:r>
            <w:r w:rsidR="00A70D01" w:rsidRPr="00BD102D">
              <w:rPr>
                <w:iCs/>
              </w:rPr>
              <w:t>“</w:t>
            </w:r>
            <w:r w:rsidRPr="00BD102D">
              <w:rPr>
                <w:iCs/>
              </w:rPr>
              <w:t xml:space="preserve">Par finanšu līdzekļu piešķiršanu no valsts budžeta programmas </w:t>
            </w:r>
            <w:r w:rsidR="00EC164A" w:rsidRPr="00BD102D">
              <w:rPr>
                <w:iCs/>
              </w:rPr>
              <w:t>“</w:t>
            </w:r>
            <w:r w:rsidRPr="00BD102D">
              <w:rPr>
                <w:iCs/>
              </w:rPr>
              <w:t>Līdzekļi neparedzētiem gadījumiem</w:t>
            </w:r>
            <w:r w:rsidR="00EC164A" w:rsidRPr="00BD102D">
              <w:rPr>
                <w:iCs/>
              </w:rPr>
              <w:t xml:space="preserve">”” </w:t>
            </w:r>
            <w:r w:rsidRPr="00BD102D">
              <w:rPr>
                <w:iCs/>
              </w:rPr>
              <w:t xml:space="preserve">paredz Finanšu ministrijai no valsts budžeta programmas 02.00.00 “Līdzekļi neparedzētiem gadījumiem” piešķirt </w:t>
            </w:r>
            <w:r w:rsidR="00A70D01" w:rsidRPr="00BD102D">
              <w:rPr>
                <w:iCs/>
              </w:rPr>
              <w:t>Ekonomikas ministrijai</w:t>
            </w:r>
            <w:r w:rsidR="00A70D01" w:rsidRPr="00BD102D">
              <w:t xml:space="preserve">, kas 2020. gadam nepārsniedz 145 000 </w:t>
            </w:r>
            <w:proofErr w:type="spellStart"/>
            <w:r w:rsidR="00A70D01" w:rsidRPr="00BD102D">
              <w:rPr>
                <w:i/>
                <w:iCs/>
              </w:rPr>
              <w:t>euro</w:t>
            </w:r>
            <w:proofErr w:type="spellEnd"/>
            <w:r w:rsidR="00A70D01" w:rsidRPr="00BD102D">
              <w:t>, tai skaitā:</w:t>
            </w:r>
          </w:p>
          <w:p w14:paraId="7540D436" w14:textId="6992C0C5" w:rsidR="00A70D01" w:rsidRPr="00BD102D" w:rsidRDefault="00A70D01" w:rsidP="00524392">
            <w:pPr>
              <w:pStyle w:val="tv213"/>
              <w:numPr>
                <w:ilvl w:val="0"/>
                <w:numId w:val="11"/>
              </w:numPr>
              <w:tabs>
                <w:tab w:val="left" w:pos="390"/>
              </w:tabs>
              <w:spacing w:before="0" w:beforeAutospacing="0" w:after="0" w:afterAutospacing="0"/>
              <w:ind w:left="0" w:firstLine="0"/>
              <w:jc w:val="both"/>
            </w:pPr>
            <w:bookmarkStart w:id="0" w:name="_Hlk46232322"/>
            <w:bookmarkStart w:id="1" w:name="_Hlk46219272"/>
            <w:r w:rsidRPr="00BD102D">
              <w:t xml:space="preserve">100 000 </w:t>
            </w:r>
            <w:proofErr w:type="spellStart"/>
            <w:r w:rsidRPr="00BD102D">
              <w:rPr>
                <w:i/>
              </w:rPr>
              <w:t>euro</w:t>
            </w:r>
            <w:proofErr w:type="spellEnd"/>
            <w:r w:rsidRPr="00BD102D">
              <w:t xml:space="preserve"> sabiedrības informēšanas kampaņas organizēšanai iedzīvotāju motivēšanai mācīties visas dzīves garumā un uzņēmumiem veikt ieguldījumus </w:t>
            </w:r>
            <w:proofErr w:type="spellStart"/>
            <w:r w:rsidRPr="00BD102D">
              <w:t>cilvēkkapitālā</w:t>
            </w:r>
            <w:proofErr w:type="spellEnd"/>
            <w:r w:rsidRPr="00BD102D">
              <w:t>.</w:t>
            </w:r>
            <w:bookmarkEnd w:id="0"/>
          </w:p>
          <w:p w14:paraId="0EE76DA9" w14:textId="628AF07D" w:rsidR="00A70D01" w:rsidRPr="00BD102D" w:rsidRDefault="00A70D01" w:rsidP="00524392">
            <w:pPr>
              <w:spacing w:after="0" w:line="240" w:lineRule="auto"/>
              <w:jc w:val="both"/>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Paredzēts īstenot</w:t>
            </w:r>
            <w:r w:rsidR="00902A03">
              <w:rPr>
                <w:rFonts w:ascii="Times New Roman" w:eastAsia="Times New Roman" w:hAnsi="Times New Roman" w:cs="Times New Roman"/>
                <w:iCs/>
                <w:sz w:val="24"/>
                <w:szCs w:val="24"/>
                <w:lang w:eastAsia="lv-LV"/>
              </w:rPr>
              <w:t xml:space="preserve"> nacionāla līmeņa</w:t>
            </w:r>
            <w:r w:rsidRPr="00BD102D">
              <w:rPr>
                <w:rFonts w:ascii="Times New Roman" w:eastAsia="Times New Roman" w:hAnsi="Times New Roman" w:cs="Times New Roman"/>
                <w:iCs/>
                <w:sz w:val="24"/>
                <w:szCs w:val="24"/>
                <w:lang w:eastAsia="lv-LV"/>
              </w:rPr>
              <w:t xml:space="preserve"> sabiedrības informēšanas (integrētās komunikācijas) kampaņu (kas aptvertu sociālajos medijus, interneta portālus, TV, radio, presi, pilsētvides reklāmas, informatīvos materiālus, iesaistot viedokļu līderus u.t.t.), lai saprotami, saistoši un motivējoši izglītotu un skaidrotu par mūžizglītības un īpaši par pieaugušo izglītības nozīmību, piedāvājumu un ieguvumiem gan indivīdam, gan uzņēmumam.</w:t>
            </w:r>
          </w:p>
          <w:p w14:paraId="1C09B2E3" w14:textId="4EDDA2F9" w:rsidR="00A70D01" w:rsidRPr="00BD102D" w:rsidRDefault="006B5720" w:rsidP="00524392">
            <w:pPr>
              <w:spacing w:after="60" w:line="240" w:lineRule="auto"/>
              <w:jc w:val="both"/>
              <w:rPr>
                <w:rFonts w:ascii="Times New Roman" w:eastAsia="Times New Roman" w:hAnsi="Times New Roman" w:cs="Times New Roman"/>
                <w:iCs/>
                <w:sz w:val="24"/>
                <w:szCs w:val="24"/>
                <w:lang w:eastAsia="lv-LV"/>
              </w:rPr>
            </w:pPr>
            <w:proofErr w:type="spellStart"/>
            <w:r w:rsidRPr="00BD102D">
              <w:rPr>
                <w:rFonts w:ascii="Times New Roman" w:eastAsia="Times New Roman" w:hAnsi="Times New Roman" w:cs="Times New Roman"/>
                <w:iCs/>
                <w:sz w:val="24"/>
                <w:szCs w:val="24"/>
                <w:lang w:eastAsia="lv-LV"/>
              </w:rPr>
              <w:t>Proaktīva</w:t>
            </w:r>
            <w:proofErr w:type="spellEnd"/>
            <w:r w:rsidRPr="00BD102D">
              <w:rPr>
                <w:rFonts w:ascii="Times New Roman" w:eastAsia="Times New Roman" w:hAnsi="Times New Roman" w:cs="Times New Roman"/>
                <w:iCs/>
                <w:sz w:val="24"/>
                <w:szCs w:val="24"/>
                <w:lang w:eastAsia="lv-LV"/>
              </w:rPr>
              <w:t xml:space="preserve"> sabiedrības informēšanas nepieciešama iedzīvotāju motivēšanai mācīties visas dzīves garumā un uzņēmumiem veikt ieguldījumus </w:t>
            </w:r>
            <w:proofErr w:type="spellStart"/>
            <w:r w:rsidRPr="00BD102D">
              <w:rPr>
                <w:rFonts w:ascii="Times New Roman" w:eastAsia="Times New Roman" w:hAnsi="Times New Roman" w:cs="Times New Roman"/>
                <w:iCs/>
                <w:sz w:val="24"/>
                <w:szCs w:val="24"/>
                <w:lang w:eastAsia="lv-LV"/>
              </w:rPr>
              <w:t>cilvēkkapitālā</w:t>
            </w:r>
            <w:proofErr w:type="spellEnd"/>
            <w:r w:rsidRPr="00BD102D">
              <w:rPr>
                <w:rFonts w:ascii="Times New Roman" w:eastAsia="Times New Roman" w:hAnsi="Times New Roman" w:cs="Times New Roman"/>
                <w:iCs/>
                <w:sz w:val="24"/>
                <w:szCs w:val="24"/>
                <w:lang w:eastAsia="lv-LV"/>
              </w:rPr>
              <w:t>. Tādējādi veicinot lielāku iedzīvotāju iesaisti izglītības programmās, lai apgūtu jaunas zināšanas un prasmes, kas nepieciešamas ekonomikai pārorientējoties pēc COVID-19 krīzes un nodrošinot eksportspējīgās nozares un uzņēmumus ar atbilstošu darbaspēku.</w:t>
            </w:r>
          </w:p>
          <w:p w14:paraId="2DA513C6" w14:textId="47FC1A77" w:rsidR="00A70D01" w:rsidRPr="00BD102D" w:rsidRDefault="00A70D01" w:rsidP="00524392">
            <w:pPr>
              <w:pStyle w:val="tv213"/>
              <w:numPr>
                <w:ilvl w:val="0"/>
                <w:numId w:val="11"/>
              </w:numPr>
              <w:tabs>
                <w:tab w:val="left" w:pos="386"/>
              </w:tabs>
              <w:spacing w:before="0" w:beforeAutospacing="0" w:after="0" w:afterAutospacing="0"/>
              <w:ind w:left="0" w:hanging="39"/>
              <w:jc w:val="both"/>
            </w:pPr>
            <w:r w:rsidRPr="00BD102D">
              <w:t xml:space="preserve">45 000 </w:t>
            </w:r>
            <w:proofErr w:type="spellStart"/>
            <w:r w:rsidRPr="00BD102D">
              <w:rPr>
                <w:i/>
              </w:rPr>
              <w:t>euro</w:t>
            </w:r>
            <w:proofErr w:type="spellEnd"/>
            <w:r w:rsidRPr="00BD102D">
              <w:t>, lai Centrālā statistikas pārvalde varētu veikt augstskolu un profesionālās izglītības iestāžu absolventu monitoringu</w:t>
            </w:r>
            <w:r w:rsidR="00117FF8" w:rsidRPr="00BD102D">
              <w:t xml:space="preserve"> 2020.gadā</w:t>
            </w:r>
            <w:r w:rsidR="00EC164A" w:rsidRPr="00BD102D">
              <w:t>.</w:t>
            </w:r>
          </w:p>
          <w:p w14:paraId="4DFF68AE" w14:textId="4C90E559" w:rsidR="00EC164A" w:rsidRPr="00BD102D" w:rsidRDefault="00EC164A" w:rsidP="00524392">
            <w:pPr>
              <w:pStyle w:val="tv213"/>
              <w:tabs>
                <w:tab w:val="left" w:pos="648"/>
              </w:tabs>
              <w:spacing w:before="0" w:beforeAutospacing="0" w:after="0" w:afterAutospacing="0"/>
              <w:jc w:val="both"/>
            </w:pPr>
            <w:r w:rsidRPr="00BD102D">
              <w:t xml:space="preserve">Paredzēts veikt monitoringu un sagatavot datus par vismaz 15 000 Latvijas augstskolu un 8 000 Latvijas profesionālās izglītības iestāžu absolventiem - par viņu nodarbinātību un ienākumiem, kā arī datus par absolventiem, kuriem piešķirts bezdarbnieka vai darba meklētāja statuss. Datu kopai tiks pievienota arī informācija par absolventu emigrāciju. Par katru absolventu datus plānots turpināt apkopot 10 gadus. Tas ļaus veidot absolventu darba gaitu monitoringa sistēmu un iegūt informāciju pamatotu lēmumu pieņemšanai - nodrošinātu izglītības politikas veidotājus ar ticamiem datiem pierādījumos balstītas politikas izstrādei un ieviešanai augstākās un profesionālās izglītības jomā, sabiedrības informēšanai, potenciālo audzēkņu un studējošo informēšanai par dažādu programmu absolventu iznākumiem darba tirgū. Ikgadējie kopsavilkuma dati augstskolu un mācību programmu līmenī tiks nosūtīti Izglītības un zinātnes ministrijai, kā tas noteikts 2019. gada 25. jūnija Ministru kabineta noteikumos Nr. 276 </w:t>
            </w:r>
            <w:r w:rsidR="00436B24" w:rsidRPr="00BD102D">
              <w:t>“</w:t>
            </w:r>
            <w:r w:rsidRPr="00BD102D">
              <w:t>Valsts izglītības informācijas sistēmas noteikumi</w:t>
            </w:r>
            <w:r w:rsidR="00436B24" w:rsidRPr="00BD102D">
              <w:t>”</w:t>
            </w:r>
            <w:r w:rsidRPr="00BD102D">
              <w:t>. Statistikas dati būs publiski pieejami Izglītības un zinātnes ministrijas tīmekļvietnē un Latvijas atvērto datu portālā.</w:t>
            </w:r>
          </w:p>
          <w:p w14:paraId="5B36D1BE" w14:textId="77777777" w:rsidR="00BD102D" w:rsidRPr="00BD102D" w:rsidRDefault="00482D1D" w:rsidP="00524392">
            <w:pPr>
              <w:tabs>
                <w:tab w:val="left" w:pos="371"/>
              </w:tabs>
              <w:spacing w:after="60" w:line="240" w:lineRule="auto"/>
              <w:jc w:val="both"/>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sz w:val="24"/>
                <w:szCs w:val="24"/>
                <w:lang w:eastAsia="lv-LV"/>
              </w:rPr>
              <w:t>Līdz 2020. gada beigām Izglītības un zinātnes ministrija profesionālajā izglītībā plāno ieviest tiesisko ietvaru obligātam un standartizētam absolventu monitoringam (veikti grozījumi Profesionālās izglītības likumā).</w:t>
            </w:r>
            <w:r w:rsidR="006B5720" w:rsidRPr="00BD102D">
              <w:rPr>
                <w:rFonts w:ascii="Times New Roman" w:eastAsia="Times New Roman" w:hAnsi="Times New Roman" w:cs="Times New Roman"/>
                <w:iCs/>
                <w:sz w:val="24"/>
                <w:szCs w:val="24"/>
                <w:lang w:eastAsia="lv-LV"/>
              </w:rPr>
              <w:t xml:space="preserve"> </w:t>
            </w:r>
          </w:p>
          <w:p w14:paraId="1AE39136" w14:textId="27C211EF" w:rsidR="006B5720" w:rsidRPr="00BD102D" w:rsidRDefault="006B5720" w:rsidP="00524392">
            <w:pPr>
              <w:tabs>
                <w:tab w:val="left" w:pos="371"/>
              </w:tabs>
              <w:spacing w:after="60" w:line="240" w:lineRule="auto"/>
              <w:jc w:val="both"/>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Augstskolu un profesionālās izglītības iestāžu absolventu monitoringa īstenošanu paredz:</w:t>
            </w:r>
          </w:p>
          <w:p w14:paraId="274696AA" w14:textId="77777777" w:rsidR="006B5720" w:rsidRPr="00BD102D" w:rsidRDefault="006B5720" w:rsidP="00524392">
            <w:pPr>
              <w:pStyle w:val="ListParagraph"/>
              <w:numPr>
                <w:ilvl w:val="0"/>
                <w:numId w:val="10"/>
              </w:numPr>
              <w:tabs>
                <w:tab w:val="left" w:pos="244"/>
              </w:tabs>
              <w:spacing w:after="60" w:line="240" w:lineRule="auto"/>
              <w:ind w:left="0" w:firstLine="0"/>
              <w:contextualSpacing w:val="0"/>
              <w:jc w:val="both"/>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EK 23.09.2013. Regula Nr.912/2013, ar ko attiecībā uz statistiku par izglītības un apmācības sistēmām īsteno Eiropas Parlamenta un Padomes Regulu (EK) Nr.452/2008 par izglītības un mūžizglītības statistikas izveidi un pilnveidi;</w:t>
            </w:r>
          </w:p>
          <w:p w14:paraId="5A0ECDA0" w14:textId="4E59715C" w:rsidR="006B5720" w:rsidRPr="00BD102D" w:rsidRDefault="006B5720" w:rsidP="00524392">
            <w:pPr>
              <w:pStyle w:val="ListParagraph"/>
              <w:numPr>
                <w:ilvl w:val="0"/>
                <w:numId w:val="10"/>
              </w:numPr>
              <w:tabs>
                <w:tab w:val="left" w:pos="244"/>
              </w:tabs>
              <w:spacing w:after="60" w:line="240" w:lineRule="auto"/>
              <w:ind w:left="0" w:firstLine="0"/>
              <w:contextualSpacing w:val="0"/>
              <w:jc w:val="both"/>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ES Padomes ieteikumi par absolventu gaitu apzināšanu (20.11.2017.); EK paziņojums – Jaunā prasmju programma Eiropai (10.06.2016.) – “..nepieciešams sekot augstskolu absolventu karjerai, lai palīdzētu dalībvalstīm uzlabot informāciju par absolventu pāreju uz darba tirgu</w:t>
            </w:r>
            <w:r w:rsidR="00BD102D" w:rsidRPr="00BD102D">
              <w:rPr>
                <w:rFonts w:ascii="Times New Roman" w:eastAsia="Times New Roman" w:hAnsi="Times New Roman" w:cs="Times New Roman"/>
                <w:iCs/>
                <w:sz w:val="24"/>
                <w:szCs w:val="24"/>
                <w:lang w:eastAsia="lv-LV"/>
              </w:rPr>
              <w:t>”</w:t>
            </w:r>
            <w:r w:rsidRPr="00BD102D">
              <w:rPr>
                <w:rFonts w:ascii="Times New Roman" w:eastAsia="Times New Roman" w:hAnsi="Times New Roman" w:cs="Times New Roman"/>
                <w:iCs/>
                <w:sz w:val="24"/>
                <w:szCs w:val="24"/>
                <w:lang w:eastAsia="lv-LV"/>
              </w:rPr>
              <w:t>.</w:t>
            </w:r>
          </w:p>
          <w:p w14:paraId="1844C005" w14:textId="77777777" w:rsidR="006B5720" w:rsidRPr="00BD102D" w:rsidRDefault="006B5720" w:rsidP="00524392">
            <w:pPr>
              <w:pStyle w:val="ListParagraph"/>
              <w:numPr>
                <w:ilvl w:val="0"/>
                <w:numId w:val="10"/>
              </w:numPr>
              <w:tabs>
                <w:tab w:val="left" w:pos="244"/>
              </w:tabs>
              <w:spacing w:after="60" w:line="240" w:lineRule="auto"/>
              <w:ind w:left="0" w:firstLine="0"/>
              <w:contextualSpacing w:val="0"/>
              <w:jc w:val="both"/>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MK noteikumi Nr. 276 „Valsts izglītības informācijas sistēmas noteikumi” (25.06.2019) – pierādījumos balstītas politikas izstrādei un ieviešanai augstākās izglītības jomā; sabiedrības informēšanai par rezultātiem, kas tika sasniegti ar publisko finansējumu augstākās izglītības jomā; potenciālo studējošo informēšanai par dažādu studiju programmu absolventu iznākumiem darba tirgū.</w:t>
            </w:r>
          </w:p>
          <w:p w14:paraId="56B3B12B" w14:textId="16E2B33F" w:rsidR="00F55388" w:rsidRDefault="006B5720" w:rsidP="00524392">
            <w:pPr>
              <w:pStyle w:val="ListParagraph"/>
              <w:numPr>
                <w:ilvl w:val="0"/>
                <w:numId w:val="10"/>
              </w:numPr>
              <w:tabs>
                <w:tab w:val="left" w:pos="244"/>
              </w:tabs>
              <w:spacing w:after="60" w:line="240" w:lineRule="auto"/>
              <w:ind w:left="0" w:firstLine="0"/>
              <w:contextualSpacing w:val="0"/>
              <w:jc w:val="both"/>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Grozījumi Profesionālās izglītības likumā (saskaņošanā; VSS-278) paredz ieviest profesionālās izglītības programmu absolventu monitoringa datu apstrādi.</w:t>
            </w:r>
          </w:p>
          <w:bookmarkEnd w:id="1"/>
          <w:p w14:paraId="30C801E9" w14:textId="77777777" w:rsidR="002E403C" w:rsidRPr="00BD102D" w:rsidRDefault="002E403C" w:rsidP="00524392">
            <w:pPr>
              <w:spacing w:after="0" w:line="240" w:lineRule="auto"/>
              <w:jc w:val="both"/>
              <w:rPr>
                <w:rFonts w:ascii="Times New Roman" w:eastAsia="Times New Roman" w:hAnsi="Times New Roman" w:cs="Times New Roman"/>
                <w:iCs/>
                <w:sz w:val="24"/>
                <w:szCs w:val="24"/>
                <w:lang w:eastAsia="lv-LV"/>
              </w:rPr>
            </w:pPr>
          </w:p>
          <w:p w14:paraId="58B07D61" w14:textId="725E805C" w:rsidR="00A149BC" w:rsidRDefault="00482D1D" w:rsidP="00524392">
            <w:pPr>
              <w:spacing w:after="0" w:line="240" w:lineRule="auto"/>
              <w:jc w:val="both"/>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Rezultātā tiks sekmēta nepārtrauktas izglītošanās kultūras veidošanās sabiedrībā</w:t>
            </w:r>
            <w:r w:rsidR="00C01C96" w:rsidRPr="00BD102D">
              <w:rPr>
                <w:rFonts w:ascii="Times New Roman" w:eastAsia="Times New Roman" w:hAnsi="Times New Roman" w:cs="Times New Roman"/>
                <w:iCs/>
                <w:sz w:val="24"/>
                <w:szCs w:val="24"/>
                <w:lang w:eastAsia="lv-LV"/>
              </w:rPr>
              <w:t xml:space="preserve"> un kvalitatīvs izglītības piedāvājums</w:t>
            </w:r>
            <w:r w:rsidRPr="00BD102D">
              <w:rPr>
                <w:rFonts w:ascii="Times New Roman" w:eastAsia="Times New Roman" w:hAnsi="Times New Roman" w:cs="Times New Roman"/>
                <w:iCs/>
                <w:sz w:val="24"/>
                <w:szCs w:val="24"/>
                <w:lang w:eastAsia="lv-LV"/>
              </w:rPr>
              <w:t xml:space="preserve">, nodrošinot iedzīvotāju prasmju atjaunošanos un attīstību atbilstoši mūsdienu darba tirgus straujām pārmaiņām. Tādējādi sniedzot ieguldījumu </w:t>
            </w:r>
            <w:r w:rsidR="00117FF8" w:rsidRPr="00BD102D">
              <w:rPr>
                <w:rFonts w:ascii="Times New Roman" w:eastAsia="Times New Roman" w:hAnsi="Times New Roman" w:cs="Times New Roman"/>
                <w:iCs/>
                <w:sz w:val="24"/>
                <w:szCs w:val="24"/>
                <w:lang w:eastAsia="lv-LV"/>
              </w:rPr>
              <w:t xml:space="preserve">2020.gada 26.maija Ministru kabineta sēdē apstiprinātās Stratēģijas Latvijai COVID-19 krīzes radīto seku mazināšanai </w:t>
            </w:r>
            <w:r w:rsidRPr="00BD102D">
              <w:rPr>
                <w:rFonts w:ascii="Times New Roman" w:eastAsia="Times New Roman" w:hAnsi="Times New Roman" w:cs="Times New Roman"/>
                <w:iCs/>
                <w:sz w:val="24"/>
                <w:szCs w:val="24"/>
                <w:lang w:eastAsia="lv-LV"/>
              </w:rPr>
              <w:t xml:space="preserve">sekmīgai </w:t>
            </w:r>
            <w:r w:rsidR="00117FF8" w:rsidRPr="00BD102D">
              <w:rPr>
                <w:rFonts w:ascii="Times New Roman" w:eastAsia="Times New Roman" w:hAnsi="Times New Roman" w:cs="Times New Roman"/>
                <w:iCs/>
                <w:sz w:val="24"/>
                <w:szCs w:val="24"/>
                <w:lang w:eastAsia="lv-LV"/>
              </w:rPr>
              <w:t>īstenošana</w:t>
            </w:r>
            <w:r w:rsidRPr="00BD102D">
              <w:rPr>
                <w:rFonts w:ascii="Times New Roman" w:eastAsia="Times New Roman" w:hAnsi="Times New Roman" w:cs="Times New Roman"/>
                <w:iCs/>
                <w:sz w:val="24"/>
                <w:szCs w:val="24"/>
                <w:lang w:eastAsia="lv-LV"/>
              </w:rPr>
              <w:t>i</w:t>
            </w:r>
            <w:r w:rsidR="00117FF8" w:rsidRPr="00BD102D">
              <w:rPr>
                <w:rFonts w:ascii="Times New Roman" w:eastAsia="Times New Roman" w:hAnsi="Times New Roman" w:cs="Times New Roman"/>
                <w:iCs/>
                <w:sz w:val="24"/>
                <w:szCs w:val="24"/>
                <w:lang w:eastAsia="lv-LV"/>
              </w:rPr>
              <w:t xml:space="preserve"> un </w:t>
            </w:r>
            <w:r w:rsidRPr="00BD102D">
              <w:rPr>
                <w:rFonts w:ascii="Times New Roman" w:eastAsia="Times New Roman" w:hAnsi="Times New Roman" w:cs="Times New Roman"/>
                <w:iCs/>
                <w:sz w:val="24"/>
                <w:szCs w:val="24"/>
                <w:lang w:eastAsia="lv-LV"/>
              </w:rPr>
              <w:t xml:space="preserve">stratēģijā izvirzītā </w:t>
            </w:r>
            <w:r w:rsidR="00117FF8" w:rsidRPr="00BD102D">
              <w:rPr>
                <w:rFonts w:ascii="Times New Roman" w:eastAsia="Times New Roman" w:hAnsi="Times New Roman" w:cs="Times New Roman"/>
                <w:iCs/>
                <w:sz w:val="24"/>
                <w:szCs w:val="24"/>
                <w:lang w:eastAsia="lv-LV"/>
              </w:rPr>
              <w:t xml:space="preserve">mērķa </w:t>
            </w:r>
            <w:r w:rsidRPr="00BD102D">
              <w:rPr>
                <w:rFonts w:ascii="Times New Roman" w:eastAsia="Times New Roman" w:hAnsi="Times New Roman" w:cs="Times New Roman"/>
                <w:iCs/>
                <w:sz w:val="24"/>
                <w:szCs w:val="24"/>
                <w:lang w:eastAsia="lv-LV"/>
              </w:rPr>
              <w:t>–</w:t>
            </w:r>
            <w:r w:rsidR="00117FF8" w:rsidRPr="00BD102D">
              <w:rPr>
                <w:rFonts w:ascii="Times New Roman" w:eastAsia="Times New Roman" w:hAnsi="Times New Roman" w:cs="Times New Roman"/>
                <w:iCs/>
                <w:sz w:val="24"/>
                <w:szCs w:val="24"/>
                <w:lang w:eastAsia="lv-LV"/>
              </w:rPr>
              <w:t xml:space="preserve"> palielināt pieaugušo izglītībā iesaistīto skaitu līdz 2023. gadam</w:t>
            </w:r>
            <w:r w:rsidR="00F62286" w:rsidRPr="00BD102D">
              <w:rPr>
                <w:rFonts w:ascii="Times New Roman" w:eastAsia="Times New Roman" w:hAnsi="Times New Roman" w:cs="Times New Roman"/>
                <w:iCs/>
                <w:sz w:val="24"/>
                <w:szCs w:val="24"/>
                <w:lang w:eastAsia="lv-LV"/>
              </w:rPr>
              <w:t>.</w:t>
            </w:r>
          </w:p>
          <w:p w14:paraId="7250D113" w14:textId="77777777" w:rsidR="00DF1009" w:rsidRPr="002A009E" w:rsidRDefault="00DF1009" w:rsidP="00DF1009">
            <w:pPr>
              <w:spacing w:after="0" w:line="240" w:lineRule="auto"/>
              <w:jc w:val="both"/>
              <w:rPr>
                <w:rFonts w:ascii="Times New Roman" w:eastAsia="Times New Roman" w:hAnsi="Times New Roman" w:cs="Times New Roman"/>
                <w:iCs/>
                <w:sz w:val="24"/>
                <w:szCs w:val="24"/>
                <w:lang w:eastAsia="lv-LV"/>
              </w:rPr>
            </w:pPr>
            <w:r w:rsidRPr="00DF1009">
              <w:rPr>
                <w:rFonts w:ascii="Times New Roman" w:eastAsia="Times New Roman" w:hAnsi="Times New Roman" w:cs="Times New Roman"/>
                <w:iCs/>
                <w:sz w:val="24"/>
                <w:szCs w:val="24"/>
                <w:lang w:eastAsia="lv-LV"/>
              </w:rPr>
              <w:t xml:space="preserve">Pieaugs sabiedrības izpratne par izglītību kā pastāvīgu procesu visas dzīves garumā un pieaugušo izglītības lomu </w:t>
            </w:r>
            <w:r w:rsidRPr="002A009E">
              <w:rPr>
                <w:rFonts w:ascii="Times New Roman" w:eastAsia="Times New Roman" w:hAnsi="Times New Roman" w:cs="Times New Roman"/>
                <w:iCs/>
                <w:sz w:val="24"/>
                <w:szCs w:val="24"/>
                <w:lang w:eastAsia="lv-LV"/>
              </w:rPr>
              <w:t>mūsdienu mainīgajā ekonomikā, tādējādi nodrošinot eksportspējīgās nozares ar darbaspēku un veicinot tautsaimniecības izaugsmes atjaunošanu un indivīda līmenī – ar iespēju palielināt ienākumus.</w:t>
            </w:r>
          </w:p>
          <w:p w14:paraId="13F2AE27" w14:textId="2F2C7BD6" w:rsidR="006A3D4B" w:rsidRPr="002A009E" w:rsidRDefault="009574A7" w:rsidP="00524392">
            <w:pPr>
              <w:spacing w:after="0" w:line="240" w:lineRule="auto"/>
              <w:jc w:val="both"/>
              <w:rPr>
                <w:rFonts w:ascii="Times New Roman" w:eastAsia="Times New Roman" w:hAnsi="Times New Roman" w:cs="Times New Roman"/>
                <w:iCs/>
                <w:sz w:val="24"/>
                <w:szCs w:val="24"/>
                <w:lang w:eastAsia="lv-LV"/>
              </w:rPr>
            </w:pPr>
            <w:r w:rsidRPr="002A009E">
              <w:rPr>
                <w:rFonts w:ascii="Times New Roman" w:eastAsia="Times New Roman" w:hAnsi="Times New Roman" w:cs="Times New Roman"/>
                <w:iCs/>
                <w:sz w:val="24"/>
                <w:szCs w:val="24"/>
                <w:lang w:eastAsia="lv-LV"/>
              </w:rPr>
              <w:t>Ī</w:t>
            </w:r>
            <w:r w:rsidR="00D514BE" w:rsidRPr="002A009E">
              <w:rPr>
                <w:rFonts w:ascii="Times New Roman" w:eastAsia="Times New Roman" w:hAnsi="Times New Roman" w:cs="Times New Roman"/>
                <w:iCs/>
                <w:sz w:val="24"/>
                <w:szCs w:val="24"/>
                <w:lang w:eastAsia="lv-LV"/>
              </w:rPr>
              <w:t xml:space="preserve">stenojot pasākumus sabiedrības informēšanai, izpratnes un motivācijas veicināšanai, kā arī izglītības piedāvājuma monitoringu, pieaugs </w:t>
            </w:r>
            <w:r w:rsidRPr="002A009E">
              <w:rPr>
                <w:rFonts w:ascii="Times New Roman" w:eastAsia="Times New Roman" w:hAnsi="Times New Roman" w:cs="Times New Roman"/>
                <w:iCs/>
                <w:sz w:val="24"/>
                <w:szCs w:val="24"/>
                <w:lang w:eastAsia="lv-LV"/>
              </w:rPr>
              <w:t xml:space="preserve">piedāvāto </w:t>
            </w:r>
            <w:r w:rsidR="00F62286" w:rsidRPr="002A009E">
              <w:rPr>
                <w:rFonts w:ascii="Times New Roman" w:eastAsia="Times New Roman" w:hAnsi="Times New Roman" w:cs="Times New Roman"/>
                <w:iCs/>
                <w:sz w:val="24"/>
                <w:szCs w:val="24"/>
                <w:lang w:eastAsia="lv-LV"/>
              </w:rPr>
              <w:t xml:space="preserve">izglītības </w:t>
            </w:r>
            <w:r w:rsidR="00D514BE" w:rsidRPr="002A009E">
              <w:rPr>
                <w:rFonts w:ascii="Times New Roman" w:eastAsia="Times New Roman" w:hAnsi="Times New Roman" w:cs="Times New Roman"/>
                <w:iCs/>
                <w:sz w:val="24"/>
                <w:szCs w:val="24"/>
                <w:lang w:eastAsia="lv-LV"/>
              </w:rPr>
              <w:t>programmu efektivitāte un kvalitāte</w:t>
            </w:r>
            <w:r w:rsidR="00BD102D" w:rsidRPr="002A009E">
              <w:rPr>
                <w:rFonts w:ascii="Times New Roman" w:eastAsia="Times New Roman" w:hAnsi="Times New Roman" w:cs="Times New Roman"/>
                <w:iCs/>
                <w:sz w:val="24"/>
                <w:szCs w:val="24"/>
                <w:lang w:eastAsia="lv-LV"/>
              </w:rPr>
              <w:t>.</w:t>
            </w:r>
          </w:p>
          <w:p w14:paraId="7A5FCBFA" w14:textId="3C10D918" w:rsidR="0061125D" w:rsidRPr="002A009E" w:rsidRDefault="00BD102D" w:rsidP="002A009E">
            <w:pPr>
              <w:spacing w:after="0" w:line="240" w:lineRule="auto"/>
              <w:jc w:val="both"/>
              <w:rPr>
                <w:rFonts w:ascii="Times New Roman" w:eastAsia="Times New Roman" w:hAnsi="Times New Roman" w:cs="Times New Roman"/>
                <w:iCs/>
                <w:sz w:val="24"/>
                <w:szCs w:val="24"/>
                <w:lang w:eastAsia="lv-LV"/>
              </w:rPr>
            </w:pPr>
            <w:r w:rsidRPr="002A009E">
              <w:rPr>
                <w:rFonts w:ascii="Times New Roman" w:hAnsi="Times New Roman" w:cs="Times New Roman"/>
                <w:sz w:val="24"/>
                <w:szCs w:val="24"/>
              </w:rPr>
              <w:t>F</w:t>
            </w:r>
            <w:r w:rsidR="007259B9" w:rsidRPr="002A009E">
              <w:rPr>
                <w:rFonts w:ascii="Times New Roman" w:hAnsi="Times New Roman" w:cs="Times New Roman"/>
                <w:sz w:val="24"/>
                <w:szCs w:val="24"/>
              </w:rPr>
              <w:t xml:space="preserve">inansējums </w:t>
            </w:r>
            <w:r w:rsidR="00C47D81" w:rsidRPr="002A009E">
              <w:rPr>
                <w:rFonts w:ascii="Times New Roman" w:hAnsi="Times New Roman" w:cs="Times New Roman"/>
                <w:sz w:val="24"/>
                <w:szCs w:val="24"/>
              </w:rPr>
              <w:t xml:space="preserve">augstskolu un profesionālās izglītības iestāžu absolventu monitoringam, </w:t>
            </w:r>
            <w:r w:rsidR="007259B9" w:rsidRPr="002A009E">
              <w:rPr>
                <w:rFonts w:ascii="Times New Roman" w:hAnsi="Times New Roman" w:cs="Times New Roman"/>
                <w:sz w:val="24"/>
                <w:szCs w:val="24"/>
              </w:rPr>
              <w:t>nodrošinās</w:t>
            </w:r>
            <w:r w:rsidR="00C47D81" w:rsidRPr="002A009E">
              <w:rPr>
                <w:rFonts w:ascii="Times New Roman" w:hAnsi="Times New Roman" w:cs="Times New Roman"/>
                <w:sz w:val="24"/>
                <w:szCs w:val="24"/>
              </w:rPr>
              <w:t xml:space="preserve"> nepārtrauktību datos par </w:t>
            </w:r>
            <w:r w:rsidR="007259B9" w:rsidRPr="002A009E">
              <w:rPr>
                <w:rFonts w:ascii="Times New Roman" w:hAnsi="Times New Roman" w:cs="Times New Roman"/>
                <w:sz w:val="24"/>
                <w:szCs w:val="24"/>
              </w:rPr>
              <w:t xml:space="preserve"> augstskolu absolventu </w:t>
            </w:r>
            <w:r w:rsidR="00C47D81" w:rsidRPr="002A009E">
              <w:rPr>
                <w:rFonts w:ascii="Times New Roman" w:hAnsi="Times New Roman" w:cs="Times New Roman"/>
                <w:sz w:val="24"/>
                <w:szCs w:val="24"/>
              </w:rPr>
              <w:t>darba gaitām</w:t>
            </w:r>
            <w:r w:rsidR="007259B9" w:rsidRPr="002A009E">
              <w:rPr>
                <w:rFonts w:ascii="Times New Roman" w:hAnsi="Times New Roman" w:cs="Times New Roman"/>
                <w:sz w:val="24"/>
                <w:szCs w:val="24"/>
              </w:rPr>
              <w:t>, kā arī profesionālās izglītības iestāžu absolventu monitoringa uzsākšan</w:t>
            </w:r>
            <w:r w:rsidRPr="002A009E">
              <w:rPr>
                <w:rFonts w:ascii="Times New Roman" w:hAnsi="Times New Roman" w:cs="Times New Roman"/>
                <w:sz w:val="24"/>
                <w:szCs w:val="24"/>
              </w:rPr>
              <w:t>u.</w:t>
            </w:r>
            <w:r w:rsidR="002012A7" w:rsidRPr="002A009E">
              <w:rPr>
                <w:rFonts w:ascii="Times New Roman" w:hAnsi="Times New Roman" w:cs="Times New Roman"/>
                <w:sz w:val="24"/>
                <w:szCs w:val="24"/>
              </w:rPr>
              <w:t xml:space="preserve"> </w:t>
            </w:r>
            <w:r w:rsidR="002A009E" w:rsidRPr="002A009E">
              <w:rPr>
                <w:rFonts w:ascii="Times New Roman" w:eastAsia="Times New Roman" w:hAnsi="Times New Roman" w:cs="Times New Roman"/>
                <w:iCs/>
                <w:sz w:val="24"/>
                <w:szCs w:val="24"/>
                <w:lang w:eastAsia="lv-LV"/>
              </w:rPr>
              <w:t xml:space="preserve">Iegūti dati par augstākās izglītības un profesionālās izglītības iestāžu absolventu darba gaitām un ienākumiem, nodrošināta objektīva informāciju visām izglītības procesā iesaistītajām pusēm par izglītības piedāvājuma kvalitāti. </w:t>
            </w:r>
            <w:r w:rsidR="000D7081" w:rsidRPr="00083F20">
              <w:rPr>
                <w:rFonts w:ascii="Times New Roman" w:eastAsia="Times New Roman" w:hAnsi="Times New Roman" w:cs="Times New Roman"/>
                <w:iCs/>
                <w:sz w:val="24"/>
                <w:szCs w:val="24"/>
                <w:lang w:eastAsia="lv-LV"/>
              </w:rPr>
              <w:t>F</w:t>
            </w:r>
            <w:r w:rsidR="002012A7" w:rsidRPr="00083F20">
              <w:rPr>
                <w:rFonts w:ascii="Times New Roman" w:eastAsia="Times New Roman" w:hAnsi="Times New Roman" w:cs="Times New Roman"/>
                <w:iCs/>
                <w:sz w:val="24"/>
                <w:szCs w:val="24"/>
                <w:lang w:eastAsia="lv-LV"/>
              </w:rPr>
              <w:t>unkcionējoša monitoringa sistēma sekmēs efektīvāku valsts budžeta līdzekļu izlietošanu.</w:t>
            </w:r>
          </w:p>
          <w:p w14:paraId="103EB9B5" w14:textId="23C41372" w:rsidR="005261F1" w:rsidRPr="002A009E" w:rsidRDefault="00B36FAB" w:rsidP="002A009E">
            <w:pPr>
              <w:pStyle w:val="tv213"/>
              <w:tabs>
                <w:tab w:val="left" w:pos="648"/>
              </w:tabs>
              <w:spacing w:before="0" w:beforeAutospacing="0" w:after="0" w:afterAutospacing="0"/>
              <w:jc w:val="both"/>
            </w:pPr>
            <w:r w:rsidRPr="0061125D">
              <w:rPr>
                <w:iCs/>
              </w:rPr>
              <w:t>Pasākumus paredzēts turpināt</w:t>
            </w:r>
            <w:r w:rsidR="00837F43" w:rsidRPr="0061125D">
              <w:rPr>
                <w:iCs/>
              </w:rPr>
              <w:t xml:space="preserve"> arī</w:t>
            </w:r>
            <w:r w:rsidRPr="0061125D">
              <w:rPr>
                <w:iCs/>
              </w:rPr>
              <w:t xml:space="preserve"> 2021. gadā Ministru kabineta 2020. gada 2. jūnija sēdē ( protokols Nr. 38, 49.§ 8.punkts) apstiprinātā </w:t>
            </w:r>
            <w:proofErr w:type="spellStart"/>
            <w:r w:rsidRPr="0061125D">
              <w:rPr>
                <w:iCs/>
              </w:rPr>
              <w:t>Covid</w:t>
            </w:r>
            <w:proofErr w:type="spellEnd"/>
            <w:r w:rsidRPr="0061125D">
              <w:rPr>
                <w:iCs/>
              </w:rPr>
              <w:t xml:space="preserve"> – 19 krīzes pārvarēšanas un ekonomikas atlabšanas pasākuma “</w:t>
            </w:r>
            <w:proofErr w:type="spellStart"/>
            <w:r w:rsidRPr="0061125D">
              <w:rPr>
                <w:iCs/>
              </w:rPr>
              <w:t>Cilvēkkapitāls</w:t>
            </w:r>
            <w:proofErr w:type="spellEnd"/>
            <w:r w:rsidRPr="0061125D">
              <w:rPr>
                <w:iCs/>
              </w:rPr>
              <w:t>” ietvaros.</w:t>
            </w:r>
          </w:p>
          <w:p w14:paraId="72C19E17" w14:textId="3BBBBEB5" w:rsidR="00B36FAB" w:rsidRPr="00BD102D" w:rsidRDefault="00B36FAB" w:rsidP="00524392">
            <w:pPr>
              <w:pStyle w:val="tv213"/>
              <w:tabs>
                <w:tab w:val="left" w:pos="648"/>
              </w:tabs>
              <w:spacing w:before="0" w:beforeAutospacing="0" w:after="0" w:afterAutospacing="0"/>
              <w:jc w:val="both"/>
            </w:pPr>
          </w:p>
        </w:tc>
      </w:tr>
      <w:tr w:rsidR="00BD102D" w:rsidRPr="00BD102D" w14:paraId="710F7B7E" w14:textId="77777777" w:rsidTr="009A79E2">
        <w:trPr>
          <w:gridAfter w:val="1"/>
          <w:wAfter w:w="5" w:type="dxa"/>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4DE3C102" w14:textId="77777777" w:rsidR="00655F2C"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lastRenderedPageBreak/>
              <w:t>3.</w:t>
            </w:r>
          </w:p>
        </w:tc>
        <w:tc>
          <w:tcPr>
            <w:tcW w:w="2868" w:type="dxa"/>
            <w:tcBorders>
              <w:top w:val="outset" w:sz="6" w:space="0" w:color="auto"/>
              <w:left w:val="outset" w:sz="6" w:space="0" w:color="auto"/>
              <w:bottom w:val="outset" w:sz="6" w:space="0" w:color="auto"/>
              <w:right w:val="outset" w:sz="6" w:space="0" w:color="auto"/>
            </w:tcBorders>
            <w:hideMark/>
          </w:tcPr>
          <w:p w14:paraId="35703FE5" w14:textId="77777777" w:rsidR="00E5323B"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Projekta izstrādē iesaistītās institūcijas un publiskas personas kapitālsabiedrības</w:t>
            </w:r>
          </w:p>
        </w:tc>
        <w:tc>
          <w:tcPr>
            <w:tcW w:w="5772" w:type="dxa"/>
            <w:tcBorders>
              <w:top w:val="outset" w:sz="6" w:space="0" w:color="auto"/>
              <w:left w:val="outset" w:sz="6" w:space="0" w:color="auto"/>
              <w:bottom w:val="outset" w:sz="6" w:space="0" w:color="auto"/>
              <w:right w:val="outset" w:sz="6" w:space="0" w:color="auto"/>
            </w:tcBorders>
            <w:hideMark/>
          </w:tcPr>
          <w:p w14:paraId="4F906214" w14:textId="496FE413" w:rsidR="00000672" w:rsidRPr="00BD102D" w:rsidRDefault="00000672"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 xml:space="preserve">Ekonomikas ministrija, </w:t>
            </w:r>
            <w:r w:rsidR="00D76BB0" w:rsidRPr="00BD102D">
              <w:rPr>
                <w:rFonts w:ascii="Times New Roman" w:eastAsia="Times New Roman" w:hAnsi="Times New Roman" w:cs="Times New Roman"/>
                <w:iCs/>
                <w:sz w:val="24"/>
                <w:szCs w:val="24"/>
                <w:lang w:eastAsia="lv-LV"/>
              </w:rPr>
              <w:t>Centrālā statistikas pārvalde</w:t>
            </w:r>
          </w:p>
        </w:tc>
      </w:tr>
      <w:tr w:rsidR="00BD102D" w:rsidRPr="00BD102D" w14:paraId="1A27A8D2" w14:textId="77777777" w:rsidTr="009A79E2">
        <w:trPr>
          <w:gridAfter w:val="1"/>
          <w:wAfter w:w="5" w:type="dxa"/>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7A0195FE" w14:textId="77777777" w:rsidR="00655F2C"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4.</w:t>
            </w:r>
          </w:p>
        </w:tc>
        <w:tc>
          <w:tcPr>
            <w:tcW w:w="2868" w:type="dxa"/>
            <w:tcBorders>
              <w:top w:val="outset" w:sz="6" w:space="0" w:color="auto"/>
              <w:left w:val="outset" w:sz="6" w:space="0" w:color="auto"/>
              <w:bottom w:val="outset" w:sz="6" w:space="0" w:color="auto"/>
              <w:right w:val="outset" w:sz="6" w:space="0" w:color="auto"/>
            </w:tcBorders>
            <w:hideMark/>
          </w:tcPr>
          <w:p w14:paraId="29E42FFB" w14:textId="77777777" w:rsidR="00E5323B"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Cita informācija</w:t>
            </w:r>
          </w:p>
        </w:tc>
        <w:tc>
          <w:tcPr>
            <w:tcW w:w="5772" w:type="dxa"/>
            <w:tcBorders>
              <w:top w:val="outset" w:sz="6" w:space="0" w:color="auto"/>
              <w:left w:val="outset" w:sz="6" w:space="0" w:color="auto"/>
              <w:bottom w:val="outset" w:sz="6" w:space="0" w:color="auto"/>
              <w:right w:val="outset" w:sz="6" w:space="0" w:color="auto"/>
            </w:tcBorders>
            <w:hideMark/>
          </w:tcPr>
          <w:p w14:paraId="610F11B8" w14:textId="77777777" w:rsidR="00000672" w:rsidRPr="00BD102D" w:rsidRDefault="00000672"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Nav</w:t>
            </w:r>
          </w:p>
        </w:tc>
      </w:tr>
    </w:tbl>
    <w:p w14:paraId="7E84461E" w14:textId="47B6AEB9" w:rsidR="00E5323B"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F1009" w:rsidRPr="00023B70" w14:paraId="7095BEAB" w14:textId="77777777" w:rsidTr="00A257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61C37E" w14:textId="77777777" w:rsidR="00DF1009" w:rsidRPr="00023B70" w:rsidRDefault="00DF1009" w:rsidP="00A25708">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F1009" w:rsidRPr="00023B70" w14:paraId="6663AACC" w14:textId="77777777" w:rsidTr="00A25708">
        <w:trPr>
          <w:trHeight w:val="301"/>
          <w:tblCellSpacing w:w="15" w:type="dxa"/>
        </w:trPr>
        <w:tc>
          <w:tcPr>
            <w:tcW w:w="4967" w:type="pct"/>
            <w:tcBorders>
              <w:top w:val="outset" w:sz="6" w:space="0" w:color="auto"/>
              <w:left w:val="outset" w:sz="6" w:space="0" w:color="auto"/>
              <w:right w:val="outset" w:sz="6" w:space="0" w:color="auto"/>
            </w:tcBorders>
            <w:hideMark/>
          </w:tcPr>
          <w:p w14:paraId="3BC096BD" w14:textId="77777777" w:rsidR="00DF1009" w:rsidRPr="00023B70" w:rsidRDefault="00DF1009" w:rsidP="00A25708">
            <w:pPr>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nerada ietekmi uz tautsaimniecības attīstību un administratīvo slogu.</w:t>
            </w:r>
          </w:p>
        </w:tc>
      </w:tr>
    </w:tbl>
    <w:p w14:paraId="4659C573" w14:textId="7CF8A93C" w:rsidR="00DF1009" w:rsidRDefault="00DF1009" w:rsidP="00524392">
      <w:pPr>
        <w:spacing w:after="0" w:line="240" w:lineRule="auto"/>
        <w:rPr>
          <w:rFonts w:ascii="Times New Roman" w:eastAsia="Times New Roman" w:hAnsi="Times New Roman" w:cs="Times New Roman"/>
          <w:iCs/>
          <w:sz w:val="24"/>
          <w:szCs w:val="24"/>
          <w:lang w:eastAsia="lv-LV"/>
        </w:rPr>
      </w:pPr>
    </w:p>
    <w:p w14:paraId="60755B4B" w14:textId="77777777" w:rsidR="00F54AA2"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 xml:space="preserve">  </w:t>
      </w:r>
    </w:p>
    <w:tbl>
      <w:tblPr>
        <w:tblW w:w="9102"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
        <w:gridCol w:w="1593"/>
        <w:gridCol w:w="1108"/>
        <w:gridCol w:w="1168"/>
        <w:gridCol w:w="947"/>
        <w:gridCol w:w="1168"/>
        <w:gridCol w:w="947"/>
        <w:gridCol w:w="1167"/>
        <w:gridCol w:w="990"/>
      </w:tblGrid>
      <w:tr w:rsidR="00BD102D" w:rsidRPr="00BD102D" w14:paraId="4BE707A8" w14:textId="77777777" w:rsidTr="00F54AA2">
        <w:trPr>
          <w:gridBefore w:val="1"/>
          <w:wBefore w:w="14" w:type="dxa"/>
          <w:trHeight w:val="249"/>
        </w:trPr>
        <w:tc>
          <w:tcPr>
            <w:tcW w:w="9088" w:type="dxa"/>
            <w:gridSpan w:val="8"/>
            <w:tcBorders>
              <w:top w:val="single" w:sz="4" w:space="0" w:color="auto"/>
              <w:left w:val="single" w:sz="4" w:space="0" w:color="auto"/>
              <w:bottom w:val="single" w:sz="4" w:space="0" w:color="auto"/>
              <w:right w:val="single" w:sz="4" w:space="0" w:color="auto"/>
            </w:tcBorders>
            <w:shd w:val="clear" w:color="auto" w:fill="auto"/>
          </w:tcPr>
          <w:p w14:paraId="113C2869" w14:textId="77777777" w:rsidR="00F54AA2" w:rsidRPr="00BD102D" w:rsidRDefault="00F54AA2" w:rsidP="00524392">
            <w:pPr>
              <w:spacing w:line="240" w:lineRule="auto"/>
              <w:contextualSpacing/>
              <w:rPr>
                <w:rFonts w:ascii="Times New Roman" w:eastAsia="Times New Roman" w:hAnsi="Times New Roman" w:cs="Times New Roman"/>
                <w:b/>
                <w:bCs/>
                <w:sz w:val="24"/>
                <w:szCs w:val="24"/>
                <w:lang w:eastAsia="lv-LV"/>
              </w:rPr>
            </w:pPr>
            <w:r w:rsidRPr="00BD102D">
              <w:rPr>
                <w:rFonts w:ascii="Times New Roman" w:eastAsia="Times New Roman" w:hAnsi="Times New Roman" w:cs="Times New Roman"/>
                <w:b/>
                <w:bCs/>
                <w:sz w:val="24"/>
                <w:szCs w:val="24"/>
                <w:lang w:eastAsia="lv-LV"/>
              </w:rPr>
              <w:t>III. Tiesību akta projekta ietekme uz valsts budžetu un pašvaldību budžetiem</w:t>
            </w:r>
          </w:p>
        </w:tc>
      </w:tr>
      <w:tr w:rsidR="00BD102D" w:rsidRPr="00BD102D" w14:paraId="3B5C596B"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84C1" w14:textId="77777777" w:rsidR="00F54AA2" w:rsidRPr="00BD102D" w:rsidRDefault="00F54AA2" w:rsidP="00524392">
            <w:pPr>
              <w:spacing w:line="240" w:lineRule="auto"/>
              <w:jc w:val="center"/>
              <w:rPr>
                <w:rFonts w:ascii="Times New Roman" w:hAnsi="Times New Roman" w:cs="Times New Roman"/>
                <w:bCs/>
                <w:sz w:val="24"/>
                <w:szCs w:val="24"/>
              </w:rPr>
            </w:pPr>
            <w:r w:rsidRPr="00BD102D">
              <w:rPr>
                <w:rFonts w:ascii="Times New Roman" w:hAnsi="Times New Roman" w:cs="Times New Roman"/>
                <w:bCs/>
                <w:sz w:val="24"/>
                <w:szCs w:val="24"/>
              </w:rPr>
              <w:t>Rādītāji</w:t>
            </w:r>
          </w:p>
        </w:tc>
        <w:tc>
          <w:tcPr>
            <w:tcW w:w="227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7AE050" w14:textId="77777777" w:rsidR="00F54AA2" w:rsidRPr="00BD102D" w:rsidRDefault="00F54AA2" w:rsidP="00524392">
            <w:pPr>
              <w:spacing w:line="240" w:lineRule="auto"/>
              <w:jc w:val="center"/>
              <w:rPr>
                <w:rFonts w:ascii="Times New Roman" w:hAnsi="Times New Roman" w:cs="Times New Roman"/>
                <w:bCs/>
                <w:sz w:val="24"/>
                <w:szCs w:val="24"/>
              </w:rPr>
            </w:pPr>
            <w:r w:rsidRPr="00BD102D">
              <w:rPr>
                <w:rFonts w:ascii="Times New Roman" w:hAnsi="Times New Roman" w:cs="Times New Roman"/>
                <w:bCs/>
                <w:sz w:val="24"/>
                <w:szCs w:val="24"/>
              </w:rPr>
              <w:t>2020</w:t>
            </w:r>
          </w:p>
        </w:tc>
        <w:tc>
          <w:tcPr>
            <w:tcW w:w="521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FC552D"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Turpmākie trīs gadi (</w:t>
            </w:r>
            <w:proofErr w:type="spellStart"/>
            <w:r w:rsidRPr="00BD102D">
              <w:rPr>
                <w:rFonts w:ascii="Times New Roman" w:hAnsi="Times New Roman" w:cs="Times New Roman"/>
                <w:i/>
                <w:iCs/>
                <w:sz w:val="24"/>
                <w:szCs w:val="24"/>
              </w:rPr>
              <w:t>euro</w:t>
            </w:r>
            <w:proofErr w:type="spellEnd"/>
            <w:r w:rsidRPr="00BD102D">
              <w:rPr>
                <w:rFonts w:ascii="Times New Roman" w:hAnsi="Times New Roman" w:cs="Times New Roman"/>
                <w:sz w:val="24"/>
                <w:szCs w:val="24"/>
              </w:rPr>
              <w:t>)</w:t>
            </w:r>
          </w:p>
        </w:tc>
      </w:tr>
      <w:tr w:rsidR="00BD102D" w:rsidRPr="00BD102D" w14:paraId="75E39C71"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07" w:type="dxa"/>
            <w:gridSpan w:val="2"/>
            <w:vMerge/>
            <w:vAlign w:val="center"/>
            <w:hideMark/>
          </w:tcPr>
          <w:p w14:paraId="60DF2EF1" w14:textId="77777777" w:rsidR="00F54AA2" w:rsidRPr="00BD102D" w:rsidRDefault="00F54AA2" w:rsidP="00524392">
            <w:pPr>
              <w:spacing w:line="240" w:lineRule="auto"/>
              <w:jc w:val="center"/>
              <w:rPr>
                <w:rFonts w:ascii="Times New Roman" w:hAnsi="Times New Roman" w:cs="Times New Roman"/>
                <w:bCs/>
                <w:sz w:val="24"/>
                <w:szCs w:val="24"/>
              </w:rPr>
            </w:pPr>
          </w:p>
        </w:tc>
        <w:tc>
          <w:tcPr>
            <w:tcW w:w="2276" w:type="dxa"/>
            <w:gridSpan w:val="2"/>
            <w:vMerge/>
            <w:vAlign w:val="center"/>
            <w:hideMark/>
          </w:tcPr>
          <w:p w14:paraId="6D18C1EB" w14:textId="77777777" w:rsidR="00F54AA2" w:rsidRPr="00BD102D" w:rsidRDefault="00F54AA2" w:rsidP="00524392">
            <w:pPr>
              <w:spacing w:line="240" w:lineRule="auto"/>
              <w:jc w:val="center"/>
              <w:rPr>
                <w:rFonts w:ascii="Times New Roman" w:hAnsi="Times New Roman" w:cs="Times New Roman"/>
                <w:bCs/>
                <w:sz w:val="24"/>
                <w:szCs w:val="24"/>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44390" w14:textId="77777777" w:rsidR="00F54AA2" w:rsidRPr="00BD102D" w:rsidRDefault="00F54AA2" w:rsidP="00524392">
            <w:pPr>
              <w:spacing w:line="240" w:lineRule="auto"/>
              <w:jc w:val="center"/>
              <w:rPr>
                <w:rFonts w:ascii="Times New Roman" w:hAnsi="Times New Roman" w:cs="Times New Roman"/>
                <w:bCs/>
                <w:sz w:val="24"/>
                <w:szCs w:val="24"/>
              </w:rPr>
            </w:pPr>
            <w:r w:rsidRPr="00BD102D">
              <w:rPr>
                <w:rFonts w:ascii="Times New Roman" w:hAnsi="Times New Roman" w:cs="Times New Roman"/>
                <w:bCs/>
                <w:sz w:val="24"/>
                <w:szCs w:val="24"/>
              </w:rPr>
              <w:t>2021</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0DA6F" w14:textId="77777777" w:rsidR="00F54AA2" w:rsidRPr="00BD102D" w:rsidRDefault="00F54AA2" w:rsidP="00524392">
            <w:pPr>
              <w:spacing w:line="240" w:lineRule="auto"/>
              <w:jc w:val="center"/>
              <w:rPr>
                <w:rFonts w:ascii="Times New Roman" w:hAnsi="Times New Roman" w:cs="Times New Roman"/>
                <w:bCs/>
                <w:sz w:val="24"/>
                <w:szCs w:val="24"/>
              </w:rPr>
            </w:pPr>
            <w:r w:rsidRPr="00BD102D">
              <w:rPr>
                <w:rFonts w:ascii="Times New Roman" w:hAnsi="Times New Roman" w:cs="Times New Roman"/>
                <w:bCs/>
                <w:sz w:val="24"/>
                <w:szCs w:val="24"/>
              </w:rPr>
              <w:t>2022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8961C" w14:textId="77777777" w:rsidR="00F54AA2" w:rsidRPr="00BD102D" w:rsidRDefault="00F54AA2" w:rsidP="00524392">
            <w:pPr>
              <w:spacing w:line="240" w:lineRule="auto"/>
              <w:jc w:val="center"/>
              <w:rPr>
                <w:rFonts w:ascii="Times New Roman" w:hAnsi="Times New Roman" w:cs="Times New Roman"/>
                <w:bCs/>
                <w:sz w:val="24"/>
                <w:szCs w:val="24"/>
              </w:rPr>
            </w:pPr>
            <w:r w:rsidRPr="00BD102D">
              <w:rPr>
                <w:rFonts w:ascii="Times New Roman" w:hAnsi="Times New Roman" w:cs="Times New Roman"/>
                <w:bCs/>
                <w:sz w:val="24"/>
                <w:szCs w:val="24"/>
              </w:rPr>
              <w:t>2023</w:t>
            </w:r>
          </w:p>
        </w:tc>
      </w:tr>
      <w:tr w:rsidR="00BD102D" w:rsidRPr="00BD102D" w14:paraId="6F65B454"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07" w:type="dxa"/>
            <w:gridSpan w:val="2"/>
            <w:vMerge/>
            <w:vAlign w:val="center"/>
            <w:hideMark/>
          </w:tcPr>
          <w:p w14:paraId="37F586F3" w14:textId="77777777" w:rsidR="00F54AA2" w:rsidRPr="00BD102D" w:rsidRDefault="00F54AA2" w:rsidP="00524392">
            <w:pPr>
              <w:spacing w:line="240" w:lineRule="auto"/>
              <w:jc w:val="center"/>
              <w:rPr>
                <w:rFonts w:ascii="Times New Roman" w:hAnsi="Times New Roman" w:cs="Times New Roman"/>
                <w:b/>
                <w:bCs/>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6E155"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saskaņā ar valsts budžetu kārtējam gadam</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F5789"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izmaiņas kārtējā gadā, salīdzinot ar valsts budžetu kārtējam gadam</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0E24EB" w14:textId="77777777" w:rsidR="00F54AA2" w:rsidRPr="008E0A45" w:rsidRDefault="00F54AA2" w:rsidP="00524392">
            <w:pPr>
              <w:spacing w:line="240" w:lineRule="auto"/>
              <w:jc w:val="center"/>
              <w:rPr>
                <w:rFonts w:ascii="Times New Roman" w:hAnsi="Times New Roman" w:cs="Times New Roman"/>
                <w:sz w:val="24"/>
                <w:szCs w:val="24"/>
              </w:rPr>
            </w:pPr>
            <w:r w:rsidRPr="008E0A45">
              <w:rPr>
                <w:rFonts w:ascii="Times New Roman" w:hAnsi="Times New Roman" w:cs="Times New Roman"/>
                <w:sz w:val="24"/>
                <w:szCs w:val="24"/>
              </w:rPr>
              <w:t>saskaņā ar vidēja termiņa budžeta ietvaru</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B38D7" w14:textId="77777777" w:rsidR="00F54AA2" w:rsidRPr="008E0A45" w:rsidRDefault="00F54AA2" w:rsidP="00524392">
            <w:pPr>
              <w:spacing w:line="240" w:lineRule="auto"/>
              <w:jc w:val="center"/>
              <w:rPr>
                <w:rFonts w:ascii="Times New Roman" w:hAnsi="Times New Roman" w:cs="Times New Roman"/>
                <w:sz w:val="24"/>
                <w:szCs w:val="24"/>
              </w:rPr>
            </w:pPr>
            <w:r w:rsidRPr="008E0A45">
              <w:rPr>
                <w:rFonts w:ascii="Times New Roman" w:hAnsi="Times New Roman" w:cs="Times New Roman"/>
                <w:sz w:val="24"/>
                <w:szCs w:val="24"/>
              </w:rPr>
              <w:t>izmaiņas, salīdzinot ar vidēja termiņa budžeta ietvaru 2021. gadam</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B07867"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saskaņā ar vidēja termiņa budžeta ietvaru</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801A0"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izmaiņas, salīdzinot ar vidēja termiņa budžeta ietvaru 2022. gadam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333ADB"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 xml:space="preserve">izmaiņas, salīdzinot ar vidēja termiņa budžeta ietvaru </w:t>
            </w:r>
            <w:r w:rsidRPr="00BD102D">
              <w:rPr>
                <w:rFonts w:ascii="Times New Roman" w:hAnsi="Times New Roman" w:cs="Times New Roman"/>
                <w:sz w:val="24"/>
                <w:szCs w:val="24"/>
              </w:rPr>
              <w:br/>
              <w:t>2022. gadam</w:t>
            </w:r>
          </w:p>
        </w:tc>
      </w:tr>
      <w:tr w:rsidR="00BD102D" w:rsidRPr="00BD102D" w14:paraId="394E66E1"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49"/>
        </w:trPr>
        <w:tc>
          <w:tcPr>
            <w:tcW w:w="16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3F360"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1</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5C8344"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2</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495ED"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89737"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4</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EDE4F6"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756BE3"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6</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B8B7FC"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71430"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8</w:t>
            </w:r>
          </w:p>
        </w:tc>
      </w:tr>
      <w:tr w:rsidR="00BD102D" w:rsidRPr="00BD102D" w14:paraId="01756B7B"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D9FE1" w14:textId="77777777" w:rsidR="00F54AA2" w:rsidRPr="00BD102D" w:rsidRDefault="00F54AA2"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1. Budžeta ieņēmumi</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7B41EB"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9CC3A4"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A3A4D"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6B8000"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1A6CA6"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6DE78"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5163FB"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r>
      <w:tr w:rsidR="00BD102D" w:rsidRPr="00BD102D" w14:paraId="18178BB3"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10A8F240" w14:textId="77777777" w:rsidR="00F54AA2" w:rsidRPr="00BD102D" w:rsidRDefault="00F54AA2"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1.1. valsts pamatbudžets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24D4E"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C7654"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42D2A"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56406"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B03C2"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C118D"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A3387"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r>
      <w:tr w:rsidR="00BD102D" w:rsidRPr="00BD102D" w14:paraId="22F51B57"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5A571AB5" w14:textId="77777777" w:rsidR="00F54AA2" w:rsidRPr="00BD102D" w:rsidRDefault="00F54AA2"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1.2. valsts speciālais budžets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72EF"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E2B38"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CC880"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C971"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0BFF3"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0CD8D"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A993B"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r>
      <w:tr w:rsidR="00BD102D" w:rsidRPr="00BD102D" w14:paraId="543DD998"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3026A735" w14:textId="77777777" w:rsidR="00F54AA2" w:rsidRPr="00BD102D" w:rsidRDefault="00F54AA2"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1.3. pašvaldību budžets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96FFC"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A02ED"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F47AB"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D317B"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04AA"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FC473"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04FB0"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r>
      <w:tr w:rsidR="00BD102D" w:rsidRPr="00BD102D" w14:paraId="49F1A023"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D18112" w14:textId="77777777" w:rsidR="00F54AA2" w:rsidRPr="00BD102D" w:rsidRDefault="00F54AA2"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2. Budžeta izdevumi</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17C1B"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31F95" w14:textId="22D3798F" w:rsidR="00F54AA2" w:rsidRPr="00BD102D" w:rsidRDefault="00004010"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145</w:t>
            </w:r>
            <w:r w:rsidR="00F54AA2" w:rsidRPr="00BD102D">
              <w:rPr>
                <w:rFonts w:ascii="Times New Roman" w:hAnsi="Times New Roman" w:cs="Times New Roman"/>
                <w:sz w:val="24"/>
                <w:szCs w:val="24"/>
              </w:rPr>
              <w:t xml:space="preserve"> 000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4FB3"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1652F" w14:textId="323B37B1" w:rsidR="00F54AA2" w:rsidRPr="00BD102D" w:rsidRDefault="003E0643" w:rsidP="0052439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3B024"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9166B"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DC955" w14:textId="77777777" w:rsidR="00F54AA2" w:rsidRPr="00BD102D" w:rsidRDefault="00F54AA2"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r>
      <w:tr w:rsidR="00BD102D" w:rsidRPr="00BD102D" w14:paraId="2AC96A5E"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994BE2" w14:textId="77777777" w:rsidR="00AB441F" w:rsidRPr="00BD102D" w:rsidRDefault="00AB441F"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2.1. valsts pamatbudžets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10FE4"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B8228" w14:textId="1734E356"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 xml:space="preserve">145 000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D1AC3"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889B2" w14:textId="1A568668" w:rsidR="00AB441F" w:rsidRPr="00BD102D" w:rsidRDefault="003E0643" w:rsidP="0052439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77039"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8E63E"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5A074"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r>
      <w:tr w:rsidR="00BD102D" w:rsidRPr="00BD102D" w14:paraId="58EFA196"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26507" w14:textId="77777777" w:rsidR="00AB441F" w:rsidRPr="00BD102D" w:rsidRDefault="00AB441F"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2.2. valsts speciālais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A7EF4"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54670"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EA77"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E9E69"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0116B"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8DF3A"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8BE76"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r>
      <w:tr w:rsidR="00BD102D" w:rsidRPr="00BD102D" w14:paraId="15CB8304"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16E6D5" w14:textId="77777777" w:rsidR="00AB441F" w:rsidRPr="00BD102D" w:rsidRDefault="00AB441F"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2.3. pašvaldību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27670"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6604F"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98453"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644E2"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D7F0D"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FCD3E"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1B437"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r>
      <w:tr w:rsidR="00BD102D" w:rsidRPr="00BD102D" w14:paraId="7AD64E01"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6DEC8C" w14:textId="77777777" w:rsidR="00AB441F" w:rsidRPr="00BD102D" w:rsidRDefault="00AB441F"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3. Finansiālā ietekme</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88444"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6CA2A" w14:textId="5365E278"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 xml:space="preserve">-145 000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6A691"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0FC71" w14:textId="2381B18A" w:rsidR="00AB441F" w:rsidRPr="00BD102D" w:rsidRDefault="003E0643" w:rsidP="0052439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146E0"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8F8AF"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92E69"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r>
      <w:tr w:rsidR="00BD102D" w:rsidRPr="00BD102D" w14:paraId="5C9223D9"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95A2F7" w14:textId="77777777" w:rsidR="00AB441F" w:rsidRPr="00BD102D" w:rsidRDefault="00AB441F"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3.1. valsts pamatbudžets</w:t>
            </w:r>
          </w:p>
          <w:p w14:paraId="465DD6A2" w14:textId="77777777" w:rsidR="00A75AFB" w:rsidRPr="00BD102D" w:rsidRDefault="00A75AFB" w:rsidP="00524392">
            <w:pPr>
              <w:spacing w:line="240" w:lineRule="auto"/>
              <w:rPr>
                <w:rFonts w:ascii="Times New Roman" w:hAnsi="Times New Roman" w:cs="Times New Roman"/>
                <w:sz w:val="24"/>
                <w:szCs w:val="24"/>
              </w:rPr>
            </w:pPr>
          </w:p>
          <w:p w14:paraId="2D5F2355" w14:textId="77777777" w:rsidR="00A75AFB" w:rsidRPr="00BD102D" w:rsidRDefault="00A75AFB" w:rsidP="00524392">
            <w:pPr>
              <w:spacing w:line="240" w:lineRule="auto"/>
              <w:rPr>
                <w:rFonts w:ascii="Times New Roman" w:hAnsi="Times New Roman" w:cs="Times New Roman"/>
                <w:sz w:val="24"/>
                <w:szCs w:val="24"/>
              </w:rPr>
            </w:pPr>
          </w:p>
          <w:p w14:paraId="387266D4" w14:textId="77777777" w:rsidR="00A75AFB" w:rsidRPr="00BD102D" w:rsidRDefault="00A75AFB" w:rsidP="00524392">
            <w:pPr>
              <w:spacing w:line="240" w:lineRule="auto"/>
              <w:rPr>
                <w:rFonts w:ascii="Times New Roman" w:hAnsi="Times New Roman" w:cs="Times New Roman"/>
                <w:sz w:val="24"/>
                <w:szCs w:val="24"/>
              </w:rPr>
            </w:pPr>
          </w:p>
          <w:p w14:paraId="795EF197" w14:textId="77777777" w:rsidR="00A75AFB" w:rsidRPr="00BD102D" w:rsidRDefault="00A75AFB" w:rsidP="00524392">
            <w:pPr>
              <w:spacing w:line="240" w:lineRule="auto"/>
              <w:rPr>
                <w:rFonts w:ascii="Times New Roman" w:hAnsi="Times New Roman" w:cs="Times New Roman"/>
                <w:sz w:val="24"/>
                <w:szCs w:val="24"/>
              </w:rPr>
            </w:pPr>
          </w:p>
          <w:p w14:paraId="74C33728" w14:textId="77777777" w:rsidR="00A75AFB" w:rsidRPr="00BD102D" w:rsidRDefault="00A75AFB" w:rsidP="00524392">
            <w:pPr>
              <w:spacing w:line="240" w:lineRule="auto"/>
              <w:rPr>
                <w:rFonts w:ascii="Times New Roman" w:hAnsi="Times New Roman" w:cs="Times New Roman"/>
                <w:sz w:val="24"/>
                <w:szCs w:val="24"/>
              </w:rPr>
            </w:pPr>
          </w:p>
          <w:p w14:paraId="0A7B70BB" w14:textId="4A673759" w:rsidR="00A75AFB" w:rsidRPr="00BD102D" w:rsidRDefault="00A75AFB" w:rsidP="00524392">
            <w:pPr>
              <w:spacing w:line="240" w:lineRule="auto"/>
              <w:jc w:val="center"/>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06CDB"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ECDD" w14:textId="27D47502"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 xml:space="preserve">-145 000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7DC49"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ABC0E" w14:textId="1EE81066" w:rsidR="00AB441F" w:rsidRPr="00BD102D" w:rsidRDefault="003E0643" w:rsidP="0052439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D2F45"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B16CD"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67ACE"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r>
      <w:tr w:rsidR="00BD102D" w:rsidRPr="00BD102D" w14:paraId="7B5C4BE5"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85BB3E" w14:textId="77777777" w:rsidR="00AB441F" w:rsidRPr="00BD102D" w:rsidRDefault="00AB441F"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3.2. speciālais budžets</w:t>
            </w:r>
          </w:p>
          <w:p w14:paraId="0370C34E" w14:textId="77777777" w:rsidR="006074D7" w:rsidRPr="00BD102D" w:rsidRDefault="006074D7" w:rsidP="00524392">
            <w:pPr>
              <w:spacing w:line="240" w:lineRule="auto"/>
              <w:rPr>
                <w:rFonts w:ascii="Times New Roman" w:hAnsi="Times New Roman" w:cs="Times New Roman"/>
                <w:sz w:val="24"/>
                <w:szCs w:val="24"/>
              </w:rPr>
            </w:pPr>
          </w:p>
          <w:p w14:paraId="0173B829" w14:textId="77777777" w:rsidR="006074D7" w:rsidRPr="00BD102D" w:rsidRDefault="006074D7" w:rsidP="00524392">
            <w:pPr>
              <w:spacing w:line="240" w:lineRule="auto"/>
              <w:rPr>
                <w:rFonts w:ascii="Times New Roman" w:hAnsi="Times New Roman" w:cs="Times New Roman"/>
                <w:sz w:val="24"/>
                <w:szCs w:val="24"/>
              </w:rPr>
            </w:pPr>
          </w:p>
          <w:p w14:paraId="5D434486" w14:textId="77777777" w:rsidR="006074D7" w:rsidRPr="00BD102D" w:rsidRDefault="006074D7" w:rsidP="00524392">
            <w:pPr>
              <w:spacing w:line="240" w:lineRule="auto"/>
              <w:jc w:val="center"/>
              <w:rPr>
                <w:rFonts w:ascii="Times New Roman" w:hAnsi="Times New Roman" w:cs="Times New Roman"/>
                <w:sz w:val="24"/>
                <w:szCs w:val="24"/>
              </w:rPr>
            </w:pPr>
          </w:p>
          <w:p w14:paraId="7B3E39A7" w14:textId="77777777" w:rsidR="00A75AFB" w:rsidRPr="00BD102D" w:rsidRDefault="00A75AFB" w:rsidP="00524392">
            <w:pPr>
              <w:spacing w:line="240" w:lineRule="auto"/>
              <w:rPr>
                <w:rFonts w:ascii="Times New Roman" w:hAnsi="Times New Roman" w:cs="Times New Roman"/>
                <w:sz w:val="24"/>
                <w:szCs w:val="24"/>
              </w:rPr>
            </w:pPr>
          </w:p>
          <w:p w14:paraId="6D763523" w14:textId="78A8B53F" w:rsidR="00A75AFB" w:rsidRPr="00BD102D" w:rsidRDefault="00A75AFB" w:rsidP="00524392">
            <w:pPr>
              <w:spacing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182D6"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54726"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75CF1"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53EBF"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5243E"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C25DC"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51966"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r>
      <w:tr w:rsidR="00BD102D" w:rsidRPr="00BD102D" w14:paraId="1A80F13E"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921FEB" w14:textId="77777777" w:rsidR="00AB441F" w:rsidRPr="00BD102D" w:rsidRDefault="00AB441F"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3.3. pašvaldību budžets</w:t>
            </w:r>
          </w:p>
          <w:p w14:paraId="1B5FCBE0" w14:textId="77777777" w:rsidR="006074D7" w:rsidRPr="00BD102D" w:rsidRDefault="006074D7" w:rsidP="00524392">
            <w:pPr>
              <w:spacing w:line="240" w:lineRule="auto"/>
              <w:rPr>
                <w:rFonts w:ascii="Times New Roman" w:hAnsi="Times New Roman" w:cs="Times New Roman"/>
                <w:sz w:val="24"/>
                <w:szCs w:val="24"/>
              </w:rPr>
            </w:pPr>
          </w:p>
          <w:p w14:paraId="1ED89B56" w14:textId="5FDF7A32" w:rsidR="006074D7" w:rsidRPr="00BD102D" w:rsidRDefault="006074D7" w:rsidP="00524392">
            <w:pPr>
              <w:spacing w:line="240" w:lineRule="auto"/>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BF18E"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C116"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21D12"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1F83A"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CE39"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00BA5"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B6F7D"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r>
      <w:tr w:rsidR="00BD102D" w:rsidRPr="00BD102D" w14:paraId="62BD94F9"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37"/>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B3A167" w14:textId="77777777" w:rsidR="00AB441F" w:rsidRPr="00BD102D" w:rsidRDefault="00AB441F"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4. Finanšu līdzekļi papildu izdevumu finansēšanai (kompensējošu izdevumu samazinājumu norāda ar "+" zīmi)</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CA02"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95D30" w14:textId="6BE29F70" w:rsidR="00AB441F" w:rsidRPr="00BD102D" w:rsidRDefault="00B36FAB" w:rsidP="00524392">
            <w:pPr>
              <w:spacing w:line="240" w:lineRule="auto"/>
              <w:jc w:val="center"/>
              <w:rPr>
                <w:rFonts w:ascii="Times New Roman" w:hAnsi="Times New Roman" w:cs="Times New Roman"/>
                <w:sz w:val="24"/>
                <w:szCs w:val="24"/>
              </w:rPr>
            </w:pPr>
            <w:r>
              <w:rPr>
                <w:rFonts w:ascii="Times New Roman" w:hAnsi="Times New Roman" w:cs="Times New Roman"/>
                <w:sz w:val="24"/>
                <w:szCs w:val="24"/>
              </w:rPr>
              <w:t> 145 000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89F3A"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15508"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7C907"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X</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8096D"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E8C6A"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r>
      <w:tr w:rsidR="00BD102D" w:rsidRPr="00BD102D" w14:paraId="49169EBD"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0905D3" w14:textId="77777777" w:rsidR="00AB441F" w:rsidRPr="00BD102D" w:rsidRDefault="00AB441F"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5. Precizēta finansiālā ietekme</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3142AC"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7A438" w14:textId="700B6E5E" w:rsidR="00AB441F" w:rsidRPr="00BD102D" w:rsidRDefault="00B36FAB" w:rsidP="0052439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3A2C0"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7989B" w14:textId="3ADCECAD" w:rsidR="00AB441F" w:rsidRPr="00BD102D" w:rsidRDefault="003E0643" w:rsidP="0052439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671FC"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X</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FBE2B"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F477E"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r>
      <w:tr w:rsidR="00BD102D" w:rsidRPr="00BD102D" w14:paraId="245E5E38"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D49D25" w14:textId="77777777" w:rsidR="00AB441F" w:rsidRPr="00BD102D" w:rsidRDefault="00AB441F"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5.1. valsts pamatbudžets</w:t>
            </w:r>
          </w:p>
        </w:tc>
        <w:tc>
          <w:tcPr>
            <w:tcW w:w="1108" w:type="dxa"/>
            <w:vMerge/>
            <w:vAlign w:val="center"/>
            <w:hideMark/>
          </w:tcPr>
          <w:p w14:paraId="0E9D37D0" w14:textId="77777777" w:rsidR="00AB441F" w:rsidRPr="00BD102D" w:rsidRDefault="00AB441F" w:rsidP="00524392">
            <w:pPr>
              <w:spacing w:line="240" w:lineRule="auto"/>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2CFD9" w14:textId="0195EE89" w:rsidR="00AB441F" w:rsidRPr="00BD102D" w:rsidRDefault="00B36FAB" w:rsidP="0052439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47" w:type="dxa"/>
            <w:vMerge/>
            <w:vAlign w:val="center"/>
            <w:hideMark/>
          </w:tcPr>
          <w:p w14:paraId="0F9C94E5" w14:textId="77777777" w:rsidR="00AB441F" w:rsidRPr="00BD102D" w:rsidRDefault="00AB441F" w:rsidP="00524392">
            <w:pPr>
              <w:spacing w:line="240" w:lineRule="auto"/>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8DF99" w14:textId="4CFB7865" w:rsidR="00AB441F" w:rsidRPr="00BD102D" w:rsidRDefault="003E0643" w:rsidP="0052439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47" w:type="dxa"/>
            <w:vMerge/>
            <w:vAlign w:val="center"/>
            <w:hideMark/>
          </w:tcPr>
          <w:p w14:paraId="4076B238" w14:textId="77777777" w:rsidR="00AB441F" w:rsidRPr="00BD102D" w:rsidRDefault="00AB441F" w:rsidP="00524392">
            <w:pPr>
              <w:spacing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FECAE"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79CFD"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r>
      <w:tr w:rsidR="00BD102D" w:rsidRPr="00BD102D" w14:paraId="30595B5D"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5148AF" w14:textId="77777777" w:rsidR="00AB441F" w:rsidRPr="00BD102D" w:rsidRDefault="00AB441F"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5.2. speciālais budžets</w:t>
            </w:r>
          </w:p>
        </w:tc>
        <w:tc>
          <w:tcPr>
            <w:tcW w:w="1108" w:type="dxa"/>
            <w:vMerge/>
            <w:vAlign w:val="center"/>
            <w:hideMark/>
          </w:tcPr>
          <w:p w14:paraId="705E4035" w14:textId="77777777" w:rsidR="00AB441F" w:rsidRPr="00BD102D" w:rsidRDefault="00AB441F" w:rsidP="00524392">
            <w:pPr>
              <w:spacing w:line="240" w:lineRule="auto"/>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21AE7"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vMerge/>
            <w:vAlign w:val="center"/>
            <w:hideMark/>
          </w:tcPr>
          <w:p w14:paraId="195EEE41" w14:textId="77777777" w:rsidR="00AB441F" w:rsidRPr="00BD102D" w:rsidRDefault="00AB441F" w:rsidP="00524392">
            <w:pPr>
              <w:spacing w:line="240" w:lineRule="auto"/>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0176"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47" w:type="dxa"/>
            <w:vMerge/>
            <w:vAlign w:val="center"/>
            <w:hideMark/>
          </w:tcPr>
          <w:p w14:paraId="5E300181" w14:textId="77777777" w:rsidR="00AB441F" w:rsidRPr="00BD102D" w:rsidRDefault="00AB441F" w:rsidP="00524392">
            <w:pPr>
              <w:spacing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9271"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CFE6C" w14:textId="77777777" w:rsidR="00AB441F" w:rsidRPr="00BD102D" w:rsidRDefault="00AB441F" w:rsidP="00524392">
            <w:pPr>
              <w:spacing w:line="240" w:lineRule="auto"/>
              <w:jc w:val="center"/>
              <w:rPr>
                <w:rFonts w:ascii="Times New Roman" w:hAnsi="Times New Roman" w:cs="Times New Roman"/>
                <w:sz w:val="24"/>
                <w:szCs w:val="24"/>
              </w:rPr>
            </w:pPr>
            <w:r w:rsidRPr="00BD102D">
              <w:rPr>
                <w:rFonts w:ascii="Times New Roman" w:hAnsi="Times New Roman" w:cs="Times New Roman"/>
                <w:sz w:val="24"/>
                <w:szCs w:val="24"/>
              </w:rPr>
              <w:t>0</w:t>
            </w:r>
          </w:p>
        </w:tc>
      </w:tr>
      <w:tr w:rsidR="00BD102D" w:rsidRPr="00BD102D" w14:paraId="36EE4747"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12C85D" w14:textId="77777777" w:rsidR="00AB441F" w:rsidRPr="0061125D" w:rsidRDefault="00AB441F" w:rsidP="00524392">
            <w:pPr>
              <w:spacing w:line="240" w:lineRule="auto"/>
              <w:rPr>
                <w:rFonts w:ascii="Times New Roman" w:hAnsi="Times New Roman" w:cs="Times New Roman"/>
                <w:sz w:val="24"/>
                <w:szCs w:val="24"/>
              </w:rPr>
            </w:pPr>
            <w:r w:rsidRPr="0061125D">
              <w:rPr>
                <w:rFonts w:ascii="Times New Roman" w:hAnsi="Times New Roman" w:cs="Times New Roman"/>
                <w:sz w:val="24"/>
                <w:szCs w:val="24"/>
              </w:rPr>
              <w:t>5.3. pašvaldību budžets</w:t>
            </w:r>
          </w:p>
        </w:tc>
        <w:tc>
          <w:tcPr>
            <w:tcW w:w="1108" w:type="dxa"/>
            <w:vMerge/>
            <w:vAlign w:val="center"/>
            <w:hideMark/>
          </w:tcPr>
          <w:p w14:paraId="3E9D7FDC" w14:textId="77777777" w:rsidR="00AB441F" w:rsidRPr="0061125D" w:rsidRDefault="00AB441F" w:rsidP="00524392">
            <w:pPr>
              <w:spacing w:line="240" w:lineRule="auto"/>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F004D" w14:textId="77777777" w:rsidR="00AB441F" w:rsidRPr="0061125D" w:rsidRDefault="00AB441F" w:rsidP="00524392">
            <w:pPr>
              <w:spacing w:line="240" w:lineRule="auto"/>
              <w:jc w:val="center"/>
              <w:rPr>
                <w:rFonts w:ascii="Times New Roman" w:hAnsi="Times New Roman" w:cs="Times New Roman"/>
                <w:sz w:val="24"/>
                <w:szCs w:val="24"/>
              </w:rPr>
            </w:pPr>
            <w:r w:rsidRPr="0061125D">
              <w:rPr>
                <w:rFonts w:ascii="Times New Roman" w:hAnsi="Times New Roman" w:cs="Times New Roman"/>
                <w:sz w:val="24"/>
                <w:szCs w:val="24"/>
              </w:rPr>
              <w:t>0</w:t>
            </w:r>
          </w:p>
        </w:tc>
        <w:tc>
          <w:tcPr>
            <w:tcW w:w="947" w:type="dxa"/>
            <w:vMerge/>
            <w:vAlign w:val="center"/>
            <w:hideMark/>
          </w:tcPr>
          <w:p w14:paraId="7AFB5A98" w14:textId="77777777" w:rsidR="00AB441F" w:rsidRPr="0061125D" w:rsidRDefault="00AB441F" w:rsidP="00524392">
            <w:pPr>
              <w:spacing w:line="240" w:lineRule="auto"/>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6425" w14:textId="77777777" w:rsidR="00AB441F" w:rsidRPr="0061125D" w:rsidRDefault="00AB441F" w:rsidP="00524392">
            <w:pPr>
              <w:spacing w:line="240" w:lineRule="auto"/>
              <w:jc w:val="center"/>
              <w:rPr>
                <w:rFonts w:ascii="Times New Roman" w:hAnsi="Times New Roman" w:cs="Times New Roman"/>
                <w:sz w:val="24"/>
                <w:szCs w:val="24"/>
              </w:rPr>
            </w:pPr>
            <w:r w:rsidRPr="0061125D">
              <w:rPr>
                <w:rFonts w:ascii="Times New Roman" w:hAnsi="Times New Roman" w:cs="Times New Roman"/>
                <w:sz w:val="24"/>
                <w:szCs w:val="24"/>
              </w:rPr>
              <w:t>0</w:t>
            </w:r>
          </w:p>
        </w:tc>
        <w:tc>
          <w:tcPr>
            <w:tcW w:w="947" w:type="dxa"/>
            <w:vMerge/>
            <w:vAlign w:val="center"/>
            <w:hideMark/>
          </w:tcPr>
          <w:p w14:paraId="0A419AB7" w14:textId="77777777" w:rsidR="00AB441F" w:rsidRPr="0061125D" w:rsidRDefault="00AB441F" w:rsidP="00524392">
            <w:pPr>
              <w:spacing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90599" w14:textId="77777777" w:rsidR="00AB441F" w:rsidRPr="0061125D" w:rsidRDefault="00AB441F" w:rsidP="00524392">
            <w:pPr>
              <w:spacing w:line="240" w:lineRule="auto"/>
              <w:jc w:val="center"/>
              <w:rPr>
                <w:rFonts w:ascii="Times New Roman" w:hAnsi="Times New Roman" w:cs="Times New Roman"/>
                <w:sz w:val="24"/>
                <w:szCs w:val="24"/>
              </w:rPr>
            </w:pPr>
            <w:r w:rsidRPr="0061125D">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86B04" w14:textId="77777777" w:rsidR="00AB441F" w:rsidRPr="0061125D" w:rsidRDefault="00AB441F" w:rsidP="00524392">
            <w:pPr>
              <w:spacing w:line="240" w:lineRule="auto"/>
              <w:jc w:val="center"/>
              <w:rPr>
                <w:rFonts w:ascii="Times New Roman" w:hAnsi="Times New Roman" w:cs="Times New Roman"/>
                <w:sz w:val="24"/>
                <w:szCs w:val="24"/>
              </w:rPr>
            </w:pPr>
            <w:r w:rsidRPr="0061125D">
              <w:rPr>
                <w:rFonts w:ascii="Times New Roman" w:hAnsi="Times New Roman" w:cs="Times New Roman"/>
                <w:sz w:val="24"/>
                <w:szCs w:val="24"/>
              </w:rPr>
              <w:t>0</w:t>
            </w:r>
          </w:p>
        </w:tc>
      </w:tr>
      <w:tr w:rsidR="00BD102D" w:rsidRPr="00BD102D" w14:paraId="0B2DA3B4" w14:textId="77777777" w:rsidTr="007F2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977"/>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314BED" w14:textId="77777777" w:rsidR="00AB441F" w:rsidRPr="0061125D" w:rsidRDefault="00AB441F" w:rsidP="00524392">
            <w:pPr>
              <w:spacing w:line="240" w:lineRule="auto"/>
              <w:rPr>
                <w:rFonts w:ascii="Times New Roman" w:hAnsi="Times New Roman" w:cs="Times New Roman"/>
                <w:sz w:val="24"/>
                <w:szCs w:val="24"/>
              </w:rPr>
            </w:pPr>
            <w:r w:rsidRPr="0061125D">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495"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2E364A33" w14:textId="08FB5A7B" w:rsidR="00355D6C" w:rsidRPr="0061125D" w:rsidRDefault="00355D6C" w:rsidP="001133A3">
            <w:pPr>
              <w:spacing w:after="120" w:line="240" w:lineRule="auto"/>
              <w:jc w:val="both"/>
              <w:rPr>
                <w:rFonts w:ascii="Times New Roman" w:eastAsia="Times New Roman" w:hAnsi="Times New Roman" w:cs="Times New Roman"/>
                <w:iCs/>
                <w:sz w:val="24"/>
                <w:szCs w:val="24"/>
                <w:lang w:eastAsia="lv-LV"/>
              </w:rPr>
            </w:pPr>
            <w:r w:rsidRPr="0061125D">
              <w:rPr>
                <w:rFonts w:ascii="Times New Roman" w:eastAsia="Times New Roman" w:hAnsi="Times New Roman" w:cs="Times New Roman"/>
                <w:iCs/>
                <w:sz w:val="24"/>
                <w:szCs w:val="24"/>
                <w:u w:val="single"/>
                <w:lang w:eastAsia="lv-LV"/>
              </w:rPr>
              <w:t xml:space="preserve">Sabiedrības informēšanas kampaņas organizēšanai, iedzīvotāju motivēšanai mācīties visas dzīves garumā un uzņēmumiem veikt ieguldījumus </w:t>
            </w:r>
            <w:proofErr w:type="spellStart"/>
            <w:r w:rsidRPr="0061125D">
              <w:rPr>
                <w:rFonts w:ascii="Times New Roman" w:eastAsia="Times New Roman" w:hAnsi="Times New Roman" w:cs="Times New Roman"/>
                <w:iCs/>
                <w:sz w:val="24"/>
                <w:szCs w:val="24"/>
                <w:u w:val="single"/>
                <w:lang w:eastAsia="lv-LV"/>
              </w:rPr>
              <w:t>cilvēkkapitālā</w:t>
            </w:r>
            <w:proofErr w:type="spellEnd"/>
            <w:r w:rsidRPr="00440A85">
              <w:rPr>
                <w:rFonts w:ascii="Times New Roman" w:eastAsia="Times New Roman" w:hAnsi="Times New Roman" w:cs="Times New Roman"/>
                <w:iCs/>
                <w:sz w:val="24"/>
                <w:szCs w:val="24"/>
                <w:lang w:eastAsia="lv-LV"/>
              </w:rPr>
              <w:t xml:space="preserve"> </w:t>
            </w:r>
            <w:r w:rsidRPr="0061125D">
              <w:rPr>
                <w:rFonts w:ascii="Times New Roman" w:eastAsia="Times New Roman" w:hAnsi="Times New Roman" w:cs="Times New Roman"/>
                <w:iCs/>
                <w:sz w:val="24"/>
                <w:szCs w:val="24"/>
                <w:lang w:eastAsia="lv-LV"/>
              </w:rPr>
              <w:t xml:space="preserve">pēc Ekonomikas ministrijas aplēsēm nepieciešamais finansējums indikatīvi veido 100 000 </w:t>
            </w:r>
            <w:proofErr w:type="spellStart"/>
            <w:r w:rsidRPr="0061125D">
              <w:rPr>
                <w:rFonts w:ascii="Times New Roman" w:eastAsia="Times New Roman" w:hAnsi="Times New Roman" w:cs="Times New Roman"/>
                <w:i/>
                <w:sz w:val="24"/>
                <w:szCs w:val="24"/>
                <w:lang w:eastAsia="lv-LV"/>
              </w:rPr>
              <w:t>euro</w:t>
            </w:r>
            <w:proofErr w:type="spellEnd"/>
            <w:r w:rsidRPr="0061125D">
              <w:rPr>
                <w:rFonts w:ascii="Times New Roman" w:eastAsia="Times New Roman" w:hAnsi="Times New Roman" w:cs="Times New Roman"/>
                <w:iCs/>
                <w:sz w:val="24"/>
                <w:szCs w:val="24"/>
                <w:lang w:eastAsia="lv-LV"/>
              </w:rPr>
              <w:t xml:space="preserve">. No tiem </w:t>
            </w:r>
            <w:r w:rsidR="002C2682" w:rsidRPr="0061125D">
              <w:rPr>
                <w:rFonts w:ascii="Times New Roman" w:eastAsia="Times New Roman" w:hAnsi="Times New Roman" w:cs="Times New Roman"/>
                <w:iCs/>
                <w:sz w:val="24"/>
                <w:szCs w:val="24"/>
                <w:lang w:eastAsia="lv-LV"/>
              </w:rPr>
              <w:t>provizori</w:t>
            </w:r>
            <w:r w:rsidR="00440A85">
              <w:rPr>
                <w:rFonts w:ascii="Times New Roman" w:eastAsia="Times New Roman" w:hAnsi="Times New Roman" w:cs="Times New Roman"/>
                <w:iCs/>
                <w:sz w:val="24"/>
                <w:szCs w:val="24"/>
                <w:lang w:eastAsia="lv-LV"/>
              </w:rPr>
              <w:t>s</w:t>
            </w:r>
            <w:r w:rsidR="002C2682" w:rsidRPr="0061125D">
              <w:rPr>
                <w:rFonts w:ascii="Times New Roman" w:eastAsia="Times New Roman" w:hAnsi="Times New Roman" w:cs="Times New Roman"/>
                <w:iCs/>
                <w:sz w:val="24"/>
                <w:szCs w:val="24"/>
                <w:lang w:eastAsia="lv-LV"/>
              </w:rPr>
              <w:t xml:space="preserve">ki </w:t>
            </w:r>
            <w:r w:rsidRPr="0061125D">
              <w:rPr>
                <w:rFonts w:ascii="Times New Roman" w:eastAsia="Times New Roman" w:hAnsi="Times New Roman" w:cs="Times New Roman"/>
                <w:iCs/>
                <w:sz w:val="24"/>
                <w:szCs w:val="24"/>
                <w:lang w:eastAsia="lv-LV"/>
              </w:rPr>
              <w:t xml:space="preserve">4 000 </w:t>
            </w:r>
            <w:proofErr w:type="spellStart"/>
            <w:r w:rsidRPr="0061125D">
              <w:rPr>
                <w:rFonts w:ascii="Times New Roman" w:eastAsia="Times New Roman" w:hAnsi="Times New Roman" w:cs="Times New Roman"/>
                <w:i/>
                <w:sz w:val="24"/>
                <w:szCs w:val="24"/>
                <w:lang w:eastAsia="lv-LV"/>
              </w:rPr>
              <w:t>euro</w:t>
            </w:r>
            <w:proofErr w:type="spellEnd"/>
            <w:r w:rsidRPr="0061125D">
              <w:rPr>
                <w:rFonts w:ascii="Times New Roman" w:eastAsia="Times New Roman" w:hAnsi="Times New Roman" w:cs="Times New Roman"/>
                <w:iCs/>
                <w:sz w:val="24"/>
                <w:szCs w:val="24"/>
                <w:lang w:eastAsia="lv-LV"/>
              </w:rPr>
              <w:t xml:space="preserve"> plānoti sabiedrisko attiecību/komunikācijas speciālista pakalpojumiem, lai sagatavotu tehnisko specifikāciju un prasības pretendentam, tā kā kampaņas īstenošanai paredzēts iepirkt sabiedrisko attiecību/reklāmas aģentūras pakalpojumus. Ap 45 000 </w:t>
            </w:r>
            <w:proofErr w:type="spellStart"/>
            <w:r w:rsidRPr="0061125D">
              <w:rPr>
                <w:rFonts w:ascii="Times New Roman" w:eastAsia="Times New Roman" w:hAnsi="Times New Roman" w:cs="Times New Roman"/>
                <w:i/>
                <w:sz w:val="24"/>
                <w:szCs w:val="24"/>
                <w:lang w:eastAsia="lv-LV"/>
              </w:rPr>
              <w:t>euro</w:t>
            </w:r>
            <w:proofErr w:type="spellEnd"/>
            <w:r w:rsidRPr="0061125D">
              <w:rPr>
                <w:rFonts w:ascii="Times New Roman" w:eastAsia="Times New Roman" w:hAnsi="Times New Roman" w:cs="Times New Roman"/>
                <w:iCs/>
                <w:sz w:val="24"/>
                <w:szCs w:val="24"/>
                <w:lang w:eastAsia="lv-LV"/>
              </w:rPr>
              <w:t xml:space="preserve"> indikatīvi plānots audiovizuālā materiāla izstrādei (tostarp auditorijas analīze, radošā satura un stratēģijas izstrāde u.c.) un ap 51 000</w:t>
            </w:r>
            <w:r w:rsidRPr="0061125D">
              <w:rPr>
                <w:rFonts w:ascii="Times New Roman" w:eastAsia="Times New Roman" w:hAnsi="Times New Roman" w:cs="Times New Roman"/>
                <w:i/>
                <w:sz w:val="24"/>
                <w:szCs w:val="24"/>
                <w:lang w:eastAsia="lv-LV"/>
              </w:rPr>
              <w:t xml:space="preserve"> </w:t>
            </w:r>
            <w:proofErr w:type="spellStart"/>
            <w:r w:rsidRPr="0061125D">
              <w:rPr>
                <w:rFonts w:ascii="Times New Roman" w:eastAsia="Times New Roman" w:hAnsi="Times New Roman" w:cs="Times New Roman"/>
                <w:i/>
                <w:sz w:val="24"/>
                <w:szCs w:val="24"/>
                <w:lang w:eastAsia="lv-LV"/>
              </w:rPr>
              <w:t>euro</w:t>
            </w:r>
            <w:proofErr w:type="spellEnd"/>
            <w:r w:rsidRPr="0061125D">
              <w:rPr>
                <w:rFonts w:ascii="Times New Roman" w:eastAsia="Times New Roman" w:hAnsi="Times New Roman" w:cs="Times New Roman"/>
                <w:iCs/>
                <w:sz w:val="24"/>
                <w:szCs w:val="24"/>
                <w:lang w:eastAsia="lv-LV"/>
              </w:rPr>
              <w:t xml:space="preserve"> - materiāla izvietošanai dažādos medijos (raidlaiks, </w:t>
            </w:r>
            <w:proofErr w:type="spellStart"/>
            <w:r w:rsidRPr="0061125D">
              <w:rPr>
                <w:rFonts w:ascii="Times New Roman" w:eastAsia="Times New Roman" w:hAnsi="Times New Roman" w:cs="Times New Roman"/>
                <w:iCs/>
                <w:sz w:val="24"/>
                <w:szCs w:val="24"/>
                <w:lang w:eastAsia="lv-LV"/>
              </w:rPr>
              <w:t>baneri</w:t>
            </w:r>
            <w:proofErr w:type="spellEnd"/>
            <w:r w:rsidRPr="0061125D">
              <w:rPr>
                <w:rFonts w:ascii="Times New Roman" w:eastAsia="Times New Roman" w:hAnsi="Times New Roman" w:cs="Times New Roman"/>
                <w:iCs/>
                <w:sz w:val="24"/>
                <w:szCs w:val="24"/>
                <w:lang w:eastAsia="lv-LV"/>
              </w:rPr>
              <w:t xml:space="preserve">), kā arī mediju attiecību veidošanai (ziņas, preses konference ar viedokļa līderu iesaisti </w:t>
            </w:r>
            <w:proofErr w:type="spellStart"/>
            <w:r w:rsidRPr="0061125D">
              <w:rPr>
                <w:rFonts w:ascii="Times New Roman" w:eastAsia="Times New Roman" w:hAnsi="Times New Roman" w:cs="Times New Roman"/>
                <w:iCs/>
                <w:sz w:val="24"/>
                <w:szCs w:val="24"/>
                <w:lang w:eastAsia="lv-LV"/>
              </w:rPr>
              <w:t>utml</w:t>
            </w:r>
            <w:proofErr w:type="spellEnd"/>
            <w:r w:rsidRPr="0061125D">
              <w:rPr>
                <w:rFonts w:ascii="Times New Roman" w:eastAsia="Times New Roman" w:hAnsi="Times New Roman" w:cs="Times New Roman"/>
                <w:iCs/>
                <w:sz w:val="24"/>
                <w:szCs w:val="24"/>
                <w:lang w:eastAsia="lv-LV"/>
              </w:rPr>
              <w:t>.) un kampaņas ietekmes novērtējumam/pētījumam. Precīza izdevumu summa, nepārsniedzot pieprasīto finansējumu, būs zināma pēc iepirkumu konkursa noslēguma.</w:t>
            </w:r>
          </w:p>
          <w:p w14:paraId="38185122" w14:textId="7CB3547A" w:rsidR="008E513C" w:rsidRPr="008E513C" w:rsidRDefault="003E0643" w:rsidP="008E513C">
            <w:pPr>
              <w:spacing w:after="60" w:line="240" w:lineRule="auto"/>
              <w:jc w:val="both"/>
              <w:rPr>
                <w:rFonts w:ascii="Times New Roman" w:eastAsia="Times New Roman" w:hAnsi="Times New Roman" w:cs="Times New Roman"/>
                <w:sz w:val="24"/>
                <w:szCs w:val="24"/>
                <w:lang w:eastAsia="lv-LV"/>
              </w:rPr>
            </w:pPr>
            <w:r w:rsidRPr="0061125D">
              <w:rPr>
                <w:rFonts w:ascii="Times New Roman" w:eastAsia="Times New Roman" w:hAnsi="Times New Roman" w:cs="Times New Roman"/>
                <w:sz w:val="24"/>
                <w:szCs w:val="24"/>
                <w:u w:val="single"/>
                <w:lang w:eastAsia="lv-LV"/>
              </w:rPr>
              <w:t>Augstskolu un profesionālās izglītības iestāžu absolventu monitoringa veikšanai</w:t>
            </w:r>
            <w:r w:rsidRPr="0061125D">
              <w:rPr>
                <w:rFonts w:ascii="Times New Roman" w:eastAsia="Times New Roman" w:hAnsi="Times New Roman" w:cs="Times New Roman"/>
                <w:sz w:val="24"/>
                <w:szCs w:val="24"/>
                <w:lang w:eastAsia="lv-LV"/>
              </w:rPr>
              <w:t xml:space="preserve"> Centrālajai statistikas pārvaldei nepieciešams papildu finansējums </w:t>
            </w:r>
            <w:r w:rsidRPr="008E513C">
              <w:rPr>
                <w:rFonts w:ascii="Times New Roman" w:eastAsia="Times New Roman" w:hAnsi="Times New Roman" w:cs="Times New Roman"/>
                <w:sz w:val="24"/>
                <w:szCs w:val="24"/>
                <w:lang w:eastAsia="lv-LV"/>
              </w:rPr>
              <w:t xml:space="preserve">45 000 </w:t>
            </w:r>
            <w:proofErr w:type="spellStart"/>
            <w:r w:rsidRPr="008E513C">
              <w:rPr>
                <w:rFonts w:ascii="Times New Roman" w:eastAsia="Times New Roman" w:hAnsi="Times New Roman" w:cs="Times New Roman"/>
                <w:i/>
                <w:iCs/>
                <w:sz w:val="24"/>
                <w:szCs w:val="24"/>
                <w:lang w:eastAsia="lv-LV"/>
              </w:rPr>
              <w:t>euro</w:t>
            </w:r>
            <w:proofErr w:type="spellEnd"/>
            <w:r w:rsidRPr="008E513C">
              <w:rPr>
                <w:rFonts w:ascii="Times New Roman" w:eastAsia="Times New Roman" w:hAnsi="Times New Roman" w:cs="Times New Roman"/>
                <w:i/>
                <w:iCs/>
                <w:sz w:val="24"/>
                <w:szCs w:val="24"/>
                <w:lang w:eastAsia="lv-LV"/>
              </w:rPr>
              <w:t xml:space="preserve"> </w:t>
            </w:r>
            <w:r w:rsidRPr="008E513C">
              <w:rPr>
                <w:rFonts w:ascii="Times New Roman" w:eastAsia="Times New Roman" w:hAnsi="Times New Roman" w:cs="Times New Roman"/>
                <w:sz w:val="24"/>
                <w:szCs w:val="24"/>
                <w:lang w:eastAsia="lv-LV"/>
              </w:rPr>
              <w:t xml:space="preserve">apmērā speciālistu </w:t>
            </w:r>
            <w:r w:rsidRPr="00183F53">
              <w:rPr>
                <w:rFonts w:ascii="Times New Roman" w:eastAsia="Times New Roman" w:hAnsi="Times New Roman" w:cs="Times New Roman"/>
                <w:sz w:val="24"/>
                <w:szCs w:val="24"/>
                <w:lang w:eastAsia="lv-LV"/>
              </w:rPr>
              <w:t>atalgojumam</w:t>
            </w:r>
            <w:r w:rsidR="008E513C" w:rsidRPr="00183F53">
              <w:rPr>
                <w:rFonts w:ascii="Times New Roman" w:eastAsia="Times New Roman" w:hAnsi="Times New Roman" w:cs="Times New Roman"/>
                <w:sz w:val="24"/>
                <w:szCs w:val="24"/>
                <w:lang w:eastAsia="lv-LV"/>
              </w:rPr>
              <w:t xml:space="preserve"> (piemaksu nodrošināšanai par papildu darbu absolventu monitoringa veikšanai</w:t>
            </w:r>
            <w:r w:rsidR="00183F53">
              <w:rPr>
                <w:rFonts w:ascii="Times New Roman" w:eastAsia="Times New Roman" w:hAnsi="Times New Roman" w:cs="Times New Roman"/>
                <w:sz w:val="24"/>
                <w:szCs w:val="24"/>
                <w:lang w:eastAsia="lv-LV"/>
              </w:rPr>
              <w:t xml:space="preserve">, </w:t>
            </w:r>
            <w:r w:rsidR="00183F53" w:rsidRPr="00183F53">
              <w:rPr>
                <w:rFonts w:ascii="Times New Roman" w:eastAsia="Times New Roman" w:hAnsi="Times New Roman" w:cs="Times New Roman"/>
                <w:sz w:val="24"/>
                <w:szCs w:val="24"/>
                <w:lang w:eastAsia="lv-LV"/>
              </w:rPr>
              <w:t>tai skaitā</w:t>
            </w:r>
            <w:r w:rsidR="00183F53">
              <w:rPr>
                <w:rFonts w:ascii="Times New Roman" w:eastAsia="Times New Roman" w:hAnsi="Times New Roman" w:cs="Times New Roman"/>
                <w:sz w:val="24"/>
                <w:szCs w:val="24"/>
                <w:lang w:eastAsia="lv-LV"/>
              </w:rPr>
              <w:t xml:space="preserve"> </w:t>
            </w:r>
            <w:r w:rsidR="00183F53" w:rsidRPr="00183F53">
              <w:rPr>
                <w:rFonts w:ascii="Times New Roman" w:eastAsia="Times New Roman" w:hAnsi="Times New Roman" w:cs="Times New Roman"/>
                <w:sz w:val="24"/>
                <w:szCs w:val="24"/>
                <w:lang w:eastAsia="lv-LV"/>
              </w:rPr>
              <w:t xml:space="preserve">datu apstrādei, kvalitātes un konfidencialitātes </w:t>
            </w:r>
            <w:proofErr w:type="spellStart"/>
            <w:r w:rsidR="00183F53" w:rsidRPr="00183F53">
              <w:rPr>
                <w:rFonts w:ascii="Times New Roman" w:eastAsia="Times New Roman" w:hAnsi="Times New Roman" w:cs="Times New Roman"/>
                <w:sz w:val="24"/>
                <w:szCs w:val="24"/>
                <w:lang w:eastAsia="lv-LV"/>
              </w:rPr>
              <w:t>izvērtējumam</w:t>
            </w:r>
            <w:proofErr w:type="spellEnd"/>
            <w:r w:rsidR="00183F53" w:rsidRPr="00183F53">
              <w:rPr>
                <w:rFonts w:ascii="Times New Roman" w:eastAsia="Times New Roman" w:hAnsi="Times New Roman" w:cs="Times New Roman"/>
                <w:sz w:val="24"/>
                <w:szCs w:val="24"/>
                <w:lang w:eastAsia="lv-LV"/>
              </w:rPr>
              <w:t>).</w:t>
            </w:r>
          </w:p>
          <w:p w14:paraId="17ED5DB2" w14:textId="4A253F9B" w:rsidR="008E513C" w:rsidRPr="008E513C" w:rsidRDefault="008E513C" w:rsidP="008E513C">
            <w:pPr>
              <w:spacing w:after="60" w:line="240" w:lineRule="auto"/>
              <w:jc w:val="both"/>
              <w:rPr>
                <w:rFonts w:ascii="Times New Roman" w:eastAsia="Times New Roman" w:hAnsi="Times New Roman" w:cs="Times New Roman"/>
                <w:sz w:val="24"/>
                <w:szCs w:val="24"/>
                <w:lang w:eastAsia="lv-LV"/>
              </w:rPr>
            </w:pPr>
            <w:r w:rsidRPr="008E513C">
              <w:rPr>
                <w:rFonts w:ascii="Times New Roman" w:eastAsia="Times New Roman" w:hAnsi="Times New Roman" w:cs="Times New Roman"/>
                <w:sz w:val="24"/>
                <w:szCs w:val="24"/>
                <w:lang w:eastAsia="lv-LV"/>
              </w:rPr>
              <w:t>Lai nodrošinātu augstskolu absolventu monitoringu Centrālajā statistikas pārvaldē darbu veikšanai provizoriski tiks piesaistīti 6 (</w:t>
            </w:r>
            <w:proofErr w:type="spellStart"/>
            <w:r w:rsidRPr="008E513C">
              <w:rPr>
                <w:rFonts w:ascii="Times New Roman" w:eastAsia="Times New Roman" w:hAnsi="Times New Roman" w:cs="Times New Roman"/>
                <w:sz w:val="24"/>
                <w:szCs w:val="24"/>
                <w:lang w:eastAsia="lv-LV"/>
              </w:rPr>
              <w:t>vid.alga</w:t>
            </w:r>
            <w:proofErr w:type="spellEnd"/>
            <w:r w:rsidRPr="008E513C">
              <w:rPr>
                <w:rFonts w:ascii="Times New Roman" w:eastAsia="Times New Roman" w:hAnsi="Times New Roman" w:cs="Times New Roman"/>
                <w:sz w:val="24"/>
                <w:szCs w:val="24"/>
                <w:lang w:eastAsia="lv-LV"/>
              </w:rPr>
              <w:t xml:space="preserve"> 1499</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0.3 (30% piemaksa)*</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4 (mēneši)</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6 (eksperti)</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1.2409 (darba dev</w:t>
            </w:r>
            <w:r>
              <w:rPr>
                <w:rFonts w:ascii="Times New Roman" w:eastAsia="Times New Roman" w:hAnsi="Times New Roman" w:cs="Times New Roman"/>
                <w:sz w:val="24"/>
                <w:szCs w:val="24"/>
                <w:lang w:eastAsia="lv-LV"/>
              </w:rPr>
              <w:t xml:space="preserve">ēja </w:t>
            </w:r>
            <w:r w:rsidRPr="008E513C">
              <w:rPr>
                <w:rFonts w:ascii="Times New Roman" w:eastAsia="Times New Roman" w:hAnsi="Times New Roman" w:cs="Times New Roman"/>
                <w:sz w:val="24"/>
                <w:szCs w:val="24"/>
                <w:lang w:eastAsia="lv-LV"/>
              </w:rPr>
              <w:t>VSAOI</w:t>
            </w:r>
            <w:r>
              <w:rPr>
                <w:rFonts w:ascii="Times New Roman" w:eastAsia="Times New Roman" w:hAnsi="Times New Roman" w:cs="Times New Roman"/>
                <w:sz w:val="24"/>
                <w:szCs w:val="24"/>
                <w:lang w:eastAsia="lv-LV"/>
              </w:rPr>
              <w:t xml:space="preserve"> likmes daļa) </w:t>
            </w:r>
            <w:r w:rsidRPr="008E513C">
              <w:rPr>
                <w:rFonts w:ascii="Times New Roman" w:eastAsia="Times New Roman" w:hAnsi="Times New Roman" w:cs="Times New Roman"/>
                <w:sz w:val="24"/>
                <w:szCs w:val="24"/>
                <w:lang w:eastAsia="lv-LV"/>
              </w:rPr>
              <w:t xml:space="preserve">= 13 392 </w:t>
            </w:r>
            <w:proofErr w:type="spellStart"/>
            <w:r w:rsidRPr="008E513C">
              <w:rPr>
                <w:rFonts w:ascii="Times New Roman" w:eastAsia="Times New Roman" w:hAnsi="Times New Roman" w:cs="Times New Roman"/>
                <w:i/>
                <w:iCs/>
                <w:sz w:val="24"/>
                <w:szCs w:val="24"/>
                <w:lang w:eastAsia="lv-LV"/>
              </w:rPr>
              <w:t>euro</w:t>
            </w:r>
            <w:proofErr w:type="spellEnd"/>
            <w:r w:rsidRPr="008E513C">
              <w:rPr>
                <w:rFonts w:ascii="Times New Roman" w:eastAsia="Times New Roman" w:hAnsi="Times New Roman" w:cs="Times New Roman"/>
                <w:sz w:val="24"/>
                <w:szCs w:val="24"/>
                <w:lang w:eastAsia="lv-LV"/>
              </w:rPr>
              <w:t>) vecākie metodikas eksperti un 10 (</w:t>
            </w:r>
            <w:proofErr w:type="spellStart"/>
            <w:r w:rsidRPr="008E513C">
              <w:rPr>
                <w:rFonts w:ascii="Times New Roman" w:eastAsia="Times New Roman" w:hAnsi="Times New Roman" w:cs="Times New Roman"/>
                <w:sz w:val="24"/>
                <w:szCs w:val="24"/>
                <w:lang w:eastAsia="lv-LV"/>
              </w:rPr>
              <w:t>vid.alga</w:t>
            </w:r>
            <w:proofErr w:type="spellEnd"/>
            <w:r w:rsidRPr="008E513C">
              <w:rPr>
                <w:rFonts w:ascii="Times New Roman" w:eastAsia="Times New Roman" w:hAnsi="Times New Roman" w:cs="Times New Roman"/>
                <w:sz w:val="24"/>
                <w:szCs w:val="24"/>
                <w:lang w:eastAsia="lv-LV"/>
              </w:rPr>
              <w:t xml:space="preserve"> 1103.50</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r w:rsidRPr="008E513C">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(30% piemaksa) </w:t>
            </w:r>
            <w:r w:rsidRPr="008E51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(mēneši) </w:t>
            </w:r>
            <w:r w:rsidRPr="008E51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 xml:space="preserve"> (vecākie referenti0 </w:t>
            </w:r>
            <w:r w:rsidRPr="008E51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1.2409</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(darba dev</w:t>
            </w:r>
            <w:r>
              <w:rPr>
                <w:rFonts w:ascii="Times New Roman" w:eastAsia="Times New Roman" w:hAnsi="Times New Roman" w:cs="Times New Roman"/>
                <w:sz w:val="24"/>
                <w:szCs w:val="24"/>
                <w:lang w:eastAsia="lv-LV"/>
              </w:rPr>
              <w:t xml:space="preserve">ēja </w:t>
            </w:r>
            <w:r w:rsidRPr="008E513C">
              <w:rPr>
                <w:rFonts w:ascii="Times New Roman" w:eastAsia="Times New Roman" w:hAnsi="Times New Roman" w:cs="Times New Roman"/>
                <w:sz w:val="24"/>
                <w:szCs w:val="24"/>
                <w:lang w:eastAsia="lv-LV"/>
              </w:rPr>
              <w:t>VSAOI</w:t>
            </w:r>
            <w:r>
              <w:rPr>
                <w:rFonts w:ascii="Times New Roman" w:eastAsia="Times New Roman" w:hAnsi="Times New Roman" w:cs="Times New Roman"/>
                <w:sz w:val="24"/>
                <w:szCs w:val="24"/>
                <w:lang w:eastAsia="lv-LV"/>
              </w:rPr>
              <w:t xml:space="preserve"> likmes daļa)  </w:t>
            </w:r>
            <w:r w:rsidRPr="008E513C">
              <w:rPr>
                <w:rFonts w:ascii="Times New Roman" w:eastAsia="Times New Roman" w:hAnsi="Times New Roman" w:cs="Times New Roman"/>
                <w:sz w:val="24"/>
                <w:szCs w:val="24"/>
                <w:lang w:eastAsia="lv-LV"/>
              </w:rPr>
              <w:t xml:space="preserve">=16 432 </w:t>
            </w:r>
            <w:proofErr w:type="spellStart"/>
            <w:r w:rsidRPr="008E513C">
              <w:rPr>
                <w:rFonts w:ascii="Times New Roman" w:eastAsia="Times New Roman" w:hAnsi="Times New Roman" w:cs="Times New Roman"/>
                <w:i/>
                <w:iCs/>
                <w:sz w:val="24"/>
                <w:szCs w:val="24"/>
                <w:lang w:eastAsia="lv-LV"/>
              </w:rPr>
              <w:t>euro</w:t>
            </w:r>
            <w:proofErr w:type="spellEnd"/>
            <w:r w:rsidRPr="008E513C">
              <w:rPr>
                <w:rFonts w:ascii="Times New Roman" w:eastAsia="Times New Roman" w:hAnsi="Times New Roman" w:cs="Times New Roman"/>
                <w:sz w:val="24"/>
                <w:szCs w:val="24"/>
                <w:lang w:eastAsia="lv-LV"/>
              </w:rPr>
              <w:t xml:space="preserve">) vecākie referenti, plānotais kopējais nepieciešamais papildus finansējums 29 824 </w:t>
            </w:r>
            <w:proofErr w:type="spellStart"/>
            <w:r w:rsidRPr="008E513C">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w:t>
            </w:r>
          </w:p>
          <w:p w14:paraId="08302F10" w14:textId="06963BDB" w:rsidR="008E513C" w:rsidRDefault="008E513C" w:rsidP="008E513C">
            <w:pPr>
              <w:spacing w:after="0" w:line="240" w:lineRule="auto"/>
              <w:jc w:val="both"/>
            </w:pPr>
            <w:r w:rsidRPr="008E513C">
              <w:rPr>
                <w:rFonts w:ascii="Times New Roman" w:eastAsia="Times New Roman" w:hAnsi="Times New Roman" w:cs="Times New Roman"/>
                <w:sz w:val="24"/>
                <w:szCs w:val="24"/>
                <w:lang w:eastAsia="lv-LV"/>
              </w:rPr>
              <w:t>Profesionālās izglītības iestāžu absolventu monitoringa darbu nodrošināšanai Centrālā  statistikas pārvalde provizoriski plāno piesaistīt 3 (</w:t>
            </w:r>
            <w:proofErr w:type="spellStart"/>
            <w:r w:rsidRPr="008E513C">
              <w:rPr>
                <w:rFonts w:ascii="Times New Roman" w:eastAsia="Times New Roman" w:hAnsi="Times New Roman" w:cs="Times New Roman"/>
                <w:sz w:val="24"/>
                <w:szCs w:val="24"/>
                <w:lang w:eastAsia="lv-LV"/>
              </w:rPr>
              <w:t>vid.alga</w:t>
            </w:r>
            <w:proofErr w:type="spellEnd"/>
            <w:r w:rsidRPr="008E513C">
              <w:rPr>
                <w:rFonts w:ascii="Times New Roman" w:eastAsia="Times New Roman" w:hAnsi="Times New Roman" w:cs="Times New Roman"/>
                <w:sz w:val="24"/>
                <w:szCs w:val="24"/>
                <w:lang w:eastAsia="lv-LV"/>
              </w:rPr>
              <w:t xml:space="preserve"> 1547*0.3</w:t>
            </w:r>
            <w:r>
              <w:rPr>
                <w:rFonts w:ascii="Times New Roman" w:eastAsia="Times New Roman" w:hAnsi="Times New Roman" w:cs="Times New Roman"/>
                <w:sz w:val="24"/>
                <w:szCs w:val="24"/>
                <w:lang w:eastAsia="lv-LV"/>
              </w:rPr>
              <w:t xml:space="preserve"> (30% piemaksa) </w:t>
            </w:r>
            <w:r w:rsidRPr="008E513C">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(mēneši) </w:t>
            </w:r>
            <w:r w:rsidRPr="008E513C">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(eksperti) </w:t>
            </w:r>
            <w:r w:rsidRPr="008E513C">
              <w:rPr>
                <w:rFonts w:ascii="Times New Roman" w:eastAsia="Times New Roman" w:hAnsi="Times New Roman" w:cs="Times New Roman"/>
                <w:sz w:val="24"/>
                <w:szCs w:val="24"/>
                <w:lang w:eastAsia="lv-LV"/>
              </w:rPr>
              <w:t>*1.2409</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(darba dev</w:t>
            </w:r>
            <w:r>
              <w:rPr>
                <w:rFonts w:ascii="Times New Roman" w:eastAsia="Times New Roman" w:hAnsi="Times New Roman" w:cs="Times New Roman"/>
                <w:sz w:val="24"/>
                <w:szCs w:val="24"/>
                <w:lang w:eastAsia="lv-LV"/>
              </w:rPr>
              <w:t xml:space="preserve">ēja </w:t>
            </w:r>
            <w:r w:rsidRPr="008E513C">
              <w:rPr>
                <w:rFonts w:ascii="Times New Roman" w:eastAsia="Times New Roman" w:hAnsi="Times New Roman" w:cs="Times New Roman"/>
                <w:sz w:val="24"/>
                <w:szCs w:val="24"/>
                <w:lang w:eastAsia="lv-LV"/>
              </w:rPr>
              <w:t>VSAOI</w:t>
            </w:r>
            <w:r>
              <w:rPr>
                <w:rFonts w:ascii="Times New Roman" w:eastAsia="Times New Roman" w:hAnsi="Times New Roman" w:cs="Times New Roman"/>
                <w:sz w:val="24"/>
                <w:szCs w:val="24"/>
                <w:lang w:eastAsia="lv-LV"/>
              </w:rPr>
              <w:t xml:space="preserve"> likmes daļa) </w:t>
            </w:r>
            <w:r w:rsidRPr="008E513C">
              <w:rPr>
                <w:rFonts w:ascii="Times New Roman" w:eastAsia="Times New Roman" w:hAnsi="Times New Roman" w:cs="Times New Roman"/>
                <w:sz w:val="24"/>
                <w:szCs w:val="24"/>
                <w:lang w:eastAsia="lv-LV"/>
              </w:rPr>
              <w:t xml:space="preserve">= 6911 </w:t>
            </w:r>
            <w:proofErr w:type="spellStart"/>
            <w:r w:rsidRPr="008E513C">
              <w:rPr>
                <w:rFonts w:ascii="Times New Roman" w:eastAsia="Times New Roman" w:hAnsi="Times New Roman" w:cs="Times New Roman"/>
                <w:i/>
                <w:iCs/>
                <w:sz w:val="24"/>
                <w:szCs w:val="24"/>
                <w:lang w:eastAsia="lv-LV"/>
              </w:rPr>
              <w:t>euro</w:t>
            </w:r>
            <w:proofErr w:type="spellEnd"/>
            <w:r w:rsidRPr="008E513C">
              <w:rPr>
                <w:rFonts w:ascii="Times New Roman" w:eastAsia="Times New Roman" w:hAnsi="Times New Roman" w:cs="Times New Roman"/>
                <w:sz w:val="24"/>
                <w:szCs w:val="24"/>
                <w:lang w:eastAsia="lv-LV"/>
              </w:rPr>
              <w:t>) vecākos metodikas ekspertus un 5 (</w:t>
            </w:r>
            <w:proofErr w:type="spellStart"/>
            <w:r w:rsidRPr="008E513C">
              <w:rPr>
                <w:rFonts w:ascii="Times New Roman" w:eastAsia="Times New Roman" w:hAnsi="Times New Roman" w:cs="Times New Roman"/>
                <w:sz w:val="24"/>
                <w:szCs w:val="24"/>
                <w:lang w:eastAsia="lv-LV"/>
              </w:rPr>
              <w:t>vid.alga</w:t>
            </w:r>
            <w:proofErr w:type="spellEnd"/>
            <w:r w:rsidRPr="008E513C">
              <w:rPr>
                <w:rFonts w:ascii="Times New Roman" w:eastAsia="Times New Roman" w:hAnsi="Times New Roman" w:cs="Times New Roman"/>
                <w:sz w:val="24"/>
                <w:szCs w:val="24"/>
                <w:lang w:eastAsia="lv-LV"/>
              </w:rPr>
              <w:t xml:space="preserve"> 1110</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0.3</w:t>
            </w:r>
            <w:r>
              <w:rPr>
                <w:rFonts w:ascii="Times New Roman" w:eastAsia="Times New Roman" w:hAnsi="Times New Roman" w:cs="Times New Roman"/>
                <w:sz w:val="24"/>
                <w:szCs w:val="24"/>
                <w:lang w:eastAsia="lv-LV"/>
              </w:rPr>
              <w:t xml:space="preserve"> (30% piemaksa) </w:t>
            </w:r>
            <w:r w:rsidRPr="008E51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(mēneši) </w:t>
            </w:r>
            <w:r w:rsidRPr="008E51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(vecākie referenti) </w:t>
            </w:r>
            <w:r w:rsidRPr="008E51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1.2409</w:t>
            </w:r>
            <w:r>
              <w:rPr>
                <w:rFonts w:ascii="Times New Roman" w:eastAsia="Times New Roman" w:hAnsi="Times New Roman" w:cs="Times New Roman"/>
                <w:sz w:val="24"/>
                <w:szCs w:val="24"/>
                <w:lang w:eastAsia="lv-LV"/>
              </w:rPr>
              <w:t xml:space="preserve"> </w:t>
            </w:r>
            <w:r w:rsidRPr="008E513C">
              <w:rPr>
                <w:rFonts w:ascii="Times New Roman" w:eastAsia="Times New Roman" w:hAnsi="Times New Roman" w:cs="Times New Roman"/>
                <w:sz w:val="24"/>
                <w:szCs w:val="24"/>
                <w:lang w:eastAsia="lv-LV"/>
              </w:rPr>
              <w:t>(darba dev</w:t>
            </w:r>
            <w:r>
              <w:rPr>
                <w:rFonts w:ascii="Times New Roman" w:eastAsia="Times New Roman" w:hAnsi="Times New Roman" w:cs="Times New Roman"/>
                <w:sz w:val="24"/>
                <w:szCs w:val="24"/>
                <w:lang w:eastAsia="lv-LV"/>
              </w:rPr>
              <w:t xml:space="preserve">ēja </w:t>
            </w:r>
            <w:r w:rsidRPr="008E513C">
              <w:rPr>
                <w:rFonts w:ascii="Times New Roman" w:eastAsia="Times New Roman" w:hAnsi="Times New Roman" w:cs="Times New Roman"/>
                <w:sz w:val="24"/>
                <w:szCs w:val="24"/>
                <w:lang w:eastAsia="lv-LV"/>
              </w:rPr>
              <w:t>VSAOI</w:t>
            </w:r>
            <w:r>
              <w:rPr>
                <w:rFonts w:ascii="Times New Roman" w:eastAsia="Times New Roman" w:hAnsi="Times New Roman" w:cs="Times New Roman"/>
                <w:sz w:val="24"/>
                <w:szCs w:val="24"/>
                <w:lang w:eastAsia="lv-LV"/>
              </w:rPr>
              <w:t xml:space="preserve"> likmes daļa) </w:t>
            </w:r>
            <w:r w:rsidRPr="008E513C">
              <w:rPr>
                <w:rFonts w:ascii="Times New Roman" w:eastAsia="Times New Roman" w:hAnsi="Times New Roman" w:cs="Times New Roman"/>
                <w:sz w:val="24"/>
                <w:szCs w:val="24"/>
                <w:lang w:eastAsia="lv-LV"/>
              </w:rPr>
              <w:t xml:space="preserve">= 8265 </w:t>
            </w:r>
            <w:proofErr w:type="spellStart"/>
            <w:r w:rsidRPr="008E513C">
              <w:rPr>
                <w:rFonts w:ascii="Times New Roman" w:eastAsia="Times New Roman" w:hAnsi="Times New Roman" w:cs="Times New Roman"/>
                <w:i/>
                <w:iCs/>
                <w:sz w:val="24"/>
                <w:szCs w:val="24"/>
                <w:lang w:eastAsia="lv-LV"/>
              </w:rPr>
              <w:t>euro</w:t>
            </w:r>
            <w:proofErr w:type="spellEnd"/>
            <w:r w:rsidRPr="008E513C">
              <w:rPr>
                <w:rFonts w:ascii="Times New Roman" w:eastAsia="Times New Roman" w:hAnsi="Times New Roman" w:cs="Times New Roman"/>
                <w:sz w:val="24"/>
                <w:szCs w:val="24"/>
                <w:lang w:eastAsia="lv-LV"/>
              </w:rPr>
              <w:t>)  vecākos referentus. Plānotais kopējais nepieciešamais papildus finansējums 15 176 </w:t>
            </w:r>
            <w:proofErr w:type="spellStart"/>
            <w:r w:rsidRPr="008E513C">
              <w:rPr>
                <w:rFonts w:ascii="Times New Roman" w:eastAsia="Times New Roman" w:hAnsi="Times New Roman" w:cs="Times New Roman"/>
                <w:i/>
                <w:iCs/>
                <w:sz w:val="24"/>
                <w:szCs w:val="24"/>
                <w:lang w:eastAsia="lv-LV"/>
              </w:rPr>
              <w:t>euro</w:t>
            </w:r>
            <w:proofErr w:type="spellEnd"/>
            <w:r w:rsidRPr="008E513C">
              <w:rPr>
                <w:rFonts w:ascii="Times New Roman" w:eastAsia="Times New Roman" w:hAnsi="Times New Roman" w:cs="Times New Roman"/>
                <w:sz w:val="24"/>
                <w:szCs w:val="24"/>
                <w:lang w:eastAsia="lv-LV"/>
              </w:rPr>
              <w:t xml:space="preserve"> apmērā.</w:t>
            </w:r>
          </w:p>
          <w:p w14:paraId="47EDDC6A" w14:textId="1171A20C" w:rsidR="00AB441F" w:rsidRPr="0061125D" w:rsidRDefault="00AB441F" w:rsidP="00524392">
            <w:pPr>
              <w:spacing w:after="120" w:line="240" w:lineRule="auto"/>
              <w:jc w:val="both"/>
              <w:rPr>
                <w:rFonts w:ascii="Times New Roman" w:eastAsia="Times New Roman" w:hAnsi="Times New Roman" w:cs="Times New Roman"/>
                <w:sz w:val="24"/>
                <w:szCs w:val="24"/>
                <w:lang w:eastAsia="lv-LV"/>
              </w:rPr>
            </w:pPr>
          </w:p>
        </w:tc>
      </w:tr>
      <w:tr w:rsidR="00BD102D" w:rsidRPr="00BD102D" w14:paraId="5A76A0D7"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EDF805" w14:textId="77777777" w:rsidR="00AB441F" w:rsidRPr="00BD102D" w:rsidRDefault="00AB441F"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6.1. detalizēts ieņēmumu aprēķins</w:t>
            </w:r>
          </w:p>
        </w:tc>
        <w:tc>
          <w:tcPr>
            <w:tcW w:w="7495" w:type="dxa"/>
            <w:gridSpan w:val="7"/>
            <w:vMerge/>
            <w:vAlign w:val="center"/>
            <w:hideMark/>
          </w:tcPr>
          <w:p w14:paraId="7450CA87" w14:textId="77777777" w:rsidR="00AB441F" w:rsidRPr="00BD102D" w:rsidRDefault="00AB441F" w:rsidP="00524392">
            <w:pPr>
              <w:spacing w:line="240" w:lineRule="auto"/>
              <w:jc w:val="center"/>
              <w:rPr>
                <w:rFonts w:ascii="Times New Roman" w:hAnsi="Times New Roman" w:cs="Times New Roman"/>
                <w:sz w:val="24"/>
                <w:szCs w:val="24"/>
              </w:rPr>
            </w:pPr>
          </w:p>
        </w:tc>
      </w:tr>
      <w:tr w:rsidR="00BD102D" w:rsidRPr="00BD102D" w14:paraId="60D9F974"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05456E" w14:textId="77777777" w:rsidR="00AB441F" w:rsidRPr="00BD102D" w:rsidRDefault="00AB441F"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6.2. detalizēts izdevumu aprēķins</w:t>
            </w:r>
          </w:p>
        </w:tc>
        <w:tc>
          <w:tcPr>
            <w:tcW w:w="7495" w:type="dxa"/>
            <w:gridSpan w:val="7"/>
            <w:vMerge/>
            <w:vAlign w:val="center"/>
            <w:hideMark/>
          </w:tcPr>
          <w:p w14:paraId="294540F6" w14:textId="77777777" w:rsidR="00AB441F" w:rsidRPr="00BD102D" w:rsidRDefault="00AB441F" w:rsidP="00524392">
            <w:pPr>
              <w:spacing w:line="240" w:lineRule="auto"/>
              <w:jc w:val="center"/>
              <w:rPr>
                <w:rFonts w:ascii="Times New Roman" w:hAnsi="Times New Roman" w:cs="Times New Roman"/>
                <w:sz w:val="24"/>
                <w:szCs w:val="24"/>
              </w:rPr>
            </w:pPr>
          </w:p>
        </w:tc>
      </w:tr>
      <w:tr w:rsidR="00BD102D" w:rsidRPr="00BD102D" w14:paraId="24B6B10A"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43BA0C" w14:textId="77777777" w:rsidR="00AB441F" w:rsidRPr="00BD102D" w:rsidRDefault="00AB441F"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7. Amata vietu skaita izmaiņas</w:t>
            </w:r>
          </w:p>
        </w:tc>
        <w:tc>
          <w:tcPr>
            <w:tcW w:w="7495" w:type="dxa"/>
            <w:gridSpan w:val="7"/>
            <w:tcBorders>
              <w:top w:val="single" w:sz="4" w:space="0" w:color="auto"/>
              <w:left w:val="single" w:sz="4" w:space="0" w:color="auto"/>
              <w:bottom w:val="single" w:sz="4" w:space="0" w:color="auto"/>
              <w:right w:val="single" w:sz="4" w:space="0" w:color="auto"/>
            </w:tcBorders>
            <w:shd w:val="clear" w:color="auto" w:fill="auto"/>
            <w:hideMark/>
          </w:tcPr>
          <w:p w14:paraId="32452F35" w14:textId="77777777" w:rsidR="00AB441F" w:rsidRPr="00BD102D" w:rsidRDefault="00AB441F" w:rsidP="00524392">
            <w:pPr>
              <w:spacing w:line="240" w:lineRule="auto"/>
              <w:jc w:val="both"/>
              <w:rPr>
                <w:rFonts w:ascii="Times New Roman" w:eastAsia="Times New Roman" w:hAnsi="Times New Roman" w:cs="Times New Roman"/>
                <w:sz w:val="24"/>
                <w:szCs w:val="24"/>
                <w:lang w:eastAsia="lv-LV"/>
              </w:rPr>
            </w:pPr>
            <w:r w:rsidRPr="00BD102D">
              <w:rPr>
                <w:rFonts w:ascii="Times New Roman" w:eastAsia="Times New Roman" w:hAnsi="Times New Roman" w:cs="Times New Roman"/>
                <w:sz w:val="24"/>
                <w:szCs w:val="24"/>
                <w:lang w:eastAsia="lv-LV"/>
              </w:rPr>
              <w:t>Projekts šo jomu neskar.</w:t>
            </w:r>
          </w:p>
          <w:p w14:paraId="2330DDB8" w14:textId="77777777" w:rsidR="00AB441F" w:rsidRPr="00BD102D" w:rsidRDefault="00AB441F" w:rsidP="00524392">
            <w:pPr>
              <w:spacing w:line="240" w:lineRule="auto"/>
              <w:rPr>
                <w:rFonts w:ascii="Times New Roman" w:hAnsi="Times New Roman" w:cs="Times New Roman"/>
                <w:sz w:val="24"/>
                <w:szCs w:val="24"/>
              </w:rPr>
            </w:pPr>
          </w:p>
        </w:tc>
      </w:tr>
      <w:tr w:rsidR="00BD102D" w:rsidRPr="00BD102D" w14:paraId="72711372" w14:textId="77777777" w:rsidTr="00AB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B29444" w14:textId="77777777" w:rsidR="00AB441F" w:rsidRPr="00BD102D" w:rsidRDefault="00AB441F" w:rsidP="00524392">
            <w:pPr>
              <w:spacing w:line="240" w:lineRule="auto"/>
              <w:rPr>
                <w:rFonts w:ascii="Times New Roman" w:hAnsi="Times New Roman" w:cs="Times New Roman"/>
                <w:sz w:val="24"/>
                <w:szCs w:val="24"/>
              </w:rPr>
            </w:pPr>
            <w:r w:rsidRPr="00BD102D">
              <w:rPr>
                <w:rFonts w:ascii="Times New Roman" w:hAnsi="Times New Roman" w:cs="Times New Roman"/>
                <w:sz w:val="24"/>
                <w:szCs w:val="24"/>
              </w:rPr>
              <w:t>8. Cita informācija</w:t>
            </w:r>
          </w:p>
        </w:tc>
        <w:tc>
          <w:tcPr>
            <w:tcW w:w="7495" w:type="dxa"/>
            <w:gridSpan w:val="7"/>
            <w:tcBorders>
              <w:top w:val="single" w:sz="4" w:space="0" w:color="auto"/>
              <w:left w:val="single" w:sz="4" w:space="0" w:color="auto"/>
              <w:bottom w:val="single" w:sz="4" w:space="0" w:color="auto"/>
              <w:right w:val="single" w:sz="4" w:space="0" w:color="auto"/>
            </w:tcBorders>
            <w:shd w:val="clear" w:color="auto" w:fill="auto"/>
            <w:hideMark/>
          </w:tcPr>
          <w:p w14:paraId="4898A7C5" w14:textId="591AF50F" w:rsidR="00F55388" w:rsidRPr="008E0A45" w:rsidRDefault="00C86A3D" w:rsidP="00524392">
            <w:pPr>
              <w:spacing w:line="240" w:lineRule="auto"/>
              <w:jc w:val="both"/>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sz w:val="24"/>
                <w:szCs w:val="24"/>
                <w:lang w:eastAsia="lv-LV"/>
              </w:rPr>
              <w:t xml:space="preserve">Finansējums </w:t>
            </w:r>
            <w:r w:rsidR="000C3971">
              <w:rPr>
                <w:rFonts w:ascii="Times New Roman" w:eastAsia="Times New Roman" w:hAnsi="Times New Roman" w:cs="Times New Roman"/>
                <w:sz w:val="24"/>
                <w:szCs w:val="24"/>
                <w:lang w:eastAsia="lv-LV"/>
              </w:rPr>
              <w:t xml:space="preserve">2020.gadā </w:t>
            </w:r>
            <w:r w:rsidR="00AB441F" w:rsidRPr="00BD102D">
              <w:rPr>
                <w:rFonts w:ascii="Times New Roman" w:eastAsia="Times New Roman" w:hAnsi="Times New Roman" w:cs="Times New Roman"/>
                <w:sz w:val="24"/>
                <w:szCs w:val="24"/>
                <w:lang w:eastAsia="lv-LV"/>
              </w:rPr>
              <w:t xml:space="preserve">tiks pārdalīts Ekonomikas ministrijai no 74.resora </w:t>
            </w:r>
            <w:r w:rsidR="008E0A45">
              <w:rPr>
                <w:rFonts w:ascii="Times New Roman" w:eastAsia="Times New Roman" w:hAnsi="Times New Roman" w:cs="Times New Roman"/>
                <w:sz w:val="24"/>
                <w:szCs w:val="24"/>
                <w:lang w:eastAsia="lv-LV"/>
              </w:rPr>
              <w:t>“</w:t>
            </w:r>
            <w:r w:rsidR="00AB441F" w:rsidRPr="00BD102D">
              <w:rPr>
                <w:rFonts w:ascii="Times New Roman" w:eastAsia="Times New Roman" w:hAnsi="Times New Roman" w:cs="Times New Roman"/>
                <w:sz w:val="24"/>
                <w:szCs w:val="24"/>
                <w:lang w:eastAsia="lv-LV"/>
              </w:rPr>
              <w:t xml:space="preserve">Gadskārtējā valsts budžeta izpildes procesā pārdalāmais finansējums” programmas 02.00.00 </w:t>
            </w:r>
            <w:r w:rsidR="008E0A45">
              <w:rPr>
                <w:rFonts w:ascii="Times New Roman" w:eastAsia="Times New Roman" w:hAnsi="Times New Roman" w:cs="Times New Roman"/>
                <w:sz w:val="24"/>
                <w:szCs w:val="24"/>
                <w:lang w:eastAsia="lv-LV"/>
              </w:rPr>
              <w:t>“</w:t>
            </w:r>
            <w:r w:rsidR="00AB441F" w:rsidRPr="00BD102D">
              <w:rPr>
                <w:rFonts w:ascii="Times New Roman" w:eastAsia="Times New Roman" w:hAnsi="Times New Roman" w:cs="Times New Roman"/>
                <w:sz w:val="24"/>
                <w:szCs w:val="24"/>
                <w:lang w:eastAsia="lv-LV"/>
              </w:rPr>
              <w:t xml:space="preserve">Līdzekļi neparedzētiem gadījumiem” atbilstoši faktiski </w:t>
            </w:r>
            <w:r w:rsidR="00AB441F" w:rsidRPr="008E0A45">
              <w:rPr>
                <w:rFonts w:ascii="Times New Roman" w:eastAsia="Times New Roman" w:hAnsi="Times New Roman" w:cs="Times New Roman"/>
                <w:sz w:val="24"/>
                <w:szCs w:val="24"/>
                <w:lang w:eastAsia="lv-LV"/>
              </w:rPr>
              <w:t>nepieciešamajam apmēram</w:t>
            </w:r>
            <w:r w:rsidRPr="008E0A45">
              <w:rPr>
                <w:rFonts w:ascii="Times New Roman" w:eastAsia="Times New Roman" w:hAnsi="Times New Roman" w:cs="Times New Roman"/>
                <w:iCs/>
                <w:sz w:val="24"/>
                <w:szCs w:val="24"/>
                <w:lang w:eastAsia="lv-LV"/>
              </w:rPr>
              <w:t xml:space="preserve"> (tai skaitā ņemot vērā iepirkuma rezultātus).</w:t>
            </w:r>
          </w:p>
          <w:p w14:paraId="50EEC10E" w14:textId="039760EB" w:rsidR="00F55388" w:rsidRPr="00F55388" w:rsidRDefault="00B978F7" w:rsidP="00524392">
            <w:pPr>
              <w:spacing w:line="240" w:lineRule="auto"/>
              <w:jc w:val="both"/>
              <w:rPr>
                <w:rFonts w:ascii="Times New Roman" w:eastAsia="Times New Roman" w:hAnsi="Times New Roman" w:cs="Times New Roman"/>
                <w:iCs/>
                <w:sz w:val="24"/>
                <w:szCs w:val="24"/>
                <w:lang w:eastAsia="lv-LV"/>
              </w:rPr>
            </w:pPr>
            <w:r w:rsidRPr="0061125D">
              <w:rPr>
                <w:rFonts w:ascii="Times New Roman" w:eastAsia="Times New Roman" w:hAnsi="Times New Roman" w:cs="Times New Roman"/>
                <w:iCs/>
                <w:sz w:val="24"/>
                <w:szCs w:val="24"/>
                <w:lang w:eastAsia="lv-LV"/>
              </w:rPr>
              <w:t>Norādītajiem</w:t>
            </w:r>
            <w:r w:rsidR="002E403C" w:rsidRPr="0061125D">
              <w:rPr>
                <w:rFonts w:ascii="Times New Roman" w:eastAsia="Times New Roman" w:hAnsi="Times New Roman" w:cs="Times New Roman"/>
                <w:iCs/>
                <w:sz w:val="24"/>
                <w:szCs w:val="24"/>
                <w:lang w:eastAsia="lv-LV"/>
              </w:rPr>
              <w:t xml:space="preserve"> mērķiem (sabiedrības informēšanas kampaņas organizēšanai un augstskolu un profesionālās izglītības iestāžu absolventu monitoringa veikšanai) </w:t>
            </w:r>
            <w:r w:rsidR="00F55388" w:rsidRPr="0061125D">
              <w:rPr>
                <w:rFonts w:ascii="Times New Roman" w:eastAsia="Times New Roman" w:hAnsi="Times New Roman" w:cs="Times New Roman"/>
                <w:iCs/>
                <w:sz w:val="24"/>
                <w:szCs w:val="24"/>
                <w:lang w:eastAsia="lv-LV"/>
              </w:rPr>
              <w:t xml:space="preserve">2021. gadā nepieciešamais finansējums 245 000 </w:t>
            </w:r>
            <w:proofErr w:type="spellStart"/>
            <w:r w:rsidR="00F55388" w:rsidRPr="0061125D">
              <w:rPr>
                <w:rFonts w:ascii="Times New Roman" w:eastAsia="Times New Roman" w:hAnsi="Times New Roman" w:cs="Times New Roman"/>
                <w:i/>
                <w:sz w:val="24"/>
                <w:szCs w:val="24"/>
                <w:lang w:eastAsia="lv-LV"/>
              </w:rPr>
              <w:t>euro</w:t>
            </w:r>
            <w:proofErr w:type="spellEnd"/>
            <w:r w:rsidR="00B36FAB" w:rsidRPr="0061125D">
              <w:rPr>
                <w:rFonts w:ascii="Times New Roman" w:eastAsia="Times New Roman" w:hAnsi="Times New Roman" w:cs="Times New Roman"/>
                <w:iCs/>
                <w:sz w:val="24"/>
                <w:szCs w:val="24"/>
                <w:lang w:eastAsia="lv-LV"/>
              </w:rPr>
              <w:t xml:space="preserve"> apmērā</w:t>
            </w:r>
            <w:r w:rsidR="00F55388" w:rsidRPr="0061125D">
              <w:rPr>
                <w:rFonts w:ascii="Times New Roman" w:eastAsia="Times New Roman" w:hAnsi="Times New Roman" w:cs="Times New Roman"/>
                <w:iCs/>
                <w:sz w:val="24"/>
                <w:szCs w:val="24"/>
                <w:lang w:eastAsia="lv-LV"/>
              </w:rPr>
              <w:t xml:space="preserve">  paredzēts Ministru kabineta 2020. gada 2. jūnija </w:t>
            </w:r>
            <w:r w:rsidR="00B36FAB" w:rsidRPr="0061125D">
              <w:rPr>
                <w:rFonts w:ascii="Times New Roman" w:eastAsia="Times New Roman" w:hAnsi="Times New Roman" w:cs="Times New Roman"/>
                <w:iCs/>
                <w:sz w:val="24"/>
                <w:szCs w:val="24"/>
                <w:lang w:eastAsia="lv-LV"/>
              </w:rPr>
              <w:t xml:space="preserve">sēdē </w:t>
            </w:r>
            <w:r w:rsidR="00F55388" w:rsidRPr="0061125D">
              <w:rPr>
                <w:rFonts w:ascii="Times New Roman" w:eastAsia="Times New Roman" w:hAnsi="Times New Roman" w:cs="Times New Roman"/>
                <w:iCs/>
                <w:sz w:val="24"/>
                <w:szCs w:val="24"/>
                <w:lang w:eastAsia="lv-LV"/>
              </w:rPr>
              <w:t>(prot. Nr. 38, 49.§ 8.punkts) apstiprinātajam</w:t>
            </w:r>
            <w:r w:rsidR="002E403C" w:rsidRPr="0061125D">
              <w:rPr>
                <w:rFonts w:ascii="Times New Roman" w:eastAsia="Times New Roman" w:hAnsi="Times New Roman" w:cs="Times New Roman"/>
                <w:iCs/>
                <w:sz w:val="24"/>
                <w:szCs w:val="24"/>
                <w:lang w:eastAsia="lv-LV"/>
              </w:rPr>
              <w:t xml:space="preserve"> pasākum</w:t>
            </w:r>
            <w:r w:rsidR="00B36FAB" w:rsidRPr="0061125D">
              <w:rPr>
                <w:rFonts w:ascii="Times New Roman" w:eastAsia="Times New Roman" w:hAnsi="Times New Roman" w:cs="Times New Roman"/>
                <w:iCs/>
                <w:sz w:val="24"/>
                <w:szCs w:val="24"/>
                <w:lang w:eastAsia="lv-LV"/>
              </w:rPr>
              <w:t>am “</w:t>
            </w:r>
            <w:proofErr w:type="spellStart"/>
            <w:r w:rsidR="00B36FAB" w:rsidRPr="0061125D">
              <w:rPr>
                <w:rFonts w:ascii="Times New Roman" w:eastAsia="Times New Roman" w:hAnsi="Times New Roman" w:cs="Times New Roman"/>
                <w:iCs/>
                <w:sz w:val="24"/>
                <w:szCs w:val="24"/>
                <w:lang w:eastAsia="lv-LV"/>
              </w:rPr>
              <w:t>Cilvēkkapitāls</w:t>
            </w:r>
            <w:proofErr w:type="spellEnd"/>
            <w:r w:rsidR="00B36FAB" w:rsidRPr="0061125D">
              <w:rPr>
                <w:rFonts w:ascii="Times New Roman" w:eastAsia="Times New Roman" w:hAnsi="Times New Roman" w:cs="Times New Roman"/>
                <w:iCs/>
                <w:sz w:val="24"/>
                <w:szCs w:val="24"/>
                <w:lang w:eastAsia="lv-LV"/>
              </w:rPr>
              <w:t>”</w:t>
            </w:r>
            <w:r w:rsidR="00F55388" w:rsidRPr="0061125D">
              <w:rPr>
                <w:rFonts w:ascii="Times New Roman" w:eastAsia="Times New Roman" w:hAnsi="Times New Roman" w:cs="Times New Roman"/>
                <w:iCs/>
                <w:sz w:val="24"/>
                <w:szCs w:val="24"/>
                <w:lang w:eastAsia="lv-LV"/>
              </w:rPr>
              <w:t>.</w:t>
            </w:r>
          </w:p>
        </w:tc>
      </w:tr>
    </w:tbl>
    <w:p w14:paraId="7703E2B0" w14:textId="77777777" w:rsidR="00F54AA2" w:rsidRPr="00BD102D" w:rsidRDefault="00F54AA2" w:rsidP="00524392">
      <w:pPr>
        <w:spacing w:line="240" w:lineRule="auto"/>
        <w:contextualSpacing/>
        <w:rPr>
          <w:rFonts w:eastAsia="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D102D" w:rsidRPr="00BD102D" w14:paraId="57F3DCA0" w14:textId="77777777" w:rsidTr="00B37F42">
        <w:trPr>
          <w:trHeight w:val="1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6F5A9B" w14:textId="77777777" w:rsidR="00655F2C" w:rsidRPr="00BD102D" w:rsidRDefault="00E5323B" w:rsidP="00524392">
            <w:pPr>
              <w:spacing w:after="0" w:line="240" w:lineRule="auto"/>
              <w:rPr>
                <w:rFonts w:ascii="Times New Roman" w:eastAsia="Times New Roman" w:hAnsi="Times New Roman" w:cs="Times New Roman"/>
                <w:b/>
                <w:bCs/>
                <w:iCs/>
                <w:sz w:val="24"/>
                <w:szCs w:val="24"/>
                <w:lang w:eastAsia="lv-LV"/>
              </w:rPr>
            </w:pPr>
            <w:r w:rsidRPr="00BD102D">
              <w:rPr>
                <w:rFonts w:ascii="Times New Roman" w:eastAsia="Times New Roman" w:hAnsi="Times New Roman" w:cs="Times New Roman"/>
                <w:b/>
                <w:bCs/>
                <w:iCs/>
                <w:sz w:val="24"/>
                <w:szCs w:val="24"/>
                <w:lang w:eastAsia="lv-LV"/>
              </w:rPr>
              <w:t>IV. Tiesību akta projekta ietekme uz spēkā esošo tiesību normu sistēmu</w:t>
            </w:r>
          </w:p>
        </w:tc>
      </w:tr>
      <w:tr w:rsidR="00BD102D" w:rsidRPr="00BD102D" w14:paraId="2C6625C8" w14:textId="77777777" w:rsidTr="00B37F42">
        <w:trPr>
          <w:trHeight w:val="203"/>
          <w:tblCellSpacing w:w="15" w:type="dxa"/>
        </w:trPr>
        <w:tc>
          <w:tcPr>
            <w:tcW w:w="4968" w:type="pct"/>
            <w:tcBorders>
              <w:top w:val="outset" w:sz="6" w:space="0" w:color="auto"/>
              <w:left w:val="outset" w:sz="6" w:space="0" w:color="auto"/>
              <w:right w:val="outset" w:sz="6" w:space="0" w:color="auto"/>
            </w:tcBorders>
            <w:hideMark/>
          </w:tcPr>
          <w:p w14:paraId="4163CAC1" w14:textId="31F7CDD3" w:rsidR="00B37F42" w:rsidRPr="00BD102D" w:rsidRDefault="003A0C7A" w:rsidP="00524392">
            <w:pPr>
              <w:tabs>
                <w:tab w:val="left" w:pos="1620"/>
              </w:tabs>
              <w:spacing w:after="0" w:line="240" w:lineRule="auto"/>
              <w:jc w:val="center"/>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Projekts nerada ietekmi uz spēkā esošo tiesību normu sistēmu.</w:t>
            </w:r>
          </w:p>
        </w:tc>
      </w:tr>
    </w:tbl>
    <w:p w14:paraId="65C43110" w14:textId="77777777" w:rsidR="00E5323B"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D102D" w:rsidRPr="00BD102D" w14:paraId="01D98D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B10A0" w14:textId="77777777" w:rsidR="00655F2C" w:rsidRPr="00BD102D" w:rsidRDefault="00E5323B" w:rsidP="00524392">
            <w:pPr>
              <w:spacing w:after="0" w:line="240" w:lineRule="auto"/>
              <w:rPr>
                <w:rFonts w:ascii="Times New Roman" w:eastAsia="Times New Roman" w:hAnsi="Times New Roman" w:cs="Times New Roman"/>
                <w:b/>
                <w:bCs/>
                <w:iCs/>
                <w:sz w:val="24"/>
                <w:szCs w:val="24"/>
                <w:lang w:eastAsia="lv-LV"/>
              </w:rPr>
            </w:pPr>
            <w:r w:rsidRPr="00BD102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D102D" w:rsidRPr="00BD102D" w14:paraId="65888D9C" w14:textId="77777777" w:rsidTr="00B37F42">
        <w:trPr>
          <w:trHeight w:val="347"/>
          <w:tblCellSpacing w:w="15" w:type="dxa"/>
        </w:trPr>
        <w:tc>
          <w:tcPr>
            <w:tcW w:w="4967" w:type="pct"/>
            <w:tcBorders>
              <w:top w:val="outset" w:sz="6" w:space="0" w:color="auto"/>
              <w:left w:val="outset" w:sz="6" w:space="0" w:color="auto"/>
              <w:right w:val="outset" w:sz="6" w:space="0" w:color="auto"/>
            </w:tcBorders>
            <w:hideMark/>
          </w:tcPr>
          <w:p w14:paraId="1215B334" w14:textId="01B7372B" w:rsidR="00B37F42" w:rsidRPr="00BD102D" w:rsidRDefault="003A0C7A" w:rsidP="00524392">
            <w:pPr>
              <w:spacing w:after="0" w:line="240" w:lineRule="auto"/>
              <w:jc w:val="center"/>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Projekts nerada ietekmi uz Latvijas Republikas starptautiskajām saistībām.</w:t>
            </w:r>
          </w:p>
        </w:tc>
      </w:tr>
    </w:tbl>
    <w:p w14:paraId="42AD8199" w14:textId="77777777" w:rsidR="00E5323B"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D102D" w:rsidRPr="00BD102D" w14:paraId="77BEB92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51A1F4" w14:textId="77777777" w:rsidR="00655F2C" w:rsidRPr="00BD102D" w:rsidRDefault="00E5323B" w:rsidP="00524392">
            <w:pPr>
              <w:spacing w:after="0" w:line="240" w:lineRule="auto"/>
              <w:rPr>
                <w:rFonts w:ascii="Times New Roman" w:eastAsia="Times New Roman" w:hAnsi="Times New Roman" w:cs="Times New Roman"/>
                <w:b/>
                <w:bCs/>
                <w:iCs/>
                <w:sz w:val="24"/>
                <w:szCs w:val="24"/>
                <w:lang w:eastAsia="lv-LV"/>
              </w:rPr>
            </w:pPr>
            <w:r w:rsidRPr="00BD102D">
              <w:rPr>
                <w:rFonts w:ascii="Times New Roman" w:eastAsia="Times New Roman" w:hAnsi="Times New Roman" w:cs="Times New Roman"/>
                <w:b/>
                <w:bCs/>
                <w:iCs/>
                <w:sz w:val="24"/>
                <w:szCs w:val="24"/>
                <w:lang w:eastAsia="lv-LV"/>
              </w:rPr>
              <w:t>VI. Sabiedrības līdzdalība un komunikācijas aktivitātes</w:t>
            </w:r>
          </w:p>
        </w:tc>
      </w:tr>
      <w:tr w:rsidR="00BD102D" w:rsidRPr="00BD102D" w14:paraId="31677B05" w14:textId="77777777" w:rsidTr="00000672">
        <w:trPr>
          <w:trHeight w:val="35"/>
          <w:tblCellSpacing w:w="15" w:type="dxa"/>
        </w:trPr>
        <w:tc>
          <w:tcPr>
            <w:tcW w:w="4967" w:type="pct"/>
            <w:tcBorders>
              <w:top w:val="outset" w:sz="6" w:space="0" w:color="auto"/>
              <w:left w:val="outset" w:sz="6" w:space="0" w:color="auto"/>
              <w:right w:val="outset" w:sz="6" w:space="0" w:color="auto"/>
            </w:tcBorders>
            <w:hideMark/>
          </w:tcPr>
          <w:p w14:paraId="6AD2BB47" w14:textId="77777777" w:rsidR="00000672" w:rsidRPr="00BD102D" w:rsidRDefault="00000672" w:rsidP="00524392">
            <w:pPr>
              <w:spacing w:after="0" w:line="240" w:lineRule="auto"/>
              <w:jc w:val="center"/>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Projekts šo jomu neskar.</w:t>
            </w:r>
          </w:p>
        </w:tc>
      </w:tr>
    </w:tbl>
    <w:p w14:paraId="69E73BC4" w14:textId="77777777" w:rsidR="00E5323B"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BD102D" w:rsidRPr="00BD102D" w14:paraId="23197B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CBCF2" w14:textId="77777777" w:rsidR="00655F2C" w:rsidRPr="00BD102D" w:rsidRDefault="00E5323B" w:rsidP="00524392">
            <w:pPr>
              <w:spacing w:after="0" w:line="240" w:lineRule="auto"/>
              <w:rPr>
                <w:rFonts w:ascii="Times New Roman" w:eastAsia="Times New Roman" w:hAnsi="Times New Roman" w:cs="Times New Roman"/>
                <w:b/>
                <w:bCs/>
                <w:iCs/>
                <w:sz w:val="24"/>
                <w:szCs w:val="24"/>
                <w:lang w:eastAsia="lv-LV"/>
              </w:rPr>
            </w:pPr>
            <w:r w:rsidRPr="00BD102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D102D" w:rsidRPr="00BD102D" w14:paraId="36CCCC6A"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A70402" w14:textId="77777777" w:rsidR="00655F2C"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59518463" w14:textId="77777777" w:rsidR="00E5323B"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Projekta izpildē iesaistītās institūcijas</w:t>
            </w:r>
          </w:p>
        </w:tc>
        <w:tc>
          <w:tcPr>
            <w:tcW w:w="3492" w:type="pct"/>
            <w:tcBorders>
              <w:top w:val="outset" w:sz="6" w:space="0" w:color="auto"/>
              <w:left w:val="outset" w:sz="6" w:space="0" w:color="auto"/>
              <w:bottom w:val="outset" w:sz="6" w:space="0" w:color="auto"/>
              <w:right w:val="outset" w:sz="6" w:space="0" w:color="auto"/>
            </w:tcBorders>
            <w:hideMark/>
          </w:tcPr>
          <w:p w14:paraId="5BC88615" w14:textId="745EE03E" w:rsidR="00B37F42" w:rsidRPr="00BD102D" w:rsidRDefault="00B37F42"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 xml:space="preserve">Ekonomikas ministrija, </w:t>
            </w:r>
            <w:r w:rsidR="00D76BB0" w:rsidRPr="00BD102D">
              <w:rPr>
                <w:rFonts w:ascii="Times New Roman" w:eastAsia="Times New Roman" w:hAnsi="Times New Roman" w:cs="Times New Roman"/>
                <w:iCs/>
                <w:sz w:val="24"/>
                <w:szCs w:val="24"/>
                <w:lang w:eastAsia="lv-LV"/>
              </w:rPr>
              <w:t>Centrālā statistikas pārvalde</w:t>
            </w:r>
          </w:p>
        </w:tc>
      </w:tr>
      <w:tr w:rsidR="00BD102D" w:rsidRPr="00BD102D" w14:paraId="14C69D76"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AD0DA" w14:textId="77777777" w:rsidR="00655F2C"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24BB2CF0" w14:textId="77777777" w:rsidR="00E5323B"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Projekta izpildes ietekme uz pārvaldes funkcijām un institucionālo struktūru.</w:t>
            </w:r>
            <w:r w:rsidRPr="00BD102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92" w:type="pct"/>
            <w:tcBorders>
              <w:top w:val="outset" w:sz="6" w:space="0" w:color="auto"/>
              <w:left w:val="outset" w:sz="6" w:space="0" w:color="auto"/>
              <w:bottom w:val="outset" w:sz="6" w:space="0" w:color="auto"/>
              <w:right w:val="outset" w:sz="6" w:space="0" w:color="auto"/>
            </w:tcBorders>
            <w:hideMark/>
          </w:tcPr>
          <w:p w14:paraId="13B4A911" w14:textId="11BE97C1" w:rsidR="00000672" w:rsidRPr="00BD102D" w:rsidRDefault="003A0C7A"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Projekts nerada ietekmi uz pārvaldes funkcijām un institucionālo struktūru.</w:t>
            </w:r>
          </w:p>
        </w:tc>
      </w:tr>
      <w:tr w:rsidR="00733B82" w:rsidRPr="00BD102D" w14:paraId="2455F098"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378C2" w14:textId="77777777" w:rsidR="00655F2C"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0E8C697F" w14:textId="77777777" w:rsidR="00E5323B" w:rsidRPr="00BD102D" w:rsidRDefault="00E5323B"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16CF289E" w14:textId="77777777" w:rsidR="00B37F42" w:rsidRPr="00BD102D" w:rsidRDefault="00B37F42" w:rsidP="00524392">
            <w:pPr>
              <w:spacing w:after="0" w:line="240" w:lineRule="auto"/>
              <w:rPr>
                <w:rFonts w:ascii="Times New Roman" w:eastAsia="Times New Roman" w:hAnsi="Times New Roman" w:cs="Times New Roman"/>
                <w:iCs/>
                <w:sz w:val="24"/>
                <w:szCs w:val="24"/>
                <w:lang w:eastAsia="lv-LV"/>
              </w:rPr>
            </w:pPr>
            <w:r w:rsidRPr="00BD102D">
              <w:rPr>
                <w:rFonts w:ascii="Times New Roman" w:eastAsia="Times New Roman" w:hAnsi="Times New Roman" w:cs="Times New Roman"/>
                <w:iCs/>
                <w:sz w:val="24"/>
                <w:szCs w:val="24"/>
                <w:lang w:eastAsia="lv-LV"/>
              </w:rPr>
              <w:t>Nav</w:t>
            </w:r>
          </w:p>
        </w:tc>
      </w:tr>
    </w:tbl>
    <w:p w14:paraId="47AA5F7D" w14:textId="035BDD6C" w:rsidR="00E5323B" w:rsidRDefault="00E5323B" w:rsidP="00524392">
      <w:pPr>
        <w:spacing w:after="0" w:line="240" w:lineRule="auto"/>
        <w:rPr>
          <w:rFonts w:ascii="Times New Roman" w:hAnsi="Times New Roman" w:cs="Times New Roman"/>
          <w:sz w:val="28"/>
          <w:szCs w:val="28"/>
        </w:rPr>
      </w:pPr>
    </w:p>
    <w:p w14:paraId="764A33E0" w14:textId="77777777" w:rsidR="00A82D08" w:rsidRPr="00BD102D" w:rsidRDefault="00A82D08" w:rsidP="00524392">
      <w:pPr>
        <w:spacing w:after="0" w:line="240" w:lineRule="auto"/>
        <w:rPr>
          <w:rFonts w:ascii="Times New Roman" w:hAnsi="Times New Roman" w:cs="Times New Roman"/>
          <w:sz w:val="28"/>
          <w:szCs w:val="28"/>
        </w:rPr>
      </w:pPr>
    </w:p>
    <w:p w14:paraId="6E1E0CDC" w14:textId="302A7B03" w:rsidR="00894C55" w:rsidRPr="00B978F7" w:rsidRDefault="00090E82" w:rsidP="00524392">
      <w:pPr>
        <w:tabs>
          <w:tab w:val="left" w:pos="6237"/>
        </w:tabs>
        <w:spacing w:after="0" w:line="240" w:lineRule="auto"/>
        <w:ind w:firstLine="720"/>
        <w:rPr>
          <w:rFonts w:ascii="Times New Roman" w:hAnsi="Times New Roman" w:cs="Times New Roman"/>
          <w:sz w:val="26"/>
          <w:szCs w:val="26"/>
        </w:rPr>
      </w:pPr>
      <w:r w:rsidRPr="00B978F7">
        <w:rPr>
          <w:rFonts w:ascii="Times New Roman" w:hAnsi="Times New Roman" w:cs="Times New Roman"/>
          <w:sz w:val="26"/>
          <w:szCs w:val="26"/>
        </w:rPr>
        <w:t>Ekonomikas</w:t>
      </w:r>
      <w:r w:rsidR="00894C55" w:rsidRPr="00B978F7">
        <w:rPr>
          <w:rFonts w:ascii="Times New Roman" w:hAnsi="Times New Roman" w:cs="Times New Roman"/>
          <w:sz w:val="26"/>
          <w:szCs w:val="26"/>
        </w:rPr>
        <w:t xml:space="preserve"> ministrs</w:t>
      </w:r>
      <w:r w:rsidR="00894C55" w:rsidRPr="00B978F7">
        <w:rPr>
          <w:rFonts w:ascii="Times New Roman" w:hAnsi="Times New Roman" w:cs="Times New Roman"/>
          <w:sz w:val="26"/>
          <w:szCs w:val="26"/>
        </w:rPr>
        <w:tab/>
      </w:r>
      <w:r w:rsidR="00D30446" w:rsidRPr="00B978F7">
        <w:rPr>
          <w:rFonts w:ascii="Times New Roman" w:hAnsi="Times New Roman" w:cs="Times New Roman"/>
          <w:sz w:val="26"/>
          <w:szCs w:val="26"/>
        </w:rPr>
        <w:t>Jānis Vitenbergs</w:t>
      </w:r>
    </w:p>
    <w:p w14:paraId="11E03495" w14:textId="77777777" w:rsidR="00894C55" w:rsidRPr="00B978F7" w:rsidRDefault="00894C55" w:rsidP="00524392">
      <w:pPr>
        <w:spacing w:after="0" w:line="240" w:lineRule="auto"/>
        <w:ind w:firstLine="720"/>
        <w:rPr>
          <w:rFonts w:ascii="Times New Roman" w:hAnsi="Times New Roman" w:cs="Times New Roman"/>
          <w:sz w:val="26"/>
          <w:szCs w:val="26"/>
        </w:rPr>
      </w:pPr>
    </w:p>
    <w:p w14:paraId="37B4CEA5" w14:textId="24400353" w:rsidR="00894C55" w:rsidRPr="00B978F7" w:rsidRDefault="00D30446" w:rsidP="00524392">
      <w:pPr>
        <w:tabs>
          <w:tab w:val="left" w:pos="6237"/>
        </w:tabs>
        <w:spacing w:after="0" w:line="240" w:lineRule="auto"/>
        <w:ind w:left="720"/>
        <w:rPr>
          <w:rFonts w:ascii="Times New Roman" w:hAnsi="Times New Roman" w:cs="Times New Roman"/>
          <w:sz w:val="26"/>
          <w:szCs w:val="26"/>
        </w:rPr>
      </w:pPr>
      <w:r w:rsidRPr="00B978F7">
        <w:rPr>
          <w:rFonts w:ascii="Times New Roman" w:hAnsi="Times New Roman" w:cs="Times New Roman"/>
          <w:sz w:val="26"/>
          <w:szCs w:val="26"/>
        </w:rPr>
        <w:t>Vīza: valsts sekretārs</w:t>
      </w:r>
      <w:r w:rsidRPr="00B978F7">
        <w:rPr>
          <w:rFonts w:ascii="Times New Roman" w:hAnsi="Times New Roman" w:cs="Times New Roman"/>
          <w:sz w:val="26"/>
          <w:szCs w:val="26"/>
        </w:rPr>
        <w:tab/>
        <w:t>Edmunds Valantis</w:t>
      </w:r>
    </w:p>
    <w:p w14:paraId="53FB7411" w14:textId="77777777" w:rsidR="00EC2787" w:rsidRDefault="00EC2787" w:rsidP="00524392">
      <w:pPr>
        <w:tabs>
          <w:tab w:val="left" w:pos="6237"/>
        </w:tabs>
        <w:spacing w:after="0" w:line="240" w:lineRule="auto"/>
        <w:rPr>
          <w:rFonts w:ascii="Times New Roman" w:hAnsi="Times New Roman" w:cs="Times New Roman"/>
          <w:sz w:val="20"/>
          <w:szCs w:val="28"/>
        </w:rPr>
      </w:pPr>
    </w:p>
    <w:p w14:paraId="589C7B7B" w14:textId="17B508B2" w:rsidR="00EC2787" w:rsidRDefault="00EC2787" w:rsidP="00524392">
      <w:pPr>
        <w:tabs>
          <w:tab w:val="left" w:pos="6237"/>
        </w:tabs>
        <w:spacing w:after="0" w:line="240" w:lineRule="auto"/>
        <w:rPr>
          <w:rFonts w:ascii="Times New Roman" w:hAnsi="Times New Roman" w:cs="Times New Roman"/>
          <w:sz w:val="20"/>
          <w:szCs w:val="28"/>
        </w:rPr>
      </w:pPr>
    </w:p>
    <w:p w14:paraId="171B52EF" w14:textId="0E494C21" w:rsidR="00A82D08" w:rsidRDefault="00A82D08" w:rsidP="00524392">
      <w:pPr>
        <w:tabs>
          <w:tab w:val="left" w:pos="6237"/>
        </w:tabs>
        <w:spacing w:after="0" w:line="240" w:lineRule="auto"/>
        <w:rPr>
          <w:rFonts w:ascii="Times New Roman" w:hAnsi="Times New Roman" w:cs="Times New Roman"/>
          <w:sz w:val="20"/>
          <w:szCs w:val="28"/>
        </w:rPr>
      </w:pPr>
    </w:p>
    <w:p w14:paraId="2CFA5565" w14:textId="77777777" w:rsidR="00A82D08" w:rsidRDefault="00A82D08" w:rsidP="00524392">
      <w:pPr>
        <w:tabs>
          <w:tab w:val="left" w:pos="6237"/>
        </w:tabs>
        <w:spacing w:after="0" w:line="240" w:lineRule="auto"/>
        <w:rPr>
          <w:rFonts w:ascii="Times New Roman" w:hAnsi="Times New Roman" w:cs="Times New Roman"/>
          <w:sz w:val="20"/>
          <w:szCs w:val="28"/>
        </w:rPr>
      </w:pPr>
      <w:bookmarkStart w:id="2" w:name="_GoBack"/>
      <w:bookmarkEnd w:id="2"/>
    </w:p>
    <w:p w14:paraId="785B270A" w14:textId="77777777" w:rsidR="00EC2787" w:rsidRDefault="00EC2787" w:rsidP="00524392">
      <w:pPr>
        <w:tabs>
          <w:tab w:val="left" w:pos="6237"/>
        </w:tabs>
        <w:spacing w:after="0" w:line="240" w:lineRule="auto"/>
        <w:rPr>
          <w:rFonts w:ascii="Times New Roman" w:hAnsi="Times New Roman" w:cs="Times New Roman"/>
          <w:sz w:val="20"/>
          <w:szCs w:val="28"/>
        </w:rPr>
      </w:pPr>
    </w:p>
    <w:p w14:paraId="4BA4D237" w14:textId="0639F43B" w:rsidR="00EC2787" w:rsidRPr="00023B70" w:rsidRDefault="00EC2787" w:rsidP="00524392">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Rožkalne</w:t>
      </w:r>
      <w:r w:rsidRPr="00023B70">
        <w:rPr>
          <w:rFonts w:ascii="Times New Roman" w:hAnsi="Times New Roman" w:cs="Times New Roman"/>
          <w:sz w:val="20"/>
          <w:szCs w:val="28"/>
        </w:rPr>
        <w:t>, 67013</w:t>
      </w:r>
      <w:r>
        <w:rPr>
          <w:rFonts w:ascii="Times New Roman" w:hAnsi="Times New Roman" w:cs="Times New Roman"/>
          <w:sz w:val="20"/>
          <w:szCs w:val="28"/>
        </w:rPr>
        <w:t>117</w:t>
      </w:r>
    </w:p>
    <w:p w14:paraId="0D217621" w14:textId="3EACEC63" w:rsidR="00EC2787" w:rsidRPr="003506D9" w:rsidRDefault="00EC2787" w:rsidP="00524392">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Agnese.Rozkalne</w:t>
      </w:r>
      <w:r w:rsidRPr="00023B70">
        <w:rPr>
          <w:rFonts w:ascii="Times New Roman" w:hAnsi="Times New Roman" w:cs="Times New Roman"/>
          <w:sz w:val="20"/>
          <w:szCs w:val="28"/>
        </w:rPr>
        <w:t>@em.gov.lv</w:t>
      </w:r>
    </w:p>
    <w:p w14:paraId="69268BCC" w14:textId="76CD9ECF" w:rsidR="001945CC" w:rsidRPr="00BD102D" w:rsidRDefault="001945CC" w:rsidP="00524392">
      <w:pPr>
        <w:tabs>
          <w:tab w:val="left" w:pos="6237"/>
        </w:tabs>
        <w:spacing w:after="0" w:line="240" w:lineRule="auto"/>
        <w:rPr>
          <w:rFonts w:ascii="Times New Roman" w:hAnsi="Times New Roman" w:cs="Times New Roman"/>
          <w:sz w:val="20"/>
          <w:szCs w:val="28"/>
        </w:rPr>
      </w:pPr>
    </w:p>
    <w:sectPr w:rsidR="001945CC" w:rsidRPr="00BD102D"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1ACF1" w14:textId="77777777" w:rsidR="00411FD6" w:rsidRDefault="00411FD6" w:rsidP="00894C55">
      <w:pPr>
        <w:spacing w:after="0" w:line="240" w:lineRule="auto"/>
      </w:pPr>
      <w:r>
        <w:separator/>
      </w:r>
    </w:p>
  </w:endnote>
  <w:endnote w:type="continuationSeparator" w:id="0">
    <w:p w14:paraId="72FEB52F" w14:textId="77777777" w:rsidR="00411FD6" w:rsidRDefault="00411FD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90FC" w14:textId="589CA862" w:rsidR="00611CD7" w:rsidRPr="006074D7" w:rsidRDefault="00611CD7" w:rsidP="00090E82">
    <w:pPr>
      <w:pStyle w:val="Footer"/>
      <w:rPr>
        <w:rFonts w:ascii="Times New Roman" w:hAnsi="Times New Roman" w:cs="Times New Roman"/>
        <w:noProof/>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32A82">
      <w:rPr>
        <w:rFonts w:ascii="Times New Roman" w:hAnsi="Times New Roman" w:cs="Times New Roman"/>
        <w:noProof/>
        <w:sz w:val="20"/>
        <w:szCs w:val="20"/>
      </w:rPr>
      <w:t>EMAnot_</w:t>
    </w:r>
    <w:r w:rsidR="00A82D08">
      <w:rPr>
        <w:rFonts w:ascii="Times New Roman" w:hAnsi="Times New Roman" w:cs="Times New Roman"/>
        <w:noProof/>
        <w:sz w:val="20"/>
        <w:szCs w:val="20"/>
      </w:rPr>
      <w:t>06</w:t>
    </w:r>
    <w:r w:rsidR="00D32A82">
      <w:rPr>
        <w:rFonts w:ascii="Times New Roman" w:hAnsi="Times New Roman" w:cs="Times New Roman"/>
        <w:noProof/>
        <w:sz w:val="20"/>
        <w:szCs w:val="20"/>
      </w:rPr>
      <w:t>0</w:t>
    </w:r>
    <w:r w:rsidR="00A82D08">
      <w:rPr>
        <w:rFonts w:ascii="Times New Roman" w:hAnsi="Times New Roman" w:cs="Times New Roman"/>
        <w:noProof/>
        <w:sz w:val="20"/>
        <w:szCs w:val="20"/>
      </w:rPr>
      <w:t>8</w:t>
    </w:r>
    <w:r w:rsidR="00D32A82">
      <w:rPr>
        <w:rFonts w:ascii="Times New Roman" w:hAnsi="Times New Roman" w:cs="Times New Roman"/>
        <w:noProof/>
        <w:sz w:val="20"/>
        <w:szCs w:val="20"/>
      </w:rPr>
      <w:t>2020.docx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A2D54" w14:textId="1C805C26" w:rsidR="00611CD7" w:rsidRPr="006074D7" w:rsidRDefault="00611CD7" w:rsidP="00090E82">
    <w:pPr>
      <w:pStyle w:val="Footer"/>
      <w:rPr>
        <w:rFonts w:ascii="Times New Roman" w:hAnsi="Times New Roman" w:cs="Times New Roman"/>
        <w:noProof/>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32A82">
      <w:rPr>
        <w:rFonts w:ascii="Times New Roman" w:hAnsi="Times New Roman" w:cs="Times New Roman"/>
        <w:noProof/>
        <w:sz w:val="20"/>
        <w:szCs w:val="20"/>
      </w:rPr>
      <w:t>EMAnot_</w:t>
    </w:r>
    <w:r w:rsidR="00A82D08">
      <w:rPr>
        <w:rFonts w:ascii="Times New Roman" w:hAnsi="Times New Roman" w:cs="Times New Roman"/>
        <w:noProof/>
        <w:sz w:val="20"/>
        <w:szCs w:val="20"/>
      </w:rPr>
      <w:t>0608</w:t>
    </w:r>
    <w:r w:rsidR="00D32A82">
      <w:rPr>
        <w:rFonts w:ascii="Times New Roman" w:hAnsi="Times New Roman" w:cs="Times New Roman"/>
        <w:noProof/>
        <w:sz w:val="20"/>
        <w:szCs w:val="20"/>
      </w:rPr>
      <w:t>2020.docx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4F2B7" w14:textId="77777777" w:rsidR="00411FD6" w:rsidRDefault="00411FD6" w:rsidP="00894C55">
      <w:pPr>
        <w:spacing w:after="0" w:line="240" w:lineRule="auto"/>
      </w:pPr>
      <w:r>
        <w:separator/>
      </w:r>
    </w:p>
  </w:footnote>
  <w:footnote w:type="continuationSeparator" w:id="0">
    <w:p w14:paraId="65EE6A3D" w14:textId="77777777" w:rsidR="00411FD6" w:rsidRDefault="00411FD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10B8F0" w14:textId="3C05E1D7" w:rsidR="00611CD7" w:rsidRPr="00C25B49" w:rsidRDefault="00611C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2682">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55EA"/>
    <w:multiLevelType w:val="hybridMultilevel"/>
    <w:tmpl w:val="7F9A9554"/>
    <w:lvl w:ilvl="0" w:tplc="4F9EE728">
      <w:start w:val="1"/>
      <w:numFmt w:val="bullet"/>
      <w:lvlText w:val=""/>
      <w:lvlJc w:val="left"/>
      <w:pPr>
        <w:tabs>
          <w:tab w:val="num" w:pos="720"/>
        </w:tabs>
        <w:ind w:left="720" w:hanging="360"/>
      </w:pPr>
      <w:rPr>
        <w:rFonts w:ascii="Wingdings" w:hAnsi="Wingdings" w:hint="default"/>
      </w:rPr>
    </w:lvl>
    <w:lvl w:ilvl="1" w:tplc="65B06C58" w:tentative="1">
      <w:start w:val="1"/>
      <w:numFmt w:val="bullet"/>
      <w:lvlText w:val=""/>
      <w:lvlJc w:val="left"/>
      <w:pPr>
        <w:tabs>
          <w:tab w:val="num" w:pos="1440"/>
        </w:tabs>
        <w:ind w:left="1440" w:hanging="360"/>
      </w:pPr>
      <w:rPr>
        <w:rFonts w:ascii="Wingdings" w:hAnsi="Wingdings" w:hint="default"/>
      </w:rPr>
    </w:lvl>
    <w:lvl w:ilvl="2" w:tplc="CA42E230" w:tentative="1">
      <w:start w:val="1"/>
      <w:numFmt w:val="bullet"/>
      <w:lvlText w:val=""/>
      <w:lvlJc w:val="left"/>
      <w:pPr>
        <w:tabs>
          <w:tab w:val="num" w:pos="2160"/>
        </w:tabs>
        <w:ind w:left="2160" w:hanging="360"/>
      </w:pPr>
      <w:rPr>
        <w:rFonts w:ascii="Wingdings" w:hAnsi="Wingdings" w:hint="default"/>
      </w:rPr>
    </w:lvl>
    <w:lvl w:ilvl="3" w:tplc="01B87066" w:tentative="1">
      <w:start w:val="1"/>
      <w:numFmt w:val="bullet"/>
      <w:lvlText w:val=""/>
      <w:lvlJc w:val="left"/>
      <w:pPr>
        <w:tabs>
          <w:tab w:val="num" w:pos="2880"/>
        </w:tabs>
        <w:ind w:left="2880" w:hanging="360"/>
      </w:pPr>
      <w:rPr>
        <w:rFonts w:ascii="Wingdings" w:hAnsi="Wingdings" w:hint="default"/>
      </w:rPr>
    </w:lvl>
    <w:lvl w:ilvl="4" w:tplc="8804A14E" w:tentative="1">
      <w:start w:val="1"/>
      <w:numFmt w:val="bullet"/>
      <w:lvlText w:val=""/>
      <w:lvlJc w:val="left"/>
      <w:pPr>
        <w:tabs>
          <w:tab w:val="num" w:pos="3600"/>
        </w:tabs>
        <w:ind w:left="3600" w:hanging="360"/>
      </w:pPr>
      <w:rPr>
        <w:rFonts w:ascii="Wingdings" w:hAnsi="Wingdings" w:hint="default"/>
      </w:rPr>
    </w:lvl>
    <w:lvl w:ilvl="5" w:tplc="AB02F2C6" w:tentative="1">
      <w:start w:val="1"/>
      <w:numFmt w:val="bullet"/>
      <w:lvlText w:val=""/>
      <w:lvlJc w:val="left"/>
      <w:pPr>
        <w:tabs>
          <w:tab w:val="num" w:pos="4320"/>
        </w:tabs>
        <w:ind w:left="4320" w:hanging="360"/>
      </w:pPr>
      <w:rPr>
        <w:rFonts w:ascii="Wingdings" w:hAnsi="Wingdings" w:hint="default"/>
      </w:rPr>
    </w:lvl>
    <w:lvl w:ilvl="6" w:tplc="2800DB5C" w:tentative="1">
      <w:start w:val="1"/>
      <w:numFmt w:val="bullet"/>
      <w:lvlText w:val=""/>
      <w:lvlJc w:val="left"/>
      <w:pPr>
        <w:tabs>
          <w:tab w:val="num" w:pos="5040"/>
        </w:tabs>
        <w:ind w:left="5040" w:hanging="360"/>
      </w:pPr>
      <w:rPr>
        <w:rFonts w:ascii="Wingdings" w:hAnsi="Wingdings" w:hint="default"/>
      </w:rPr>
    </w:lvl>
    <w:lvl w:ilvl="7" w:tplc="0484A08C" w:tentative="1">
      <w:start w:val="1"/>
      <w:numFmt w:val="bullet"/>
      <w:lvlText w:val=""/>
      <w:lvlJc w:val="left"/>
      <w:pPr>
        <w:tabs>
          <w:tab w:val="num" w:pos="5760"/>
        </w:tabs>
        <w:ind w:left="5760" w:hanging="360"/>
      </w:pPr>
      <w:rPr>
        <w:rFonts w:ascii="Wingdings" w:hAnsi="Wingdings" w:hint="default"/>
      </w:rPr>
    </w:lvl>
    <w:lvl w:ilvl="8" w:tplc="9C8A04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126D0"/>
    <w:multiLevelType w:val="hybridMultilevel"/>
    <w:tmpl w:val="071CFFE8"/>
    <w:lvl w:ilvl="0" w:tplc="61486952">
      <w:numFmt w:val="bullet"/>
      <w:lvlText w:val="-"/>
      <w:lvlJc w:val="left"/>
      <w:pPr>
        <w:ind w:left="445" w:hanging="360"/>
      </w:pPr>
      <w:rPr>
        <w:rFonts w:ascii="Times New Roman" w:eastAsia="Times New Roman"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2" w15:restartNumberingAfterBreak="0">
    <w:nsid w:val="1EAF4B77"/>
    <w:multiLevelType w:val="hybridMultilevel"/>
    <w:tmpl w:val="B204D71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0076D9"/>
    <w:multiLevelType w:val="hybridMultilevel"/>
    <w:tmpl w:val="BBF41DD8"/>
    <w:lvl w:ilvl="0" w:tplc="BE6CB582">
      <w:start w:val="1"/>
      <w:numFmt w:val="decimal"/>
      <w:lvlText w:val="%1."/>
      <w:lvlJc w:val="left"/>
      <w:pPr>
        <w:ind w:left="725" w:hanging="360"/>
      </w:pPr>
      <w:rPr>
        <w:rFonts w:hint="default"/>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4" w15:restartNumberingAfterBreak="0">
    <w:nsid w:val="3DF943F1"/>
    <w:multiLevelType w:val="hybridMultilevel"/>
    <w:tmpl w:val="9F2262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055496"/>
    <w:multiLevelType w:val="hybridMultilevel"/>
    <w:tmpl w:val="8FEA7240"/>
    <w:lvl w:ilvl="0" w:tplc="5CF2303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795C3D"/>
    <w:multiLevelType w:val="multilevel"/>
    <w:tmpl w:val="8DA6C188"/>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15:restartNumberingAfterBreak="0">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start w:val="1"/>
      <w:numFmt w:val="bullet"/>
      <w:lvlText w:val="o"/>
      <w:lvlJc w:val="left"/>
      <w:pPr>
        <w:ind w:left="1823" w:hanging="360"/>
      </w:pPr>
      <w:rPr>
        <w:rFonts w:ascii="Courier New" w:hAnsi="Courier New" w:cs="Courier New" w:hint="default"/>
      </w:rPr>
    </w:lvl>
    <w:lvl w:ilvl="2" w:tplc="04260005">
      <w:start w:val="1"/>
      <w:numFmt w:val="bullet"/>
      <w:lvlText w:val=""/>
      <w:lvlJc w:val="left"/>
      <w:pPr>
        <w:ind w:left="2543" w:hanging="360"/>
      </w:pPr>
      <w:rPr>
        <w:rFonts w:ascii="Wingdings" w:hAnsi="Wingdings" w:hint="default"/>
      </w:rPr>
    </w:lvl>
    <w:lvl w:ilvl="3" w:tplc="04260001">
      <w:start w:val="1"/>
      <w:numFmt w:val="bullet"/>
      <w:lvlText w:val=""/>
      <w:lvlJc w:val="left"/>
      <w:pPr>
        <w:ind w:left="3263" w:hanging="360"/>
      </w:pPr>
      <w:rPr>
        <w:rFonts w:ascii="Symbol" w:hAnsi="Symbol" w:hint="default"/>
      </w:rPr>
    </w:lvl>
    <w:lvl w:ilvl="4" w:tplc="04260003">
      <w:start w:val="1"/>
      <w:numFmt w:val="bullet"/>
      <w:lvlText w:val="o"/>
      <w:lvlJc w:val="left"/>
      <w:pPr>
        <w:ind w:left="3983" w:hanging="360"/>
      </w:pPr>
      <w:rPr>
        <w:rFonts w:ascii="Courier New" w:hAnsi="Courier New" w:cs="Courier New" w:hint="default"/>
      </w:rPr>
    </w:lvl>
    <w:lvl w:ilvl="5" w:tplc="04260005">
      <w:start w:val="1"/>
      <w:numFmt w:val="bullet"/>
      <w:lvlText w:val=""/>
      <w:lvlJc w:val="left"/>
      <w:pPr>
        <w:ind w:left="4703" w:hanging="360"/>
      </w:pPr>
      <w:rPr>
        <w:rFonts w:ascii="Wingdings" w:hAnsi="Wingdings" w:hint="default"/>
      </w:rPr>
    </w:lvl>
    <w:lvl w:ilvl="6" w:tplc="04260001">
      <w:start w:val="1"/>
      <w:numFmt w:val="bullet"/>
      <w:lvlText w:val=""/>
      <w:lvlJc w:val="left"/>
      <w:pPr>
        <w:ind w:left="5423" w:hanging="360"/>
      </w:pPr>
      <w:rPr>
        <w:rFonts w:ascii="Symbol" w:hAnsi="Symbol" w:hint="default"/>
      </w:rPr>
    </w:lvl>
    <w:lvl w:ilvl="7" w:tplc="04260003">
      <w:start w:val="1"/>
      <w:numFmt w:val="bullet"/>
      <w:lvlText w:val="o"/>
      <w:lvlJc w:val="left"/>
      <w:pPr>
        <w:ind w:left="6143" w:hanging="360"/>
      </w:pPr>
      <w:rPr>
        <w:rFonts w:ascii="Courier New" w:hAnsi="Courier New" w:cs="Courier New" w:hint="default"/>
      </w:rPr>
    </w:lvl>
    <w:lvl w:ilvl="8" w:tplc="04260005">
      <w:start w:val="1"/>
      <w:numFmt w:val="bullet"/>
      <w:lvlText w:val=""/>
      <w:lvlJc w:val="left"/>
      <w:pPr>
        <w:ind w:left="6863" w:hanging="360"/>
      </w:pPr>
      <w:rPr>
        <w:rFonts w:ascii="Wingdings" w:hAnsi="Wingdings" w:hint="default"/>
      </w:rPr>
    </w:lvl>
  </w:abstractNum>
  <w:abstractNum w:abstractNumId="8" w15:restartNumberingAfterBreak="0">
    <w:nsid w:val="780A5F3B"/>
    <w:multiLevelType w:val="hybridMultilevel"/>
    <w:tmpl w:val="5E425F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BD745C1"/>
    <w:multiLevelType w:val="multilevel"/>
    <w:tmpl w:val="F040538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F5C39BB"/>
    <w:multiLevelType w:val="hybridMultilevel"/>
    <w:tmpl w:val="28A0C4D4"/>
    <w:lvl w:ilvl="0" w:tplc="44C2480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9"/>
  </w:num>
  <w:num w:numId="5">
    <w:abstractNumId w:val="3"/>
  </w:num>
  <w:num w:numId="6">
    <w:abstractNumId w:val="5"/>
  </w:num>
  <w:num w:numId="7">
    <w:abstractNumId w:val="0"/>
  </w:num>
  <w:num w:numId="8">
    <w:abstractNumId w:val="2"/>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672"/>
    <w:rsid w:val="00004010"/>
    <w:rsid w:val="00006BA7"/>
    <w:rsid w:val="00021191"/>
    <w:rsid w:val="00023B70"/>
    <w:rsid w:val="00043079"/>
    <w:rsid w:val="00043F63"/>
    <w:rsid w:val="00060885"/>
    <w:rsid w:val="000721FD"/>
    <w:rsid w:val="00083F20"/>
    <w:rsid w:val="000859B0"/>
    <w:rsid w:val="00090E82"/>
    <w:rsid w:val="00094D01"/>
    <w:rsid w:val="000C3971"/>
    <w:rsid w:val="000D7081"/>
    <w:rsid w:val="000F346D"/>
    <w:rsid w:val="001133A3"/>
    <w:rsid w:val="00117FF8"/>
    <w:rsid w:val="00133305"/>
    <w:rsid w:val="00141582"/>
    <w:rsid w:val="00146307"/>
    <w:rsid w:val="001519B1"/>
    <w:rsid w:val="00154E88"/>
    <w:rsid w:val="0017265F"/>
    <w:rsid w:val="001819E5"/>
    <w:rsid w:val="00183F53"/>
    <w:rsid w:val="001945CC"/>
    <w:rsid w:val="001B3130"/>
    <w:rsid w:val="001B417C"/>
    <w:rsid w:val="001B5163"/>
    <w:rsid w:val="001B7272"/>
    <w:rsid w:val="001C2873"/>
    <w:rsid w:val="001F3488"/>
    <w:rsid w:val="002012A7"/>
    <w:rsid w:val="002032CC"/>
    <w:rsid w:val="002046E2"/>
    <w:rsid w:val="00230A1E"/>
    <w:rsid w:val="002317AC"/>
    <w:rsid w:val="00243426"/>
    <w:rsid w:val="00264C76"/>
    <w:rsid w:val="00274506"/>
    <w:rsid w:val="00276D1D"/>
    <w:rsid w:val="00286524"/>
    <w:rsid w:val="00290006"/>
    <w:rsid w:val="00296941"/>
    <w:rsid w:val="002A009E"/>
    <w:rsid w:val="002A2CC7"/>
    <w:rsid w:val="002C1324"/>
    <w:rsid w:val="002C2682"/>
    <w:rsid w:val="002C6BB0"/>
    <w:rsid w:val="002E1B43"/>
    <w:rsid w:val="002E1C05"/>
    <w:rsid w:val="002E403C"/>
    <w:rsid w:val="002E7671"/>
    <w:rsid w:val="00300CCD"/>
    <w:rsid w:val="00312727"/>
    <w:rsid w:val="0032350F"/>
    <w:rsid w:val="00326065"/>
    <w:rsid w:val="00327AB4"/>
    <w:rsid w:val="003506D9"/>
    <w:rsid w:val="00355D6C"/>
    <w:rsid w:val="003670F7"/>
    <w:rsid w:val="0038522D"/>
    <w:rsid w:val="003866BE"/>
    <w:rsid w:val="00387723"/>
    <w:rsid w:val="003A0C7A"/>
    <w:rsid w:val="003B0BF9"/>
    <w:rsid w:val="003B6B89"/>
    <w:rsid w:val="003C0293"/>
    <w:rsid w:val="003C3B4C"/>
    <w:rsid w:val="003D2B59"/>
    <w:rsid w:val="003E0643"/>
    <w:rsid w:val="003E0791"/>
    <w:rsid w:val="003F28AC"/>
    <w:rsid w:val="004114F9"/>
    <w:rsid w:val="00411FD6"/>
    <w:rsid w:val="004121FC"/>
    <w:rsid w:val="00414ECA"/>
    <w:rsid w:val="004266D7"/>
    <w:rsid w:val="00431FFF"/>
    <w:rsid w:val="00436B24"/>
    <w:rsid w:val="00440A85"/>
    <w:rsid w:val="004454FE"/>
    <w:rsid w:val="004524BE"/>
    <w:rsid w:val="00456E40"/>
    <w:rsid w:val="00471F27"/>
    <w:rsid w:val="00482D1D"/>
    <w:rsid w:val="004850CF"/>
    <w:rsid w:val="0049072E"/>
    <w:rsid w:val="0049551D"/>
    <w:rsid w:val="00497B0C"/>
    <w:rsid w:val="004C1B27"/>
    <w:rsid w:val="004C1FFC"/>
    <w:rsid w:val="004C4D43"/>
    <w:rsid w:val="004E5863"/>
    <w:rsid w:val="0050012C"/>
    <w:rsid w:val="0050178F"/>
    <w:rsid w:val="00503244"/>
    <w:rsid w:val="00503D48"/>
    <w:rsid w:val="005104EA"/>
    <w:rsid w:val="005135F0"/>
    <w:rsid w:val="00524392"/>
    <w:rsid w:val="005261F1"/>
    <w:rsid w:val="00537197"/>
    <w:rsid w:val="00545BCC"/>
    <w:rsid w:val="005574FC"/>
    <w:rsid w:val="00566E8A"/>
    <w:rsid w:val="005A5B95"/>
    <w:rsid w:val="005E0232"/>
    <w:rsid w:val="005E6FB5"/>
    <w:rsid w:val="005F2B91"/>
    <w:rsid w:val="006073F5"/>
    <w:rsid w:val="006074D7"/>
    <w:rsid w:val="0061125D"/>
    <w:rsid w:val="00611CD7"/>
    <w:rsid w:val="006455B4"/>
    <w:rsid w:val="00655F2C"/>
    <w:rsid w:val="00662697"/>
    <w:rsid w:val="00671B4D"/>
    <w:rsid w:val="006852DD"/>
    <w:rsid w:val="00694929"/>
    <w:rsid w:val="006A3D4B"/>
    <w:rsid w:val="006B5720"/>
    <w:rsid w:val="006C0D96"/>
    <w:rsid w:val="006E1081"/>
    <w:rsid w:val="00700A35"/>
    <w:rsid w:val="007100D1"/>
    <w:rsid w:val="00712A88"/>
    <w:rsid w:val="00720585"/>
    <w:rsid w:val="007259B9"/>
    <w:rsid w:val="00725E23"/>
    <w:rsid w:val="007309FA"/>
    <w:rsid w:val="00733B82"/>
    <w:rsid w:val="00751831"/>
    <w:rsid w:val="00764F84"/>
    <w:rsid w:val="00773AF6"/>
    <w:rsid w:val="00795F71"/>
    <w:rsid w:val="007D67CB"/>
    <w:rsid w:val="007E5F7A"/>
    <w:rsid w:val="007E73AB"/>
    <w:rsid w:val="007F213B"/>
    <w:rsid w:val="0080554D"/>
    <w:rsid w:val="00816C11"/>
    <w:rsid w:val="00824095"/>
    <w:rsid w:val="00825867"/>
    <w:rsid w:val="00825B48"/>
    <w:rsid w:val="008352EA"/>
    <w:rsid w:val="00837F43"/>
    <w:rsid w:val="00847CF4"/>
    <w:rsid w:val="00894C55"/>
    <w:rsid w:val="00895869"/>
    <w:rsid w:val="008A14FD"/>
    <w:rsid w:val="008C052C"/>
    <w:rsid w:val="008D0657"/>
    <w:rsid w:val="008E0A45"/>
    <w:rsid w:val="008E513C"/>
    <w:rsid w:val="008F2508"/>
    <w:rsid w:val="008F4EE5"/>
    <w:rsid w:val="008F75AF"/>
    <w:rsid w:val="00902A03"/>
    <w:rsid w:val="0090416E"/>
    <w:rsid w:val="00933FCB"/>
    <w:rsid w:val="009574A7"/>
    <w:rsid w:val="009617A8"/>
    <w:rsid w:val="00980106"/>
    <w:rsid w:val="00984BC1"/>
    <w:rsid w:val="00986C78"/>
    <w:rsid w:val="009A2654"/>
    <w:rsid w:val="009A79E2"/>
    <w:rsid w:val="009C4207"/>
    <w:rsid w:val="009D43CE"/>
    <w:rsid w:val="009F1AFF"/>
    <w:rsid w:val="00A10FC3"/>
    <w:rsid w:val="00A149BC"/>
    <w:rsid w:val="00A166BE"/>
    <w:rsid w:val="00A27D40"/>
    <w:rsid w:val="00A37C50"/>
    <w:rsid w:val="00A37FFE"/>
    <w:rsid w:val="00A41904"/>
    <w:rsid w:val="00A6073E"/>
    <w:rsid w:val="00A6082A"/>
    <w:rsid w:val="00A66550"/>
    <w:rsid w:val="00A66DE8"/>
    <w:rsid w:val="00A70D01"/>
    <w:rsid w:val="00A75AFB"/>
    <w:rsid w:val="00A82D08"/>
    <w:rsid w:val="00A96939"/>
    <w:rsid w:val="00AA3816"/>
    <w:rsid w:val="00AA5B0F"/>
    <w:rsid w:val="00AB26AD"/>
    <w:rsid w:val="00AB441F"/>
    <w:rsid w:val="00AC0086"/>
    <w:rsid w:val="00AE5567"/>
    <w:rsid w:val="00AF0412"/>
    <w:rsid w:val="00AF1239"/>
    <w:rsid w:val="00B07933"/>
    <w:rsid w:val="00B141AB"/>
    <w:rsid w:val="00B16480"/>
    <w:rsid w:val="00B17A6F"/>
    <w:rsid w:val="00B2165C"/>
    <w:rsid w:val="00B23286"/>
    <w:rsid w:val="00B3417F"/>
    <w:rsid w:val="00B36FAB"/>
    <w:rsid w:val="00B37F42"/>
    <w:rsid w:val="00B41B1E"/>
    <w:rsid w:val="00B42CBE"/>
    <w:rsid w:val="00B74B86"/>
    <w:rsid w:val="00B83CF5"/>
    <w:rsid w:val="00B92B63"/>
    <w:rsid w:val="00B94F6B"/>
    <w:rsid w:val="00B978F7"/>
    <w:rsid w:val="00BA20AA"/>
    <w:rsid w:val="00BB4F10"/>
    <w:rsid w:val="00BD102D"/>
    <w:rsid w:val="00BD4425"/>
    <w:rsid w:val="00BE3473"/>
    <w:rsid w:val="00BF37A4"/>
    <w:rsid w:val="00C01C96"/>
    <w:rsid w:val="00C25B49"/>
    <w:rsid w:val="00C445B6"/>
    <w:rsid w:val="00C47D81"/>
    <w:rsid w:val="00C86A3D"/>
    <w:rsid w:val="00C96DE3"/>
    <w:rsid w:val="00CC0D2D"/>
    <w:rsid w:val="00CC7458"/>
    <w:rsid w:val="00CE5657"/>
    <w:rsid w:val="00CF61A6"/>
    <w:rsid w:val="00D0131A"/>
    <w:rsid w:val="00D133F8"/>
    <w:rsid w:val="00D14A3E"/>
    <w:rsid w:val="00D30446"/>
    <w:rsid w:val="00D32A82"/>
    <w:rsid w:val="00D33645"/>
    <w:rsid w:val="00D43FA8"/>
    <w:rsid w:val="00D514BE"/>
    <w:rsid w:val="00D72ECA"/>
    <w:rsid w:val="00D76BB0"/>
    <w:rsid w:val="00D850B7"/>
    <w:rsid w:val="00DA3256"/>
    <w:rsid w:val="00DA4014"/>
    <w:rsid w:val="00DC05E0"/>
    <w:rsid w:val="00DC4533"/>
    <w:rsid w:val="00DD3881"/>
    <w:rsid w:val="00DD7052"/>
    <w:rsid w:val="00DF1009"/>
    <w:rsid w:val="00E07624"/>
    <w:rsid w:val="00E3716B"/>
    <w:rsid w:val="00E5323B"/>
    <w:rsid w:val="00E724E9"/>
    <w:rsid w:val="00E84B94"/>
    <w:rsid w:val="00E8749E"/>
    <w:rsid w:val="00E90C01"/>
    <w:rsid w:val="00EA1598"/>
    <w:rsid w:val="00EA486E"/>
    <w:rsid w:val="00EB2CC9"/>
    <w:rsid w:val="00EB6AD6"/>
    <w:rsid w:val="00EC164A"/>
    <w:rsid w:val="00EC2787"/>
    <w:rsid w:val="00EE2C63"/>
    <w:rsid w:val="00F54AA2"/>
    <w:rsid w:val="00F55388"/>
    <w:rsid w:val="00F57B0C"/>
    <w:rsid w:val="00F62286"/>
    <w:rsid w:val="00F764D3"/>
    <w:rsid w:val="00F90C5F"/>
    <w:rsid w:val="00FB0546"/>
    <w:rsid w:val="00FB53A8"/>
    <w:rsid w:val="00FE5156"/>
    <w:rsid w:val="00FF6283"/>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0AF98"/>
  <w15:docId w15:val="{1571160C-14ED-4880-9EA9-02658BC8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090E82"/>
    <w:rPr>
      <w:color w:val="808080"/>
      <w:shd w:val="clear" w:color="auto" w:fill="E6E6E6"/>
    </w:rPr>
  </w:style>
  <w:style w:type="character" w:styleId="CommentReference">
    <w:name w:val="annotation reference"/>
    <w:basedOn w:val="DefaultParagraphFont"/>
    <w:uiPriority w:val="99"/>
    <w:semiHidden/>
    <w:unhideWhenUsed/>
    <w:rsid w:val="00B37F42"/>
    <w:rPr>
      <w:sz w:val="16"/>
      <w:szCs w:val="16"/>
    </w:rPr>
  </w:style>
  <w:style w:type="paragraph" w:styleId="CommentText">
    <w:name w:val="annotation text"/>
    <w:basedOn w:val="Normal"/>
    <w:link w:val="CommentTextChar"/>
    <w:uiPriority w:val="99"/>
    <w:semiHidden/>
    <w:unhideWhenUsed/>
    <w:rsid w:val="00B37F42"/>
    <w:pPr>
      <w:spacing w:line="240" w:lineRule="auto"/>
    </w:pPr>
    <w:rPr>
      <w:sz w:val="20"/>
      <w:szCs w:val="20"/>
    </w:rPr>
  </w:style>
  <w:style w:type="character" w:customStyle="1" w:styleId="CommentTextChar">
    <w:name w:val="Comment Text Char"/>
    <w:basedOn w:val="DefaultParagraphFont"/>
    <w:link w:val="CommentText"/>
    <w:uiPriority w:val="99"/>
    <w:semiHidden/>
    <w:rsid w:val="00B37F42"/>
    <w:rPr>
      <w:sz w:val="20"/>
      <w:szCs w:val="20"/>
    </w:rPr>
  </w:style>
  <w:style w:type="paragraph" w:styleId="CommentSubject">
    <w:name w:val="annotation subject"/>
    <w:basedOn w:val="CommentText"/>
    <w:next w:val="CommentText"/>
    <w:link w:val="CommentSubjectChar"/>
    <w:uiPriority w:val="99"/>
    <w:semiHidden/>
    <w:unhideWhenUsed/>
    <w:rsid w:val="00B37F42"/>
    <w:rPr>
      <w:b/>
      <w:bCs/>
    </w:rPr>
  </w:style>
  <w:style w:type="character" w:customStyle="1" w:styleId="CommentSubjectChar">
    <w:name w:val="Comment Subject Char"/>
    <w:basedOn w:val="CommentTextChar"/>
    <w:link w:val="CommentSubject"/>
    <w:uiPriority w:val="99"/>
    <w:semiHidden/>
    <w:rsid w:val="00B37F42"/>
    <w:rPr>
      <w:b/>
      <w:bCs/>
      <w:sz w:val="20"/>
      <w:szCs w:val="20"/>
    </w:rPr>
  </w:style>
  <w:style w:type="paragraph" w:styleId="FootnoteText">
    <w:name w:val="footnote text"/>
    <w:basedOn w:val="Normal"/>
    <w:link w:val="FootnoteTextChar"/>
    <w:uiPriority w:val="99"/>
    <w:semiHidden/>
    <w:unhideWhenUsed/>
    <w:rsid w:val="00DA3256"/>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A325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A3256"/>
    <w:rPr>
      <w:vertAlign w:val="superscript"/>
    </w:rPr>
  </w:style>
  <w:style w:type="paragraph" w:styleId="ListParagraph">
    <w:name w:val="List Paragraph"/>
    <w:basedOn w:val="Normal"/>
    <w:uiPriority w:val="34"/>
    <w:qFormat/>
    <w:rsid w:val="00AF0412"/>
    <w:pPr>
      <w:ind w:left="720"/>
      <w:contextualSpacing/>
    </w:pPr>
  </w:style>
  <w:style w:type="table" w:styleId="TableGrid">
    <w:name w:val="Table Grid"/>
    <w:basedOn w:val="TableNormal"/>
    <w:uiPriority w:val="39"/>
    <w:rsid w:val="00F54A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A70D0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4347849">
      <w:bodyDiv w:val="1"/>
      <w:marLeft w:val="0"/>
      <w:marRight w:val="0"/>
      <w:marTop w:val="0"/>
      <w:marBottom w:val="0"/>
      <w:divBdr>
        <w:top w:val="none" w:sz="0" w:space="0" w:color="auto"/>
        <w:left w:val="none" w:sz="0" w:space="0" w:color="auto"/>
        <w:bottom w:val="none" w:sz="0" w:space="0" w:color="auto"/>
        <w:right w:val="none" w:sz="0" w:space="0" w:color="auto"/>
      </w:divBdr>
    </w:div>
    <w:div w:id="104833709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2529980">
      <w:bodyDiv w:val="1"/>
      <w:marLeft w:val="0"/>
      <w:marRight w:val="0"/>
      <w:marTop w:val="0"/>
      <w:marBottom w:val="0"/>
      <w:divBdr>
        <w:top w:val="none" w:sz="0" w:space="0" w:color="auto"/>
        <w:left w:val="none" w:sz="0" w:space="0" w:color="auto"/>
        <w:bottom w:val="none" w:sz="0" w:space="0" w:color="auto"/>
        <w:right w:val="none" w:sz="0" w:space="0" w:color="auto"/>
      </w:divBdr>
      <w:divsChild>
        <w:div w:id="46491521">
          <w:marLeft w:val="547"/>
          <w:marRight w:val="0"/>
          <w:marTop w:val="115"/>
          <w:marBottom w:val="0"/>
          <w:divBdr>
            <w:top w:val="none" w:sz="0" w:space="0" w:color="auto"/>
            <w:left w:val="none" w:sz="0" w:space="0" w:color="auto"/>
            <w:bottom w:val="none" w:sz="0" w:space="0" w:color="auto"/>
            <w:right w:val="none" w:sz="0" w:space="0" w:color="auto"/>
          </w:divBdr>
        </w:div>
        <w:div w:id="180248135">
          <w:marLeft w:val="547"/>
          <w:marRight w:val="0"/>
          <w:marTop w:val="115"/>
          <w:marBottom w:val="0"/>
          <w:divBdr>
            <w:top w:val="none" w:sz="0" w:space="0" w:color="auto"/>
            <w:left w:val="none" w:sz="0" w:space="0" w:color="auto"/>
            <w:bottom w:val="none" w:sz="0" w:space="0" w:color="auto"/>
            <w:right w:val="none" w:sz="0" w:space="0" w:color="auto"/>
          </w:divBdr>
        </w:div>
        <w:div w:id="156922412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3D62-E2B3-4B5D-9CCA-DDE5D29E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9619</Words>
  <Characters>5484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Ekonomikas ministrija</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Madara Lūka</dc:creator>
  <dc:description>67013256, madara.luka@em.gov.lv</dc:description>
  <cp:lastModifiedBy>EM</cp:lastModifiedBy>
  <cp:revision>11</cp:revision>
  <cp:lastPrinted>2020-07-31T08:59:00Z</cp:lastPrinted>
  <dcterms:created xsi:type="dcterms:W3CDTF">2020-07-31T11:09:00Z</dcterms:created>
  <dcterms:modified xsi:type="dcterms:W3CDTF">2020-08-07T09:44:00Z</dcterms:modified>
</cp:coreProperties>
</file>