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5E6B" w14:textId="7DDB7E7B" w:rsidR="007408EF" w:rsidRDefault="007408EF" w:rsidP="001B153F">
      <w:pPr>
        <w:spacing w:after="0" w:line="240" w:lineRule="auto"/>
        <w:contextualSpacing/>
        <w:outlineLvl w:val="0"/>
        <w:rPr>
          <w:rFonts w:ascii="Times New Roman" w:hAnsi="Times New Roman" w:cs="Times New Roman"/>
          <w:sz w:val="28"/>
          <w:szCs w:val="28"/>
          <w:lang w:eastAsia="lv-LV"/>
        </w:rPr>
      </w:pPr>
    </w:p>
    <w:p w14:paraId="68903123" w14:textId="7EBA00AD" w:rsidR="001B153F" w:rsidRDefault="001B153F" w:rsidP="001B153F">
      <w:pPr>
        <w:spacing w:after="0" w:line="240" w:lineRule="auto"/>
        <w:contextualSpacing/>
        <w:outlineLvl w:val="0"/>
        <w:rPr>
          <w:rFonts w:ascii="Times New Roman" w:hAnsi="Times New Roman" w:cs="Times New Roman"/>
          <w:sz w:val="28"/>
          <w:szCs w:val="28"/>
          <w:lang w:eastAsia="lv-LV"/>
        </w:rPr>
      </w:pPr>
    </w:p>
    <w:p w14:paraId="40B8DB71" w14:textId="77777777" w:rsidR="001B153F" w:rsidRPr="001B153F" w:rsidRDefault="001B153F" w:rsidP="001B153F">
      <w:pPr>
        <w:spacing w:after="0" w:line="240" w:lineRule="auto"/>
        <w:contextualSpacing/>
        <w:outlineLvl w:val="0"/>
        <w:rPr>
          <w:rFonts w:ascii="Times New Roman" w:hAnsi="Times New Roman" w:cs="Times New Roman"/>
          <w:sz w:val="28"/>
          <w:szCs w:val="28"/>
          <w:lang w:eastAsia="lv-LV"/>
        </w:rPr>
      </w:pPr>
    </w:p>
    <w:p w14:paraId="60B60428" w14:textId="754AFE59" w:rsidR="001B153F" w:rsidRPr="001B153F" w:rsidRDefault="001B153F" w:rsidP="001B153F">
      <w:pPr>
        <w:tabs>
          <w:tab w:val="left" w:pos="6663"/>
        </w:tabs>
        <w:spacing w:after="0" w:line="240" w:lineRule="auto"/>
        <w:rPr>
          <w:rFonts w:ascii="Times New Roman" w:eastAsia="Times New Roman" w:hAnsi="Times New Roman" w:cs="Times New Roman"/>
          <w:b/>
          <w:sz w:val="28"/>
          <w:szCs w:val="28"/>
        </w:rPr>
      </w:pPr>
      <w:r w:rsidRPr="001B153F">
        <w:rPr>
          <w:rFonts w:ascii="Times New Roman" w:eastAsia="Times New Roman" w:hAnsi="Times New Roman" w:cs="Times New Roman"/>
          <w:sz w:val="28"/>
          <w:szCs w:val="28"/>
        </w:rPr>
        <w:t xml:space="preserve">2020. gada </w:t>
      </w:r>
      <w:r w:rsidR="00981489" w:rsidRPr="00981489">
        <w:rPr>
          <w:rFonts w:ascii="Times New Roman" w:hAnsi="Times New Roman" w:cs="Times New Roman"/>
          <w:sz w:val="28"/>
          <w:szCs w:val="28"/>
        </w:rPr>
        <w:t>11. augustā</w:t>
      </w:r>
      <w:r w:rsidRPr="001B153F">
        <w:rPr>
          <w:rFonts w:ascii="Times New Roman" w:eastAsia="Times New Roman" w:hAnsi="Times New Roman" w:cs="Times New Roman"/>
          <w:sz w:val="28"/>
          <w:szCs w:val="28"/>
        </w:rPr>
        <w:tab/>
        <w:t>Noteikumi Nr.</w:t>
      </w:r>
      <w:r w:rsidR="00981489">
        <w:rPr>
          <w:rFonts w:ascii="Times New Roman" w:eastAsia="Times New Roman" w:hAnsi="Times New Roman" w:cs="Times New Roman"/>
          <w:sz w:val="28"/>
          <w:szCs w:val="28"/>
        </w:rPr>
        <w:t> 498</w:t>
      </w:r>
    </w:p>
    <w:p w14:paraId="41CA6386" w14:textId="1DB09F2A" w:rsidR="001B153F" w:rsidRPr="001B153F" w:rsidRDefault="001B153F" w:rsidP="001B153F">
      <w:pPr>
        <w:tabs>
          <w:tab w:val="left" w:pos="6663"/>
        </w:tabs>
        <w:spacing w:after="0" w:line="240" w:lineRule="auto"/>
        <w:rPr>
          <w:rFonts w:ascii="Times New Roman" w:eastAsia="Times New Roman" w:hAnsi="Times New Roman" w:cs="Times New Roman"/>
          <w:sz w:val="28"/>
          <w:szCs w:val="28"/>
        </w:rPr>
      </w:pPr>
      <w:r w:rsidRPr="001B153F">
        <w:rPr>
          <w:rFonts w:ascii="Times New Roman" w:eastAsia="Times New Roman" w:hAnsi="Times New Roman" w:cs="Times New Roman"/>
          <w:sz w:val="28"/>
          <w:szCs w:val="28"/>
        </w:rPr>
        <w:t>Rīgā</w:t>
      </w:r>
      <w:r w:rsidRPr="001B153F">
        <w:rPr>
          <w:rFonts w:ascii="Times New Roman" w:eastAsia="Times New Roman" w:hAnsi="Times New Roman" w:cs="Times New Roman"/>
          <w:sz w:val="28"/>
          <w:szCs w:val="28"/>
        </w:rPr>
        <w:tab/>
        <w:t>(prot. Nr.</w:t>
      </w:r>
      <w:r w:rsidR="00981489">
        <w:rPr>
          <w:rFonts w:ascii="Times New Roman" w:eastAsia="Times New Roman" w:hAnsi="Times New Roman" w:cs="Times New Roman"/>
          <w:sz w:val="28"/>
          <w:szCs w:val="28"/>
        </w:rPr>
        <w:t> 47 8</w:t>
      </w:r>
      <w:bookmarkStart w:id="0" w:name="_GoBack"/>
      <w:bookmarkEnd w:id="0"/>
      <w:r w:rsidRPr="001B153F">
        <w:rPr>
          <w:rFonts w:ascii="Times New Roman" w:eastAsia="Times New Roman" w:hAnsi="Times New Roman" w:cs="Times New Roman"/>
          <w:sz w:val="28"/>
          <w:szCs w:val="28"/>
        </w:rPr>
        <w:t>. §)</w:t>
      </w:r>
    </w:p>
    <w:p w14:paraId="14015E55" w14:textId="77777777" w:rsidR="001D0E2A" w:rsidRPr="001B153F" w:rsidRDefault="001D0E2A" w:rsidP="001B153F">
      <w:pPr>
        <w:spacing w:after="0" w:line="240" w:lineRule="auto"/>
        <w:ind w:right="-1"/>
        <w:contextualSpacing/>
        <w:jc w:val="right"/>
        <w:rPr>
          <w:rFonts w:ascii="Times New Roman" w:eastAsia="Times New Roman" w:hAnsi="Times New Roman" w:cs="Times New Roman"/>
          <w:sz w:val="28"/>
          <w:szCs w:val="28"/>
          <w:lang w:eastAsia="lv-LV"/>
        </w:rPr>
      </w:pPr>
    </w:p>
    <w:p w14:paraId="138C9FA6" w14:textId="77777777" w:rsidR="001D0E2A" w:rsidRPr="001B153F" w:rsidRDefault="001D0E2A" w:rsidP="001B153F">
      <w:pPr>
        <w:shd w:val="clear" w:color="auto" w:fill="FFFFFF"/>
        <w:spacing w:after="0" w:line="240" w:lineRule="auto"/>
        <w:contextualSpacing/>
        <w:jc w:val="center"/>
        <w:rPr>
          <w:rFonts w:ascii="Times New Roman" w:eastAsia="Times New Roman" w:hAnsi="Times New Roman" w:cs="Times New Roman"/>
          <w:b/>
          <w:sz w:val="28"/>
          <w:szCs w:val="28"/>
          <w:lang w:eastAsia="lv-LV"/>
        </w:rPr>
      </w:pPr>
      <w:r w:rsidRPr="001B153F">
        <w:rPr>
          <w:rFonts w:ascii="Times New Roman" w:eastAsia="Times New Roman" w:hAnsi="Times New Roman" w:cs="Times New Roman"/>
          <w:b/>
          <w:sz w:val="28"/>
          <w:szCs w:val="28"/>
          <w:lang w:eastAsia="lv-LV"/>
        </w:rPr>
        <w:t>Grozījumi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w:t>
      </w:r>
    </w:p>
    <w:p w14:paraId="593813C4" w14:textId="77777777" w:rsidR="001D0E2A" w:rsidRPr="001B153F" w:rsidRDefault="001D0E2A" w:rsidP="001B153F">
      <w:pPr>
        <w:shd w:val="clear" w:color="auto" w:fill="FFFFFF"/>
        <w:spacing w:after="0" w:line="240" w:lineRule="auto"/>
        <w:contextualSpacing/>
        <w:jc w:val="right"/>
        <w:rPr>
          <w:rFonts w:ascii="Times New Roman" w:eastAsia="Times New Roman" w:hAnsi="Times New Roman" w:cs="Times New Roman"/>
          <w:bCs/>
          <w:sz w:val="28"/>
          <w:szCs w:val="28"/>
          <w:lang w:eastAsia="lv-LV"/>
        </w:rPr>
      </w:pPr>
    </w:p>
    <w:p w14:paraId="5148760B" w14:textId="77777777" w:rsidR="00D40E3F" w:rsidRDefault="001D0E2A" w:rsidP="001B153F">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 xml:space="preserve">Izdoti saskaņā ar </w:t>
      </w:r>
    </w:p>
    <w:p w14:paraId="575B1C85" w14:textId="1EB64381" w:rsidR="001D0E2A" w:rsidRPr="001B153F" w:rsidRDefault="001D0E2A" w:rsidP="001B153F">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Eiropas Savienības struktūrfondu un</w:t>
      </w:r>
    </w:p>
    <w:p w14:paraId="7204343D" w14:textId="77777777" w:rsidR="00D40E3F" w:rsidRDefault="001D0E2A" w:rsidP="001B153F">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 xml:space="preserve">Kohēzijas fonda 2014.–2020. gada </w:t>
      </w:r>
    </w:p>
    <w:p w14:paraId="5D61FDBF" w14:textId="31901DFF" w:rsidR="001D0E2A" w:rsidRPr="001B153F" w:rsidRDefault="001D0E2A" w:rsidP="001B153F">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plānošanas perioda</w:t>
      </w:r>
      <w:r w:rsidR="00D40E3F" w:rsidRPr="00D40E3F">
        <w:rPr>
          <w:rFonts w:ascii="Times New Roman" w:eastAsia="Times New Roman" w:hAnsi="Times New Roman" w:cs="Times New Roman"/>
          <w:sz w:val="28"/>
          <w:szCs w:val="28"/>
          <w:lang w:eastAsia="lv-LV"/>
        </w:rPr>
        <w:t xml:space="preserve"> </w:t>
      </w:r>
      <w:r w:rsidR="00D40E3F" w:rsidRPr="001B153F">
        <w:rPr>
          <w:rFonts w:ascii="Times New Roman" w:eastAsia="Times New Roman" w:hAnsi="Times New Roman" w:cs="Times New Roman"/>
          <w:sz w:val="28"/>
          <w:szCs w:val="28"/>
          <w:lang w:eastAsia="lv-LV"/>
        </w:rPr>
        <w:t>vadības</w:t>
      </w:r>
    </w:p>
    <w:p w14:paraId="135063A7" w14:textId="716A8CCA" w:rsidR="001D0E2A" w:rsidRPr="001B153F" w:rsidRDefault="001D0E2A" w:rsidP="001B153F">
      <w:pPr>
        <w:tabs>
          <w:tab w:val="left" w:pos="2552"/>
        </w:tabs>
        <w:spacing w:after="0" w:line="240" w:lineRule="auto"/>
        <w:ind w:right="-1" w:firstLine="709"/>
        <w:contextualSpacing/>
        <w:jc w:val="right"/>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likuma 20.</w:t>
      </w:r>
      <w:r w:rsidR="00D40E3F">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panta 6. un 13.</w:t>
      </w:r>
      <w:r w:rsidR="00D40E3F">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punktu</w:t>
      </w:r>
    </w:p>
    <w:p w14:paraId="72F65A55" w14:textId="77777777" w:rsidR="001D0E2A" w:rsidRPr="001B153F" w:rsidRDefault="001D0E2A" w:rsidP="001B153F">
      <w:pPr>
        <w:tabs>
          <w:tab w:val="left" w:pos="2552"/>
        </w:tabs>
        <w:spacing w:after="0" w:line="240" w:lineRule="auto"/>
        <w:ind w:right="-1" w:firstLine="709"/>
        <w:contextualSpacing/>
        <w:jc w:val="right"/>
        <w:rPr>
          <w:rFonts w:ascii="Times New Roman" w:eastAsia="Times New Roman" w:hAnsi="Times New Roman" w:cs="Times New Roman"/>
          <w:sz w:val="28"/>
          <w:szCs w:val="28"/>
        </w:rPr>
      </w:pPr>
    </w:p>
    <w:p w14:paraId="6FF46A95" w14:textId="3036739F" w:rsidR="001D0E2A" w:rsidRPr="001B153F" w:rsidRDefault="001D0E2A" w:rsidP="001B153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Izdarīt Ministru kabineta 2018.</w:t>
      </w:r>
      <w:r w:rsidR="00D40E3F">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gada 4.</w:t>
      </w:r>
      <w:r w:rsidR="00D40E3F">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janvāra noteikumos Nr.</w:t>
      </w:r>
      <w:r w:rsidR="00D40E3F">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 xml:space="preserve">13 </w:t>
      </w:r>
      <w:r w:rsidR="001B153F" w:rsidRPr="001B153F">
        <w:rPr>
          <w:rFonts w:ascii="Times New Roman" w:eastAsia="Times New Roman" w:hAnsi="Times New Roman" w:cs="Times New Roman"/>
          <w:sz w:val="28"/>
          <w:szCs w:val="28"/>
          <w:lang w:eastAsia="lv-LV"/>
        </w:rPr>
        <w:t>"</w:t>
      </w:r>
      <w:r w:rsidRPr="001B153F">
        <w:rPr>
          <w:rFonts w:ascii="Times New Roman" w:eastAsia="Times New Roman" w:hAnsi="Times New Roman" w:cs="Times New Roman"/>
          <w:sz w:val="28"/>
          <w:szCs w:val="28"/>
          <w:lang w:eastAsia="lv-LV"/>
        </w:rPr>
        <w:t xml:space="preserve">Darbības programmas </w:t>
      </w:r>
      <w:r w:rsidR="001B153F" w:rsidRPr="001B153F">
        <w:rPr>
          <w:rFonts w:ascii="Times New Roman" w:eastAsia="Times New Roman" w:hAnsi="Times New Roman" w:cs="Times New Roman"/>
          <w:sz w:val="28"/>
          <w:szCs w:val="28"/>
          <w:lang w:eastAsia="lv-LV"/>
        </w:rPr>
        <w:t>"</w:t>
      </w:r>
      <w:r w:rsidRPr="001B153F">
        <w:rPr>
          <w:rFonts w:ascii="Times New Roman" w:eastAsia="Times New Roman" w:hAnsi="Times New Roman" w:cs="Times New Roman"/>
          <w:sz w:val="28"/>
          <w:szCs w:val="28"/>
          <w:lang w:eastAsia="lv-LV"/>
        </w:rPr>
        <w:t>Izaugsme un nodarbinātība</w:t>
      </w:r>
      <w:r w:rsidR="001B153F" w:rsidRPr="001B153F">
        <w:rPr>
          <w:rFonts w:ascii="Times New Roman" w:eastAsia="Times New Roman" w:hAnsi="Times New Roman" w:cs="Times New Roman"/>
          <w:sz w:val="28"/>
          <w:szCs w:val="28"/>
          <w:lang w:eastAsia="lv-LV"/>
        </w:rPr>
        <w:t>"</w:t>
      </w:r>
      <w:r w:rsidRPr="001B153F">
        <w:rPr>
          <w:rFonts w:ascii="Times New Roman" w:eastAsia="Times New Roman" w:hAnsi="Times New Roman" w:cs="Times New Roman"/>
          <w:sz w:val="28"/>
          <w:szCs w:val="28"/>
          <w:lang w:eastAsia="lv-LV"/>
        </w:rPr>
        <w:t xml:space="preserve"> 4.2.1. specifiskā atbalsta mērķa </w:t>
      </w:r>
      <w:r w:rsidR="001B153F" w:rsidRPr="001B153F">
        <w:rPr>
          <w:rFonts w:ascii="Times New Roman" w:eastAsia="Times New Roman" w:hAnsi="Times New Roman" w:cs="Times New Roman"/>
          <w:sz w:val="28"/>
          <w:szCs w:val="28"/>
          <w:lang w:eastAsia="lv-LV"/>
        </w:rPr>
        <w:t>"</w:t>
      </w:r>
      <w:r w:rsidRPr="001B153F">
        <w:rPr>
          <w:rFonts w:ascii="Times New Roman" w:eastAsia="Times New Roman" w:hAnsi="Times New Roman" w:cs="Times New Roman"/>
          <w:sz w:val="28"/>
          <w:szCs w:val="28"/>
          <w:lang w:eastAsia="lv-LV"/>
        </w:rPr>
        <w:t>Veicināt energoefektivitātes paaugstināšanu valsts un dzīvojamās ēkās</w:t>
      </w:r>
      <w:r w:rsidR="001B153F" w:rsidRPr="001B153F">
        <w:rPr>
          <w:rFonts w:ascii="Times New Roman" w:eastAsia="Times New Roman" w:hAnsi="Times New Roman" w:cs="Times New Roman"/>
          <w:sz w:val="28"/>
          <w:szCs w:val="28"/>
          <w:lang w:eastAsia="lv-LV"/>
        </w:rPr>
        <w:t>"</w:t>
      </w:r>
      <w:r w:rsidRPr="001B153F">
        <w:rPr>
          <w:rFonts w:ascii="Times New Roman" w:eastAsia="Times New Roman" w:hAnsi="Times New Roman" w:cs="Times New Roman"/>
          <w:sz w:val="28"/>
          <w:szCs w:val="28"/>
          <w:lang w:eastAsia="lv-LV"/>
        </w:rPr>
        <w:t xml:space="preserve"> 4.2.1.2. pasākuma </w:t>
      </w:r>
      <w:r w:rsidR="001B153F" w:rsidRPr="001B153F">
        <w:rPr>
          <w:rFonts w:ascii="Times New Roman" w:eastAsia="Times New Roman" w:hAnsi="Times New Roman" w:cs="Times New Roman"/>
          <w:sz w:val="28"/>
          <w:szCs w:val="28"/>
          <w:lang w:eastAsia="lv-LV"/>
        </w:rPr>
        <w:t>"</w:t>
      </w:r>
      <w:r w:rsidRPr="001B153F">
        <w:rPr>
          <w:rFonts w:ascii="Times New Roman" w:eastAsia="Times New Roman" w:hAnsi="Times New Roman" w:cs="Times New Roman"/>
          <w:sz w:val="28"/>
          <w:szCs w:val="28"/>
          <w:lang w:eastAsia="lv-LV"/>
        </w:rPr>
        <w:t>Veicināt energoefektivitātes paaugstināšanu valsts ēkās</w:t>
      </w:r>
      <w:r w:rsidR="001B153F" w:rsidRPr="001B153F">
        <w:rPr>
          <w:rFonts w:ascii="Times New Roman" w:eastAsia="Times New Roman" w:hAnsi="Times New Roman" w:cs="Times New Roman"/>
          <w:sz w:val="28"/>
          <w:szCs w:val="28"/>
          <w:lang w:eastAsia="lv-LV"/>
        </w:rPr>
        <w:t>"</w:t>
      </w:r>
      <w:r w:rsidRPr="001B153F">
        <w:rPr>
          <w:rFonts w:ascii="Times New Roman" w:eastAsia="Times New Roman" w:hAnsi="Times New Roman" w:cs="Times New Roman"/>
          <w:sz w:val="28"/>
          <w:szCs w:val="28"/>
          <w:lang w:eastAsia="lv-LV"/>
        </w:rPr>
        <w:t xml:space="preserve"> otrās projektu iesniegumu atlases kārtas īstenošanas noteikumi" (Latvijas Vēstnesis, 2018, 6., 172.</w:t>
      </w:r>
      <w:r w:rsidR="00D40E3F">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nr.) šādus grozījumus:</w:t>
      </w:r>
    </w:p>
    <w:p w14:paraId="0EA9D223" w14:textId="77777777" w:rsidR="001D0E2A" w:rsidRPr="001B153F" w:rsidRDefault="001D0E2A" w:rsidP="001B153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23EF53DF" w14:textId="52D24D2F" w:rsidR="001D0E2A" w:rsidRPr="001B153F" w:rsidRDefault="001D0E2A" w:rsidP="00D40E3F">
      <w:pPr>
        <w:pStyle w:val="ListParagraph"/>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Izteikt 9.</w:t>
      </w:r>
      <w:r w:rsidR="001B153F">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punktu šādā redakcijā:</w:t>
      </w:r>
    </w:p>
    <w:p w14:paraId="2F714C9B" w14:textId="77777777" w:rsidR="001D0E2A" w:rsidRPr="001B153F" w:rsidRDefault="001D0E2A" w:rsidP="00D40E3F">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lang w:eastAsia="lv-LV"/>
        </w:rPr>
      </w:pPr>
    </w:p>
    <w:p w14:paraId="2894B1CC" w14:textId="2701DC19" w:rsidR="001D0E2A" w:rsidRPr="001B153F" w:rsidRDefault="001B153F" w:rsidP="00D40E3F">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w:t>
      </w:r>
      <w:r w:rsidR="001D0E2A" w:rsidRPr="001B153F">
        <w:rPr>
          <w:rFonts w:ascii="Times New Roman" w:eastAsia="Times New Roman" w:hAnsi="Times New Roman" w:cs="Times New Roman"/>
          <w:sz w:val="28"/>
          <w:szCs w:val="28"/>
          <w:lang w:eastAsia="lv-LV"/>
        </w:rPr>
        <w:t>9.</w:t>
      </w:r>
      <w:r w:rsidR="00D40E3F">
        <w:rPr>
          <w:rFonts w:ascii="Times New Roman" w:eastAsia="Times New Roman" w:hAnsi="Times New Roman" w:cs="Times New Roman"/>
          <w:sz w:val="28"/>
          <w:szCs w:val="28"/>
          <w:lang w:eastAsia="lv-LV"/>
        </w:rPr>
        <w:t> </w:t>
      </w:r>
      <w:r w:rsidR="001D0E2A" w:rsidRPr="001B153F">
        <w:rPr>
          <w:rFonts w:ascii="Times New Roman" w:eastAsia="Times New Roman" w:hAnsi="Times New Roman" w:cs="Times New Roman"/>
          <w:sz w:val="28"/>
          <w:szCs w:val="28"/>
          <w:lang w:eastAsia="lv-LV"/>
        </w:rPr>
        <w:t>Atlases kārtas īstenošanai pieejamais kopējais publiskais finansējums ir 34</w:t>
      </w:r>
      <w:r w:rsidR="00D40E3F">
        <w:rPr>
          <w:rFonts w:ascii="Times New Roman" w:eastAsia="Times New Roman" w:hAnsi="Times New Roman" w:cs="Times New Roman"/>
          <w:sz w:val="28"/>
          <w:szCs w:val="28"/>
          <w:lang w:eastAsia="lv-LV"/>
        </w:rPr>
        <w:t> </w:t>
      </w:r>
      <w:r w:rsidR="001D0E2A" w:rsidRPr="001B153F">
        <w:rPr>
          <w:rFonts w:ascii="Times New Roman" w:eastAsia="Times New Roman" w:hAnsi="Times New Roman" w:cs="Times New Roman"/>
          <w:sz w:val="28"/>
          <w:szCs w:val="28"/>
          <w:lang w:eastAsia="lv-LV"/>
        </w:rPr>
        <w:t>678</w:t>
      </w:r>
      <w:r w:rsidR="00D40E3F">
        <w:rPr>
          <w:rFonts w:ascii="Times New Roman" w:eastAsia="Times New Roman" w:hAnsi="Times New Roman" w:cs="Times New Roman"/>
          <w:sz w:val="28"/>
          <w:szCs w:val="28"/>
          <w:lang w:eastAsia="lv-LV"/>
        </w:rPr>
        <w:t> </w:t>
      </w:r>
      <w:r w:rsidR="001D0E2A" w:rsidRPr="001B153F">
        <w:rPr>
          <w:rFonts w:ascii="Times New Roman" w:eastAsia="Times New Roman" w:hAnsi="Times New Roman" w:cs="Times New Roman"/>
          <w:sz w:val="28"/>
          <w:szCs w:val="28"/>
          <w:lang w:eastAsia="lv-LV"/>
        </w:rPr>
        <w:t>030</w:t>
      </w:r>
      <w:r w:rsidR="00D40E3F">
        <w:rPr>
          <w:rFonts w:ascii="Times New Roman" w:eastAsia="Times New Roman" w:hAnsi="Times New Roman" w:cs="Times New Roman"/>
          <w:sz w:val="28"/>
          <w:szCs w:val="28"/>
          <w:lang w:eastAsia="lv-LV"/>
        </w:rPr>
        <w:t> </w:t>
      </w:r>
      <w:proofErr w:type="spellStart"/>
      <w:r w:rsidR="001D0E2A" w:rsidRPr="001B153F">
        <w:rPr>
          <w:rFonts w:ascii="Times New Roman" w:eastAsia="Times New Roman" w:hAnsi="Times New Roman" w:cs="Times New Roman"/>
          <w:i/>
          <w:iCs/>
          <w:sz w:val="28"/>
          <w:szCs w:val="28"/>
          <w:lang w:eastAsia="lv-LV"/>
        </w:rPr>
        <w:t>euro</w:t>
      </w:r>
      <w:proofErr w:type="spellEnd"/>
      <w:r w:rsidR="001D0E2A" w:rsidRPr="001B153F">
        <w:rPr>
          <w:rFonts w:ascii="Times New Roman" w:eastAsia="Times New Roman" w:hAnsi="Times New Roman" w:cs="Times New Roman"/>
          <w:i/>
          <w:iCs/>
          <w:sz w:val="28"/>
          <w:szCs w:val="28"/>
          <w:lang w:eastAsia="lv-LV"/>
        </w:rPr>
        <w:t>,</w:t>
      </w:r>
      <w:r w:rsidR="001D0E2A" w:rsidRPr="001B153F">
        <w:rPr>
          <w:rFonts w:ascii="Times New Roman" w:eastAsia="Times New Roman" w:hAnsi="Times New Roman" w:cs="Times New Roman"/>
          <w:sz w:val="28"/>
          <w:szCs w:val="28"/>
          <w:lang w:eastAsia="lv-LV"/>
        </w:rPr>
        <w:t xml:space="preserve"> tajā skaitā Eiropas Reģionālās attīstības fonda finansējums – 29</w:t>
      </w:r>
      <w:r w:rsidR="00D40E3F">
        <w:rPr>
          <w:rFonts w:ascii="Times New Roman" w:eastAsia="Times New Roman" w:hAnsi="Times New Roman" w:cs="Times New Roman"/>
          <w:sz w:val="28"/>
          <w:szCs w:val="28"/>
          <w:lang w:eastAsia="lv-LV"/>
        </w:rPr>
        <w:t> </w:t>
      </w:r>
      <w:r w:rsidR="001D0E2A" w:rsidRPr="001B153F">
        <w:rPr>
          <w:rFonts w:ascii="Times New Roman" w:eastAsia="Times New Roman" w:hAnsi="Times New Roman" w:cs="Times New Roman"/>
          <w:sz w:val="28"/>
          <w:szCs w:val="28"/>
          <w:lang w:eastAsia="lv-LV"/>
        </w:rPr>
        <w:t>476</w:t>
      </w:r>
      <w:r w:rsidR="00D40E3F">
        <w:rPr>
          <w:rFonts w:ascii="Times New Roman" w:eastAsia="Times New Roman" w:hAnsi="Times New Roman" w:cs="Times New Roman"/>
          <w:sz w:val="28"/>
          <w:szCs w:val="28"/>
          <w:lang w:eastAsia="lv-LV"/>
        </w:rPr>
        <w:t> </w:t>
      </w:r>
      <w:r w:rsidR="001D0E2A" w:rsidRPr="001B153F">
        <w:rPr>
          <w:rFonts w:ascii="Times New Roman" w:eastAsia="Times New Roman" w:hAnsi="Times New Roman" w:cs="Times New Roman"/>
          <w:sz w:val="28"/>
          <w:szCs w:val="28"/>
          <w:lang w:eastAsia="lv-LV"/>
        </w:rPr>
        <w:t>325</w:t>
      </w:r>
      <w:r w:rsidR="00D40E3F">
        <w:rPr>
          <w:rFonts w:ascii="Times New Roman" w:eastAsia="Times New Roman" w:hAnsi="Times New Roman" w:cs="Times New Roman"/>
          <w:sz w:val="28"/>
          <w:szCs w:val="28"/>
          <w:lang w:eastAsia="lv-LV"/>
        </w:rPr>
        <w:t> </w:t>
      </w:r>
      <w:proofErr w:type="spellStart"/>
      <w:r w:rsidR="001D0E2A" w:rsidRPr="001B153F">
        <w:rPr>
          <w:rFonts w:ascii="Times New Roman" w:eastAsia="Times New Roman" w:hAnsi="Times New Roman" w:cs="Times New Roman"/>
          <w:i/>
          <w:iCs/>
          <w:sz w:val="28"/>
          <w:szCs w:val="28"/>
          <w:lang w:eastAsia="lv-LV"/>
        </w:rPr>
        <w:t>euro</w:t>
      </w:r>
      <w:proofErr w:type="spellEnd"/>
      <w:r w:rsidR="001D0E2A" w:rsidRPr="001B153F">
        <w:rPr>
          <w:rFonts w:ascii="Times New Roman" w:eastAsia="Times New Roman" w:hAnsi="Times New Roman" w:cs="Times New Roman"/>
          <w:sz w:val="28"/>
          <w:szCs w:val="28"/>
          <w:lang w:eastAsia="lv-LV"/>
        </w:rPr>
        <w:t xml:space="preserve"> un valsts budžeta finansējums – 5</w:t>
      </w:r>
      <w:r w:rsidR="00D40E3F">
        <w:rPr>
          <w:rFonts w:ascii="Times New Roman" w:eastAsia="Times New Roman" w:hAnsi="Times New Roman" w:cs="Times New Roman"/>
          <w:sz w:val="28"/>
          <w:szCs w:val="28"/>
          <w:lang w:eastAsia="lv-LV"/>
        </w:rPr>
        <w:t> </w:t>
      </w:r>
      <w:r w:rsidR="001D0E2A" w:rsidRPr="001B153F">
        <w:rPr>
          <w:rFonts w:ascii="Times New Roman" w:eastAsia="Times New Roman" w:hAnsi="Times New Roman" w:cs="Times New Roman"/>
          <w:sz w:val="28"/>
          <w:szCs w:val="28"/>
          <w:lang w:eastAsia="lv-LV"/>
        </w:rPr>
        <w:t>201</w:t>
      </w:r>
      <w:r w:rsidR="00D40E3F">
        <w:rPr>
          <w:rFonts w:ascii="Times New Roman" w:eastAsia="Times New Roman" w:hAnsi="Times New Roman" w:cs="Times New Roman"/>
          <w:sz w:val="28"/>
          <w:szCs w:val="28"/>
          <w:lang w:eastAsia="lv-LV"/>
        </w:rPr>
        <w:t> </w:t>
      </w:r>
      <w:r w:rsidR="001D0E2A" w:rsidRPr="001B153F">
        <w:rPr>
          <w:rFonts w:ascii="Times New Roman" w:eastAsia="Times New Roman" w:hAnsi="Times New Roman" w:cs="Times New Roman"/>
          <w:sz w:val="28"/>
          <w:szCs w:val="28"/>
          <w:lang w:eastAsia="lv-LV"/>
        </w:rPr>
        <w:t xml:space="preserve">705 </w:t>
      </w:r>
      <w:proofErr w:type="spellStart"/>
      <w:r w:rsidR="001D0E2A" w:rsidRPr="001B153F">
        <w:rPr>
          <w:rFonts w:ascii="Times New Roman" w:eastAsia="Times New Roman" w:hAnsi="Times New Roman" w:cs="Times New Roman"/>
          <w:i/>
          <w:iCs/>
          <w:sz w:val="28"/>
          <w:szCs w:val="28"/>
          <w:lang w:eastAsia="lv-LV"/>
        </w:rPr>
        <w:t>euro</w:t>
      </w:r>
      <w:proofErr w:type="spellEnd"/>
      <w:r w:rsidR="001D0E2A" w:rsidRPr="001B153F">
        <w:rPr>
          <w:rFonts w:ascii="Times New Roman" w:eastAsia="Times New Roman" w:hAnsi="Times New Roman" w:cs="Times New Roman"/>
          <w:sz w:val="28"/>
          <w:szCs w:val="28"/>
          <w:lang w:eastAsia="lv-LV"/>
        </w:rPr>
        <w:t>.</w:t>
      </w:r>
      <w:r w:rsidRPr="001B153F">
        <w:rPr>
          <w:rFonts w:ascii="Times New Roman" w:eastAsia="Times New Roman" w:hAnsi="Times New Roman" w:cs="Times New Roman"/>
          <w:sz w:val="28"/>
          <w:szCs w:val="28"/>
          <w:lang w:eastAsia="lv-LV"/>
        </w:rPr>
        <w:t>"</w:t>
      </w:r>
    </w:p>
    <w:p w14:paraId="6B75B0A1" w14:textId="77777777" w:rsidR="001D0E2A" w:rsidRPr="001B153F" w:rsidRDefault="001D0E2A" w:rsidP="00D40E3F">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lang w:eastAsia="lv-LV"/>
        </w:rPr>
      </w:pPr>
    </w:p>
    <w:p w14:paraId="1D06024F" w14:textId="071034F8" w:rsidR="001D0E2A" w:rsidRPr="001B153F" w:rsidRDefault="001D0E2A" w:rsidP="00D40E3F">
      <w:pPr>
        <w:pStyle w:val="ListParagraph"/>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Papildināt noteikumus ar 18.</w:t>
      </w:r>
      <w:r w:rsidRPr="001B153F">
        <w:rPr>
          <w:rFonts w:ascii="Times New Roman" w:eastAsia="Times New Roman" w:hAnsi="Times New Roman" w:cs="Times New Roman"/>
          <w:sz w:val="28"/>
          <w:szCs w:val="28"/>
          <w:vertAlign w:val="superscript"/>
          <w:lang w:eastAsia="lv-LV"/>
        </w:rPr>
        <w:t>1</w:t>
      </w:r>
      <w:r w:rsidR="00D40E3F">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punktu šādā redakcijā:</w:t>
      </w:r>
    </w:p>
    <w:p w14:paraId="6DE05964" w14:textId="77777777" w:rsidR="001B153F" w:rsidRDefault="001B153F" w:rsidP="00D40E3F">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lang w:eastAsia="lv-LV"/>
        </w:rPr>
      </w:pPr>
    </w:p>
    <w:p w14:paraId="0A9340E2" w14:textId="080B618B" w:rsidR="001D0E2A" w:rsidRPr="001B153F" w:rsidRDefault="001B153F" w:rsidP="00D40E3F">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w:t>
      </w:r>
      <w:r w:rsidR="001D0E2A" w:rsidRPr="001B153F">
        <w:rPr>
          <w:rFonts w:ascii="Times New Roman" w:eastAsia="Times New Roman" w:hAnsi="Times New Roman" w:cs="Times New Roman"/>
          <w:sz w:val="28"/>
          <w:szCs w:val="28"/>
          <w:lang w:eastAsia="lv-LV"/>
        </w:rPr>
        <w:t>18.</w:t>
      </w:r>
      <w:r w:rsidR="001D0E2A" w:rsidRPr="001B153F">
        <w:rPr>
          <w:rFonts w:ascii="Times New Roman" w:eastAsia="Times New Roman" w:hAnsi="Times New Roman" w:cs="Times New Roman"/>
          <w:sz w:val="28"/>
          <w:szCs w:val="28"/>
          <w:vertAlign w:val="superscript"/>
          <w:lang w:eastAsia="lv-LV"/>
        </w:rPr>
        <w:t>1</w:t>
      </w:r>
      <w:r w:rsidR="00D40E3F">
        <w:rPr>
          <w:rFonts w:ascii="Times New Roman" w:eastAsia="Times New Roman" w:hAnsi="Times New Roman" w:cs="Times New Roman"/>
          <w:sz w:val="28"/>
          <w:szCs w:val="28"/>
          <w:lang w:eastAsia="lv-LV"/>
        </w:rPr>
        <w:t> </w:t>
      </w:r>
      <w:r w:rsidR="001D0E2A" w:rsidRPr="001B153F">
        <w:rPr>
          <w:rFonts w:ascii="Times New Roman" w:eastAsia="Times New Roman" w:hAnsi="Times New Roman" w:cs="Times New Roman"/>
          <w:sz w:val="28"/>
          <w:szCs w:val="28"/>
          <w:lang w:eastAsia="lv-LV"/>
        </w:rPr>
        <w:t>Finansējuma saņēmējs sadarbības iestādē iesniedz apliecinājumu, kurā norādīta informācija par plānoto un piešķirto atbalstu par tām pašām attiecināmajām izmaksām, norādot atbalsta piešķiršanas datumu, atbalsta sniedzēju, atbalsta pasākumu un plānoto</w:t>
      </w:r>
      <w:r w:rsidR="007408EF" w:rsidRPr="001B153F">
        <w:rPr>
          <w:rFonts w:ascii="Times New Roman" w:eastAsia="Times New Roman" w:hAnsi="Times New Roman" w:cs="Times New Roman"/>
          <w:sz w:val="28"/>
          <w:szCs w:val="28"/>
          <w:lang w:eastAsia="lv-LV"/>
        </w:rPr>
        <w:t xml:space="preserve"> vai </w:t>
      </w:r>
      <w:r w:rsidR="001D0E2A" w:rsidRPr="001B153F">
        <w:rPr>
          <w:rFonts w:ascii="Times New Roman" w:eastAsia="Times New Roman" w:hAnsi="Times New Roman" w:cs="Times New Roman"/>
          <w:sz w:val="28"/>
          <w:szCs w:val="28"/>
          <w:lang w:eastAsia="lv-LV"/>
        </w:rPr>
        <w:t>piešķirto atbalsta summu.</w:t>
      </w:r>
      <w:r w:rsidRPr="001B153F">
        <w:rPr>
          <w:rFonts w:ascii="Times New Roman" w:eastAsia="Times New Roman" w:hAnsi="Times New Roman" w:cs="Times New Roman"/>
          <w:sz w:val="28"/>
          <w:szCs w:val="28"/>
          <w:lang w:eastAsia="lv-LV"/>
        </w:rPr>
        <w:t>"</w:t>
      </w:r>
    </w:p>
    <w:p w14:paraId="4E2CC9B6" w14:textId="77777777" w:rsidR="001D0E2A" w:rsidRPr="001B153F" w:rsidRDefault="001D0E2A" w:rsidP="00D40E3F">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8"/>
          <w:szCs w:val="28"/>
          <w:lang w:eastAsia="lv-LV"/>
        </w:rPr>
      </w:pPr>
    </w:p>
    <w:p w14:paraId="27431A05" w14:textId="314A6E4A" w:rsidR="001D0E2A" w:rsidRPr="001B153F" w:rsidRDefault="001D0E2A" w:rsidP="00D40E3F">
      <w:pPr>
        <w:pStyle w:val="ListParagraph"/>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 xml:space="preserve">Papildināt </w:t>
      </w:r>
      <w:r w:rsidR="007408EF" w:rsidRPr="001B153F">
        <w:rPr>
          <w:rFonts w:ascii="Times New Roman" w:eastAsia="Times New Roman" w:hAnsi="Times New Roman" w:cs="Times New Roman"/>
          <w:sz w:val="28"/>
          <w:szCs w:val="28"/>
          <w:lang w:eastAsia="lv-LV"/>
        </w:rPr>
        <w:t>III nodaļu</w:t>
      </w:r>
      <w:r w:rsidRPr="001B153F">
        <w:rPr>
          <w:rFonts w:ascii="Times New Roman" w:eastAsia="Times New Roman" w:hAnsi="Times New Roman" w:cs="Times New Roman"/>
          <w:sz w:val="28"/>
          <w:szCs w:val="28"/>
          <w:lang w:eastAsia="lv-LV"/>
        </w:rPr>
        <w:t xml:space="preserve"> ar 35.</w:t>
      </w:r>
      <w:r w:rsidRPr="001B153F">
        <w:rPr>
          <w:rFonts w:ascii="Times New Roman" w:eastAsia="Times New Roman" w:hAnsi="Times New Roman" w:cs="Times New Roman"/>
          <w:sz w:val="28"/>
          <w:szCs w:val="28"/>
          <w:vertAlign w:val="superscript"/>
          <w:lang w:eastAsia="lv-LV"/>
        </w:rPr>
        <w:t>1</w:t>
      </w:r>
      <w:r w:rsidR="00D40E3F">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punktu šādā redakcijā:</w:t>
      </w:r>
    </w:p>
    <w:p w14:paraId="256986F4" w14:textId="77777777" w:rsidR="001B153F" w:rsidRDefault="001B153F" w:rsidP="001B153F">
      <w:pPr>
        <w:spacing w:after="0" w:line="240" w:lineRule="auto"/>
        <w:ind w:firstLine="709"/>
        <w:jc w:val="both"/>
        <w:rPr>
          <w:rFonts w:ascii="Times New Roman" w:hAnsi="Times New Roman" w:cs="Times New Roman"/>
          <w:sz w:val="28"/>
          <w:szCs w:val="28"/>
        </w:rPr>
      </w:pPr>
      <w:bookmarkStart w:id="1" w:name="_Hlk32405287"/>
    </w:p>
    <w:p w14:paraId="5449EF8E" w14:textId="0360C1F2" w:rsidR="001D0E2A" w:rsidRDefault="001B153F" w:rsidP="001B153F">
      <w:pPr>
        <w:spacing w:after="0" w:line="240" w:lineRule="auto"/>
        <w:ind w:firstLine="709"/>
        <w:jc w:val="both"/>
        <w:rPr>
          <w:rFonts w:ascii="Times New Roman" w:hAnsi="Times New Roman" w:cs="Times New Roman"/>
          <w:sz w:val="28"/>
          <w:szCs w:val="28"/>
        </w:rPr>
      </w:pPr>
      <w:r w:rsidRPr="001B153F">
        <w:rPr>
          <w:rFonts w:ascii="Times New Roman" w:hAnsi="Times New Roman" w:cs="Times New Roman"/>
          <w:sz w:val="28"/>
          <w:szCs w:val="28"/>
        </w:rPr>
        <w:t>"</w:t>
      </w:r>
      <w:r w:rsidR="001D0E2A" w:rsidRPr="001B153F">
        <w:rPr>
          <w:rFonts w:ascii="Times New Roman" w:hAnsi="Times New Roman" w:cs="Times New Roman"/>
          <w:sz w:val="28"/>
          <w:szCs w:val="28"/>
        </w:rPr>
        <w:t>35.</w:t>
      </w:r>
      <w:r w:rsidR="001D0E2A" w:rsidRPr="001B153F">
        <w:rPr>
          <w:rFonts w:ascii="Times New Roman" w:hAnsi="Times New Roman" w:cs="Times New Roman"/>
          <w:sz w:val="28"/>
          <w:szCs w:val="28"/>
          <w:vertAlign w:val="superscript"/>
        </w:rPr>
        <w:t>1</w:t>
      </w:r>
      <w:r w:rsidR="00D40E3F">
        <w:rPr>
          <w:rFonts w:ascii="Times New Roman" w:hAnsi="Times New Roman" w:cs="Times New Roman"/>
          <w:sz w:val="28"/>
          <w:szCs w:val="28"/>
        </w:rPr>
        <w:t> </w:t>
      </w:r>
      <w:r w:rsidR="001D0E2A" w:rsidRPr="001B153F">
        <w:rPr>
          <w:rFonts w:ascii="Times New Roman" w:hAnsi="Times New Roman" w:cs="Times New Roman"/>
          <w:sz w:val="28"/>
          <w:szCs w:val="28"/>
        </w:rPr>
        <w:t xml:space="preserve">Ja sadarbības iestāde konstatē, ka piešķirtais atbalsts kvalificējams kā nelikumīgs komercdarbības atbalsts, atbalsta saņēmējam </w:t>
      </w:r>
      <w:r w:rsidR="007408EF" w:rsidRPr="001B153F">
        <w:rPr>
          <w:rFonts w:ascii="Times New Roman" w:hAnsi="Times New Roman" w:cs="Times New Roman"/>
          <w:sz w:val="28"/>
          <w:szCs w:val="28"/>
        </w:rPr>
        <w:t xml:space="preserve">ir pienākums </w:t>
      </w:r>
      <w:r w:rsidR="001D0E2A" w:rsidRPr="001B153F">
        <w:rPr>
          <w:rFonts w:ascii="Times New Roman" w:hAnsi="Times New Roman" w:cs="Times New Roman"/>
          <w:sz w:val="28"/>
          <w:szCs w:val="28"/>
        </w:rPr>
        <w:t>atmaksā</w:t>
      </w:r>
      <w:r w:rsidR="007408EF" w:rsidRPr="001B153F">
        <w:rPr>
          <w:rFonts w:ascii="Times New Roman" w:hAnsi="Times New Roman" w:cs="Times New Roman"/>
          <w:sz w:val="28"/>
          <w:szCs w:val="28"/>
        </w:rPr>
        <w:t>t</w:t>
      </w:r>
      <w:r w:rsidR="001D0E2A" w:rsidRPr="001B153F">
        <w:rPr>
          <w:rFonts w:ascii="Times New Roman" w:hAnsi="Times New Roman" w:cs="Times New Roman"/>
          <w:sz w:val="28"/>
          <w:szCs w:val="28"/>
        </w:rPr>
        <w:t xml:space="preserve"> sadarbības iestādei saņemto nelikumīgo komercdarbības atbalstu kopā ar procentiem, </w:t>
      </w:r>
      <w:r w:rsidR="00FC0DE7" w:rsidRPr="001B153F">
        <w:rPr>
          <w:rFonts w:ascii="Times New Roman" w:hAnsi="Times New Roman" w:cs="Times New Roman"/>
          <w:sz w:val="28"/>
          <w:szCs w:val="28"/>
          <w:shd w:val="clear" w:color="auto" w:fill="FFFFFF"/>
        </w:rPr>
        <w:t>kuru likmi publicē Eiropas Komisija saskaņā ar Komisijas</w:t>
      </w:r>
      <w:r w:rsidR="00D40E3F">
        <w:rPr>
          <w:rFonts w:ascii="Times New Roman" w:hAnsi="Times New Roman" w:cs="Times New Roman"/>
          <w:sz w:val="28"/>
          <w:szCs w:val="28"/>
          <w:shd w:val="clear" w:color="auto" w:fill="FFFFFF"/>
        </w:rPr>
        <w:t xml:space="preserve"> </w:t>
      </w:r>
      <w:r w:rsidR="00FC0DE7" w:rsidRPr="001B153F">
        <w:rPr>
          <w:rStyle w:val="highlight"/>
          <w:rFonts w:ascii="Times New Roman" w:hAnsi="Times New Roman" w:cs="Times New Roman"/>
          <w:sz w:val="28"/>
          <w:szCs w:val="28"/>
        </w:rPr>
        <w:t>2004</w:t>
      </w:r>
      <w:r w:rsidR="00FC0DE7" w:rsidRPr="001B153F">
        <w:rPr>
          <w:rFonts w:ascii="Times New Roman" w:hAnsi="Times New Roman" w:cs="Times New Roman"/>
          <w:sz w:val="28"/>
          <w:szCs w:val="28"/>
          <w:shd w:val="clear" w:color="auto" w:fill="FFFFFF"/>
        </w:rPr>
        <w:t>. gada 21. aprīļa Regulas (EK) Nr. </w:t>
      </w:r>
      <w:r w:rsidR="00FC0DE7" w:rsidRPr="001B153F">
        <w:rPr>
          <w:rStyle w:val="highlight"/>
          <w:rFonts w:ascii="Times New Roman" w:hAnsi="Times New Roman" w:cs="Times New Roman"/>
          <w:sz w:val="28"/>
          <w:szCs w:val="28"/>
        </w:rPr>
        <w:t>794</w:t>
      </w:r>
      <w:r w:rsidR="00FC0DE7" w:rsidRPr="001B153F">
        <w:rPr>
          <w:rFonts w:ascii="Times New Roman" w:hAnsi="Times New Roman" w:cs="Times New Roman"/>
          <w:sz w:val="28"/>
          <w:szCs w:val="28"/>
          <w:shd w:val="clear" w:color="auto" w:fill="FFFFFF"/>
        </w:rPr>
        <w:t>/</w:t>
      </w:r>
      <w:r w:rsidR="00FC0DE7" w:rsidRPr="001B153F">
        <w:rPr>
          <w:rStyle w:val="highlight"/>
          <w:rFonts w:ascii="Times New Roman" w:hAnsi="Times New Roman" w:cs="Times New Roman"/>
          <w:sz w:val="28"/>
          <w:szCs w:val="28"/>
        </w:rPr>
        <w:t>2004</w:t>
      </w:r>
      <w:r w:rsidR="00FC0DE7" w:rsidRPr="001B153F">
        <w:rPr>
          <w:rFonts w:ascii="Times New Roman" w:hAnsi="Times New Roman" w:cs="Times New Roman"/>
          <w:sz w:val="28"/>
          <w:szCs w:val="28"/>
          <w:shd w:val="clear" w:color="auto" w:fill="FFFFFF"/>
        </w:rPr>
        <w:t>, ar ko īsteno Padomes Regulu (ES)</w:t>
      </w:r>
      <w:r w:rsidR="00D40E3F">
        <w:rPr>
          <w:rFonts w:ascii="Times New Roman" w:hAnsi="Times New Roman" w:cs="Times New Roman"/>
          <w:sz w:val="28"/>
          <w:szCs w:val="28"/>
          <w:shd w:val="clear" w:color="auto" w:fill="FFFFFF"/>
        </w:rPr>
        <w:t xml:space="preserve"> </w:t>
      </w:r>
      <w:r w:rsidR="00FC0DE7" w:rsidRPr="001B153F">
        <w:rPr>
          <w:rFonts w:ascii="Times New Roman" w:hAnsi="Times New Roman" w:cs="Times New Roman"/>
          <w:sz w:val="28"/>
          <w:szCs w:val="28"/>
          <w:shd w:val="clear" w:color="auto" w:fill="FFFFFF"/>
        </w:rPr>
        <w:t>2015/1589, ar ko nosaka sīki izstrādātus noteikumus Līguma par Eiropas Savienības darbību</w:t>
      </w:r>
      <w:r w:rsidR="00D40E3F">
        <w:rPr>
          <w:rFonts w:ascii="Times New Roman" w:hAnsi="Times New Roman" w:cs="Times New Roman"/>
          <w:sz w:val="28"/>
          <w:szCs w:val="28"/>
          <w:shd w:val="clear" w:color="auto" w:fill="FFFFFF"/>
        </w:rPr>
        <w:t xml:space="preserve"> </w:t>
      </w:r>
      <w:r w:rsidR="00FC0DE7" w:rsidRPr="001B153F">
        <w:rPr>
          <w:rFonts w:ascii="Times New Roman" w:hAnsi="Times New Roman" w:cs="Times New Roman"/>
          <w:sz w:val="28"/>
          <w:szCs w:val="28"/>
          <w:shd w:val="clear" w:color="auto" w:fill="FFFFFF"/>
        </w:rPr>
        <w:t>108. panta piemērošanai (turpmāk – Komisijas regula Nr. </w:t>
      </w:r>
      <w:r w:rsidR="00FC0DE7" w:rsidRPr="001B153F">
        <w:rPr>
          <w:rStyle w:val="highlight"/>
          <w:rFonts w:ascii="Times New Roman" w:hAnsi="Times New Roman" w:cs="Times New Roman"/>
          <w:sz w:val="28"/>
          <w:szCs w:val="28"/>
        </w:rPr>
        <w:t>794</w:t>
      </w:r>
      <w:r w:rsidR="00FC0DE7" w:rsidRPr="001B153F">
        <w:rPr>
          <w:rFonts w:ascii="Times New Roman" w:hAnsi="Times New Roman" w:cs="Times New Roman"/>
          <w:sz w:val="28"/>
          <w:szCs w:val="28"/>
          <w:shd w:val="clear" w:color="auto" w:fill="FFFFFF"/>
        </w:rPr>
        <w:t>/</w:t>
      </w:r>
      <w:r w:rsidR="00FC0DE7" w:rsidRPr="001B153F">
        <w:rPr>
          <w:rStyle w:val="highlight"/>
          <w:rFonts w:ascii="Times New Roman" w:hAnsi="Times New Roman" w:cs="Times New Roman"/>
          <w:sz w:val="28"/>
          <w:szCs w:val="28"/>
        </w:rPr>
        <w:t>2004</w:t>
      </w:r>
      <w:r w:rsidR="00FC0DE7" w:rsidRPr="001B153F">
        <w:rPr>
          <w:rFonts w:ascii="Times New Roman" w:hAnsi="Times New Roman" w:cs="Times New Roman"/>
          <w:sz w:val="28"/>
          <w:szCs w:val="28"/>
          <w:shd w:val="clear" w:color="auto" w:fill="FFFFFF"/>
        </w:rPr>
        <w:t>), 10. pantu, tiem pieskaitot 100</w:t>
      </w:r>
      <w:r w:rsidR="00D40E3F">
        <w:rPr>
          <w:rFonts w:ascii="Times New Roman" w:hAnsi="Times New Roman" w:cs="Times New Roman"/>
          <w:sz w:val="28"/>
          <w:szCs w:val="28"/>
          <w:shd w:val="clear" w:color="auto" w:fill="FFFFFF"/>
        </w:rPr>
        <w:t> </w:t>
      </w:r>
      <w:r w:rsidR="00FC0DE7" w:rsidRPr="001B153F">
        <w:rPr>
          <w:rFonts w:ascii="Times New Roman" w:hAnsi="Times New Roman" w:cs="Times New Roman"/>
          <w:sz w:val="28"/>
          <w:szCs w:val="28"/>
          <w:shd w:val="clear" w:color="auto" w:fill="FFFFFF"/>
        </w:rPr>
        <w:t>bāzes punktus, no dienas, kad atbalsts tika izmaksāts finansējuma saņēmējam, līdz tā atgūšanas dienai, ievērojot Komisijas regulas Nr. </w:t>
      </w:r>
      <w:r w:rsidR="00FC0DE7" w:rsidRPr="001B153F">
        <w:rPr>
          <w:rStyle w:val="highlight"/>
          <w:rFonts w:ascii="Times New Roman" w:hAnsi="Times New Roman" w:cs="Times New Roman"/>
          <w:sz w:val="28"/>
          <w:szCs w:val="28"/>
        </w:rPr>
        <w:t>794</w:t>
      </w:r>
      <w:r w:rsidR="00FC0DE7" w:rsidRPr="001B153F">
        <w:rPr>
          <w:rFonts w:ascii="Times New Roman" w:hAnsi="Times New Roman" w:cs="Times New Roman"/>
          <w:sz w:val="28"/>
          <w:szCs w:val="28"/>
          <w:shd w:val="clear" w:color="auto" w:fill="FFFFFF"/>
        </w:rPr>
        <w:t>/</w:t>
      </w:r>
      <w:r w:rsidR="00FC0DE7" w:rsidRPr="001B153F">
        <w:rPr>
          <w:rStyle w:val="highlight"/>
          <w:rFonts w:ascii="Times New Roman" w:hAnsi="Times New Roman" w:cs="Times New Roman"/>
          <w:sz w:val="28"/>
          <w:szCs w:val="28"/>
        </w:rPr>
        <w:t>2004</w:t>
      </w:r>
      <w:r w:rsidR="00FC0DE7" w:rsidRPr="001B153F">
        <w:rPr>
          <w:rFonts w:ascii="Times New Roman" w:hAnsi="Times New Roman" w:cs="Times New Roman"/>
          <w:sz w:val="28"/>
          <w:szCs w:val="28"/>
          <w:shd w:val="clear" w:color="auto" w:fill="FFFFFF"/>
        </w:rPr>
        <w:t> 11. pantā noteikto procentu likmes piemērošanas metodi.</w:t>
      </w:r>
      <w:r w:rsidRPr="001B153F">
        <w:rPr>
          <w:rFonts w:ascii="Times New Roman" w:hAnsi="Times New Roman" w:cs="Times New Roman"/>
          <w:sz w:val="28"/>
          <w:szCs w:val="28"/>
        </w:rPr>
        <w:t>"</w:t>
      </w:r>
    </w:p>
    <w:p w14:paraId="109A5AC2" w14:textId="77777777" w:rsidR="001B153F" w:rsidRPr="001B153F" w:rsidRDefault="001B153F" w:rsidP="001B153F">
      <w:pPr>
        <w:spacing w:after="0" w:line="240" w:lineRule="auto"/>
        <w:ind w:firstLine="709"/>
        <w:jc w:val="both"/>
        <w:rPr>
          <w:rFonts w:ascii="Times New Roman" w:hAnsi="Times New Roman" w:cs="Times New Roman"/>
          <w:sz w:val="28"/>
          <w:szCs w:val="28"/>
        </w:rPr>
      </w:pPr>
    </w:p>
    <w:p w14:paraId="040F5B7A" w14:textId="4219D759" w:rsidR="007408EF" w:rsidRPr="001B153F" w:rsidRDefault="007408EF" w:rsidP="00D40E3F">
      <w:pPr>
        <w:pStyle w:val="ListParagraph"/>
        <w:numPr>
          <w:ilvl w:val="0"/>
          <w:numId w:val="7"/>
        </w:numPr>
        <w:tabs>
          <w:tab w:val="left" w:pos="1134"/>
        </w:tabs>
        <w:spacing w:after="0" w:line="240" w:lineRule="auto"/>
        <w:ind w:left="0" w:firstLine="709"/>
        <w:jc w:val="both"/>
        <w:rPr>
          <w:rFonts w:ascii="Times New Roman" w:hAnsi="Times New Roman" w:cs="Times New Roman"/>
          <w:sz w:val="28"/>
          <w:szCs w:val="28"/>
        </w:rPr>
      </w:pPr>
      <w:r w:rsidRPr="001B153F">
        <w:rPr>
          <w:rFonts w:ascii="Times New Roman" w:hAnsi="Times New Roman" w:cs="Times New Roman"/>
          <w:sz w:val="28"/>
          <w:szCs w:val="28"/>
        </w:rPr>
        <w:t>Papildināt noteikumus ar 36.</w:t>
      </w:r>
      <w:r w:rsidRPr="001B153F">
        <w:rPr>
          <w:rFonts w:ascii="Times New Roman" w:hAnsi="Times New Roman" w:cs="Times New Roman"/>
          <w:sz w:val="28"/>
          <w:szCs w:val="28"/>
          <w:vertAlign w:val="superscript"/>
        </w:rPr>
        <w:t>1</w:t>
      </w:r>
      <w:r w:rsidR="00D40E3F">
        <w:rPr>
          <w:rFonts w:ascii="Times New Roman" w:hAnsi="Times New Roman" w:cs="Times New Roman"/>
          <w:sz w:val="28"/>
          <w:szCs w:val="28"/>
        </w:rPr>
        <w:t> </w:t>
      </w:r>
      <w:r w:rsidRPr="001B153F">
        <w:rPr>
          <w:rFonts w:ascii="Times New Roman" w:hAnsi="Times New Roman" w:cs="Times New Roman"/>
          <w:sz w:val="28"/>
          <w:szCs w:val="28"/>
        </w:rPr>
        <w:t>punktu šādā redakcijā</w:t>
      </w:r>
      <w:r w:rsidR="008C5DF7">
        <w:rPr>
          <w:rFonts w:ascii="Times New Roman" w:hAnsi="Times New Roman" w:cs="Times New Roman"/>
          <w:sz w:val="28"/>
          <w:szCs w:val="28"/>
        </w:rPr>
        <w:t>:</w:t>
      </w:r>
    </w:p>
    <w:p w14:paraId="36D46DC3" w14:textId="77777777" w:rsidR="001B153F" w:rsidRDefault="001B153F" w:rsidP="00D40E3F">
      <w:pPr>
        <w:tabs>
          <w:tab w:val="left" w:pos="1134"/>
        </w:tabs>
        <w:spacing w:after="0" w:line="240" w:lineRule="auto"/>
        <w:ind w:firstLine="709"/>
        <w:jc w:val="both"/>
        <w:rPr>
          <w:rFonts w:ascii="Times New Roman" w:hAnsi="Times New Roman" w:cs="Times New Roman"/>
          <w:sz w:val="28"/>
          <w:szCs w:val="28"/>
        </w:rPr>
      </w:pPr>
    </w:p>
    <w:p w14:paraId="33780E34" w14:textId="7687FE20" w:rsidR="001D0E2A" w:rsidRDefault="001B153F" w:rsidP="00D40E3F">
      <w:pPr>
        <w:tabs>
          <w:tab w:val="left" w:pos="1134"/>
        </w:tabs>
        <w:spacing w:after="0" w:line="240" w:lineRule="auto"/>
        <w:ind w:firstLine="709"/>
        <w:jc w:val="both"/>
        <w:rPr>
          <w:rFonts w:ascii="Times New Roman" w:hAnsi="Times New Roman" w:cs="Times New Roman"/>
          <w:sz w:val="28"/>
          <w:szCs w:val="28"/>
        </w:rPr>
      </w:pPr>
      <w:r w:rsidRPr="001B153F">
        <w:rPr>
          <w:rFonts w:ascii="Times New Roman" w:hAnsi="Times New Roman" w:cs="Times New Roman"/>
          <w:sz w:val="28"/>
          <w:szCs w:val="28"/>
        </w:rPr>
        <w:t>"</w:t>
      </w:r>
      <w:r w:rsidR="001D0E2A" w:rsidRPr="001B153F">
        <w:rPr>
          <w:rFonts w:ascii="Times New Roman" w:hAnsi="Times New Roman" w:cs="Times New Roman"/>
          <w:sz w:val="28"/>
          <w:szCs w:val="28"/>
        </w:rPr>
        <w:t>36.</w:t>
      </w:r>
      <w:r w:rsidR="001D0E2A" w:rsidRPr="001B153F">
        <w:rPr>
          <w:rFonts w:ascii="Times New Roman" w:hAnsi="Times New Roman" w:cs="Times New Roman"/>
          <w:sz w:val="28"/>
          <w:szCs w:val="28"/>
          <w:vertAlign w:val="superscript"/>
        </w:rPr>
        <w:t>1</w:t>
      </w:r>
      <w:r w:rsidR="00D40E3F">
        <w:rPr>
          <w:rFonts w:ascii="Times New Roman" w:hAnsi="Times New Roman" w:cs="Times New Roman"/>
          <w:sz w:val="28"/>
          <w:szCs w:val="28"/>
          <w:vertAlign w:val="superscript"/>
        </w:rPr>
        <w:t> </w:t>
      </w:r>
      <w:r w:rsidR="001D0E2A" w:rsidRPr="001B153F">
        <w:rPr>
          <w:rFonts w:ascii="Times New Roman" w:hAnsi="Times New Roman" w:cs="Times New Roman"/>
          <w:sz w:val="28"/>
          <w:szCs w:val="28"/>
        </w:rPr>
        <w:t>Atbalsta piešķiršanas diena ir diena, kurā stājas spēkā sadarbības iestādes pieņemtais lēmums par atbalsta piešķiršanu.</w:t>
      </w:r>
      <w:r w:rsidRPr="001B153F">
        <w:rPr>
          <w:rFonts w:ascii="Times New Roman" w:hAnsi="Times New Roman" w:cs="Times New Roman"/>
          <w:sz w:val="28"/>
          <w:szCs w:val="28"/>
        </w:rPr>
        <w:t>"</w:t>
      </w:r>
    </w:p>
    <w:p w14:paraId="6D7D76F3" w14:textId="77777777" w:rsidR="001B153F" w:rsidRPr="001B153F" w:rsidRDefault="001B153F" w:rsidP="00D40E3F">
      <w:pPr>
        <w:tabs>
          <w:tab w:val="left" w:pos="1134"/>
        </w:tabs>
        <w:spacing w:after="0" w:line="240" w:lineRule="auto"/>
        <w:ind w:firstLine="709"/>
        <w:jc w:val="both"/>
        <w:rPr>
          <w:rFonts w:ascii="Times New Roman" w:hAnsi="Times New Roman" w:cs="Times New Roman"/>
          <w:sz w:val="28"/>
          <w:szCs w:val="28"/>
        </w:rPr>
      </w:pPr>
    </w:p>
    <w:p w14:paraId="1FC59EC9" w14:textId="0C5CD76C" w:rsidR="001D0E2A" w:rsidRPr="001B153F" w:rsidRDefault="001D0E2A" w:rsidP="00D40E3F">
      <w:pPr>
        <w:pStyle w:val="ListParagraph"/>
        <w:numPr>
          <w:ilvl w:val="0"/>
          <w:numId w:val="7"/>
        </w:numPr>
        <w:tabs>
          <w:tab w:val="left" w:pos="1134"/>
        </w:tabs>
        <w:spacing w:after="0" w:line="240" w:lineRule="auto"/>
        <w:ind w:left="0" w:firstLine="709"/>
        <w:jc w:val="both"/>
        <w:rPr>
          <w:rFonts w:ascii="Times New Roman" w:hAnsi="Times New Roman" w:cs="Times New Roman"/>
          <w:sz w:val="28"/>
          <w:szCs w:val="28"/>
        </w:rPr>
      </w:pPr>
      <w:r w:rsidRPr="001B153F">
        <w:rPr>
          <w:rFonts w:ascii="Times New Roman" w:hAnsi="Times New Roman" w:cs="Times New Roman"/>
          <w:sz w:val="28"/>
          <w:szCs w:val="28"/>
        </w:rPr>
        <w:t>Papildināt noteikumus ar 38.4.</w:t>
      </w:r>
      <w:r w:rsidR="00D40E3F">
        <w:rPr>
          <w:rFonts w:ascii="Times New Roman" w:hAnsi="Times New Roman" w:cs="Times New Roman"/>
          <w:sz w:val="28"/>
          <w:szCs w:val="28"/>
        </w:rPr>
        <w:t> </w:t>
      </w:r>
      <w:r w:rsidRPr="001B153F">
        <w:rPr>
          <w:rFonts w:ascii="Times New Roman" w:hAnsi="Times New Roman" w:cs="Times New Roman"/>
          <w:sz w:val="28"/>
          <w:szCs w:val="28"/>
        </w:rPr>
        <w:t xml:space="preserve">apakšpunktu šādā redakcijā: </w:t>
      </w:r>
    </w:p>
    <w:p w14:paraId="6F18DA59" w14:textId="77777777" w:rsidR="001B153F" w:rsidRDefault="001B153F" w:rsidP="001B153F">
      <w:pPr>
        <w:spacing w:after="0" w:line="240" w:lineRule="auto"/>
        <w:ind w:firstLine="709"/>
        <w:jc w:val="both"/>
        <w:rPr>
          <w:rFonts w:ascii="Times New Roman" w:hAnsi="Times New Roman" w:cs="Times New Roman"/>
          <w:sz w:val="28"/>
          <w:szCs w:val="28"/>
        </w:rPr>
      </w:pPr>
    </w:p>
    <w:p w14:paraId="7B6939D7" w14:textId="3BAA126A" w:rsidR="001D0E2A" w:rsidRPr="001B153F" w:rsidRDefault="001B153F" w:rsidP="001B153F">
      <w:pPr>
        <w:spacing w:after="0" w:line="240" w:lineRule="auto"/>
        <w:ind w:firstLine="709"/>
        <w:jc w:val="both"/>
        <w:rPr>
          <w:rFonts w:ascii="Times New Roman" w:hAnsi="Times New Roman" w:cs="Times New Roman"/>
          <w:sz w:val="28"/>
          <w:szCs w:val="28"/>
        </w:rPr>
      </w:pPr>
      <w:r w:rsidRPr="001B153F">
        <w:rPr>
          <w:rFonts w:ascii="Times New Roman" w:hAnsi="Times New Roman" w:cs="Times New Roman"/>
          <w:sz w:val="28"/>
          <w:szCs w:val="28"/>
        </w:rPr>
        <w:t>"</w:t>
      </w:r>
      <w:r w:rsidR="001D0E2A" w:rsidRPr="001B153F">
        <w:rPr>
          <w:rFonts w:ascii="Times New Roman" w:hAnsi="Times New Roman" w:cs="Times New Roman"/>
          <w:sz w:val="28"/>
          <w:szCs w:val="28"/>
        </w:rPr>
        <w:t>38.4.</w:t>
      </w:r>
      <w:r w:rsidR="00D40E3F">
        <w:rPr>
          <w:rFonts w:ascii="Times New Roman" w:hAnsi="Times New Roman" w:cs="Times New Roman"/>
          <w:sz w:val="28"/>
          <w:szCs w:val="28"/>
        </w:rPr>
        <w:t> </w:t>
      </w:r>
      <w:r w:rsidR="00FC0DE7" w:rsidRPr="001B153F">
        <w:rPr>
          <w:rFonts w:ascii="Times New Roman" w:hAnsi="Times New Roman" w:cs="Times New Roman"/>
          <w:sz w:val="28"/>
          <w:szCs w:val="28"/>
        </w:rPr>
        <w:t>p</w:t>
      </w:r>
      <w:r w:rsidR="001D0E2A" w:rsidRPr="001B153F">
        <w:rPr>
          <w:rFonts w:ascii="Times New Roman" w:hAnsi="Times New Roman" w:cs="Times New Roman"/>
          <w:sz w:val="28"/>
          <w:szCs w:val="28"/>
        </w:rPr>
        <w:t xml:space="preserve">rojekta pārskata periodu (projekta dzīves ciklu) nosaka atbilstoši </w:t>
      </w:r>
      <w:r w:rsidR="00FC0DE7" w:rsidRPr="001B153F">
        <w:rPr>
          <w:rFonts w:ascii="Times New Roman" w:hAnsi="Times New Roman" w:cs="Times New Roman"/>
          <w:sz w:val="28"/>
          <w:szCs w:val="28"/>
          <w:shd w:val="clear" w:color="auto" w:fill="FFFFFF"/>
        </w:rPr>
        <w:t xml:space="preserve">Komisijas 2014. gada 3. marta Deleģētajai regulai (ES) Nr. 480/2014, ar kuru papildina Eiropas Parlamenta un Padomes </w:t>
      </w:r>
      <w:r w:rsidR="008C5DF7">
        <w:rPr>
          <w:rFonts w:ascii="Times New Roman" w:hAnsi="Times New Roman" w:cs="Times New Roman"/>
          <w:sz w:val="28"/>
          <w:szCs w:val="28"/>
          <w:shd w:val="clear" w:color="auto" w:fill="FFFFFF"/>
        </w:rPr>
        <w:t>R</w:t>
      </w:r>
      <w:r w:rsidR="00FC0DE7" w:rsidRPr="001B153F">
        <w:rPr>
          <w:rFonts w:ascii="Times New Roman" w:hAnsi="Times New Roman" w:cs="Times New Roman"/>
          <w:sz w:val="28"/>
          <w:szCs w:val="28"/>
          <w:shd w:val="clear" w:color="auto" w:fill="FFFFFF"/>
        </w:rPr>
        <w:t>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Pr="001B153F">
        <w:rPr>
          <w:rFonts w:ascii="Times New Roman" w:hAnsi="Times New Roman" w:cs="Times New Roman"/>
          <w:sz w:val="28"/>
          <w:szCs w:val="28"/>
        </w:rPr>
        <w:t>"</w:t>
      </w:r>
    </w:p>
    <w:p w14:paraId="0EDCEF7C" w14:textId="77777777" w:rsidR="001D0E2A" w:rsidRPr="001B153F" w:rsidRDefault="001D0E2A" w:rsidP="001B153F">
      <w:pPr>
        <w:spacing w:after="0" w:line="240" w:lineRule="auto"/>
        <w:ind w:firstLine="709"/>
        <w:jc w:val="both"/>
        <w:rPr>
          <w:rFonts w:ascii="Times New Roman" w:hAnsi="Times New Roman" w:cs="Times New Roman"/>
          <w:sz w:val="28"/>
          <w:szCs w:val="28"/>
        </w:rPr>
      </w:pPr>
    </w:p>
    <w:p w14:paraId="4CDC1D9F" w14:textId="6E2E43DC" w:rsidR="001D0E2A" w:rsidRPr="001B153F" w:rsidRDefault="001D0E2A" w:rsidP="00D40E3F">
      <w:pPr>
        <w:pStyle w:val="ListParagraph"/>
        <w:numPr>
          <w:ilvl w:val="0"/>
          <w:numId w:val="7"/>
        </w:numPr>
        <w:tabs>
          <w:tab w:val="left" w:pos="1134"/>
        </w:tabs>
        <w:spacing w:after="0" w:line="240" w:lineRule="auto"/>
        <w:ind w:left="0" w:firstLine="709"/>
        <w:jc w:val="both"/>
        <w:rPr>
          <w:rFonts w:ascii="Times New Roman" w:hAnsi="Times New Roman" w:cs="Times New Roman"/>
          <w:sz w:val="28"/>
          <w:szCs w:val="28"/>
        </w:rPr>
      </w:pPr>
      <w:r w:rsidRPr="001B153F">
        <w:rPr>
          <w:rFonts w:ascii="Times New Roman" w:hAnsi="Times New Roman" w:cs="Times New Roman"/>
          <w:sz w:val="28"/>
          <w:szCs w:val="28"/>
        </w:rPr>
        <w:t xml:space="preserve">Papildināt </w:t>
      </w:r>
      <w:r w:rsidR="00FC0DE7" w:rsidRPr="001B153F">
        <w:rPr>
          <w:rFonts w:ascii="Times New Roman" w:hAnsi="Times New Roman" w:cs="Times New Roman"/>
          <w:sz w:val="28"/>
          <w:szCs w:val="28"/>
        </w:rPr>
        <w:t>IV nodaļu</w:t>
      </w:r>
      <w:r w:rsidRPr="001B153F">
        <w:rPr>
          <w:rFonts w:ascii="Times New Roman" w:hAnsi="Times New Roman" w:cs="Times New Roman"/>
          <w:sz w:val="28"/>
          <w:szCs w:val="28"/>
        </w:rPr>
        <w:t xml:space="preserve"> ar 46.</w:t>
      </w:r>
      <w:r w:rsidRPr="001B153F">
        <w:rPr>
          <w:rFonts w:ascii="Times New Roman" w:hAnsi="Times New Roman" w:cs="Times New Roman"/>
          <w:sz w:val="28"/>
          <w:szCs w:val="28"/>
          <w:vertAlign w:val="superscript"/>
        </w:rPr>
        <w:t>2</w:t>
      </w:r>
      <w:r w:rsidR="00FC0DE7" w:rsidRPr="001B153F">
        <w:rPr>
          <w:rFonts w:ascii="Times New Roman" w:hAnsi="Times New Roman" w:cs="Times New Roman"/>
          <w:sz w:val="28"/>
          <w:szCs w:val="28"/>
        </w:rPr>
        <w:t>,</w:t>
      </w:r>
      <w:r w:rsidRPr="001B153F">
        <w:rPr>
          <w:rFonts w:ascii="Times New Roman" w:hAnsi="Times New Roman" w:cs="Times New Roman"/>
          <w:sz w:val="28"/>
          <w:szCs w:val="28"/>
        </w:rPr>
        <w:t xml:space="preserve"> 46.</w:t>
      </w:r>
      <w:r w:rsidRPr="001B153F">
        <w:rPr>
          <w:rFonts w:ascii="Times New Roman" w:hAnsi="Times New Roman" w:cs="Times New Roman"/>
          <w:sz w:val="28"/>
          <w:szCs w:val="28"/>
          <w:vertAlign w:val="superscript"/>
        </w:rPr>
        <w:t>3</w:t>
      </w:r>
      <w:r w:rsidR="00FC0DE7" w:rsidRPr="001B153F">
        <w:rPr>
          <w:rFonts w:ascii="Times New Roman" w:hAnsi="Times New Roman" w:cs="Times New Roman"/>
          <w:sz w:val="28"/>
          <w:szCs w:val="28"/>
        </w:rPr>
        <w:t>,</w:t>
      </w:r>
      <w:r w:rsidRPr="001B153F">
        <w:rPr>
          <w:rFonts w:ascii="Times New Roman" w:hAnsi="Times New Roman" w:cs="Times New Roman"/>
          <w:sz w:val="28"/>
          <w:szCs w:val="28"/>
        </w:rPr>
        <w:t xml:space="preserve"> 46.</w:t>
      </w:r>
      <w:r w:rsidRPr="001B153F">
        <w:rPr>
          <w:rFonts w:ascii="Times New Roman" w:hAnsi="Times New Roman" w:cs="Times New Roman"/>
          <w:sz w:val="28"/>
          <w:szCs w:val="28"/>
          <w:vertAlign w:val="superscript"/>
        </w:rPr>
        <w:t>4</w:t>
      </w:r>
      <w:r w:rsidRPr="001B153F">
        <w:rPr>
          <w:rFonts w:ascii="Times New Roman" w:hAnsi="Times New Roman" w:cs="Times New Roman"/>
          <w:sz w:val="28"/>
          <w:szCs w:val="28"/>
        </w:rPr>
        <w:t xml:space="preserve"> un 46.</w:t>
      </w:r>
      <w:r w:rsidRPr="001B153F">
        <w:rPr>
          <w:rFonts w:ascii="Times New Roman" w:hAnsi="Times New Roman" w:cs="Times New Roman"/>
          <w:sz w:val="28"/>
          <w:szCs w:val="28"/>
          <w:vertAlign w:val="superscript"/>
        </w:rPr>
        <w:t>5</w:t>
      </w:r>
      <w:r w:rsidR="00D40E3F" w:rsidRPr="00D40E3F">
        <w:rPr>
          <w:rFonts w:ascii="Times New Roman" w:hAnsi="Times New Roman" w:cs="Times New Roman"/>
          <w:sz w:val="28"/>
          <w:szCs w:val="28"/>
        </w:rPr>
        <w:t> </w:t>
      </w:r>
      <w:r w:rsidRPr="001B153F">
        <w:rPr>
          <w:rFonts w:ascii="Times New Roman" w:hAnsi="Times New Roman" w:cs="Times New Roman"/>
          <w:sz w:val="28"/>
          <w:szCs w:val="28"/>
        </w:rPr>
        <w:t>punktu šādā redakcijā:</w:t>
      </w:r>
    </w:p>
    <w:p w14:paraId="13D2452B" w14:textId="77777777" w:rsidR="001B153F" w:rsidRDefault="001B153F" w:rsidP="001B153F">
      <w:pPr>
        <w:spacing w:after="0" w:line="240" w:lineRule="auto"/>
        <w:ind w:firstLine="709"/>
        <w:jc w:val="both"/>
        <w:rPr>
          <w:rFonts w:ascii="Times New Roman" w:hAnsi="Times New Roman" w:cs="Times New Roman"/>
          <w:sz w:val="28"/>
          <w:szCs w:val="28"/>
        </w:rPr>
      </w:pPr>
    </w:p>
    <w:p w14:paraId="336931BB" w14:textId="069133C5" w:rsidR="001D0E2A" w:rsidRPr="001B153F" w:rsidRDefault="001B153F" w:rsidP="001B153F">
      <w:pPr>
        <w:spacing w:after="0" w:line="240" w:lineRule="auto"/>
        <w:ind w:firstLine="709"/>
        <w:jc w:val="both"/>
        <w:rPr>
          <w:rFonts w:ascii="Times New Roman" w:hAnsi="Times New Roman" w:cs="Times New Roman"/>
          <w:sz w:val="28"/>
          <w:szCs w:val="28"/>
        </w:rPr>
      </w:pPr>
      <w:r w:rsidRPr="001B153F">
        <w:rPr>
          <w:rFonts w:ascii="Times New Roman" w:hAnsi="Times New Roman" w:cs="Times New Roman"/>
          <w:sz w:val="28"/>
          <w:szCs w:val="28"/>
        </w:rPr>
        <w:t>"</w:t>
      </w:r>
      <w:r w:rsidR="001D0E2A" w:rsidRPr="001B153F">
        <w:rPr>
          <w:rFonts w:ascii="Times New Roman" w:hAnsi="Times New Roman" w:cs="Times New Roman"/>
          <w:sz w:val="28"/>
          <w:szCs w:val="28"/>
        </w:rPr>
        <w:t>46.</w:t>
      </w:r>
      <w:r w:rsidR="001D0E2A" w:rsidRPr="001B153F">
        <w:rPr>
          <w:rFonts w:ascii="Times New Roman" w:hAnsi="Times New Roman" w:cs="Times New Roman"/>
          <w:sz w:val="28"/>
          <w:szCs w:val="28"/>
          <w:vertAlign w:val="superscript"/>
        </w:rPr>
        <w:t>2</w:t>
      </w:r>
      <w:r w:rsidR="00D40E3F">
        <w:rPr>
          <w:rFonts w:ascii="Times New Roman" w:hAnsi="Times New Roman" w:cs="Times New Roman"/>
          <w:sz w:val="28"/>
          <w:szCs w:val="28"/>
        </w:rPr>
        <w:t> </w:t>
      </w:r>
      <w:r w:rsidR="001D0E2A" w:rsidRPr="001B153F">
        <w:rPr>
          <w:rFonts w:ascii="Times New Roman" w:hAnsi="Times New Roman" w:cs="Times New Roman"/>
          <w:sz w:val="28"/>
          <w:szCs w:val="28"/>
        </w:rPr>
        <w:t xml:space="preserve">Ja tiek konstatēts </w:t>
      </w:r>
      <w:r w:rsidR="00A1367A" w:rsidRPr="001B153F">
        <w:rPr>
          <w:rFonts w:ascii="Times New Roman" w:hAnsi="Times New Roman" w:cs="Times New Roman"/>
          <w:sz w:val="28"/>
          <w:szCs w:val="28"/>
          <w:shd w:val="clear" w:color="auto" w:fill="FFFFFF"/>
        </w:rPr>
        <w:t>Komisijas 2011. gada 20. decembra Lēmuma Nr. 2012/21/ES</w:t>
      </w:r>
      <w:r w:rsidR="00D40E3F">
        <w:rPr>
          <w:rFonts w:ascii="Times New Roman" w:hAnsi="Times New Roman" w:cs="Times New Roman"/>
          <w:sz w:val="28"/>
          <w:szCs w:val="28"/>
          <w:shd w:val="clear" w:color="auto" w:fill="FFFFFF"/>
        </w:rPr>
        <w:t xml:space="preserve"> </w:t>
      </w:r>
      <w:r w:rsidR="00A1367A" w:rsidRPr="001B153F">
        <w:rPr>
          <w:rFonts w:ascii="Times New Roman" w:hAnsi="Times New Roman" w:cs="Times New Roman"/>
          <w:sz w:val="28"/>
          <w:szCs w:val="28"/>
          <w:shd w:val="clear" w:color="auto" w:fill="FFFFFF"/>
        </w:rPr>
        <w:t>par Līguma par Eiropas Savienības darbību</w:t>
      </w:r>
      <w:r w:rsidR="00D40E3F">
        <w:rPr>
          <w:rFonts w:ascii="Times New Roman" w:hAnsi="Times New Roman" w:cs="Times New Roman"/>
          <w:sz w:val="28"/>
          <w:szCs w:val="28"/>
          <w:shd w:val="clear" w:color="auto" w:fill="FFFFFF"/>
        </w:rPr>
        <w:t xml:space="preserve"> </w:t>
      </w:r>
      <w:r w:rsidR="00A1367A" w:rsidRPr="001B153F">
        <w:rPr>
          <w:rFonts w:ascii="Times New Roman" w:hAnsi="Times New Roman" w:cs="Times New Roman"/>
          <w:sz w:val="28"/>
          <w:szCs w:val="28"/>
          <w:shd w:val="clear" w:color="auto" w:fill="FFFFFF"/>
        </w:rPr>
        <w:t>106.</w:t>
      </w:r>
      <w:r w:rsidR="00D40E3F">
        <w:rPr>
          <w:rFonts w:ascii="Times New Roman" w:hAnsi="Times New Roman" w:cs="Times New Roman"/>
          <w:sz w:val="28"/>
          <w:szCs w:val="28"/>
          <w:shd w:val="clear" w:color="auto" w:fill="FFFFFF"/>
        </w:rPr>
        <w:t> </w:t>
      </w:r>
      <w:r w:rsidR="00A1367A" w:rsidRPr="001B153F">
        <w:rPr>
          <w:rFonts w:ascii="Times New Roman" w:hAnsi="Times New Roman" w:cs="Times New Roman"/>
          <w:sz w:val="28"/>
          <w:szCs w:val="28"/>
          <w:shd w:val="clear" w:color="auto" w:fill="FFFFFF"/>
        </w:rPr>
        <w:t>panta</w:t>
      </w:r>
      <w:r w:rsidR="00D40E3F">
        <w:rPr>
          <w:rFonts w:ascii="Times New Roman" w:hAnsi="Times New Roman" w:cs="Times New Roman"/>
          <w:sz w:val="28"/>
          <w:szCs w:val="28"/>
          <w:shd w:val="clear" w:color="auto" w:fill="FFFFFF"/>
        </w:rPr>
        <w:t xml:space="preserve"> </w:t>
      </w:r>
      <w:r w:rsidR="00A1367A" w:rsidRPr="001B153F">
        <w:rPr>
          <w:rFonts w:ascii="Times New Roman" w:hAnsi="Times New Roman" w:cs="Times New Roman"/>
          <w:sz w:val="28"/>
          <w:szCs w:val="28"/>
          <w:shd w:val="clear" w:color="auto" w:fill="FFFFFF"/>
        </w:rPr>
        <w:t>2.</w:t>
      </w:r>
      <w:r w:rsidR="00D40E3F">
        <w:rPr>
          <w:rFonts w:ascii="Times New Roman" w:hAnsi="Times New Roman" w:cs="Times New Roman"/>
          <w:sz w:val="28"/>
          <w:szCs w:val="28"/>
          <w:shd w:val="clear" w:color="auto" w:fill="FFFFFF"/>
        </w:rPr>
        <w:t> </w:t>
      </w:r>
      <w:r w:rsidR="00A1367A" w:rsidRPr="001B153F">
        <w:rPr>
          <w:rFonts w:ascii="Times New Roman" w:hAnsi="Times New Roman" w:cs="Times New Roman"/>
          <w:sz w:val="28"/>
          <w:szCs w:val="28"/>
          <w:shd w:val="clear" w:color="auto" w:fill="FFFFFF"/>
        </w:rPr>
        <w:t>punkta piemērošanu valsts atbalstam attiecībā uz kompensāciju par sabiedriskajiem pakalpojumiem dažiem uzņēmumiem, kuriem uzticēts sniegt pakalpojumus ar vispārēju tautsaimniecisku nozīmi (turpmāk – Lēmums Nr. 2012/21/ES)</w:t>
      </w:r>
      <w:r w:rsidR="008C5DF7">
        <w:rPr>
          <w:rFonts w:ascii="Times New Roman" w:hAnsi="Times New Roman" w:cs="Times New Roman"/>
          <w:sz w:val="28"/>
          <w:szCs w:val="28"/>
          <w:shd w:val="clear" w:color="auto" w:fill="FFFFFF"/>
        </w:rPr>
        <w:t>,</w:t>
      </w:r>
      <w:r w:rsidR="00A1367A" w:rsidRPr="001B153F">
        <w:rPr>
          <w:rFonts w:ascii="Times New Roman" w:hAnsi="Times New Roman" w:cs="Times New Roman"/>
          <w:sz w:val="28"/>
          <w:szCs w:val="28"/>
          <w:shd w:val="clear" w:color="auto" w:fill="FFFFFF"/>
        </w:rPr>
        <w:t xml:space="preserve"> </w:t>
      </w:r>
      <w:r w:rsidR="001D0E2A" w:rsidRPr="001B153F">
        <w:rPr>
          <w:rFonts w:ascii="Times New Roman" w:hAnsi="Times New Roman" w:cs="Times New Roman"/>
          <w:sz w:val="28"/>
          <w:szCs w:val="28"/>
        </w:rPr>
        <w:t xml:space="preserve">prasību pārkāpums šo noteikumu ietvaros īstenotā projektā, finansējuma saņēmējam ir pienākums atmaksāt sadarbības iestādei visu projekta ietvaros saņemto nelikumīgo valsts atbalstu kopā ar procentiem, </w:t>
      </w:r>
      <w:r w:rsidR="00FC0DE7" w:rsidRPr="001B153F">
        <w:rPr>
          <w:rFonts w:ascii="Times New Roman" w:hAnsi="Times New Roman" w:cs="Times New Roman"/>
          <w:sz w:val="28"/>
          <w:szCs w:val="28"/>
          <w:shd w:val="clear" w:color="auto" w:fill="FFFFFF"/>
        </w:rPr>
        <w:t>kuru likmi publicē Eiropas Komisija saskaņā ar Komisijas regula</w:t>
      </w:r>
      <w:r w:rsidR="00A1367A" w:rsidRPr="001B153F">
        <w:rPr>
          <w:rFonts w:ascii="Times New Roman" w:hAnsi="Times New Roman" w:cs="Times New Roman"/>
          <w:sz w:val="28"/>
          <w:szCs w:val="28"/>
          <w:shd w:val="clear" w:color="auto" w:fill="FFFFFF"/>
        </w:rPr>
        <w:t>s</w:t>
      </w:r>
      <w:r w:rsidR="00FC0DE7" w:rsidRPr="001B153F">
        <w:rPr>
          <w:rFonts w:ascii="Times New Roman" w:hAnsi="Times New Roman" w:cs="Times New Roman"/>
          <w:sz w:val="28"/>
          <w:szCs w:val="28"/>
          <w:shd w:val="clear" w:color="auto" w:fill="FFFFFF"/>
        </w:rPr>
        <w:t xml:space="preserve"> Nr. </w:t>
      </w:r>
      <w:r w:rsidR="00FC0DE7" w:rsidRPr="001B153F">
        <w:rPr>
          <w:rStyle w:val="highlight"/>
          <w:rFonts w:ascii="Times New Roman" w:hAnsi="Times New Roman" w:cs="Times New Roman"/>
          <w:sz w:val="28"/>
          <w:szCs w:val="28"/>
        </w:rPr>
        <w:t>794</w:t>
      </w:r>
      <w:r w:rsidR="00FC0DE7" w:rsidRPr="001B153F">
        <w:rPr>
          <w:rFonts w:ascii="Times New Roman" w:hAnsi="Times New Roman" w:cs="Times New Roman"/>
          <w:sz w:val="28"/>
          <w:szCs w:val="28"/>
          <w:shd w:val="clear" w:color="auto" w:fill="FFFFFF"/>
        </w:rPr>
        <w:t>/</w:t>
      </w:r>
      <w:r w:rsidR="00FC0DE7" w:rsidRPr="001B153F">
        <w:rPr>
          <w:rStyle w:val="highlight"/>
          <w:rFonts w:ascii="Times New Roman" w:hAnsi="Times New Roman" w:cs="Times New Roman"/>
          <w:sz w:val="28"/>
          <w:szCs w:val="28"/>
        </w:rPr>
        <w:t>2004</w:t>
      </w:r>
      <w:r w:rsidR="00FC0DE7" w:rsidRPr="001B153F">
        <w:rPr>
          <w:rFonts w:ascii="Times New Roman" w:hAnsi="Times New Roman" w:cs="Times New Roman"/>
          <w:sz w:val="28"/>
          <w:szCs w:val="28"/>
          <w:shd w:val="clear" w:color="auto" w:fill="FFFFFF"/>
        </w:rPr>
        <w:t xml:space="preserve"> 10. pantu, tiem pieskaitot 100</w:t>
      </w:r>
      <w:r w:rsidR="00D40E3F">
        <w:rPr>
          <w:rFonts w:ascii="Times New Roman" w:hAnsi="Times New Roman" w:cs="Times New Roman"/>
          <w:sz w:val="28"/>
          <w:szCs w:val="28"/>
          <w:shd w:val="clear" w:color="auto" w:fill="FFFFFF"/>
        </w:rPr>
        <w:t> </w:t>
      </w:r>
      <w:r w:rsidR="00FC0DE7" w:rsidRPr="001B153F">
        <w:rPr>
          <w:rFonts w:ascii="Times New Roman" w:hAnsi="Times New Roman" w:cs="Times New Roman"/>
          <w:sz w:val="28"/>
          <w:szCs w:val="28"/>
          <w:shd w:val="clear" w:color="auto" w:fill="FFFFFF"/>
        </w:rPr>
        <w:t xml:space="preserve">bāzes punktus, no dienas, kad </w:t>
      </w:r>
      <w:r w:rsidR="00A1367A" w:rsidRPr="001B153F">
        <w:rPr>
          <w:rFonts w:ascii="Times New Roman" w:hAnsi="Times New Roman" w:cs="Times New Roman"/>
          <w:sz w:val="28"/>
          <w:szCs w:val="28"/>
          <w:shd w:val="clear" w:color="auto" w:fill="FFFFFF"/>
        </w:rPr>
        <w:t xml:space="preserve">valsts </w:t>
      </w:r>
      <w:r w:rsidR="00FC0DE7" w:rsidRPr="001B153F">
        <w:rPr>
          <w:rFonts w:ascii="Times New Roman" w:hAnsi="Times New Roman" w:cs="Times New Roman"/>
          <w:sz w:val="28"/>
          <w:szCs w:val="28"/>
          <w:shd w:val="clear" w:color="auto" w:fill="FFFFFF"/>
        </w:rPr>
        <w:t>atbalsts tika izmaksāts finansējuma saņēmējam, līdz tā atgūšanas dienai, ievērojot Komisijas regulas Nr. </w:t>
      </w:r>
      <w:r w:rsidR="00FC0DE7" w:rsidRPr="001B153F">
        <w:rPr>
          <w:rStyle w:val="highlight"/>
          <w:rFonts w:ascii="Times New Roman" w:hAnsi="Times New Roman" w:cs="Times New Roman"/>
          <w:sz w:val="28"/>
          <w:szCs w:val="28"/>
        </w:rPr>
        <w:t>794</w:t>
      </w:r>
      <w:r w:rsidR="00FC0DE7" w:rsidRPr="001B153F">
        <w:rPr>
          <w:rFonts w:ascii="Times New Roman" w:hAnsi="Times New Roman" w:cs="Times New Roman"/>
          <w:sz w:val="28"/>
          <w:szCs w:val="28"/>
          <w:shd w:val="clear" w:color="auto" w:fill="FFFFFF"/>
        </w:rPr>
        <w:t>/</w:t>
      </w:r>
      <w:r w:rsidR="00FC0DE7" w:rsidRPr="001B153F">
        <w:rPr>
          <w:rStyle w:val="highlight"/>
          <w:rFonts w:ascii="Times New Roman" w:hAnsi="Times New Roman" w:cs="Times New Roman"/>
          <w:sz w:val="28"/>
          <w:szCs w:val="28"/>
        </w:rPr>
        <w:t>2004</w:t>
      </w:r>
      <w:r w:rsidR="00D40E3F">
        <w:rPr>
          <w:rFonts w:ascii="Times New Roman" w:hAnsi="Times New Roman" w:cs="Times New Roman"/>
          <w:sz w:val="28"/>
          <w:szCs w:val="28"/>
          <w:shd w:val="clear" w:color="auto" w:fill="FFFFFF"/>
        </w:rPr>
        <w:t xml:space="preserve"> </w:t>
      </w:r>
      <w:r w:rsidR="00FC0DE7" w:rsidRPr="001B153F">
        <w:rPr>
          <w:rFonts w:ascii="Times New Roman" w:hAnsi="Times New Roman" w:cs="Times New Roman"/>
          <w:sz w:val="28"/>
          <w:szCs w:val="28"/>
          <w:shd w:val="clear" w:color="auto" w:fill="FFFFFF"/>
        </w:rPr>
        <w:t>11. pantā noteikto procentu likmes piemērošanas metodi.</w:t>
      </w:r>
    </w:p>
    <w:p w14:paraId="65A5AC05" w14:textId="77777777" w:rsidR="001D0E2A" w:rsidRPr="001B153F" w:rsidRDefault="001D0E2A" w:rsidP="001B153F">
      <w:pPr>
        <w:spacing w:after="0" w:line="240" w:lineRule="auto"/>
        <w:ind w:firstLine="709"/>
        <w:jc w:val="both"/>
        <w:rPr>
          <w:rFonts w:ascii="Times New Roman" w:hAnsi="Times New Roman" w:cs="Times New Roman"/>
          <w:sz w:val="28"/>
          <w:szCs w:val="28"/>
        </w:rPr>
      </w:pPr>
    </w:p>
    <w:p w14:paraId="1FC53AE6" w14:textId="67F0A0AD" w:rsidR="001D0E2A" w:rsidRPr="001B153F" w:rsidRDefault="001D0E2A" w:rsidP="001B153F">
      <w:pPr>
        <w:spacing w:after="0" w:line="240" w:lineRule="auto"/>
        <w:ind w:firstLine="709"/>
        <w:jc w:val="both"/>
        <w:rPr>
          <w:rFonts w:ascii="Times New Roman" w:hAnsi="Times New Roman" w:cs="Times New Roman"/>
          <w:sz w:val="28"/>
          <w:szCs w:val="28"/>
        </w:rPr>
      </w:pPr>
      <w:r w:rsidRPr="001B153F">
        <w:rPr>
          <w:rFonts w:ascii="Times New Roman" w:hAnsi="Times New Roman" w:cs="Times New Roman"/>
          <w:sz w:val="28"/>
          <w:szCs w:val="28"/>
        </w:rPr>
        <w:lastRenderedPageBreak/>
        <w:t>46.</w:t>
      </w:r>
      <w:r w:rsidRPr="001B153F">
        <w:rPr>
          <w:rFonts w:ascii="Times New Roman" w:hAnsi="Times New Roman" w:cs="Times New Roman"/>
          <w:sz w:val="28"/>
          <w:szCs w:val="28"/>
          <w:vertAlign w:val="superscript"/>
        </w:rPr>
        <w:t>3</w:t>
      </w:r>
      <w:r w:rsidR="00D40E3F">
        <w:rPr>
          <w:rFonts w:ascii="Times New Roman" w:hAnsi="Times New Roman" w:cs="Times New Roman"/>
          <w:sz w:val="28"/>
          <w:szCs w:val="28"/>
        </w:rPr>
        <w:t> </w:t>
      </w:r>
      <w:r w:rsidRPr="001B153F">
        <w:rPr>
          <w:rFonts w:ascii="Times New Roman" w:hAnsi="Times New Roman" w:cs="Times New Roman"/>
          <w:sz w:val="28"/>
          <w:szCs w:val="28"/>
        </w:rPr>
        <w:t xml:space="preserve">Ja tiek konstatēts </w:t>
      </w:r>
      <w:r w:rsidR="0084594D" w:rsidRPr="001B153F">
        <w:rPr>
          <w:rFonts w:ascii="Times New Roman" w:hAnsi="Times New Roman" w:cs="Times New Roman"/>
          <w:sz w:val="28"/>
          <w:szCs w:val="28"/>
          <w:shd w:val="clear" w:color="auto" w:fill="FFFFFF"/>
        </w:rPr>
        <w:t xml:space="preserve">Komisijas 2014. gada 17. jūnija Regulas (ES) Nr. 651/2014, ar ko noteiktas atbalsta kategorijas atzīst par saderīgām ar iekšējo tirgu, piemērojot Līguma 107. un 108. pantu </w:t>
      </w:r>
      <w:proofErr w:type="gramStart"/>
      <w:r w:rsidR="0084594D" w:rsidRPr="001B153F">
        <w:rPr>
          <w:rFonts w:ascii="Times New Roman" w:hAnsi="Times New Roman" w:cs="Times New Roman"/>
          <w:sz w:val="28"/>
          <w:szCs w:val="28"/>
          <w:shd w:val="clear" w:color="auto" w:fill="FFFFFF"/>
        </w:rPr>
        <w:t>(</w:t>
      </w:r>
      <w:proofErr w:type="gramEnd"/>
      <w:r w:rsidR="0084594D" w:rsidRPr="001B153F">
        <w:rPr>
          <w:rFonts w:ascii="Times New Roman" w:hAnsi="Times New Roman" w:cs="Times New Roman"/>
          <w:sz w:val="28"/>
          <w:szCs w:val="28"/>
          <w:shd w:val="clear" w:color="auto" w:fill="FFFFFF"/>
        </w:rPr>
        <w:t>Eiropas Savienības Oficiālais Vēstnesis, 2014. gada 26. jūnijs, Nr. L 187) (turpmāk – Komisijas regula Nr. 651/2014)</w:t>
      </w:r>
      <w:r w:rsidR="0065540B">
        <w:rPr>
          <w:rFonts w:ascii="Times New Roman" w:hAnsi="Times New Roman" w:cs="Times New Roman"/>
          <w:sz w:val="28"/>
          <w:szCs w:val="28"/>
          <w:shd w:val="clear" w:color="auto" w:fill="FFFFFF"/>
        </w:rPr>
        <w:t>,</w:t>
      </w:r>
      <w:r w:rsidR="0084594D" w:rsidRPr="001B153F">
        <w:rPr>
          <w:rFonts w:ascii="Times New Roman" w:hAnsi="Times New Roman" w:cs="Times New Roman"/>
          <w:sz w:val="28"/>
          <w:szCs w:val="28"/>
          <w:shd w:val="clear" w:color="auto" w:fill="FFFFFF"/>
        </w:rPr>
        <w:t xml:space="preserve"> </w:t>
      </w:r>
      <w:r w:rsidRPr="001B153F">
        <w:rPr>
          <w:rFonts w:ascii="Times New Roman" w:hAnsi="Times New Roman" w:cs="Times New Roman"/>
          <w:sz w:val="28"/>
          <w:szCs w:val="28"/>
        </w:rPr>
        <w:t>prasību pārkāpums šo noteikumu ietvaros īstenot</w:t>
      </w:r>
      <w:r w:rsidR="00D40E3F">
        <w:rPr>
          <w:rFonts w:ascii="Times New Roman" w:hAnsi="Times New Roman" w:cs="Times New Roman"/>
          <w:sz w:val="28"/>
          <w:szCs w:val="28"/>
        </w:rPr>
        <w:t>aj</w:t>
      </w:r>
      <w:r w:rsidRPr="001B153F">
        <w:rPr>
          <w:rFonts w:ascii="Times New Roman" w:hAnsi="Times New Roman" w:cs="Times New Roman"/>
          <w:sz w:val="28"/>
          <w:szCs w:val="28"/>
        </w:rPr>
        <w:t xml:space="preserve">ā projektā, finansējuma saņēmējam ir pienākums atmaksāt sadarbības iestādei visu projekta ietvaros saņemto nelikumīgo valsts atbalstu kopā ar procentiem, </w:t>
      </w:r>
      <w:r w:rsidR="00A1367A" w:rsidRPr="001B153F">
        <w:rPr>
          <w:rFonts w:ascii="Times New Roman" w:hAnsi="Times New Roman" w:cs="Times New Roman"/>
          <w:sz w:val="28"/>
          <w:szCs w:val="28"/>
          <w:shd w:val="clear" w:color="auto" w:fill="FFFFFF"/>
        </w:rPr>
        <w:t>kuru likmi publicē Eiropas Komisija saskaņā ar Komisijas regulas Nr. </w:t>
      </w:r>
      <w:r w:rsidR="00A1367A" w:rsidRPr="001B153F">
        <w:rPr>
          <w:rStyle w:val="highlight"/>
          <w:rFonts w:ascii="Times New Roman" w:hAnsi="Times New Roman" w:cs="Times New Roman"/>
          <w:sz w:val="28"/>
          <w:szCs w:val="28"/>
        </w:rPr>
        <w:t>794</w:t>
      </w:r>
      <w:r w:rsidR="00A1367A" w:rsidRPr="001B153F">
        <w:rPr>
          <w:rFonts w:ascii="Times New Roman" w:hAnsi="Times New Roman" w:cs="Times New Roman"/>
          <w:sz w:val="28"/>
          <w:szCs w:val="28"/>
          <w:shd w:val="clear" w:color="auto" w:fill="FFFFFF"/>
        </w:rPr>
        <w:t>/</w:t>
      </w:r>
      <w:r w:rsidR="00A1367A" w:rsidRPr="001B153F">
        <w:rPr>
          <w:rStyle w:val="highlight"/>
          <w:rFonts w:ascii="Times New Roman" w:hAnsi="Times New Roman" w:cs="Times New Roman"/>
          <w:sz w:val="28"/>
          <w:szCs w:val="28"/>
        </w:rPr>
        <w:t>2004</w:t>
      </w:r>
      <w:r w:rsidR="00A1367A" w:rsidRPr="001B153F">
        <w:rPr>
          <w:rFonts w:ascii="Times New Roman" w:hAnsi="Times New Roman" w:cs="Times New Roman"/>
          <w:sz w:val="28"/>
          <w:szCs w:val="28"/>
          <w:shd w:val="clear" w:color="auto" w:fill="FFFFFF"/>
        </w:rPr>
        <w:t xml:space="preserve"> 10. pantu, tiem pieskaitot 100</w:t>
      </w:r>
      <w:r w:rsidR="00D40E3F">
        <w:rPr>
          <w:rFonts w:ascii="Times New Roman" w:hAnsi="Times New Roman" w:cs="Times New Roman"/>
          <w:sz w:val="28"/>
          <w:szCs w:val="28"/>
          <w:shd w:val="clear" w:color="auto" w:fill="FFFFFF"/>
        </w:rPr>
        <w:t> </w:t>
      </w:r>
      <w:r w:rsidR="00A1367A" w:rsidRPr="001B153F">
        <w:rPr>
          <w:rFonts w:ascii="Times New Roman" w:hAnsi="Times New Roman" w:cs="Times New Roman"/>
          <w:sz w:val="28"/>
          <w:szCs w:val="28"/>
          <w:shd w:val="clear" w:color="auto" w:fill="FFFFFF"/>
        </w:rPr>
        <w:t>bāzes punktus, no dienas, kad valsts atbalsts tika izmaksāts finansējuma saņēmējam, līdz tā atgūšanas dienai, ievērojot Komisijas regulas Nr. </w:t>
      </w:r>
      <w:r w:rsidR="00A1367A" w:rsidRPr="001B153F">
        <w:rPr>
          <w:rStyle w:val="highlight"/>
          <w:rFonts w:ascii="Times New Roman" w:hAnsi="Times New Roman" w:cs="Times New Roman"/>
          <w:sz w:val="28"/>
          <w:szCs w:val="28"/>
        </w:rPr>
        <w:t>794</w:t>
      </w:r>
      <w:r w:rsidR="00A1367A" w:rsidRPr="001B153F">
        <w:rPr>
          <w:rFonts w:ascii="Times New Roman" w:hAnsi="Times New Roman" w:cs="Times New Roman"/>
          <w:sz w:val="28"/>
          <w:szCs w:val="28"/>
          <w:shd w:val="clear" w:color="auto" w:fill="FFFFFF"/>
        </w:rPr>
        <w:t>/</w:t>
      </w:r>
      <w:r w:rsidR="00A1367A" w:rsidRPr="001B153F">
        <w:rPr>
          <w:rStyle w:val="highlight"/>
          <w:rFonts w:ascii="Times New Roman" w:hAnsi="Times New Roman" w:cs="Times New Roman"/>
          <w:sz w:val="28"/>
          <w:szCs w:val="28"/>
        </w:rPr>
        <w:t>2004</w:t>
      </w:r>
      <w:r w:rsidR="00D40E3F">
        <w:rPr>
          <w:rFonts w:ascii="Times New Roman" w:hAnsi="Times New Roman" w:cs="Times New Roman"/>
          <w:sz w:val="28"/>
          <w:szCs w:val="28"/>
          <w:shd w:val="clear" w:color="auto" w:fill="FFFFFF"/>
        </w:rPr>
        <w:t xml:space="preserve"> </w:t>
      </w:r>
      <w:r w:rsidR="00A1367A" w:rsidRPr="001B153F">
        <w:rPr>
          <w:rFonts w:ascii="Times New Roman" w:hAnsi="Times New Roman" w:cs="Times New Roman"/>
          <w:sz w:val="28"/>
          <w:szCs w:val="28"/>
          <w:shd w:val="clear" w:color="auto" w:fill="FFFFFF"/>
        </w:rPr>
        <w:t>11. pantā noteikto procentu likmes piemērošanas metodi.</w:t>
      </w:r>
    </w:p>
    <w:p w14:paraId="6C713F6D" w14:textId="77777777" w:rsidR="001D0E2A" w:rsidRPr="001B153F" w:rsidRDefault="001D0E2A" w:rsidP="001B153F">
      <w:pPr>
        <w:spacing w:after="0" w:line="240" w:lineRule="auto"/>
        <w:ind w:firstLine="709"/>
        <w:jc w:val="both"/>
        <w:rPr>
          <w:rFonts w:ascii="Times New Roman" w:hAnsi="Times New Roman" w:cs="Times New Roman"/>
          <w:sz w:val="28"/>
          <w:szCs w:val="28"/>
        </w:rPr>
      </w:pPr>
    </w:p>
    <w:p w14:paraId="4F9B2970" w14:textId="254FF48D" w:rsidR="001D0E2A" w:rsidRPr="001B153F" w:rsidRDefault="001D0E2A" w:rsidP="001B153F">
      <w:pPr>
        <w:spacing w:after="0" w:line="240" w:lineRule="auto"/>
        <w:ind w:firstLine="709"/>
        <w:jc w:val="both"/>
        <w:rPr>
          <w:rFonts w:ascii="Times New Roman" w:hAnsi="Times New Roman" w:cs="Times New Roman"/>
          <w:sz w:val="28"/>
          <w:szCs w:val="28"/>
          <w:shd w:val="clear" w:color="auto" w:fill="FFFFFF"/>
        </w:rPr>
      </w:pPr>
      <w:r w:rsidRPr="001B153F">
        <w:rPr>
          <w:rFonts w:ascii="Times New Roman" w:hAnsi="Times New Roman" w:cs="Times New Roman"/>
          <w:sz w:val="28"/>
          <w:szCs w:val="28"/>
        </w:rPr>
        <w:t>46.</w:t>
      </w:r>
      <w:r w:rsidRPr="001B153F">
        <w:rPr>
          <w:rFonts w:ascii="Times New Roman" w:hAnsi="Times New Roman" w:cs="Times New Roman"/>
          <w:sz w:val="28"/>
          <w:szCs w:val="28"/>
          <w:vertAlign w:val="superscript"/>
        </w:rPr>
        <w:t>4</w:t>
      </w:r>
      <w:r w:rsidR="00D40E3F">
        <w:rPr>
          <w:rFonts w:ascii="Times New Roman" w:hAnsi="Times New Roman" w:cs="Times New Roman"/>
          <w:sz w:val="28"/>
          <w:szCs w:val="28"/>
        </w:rPr>
        <w:t> </w:t>
      </w:r>
      <w:r w:rsidRPr="001B153F">
        <w:rPr>
          <w:rFonts w:ascii="Times New Roman" w:hAnsi="Times New Roman" w:cs="Times New Roman"/>
          <w:sz w:val="28"/>
          <w:szCs w:val="28"/>
        </w:rPr>
        <w:t xml:space="preserve">Ja tiek konstatēts </w:t>
      </w:r>
      <w:r w:rsidR="00C144EB" w:rsidRPr="001B153F">
        <w:rPr>
          <w:rFonts w:ascii="Times New Roman" w:hAnsi="Times New Roman" w:cs="Times New Roman"/>
          <w:sz w:val="28"/>
          <w:szCs w:val="28"/>
          <w:shd w:val="clear" w:color="auto" w:fill="FFFFFF"/>
        </w:rPr>
        <w:t>Komisijas</w:t>
      </w:r>
      <w:r w:rsidR="00D40E3F">
        <w:rPr>
          <w:rFonts w:ascii="Times New Roman" w:hAnsi="Times New Roman" w:cs="Times New Roman"/>
          <w:sz w:val="28"/>
          <w:szCs w:val="28"/>
          <w:shd w:val="clear" w:color="auto" w:fill="FFFFFF"/>
        </w:rPr>
        <w:t xml:space="preserve"> </w:t>
      </w:r>
      <w:r w:rsidR="00C144EB" w:rsidRPr="001B153F">
        <w:rPr>
          <w:rFonts w:ascii="Times New Roman" w:hAnsi="Times New Roman" w:cs="Times New Roman"/>
          <w:sz w:val="28"/>
          <w:szCs w:val="28"/>
          <w:shd w:val="clear" w:color="auto" w:fill="FFFFFF"/>
        </w:rPr>
        <w:t>2013. gada</w:t>
      </w:r>
      <w:r w:rsidR="00D40E3F">
        <w:rPr>
          <w:rFonts w:ascii="Times New Roman" w:hAnsi="Times New Roman" w:cs="Times New Roman"/>
          <w:sz w:val="28"/>
          <w:szCs w:val="28"/>
          <w:shd w:val="clear" w:color="auto" w:fill="FFFFFF"/>
        </w:rPr>
        <w:t xml:space="preserve"> </w:t>
      </w:r>
      <w:r w:rsidR="00C144EB" w:rsidRPr="001B153F">
        <w:rPr>
          <w:rFonts w:ascii="Times New Roman" w:hAnsi="Times New Roman" w:cs="Times New Roman"/>
          <w:sz w:val="28"/>
          <w:szCs w:val="28"/>
          <w:shd w:val="clear" w:color="auto" w:fill="FFFFFF"/>
        </w:rPr>
        <w:t>18. decembra Regulas Nr. 1407/2013 par Līguma par Eiropas Savienības darbību</w:t>
      </w:r>
      <w:r w:rsidR="00D40E3F">
        <w:rPr>
          <w:rFonts w:ascii="Times New Roman" w:hAnsi="Times New Roman" w:cs="Times New Roman"/>
          <w:sz w:val="28"/>
          <w:szCs w:val="28"/>
          <w:shd w:val="clear" w:color="auto" w:fill="FFFFFF"/>
        </w:rPr>
        <w:t xml:space="preserve"> </w:t>
      </w:r>
      <w:r w:rsidR="00C144EB" w:rsidRPr="001B153F">
        <w:rPr>
          <w:rFonts w:ascii="Times New Roman" w:hAnsi="Times New Roman" w:cs="Times New Roman"/>
          <w:sz w:val="28"/>
          <w:szCs w:val="28"/>
          <w:shd w:val="clear" w:color="auto" w:fill="FFFFFF"/>
        </w:rPr>
        <w:t>107. un 108. panta piemērošanu</w:t>
      </w:r>
      <w:r w:rsidR="00D40E3F">
        <w:rPr>
          <w:rFonts w:ascii="Times New Roman" w:hAnsi="Times New Roman" w:cs="Times New Roman"/>
          <w:sz w:val="28"/>
          <w:szCs w:val="28"/>
          <w:shd w:val="clear" w:color="auto" w:fill="FFFFFF"/>
        </w:rPr>
        <w:t xml:space="preserve"> </w:t>
      </w:r>
      <w:proofErr w:type="spellStart"/>
      <w:r w:rsidR="00C144EB" w:rsidRPr="001B153F">
        <w:rPr>
          <w:rFonts w:ascii="Times New Roman" w:hAnsi="Times New Roman" w:cs="Times New Roman"/>
          <w:i/>
          <w:iCs/>
          <w:sz w:val="28"/>
          <w:szCs w:val="28"/>
          <w:shd w:val="clear" w:color="auto" w:fill="FFFFFF"/>
        </w:rPr>
        <w:t>de</w:t>
      </w:r>
      <w:proofErr w:type="spellEnd"/>
      <w:r w:rsidR="00C144EB" w:rsidRPr="001B153F">
        <w:rPr>
          <w:rFonts w:ascii="Times New Roman" w:hAnsi="Times New Roman" w:cs="Times New Roman"/>
          <w:i/>
          <w:iCs/>
          <w:sz w:val="28"/>
          <w:szCs w:val="28"/>
          <w:shd w:val="clear" w:color="auto" w:fill="FFFFFF"/>
        </w:rPr>
        <w:t> </w:t>
      </w:r>
      <w:proofErr w:type="spellStart"/>
      <w:r w:rsidR="00C144EB" w:rsidRPr="001B153F">
        <w:rPr>
          <w:rFonts w:ascii="Times New Roman" w:hAnsi="Times New Roman" w:cs="Times New Roman"/>
          <w:i/>
          <w:iCs/>
          <w:sz w:val="28"/>
          <w:szCs w:val="28"/>
          <w:shd w:val="clear" w:color="auto" w:fill="FFFFFF"/>
        </w:rPr>
        <w:t>minimis</w:t>
      </w:r>
      <w:proofErr w:type="spellEnd"/>
      <w:r w:rsidR="00D40E3F">
        <w:rPr>
          <w:rFonts w:ascii="Times New Roman" w:hAnsi="Times New Roman" w:cs="Times New Roman"/>
          <w:sz w:val="28"/>
          <w:szCs w:val="28"/>
          <w:shd w:val="clear" w:color="auto" w:fill="FFFFFF"/>
        </w:rPr>
        <w:t xml:space="preserve"> </w:t>
      </w:r>
      <w:r w:rsidR="00C144EB" w:rsidRPr="001B153F">
        <w:rPr>
          <w:rFonts w:ascii="Times New Roman" w:hAnsi="Times New Roman" w:cs="Times New Roman"/>
          <w:sz w:val="28"/>
          <w:szCs w:val="28"/>
          <w:shd w:val="clear" w:color="auto" w:fill="FFFFFF"/>
        </w:rPr>
        <w:t xml:space="preserve">atbalstam (Eiropas Savienības Oficiālais Vēstnesis, 2013. gada 24. decembris, Nr. L 352) (turpmāk – Komisijas regula Nr. 1407/2013) </w:t>
      </w:r>
      <w:r w:rsidRPr="001B153F">
        <w:rPr>
          <w:rFonts w:ascii="Times New Roman" w:hAnsi="Times New Roman" w:cs="Times New Roman"/>
          <w:sz w:val="28"/>
          <w:szCs w:val="28"/>
        </w:rPr>
        <w:t>prasību pārkāpums šo noteikumu ietvaros īstenot</w:t>
      </w:r>
      <w:r w:rsidR="00D40E3F">
        <w:rPr>
          <w:rFonts w:ascii="Times New Roman" w:hAnsi="Times New Roman" w:cs="Times New Roman"/>
          <w:sz w:val="28"/>
          <w:szCs w:val="28"/>
        </w:rPr>
        <w:t>aj</w:t>
      </w:r>
      <w:r w:rsidRPr="001B153F">
        <w:rPr>
          <w:rFonts w:ascii="Times New Roman" w:hAnsi="Times New Roman" w:cs="Times New Roman"/>
          <w:sz w:val="28"/>
          <w:szCs w:val="28"/>
        </w:rPr>
        <w:t xml:space="preserve">ā projektā, finansējuma saņēmējam ir pienākums atmaksāt sadarbības iestādei visu projekta ietvaros saņemto </w:t>
      </w:r>
      <w:proofErr w:type="spellStart"/>
      <w:r w:rsidRPr="001B153F">
        <w:rPr>
          <w:rFonts w:ascii="Times New Roman" w:hAnsi="Times New Roman" w:cs="Times New Roman"/>
          <w:i/>
          <w:iCs/>
          <w:sz w:val="28"/>
          <w:szCs w:val="28"/>
        </w:rPr>
        <w:t>de</w:t>
      </w:r>
      <w:proofErr w:type="spellEnd"/>
      <w:r w:rsidRPr="001B153F">
        <w:rPr>
          <w:rFonts w:ascii="Times New Roman" w:hAnsi="Times New Roman" w:cs="Times New Roman"/>
          <w:i/>
          <w:iCs/>
          <w:sz w:val="28"/>
          <w:szCs w:val="28"/>
        </w:rPr>
        <w:t xml:space="preserve"> </w:t>
      </w:r>
      <w:proofErr w:type="spellStart"/>
      <w:r w:rsidRPr="001B153F">
        <w:rPr>
          <w:rFonts w:ascii="Times New Roman" w:hAnsi="Times New Roman" w:cs="Times New Roman"/>
          <w:i/>
          <w:iCs/>
          <w:sz w:val="28"/>
          <w:szCs w:val="28"/>
        </w:rPr>
        <w:t>minimis</w:t>
      </w:r>
      <w:proofErr w:type="spellEnd"/>
      <w:r w:rsidRPr="001B153F">
        <w:rPr>
          <w:rFonts w:ascii="Times New Roman" w:hAnsi="Times New Roman" w:cs="Times New Roman"/>
          <w:sz w:val="28"/>
          <w:szCs w:val="28"/>
        </w:rPr>
        <w:t xml:space="preserve"> atbalstu kopā ar procentiem, </w:t>
      </w:r>
      <w:r w:rsidR="00A1367A" w:rsidRPr="001B153F">
        <w:rPr>
          <w:rFonts w:ascii="Times New Roman" w:hAnsi="Times New Roman" w:cs="Times New Roman"/>
          <w:sz w:val="28"/>
          <w:szCs w:val="28"/>
          <w:shd w:val="clear" w:color="auto" w:fill="FFFFFF"/>
        </w:rPr>
        <w:t>kuru likmi publicē Eiropas Komisija saskaņā ar Komisijas regulas Nr. </w:t>
      </w:r>
      <w:r w:rsidR="00A1367A" w:rsidRPr="001B153F">
        <w:rPr>
          <w:rStyle w:val="highlight"/>
          <w:rFonts w:ascii="Times New Roman" w:hAnsi="Times New Roman" w:cs="Times New Roman"/>
          <w:sz w:val="28"/>
          <w:szCs w:val="28"/>
        </w:rPr>
        <w:t>794</w:t>
      </w:r>
      <w:r w:rsidR="00A1367A" w:rsidRPr="001B153F">
        <w:rPr>
          <w:rFonts w:ascii="Times New Roman" w:hAnsi="Times New Roman" w:cs="Times New Roman"/>
          <w:sz w:val="28"/>
          <w:szCs w:val="28"/>
          <w:shd w:val="clear" w:color="auto" w:fill="FFFFFF"/>
        </w:rPr>
        <w:t>/</w:t>
      </w:r>
      <w:r w:rsidR="00A1367A" w:rsidRPr="001B153F">
        <w:rPr>
          <w:rStyle w:val="highlight"/>
          <w:rFonts w:ascii="Times New Roman" w:hAnsi="Times New Roman" w:cs="Times New Roman"/>
          <w:sz w:val="28"/>
          <w:szCs w:val="28"/>
        </w:rPr>
        <w:t>2004</w:t>
      </w:r>
      <w:r w:rsidR="00A1367A" w:rsidRPr="001B153F">
        <w:rPr>
          <w:rFonts w:ascii="Times New Roman" w:hAnsi="Times New Roman" w:cs="Times New Roman"/>
          <w:sz w:val="28"/>
          <w:szCs w:val="28"/>
          <w:shd w:val="clear" w:color="auto" w:fill="FFFFFF"/>
        </w:rPr>
        <w:t xml:space="preserve"> 10. pantu, tiem pieskaitot 100</w:t>
      </w:r>
      <w:r w:rsidR="00D40E3F">
        <w:rPr>
          <w:rFonts w:ascii="Times New Roman" w:hAnsi="Times New Roman" w:cs="Times New Roman"/>
          <w:sz w:val="28"/>
          <w:szCs w:val="28"/>
          <w:shd w:val="clear" w:color="auto" w:fill="FFFFFF"/>
        </w:rPr>
        <w:t> </w:t>
      </w:r>
      <w:r w:rsidR="00A1367A" w:rsidRPr="001B153F">
        <w:rPr>
          <w:rFonts w:ascii="Times New Roman" w:hAnsi="Times New Roman" w:cs="Times New Roman"/>
          <w:sz w:val="28"/>
          <w:szCs w:val="28"/>
          <w:shd w:val="clear" w:color="auto" w:fill="FFFFFF"/>
        </w:rPr>
        <w:t>bāzes punktus, no dienas, kad valsts atbalsts tika izmaksāts finansējuma saņēmējam, līdz tā atgūšanas dienai, ievērojot Komisijas regulas Nr. </w:t>
      </w:r>
      <w:r w:rsidR="00A1367A" w:rsidRPr="001B153F">
        <w:rPr>
          <w:rStyle w:val="highlight"/>
          <w:rFonts w:ascii="Times New Roman" w:hAnsi="Times New Roman" w:cs="Times New Roman"/>
          <w:sz w:val="28"/>
          <w:szCs w:val="28"/>
        </w:rPr>
        <w:t>794</w:t>
      </w:r>
      <w:r w:rsidR="00A1367A" w:rsidRPr="001B153F">
        <w:rPr>
          <w:rFonts w:ascii="Times New Roman" w:hAnsi="Times New Roman" w:cs="Times New Roman"/>
          <w:sz w:val="28"/>
          <w:szCs w:val="28"/>
          <w:shd w:val="clear" w:color="auto" w:fill="FFFFFF"/>
        </w:rPr>
        <w:t>/</w:t>
      </w:r>
      <w:r w:rsidR="00A1367A" w:rsidRPr="001B153F">
        <w:rPr>
          <w:rStyle w:val="highlight"/>
          <w:rFonts w:ascii="Times New Roman" w:hAnsi="Times New Roman" w:cs="Times New Roman"/>
          <w:sz w:val="28"/>
          <w:szCs w:val="28"/>
        </w:rPr>
        <w:t>2004</w:t>
      </w:r>
      <w:r w:rsidR="00A1367A" w:rsidRPr="001B153F">
        <w:rPr>
          <w:rFonts w:ascii="Times New Roman" w:hAnsi="Times New Roman" w:cs="Times New Roman"/>
          <w:sz w:val="28"/>
          <w:szCs w:val="28"/>
          <w:shd w:val="clear" w:color="auto" w:fill="FFFFFF"/>
        </w:rPr>
        <w:t> 11. pantā noteikto procentu likmes piemērošanas metodi.</w:t>
      </w:r>
    </w:p>
    <w:p w14:paraId="6F1984C5" w14:textId="77777777" w:rsidR="00362011" w:rsidRPr="001B153F" w:rsidRDefault="00362011" w:rsidP="001B153F">
      <w:pPr>
        <w:spacing w:after="0" w:line="240" w:lineRule="auto"/>
        <w:ind w:firstLine="709"/>
        <w:jc w:val="both"/>
        <w:rPr>
          <w:rFonts w:ascii="Times New Roman" w:hAnsi="Times New Roman" w:cs="Times New Roman"/>
          <w:sz w:val="28"/>
          <w:szCs w:val="28"/>
        </w:rPr>
      </w:pPr>
    </w:p>
    <w:p w14:paraId="0E919CCF" w14:textId="0065DA26" w:rsidR="001D0E2A" w:rsidRPr="001B153F" w:rsidRDefault="001D0E2A" w:rsidP="001B153F">
      <w:pPr>
        <w:spacing w:after="0" w:line="240" w:lineRule="auto"/>
        <w:ind w:firstLine="709"/>
        <w:jc w:val="both"/>
        <w:rPr>
          <w:rFonts w:ascii="Times New Roman" w:hAnsi="Times New Roman" w:cs="Times New Roman"/>
          <w:sz w:val="28"/>
          <w:szCs w:val="28"/>
        </w:rPr>
      </w:pPr>
      <w:r w:rsidRPr="001B153F">
        <w:rPr>
          <w:rFonts w:ascii="Times New Roman" w:hAnsi="Times New Roman" w:cs="Times New Roman"/>
          <w:sz w:val="28"/>
          <w:szCs w:val="28"/>
        </w:rPr>
        <w:t>46.</w:t>
      </w:r>
      <w:r w:rsidRPr="001B153F">
        <w:rPr>
          <w:rFonts w:ascii="Times New Roman" w:hAnsi="Times New Roman" w:cs="Times New Roman"/>
          <w:sz w:val="28"/>
          <w:szCs w:val="28"/>
          <w:vertAlign w:val="superscript"/>
        </w:rPr>
        <w:t>5</w:t>
      </w:r>
      <w:proofErr w:type="gramStart"/>
      <w:r w:rsidR="00D40E3F">
        <w:rPr>
          <w:rFonts w:ascii="Times New Roman" w:hAnsi="Times New Roman" w:cs="Times New Roman"/>
          <w:sz w:val="28"/>
          <w:szCs w:val="28"/>
        </w:rPr>
        <w:t> </w:t>
      </w:r>
      <w:r w:rsidRPr="001B153F">
        <w:rPr>
          <w:rFonts w:ascii="Times New Roman" w:hAnsi="Times New Roman" w:cs="Times New Roman"/>
          <w:sz w:val="28"/>
          <w:szCs w:val="28"/>
        </w:rPr>
        <w:t xml:space="preserve">Ja tiek konstatēts </w:t>
      </w:r>
      <w:r w:rsidR="00D40E3F">
        <w:rPr>
          <w:rFonts w:ascii="Times New Roman" w:hAnsi="Times New Roman" w:cs="Times New Roman"/>
          <w:sz w:val="28"/>
          <w:szCs w:val="28"/>
        </w:rPr>
        <w:t xml:space="preserve">tā </w:t>
      </w:r>
      <w:r w:rsidRPr="001B153F">
        <w:rPr>
          <w:rFonts w:ascii="Times New Roman" w:hAnsi="Times New Roman" w:cs="Times New Roman"/>
          <w:sz w:val="28"/>
          <w:szCs w:val="28"/>
        </w:rPr>
        <w:t>Eiropas Komisijas lēmuma</w:t>
      </w:r>
      <w:r w:rsidR="00D40E3F" w:rsidRPr="00D40E3F">
        <w:rPr>
          <w:rFonts w:ascii="Times New Roman" w:hAnsi="Times New Roman" w:cs="Times New Roman"/>
          <w:sz w:val="28"/>
          <w:szCs w:val="28"/>
        </w:rPr>
        <w:t xml:space="preserve"> </w:t>
      </w:r>
      <w:r w:rsidR="00D40E3F" w:rsidRPr="001B153F">
        <w:rPr>
          <w:rFonts w:ascii="Times New Roman" w:hAnsi="Times New Roman" w:cs="Times New Roman"/>
          <w:sz w:val="28"/>
          <w:szCs w:val="28"/>
        </w:rPr>
        <w:t>prasību pārkāpums šo noteikumu ietvaros īstenot</w:t>
      </w:r>
      <w:r w:rsidR="00D40E3F">
        <w:rPr>
          <w:rFonts w:ascii="Times New Roman" w:hAnsi="Times New Roman" w:cs="Times New Roman"/>
          <w:sz w:val="28"/>
          <w:szCs w:val="28"/>
        </w:rPr>
        <w:t>aj</w:t>
      </w:r>
      <w:r w:rsidR="00D40E3F" w:rsidRPr="001B153F">
        <w:rPr>
          <w:rFonts w:ascii="Times New Roman" w:hAnsi="Times New Roman" w:cs="Times New Roman"/>
          <w:sz w:val="28"/>
          <w:szCs w:val="28"/>
        </w:rPr>
        <w:t>ā projektā</w:t>
      </w:r>
      <w:r w:rsidRPr="001B153F">
        <w:rPr>
          <w:rFonts w:ascii="Times New Roman" w:hAnsi="Times New Roman" w:cs="Times New Roman"/>
          <w:sz w:val="28"/>
          <w:szCs w:val="28"/>
        </w:rPr>
        <w:t>, ar kuru paziņotais valsts atbalsts komercdarbībai viena vienota ieguldījumu projekta ietvaros ir atzīts par saderīgu ar iekšējo tirgu, finansējuma saņēmējam</w:t>
      </w:r>
      <w:proofErr w:type="gramEnd"/>
      <w:r w:rsidRPr="001B153F">
        <w:rPr>
          <w:rFonts w:ascii="Times New Roman" w:hAnsi="Times New Roman" w:cs="Times New Roman"/>
          <w:sz w:val="28"/>
          <w:szCs w:val="28"/>
        </w:rPr>
        <w:t xml:space="preserve"> ir pienākums atmaksāt sadarbības iestādei visu projekta ietvaros saņemto nelikumīgo valsts atbalstu kopā ar procentiem, </w:t>
      </w:r>
      <w:r w:rsidR="00A1367A" w:rsidRPr="001B153F">
        <w:rPr>
          <w:rFonts w:ascii="Times New Roman" w:hAnsi="Times New Roman" w:cs="Times New Roman"/>
          <w:sz w:val="28"/>
          <w:szCs w:val="28"/>
          <w:shd w:val="clear" w:color="auto" w:fill="FFFFFF"/>
        </w:rPr>
        <w:t>kuru likmi publicē Eiropas Komisija saskaņā ar Komisijas regulas Nr. </w:t>
      </w:r>
      <w:r w:rsidR="00A1367A" w:rsidRPr="001B153F">
        <w:rPr>
          <w:rStyle w:val="highlight"/>
          <w:rFonts w:ascii="Times New Roman" w:hAnsi="Times New Roman" w:cs="Times New Roman"/>
          <w:sz w:val="28"/>
          <w:szCs w:val="28"/>
        </w:rPr>
        <w:t>794</w:t>
      </w:r>
      <w:r w:rsidR="00A1367A" w:rsidRPr="001B153F">
        <w:rPr>
          <w:rFonts w:ascii="Times New Roman" w:hAnsi="Times New Roman" w:cs="Times New Roman"/>
          <w:sz w:val="28"/>
          <w:szCs w:val="28"/>
          <w:shd w:val="clear" w:color="auto" w:fill="FFFFFF"/>
        </w:rPr>
        <w:t>/</w:t>
      </w:r>
      <w:r w:rsidR="00A1367A" w:rsidRPr="001B153F">
        <w:rPr>
          <w:rStyle w:val="highlight"/>
          <w:rFonts w:ascii="Times New Roman" w:hAnsi="Times New Roman" w:cs="Times New Roman"/>
          <w:sz w:val="28"/>
          <w:szCs w:val="28"/>
        </w:rPr>
        <w:t>2004</w:t>
      </w:r>
      <w:r w:rsidR="00A1367A" w:rsidRPr="001B153F">
        <w:rPr>
          <w:rFonts w:ascii="Times New Roman" w:hAnsi="Times New Roman" w:cs="Times New Roman"/>
          <w:sz w:val="28"/>
          <w:szCs w:val="28"/>
          <w:shd w:val="clear" w:color="auto" w:fill="FFFFFF"/>
        </w:rPr>
        <w:t xml:space="preserve"> 10. pantu, tiem pieskaitot 100</w:t>
      </w:r>
      <w:r w:rsidR="00D40E3F">
        <w:rPr>
          <w:rFonts w:ascii="Times New Roman" w:hAnsi="Times New Roman" w:cs="Times New Roman"/>
          <w:sz w:val="28"/>
          <w:szCs w:val="28"/>
          <w:shd w:val="clear" w:color="auto" w:fill="FFFFFF"/>
        </w:rPr>
        <w:t> </w:t>
      </w:r>
      <w:r w:rsidR="00A1367A" w:rsidRPr="001B153F">
        <w:rPr>
          <w:rFonts w:ascii="Times New Roman" w:hAnsi="Times New Roman" w:cs="Times New Roman"/>
          <w:sz w:val="28"/>
          <w:szCs w:val="28"/>
          <w:shd w:val="clear" w:color="auto" w:fill="FFFFFF"/>
        </w:rPr>
        <w:t>bāzes punktus, no dienas, kad valsts atbalsts tika izmaksāts finansējuma saņēmējam, līdz tā atgūšanas dienai, ievērojot Komisijas regulas Nr. </w:t>
      </w:r>
      <w:r w:rsidR="00A1367A" w:rsidRPr="001B153F">
        <w:rPr>
          <w:rStyle w:val="highlight"/>
          <w:rFonts w:ascii="Times New Roman" w:hAnsi="Times New Roman" w:cs="Times New Roman"/>
          <w:sz w:val="28"/>
          <w:szCs w:val="28"/>
        </w:rPr>
        <w:t>794</w:t>
      </w:r>
      <w:r w:rsidR="00A1367A" w:rsidRPr="001B153F">
        <w:rPr>
          <w:rFonts w:ascii="Times New Roman" w:hAnsi="Times New Roman" w:cs="Times New Roman"/>
          <w:sz w:val="28"/>
          <w:szCs w:val="28"/>
          <w:shd w:val="clear" w:color="auto" w:fill="FFFFFF"/>
        </w:rPr>
        <w:t>/</w:t>
      </w:r>
      <w:r w:rsidR="00A1367A" w:rsidRPr="001B153F">
        <w:rPr>
          <w:rStyle w:val="highlight"/>
          <w:rFonts w:ascii="Times New Roman" w:hAnsi="Times New Roman" w:cs="Times New Roman"/>
          <w:sz w:val="28"/>
          <w:szCs w:val="28"/>
        </w:rPr>
        <w:t>2004</w:t>
      </w:r>
      <w:r w:rsidR="00D40E3F">
        <w:rPr>
          <w:rFonts w:ascii="Times New Roman" w:hAnsi="Times New Roman" w:cs="Times New Roman"/>
          <w:sz w:val="28"/>
          <w:szCs w:val="28"/>
          <w:shd w:val="clear" w:color="auto" w:fill="FFFFFF"/>
        </w:rPr>
        <w:t xml:space="preserve"> </w:t>
      </w:r>
      <w:r w:rsidR="00A1367A" w:rsidRPr="001B153F">
        <w:rPr>
          <w:rFonts w:ascii="Times New Roman" w:hAnsi="Times New Roman" w:cs="Times New Roman"/>
          <w:sz w:val="28"/>
          <w:szCs w:val="28"/>
          <w:shd w:val="clear" w:color="auto" w:fill="FFFFFF"/>
        </w:rPr>
        <w:t>11. pantā noteikto procentu likmes piemērošanas metodi.</w:t>
      </w:r>
      <w:r w:rsidR="001B153F" w:rsidRPr="001B153F">
        <w:rPr>
          <w:rFonts w:ascii="Times New Roman" w:hAnsi="Times New Roman" w:cs="Times New Roman"/>
          <w:sz w:val="28"/>
          <w:szCs w:val="28"/>
        </w:rPr>
        <w:t>"</w:t>
      </w:r>
    </w:p>
    <w:p w14:paraId="033972FE" w14:textId="77777777" w:rsidR="001D0E2A" w:rsidRPr="001B153F" w:rsidRDefault="001D0E2A" w:rsidP="001B153F">
      <w:pPr>
        <w:spacing w:after="0" w:line="240" w:lineRule="auto"/>
        <w:ind w:firstLine="709"/>
        <w:jc w:val="both"/>
        <w:rPr>
          <w:rFonts w:ascii="Times New Roman" w:hAnsi="Times New Roman" w:cs="Times New Roman"/>
          <w:sz w:val="28"/>
          <w:szCs w:val="28"/>
        </w:rPr>
      </w:pPr>
    </w:p>
    <w:p w14:paraId="4DFD19D1" w14:textId="5E6E9422" w:rsidR="001D0E2A" w:rsidRPr="001B153F" w:rsidRDefault="001D0E2A" w:rsidP="00D40E3F">
      <w:pPr>
        <w:pStyle w:val="ListParagraph"/>
        <w:numPr>
          <w:ilvl w:val="0"/>
          <w:numId w:val="7"/>
        </w:numPr>
        <w:tabs>
          <w:tab w:val="left" w:pos="1134"/>
        </w:tabs>
        <w:spacing w:after="0" w:line="240" w:lineRule="auto"/>
        <w:ind w:left="0" w:firstLine="709"/>
        <w:jc w:val="both"/>
        <w:rPr>
          <w:rFonts w:ascii="Times New Roman" w:hAnsi="Times New Roman" w:cs="Times New Roman"/>
          <w:sz w:val="28"/>
          <w:szCs w:val="28"/>
        </w:rPr>
      </w:pPr>
      <w:r w:rsidRPr="001B153F">
        <w:rPr>
          <w:rFonts w:ascii="Times New Roman" w:hAnsi="Times New Roman" w:cs="Times New Roman"/>
          <w:sz w:val="28"/>
          <w:szCs w:val="28"/>
        </w:rPr>
        <w:t>Papildināt noteikumus ar 47.3 apakšpunktu šādā redakcijā:</w:t>
      </w:r>
    </w:p>
    <w:p w14:paraId="4D04A728" w14:textId="77777777" w:rsidR="001B153F" w:rsidRDefault="001B153F" w:rsidP="001B153F">
      <w:pPr>
        <w:spacing w:after="0" w:line="240" w:lineRule="auto"/>
        <w:ind w:firstLine="709"/>
        <w:jc w:val="both"/>
        <w:rPr>
          <w:rFonts w:ascii="Times New Roman" w:hAnsi="Times New Roman" w:cs="Times New Roman"/>
          <w:sz w:val="28"/>
          <w:szCs w:val="28"/>
        </w:rPr>
      </w:pPr>
    </w:p>
    <w:p w14:paraId="01D452D4" w14:textId="61D19D94" w:rsidR="001D0E2A" w:rsidRPr="001B153F" w:rsidRDefault="001B153F" w:rsidP="001B153F">
      <w:pPr>
        <w:spacing w:after="0" w:line="240" w:lineRule="auto"/>
        <w:ind w:firstLine="709"/>
        <w:jc w:val="both"/>
        <w:rPr>
          <w:rFonts w:ascii="Times New Roman" w:hAnsi="Times New Roman" w:cs="Times New Roman"/>
          <w:sz w:val="28"/>
          <w:szCs w:val="28"/>
        </w:rPr>
      </w:pPr>
      <w:r w:rsidRPr="001B153F">
        <w:rPr>
          <w:rFonts w:ascii="Times New Roman" w:hAnsi="Times New Roman" w:cs="Times New Roman"/>
          <w:sz w:val="28"/>
          <w:szCs w:val="28"/>
        </w:rPr>
        <w:t>"</w:t>
      </w:r>
      <w:r w:rsidR="001D0E2A" w:rsidRPr="001B153F">
        <w:rPr>
          <w:rFonts w:ascii="Times New Roman" w:hAnsi="Times New Roman" w:cs="Times New Roman"/>
          <w:sz w:val="28"/>
          <w:szCs w:val="28"/>
        </w:rPr>
        <w:t>47.3.</w:t>
      </w:r>
      <w:r w:rsidR="00D40E3F">
        <w:rPr>
          <w:rFonts w:ascii="Times New Roman" w:hAnsi="Times New Roman" w:cs="Times New Roman"/>
          <w:sz w:val="28"/>
          <w:szCs w:val="28"/>
        </w:rPr>
        <w:t> </w:t>
      </w:r>
      <w:r w:rsidR="001D0E2A" w:rsidRPr="001B153F">
        <w:rPr>
          <w:rFonts w:ascii="Times New Roman" w:hAnsi="Times New Roman" w:cs="Times New Roman"/>
          <w:sz w:val="28"/>
          <w:szCs w:val="28"/>
        </w:rPr>
        <w:t>projekta iesniedzēja īpašumā, lietošanā vai valdījumā esošajā infrastruktūrā (ta</w:t>
      </w:r>
      <w:r w:rsidR="00D40E3F">
        <w:rPr>
          <w:rFonts w:ascii="Times New Roman" w:hAnsi="Times New Roman" w:cs="Times New Roman"/>
          <w:sz w:val="28"/>
          <w:szCs w:val="28"/>
        </w:rPr>
        <w:t>jā</w:t>
      </w:r>
      <w:r w:rsidR="001D0E2A" w:rsidRPr="001B153F">
        <w:rPr>
          <w:rFonts w:ascii="Times New Roman" w:hAnsi="Times New Roman" w:cs="Times New Roman"/>
          <w:sz w:val="28"/>
          <w:szCs w:val="28"/>
        </w:rPr>
        <w:t xml:space="preserve"> skaitā ēkas daļā platības izteiksmē</w:t>
      </w:r>
      <w:r w:rsidR="00BF60FF" w:rsidRPr="001B153F">
        <w:rPr>
          <w:rFonts w:ascii="Times New Roman" w:hAnsi="Times New Roman" w:cs="Times New Roman"/>
          <w:sz w:val="28"/>
          <w:szCs w:val="28"/>
        </w:rPr>
        <w:t>,</w:t>
      </w:r>
      <w:r w:rsidR="001D0E2A" w:rsidRPr="001B153F">
        <w:rPr>
          <w:rFonts w:ascii="Times New Roman" w:hAnsi="Times New Roman" w:cs="Times New Roman"/>
          <w:sz w:val="28"/>
          <w:szCs w:val="28"/>
        </w:rPr>
        <w:t xml:space="preserve"> kur tiek īstenoti energoefektivitātes paaugstināšanas pasākumi, ēkā vai ēku grupā), kas tiek izmantota tādas funkcijas vai pārvaldes uzdevuma nodrošināšanai, kas nav saistīts ar saimniecisko darbību, pamatlīdzekļu un ilgtermiņa ieguldījumu nolietojuma periodā pieļaujams veikt papildinošu saimniecisko darbību 20</w:t>
      </w:r>
      <w:r w:rsidR="00D40E3F">
        <w:rPr>
          <w:rFonts w:ascii="Times New Roman" w:hAnsi="Times New Roman" w:cs="Times New Roman"/>
          <w:sz w:val="28"/>
          <w:szCs w:val="28"/>
        </w:rPr>
        <w:t> </w:t>
      </w:r>
      <w:r w:rsidR="001D0E2A" w:rsidRPr="001B153F">
        <w:rPr>
          <w:rFonts w:ascii="Times New Roman" w:hAnsi="Times New Roman" w:cs="Times New Roman"/>
          <w:sz w:val="28"/>
          <w:szCs w:val="28"/>
        </w:rPr>
        <w:t xml:space="preserve">% apmērā no </w:t>
      </w:r>
      <w:r w:rsidR="001D0E2A" w:rsidRPr="001B153F">
        <w:rPr>
          <w:rFonts w:ascii="Times New Roman" w:hAnsi="Times New Roman" w:cs="Times New Roman"/>
          <w:sz w:val="28"/>
          <w:szCs w:val="28"/>
        </w:rPr>
        <w:lastRenderedPageBreak/>
        <w:t>infrastruktūras gada jaudas platības, laika vai finanšu izteiksmē, lai atbalsts pasākuma ietvaros netiktu kvalificēts kā komercdarbības atbalsts.</w:t>
      </w:r>
      <w:r w:rsidRPr="001B153F">
        <w:rPr>
          <w:rFonts w:ascii="Times New Roman" w:hAnsi="Times New Roman" w:cs="Times New Roman"/>
          <w:sz w:val="28"/>
          <w:szCs w:val="28"/>
        </w:rPr>
        <w:t>"</w:t>
      </w:r>
    </w:p>
    <w:p w14:paraId="08F19574" w14:textId="77777777" w:rsidR="00A1367A" w:rsidRPr="001B153F" w:rsidRDefault="00A1367A" w:rsidP="001B153F">
      <w:pPr>
        <w:spacing w:after="0" w:line="240" w:lineRule="auto"/>
        <w:ind w:firstLine="709"/>
        <w:jc w:val="both"/>
        <w:rPr>
          <w:rFonts w:ascii="Times New Roman" w:hAnsi="Times New Roman" w:cs="Times New Roman"/>
          <w:sz w:val="28"/>
          <w:szCs w:val="28"/>
        </w:rPr>
      </w:pPr>
    </w:p>
    <w:p w14:paraId="36FF3438" w14:textId="6F36E9B3" w:rsidR="00A1367A" w:rsidRPr="001B153F" w:rsidRDefault="00A1367A" w:rsidP="00112F6E">
      <w:pPr>
        <w:pStyle w:val="ListParagraph"/>
        <w:numPr>
          <w:ilvl w:val="0"/>
          <w:numId w:val="7"/>
        </w:numPr>
        <w:tabs>
          <w:tab w:val="left" w:pos="1134"/>
        </w:tabs>
        <w:spacing w:after="0" w:line="240" w:lineRule="auto"/>
        <w:ind w:left="0" w:firstLine="709"/>
        <w:jc w:val="both"/>
        <w:rPr>
          <w:rFonts w:ascii="Times New Roman" w:hAnsi="Times New Roman" w:cs="Times New Roman"/>
          <w:sz w:val="28"/>
          <w:szCs w:val="28"/>
        </w:rPr>
      </w:pPr>
      <w:r w:rsidRPr="001B153F">
        <w:rPr>
          <w:rFonts w:ascii="Times New Roman" w:hAnsi="Times New Roman" w:cs="Times New Roman"/>
          <w:sz w:val="28"/>
          <w:szCs w:val="28"/>
        </w:rPr>
        <w:t>Izteikt 58.7.</w:t>
      </w:r>
      <w:r w:rsidR="00112F6E">
        <w:rPr>
          <w:rFonts w:ascii="Times New Roman" w:hAnsi="Times New Roman" w:cs="Times New Roman"/>
          <w:sz w:val="28"/>
          <w:szCs w:val="28"/>
        </w:rPr>
        <w:t> </w:t>
      </w:r>
      <w:r w:rsidRPr="001B153F">
        <w:rPr>
          <w:rFonts w:ascii="Times New Roman" w:hAnsi="Times New Roman" w:cs="Times New Roman"/>
          <w:sz w:val="28"/>
          <w:szCs w:val="28"/>
        </w:rPr>
        <w:t>apakšpunktu šādā redakcijā:</w:t>
      </w:r>
    </w:p>
    <w:p w14:paraId="3FE6EECF" w14:textId="77777777" w:rsidR="001B153F" w:rsidRDefault="001B153F" w:rsidP="00112F6E">
      <w:pPr>
        <w:pStyle w:val="tv213"/>
        <w:shd w:val="clear" w:color="auto" w:fill="FFFFFF"/>
        <w:tabs>
          <w:tab w:val="left" w:pos="1134"/>
        </w:tabs>
        <w:spacing w:before="0" w:beforeAutospacing="0" w:after="0" w:afterAutospacing="0"/>
        <w:ind w:firstLine="709"/>
        <w:jc w:val="both"/>
        <w:rPr>
          <w:sz w:val="28"/>
          <w:szCs w:val="28"/>
        </w:rPr>
      </w:pPr>
    </w:p>
    <w:p w14:paraId="0872038C" w14:textId="12D39A46" w:rsidR="00A1367A" w:rsidRPr="001B153F" w:rsidRDefault="001B153F" w:rsidP="00112F6E">
      <w:pPr>
        <w:pStyle w:val="tv213"/>
        <w:shd w:val="clear" w:color="auto" w:fill="FFFFFF"/>
        <w:tabs>
          <w:tab w:val="left" w:pos="1134"/>
        </w:tabs>
        <w:spacing w:before="0" w:beforeAutospacing="0" w:after="0" w:afterAutospacing="0"/>
        <w:ind w:firstLine="709"/>
        <w:jc w:val="both"/>
        <w:rPr>
          <w:sz w:val="28"/>
          <w:szCs w:val="28"/>
        </w:rPr>
      </w:pPr>
      <w:r w:rsidRPr="001B153F">
        <w:rPr>
          <w:sz w:val="28"/>
          <w:szCs w:val="28"/>
        </w:rPr>
        <w:t>"</w:t>
      </w:r>
      <w:r w:rsidR="00A1367A" w:rsidRPr="001B153F">
        <w:rPr>
          <w:sz w:val="28"/>
          <w:szCs w:val="28"/>
        </w:rPr>
        <w:t>58.7.</w:t>
      </w:r>
      <w:r w:rsidR="00112F6E">
        <w:rPr>
          <w:sz w:val="28"/>
          <w:szCs w:val="28"/>
        </w:rPr>
        <w:t> </w:t>
      </w:r>
      <w:r w:rsidR="00A1367A" w:rsidRPr="001B153F">
        <w:rPr>
          <w:sz w:val="28"/>
          <w:szCs w:val="28"/>
        </w:rPr>
        <w:t>atsauci uz Lēmum</w:t>
      </w:r>
      <w:r w:rsidR="0084594D" w:rsidRPr="001B153F">
        <w:rPr>
          <w:sz w:val="28"/>
          <w:szCs w:val="28"/>
        </w:rPr>
        <w:t>u</w:t>
      </w:r>
      <w:r w:rsidR="00A1367A" w:rsidRPr="001B153F">
        <w:rPr>
          <w:sz w:val="28"/>
          <w:szCs w:val="28"/>
        </w:rPr>
        <w:t xml:space="preserve"> Nr. 2012/21/ES.</w:t>
      </w:r>
      <w:r w:rsidRPr="001B153F">
        <w:rPr>
          <w:sz w:val="28"/>
          <w:szCs w:val="28"/>
        </w:rPr>
        <w:t>"</w:t>
      </w:r>
    </w:p>
    <w:p w14:paraId="497A48B6" w14:textId="77777777" w:rsidR="001D0E2A" w:rsidRPr="001B153F" w:rsidRDefault="001D0E2A" w:rsidP="00112F6E">
      <w:pPr>
        <w:tabs>
          <w:tab w:val="left" w:pos="1134"/>
        </w:tabs>
        <w:spacing w:after="0" w:line="240" w:lineRule="auto"/>
        <w:ind w:firstLine="709"/>
        <w:jc w:val="both"/>
        <w:rPr>
          <w:rFonts w:ascii="Times New Roman" w:hAnsi="Times New Roman" w:cs="Times New Roman"/>
          <w:sz w:val="28"/>
          <w:szCs w:val="28"/>
        </w:rPr>
      </w:pPr>
    </w:p>
    <w:p w14:paraId="734442B6" w14:textId="4AA04F4E" w:rsidR="001D0E2A" w:rsidRPr="001B153F" w:rsidRDefault="001D0E2A" w:rsidP="00112F6E">
      <w:pPr>
        <w:pStyle w:val="ListParagraph"/>
        <w:numPr>
          <w:ilvl w:val="0"/>
          <w:numId w:val="7"/>
        </w:numPr>
        <w:tabs>
          <w:tab w:val="left" w:pos="1134"/>
        </w:tabs>
        <w:spacing w:after="0" w:line="240" w:lineRule="auto"/>
        <w:ind w:left="0" w:firstLine="709"/>
        <w:jc w:val="both"/>
        <w:rPr>
          <w:rFonts w:ascii="Times New Roman" w:hAnsi="Times New Roman" w:cs="Times New Roman"/>
          <w:sz w:val="28"/>
          <w:szCs w:val="28"/>
        </w:rPr>
      </w:pPr>
      <w:r w:rsidRPr="001B153F">
        <w:rPr>
          <w:rFonts w:ascii="Times New Roman" w:hAnsi="Times New Roman" w:cs="Times New Roman"/>
          <w:sz w:val="28"/>
          <w:szCs w:val="28"/>
        </w:rPr>
        <w:t xml:space="preserve"> Papildināt noteikumus ar 58.</w:t>
      </w:r>
      <w:r w:rsidRPr="001B153F">
        <w:rPr>
          <w:rFonts w:ascii="Times New Roman" w:hAnsi="Times New Roman" w:cs="Times New Roman"/>
          <w:sz w:val="28"/>
          <w:szCs w:val="28"/>
          <w:vertAlign w:val="superscript"/>
        </w:rPr>
        <w:t>1</w:t>
      </w:r>
      <w:r w:rsidR="00112F6E">
        <w:rPr>
          <w:rFonts w:ascii="Times New Roman" w:hAnsi="Times New Roman" w:cs="Times New Roman"/>
          <w:sz w:val="28"/>
          <w:szCs w:val="28"/>
        </w:rPr>
        <w:t> </w:t>
      </w:r>
      <w:r w:rsidRPr="001B153F">
        <w:rPr>
          <w:rFonts w:ascii="Times New Roman" w:hAnsi="Times New Roman" w:cs="Times New Roman"/>
          <w:sz w:val="28"/>
          <w:szCs w:val="28"/>
        </w:rPr>
        <w:t>punktu šādā redakcijā:</w:t>
      </w:r>
    </w:p>
    <w:p w14:paraId="3B723789" w14:textId="77777777" w:rsidR="001B153F" w:rsidRDefault="001B153F" w:rsidP="001B153F">
      <w:pPr>
        <w:spacing w:after="0" w:line="240" w:lineRule="auto"/>
        <w:ind w:firstLine="709"/>
        <w:jc w:val="both"/>
        <w:rPr>
          <w:rFonts w:ascii="Times New Roman" w:hAnsi="Times New Roman" w:cs="Times New Roman"/>
          <w:sz w:val="28"/>
          <w:szCs w:val="28"/>
        </w:rPr>
      </w:pPr>
    </w:p>
    <w:p w14:paraId="1CC033BC" w14:textId="4F380B65" w:rsidR="001D0E2A" w:rsidRPr="001B153F" w:rsidRDefault="001B153F" w:rsidP="001B153F">
      <w:pPr>
        <w:spacing w:after="0" w:line="240" w:lineRule="auto"/>
        <w:ind w:firstLine="709"/>
        <w:jc w:val="both"/>
        <w:rPr>
          <w:rFonts w:ascii="Times New Roman" w:hAnsi="Times New Roman" w:cs="Times New Roman"/>
          <w:sz w:val="28"/>
          <w:szCs w:val="28"/>
        </w:rPr>
      </w:pPr>
      <w:r w:rsidRPr="001B153F">
        <w:rPr>
          <w:rFonts w:ascii="Times New Roman" w:hAnsi="Times New Roman" w:cs="Times New Roman"/>
          <w:sz w:val="28"/>
          <w:szCs w:val="28"/>
        </w:rPr>
        <w:t>"</w:t>
      </w:r>
      <w:r w:rsidR="001D0E2A" w:rsidRPr="001B153F">
        <w:rPr>
          <w:rFonts w:ascii="Times New Roman" w:hAnsi="Times New Roman" w:cs="Times New Roman"/>
          <w:sz w:val="28"/>
          <w:szCs w:val="28"/>
        </w:rPr>
        <w:t>58.</w:t>
      </w:r>
      <w:r w:rsidR="001D0E2A" w:rsidRPr="001B153F">
        <w:rPr>
          <w:rFonts w:ascii="Times New Roman" w:hAnsi="Times New Roman" w:cs="Times New Roman"/>
          <w:sz w:val="28"/>
          <w:szCs w:val="28"/>
          <w:vertAlign w:val="superscript"/>
        </w:rPr>
        <w:t>1</w:t>
      </w:r>
      <w:r w:rsidR="00112F6E">
        <w:rPr>
          <w:rFonts w:ascii="Times New Roman" w:hAnsi="Times New Roman" w:cs="Times New Roman"/>
          <w:sz w:val="28"/>
          <w:szCs w:val="28"/>
        </w:rPr>
        <w:t> </w:t>
      </w:r>
      <w:r w:rsidRPr="001B153F">
        <w:rPr>
          <w:rFonts w:ascii="Times New Roman" w:hAnsi="Times New Roman" w:cs="Times New Roman"/>
          <w:sz w:val="28"/>
          <w:szCs w:val="28"/>
        </w:rPr>
        <w:t>"</w:t>
      </w:r>
      <w:bookmarkStart w:id="2" w:name="_Hlk35863338"/>
      <w:r w:rsidR="001D0E2A" w:rsidRPr="001B153F">
        <w:rPr>
          <w:rFonts w:ascii="Times New Roman" w:hAnsi="Times New Roman" w:cs="Times New Roman"/>
          <w:sz w:val="28"/>
          <w:szCs w:val="28"/>
        </w:rPr>
        <w:t xml:space="preserve">Finansējuma saņēmējs iesniedz sadarbības iestādei vispārējas tautsaimnieciskas nozīmes pakalpojuma pilnvarojuma uzlicēja apliecinājumu, ka vispārējas tautsaimnieciskas nozīmes pakalpojuma pilnvarojuma uzlicējs veiks </w:t>
      </w:r>
      <w:r w:rsidR="00BF60FF" w:rsidRPr="001B153F">
        <w:rPr>
          <w:rFonts w:ascii="Times New Roman" w:hAnsi="Times New Roman" w:cs="Times New Roman"/>
          <w:sz w:val="28"/>
          <w:szCs w:val="28"/>
        </w:rPr>
        <w:t xml:space="preserve">šo </w:t>
      </w:r>
      <w:r w:rsidR="001D0E2A" w:rsidRPr="001B153F">
        <w:rPr>
          <w:rFonts w:ascii="Times New Roman" w:hAnsi="Times New Roman" w:cs="Times New Roman"/>
          <w:sz w:val="28"/>
          <w:szCs w:val="28"/>
        </w:rPr>
        <w:t>noteikumu 58.6.</w:t>
      </w:r>
      <w:r w:rsidR="00112F6E">
        <w:rPr>
          <w:rFonts w:ascii="Times New Roman" w:hAnsi="Times New Roman" w:cs="Times New Roman"/>
          <w:sz w:val="28"/>
          <w:szCs w:val="28"/>
        </w:rPr>
        <w:t> </w:t>
      </w:r>
      <w:r w:rsidR="001D0E2A" w:rsidRPr="001B153F">
        <w:rPr>
          <w:rFonts w:ascii="Times New Roman" w:hAnsi="Times New Roman" w:cs="Times New Roman"/>
          <w:sz w:val="28"/>
          <w:szCs w:val="28"/>
        </w:rPr>
        <w:t>apakšpunktā minētās atlīdzības (kompensācijas) maksājumu kontroli un pārskatīšanu, kā arī atlīdzības (kompensācijas) maksājumu pārmaksas novēršanu un atgūšanu.</w:t>
      </w:r>
      <w:r w:rsidRPr="001B153F">
        <w:rPr>
          <w:rFonts w:ascii="Times New Roman" w:hAnsi="Times New Roman" w:cs="Times New Roman"/>
          <w:sz w:val="28"/>
          <w:szCs w:val="28"/>
        </w:rPr>
        <w:t>"</w:t>
      </w:r>
      <w:bookmarkEnd w:id="2"/>
    </w:p>
    <w:p w14:paraId="337A4820" w14:textId="77777777" w:rsidR="0084594D" w:rsidRPr="001B153F" w:rsidRDefault="0084594D" w:rsidP="001B153F">
      <w:pPr>
        <w:spacing w:after="0" w:line="240" w:lineRule="auto"/>
        <w:ind w:firstLine="709"/>
        <w:jc w:val="both"/>
        <w:rPr>
          <w:rFonts w:ascii="Times New Roman" w:hAnsi="Times New Roman" w:cs="Times New Roman"/>
          <w:sz w:val="28"/>
          <w:szCs w:val="28"/>
        </w:rPr>
      </w:pPr>
    </w:p>
    <w:p w14:paraId="752DD0C2" w14:textId="341A09D8" w:rsidR="0084594D" w:rsidRPr="001B153F" w:rsidRDefault="00623DCB" w:rsidP="00112F6E">
      <w:pPr>
        <w:pStyle w:val="ListParagraph"/>
        <w:numPr>
          <w:ilvl w:val="0"/>
          <w:numId w:val="7"/>
        </w:numPr>
        <w:tabs>
          <w:tab w:val="left" w:pos="1276"/>
        </w:tabs>
        <w:spacing w:after="0" w:line="240" w:lineRule="auto"/>
        <w:ind w:left="0" w:firstLine="709"/>
        <w:jc w:val="both"/>
        <w:rPr>
          <w:rFonts w:ascii="Times New Roman" w:hAnsi="Times New Roman" w:cs="Times New Roman"/>
          <w:sz w:val="28"/>
          <w:szCs w:val="28"/>
        </w:rPr>
      </w:pPr>
      <w:r w:rsidRPr="001B153F">
        <w:rPr>
          <w:rFonts w:ascii="Times New Roman" w:hAnsi="Times New Roman" w:cs="Times New Roman"/>
          <w:sz w:val="28"/>
          <w:szCs w:val="28"/>
        </w:rPr>
        <w:t xml:space="preserve">Izteikt 60.1. </w:t>
      </w:r>
      <w:r w:rsidR="00362011" w:rsidRPr="001B153F">
        <w:rPr>
          <w:rFonts w:ascii="Times New Roman" w:hAnsi="Times New Roman" w:cs="Times New Roman"/>
          <w:sz w:val="28"/>
          <w:szCs w:val="28"/>
        </w:rPr>
        <w:t>un 60.2.</w:t>
      </w:r>
      <w:r w:rsidR="00112F6E">
        <w:rPr>
          <w:rFonts w:ascii="Times New Roman" w:hAnsi="Times New Roman" w:cs="Times New Roman"/>
          <w:sz w:val="28"/>
          <w:szCs w:val="28"/>
        </w:rPr>
        <w:t> </w:t>
      </w:r>
      <w:r w:rsidRPr="001B153F">
        <w:rPr>
          <w:rFonts w:ascii="Times New Roman" w:hAnsi="Times New Roman" w:cs="Times New Roman"/>
          <w:sz w:val="28"/>
          <w:szCs w:val="28"/>
        </w:rPr>
        <w:t>apakšpunktu šādā redakcijā:</w:t>
      </w:r>
    </w:p>
    <w:p w14:paraId="71858EC4" w14:textId="77777777" w:rsidR="001B153F" w:rsidRDefault="001B153F" w:rsidP="001B153F">
      <w:pPr>
        <w:pStyle w:val="tv213"/>
        <w:shd w:val="clear" w:color="auto" w:fill="FFFFFF"/>
        <w:spacing w:before="0" w:beforeAutospacing="0" w:after="0" w:afterAutospacing="0"/>
        <w:ind w:firstLine="709"/>
        <w:jc w:val="both"/>
        <w:rPr>
          <w:sz w:val="28"/>
          <w:szCs w:val="28"/>
        </w:rPr>
      </w:pPr>
    </w:p>
    <w:p w14:paraId="5184E019" w14:textId="4291DE60" w:rsidR="00362011" w:rsidRPr="001B153F" w:rsidRDefault="001B153F" w:rsidP="001B153F">
      <w:pPr>
        <w:pStyle w:val="tv213"/>
        <w:shd w:val="clear" w:color="auto" w:fill="FFFFFF"/>
        <w:spacing w:before="0" w:beforeAutospacing="0" w:after="0" w:afterAutospacing="0"/>
        <w:ind w:firstLine="709"/>
        <w:jc w:val="both"/>
        <w:rPr>
          <w:sz w:val="28"/>
          <w:szCs w:val="28"/>
        </w:rPr>
      </w:pPr>
      <w:r w:rsidRPr="001B153F">
        <w:rPr>
          <w:sz w:val="28"/>
          <w:szCs w:val="28"/>
        </w:rPr>
        <w:t>"</w:t>
      </w:r>
      <w:r w:rsidR="00623DCB" w:rsidRPr="001B153F">
        <w:rPr>
          <w:sz w:val="28"/>
          <w:szCs w:val="28"/>
        </w:rPr>
        <w:t>60.1.</w:t>
      </w:r>
      <w:r w:rsidR="00112F6E">
        <w:rPr>
          <w:sz w:val="28"/>
          <w:szCs w:val="28"/>
        </w:rPr>
        <w:t> </w:t>
      </w:r>
      <w:r w:rsidR="00623DCB" w:rsidRPr="001B153F">
        <w:rPr>
          <w:sz w:val="28"/>
          <w:szCs w:val="28"/>
        </w:rPr>
        <w:t>atbalstu šo noteikumu 22.1.</w:t>
      </w:r>
      <w:r w:rsidR="00112F6E">
        <w:rPr>
          <w:sz w:val="28"/>
          <w:szCs w:val="28"/>
        </w:rPr>
        <w:t> </w:t>
      </w:r>
      <w:r w:rsidR="00623DCB" w:rsidRPr="001B153F">
        <w:rPr>
          <w:sz w:val="28"/>
          <w:szCs w:val="28"/>
        </w:rPr>
        <w:t>apakšpunktā paredzētajām izmaksām, ja tās</w:t>
      </w:r>
      <w:proofErr w:type="gramStart"/>
      <w:r w:rsidR="00623DCB" w:rsidRPr="001B153F">
        <w:rPr>
          <w:sz w:val="28"/>
          <w:szCs w:val="28"/>
        </w:rPr>
        <w:t xml:space="preserve"> radušās pēc projekta iesnieguma iesniegšanas sadarbības iestādē</w:t>
      </w:r>
      <w:proofErr w:type="gramEnd"/>
      <w:r w:rsidR="00623DCB" w:rsidRPr="001B153F">
        <w:rPr>
          <w:sz w:val="28"/>
          <w:szCs w:val="28"/>
        </w:rPr>
        <w:t xml:space="preserve">, un </w:t>
      </w:r>
      <w:r w:rsidR="00112F6E" w:rsidRPr="001B153F">
        <w:rPr>
          <w:sz w:val="28"/>
          <w:szCs w:val="28"/>
        </w:rPr>
        <w:t xml:space="preserve">šo noteikumu </w:t>
      </w:r>
      <w:r w:rsidR="00623DCB" w:rsidRPr="001B153F">
        <w:rPr>
          <w:sz w:val="28"/>
          <w:szCs w:val="28"/>
        </w:rPr>
        <w:t>22.2., 22.4., 22.5., 22.6., 22.7., 22.8. un 22.9.</w:t>
      </w:r>
      <w:r w:rsidR="00112F6E">
        <w:rPr>
          <w:sz w:val="28"/>
          <w:szCs w:val="28"/>
        </w:rPr>
        <w:t> </w:t>
      </w:r>
      <w:r w:rsidR="00623DCB" w:rsidRPr="001B153F">
        <w:rPr>
          <w:sz w:val="28"/>
          <w:szCs w:val="28"/>
        </w:rPr>
        <w:t>apakšpunktā paredzē</w:t>
      </w:r>
      <w:r w:rsidR="00112F6E">
        <w:rPr>
          <w:sz w:val="28"/>
          <w:szCs w:val="28"/>
        </w:rPr>
        <w:softHyphen/>
      </w:r>
      <w:r w:rsidR="00623DCB" w:rsidRPr="001B153F">
        <w:rPr>
          <w:sz w:val="28"/>
          <w:szCs w:val="28"/>
        </w:rPr>
        <w:t>tajām izmaksām sniedz saskaņā ar Komisijas regulas Nr. 651/2014 55.</w:t>
      </w:r>
      <w:r w:rsidR="00112F6E">
        <w:rPr>
          <w:sz w:val="28"/>
          <w:szCs w:val="28"/>
        </w:rPr>
        <w:t> </w:t>
      </w:r>
      <w:r w:rsidR="00623DCB" w:rsidRPr="001B153F">
        <w:rPr>
          <w:sz w:val="28"/>
          <w:szCs w:val="28"/>
        </w:rPr>
        <w:t>pantu;</w:t>
      </w:r>
    </w:p>
    <w:p w14:paraId="064D8591" w14:textId="7350BE21" w:rsidR="00623DCB" w:rsidRPr="001B153F" w:rsidRDefault="00362011" w:rsidP="001B153F">
      <w:pPr>
        <w:pStyle w:val="tv213"/>
        <w:shd w:val="clear" w:color="auto" w:fill="FFFFFF"/>
        <w:spacing w:before="0" w:beforeAutospacing="0" w:after="0" w:afterAutospacing="0"/>
        <w:ind w:firstLine="709"/>
        <w:jc w:val="both"/>
        <w:rPr>
          <w:sz w:val="28"/>
          <w:szCs w:val="28"/>
        </w:rPr>
      </w:pPr>
      <w:r w:rsidRPr="001B153F">
        <w:rPr>
          <w:sz w:val="28"/>
          <w:szCs w:val="28"/>
          <w:shd w:val="clear" w:color="auto" w:fill="FFFFFF"/>
        </w:rPr>
        <w:t>60.2. </w:t>
      </w:r>
      <w:proofErr w:type="spellStart"/>
      <w:r w:rsidRPr="001B153F">
        <w:rPr>
          <w:i/>
          <w:iCs/>
          <w:sz w:val="28"/>
          <w:szCs w:val="28"/>
          <w:shd w:val="clear" w:color="auto" w:fill="FFFFFF"/>
        </w:rPr>
        <w:t>de</w:t>
      </w:r>
      <w:proofErr w:type="spellEnd"/>
      <w:r w:rsidR="00112F6E">
        <w:rPr>
          <w:i/>
          <w:iCs/>
          <w:sz w:val="28"/>
          <w:szCs w:val="28"/>
          <w:shd w:val="clear" w:color="auto" w:fill="FFFFFF"/>
        </w:rPr>
        <w:t> </w:t>
      </w:r>
      <w:proofErr w:type="spellStart"/>
      <w:r w:rsidRPr="001B153F">
        <w:rPr>
          <w:i/>
          <w:iCs/>
          <w:sz w:val="28"/>
          <w:szCs w:val="28"/>
          <w:shd w:val="clear" w:color="auto" w:fill="FFFFFF"/>
        </w:rPr>
        <w:t>minimis</w:t>
      </w:r>
      <w:proofErr w:type="spellEnd"/>
      <w:r w:rsidR="00112F6E">
        <w:rPr>
          <w:sz w:val="28"/>
          <w:szCs w:val="28"/>
          <w:shd w:val="clear" w:color="auto" w:fill="FFFFFF"/>
        </w:rPr>
        <w:t xml:space="preserve"> </w:t>
      </w:r>
      <w:r w:rsidRPr="001B153F">
        <w:rPr>
          <w:sz w:val="28"/>
          <w:szCs w:val="28"/>
          <w:shd w:val="clear" w:color="auto" w:fill="FFFFFF"/>
        </w:rPr>
        <w:t>atbalstu, ko projekta iesniedzējam piešķir šo noteikumu</w:t>
      </w:r>
      <w:r w:rsidR="00112F6E">
        <w:rPr>
          <w:sz w:val="28"/>
          <w:szCs w:val="28"/>
          <w:shd w:val="clear" w:color="auto" w:fill="FFFFFF"/>
        </w:rPr>
        <w:t xml:space="preserve"> </w:t>
      </w:r>
      <w:r w:rsidRPr="001B153F">
        <w:rPr>
          <w:sz w:val="28"/>
          <w:szCs w:val="28"/>
          <w:shd w:val="clear" w:color="auto" w:fill="FFFFFF"/>
        </w:rPr>
        <w:t>22.1. apakšpunktā paredzētajām projekta pamatojošās dokumentācijas sagatavošanas izmaksām, ja tās radušās pirms projekta iesnieguma iesniegšanas sadarbības iestādē,</w:t>
      </w:r>
      <w:r w:rsidR="00112F6E">
        <w:rPr>
          <w:sz w:val="28"/>
          <w:szCs w:val="28"/>
          <w:shd w:val="clear" w:color="auto" w:fill="FFFFFF"/>
        </w:rPr>
        <w:t xml:space="preserve"> </w:t>
      </w:r>
      <w:r w:rsidRPr="001B153F">
        <w:rPr>
          <w:sz w:val="28"/>
          <w:szCs w:val="28"/>
          <w:shd w:val="clear" w:color="auto" w:fill="FFFFFF"/>
        </w:rPr>
        <w:t>22.3.</w:t>
      </w:r>
      <w:r w:rsidR="00112F6E">
        <w:rPr>
          <w:sz w:val="28"/>
          <w:szCs w:val="28"/>
          <w:shd w:val="clear" w:color="auto" w:fill="FFFFFF"/>
        </w:rPr>
        <w:t> </w:t>
      </w:r>
      <w:r w:rsidRPr="001B153F">
        <w:rPr>
          <w:sz w:val="28"/>
          <w:szCs w:val="28"/>
          <w:shd w:val="clear" w:color="auto" w:fill="FFFFFF"/>
        </w:rPr>
        <w:t>apakšpunktā paredzētajām projekta vadības personāla atlīdzības izmaksām un</w:t>
      </w:r>
      <w:r w:rsidR="00112F6E">
        <w:rPr>
          <w:sz w:val="28"/>
          <w:szCs w:val="28"/>
          <w:shd w:val="clear" w:color="auto" w:fill="FFFFFF"/>
        </w:rPr>
        <w:t xml:space="preserve"> </w:t>
      </w:r>
      <w:r w:rsidRPr="001B153F">
        <w:rPr>
          <w:sz w:val="28"/>
          <w:szCs w:val="28"/>
          <w:shd w:val="clear" w:color="auto" w:fill="FFFFFF"/>
        </w:rPr>
        <w:t>22.10.</w:t>
      </w:r>
      <w:r w:rsidR="00112F6E">
        <w:rPr>
          <w:sz w:val="28"/>
          <w:szCs w:val="28"/>
          <w:shd w:val="clear" w:color="auto" w:fill="FFFFFF"/>
        </w:rPr>
        <w:t> </w:t>
      </w:r>
      <w:r w:rsidRPr="001B153F">
        <w:rPr>
          <w:sz w:val="28"/>
          <w:szCs w:val="28"/>
          <w:shd w:val="clear" w:color="auto" w:fill="FFFFFF"/>
        </w:rPr>
        <w:t>apakšpunktā paredzētajām publicitātes pasākumu izmaksām, sniedz saskaņā ar Komisijas regulu Nr. 1407/2013.</w:t>
      </w:r>
      <w:r w:rsidR="001B153F" w:rsidRPr="001B153F">
        <w:rPr>
          <w:sz w:val="28"/>
          <w:szCs w:val="28"/>
        </w:rPr>
        <w:t>"</w:t>
      </w:r>
    </w:p>
    <w:p w14:paraId="148D7144" w14:textId="77777777" w:rsidR="001D0E2A" w:rsidRPr="001B153F" w:rsidRDefault="001D0E2A" w:rsidP="001B153F">
      <w:pPr>
        <w:spacing w:after="0" w:line="240" w:lineRule="auto"/>
        <w:ind w:firstLine="709"/>
        <w:jc w:val="both"/>
        <w:rPr>
          <w:rFonts w:ascii="Times New Roman" w:hAnsi="Times New Roman" w:cs="Times New Roman"/>
          <w:sz w:val="28"/>
          <w:szCs w:val="28"/>
        </w:rPr>
      </w:pPr>
    </w:p>
    <w:p w14:paraId="113EF980" w14:textId="5E1857C8" w:rsidR="001D0E2A" w:rsidRPr="001B153F" w:rsidRDefault="001D0E2A" w:rsidP="00112F6E">
      <w:pPr>
        <w:pStyle w:val="ListParagraph"/>
        <w:numPr>
          <w:ilvl w:val="0"/>
          <w:numId w:val="7"/>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1B153F">
        <w:rPr>
          <w:rFonts w:ascii="Times New Roman" w:hAnsi="Times New Roman" w:cs="Times New Roman"/>
          <w:sz w:val="28"/>
          <w:szCs w:val="28"/>
        </w:rPr>
        <w:t xml:space="preserve">Papildināt </w:t>
      </w:r>
      <w:r w:rsidRPr="001B153F">
        <w:rPr>
          <w:rFonts w:ascii="Times New Roman" w:eastAsia="Times New Roman" w:hAnsi="Times New Roman" w:cs="Times New Roman"/>
          <w:sz w:val="28"/>
          <w:szCs w:val="28"/>
          <w:lang w:eastAsia="lv-LV"/>
        </w:rPr>
        <w:t>noteikumus ar 65.</w:t>
      </w:r>
      <w:r w:rsidRPr="001B153F">
        <w:rPr>
          <w:rFonts w:ascii="Times New Roman" w:eastAsia="Times New Roman" w:hAnsi="Times New Roman" w:cs="Times New Roman"/>
          <w:sz w:val="28"/>
          <w:szCs w:val="28"/>
          <w:vertAlign w:val="superscript"/>
          <w:lang w:eastAsia="lv-LV"/>
        </w:rPr>
        <w:t>1</w:t>
      </w:r>
      <w:r w:rsidR="00112F6E">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punktu šādā redakcijā:</w:t>
      </w:r>
    </w:p>
    <w:bookmarkEnd w:id="1"/>
    <w:p w14:paraId="6F2E210B" w14:textId="77777777" w:rsidR="001B153F" w:rsidRDefault="001B153F" w:rsidP="001B153F">
      <w:pPr>
        <w:spacing w:after="0" w:line="240" w:lineRule="auto"/>
        <w:ind w:firstLine="709"/>
        <w:jc w:val="both"/>
        <w:rPr>
          <w:rFonts w:ascii="Times New Roman" w:hAnsi="Times New Roman" w:cs="Times New Roman"/>
          <w:sz w:val="28"/>
          <w:szCs w:val="28"/>
        </w:rPr>
      </w:pPr>
    </w:p>
    <w:p w14:paraId="37F65507" w14:textId="16F7F566" w:rsidR="001D0E2A" w:rsidRDefault="001B153F" w:rsidP="001B153F">
      <w:pPr>
        <w:spacing w:after="0" w:line="240" w:lineRule="auto"/>
        <w:ind w:firstLine="709"/>
        <w:jc w:val="both"/>
        <w:rPr>
          <w:rFonts w:ascii="Times New Roman" w:hAnsi="Times New Roman" w:cs="Times New Roman"/>
          <w:sz w:val="28"/>
          <w:szCs w:val="28"/>
        </w:rPr>
      </w:pPr>
      <w:r w:rsidRPr="001B153F">
        <w:rPr>
          <w:rFonts w:ascii="Times New Roman" w:hAnsi="Times New Roman" w:cs="Times New Roman"/>
          <w:sz w:val="28"/>
          <w:szCs w:val="28"/>
        </w:rPr>
        <w:t>"</w:t>
      </w:r>
      <w:r w:rsidR="001D0E2A" w:rsidRPr="001B153F">
        <w:rPr>
          <w:rFonts w:ascii="Times New Roman" w:hAnsi="Times New Roman" w:cs="Times New Roman"/>
          <w:sz w:val="28"/>
          <w:szCs w:val="28"/>
        </w:rPr>
        <w:t>65.</w:t>
      </w:r>
      <w:r w:rsidR="001D0E2A" w:rsidRPr="001B153F">
        <w:rPr>
          <w:rFonts w:ascii="Times New Roman" w:hAnsi="Times New Roman" w:cs="Times New Roman"/>
          <w:sz w:val="28"/>
          <w:szCs w:val="28"/>
          <w:vertAlign w:val="superscript"/>
        </w:rPr>
        <w:t>1</w:t>
      </w:r>
      <w:r w:rsidR="00112F6E">
        <w:rPr>
          <w:rFonts w:ascii="Times New Roman" w:hAnsi="Times New Roman" w:cs="Times New Roman"/>
          <w:sz w:val="28"/>
          <w:szCs w:val="28"/>
        </w:rPr>
        <w:t> </w:t>
      </w:r>
      <w:r w:rsidR="001D0E2A" w:rsidRPr="001B153F">
        <w:rPr>
          <w:rFonts w:ascii="Times New Roman" w:hAnsi="Times New Roman" w:cs="Times New Roman"/>
          <w:sz w:val="28"/>
          <w:szCs w:val="28"/>
        </w:rPr>
        <w:t>Veikto investīciju atbilstības uzraudzību atbilstoši komercdarbības atbalsta nosacījumiem visā projekta dzīves ciklā nodrošina sadarbības iestāde.</w:t>
      </w:r>
      <w:r w:rsidRPr="001B153F">
        <w:rPr>
          <w:rFonts w:ascii="Times New Roman" w:hAnsi="Times New Roman" w:cs="Times New Roman"/>
          <w:sz w:val="28"/>
          <w:szCs w:val="28"/>
        </w:rPr>
        <w:t>"</w:t>
      </w:r>
    </w:p>
    <w:p w14:paraId="12A2E43E" w14:textId="77777777" w:rsidR="001B153F" w:rsidRPr="001B153F" w:rsidRDefault="001B153F" w:rsidP="001B153F">
      <w:pPr>
        <w:spacing w:after="0" w:line="240" w:lineRule="auto"/>
        <w:ind w:firstLine="709"/>
        <w:jc w:val="both"/>
        <w:rPr>
          <w:rFonts w:ascii="Times New Roman" w:hAnsi="Times New Roman" w:cs="Times New Roman"/>
          <w:sz w:val="28"/>
          <w:szCs w:val="28"/>
        </w:rPr>
      </w:pPr>
    </w:p>
    <w:p w14:paraId="0028C9DC" w14:textId="1A36F901" w:rsidR="001D0E2A" w:rsidRPr="001B153F" w:rsidRDefault="001D0E2A" w:rsidP="00112F6E">
      <w:pPr>
        <w:pStyle w:val="ListParagraph"/>
        <w:numPr>
          <w:ilvl w:val="0"/>
          <w:numId w:val="7"/>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Papildināt noteikumus ar 75.</w:t>
      </w:r>
      <w:r w:rsidR="00112F6E">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punktu šādā redakcijā:</w:t>
      </w:r>
    </w:p>
    <w:p w14:paraId="3810A37D" w14:textId="77777777" w:rsidR="001B153F" w:rsidRDefault="001B153F" w:rsidP="001B153F">
      <w:pPr>
        <w:shd w:val="clear" w:color="auto" w:fill="FFFFFF"/>
        <w:spacing w:after="0" w:line="240" w:lineRule="auto"/>
        <w:ind w:firstLine="709"/>
        <w:contextualSpacing/>
        <w:jc w:val="both"/>
        <w:rPr>
          <w:rFonts w:ascii="Times New Roman" w:hAnsi="Times New Roman" w:cs="Times New Roman"/>
          <w:sz w:val="28"/>
          <w:szCs w:val="28"/>
        </w:rPr>
      </w:pPr>
    </w:p>
    <w:p w14:paraId="37D4A802" w14:textId="22A6B933" w:rsidR="001D0E2A" w:rsidRPr="001B153F" w:rsidRDefault="001B153F" w:rsidP="001B153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r w:rsidRPr="001B153F">
        <w:rPr>
          <w:rFonts w:ascii="Times New Roman" w:hAnsi="Times New Roman" w:cs="Times New Roman"/>
          <w:sz w:val="28"/>
          <w:szCs w:val="28"/>
        </w:rPr>
        <w:t>"</w:t>
      </w:r>
      <w:r w:rsidR="001D0E2A" w:rsidRPr="001B153F">
        <w:rPr>
          <w:rFonts w:ascii="Times New Roman" w:hAnsi="Times New Roman" w:cs="Times New Roman"/>
          <w:sz w:val="28"/>
          <w:szCs w:val="28"/>
        </w:rPr>
        <w:t>75.</w:t>
      </w:r>
      <w:r w:rsidR="00112F6E">
        <w:rPr>
          <w:rFonts w:ascii="Times New Roman" w:hAnsi="Times New Roman" w:cs="Times New Roman"/>
          <w:sz w:val="28"/>
          <w:szCs w:val="28"/>
        </w:rPr>
        <w:t> </w:t>
      </w:r>
      <w:r w:rsidR="001D0E2A" w:rsidRPr="001B153F">
        <w:rPr>
          <w:rFonts w:ascii="Times New Roman" w:hAnsi="Times New Roman" w:cs="Times New Roman"/>
          <w:sz w:val="28"/>
          <w:szCs w:val="28"/>
        </w:rPr>
        <w:t xml:space="preserve">Veikto investīciju atbilstības uzraudzību šo noteikumu 74. punktā </w:t>
      </w:r>
      <w:r w:rsidR="00BF60FF" w:rsidRPr="001B153F">
        <w:rPr>
          <w:rFonts w:ascii="Times New Roman" w:hAnsi="Times New Roman" w:cs="Times New Roman"/>
          <w:sz w:val="28"/>
          <w:szCs w:val="28"/>
        </w:rPr>
        <w:t>minētaj</w:t>
      </w:r>
      <w:r w:rsidR="00112F6E">
        <w:rPr>
          <w:rFonts w:ascii="Times New Roman" w:hAnsi="Times New Roman" w:cs="Times New Roman"/>
          <w:sz w:val="28"/>
          <w:szCs w:val="28"/>
        </w:rPr>
        <w:t>iem nosacījumiem</w:t>
      </w:r>
      <w:r w:rsidR="001D0E2A" w:rsidRPr="001B153F">
        <w:rPr>
          <w:rFonts w:ascii="Times New Roman" w:hAnsi="Times New Roman" w:cs="Times New Roman"/>
          <w:sz w:val="28"/>
          <w:szCs w:val="28"/>
        </w:rPr>
        <w:t xml:space="preserve"> reizi gadā visā projekta dzīves ciklā nodrošina sadarbības iestāde.</w:t>
      </w:r>
      <w:r w:rsidRPr="001B153F">
        <w:rPr>
          <w:rFonts w:ascii="Times New Roman" w:hAnsi="Times New Roman" w:cs="Times New Roman"/>
          <w:sz w:val="28"/>
          <w:szCs w:val="28"/>
        </w:rPr>
        <w:t>"</w:t>
      </w:r>
    </w:p>
    <w:p w14:paraId="743E1936" w14:textId="77777777" w:rsidR="001D0E2A" w:rsidRPr="001B153F" w:rsidRDefault="001D0E2A" w:rsidP="001B153F">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0D5A1598" w14:textId="711B9864" w:rsidR="001D0E2A" w:rsidRPr="001B153F" w:rsidRDefault="001D0E2A" w:rsidP="00112F6E">
      <w:pPr>
        <w:pStyle w:val="ListParagraph"/>
        <w:numPr>
          <w:ilvl w:val="0"/>
          <w:numId w:val="7"/>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Izteikt 1.</w:t>
      </w:r>
      <w:r w:rsidR="001B153F">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pielikumu šādā redakcijā:</w:t>
      </w:r>
    </w:p>
    <w:p w14:paraId="53FB2E20" w14:textId="77777777" w:rsidR="001D0E2A" w:rsidRPr="001B153F" w:rsidRDefault="001D0E2A" w:rsidP="001B153F">
      <w:pPr>
        <w:shd w:val="clear" w:color="auto" w:fill="FFFFFF"/>
        <w:spacing w:after="0" w:line="240" w:lineRule="auto"/>
        <w:ind w:firstLine="709"/>
        <w:contextualSpacing/>
        <w:jc w:val="right"/>
        <w:rPr>
          <w:rFonts w:ascii="Times New Roman" w:eastAsia="Times New Roman" w:hAnsi="Times New Roman" w:cs="Times New Roman"/>
          <w:sz w:val="28"/>
          <w:szCs w:val="28"/>
          <w:lang w:eastAsia="lv-LV"/>
        </w:rPr>
      </w:pPr>
    </w:p>
    <w:p w14:paraId="2E1DDF31" w14:textId="77777777" w:rsidR="00112F6E" w:rsidRDefault="00112F6E">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66256D85" w14:textId="492D638F" w:rsidR="001D0E2A" w:rsidRPr="001B153F" w:rsidRDefault="001D0E2A" w:rsidP="001B153F">
      <w:pPr>
        <w:shd w:val="clear" w:color="auto" w:fill="FFFFFF"/>
        <w:spacing w:after="0" w:line="240" w:lineRule="auto"/>
        <w:contextualSpacing/>
        <w:jc w:val="right"/>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lastRenderedPageBreak/>
        <w:t>"1.</w:t>
      </w:r>
      <w:r w:rsidR="00112F6E">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pielikums</w:t>
      </w:r>
    </w:p>
    <w:p w14:paraId="44E776BC" w14:textId="77777777" w:rsidR="001D0E2A" w:rsidRPr="001B153F" w:rsidRDefault="001D0E2A" w:rsidP="001B153F">
      <w:pPr>
        <w:shd w:val="clear" w:color="auto" w:fill="FFFFFF"/>
        <w:spacing w:after="0" w:line="240" w:lineRule="auto"/>
        <w:contextualSpacing/>
        <w:jc w:val="right"/>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Ministru kabineta</w:t>
      </w:r>
    </w:p>
    <w:p w14:paraId="7EC2E7F4" w14:textId="4E9997A5" w:rsidR="001D0E2A" w:rsidRPr="001B153F" w:rsidRDefault="001D0E2A" w:rsidP="001B153F">
      <w:pPr>
        <w:shd w:val="clear" w:color="auto" w:fill="FFFFFF"/>
        <w:spacing w:after="0" w:line="240" w:lineRule="auto"/>
        <w:contextualSpacing/>
        <w:jc w:val="right"/>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2018.</w:t>
      </w:r>
      <w:r w:rsidR="00112F6E">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gada 4.</w:t>
      </w:r>
      <w:r w:rsidR="00112F6E">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janvāra</w:t>
      </w:r>
    </w:p>
    <w:p w14:paraId="16497DCB" w14:textId="123A8763" w:rsidR="001D0E2A" w:rsidRPr="001B153F" w:rsidRDefault="001D0E2A" w:rsidP="001B153F">
      <w:pPr>
        <w:shd w:val="clear" w:color="auto" w:fill="FFFFFF"/>
        <w:spacing w:after="0" w:line="240" w:lineRule="auto"/>
        <w:contextualSpacing/>
        <w:jc w:val="right"/>
        <w:rPr>
          <w:rFonts w:ascii="Times New Roman" w:eastAsia="Times New Roman" w:hAnsi="Times New Roman" w:cs="Times New Roman"/>
          <w:sz w:val="28"/>
          <w:szCs w:val="28"/>
          <w:lang w:eastAsia="lv-LV"/>
        </w:rPr>
      </w:pPr>
      <w:r w:rsidRPr="001B153F">
        <w:rPr>
          <w:rFonts w:ascii="Times New Roman" w:eastAsia="Times New Roman" w:hAnsi="Times New Roman" w:cs="Times New Roman"/>
          <w:sz w:val="28"/>
          <w:szCs w:val="28"/>
          <w:lang w:eastAsia="lv-LV"/>
        </w:rPr>
        <w:t>noteikumiem Nr.</w:t>
      </w:r>
      <w:r w:rsidR="00112F6E">
        <w:rPr>
          <w:rFonts w:ascii="Times New Roman" w:eastAsia="Times New Roman" w:hAnsi="Times New Roman" w:cs="Times New Roman"/>
          <w:sz w:val="28"/>
          <w:szCs w:val="28"/>
          <w:lang w:eastAsia="lv-LV"/>
        </w:rPr>
        <w:t> </w:t>
      </w:r>
      <w:r w:rsidRPr="001B153F">
        <w:rPr>
          <w:rFonts w:ascii="Times New Roman" w:eastAsia="Times New Roman" w:hAnsi="Times New Roman" w:cs="Times New Roman"/>
          <w:sz w:val="28"/>
          <w:szCs w:val="28"/>
          <w:lang w:eastAsia="lv-LV"/>
        </w:rPr>
        <w:t>13</w:t>
      </w:r>
    </w:p>
    <w:p w14:paraId="1C6B9BDB" w14:textId="77777777" w:rsidR="001D0E2A" w:rsidRPr="001B153F" w:rsidRDefault="001D0E2A" w:rsidP="001B153F">
      <w:pPr>
        <w:shd w:val="clear" w:color="auto" w:fill="FFFFFF"/>
        <w:spacing w:after="0" w:line="240" w:lineRule="auto"/>
        <w:contextualSpacing/>
        <w:jc w:val="right"/>
        <w:rPr>
          <w:rFonts w:ascii="Times New Roman" w:eastAsia="Times New Roman" w:hAnsi="Times New Roman" w:cs="Times New Roman"/>
          <w:sz w:val="28"/>
          <w:szCs w:val="28"/>
          <w:lang w:eastAsia="lv-LV"/>
        </w:rPr>
      </w:pPr>
    </w:p>
    <w:p w14:paraId="6746E27E" w14:textId="77777777" w:rsidR="001D0E2A" w:rsidRPr="001B153F" w:rsidRDefault="001D0E2A" w:rsidP="001B153F">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r w:rsidRPr="001B153F">
        <w:rPr>
          <w:rFonts w:ascii="Times New Roman" w:eastAsia="Times New Roman" w:hAnsi="Times New Roman" w:cs="Times New Roman"/>
          <w:b/>
          <w:bCs/>
          <w:sz w:val="28"/>
          <w:szCs w:val="28"/>
          <w:lang w:eastAsia="lv-LV"/>
        </w:rPr>
        <w:t>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finansējuma saņēmēji un finansējuma sadalījums</w:t>
      </w:r>
    </w:p>
    <w:p w14:paraId="256BF5FC" w14:textId="77777777" w:rsidR="001D0E2A" w:rsidRPr="001B153F" w:rsidRDefault="001D0E2A" w:rsidP="001B153F">
      <w:pPr>
        <w:shd w:val="clear" w:color="auto" w:fill="FFFFFF"/>
        <w:spacing w:after="0" w:line="240" w:lineRule="auto"/>
        <w:contextualSpacing/>
        <w:rPr>
          <w:rFonts w:ascii="Times New Roman" w:eastAsia="Times New Roman" w:hAnsi="Times New Roman" w:cs="Times New Roman"/>
          <w:sz w:val="28"/>
          <w:szCs w:val="28"/>
          <w:lang w:eastAsia="lv-LV"/>
        </w:rPr>
      </w:pPr>
    </w:p>
    <w:p w14:paraId="39C881D7" w14:textId="52AC9E2F"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1.</w:t>
      </w:r>
      <w:r w:rsidR="00112F6E">
        <w:rPr>
          <w:sz w:val="28"/>
          <w:szCs w:val="28"/>
        </w:rPr>
        <w:t> </w:t>
      </w:r>
      <w:r w:rsidRPr="001B153F">
        <w:rPr>
          <w:sz w:val="28"/>
          <w:szCs w:val="28"/>
        </w:rPr>
        <w:t>Sabiedriskā labuma organizācijas:</w:t>
      </w:r>
    </w:p>
    <w:p w14:paraId="4D596743" w14:textId="6C5A03DD"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1.1.</w:t>
      </w:r>
      <w:r w:rsidR="00112F6E">
        <w:rPr>
          <w:sz w:val="28"/>
          <w:szCs w:val="28"/>
        </w:rPr>
        <w:t> </w:t>
      </w:r>
      <w:r w:rsidRPr="001B153F">
        <w:rPr>
          <w:sz w:val="28"/>
          <w:szCs w:val="28"/>
        </w:rPr>
        <w:t>Latvijas Neredzīgo biedrība ar pieejamo Eiropas Reģionālās attīstības fonda finansējumu līdz 1 302 279 </w:t>
      </w:r>
      <w:proofErr w:type="spellStart"/>
      <w:r w:rsidRPr="001B153F">
        <w:rPr>
          <w:i/>
          <w:iCs/>
          <w:sz w:val="28"/>
          <w:szCs w:val="28"/>
        </w:rPr>
        <w:t>euro</w:t>
      </w:r>
      <w:proofErr w:type="spellEnd"/>
      <w:r w:rsidR="00112F6E">
        <w:rPr>
          <w:sz w:val="28"/>
          <w:szCs w:val="28"/>
        </w:rPr>
        <w:t xml:space="preserve"> </w:t>
      </w:r>
      <w:r w:rsidRPr="001B153F">
        <w:rPr>
          <w:sz w:val="28"/>
          <w:szCs w:val="28"/>
        </w:rPr>
        <w:t>un valsts budžeta finansējumu līdz 229 814 </w:t>
      </w:r>
      <w:proofErr w:type="spellStart"/>
      <w:r w:rsidRPr="001B153F">
        <w:rPr>
          <w:i/>
          <w:iCs/>
          <w:sz w:val="28"/>
          <w:szCs w:val="28"/>
        </w:rPr>
        <w:t>euro</w:t>
      </w:r>
      <w:proofErr w:type="spellEnd"/>
      <w:r w:rsidRPr="001B153F">
        <w:rPr>
          <w:sz w:val="28"/>
          <w:szCs w:val="28"/>
        </w:rPr>
        <w:t>;</w:t>
      </w:r>
    </w:p>
    <w:p w14:paraId="6D56EAEF" w14:textId="2532CD94"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1.2.</w:t>
      </w:r>
      <w:r w:rsidR="00112F6E">
        <w:rPr>
          <w:sz w:val="28"/>
          <w:szCs w:val="28"/>
        </w:rPr>
        <w:t> </w:t>
      </w:r>
      <w:r w:rsidRPr="001B153F">
        <w:rPr>
          <w:sz w:val="28"/>
          <w:szCs w:val="28"/>
        </w:rPr>
        <w:t>Latvijas Nedzirdīgo savienība ar pieejamo Eiropas Reģionālās attīstības fonda finansējumu līdz 561 326 </w:t>
      </w:r>
      <w:proofErr w:type="spellStart"/>
      <w:r w:rsidRPr="001B153F">
        <w:rPr>
          <w:i/>
          <w:iCs/>
          <w:sz w:val="28"/>
          <w:szCs w:val="28"/>
        </w:rPr>
        <w:t>euro</w:t>
      </w:r>
      <w:proofErr w:type="spellEnd"/>
      <w:r w:rsidR="00112F6E">
        <w:rPr>
          <w:sz w:val="28"/>
          <w:szCs w:val="28"/>
        </w:rPr>
        <w:t xml:space="preserve"> </w:t>
      </w:r>
      <w:r w:rsidRPr="001B153F">
        <w:rPr>
          <w:sz w:val="28"/>
          <w:szCs w:val="28"/>
        </w:rPr>
        <w:t>un valsts budžeta finansējumu līdz 99 058 </w:t>
      </w:r>
      <w:proofErr w:type="spellStart"/>
      <w:r w:rsidRPr="001B153F">
        <w:rPr>
          <w:i/>
          <w:iCs/>
          <w:sz w:val="28"/>
          <w:szCs w:val="28"/>
        </w:rPr>
        <w:t>euro</w:t>
      </w:r>
      <w:proofErr w:type="spellEnd"/>
      <w:r w:rsidRPr="001B153F">
        <w:rPr>
          <w:sz w:val="28"/>
          <w:szCs w:val="28"/>
        </w:rPr>
        <w:t>;</w:t>
      </w:r>
    </w:p>
    <w:p w14:paraId="50ADB4E2" w14:textId="51E47A56"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1.3.</w:t>
      </w:r>
      <w:r w:rsidR="00112F6E">
        <w:rPr>
          <w:sz w:val="28"/>
          <w:szCs w:val="28"/>
        </w:rPr>
        <w:t> </w:t>
      </w:r>
      <w:r w:rsidRPr="001B153F">
        <w:rPr>
          <w:sz w:val="28"/>
          <w:szCs w:val="28"/>
        </w:rPr>
        <w:t xml:space="preserve">Itas </w:t>
      </w:r>
      <w:proofErr w:type="spellStart"/>
      <w:r w:rsidRPr="001B153F">
        <w:rPr>
          <w:sz w:val="28"/>
          <w:szCs w:val="28"/>
        </w:rPr>
        <w:t>Kozakēvičas</w:t>
      </w:r>
      <w:proofErr w:type="spellEnd"/>
      <w:r w:rsidRPr="001B153F">
        <w:rPr>
          <w:sz w:val="28"/>
          <w:szCs w:val="28"/>
        </w:rPr>
        <w:t xml:space="preserve"> Latvijas Nacionālo kultūras biedrību asociācija ar pieejamo Eiropas Reģionālās attīstības fonda finansējumu līdz 433 099 </w:t>
      </w:r>
      <w:proofErr w:type="spellStart"/>
      <w:r w:rsidRPr="001B153F">
        <w:rPr>
          <w:i/>
          <w:iCs/>
          <w:sz w:val="28"/>
          <w:szCs w:val="28"/>
        </w:rPr>
        <w:t>euro</w:t>
      </w:r>
      <w:proofErr w:type="spellEnd"/>
      <w:r w:rsidRPr="001B153F">
        <w:rPr>
          <w:sz w:val="28"/>
          <w:szCs w:val="28"/>
        </w:rPr>
        <w:t xml:space="preserve"> un valsts budžeta finansējumu līdz 76 429 </w:t>
      </w:r>
      <w:proofErr w:type="spellStart"/>
      <w:r w:rsidRPr="001B153F">
        <w:rPr>
          <w:i/>
          <w:iCs/>
          <w:sz w:val="28"/>
          <w:szCs w:val="28"/>
        </w:rPr>
        <w:t>euro</w:t>
      </w:r>
      <w:proofErr w:type="spellEnd"/>
      <w:r w:rsidRPr="001B153F">
        <w:rPr>
          <w:sz w:val="28"/>
          <w:szCs w:val="28"/>
        </w:rPr>
        <w:t>;</w:t>
      </w:r>
    </w:p>
    <w:p w14:paraId="4AE1F202" w14:textId="456C101F"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1.4.</w:t>
      </w:r>
      <w:r w:rsidR="00112F6E">
        <w:rPr>
          <w:sz w:val="28"/>
          <w:szCs w:val="28"/>
        </w:rPr>
        <w:t> </w:t>
      </w:r>
      <w:r w:rsidRPr="001B153F">
        <w:rPr>
          <w:sz w:val="28"/>
          <w:szCs w:val="28"/>
        </w:rPr>
        <w:t>biedrība "Latvijas Teātra darbinieku savienība" ar pieejamo Eiropas Reģionālās attīstības fonda finansējumu līdz 425 000 </w:t>
      </w:r>
      <w:proofErr w:type="spellStart"/>
      <w:r w:rsidRPr="001B153F">
        <w:rPr>
          <w:i/>
          <w:iCs/>
          <w:sz w:val="28"/>
          <w:szCs w:val="28"/>
        </w:rPr>
        <w:t>euro</w:t>
      </w:r>
      <w:proofErr w:type="spellEnd"/>
      <w:r w:rsidRPr="001B153F">
        <w:rPr>
          <w:sz w:val="28"/>
          <w:szCs w:val="28"/>
        </w:rPr>
        <w:t xml:space="preserve"> un valsts budžeta finansējumu līdz 75 000 </w:t>
      </w:r>
      <w:proofErr w:type="spellStart"/>
      <w:r w:rsidRPr="001B153F">
        <w:rPr>
          <w:i/>
          <w:iCs/>
          <w:sz w:val="28"/>
          <w:szCs w:val="28"/>
        </w:rPr>
        <w:t>euro</w:t>
      </w:r>
      <w:proofErr w:type="spellEnd"/>
      <w:r w:rsidRPr="001B153F">
        <w:rPr>
          <w:sz w:val="28"/>
          <w:szCs w:val="28"/>
        </w:rPr>
        <w:t>.</w:t>
      </w:r>
    </w:p>
    <w:p w14:paraId="590E20D3" w14:textId="77777777"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p>
    <w:p w14:paraId="0E0E204A" w14:textId="41E8D5E3"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2.</w:t>
      </w:r>
      <w:r w:rsidR="00112F6E">
        <w:rPr>
          <w:sz w:val="28"/>
          <w:szCs w:val="28"/>
        </w:rPr>
        <w:t> </w:t>
      </w:r>
      <w:r w:rsidRPr="001B153F">
        <w:rPr>
          <w:sz w:val="28"/>
          <w:szCs w:val="28"/>
        </w:rPr>
        <w:t>Valsts sabiedrības ar ierobežotu atbildību un sabiedrības ar ierobežotu atbildību, kuru kapitāldaļas 100 % apmērā pieder valstij vai pašvaldībai, veselības jomā:</w:t>
      </w:r>
    </w:p>
    <w:p w14:paraId="0E70BB27" w14:textId="7EC794A7"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2.1.</w:t>
      </w:r>
      <w:r w:rsidR="00112F6E">
        <w:rPr>
          <w:sz w:val="28"/>
          <w:szCs w:val="28"/>
        </w:rPr>
        <w:t> </w:t>
      </w:r>
      <w:r w:rsidRPr="001B153F">
        <w:rPr>
          <w:sz w:val="28"/>
          <w:szCs w:val="28"/>
        </w:rPr>
        <w:t>sabiedrība ar ierobežotu atbildību "Rīgas Austrumu klīniskā universitātes slimnīca" ar pieejamo Eiropas Reģionālās attīstības fonda finansējumu līdz 2 550 000 </w:t>
      </w:r>
      <w:proofErr w:type="spellStart"/>
      <w:r w:rsidRPr="001B153F">
        <w:rPr>
          <w:i/>
          <w:iCs/>
          <w:sz w:val="28"/>
          <w:szCs w:val="28"/>
        </w:rPr>
        <w:t>euro</w:t>
      </w:r>
      <w:proofErr w:type="spellEnd"/>
      <w:r w:rsidRPr="001B153F">
        <w:rPr>
          <w:sz w:val="28"/>
          <w:szCs w:val="28"/>
        </w:rPr>
        <w:t xml:space="preserve"> un valsts budžeta finansējumu līdz 450 000 </w:t>
      </w:r>
      <w:proofErr w:type="spellStart"/>
      <w:r w:rsidRPr="001B153F">
        <w:rPr>
          <w:i/>
          <w:iCs/>
          <w:sz w:val="28"/>
          <w:szCs w:val="28"/>
        </w:rPr>
        <w:t>euro</w:t>
      </w:r>
      <w:proofErr w:type="spellEnd"/>
      <w:r w:rsidRPr="001B153F">
        <w:rPr>
          <w:sz w:val="28"/>
          <w:szCs w:val="28"/>
        </w:rPr>
        <w:t>;</w:t>
      </w:r>
    </w:p>
    <w:p w14:paraId="479457EC" w14:textId="677C38AF"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2.2.</w:t>
      </w:r>
      <w:r w:rsidR="00112F6E">
        <w:rPr>
          <w:sz w:val="28"/>
          <w:szCs w:val="28"/>
        </w:rPr>
        <w:t> </w:t>
      </w:r>
      <w:r w:rsidRPr="001B153F">
        <w:rPr>
          <w:sz w:val="28"/>
          <w:szCs w:val="28"/>
        </w:rPr>
        <w:t>valsts sabiedrība ar ierobežotu atbildību "Strenču psihoneiroloģiskā slimnīca" ar pieejamo Eiropas Reģionālās attīstības fonda finansējumu līdz 669 800 </w:t>
      </w:r>
      <w:proofErr w:type="spellStart"/>
      <w:r w:rsidRPr="001B153F">
        <w:rPr>
          <w:i/>
          <w:iCs/>
          <w:sz w:val="28"/>
          <w:szCs w:val="28"/>
        </w:rPr>
        <w:t>euro</w:t>
      </w:r>
      <w:proofErr w:type="spellEnd"/>
      <w:r w:rsidR="00112F6E">
        <w:rPr>
          <w:sz w:val="28"/>
          <w:szCs w:val="28"/>
        </w:rPr>
        <w:t xml:space="preserve"> </w:t>
      </w:r>
      <w:r w:rsidRPr="001B153F">
        <w:rPr>
          <w:sz w:val="28"/>
          <w:szCs w:val="28"/>
        </w:rPr>
        <w:t>un valsts budžeta finansējumu līdz 118 200 </w:t>
      </w:r>
      <w:proofErr w:type="spellStart"/>
      <w:r w:rsidRPr="001B153F">
        <w:rPr>
          <w:i/>
          <w:iCs/>
          <w:sz w:val="28"/>
          <w:szCs w:val="28"/>
        </w:rPr>
        <w:t>euro</w:t>
      </w:r>
      <w:proofErr w:type="spellEnd"/>
      <w:r w:rsidRPr="001B153F">
        <w:rPr>
          <w:sz w:val="28"/>
          <w:szCs w:val="28"/>
        </w:rPr>
        <w:t>;</w:t>
      </w:r>
    </w:p>
    <w:p w14:paraId="460551BF" w14:textId="0892D7FE"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2.3.</w:t>
      </w:r>
      <w:r w:rsidR="00112F6E">
        <w:rPr>
          <w:sz w:val="28"/>
          <w:szCs w:val="28"/>
        </w:rPr>
        <w:t> </w:t>
      </w:r>
      <w:r w:rsidRPr="001B153F">
        <w:rPr>
          <w:sz w:val="28"/>
          <w:szCs w:val="28"/>
        </w:rPr>
        <w:t xml:space="preserve">valsts sabiedrība ar ierobežotu atbildību </w:t>
      </w:r>
      <w:r w:rsidR="001B153F" w:rsidRPr="001B153F">
        <w:rPr>
          <w:sz w:val="28"/>
          <w:szCs w:val="28"/>
        </w:rPr>
        <w:t>"</w:t>
      </w:r>
      <w:r w:rsidRPr="001B153F">
        <w:rPr>
          <w:sz w:val="28"/>
          <w:szCs w:val="28"/>
        </w:rPr>
        <w:t>Daugavpils psihoneiro</w:t>
      </w:r>
      <w:r w:rsidR="00112F6E">
        <w:rPr>
          <w:sz w:val="28"/>
          <w:szCs w:val="28"/>
        </w:rPr>
        <w:softHyphen/>
      </w:r>
      <w:r w:rsidRPr="001B153F">
        <w:rPr>
          <w:sz w:val="28"/>
          <w:szCs w:val="28"/>
        </w:rPr>
        <w:t>loģiskā slimnīca</w:t>
      </w:r>
      <w:r w:rsidR="001B153F" w:rsidRPr="001B153F">
        <w:rPr>
          <w:sz w:val="28"/>
          <w:szCs w:val="28"/>
        </w:rPr>
        <w:t>"</w:t>
      </w:r>
      <w:r w:rsidRPr="001B153F">
        <w:rPr>
          <w:sz w:val="28"/>
          <w:szCs w:val="28"/>
        </w:rPr>
        <w:t xml:space="preserve"> ar pieejamo Eiropas Reģionālās attīstības fonda finansējumu līdz 1</w:t>
      </w:r>
      <w:r w:rsidR="00112F6E">
        <w:rPr>
          <w:sz w:val="28"/>
          <w:szCs w:val="28"/>
        </w:rPr>
        <w:t> </w:t>
      </w:r>
      <w:r w:rsidRPr="001B153F">
        <w:rPr>
          <w:sz w:val="28"/>
          <w:szCs w:val="28"/>
        </w:rPr>
        <w:t>230</w:t>
      </w:r>
      <w:r w:rsidR="00112F6E">
        <w:rPr>
          <w:sz w:val="28"/>
          <w:szCs w:val="28"/>
        </w:rPr>
        <w:t> </w:t>
      </w:r>
      <w:r w:rsidRPr="001B153F">
        <w:rPr>
          <w:sz w:val="28"/>
          <w:szCs w:val="28"/>
        </w:rPr>
        <w:t>690</w:t>
      </w:r>
      <w:r w:rsidR="00112F6E">
        <w:rPr>
          <w:sz w:val="28"/>
          <w:szCs w:val="28"/>
        </w:rPr>
        <w:t> </w:t>
      </w:r>
      <w:proofErr w:type="spellStart"/>
      <w:r w:rsidRPr="00112F6E">
        <w:rPr>
          <w:i/>
          <w:iCs/>
          <w:sz w:val="28"/>
          <w:szCs w:val="28"/>
        </w:rPr>
        <w:t>euro</w:t>
      </w:r>
      <w:proofErr w:type="spellEnd"/>
      <w:r w:rsidRPr="001B153F">
        <w:rPr>
          <w:sz w:val="28"/>
          <w:szCs w:val="28"/>
        </w:rPr>
        <w:t xml:space="preserve"> un valsts budžeta finansējumu līdz 217</w:t>
      </w:r>
      <w:r w:rsidR="00112F6E">
        <w:rPr>
          <w:sz w:val="28"/>
          <w:szCs w:val="28"/>
        </w:rPr>
        <w:t> </w:t>
      </w:r>
      <w:r w:rsidRPr="001B153F">
        <w:rPr>
          <w:sz w:val="28"/>
          <w:szCs w:val="28"/>
        </w:rPr>
        <w:t>181</w:t>
      </w:r>
      <w:r w:rsidR="00112F6E">
        <w:rPr>
          <w:sz w:val="28"/>
          <w:szCs w:val="28"/>
        </w:rPr>
        <w:t> </w:t>
      </w:r>
      <w:proofErr w:type="spellStart"/>
      <w:r w:rsidRPr="001B153F">
        <w:rPr>
          <w:i/>
          <w:sz w:val="28"/>
          <w:szCs w:val="28"/>
        </w:rPr>
        <w:t>euro</w:t>
      </w:r>
      <w:proofErr w:type="spellEnd"/>
      <w:r w:rsidRPr="001B153F">
        <w:rPr>
          <w:sz w:val="28"/>
          <w:szCs w:val="28"/>
        </w:rPr>
        <w:t>;</w:t>
      </w:r>
    </w:p>
    <w:p w14:paraId="74C02BA4" w14:textId="12C03B5B"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2.4.</w:t>
      </w:r>
      <w:r w:rsidR="00112F6E">
        <w:rPr>
          <w:sz w:val="28"/>
          <w:szCs w:val="28"/>
        </w:rPr>
        <w:t> </w:t>
      </w:r>
      <w:r w:rsidRPr="001B153F">
        <w:rPr>
          <w:sz w:val="28"/>
          <w:szCs w:val="28"/>
        </w:rPr>
        <w:t>valsts sabiedrība ar ierobežotu atbildību "Rīgas psihiatrijas un narkoloģijas centrs" ar pieejamo Eiropas Reģionālās attīstības fonda finansējumu līdz 1 360 000 </w:t>
      </w:r>
      <w:proofErr w:type="spellStart"/>
      <w:r w:rsidRPr="001B153F">
        <w:rPr>
          <w:i/>
          <w:iCs/>
          <w:sz w:val="28"/>
          <w:szCs w:val="28"/>
        </w:rPr>
        <w:t>euro</w:t>
      </w:r>
      <w:proofErr w:type="spellEnd"/>
      <w:r w:rsidRPr="001B153F">
        <w:rPr>
          <w:sz w:val="28"/>
          <w:szCs w:val="28"/>
        </w:rPr>
        <w:t xml:space="preserve"> un valsts budžeta finansējumu līdz 240 000 </w:t>
      </w:r>
      <w:proofErr w:type="spellStart"/>
      <w:r w:rsidRPr="001B153F">
        <w:rPr>
          <w:i/>
          <w:iCs/>
          <w:sz w:val="28"/>
          <w:szCs w:val="28"/>
        </w:rPr>
        <w:t>euro</w:t>
      </w:r>
      <w:proofErr w:type="spellEnd"/>
      <w:r w:rsidRPr="001B153F">
        <w:rPr>
          <w:sz w:val="28"/>
          <w:szCs w:val="28"/>
        </w:rPr>
        <w:t>.</w:t>
      </w:r>
    </w:p>
    <w:p w14:paraId="0B571929" w14:textId="77777777"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p>
    <w:p w14:paraId="276CE0A2" w14:textId="07809899"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lastRenderedPageBreak/>
        <w:t>3.</w:t>
      </w:r>
      <w:r w:rsidR="00112F6E">
        <w:rPr>
          <w:sz w:val="28"/>
          <w:szCs w:val="28"/>
        </w:rPr>
        <w:t> </w:t>
      </w:r>
      <w:r w:rsidRPr="001B153F">
        <w:rPr>
          <w:sz w:val="28"/>
          <w:szCs w:val="28"/>
        </w:rPr>
        <w:t>Valsts sabiedrība ar ierobežotu atbildību "Rīgas cirks" ar pieejamo Eiropas Reģionālās attīstības fonda finansējumu līdz 2 550 000 </w:t>
      </w:r>
      <w:proofErr w:type="spellStart"/>
      <w:r w:rsidRPr="001B153F">
        <w:rPr>
          <w:i/>
          <w:iCs/>
          <w:sz w:val="28"/>
          <w:szCs w:val="28"/>
        </w:rPr>
        <w:t>euro</w:t>
      </w:r>
      <w:proofErr w:type="spellEnd"/>
      <w:r w:rsidRPr="001B153F">
        <w:rPr>
          <w:sz w:val="28"/>
          <w:szCs w:val="28"/>
        </w:rPr>
        <w:t xml:space="preserve"> un valsts budžeta finansējumu līdz 450 000 </w:t>
      </w:r>
      <w:proofErr w:type="spellStart"/>
      <w:r w:rsidRPr="001B153F">
        <w:rPr>
          <w:i/>
          <w:iCs/>
          <w:sz w:val="28"/>
          <w:szCs w:val="28"/>
        </w:rPr>
        <w:t>euro</w:t>
      </w:r>
      <w:proofErr w:type="spellEnd"/>
      <w:r w:rsidRPr="001B153F">
        <w:rPr>
          <w:sz w:val="28"/>
          <w:szCs w:val="28"/>
        </w:rPr>
        <w:t>.</w:t>
      </w:r>
    </w:p>
    <w:p w14:paraId="16F27D2C" w14:textId="77777777"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p>
    <w:p w14:paraId="6FB8BE0C" w14:textId="7E075B41"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bookmarkStart w:id="3" w:name="_Hlk29462340"/>
      <w:r w:rsidRPr="001B153F">
        <w:rPr>
          <w:sz w:val="28"/>
          <w:szCs w:val="28"/>
        </w:rPr>
        <w:t>4.</w:t>
      </w:r>
      <w:r w:rsidR="00112F6E">
        <w:rPr>
          <w:sz w:val="28"/>
          <w:szCs w:val="28"/>
        </w:rPr>
        <w:t> </w:t>
      </w:r>
      <w:r w:rsidRPr="001B153F">
        <w:rPr>
          <w:sz w:val="28"/>
          <w:szCs w:val="28"/>
        </w:rPr>
        <w:t>Valsts akciju sabiedrība "Valsts nekustamie īpašumi", iesniedzot projekta iesniegumu un nodrošinot projekta īstenošanu par:</w:t>
      </w:r>
    </w:p>
    <w:p w14:paraId="00544DAE" w14:textId="140CE085"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4.1.</w:t>
      </w:r>
      <w:r w:rsidR="00112F6E">
        <w:rPr>
          <w:sz w:val="28"/>
          <w:szCs w:val="28"/>
        </w:rPr>
        <w:t> </w:t>
      </w:r>
      <w:r w:rsidRPr="001B153F">
        <w:rPr>
          <w:sz w:val="28"/>
          <w:szCs w:val="28"/>
        </w:rPr>
        <w:t>valsts sabiedrīb</w:t>
      </w:r>
      <w:r w:rsidR="00112F6E">
        <w:rPr>
          <w:sz w:val="28"/>
          <w:szCs w:val="28"/>
        </w:rPr>
        <w:t>as</w:t>
      </w:r>
      <w:r w:rsidRPr="001B153F">
        <w:rPr>
          <w:sz w:val="28"/>
          <w:szCs w:val="28"/>
        </w:rPr>
        <w:t xml:space="preserve"> ar ierobežotu atbildību "Dailes teātris" izmantojamo ēku ar pieejamo Eiropas Reģionālās attīstības fonda finansējumu līdz 1 845 475 </w:t>
      </w:r>
      <w:proofErr w:type="spellStart"/>
      <w:r w:rsidRPr="001B153F">
        <w:rPr>
          <w:i/>
          <w:iCs/>
          <w:sz w:val="28"/>
          <w:szCs w:val="28"/>
        </w:rPr>
        <w:t>euro</w:t>
      </w:r>
      <w:proofErr w:type="spellEnd"/>
      <w:r w:rsidRPr="001B153F">
        <w:rPr>
          <w:sz w:val="28"/>
          <w:szCs w:val="28"/>
        </w:rPr>
        <w:t xml:space="preserve"> un valsts budžeta finansējumu līdz 325 672 </w:t>
      </w:r>
      <w:proofErr w:type="spellStart"/>
      <w:r w:rsidRPr="001B153F">
        <w:rPr>
          <w:i/>
          <w:iCs/>
          <w:sz w:val="28"/>
          <w:szCs w:val="28"/>
        </w:rPr>
        <w:t>euro</w:t>
      </w:r>
      <w:proofErr w:type="spellEnd"/>
      <w:r w:rsidRPr="001B153F">
        <w:rPr>
          <w:sz w:val="28"/>
          <w:szCs w:val="28"/>
        </w:rPr>
        <w:t>;</w:t>
      </w:r>
    </w:p>
    <w:p w14:paraId="2D73A00D" w14:textId="50BD39D7" w:rsidR="001D0E2A" w:rsidRPr="001B153F" w:rsidRDefault="001D0E2A" w:rsidP="001B153F">
      <w:pPr>
        <w:pStyle w:val="tv213"/>
        <w:spacing w:before="0" w:beforeAutospacing="0" w:after="0" w:afterAutospacing="0"/>
        <w:ind w:firstLine="709"/>
        <w:contextualSpacing/>
        <w:jc w:val="both"/>
        <w:rPr>
          <w:sz w:val="28"/>
          <w:szCs w:val="28"/>
        </w:rPr>
      </w:pPr>
      <w:r w:rsidRPr="001B153F">
        <w:rPr>
          <w:sz w:val="28"/>
          <w:szCs w:val="28"/>
        </w:rPr>
        <w:t>4.2.</w:t>
      </w:r>
      <w:r w:rsidR="00112F6E">
        <w:rPr>
          <w:sz w:val="28"/>
          <w:szCs w:val="28"/>
        </w:rPr>
        <w:t> </w:t>
      </w:r>
      <w:r w:rsidRPr="001B153F">
        <w:rPr>
          <w:sz w:val="28"/>
          <w:szCs w:val="28"/>
        </w:rPr>
        <w:t>valsts sabiedrīb</w:t>
      </w:r>
      <w:r w:rsidR="00112F6E">
        <w:rPr>
          <w:sz w:val="28"/>
          <w:szCs w:val="28"/>
        </w:rPr>
        <w:t>as</w:t>
      </w:r>
      <w:r w:rsidRPr="001B153F">
        <w:rPr>
          <w:sz w:val="28"/>
          <w:szCs w:val="28"/>
        </w:rPr>
        <w:t xml:space="preserve"> ar ierobežotu atbildību "Latvijas Leļļu teātris" izmantojamo ēku ar pieejamo Eiropas Reģionālās attīstības fonda finansējumu līdz 742 833 </w:t>
      </w:r>
      <w:proofErr w:type="spellStart"/>
      <w:r w:rsidRPr="001B153F">
        <w:rPr>
          <w:i/>
          <w:iCs/>
          <w:sz w:val="28"/>
          <w:szCs w:val="28"/>
        </w:rPr>
        <w:t>euro</w:t>
      </w:r>
      <w:proofErr w:type="spellEnd"/>
      <w:r w:rsidRPr="001B153F">
        <w:rPr>
          <w:sz w:val="28"/>
          <w:szCs w:val="28"/>
        </w:rPr>
        <w:t xml:space="preserve"> un valsts budžeta finansējumu līdz 131 088 </w:t>
      </w:r>
      <w:proofErr w:type="spellStart"/>
      <w:r w:rsidRPr="001B153F">
        <w:rPr>
          <w:i/>
          <w:iCs/>
          <w:sz w:val="28"/>
          <w:szCs w:val="28"/>
        </w:rPr>
        <w:t>euro</w:t>
      </w:r>
      <w:proofErr w:type="spellEnd"/>
      <w:r w:rsidRPr="001B153F">
        <w:rPr>
          <w:sz w:val="28"/>
          <w:szCs w:val="28"/>
        </w:rPr>
        <w:t>;</w:t>
      </w:r>
    </w:p>
    <w:p w14:paraId="0A943173" w14:textId="071B3D68" w:rsidR="001D0E2A" w:rsidRPr="001B153F" w:rsidRDefault="001D0E2A" w:rsidP="001B153F">
      <w:pPr>
        <w:pStyle w:val="tv213"/>
        <w:spacing w:before="0" w:beforeAutospacing="0" w:after="0" w:afterAutospacing="0"/>
        <w:ind w:firstLine="709"/>
        <w:contextualSpacing/>
        <w:jc w:val="both"/>
        <w:rPr>
          <w:sz w:val="28"/>
          <w:szCs w:val="28"/>
        </w:rPr>
      </w:pPr>
      <w:r w:rsidRPr="001B153F">
        <w:rPr>
          <w:sz w:val="28"/>
          <w:szCs w:val="28"/>
        </w:rPr>
        <w:t>4.3.</w:t>
      </w:r>
      <w:r w:rsidR="00112F6E">
        <w:rPr>
          <w:sz w:val="28"/>
          <w:szCs w:val="28"/>
        </w:rPr>
        <w:t> </w:t>
      </w:r>
      <w:r w:rsidRPr="001B153F">
        <w:rPr>
          <w:sz w:val="28"/>
          <w:szCs w:val="28"/>
        </w:rPr>
        <w:t>valsts sabiedrīb</w:t>
      </w:r>
      <w:r w:rsidR="00112F6E">
        <w:rPr>
          <w:sz w:val="28"/>
          <w:szCs w:val="28"/>
        </w:rPr>
        <w:t>as</w:t>
      </w:r>
      <w:r w:rsidRPr="001B153F">
        <w:rPr>
          <w:sz w:val="28"/>
          <w:szCs w:val="28"/>
        </w:rPr>
        <w:t xml:space="preserve"> ar ierobežotu atbildību "</w:t>
      </w:r>
      <w:proofErr w:type="gramStart"/>
      <w:r w:rsidRPr="001B153F">
        <w:rPr>
          <w:sz w:val="28"/>
          <w:szCs w:val="28"/>
        </w:rPr>
        <w:t>Valmieras drāmas teātris</w:t>
      </w:r>
      <w:proofErr w:type="gramEnd"/>
      <w:r w:rsidRPr="001B153F">
        <w:rPr>
          <w:sz w:val="28"/>
          <w:szCs w:val="28"/>
        </w:rPr>
        <w:t>" izmantojamo ēku ar pieejamo Eiropas Reģionālās attīstības fonda finansējumu līdz 3 214 084 </w:t>
      </w:r>
      <w:proofErr w:type="spellStart"/>
      <w:r w:rsidRPr="001B153F">
        <w:rPr>
          <w:i/>
          <w:iCs/>
          <w:sz w:val="28"/>
          <w:szCs w:val="28"/>
        </w:rPr>
        <w:t>euro</w:t>
      </w:r>
      <w:proofErr w:type="spellEnd"/>
      <w:r w:rsidRPr="001B153F">
        <w:rPr>
          <w:sz w:val="28"/>
          <w:szCs w:val="28"/>
        </w:rPr>
        <w:t xml:space="preserve"> un valsts budžeta finansējumu līdz 567 191 </w:t>
      </w:r>
      <w:proofErr w:type="spellStart"/>
      <w:r w:rsidRPr="001B153F">
        <w:rPr>
          <w:i/>
          <w:iCs/>
          <w:sz w:val="28"/>
          <w:szCs w:val="28"/>
        </w:rPr>
        <w:t>euro</w:t>
      </w:r>
      <w:proofErr w:type="spellEnd"/>
      <w:r w:rsidRPr="001B153F">
        <w:rPr>
          <w:sz w:val="28"/>
          <w:szCs w:val="28"/>
        </w:rPr>
        <w:t>;</w:t>
      </w:r>
    </w:p>
    <w:p w14:paraId="2E566000" w14:textId="11082D4D" w:rsidR="001D0E2A" w:rsidRPr="001B153F" w:rsidRDefault="001D0E2A" w:rsidP="001B153F">
      <w:pPr>
        <w:pStyle w:val="tv213"/>
        <w:spacing w:before="0" w:beforeAutospacing="0" w:after="0" w:afterAutospacing="0"/>
        <w:ind w:firstLine="709"/>
        <w:contextualSpacing/>
        <w:jc w:val="both"/>
        <w:rPr>
          <w:sz w:val="28"/>
          <w:szCs w:val="28"/>
        </w:rPr>
      </w:pPr>
      <w:r w:rsidRPr="001B153F">
        <w:rPr>
          <w:sz w:val="28"/>
          <w:szCs w:val="28"/>
        </w:rPr>
        <w:t>4.4.</w:t>
      </w:r>
      <w:r w:rsidR="00112F6E">
        <w:rPr>
          <w:sz w:val="28"/>
          <w:szCs w:val="28"/>
        </w:rPr>
        <w:t> </w:t>
      </w:r>
      <w:r w:rsidRPr="001B153F">
        <w:rPr>
          <w:sz w:val="28"/>
          <w:szCs w:val="28"/>
        </w:rPr>
        <w:t>valsts sabiedrīb</w:t>
      </w:r>
      <w:r w:rsidR="00112F6E">
        <w:rPr>
          <w:sz w:val="28"/>
          <w:szCs w:val="28"/>
        </w:rPr>
        <w:t>as</w:t>
      </w:r>
      <w:r w:rsidRPr="001B153F">
        <w:rPr>
          <w:sz w:val="28"/>
          <w:szCs w:val="28"/>
        </w:rPr>
        <w:t xml:space="preserve"> ar ierobežotu atbildību "Jaunais Rīgas teātris" izmantojamo ēku ar pieejamo Eiropas Reģionālās attīstības fonda finansējumu līdz 1 844 854 </w:t>
      </w:r>
      <w:proofErr w:type="spellStart"/>
      <w:r w:rsidRPr="001B153F">
        <w:rPr>
          <w:i/>
          <w:iCs/>
          <w:sz w:val="28"/>
          <w:szCs w:val="28"/>
        </w:rPr>
        <w:t>euro</w:t>
      </w:r>
      <w:proofErr w:type="spellEnd"/>
      <w:r w:rsidRPr="001B153F">
        <w:rPr>
          <w:sz w:val="28"/>
          <w:szCs w:val="28"/>
        </w:rPr>
        <w:t xml:space="preserve"> un valsts budžeta finansējumu līdz 325 562 </w:t>
      </w:r>
      <w:proofErr w:type="spellStart"/>
      <w:r w:rsidRPr="001B153F">
        <w:rPr>
          <w:i/>
          <w:iCs/>
          <w:sz w:val="28"/>
          <w:szCs w:val="28"/>
        </w:rPr>
        <w:t>euro</w:t>
      </w:r>
      <w:proofErr w:type="spellEnd"/>
      <w:r w:rsidRPr="001B153F">
        <w:rPr>
          <w:sz w:val="28"/>
          <w:szCs w:val="28"/>
        </w:rPr>
        <w:t>.</w:t>
      </w:r>
    </w:p>
    <w:bookmarkEnd w:id="3"/>
    <w:p w14:paraId="42AD9FEA" w14:textId="77777777"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p>
    <w:p w14:paraId="19DCAB87" w14:textId="3071A115"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5.</w:t>
      </w:r>
      <w:r w:rsidR="00112F6E">
        <w:rPr>
          <w:sz w:val="28"/>
          <w:szCs w:val="28"/>
        </w:rPr>
        <w:t> </w:t>
      </w:r>
      <w:r w:rsidRPr="001B153F">
        <w:rPr>
          <w:sz w:val="28"/>
          <w:szCs w:val="28"/>
        </w:rPr>
        <w:t>Valsts sabiedrības ar ierobežotu atbildību, kas pilda nacionālās sporta bāzes funkcijas, ar pieejamo Eiropas Reģionālās attīstības fonda finansējumu līdz 1 721</w:t>
      </w:r>
      <w:r w:rsidR="00112F6E">
        <w:rPr>
          <w:sz w:val="28"/>
          <w:szCs w:val="28"/>
        </w:rPr>
        <w:t> </w:t>
      </w:r>
      <w:r w:rsidRPr="001B153F">
        <w:rPr>
          <w:sz w:val="28"/>
          <w:szCs w:val="28"/>
        </w:rPr>
        <w:t>505</w:t>
      </w:r>
      <w:r w:rsidR="00112F6E">
        <w:rPr>
          <w:sz w:val="28"/>
          <w:szCs w:val="28"/>
        </w:rPr>
        <w:t> </w:t>
      </w:r>
      <w:proofErr w:type="spellStart"/>
      <w:r w:rsidRPr="001B153F">
        <w:rPr>
          <w:i/>
          <w:iCs/>
          <w:sz w:val="28"/>
          <w:szCs w:val="28"/>
        </w:rPr>
        <w:t>euro</w:t>
      </w:r>
      <w:proofErr w:type="spellEnd"/>
      <w:r w:rsidRPr="001B153F">
        <w:rPr>
          <w:sz w:val="28"/>
          <w:szCs w:val="28"/>
        </w:rPr>
        <w:t xml:space="preserve"> un valsts budžeta finansējumu līdz 303</w:t>
      </w:r>
      <w:r w:rsidR="00112F6E">
        <w:rPr>
          <w:sz w:val="28"/>
          <w:szCs w:val="28"/>
        </w:rPr>
        <w:t> </w:t>
      </w:r>
      <w:r w:rsidRPr="001B153F">
        <w:rPr>
          <w:sz w:val="28"/>
          <w:szCs w:val="28"/>
        </w:rPr>
        <w:t>795</w:t>
      </w:r>
      <w:r w:rsidR="00112F6E">
        <w:rPr>
          <w:sz w:val="28"/>
          <w:szCs w:val="28"/>
        </w:rPr>
        <w:t> </w:t>
      </w:r>
      <w:proofErr w:type="spellStart"/>
      <w:r w:rsidRPr="001B153F">
        <w:rPr>
          <w:i/>
          <w:iCs/>
          <w:sz w:val="28"/>
          <w:szCs w:val="28"/>
        </w:rPr>
        <w:t>euro</w:t>
      </w:r>
      <w:proofErr w:type="spellEnd"/>
      <w:r w:rsidRPr="001B153F">
        <w:rPr>
          <w:sz w:val="28"/>
          <w:szCs w:val="28"/>
        </w:rPr>
        <w:t>.</w:t>
      </w:r>
    </w:p>
    <w:p w14:paraId="41AD1383" w14:textId="77777777"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p>
    <w:p w14:paraId="27D26EA5" w14:textId="584222C7"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6.</w:t>
      </w:r>
      <w:r w:rsidR="00112F6E">
        <w:rPr>
          <w:sz w:val="28"/>
          <w:szCs w:val="28"/>
        </w:rPr>
        <w:t> </w:t>
      </w:r>
      <w:r w:rsidRPr="001B153F">
        <w:rPr>
          <w:sz w:val="28"/>
          <w:szCs w:val="28"/>
        </w:rPr>
        <w:t>Valsts sabiedrība ar ierobežotu atbildību "Kultūras un sporta centrs "Daugavas stadions"", kas pilda nacionālās sporta bāzes funkcijas, ar pieejamo Eiropas Reģionālās attīstības fonda finansējumu līdz 890 120 </w:t>
      </w:r>
      <w:proofErr w:type="spellStart"/>
      <w:r w:rsidRPr="001B153F">
        <w:rPr>
          <w:i/>
          <w:iCs/>
          <w:sz w:val="28"/>
          <w:szCs w:val="28"/>
        </w:rPr>
        <w:t>euro</w:t>
      </w:r>
      <w:proofErr w:type="spellEnd"/>
      <w:r w:rsidRPr="001B153F">
        <w:rPr>
          <w:sz w:val="28"/>
          <w:szCs w:val="28"/>
        </w:rPr>
        <w:t xml:space="preserve"> un valsts budžeta finansējumu līdz 157 080 </w:t>
      </w:r>
      <w:proofErr w:type="spellStart"/>
      <w:r w:rsidRPr="001B153F">
        <w:rPr>
          <w:i/>
          <w:iCs/>
          <w:sz w:val="28"/>
          <w:szCs w:val="28"/>
        </w:rPr>
        <w:t>euro</w:t>
      </w:r>
      <w:proofErr w:type="spellEnd"/>
      <w:r w:rsidRPr="001B153F">
        <w:rPr>
          <w:sz w:val="28"/>
          <w:szCs w:val="28"/>
        </w:rPr>
        <w:t>.</w:t>
      </w:r>
    </w:p>
    <w:p w14:paraId="4EEB728D" w14:textId="77777777"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p>
    <w:p w14:paraId="3996776B" w14:textId="7CED274A"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7.</w:t>
      </w:r>
      <w:r w:rsidR="00112F6E">
        <w:rPr>
          <w:sz w:val="28"/>
          <w:szCs w:val="28"/>
        </w:rPr>
        <w:t> </w:t>
      </w:r>
      <w:r w:rsidRPr="001B153F">
        <w:rPr>
          <w:sz w:val="28"/>
          <w:szCs w:val="28"/>
        </w:rPr>
        <w:t>Tiešās valsts pārvaldes iestādes vai to padotības iestādes vai valsts deleģēto pārvaldes uzdevumu veicošas atvasinātas publiskas personas, vai valsts deleģēto pārvaldes uzdevumu veicošas kapitālsabiedrības, kuru kapitāldaļas 100 % apmērā pieder ministrijai vai atvasinātai publiskai personai:</w:t>
      </w:r>
    </w:p>
    <w:p w14:paraId="55DA0DA6" w14:textId="6248E14C"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7.1.</w:t>
      </w:r>
      <w:r w:rsidR="00112F6E">
        <w:rPr>
          <w:sz w:val="28"/>
          <w:szCs w:val="28"/>
        </w:rPr>
        <w:t> </w:t>
      </w:r>
      <w:r w:rsidRPr="001B153F">
        <w:rPr>
          <w:sz w:val="28"/>
          <w:szCs w:val="28"/>
        </w:rPr>
        <w:t>valsts sabiedrība ar ierobežotu atbildību "Šampētera nams", iesniedzot projekta iesniegumu un nodrošinot projekta īstenošanu par Labklājības ministrijas ēkām</w:t>
      </w:r>
      <w:r w:rsidR="00112F6E">
        <w:rPr>
          <w:sz w:val="28"/>
          <w:szCs w:val="28"/>
        </w:rPr>
        <w:t>,</w:t>
      </w:r>
      <w:r w:rsidRPr="001B153F">
        <w:rPr>
          <w:sz w:val="28"/>
          <w:szCs w:val="28"/>
        </w:rPr>
        <w:t xml:space="preserve"> ar pieejamo Eiropas Reģionālās attīstības fonda finansējumu līdz 2 350 791 </w:t>
      </w:r>
      <w:proofErr w:type="spellStart"/>
      <w:r w:rsidRPr="001B153F">
        <w:rPr>
          <w:i/>
          <w:iCs/>
          <w:sz w:val="28"/>
          <w:szCs w:val="28"/>
        </w:rPr>
        <w:t>euro</w:t>
      </w:r>
      <w:proofErr w:type="spellEnd"/>
      <w:r w:rsidRPr="001B153F">
        <w:rPr>
          <w:sz w:val="28"/>
          <w:szCs w:val="28"/>
        </w:rPr>
        <w:t xml:space="preserve"> un valsts budžeta finansējumu līdz 414 846 </w:t>
      </w:r>
      <w:proofErr w:type="spellStart"/>
      <w:r w:rsidRPr="001B153F">
        <w:rPr>
          <w:i/>
          <w:iCs/>
          <w:sz w:val="28"/>
          <w:szCs w:val="28"/>
        </w:rPr>
        <w:t>euro</w:t>
      </w:r>
      <w:proofErr w:type="spellEnd"/>
      <w:r w:rsidRPr="001B153F">
        <w:rPr>
          <w:sz w:val="28"/>
          <w:szCs w:val="28"/>
        </w:rPr>
        <w:t>;</w:t>
      </w:r>
    </w:p>
    <w:p w14:paraId="28B45E2A" w14:textId="3AD0408B" w:rsidR="001D0E2A" w:rsidRPr="001B153F" w:rsidRDefault="001D0E2A" w:rsidP="001B153F">
      <w:pPr>
        <w:pStyle w:val="tv213"/>
        <w:shd w:val="clear" w:color="auto" w:fill="FFFFFF"/>
        <w:spacing w:before="0" w:beforeAutospacing="0" w:after="0" w:afterAutospacing="0"/>
        <w:ind w:firstLine="709"/>
        <w:contextualSpacing/>
        <w:jc w:val="both"/>
        <w:rPr>
          <w:sz w:val="28"/>
          <w:szCs w:val="28"/>
        </w:rPr>
      </w:pPr>
      <w:r w:rsidRPr="001B153F">
        <w:rPr>
          <w:sz w:val="28"/>
          <w:szCs w:val="28"/>
        </w:rPr>
        <w:t>7.2.</w:t>
      </w:r>
      <w:r w:rsidR="00112F6E">
        <w:rPr>
          <w:sz w:val="28"/>
          <w:szCs w:val="28"/>
        </w:rPr>
        <w:t> </w:t>
      </w:r>
      <w:r w:rsidRPr="001B153F">
        <w:rPr>
          <w:sz w:val="28"/>
          <w:szCs w:val="28"/>
        </w:rPr>
        <w:t>profesionālās izglītības kompetences centrs "Rīgas Valsts tehnikums" ar pieejamo Eiropas Reģionālās attīstības fonda finansējumu līdz 850 000 </w:t>
      </w:r>
      <w:proofErr w:type="spellStart"/>
      <w:r w:rsidRPr="001B153F">
        <w:rPr>
          <w:i/>
          <w:iCs/>
          <w:sz w:val="28"/>
          <w:szCs w:val="28"/>
        </w:rPr>
        <w:t>euro</w:t>
      </w:r>
      <w:proofErr w:type="spellEnd"/>
      <w:r w:rsidRPr="001B153F">
        <w:rPr>
          <w:sz w:val="28"/>
          <w:szCs w:val="28"/>
        </w:rPr>
        <w:t xml:space="preserve"> un valsts budžeta finansējumu līdz 150 000 </w:t>
      </w:r>
      <w:proofErr w:type="spellStart"/>
      <w:r w:rsidRPr="001B153F">
        <w:rPr>
          <w:i/>
          <w:iCs/>
          <w:sz w:val="28"/>
          <w:szCs w:val="28"/>
        </w:rPr>
        <w:t>euro</w:t>
      </w:r>
      <w:proofErr w:type="spellEnd"/>
      <w:r w:rsidRPr="001B153F">
        <w:rPr>
          <w:sz w:val="28"/>
          <w:szCs w:val="28"/>
        </w:rPr>
        <w:t>;</w:t>
      </w:r>
    </w:p>
    <w:p w14:paraId="09CBCCA7" w14:textId="67184E31" w:rsidR="001D0E2A" w:rsidRPr="001B153F" w:rsidRDefault="001D0E2A" w:rsidP="001B153F">
      <w:pPr>
        <w:pStyle w:val="tv213"/>
        <w:spacing w:before="0" w:beforeAutospacing="0" w:after="0" w:afterAutospacing="0"/>
        <w:ind w:firstLine="709"/>
        <w:contextualSpacing/>
        <w:jc w:val="both"/>
        <w:rPr>
          <w:sz w:val="28"/>
          <w:szCs w:val="28"/>
        </w:rPr>
      </w:pPr>
      <w:r w:rsidRPr="001B153F">
        <w:rPr>
          <w:sz w:val="28"/>
          <w:szCs w:val="28"/>
        </w:rPr>
        <w:t>7.3.</w:t>
      </w:r>
      <w:r w:rsidR="00112F6E">
        <w:rPr>
          <w:sz w:val="28"/>
          <w:szCs w:val="28"/>
        </w:rPr>
        <w:t> </w:t>
      </w:r>
      <w:r w:rsidRPr="001B153F">
        <w:rPr>
          <w:sz w:val="28"/>
          <w:szCs w:val="28"/>
        </w:rPr>
        <w:t>Kuldīgas Tehnoloģiju un tūrisma tehnikums ar pieejamo Eiropas Reģionālās attīstības fonda finansējumu līdz 1 128</w:t>
      </w:r>
      <w:r w:rsidR="00112F6E">
        <w:rPr>
          <w:sz w:val="28"/>
          <w:szCs w:val="28"/>
        </w:rPr>
        <w:t> </w:t>
      </w:r>
      <w:r w:rsidRPr="001B153F">
        <w:rPr>
          <w:sz w:val="28"/>
          <w:szCs w:val="28"/>
        </w:rPr>
        <w:t>375</w:t>
      </w:r>
      <w:r w:rsidR="00112F6E">
        <w:rPr>
          <w:sz w:val="28"/>
          <w:szCs w:val="28"/>
        </w:rPr>
        <w:t> </w:t>
      </w:r>
      <w:proofErr w:type="spellStart"/>
      <w:r w:rsidRPr="001B153F">
        <w:rPr>
          <w:i/>
          <w:iCs/>
          <w:sz w:val="28"/>
          <w:szCs w:val="28"/>
        </w:rPr>
        <w:t>euro</w:t>
      </w:r>
      <w:proofErr w:type="spellEnd"/>
      <w:r w:rsidRPr="001B153F">
        <w:rPr>
          <w:sz w:val="28"/>
          <w:szCs w:val="28"/>
        </w:rPr>
        <w:t xml:space="preserve"> un valsts budžeta finansējumu līdz 199</w:t>
      </w:r>
      <w:r w:rsidR="00112F6E">
        <w:rPr>
          <w:sz w:val="28"/>
          <w:szCs w:val="28"/>
        </w:rPr>
        <w:t> </w:t>
      </w:r>
      <w:r w:rsidRPr="001B153F">
        <w:rPr>
          <w:sz w:val="28"/>
          <w:szCs w:val="28"/>
        </w:rPr>
        <w:t>125</w:t>
      </w:r>
      <w:r w:rsidR="00112F6E">
        <w:rPr>
          <w:sz w:val="28"/>
          <w:szCs w:val="28"/>
        </w:rPr>
        <w:t> </w:t>
      </w:r>
      <w:proofErr w:type="spellStart"/>
      <w:r w:rsidRPr="001B153F">
        <w:rPr>
          <w:i/>
          <w:iCs/>
          <w:sz w:val="28"/>
          <w:szCs w:val="28"/>
        </w:rPr>
        <w:t>euro</w:t>
      </w:r>
      <w:proofErr w:type="spellEnd"/>
      <w:r w:rsidRPr="001B153F">
        <w:rPr>
          <w:sz w:val="28"/>
          <w:szCs w:val="28"/>
        </w:rPr>
        <w:t>;</w:t>
      </w:r>
    </w:p>
    <w:p w14:paraId="6E5DBFF4" w14:textId="72372BDA" w:rsidR="001D0E2A" w:rsidRPr="001B153F" w:rsidRDefault="001D0E2A" w:rsidP="001B153F">
      <w:pPr>
        <w:pStyle w:val="tv213"/>
        <w:spacing w:before="0" w:beforeAutospacing="0" w:after="0" w:afterAutospacing="0"/>
        <w:ind w:firstLine="709"/>
        <w:contextualSpacing/>
        <w:jc w:val="both"/>
        <w:rPr>
          <w:sz w:val="28"/>
          <w:szCs w:val="28"/>
        </w:rPr>
      </w:pPr>
      <w:r w:rsidRPr="001B153F">
        <w:rPr>
          <w:sz w:val="28"/>
          <w:szCs w:val="28"/>
        </w:rPr>
        <w:lastRenderedPageBreak/>
        <w:t>7.4.</w:t>
      </w:r>
      <w:r w:rsidR="00112F6E">
        <w:rPr>
          <w:sz w:val="28"/>
          <w:szCs w:val="28"/>
        </w:rPr>
        <w:t> </w:t>
      </w:r>
      <w:r w:rsidRPr="001B153F">
        <w:rPr>
          <w:sz w:val="28"/>
          <w:szCs w:val="28"/>
        </w:rPr>
        <w:t xml:space="preserve">sabiedrība ar ierobežotu atbildību "Bulduru </w:t>
      </w:r>
      <w:r w:rsidR="0065540B">
        <w:rPr>
          <w:sz w:val="28"/>
          <w:szCs w:val="28"/>
        </w:rPr>
        <w:t>D</w:t>
      </w:r>
      <w:r w:rsidRPr="001B153F">
        <w:rPr>
          <w:sz w:val="28"/>
          <w:szCs w:val="28"/>
        </w:rPr>
        <w:t>ārzkopības vidusskola" ar pieejamo Eiropas Reģionālās attīstības fonda finansējumu līdz 3 400 000 </w:t>
      </w:r>
      <w:proofErr w:type="spellStart"/>
      <w:r w:rsidRPr="001B153F">
        <w:rPr>
          <w:i/>
          <w:iCs/>
          <w:sz w:val="28"/>
          <w:szCs w:val="28"/>
        </w:rPr>
        <w:t>euro</w:t>
      </w:r>
      <w:proofErr w:type="spellEnd"/>
      <w:r w:rsidRPr="001B153F">
        <w:rPr>
          <w:sz w:val="28"/>
          <w:szCs w:val="28"/>
        </w:rPr>
        <w:t xml:space="preserve"> un valsts budžeta finansējumu līdz 600 000 </w:t>
      </w:r>
      <w:proofErr w:type="spellStart"/>
      <w:r w:rsidRPr="001B153F">
        <w:rPr>
          <w:i/>
          <w:iCs/>
          <w:sz w:val="28"/>
          <w:szCs w:val="28"/>
        </w:rPr>
        <w:t>euro</w:t>
      </w:r>
      <w:proofErr w:type="spellEnd"/>
      <w:r w:rsidR="005D2DAF">
        <w:rPr>
          <w:sz w:val="28"/>
          <w:szCs w:val="28"/>
        </w:rPr>
        <w:t>;</w:t>
      </w:r>
    </w:p>
    <w:p w14:paraId="32E51CFB" w14:textId="2C653C19" w:rsidR="001D0E2A" w:rsidRPr="001B153F" w:rsidRDefault="001D0E2A" w:rsidP="001B153F">
      <w:pPr>
        <w:pStyle w:val="tv213"/>
        <w:spacing w:before="0" w:beforeAutospacing="0" w:after="0" w:afterAutospacing="0"/>
        <w:ind w:firstLine="709"/>
        <w:contextualSpacing/>
        <w:jc w:val="both"/>
        <w:rPr>
          <w:sz w:val="28"/>
          <w:szCs w:val="28"/>
        </w:rPr>
      </w:pPr>
      <w:r w:rsidRPr="001B153F">
        <w:rPr>
          <w:sz w:val="28"/>
          <w:szCs w:val="28"/>
        </w:rPr>
        <w:t>7.5.</w:t>
      </w:r>
      <w:r w:rsidR="00112F6E">
        <w:rPr>
          <w:sz w:val="28"/>
          <w:szCs w:val="28"/>
        </w:rPr>
        <w:t> </w:t>
      </w:r>
      <w:r w:rsidRPr="001B153F">
        <w:rPr>
          <w:sz w:val="28"/>
          <w:szCs w:val="28"/>
        </w:rPr>
        <w:t xml:space="preserve">Valsts sociālās aprūpes centrs </w:t>
      </w:r>
      <w:r w:rsidR="001B153F" w:rsidRPr="001B153F">
        <w:rPr>
          <w:sz w:val="28"/>
          <w:szCs w:val="28"/>
        </w:rPr>
        <w:t>"</w:t>
      </w:r>
      <w:r w:rsidRPr="001B153F">
        <w:rPr>
          <w:sz w:val="28"/>
          <w:szCs w:val="28"/>
        </w:rPr>
        <w:t>Zemgale</w:t>
      </w:r>
      <w:r w:rsidR="001B153F" w:rsidRPr="001B153F">
        <w:rPr>
          <w:sz w:val="28"/>
          <w:szCs w:val="28"/>
        </w:rPr>
        <w:t>"</w:t>
      </w:r>
      <w:r w:rsidRPr="001B153F">
        <w:rPr>
          <w:sz w:val="28"/>
          <w:szCs w:val="28"/>
        </w:rPr>
        <w:t xml:space="preserve"> ar pieejamo Eiropas Reģionālās attīstības fonda finansējumu līdz 406</w:t>
      </w:r>
      <w:r w:rsidR="00112F6E">
        <w:rPr>
          <w:sz w:val="28"/>
          <w:szCs w:val="28"/>
        </w:rPr>
        <w:t> </w:t>
      </w:r>
      <w:r w:rsidRPr="001B153F">
        <w:rPr>
          <w:sz w:val="28"/>
          <w:szCs w:val="28"/>
        </w:rPr>
        <w:t>093</w:t>
      </w:r>
      <w:r w:rsidR="00112F6E">
        <w:rPr>
          <w:sz w:val="28"/>
          <w:szCs w:val="28"/>
        </w:rPr>
        <w:t> </w:t>
      </w:r>
      <w:proofErr w:type="spellStart"/>
      <w:r w:rsidRPr="00986EC3">
        <w:rPr>
          <w:i/>
          <w:iCs/>
          <w:sz w:val="28"/>
          <w:szCs w:val="28"/>
        </w:rPr>
        <w:t>euro</w:t>
      </w:r>
      <w:proofErr w:type="spellEnd"/>
      <w:r w:rsidRPr="001B153F">
        <w:rPr>
          <w:sz w:val="28"/>
          <w:szCs w:val="28"/>
        </w:rPr>
        <w:t xml:space="preserve"> un valsts budžeta finansējumu līdz 71</w:t>
      </w:r>
      <w:r w:rsidR="00986EC3">
        <w:rPr>
          <w:sz w:val="28"/>
          <w:szCs w:val="28"/>
        </w:rPr>
        <w:t> </w:t>
      </w:r>
      <w:r w:rsidRPr="001B153F">
        <w:rPr>
          <w:sz w:val="28"/>
          <w:szCs w:val="28"/>
        </w:rPr>
        <w:t>664</w:t>
      </w:r>
      <w:r w:rsidR="00986EC3">
        <w:rPr>
          <w:sz w:val="28"/>
          <w:szCs w:val="28"/>
        </w:rPr>
        <w:t> </w:t>
      </w:r>
      <w:proofErr w:type="spellStart"/>
      <w:r w:rsidRPr="001B153F">
        <w:rPr>
          <w:i/>
          <w:sz w:val="28"/>
          <w:szCs w:val="28"/>
        </w:rPr>
        <w:t>euro</w:t>
      </w:r>
      <w:proofErr w:type="spellEnd"/>
      <w:r w:rsidRPr="001B153F">
        <w:rPr>
          <w:sz w:val="28"/>
          <w:szCs w:val="28"/>
        </w:rPr>
        <w:t>.</w:t>
      </w:r>
      <w:r w:rsidR="001B153F" w:rsidRPr="001B153F">
        <w:rPr>
          <w:sz w:val="28"/>
          <w:szCs w:val="28"/>
        </w:rPr>
        <w:t>"</w:t>
      </w:r>
    </w:p>
    <w:p w14:paraId="6A0493BB" w14:textId="77777777" w:rsidR="001B153F" w:rsidRPr="001B153F" w:rsidRDefault="001B153F" w:rsidP="001B153F">
      <w:pPr>
        <w:tabs>
          <w:tab w:val="left" w:pos="6521"/>
        </w:tabs>
        <w:spacing w:after="0" w:line="240" w:lineRule="auto"/>
        <w:ind w:firstLine="709"/>
        <w:rPr>
          <w:rFonts w:ascii="Times New Roman" w:hAnsi="Times New Roman" w:cs="Times New Roman"/>
          <w:sz w:val="28"/>
          <w:szCs w:val="28"/>
        </w:rPr>
      </w:pPr>
    </w:p>
    <w:p w14:paraId="4CA44E0A" w14:textId="77777777" w:rsidR="001B153F" w:rsidRPr="001B153F" w:rsidRDefault="001B153F" w:rsidP="001B153F">
      <w:pPr>
        <w:tabs>
          <w:tab w:val="left" w:pos="6521"/>
        </w:tabs>
        <w:spacing w:after="0" w:line="240" w:lineRule="auto"/>
        <w:ind w:firstLine="709"/>
        <w:rPr>
          <w:rFonts w:ascii="Times New Roman" w:hAnsi="Times New Roman" w:cs="Times New Roman"/>
          <w:sz w:val="28"/>
          <w:szCs w:val="28"/>
        </w:rPr>
      </w:pPr>
    </w:p>
    <w:p w14:paraId="5652BF0E" w14:textId="77777777" w:rsidR="001B153F" w:rsidRPr="001B153F" w:rsidRDefault="001B153F" w:rsidP="001B153F">
      <w:pPr>
        <w:tabs>
          <w:tab w:val="left" w:pos="6521"/>
        </w:tabs>
        <w:spacing w:after="0" w:line="240" w:lineRule="auto"/>
        <w:ind w:firstLine="709"/>
        <w:rPr>
          <w:rFonts w:ascii="Times New Roman" w:hAnsi="Times New Roman" w:cs="Times New Roman"/>
          <w:sz w:val="28"/>
          <w:szCs w:val="28"/>
        </w:rPr>
      </w:pPr>
    </w:p>
    <w:p w14:paraId="3F786BBB" w14:textId="77777777" w:rsidR="001B153F" w:rsidRPr="001B153F" w:rsidRDefault="001B153F" w:rsidP="00986EC3">
      <w:pPr>
        <w:tabs>
          <w:tab w:val="left" w:pos="6946"/>
        </w:tabs>
        <w:spacing w:after="0" w:line="240" w:lineRule="auto"/>
        <w:ind w:firstLine="709"/>
        <w:rPr>
          <w:rFonts w:ascii="Times New Roman" w:hAnsi="Times New Roman" w:cs="Times New Roman"/>
          <w:sz w:val="28"/>
          <w:szCs w:val="28"/>
        </w:rPr>
      </w:pPr>
      <w:r w:rsidRPr="001B153F">
        <w:rPr>
          <w:rFonts w:ascii="Times New Roman" w:hAnsi="Times New Roman" w:cs="Times New Roman"/>
          <w:sz w:val="28"/>
          <w:szCs w:val="28"/>
        </w:rPr>
        <w:t>Ministru prezidents</w:t>
      </w:r>
      <w:r w:rsidRPr="001B153F">
        <w:rPr>
          <w:rFonts w:ascii="Times New Roman" w:hAnsi="Times New Roman" w:cs="Times New Roman"/>
          <w:sz w:val="28"/>
          <w:szCs w:val="28"/>
        </w:rPr>
        <w:tab/>
        <w:t>A. K. Kariņš</w:t>
      </w:r>
    </w:p>
    <w:p w14:paraId="09C9B124" w14:textId="77777777" w:rsidR="001B153F" w:rsidRPr="001B153F" w:rsidRDefault="001B153F" w:rsidP="00986EC3">
      <w:pPr>
        <w:pStyle w:val="naisf"/>
        <w:tabs>
          <w:tab w:val="left" w:pos="6237"/>
          <w:tab w:val="left" w:pos="6946"/>
          <w:tab w:val="right" w:pos="8820"/>
        </w:tabs>
        <w:spacing w:before="0" w:beforeAutospacing="0" w:after="0" w:afterAutospacing="0"/>
        <w:ind w:firstLine="709"/>
        <w:rPr>
          <w:sz w:val="28"/>
          <w:szCs w:val="28"/>
        </w:rPr>
      </w:pPr>
    </w:p>
    <w:p w14:paraId="199D5B24" w14:textId="77777777" w:rsidR="001B153F" w:rsidRPr="001B153F" w:rsidRDefault="001B153F" w:rsidP="00986EC3">
      <w:pPr>
        <w:pStyle w:val="naisf"/>
        <w:tabs>
          <w:tab w:val="left" w:pos="6237"/>
          <w:tab w:val="left" w:pos="6946"/>
          <w:tab w:val="right" w:pos="8820"/>
        </w:tabs>
        <w:spacing w:before="0" w:beforeAutospacing="0" w:after="0" w:afterAutospacing="0"/>
        <w:ind w:firstLine="709"/>
        <w:rPr>
          <w:sz w:val="28"/>
          <w:szCs w:val="28"/>
        </w:rPr>
      </w:pPr>
    </w:p>
    <w:p w14:paraId="44BE3C3C" w14:textId="77777777" w:rsidR="001B153F" w:rsidRPr="001B153F" w:rsidRDefault="001B153F" w:rsidP="00986EC3">
      <w:pPr>
        <w:pStyle w:val="naisf"/>
        <w:tabs>
          <w:tab w:val="left" w:pos="6237"/>
          <w:tab w:val="left" w:pos="6946"/>
          <w:tab w:val="right" w:pos="8820"/>
        </w:tabs>
        <w:spacing w:before="0" w:beforeAutospacing="0" w:after="0" w:afterAutospacing="0"/>
        <w:ind w:firstLine="709"/>
        <w:rPr>
          <w:sz w:val="28"/>
          <w:szCs w:val="28"/>
        </w:rPr>
      </w:pPr>
    </w:p>
    <w:p w14:paraId="5119A090" w14:textId="77777777" w:rsidR="001B153F" w:rsidRPr="001B153F" w:rsidRDefault="001B153F" w:rsidP="00986EC3">
      <w:pPr>
        <w:pStyle w:val="naisf"/>
        <w:tabs>
          <w:tab w:val="left" w:pos="6946"/>
          <w:tab w:val="right" w:pos="8820"/>
        </w:tabs>
        <w:spacing w:before="0" w:beforeAutospacing="0" w:after="0" w:afterAutospacing="0"/>
        <w:ind w:firstLine="709"/>
        <w:rPr>
          <w:sz w:val="28"/>
          <w:szCs w:val="28"/>
        </w:rPr>
      </w:pPr>
      <w:r w:rsidRPr="001B153F">
        <w:rPr>
          <w:sz w:val="28"/>
          <w:szCs w:val="28"/>
        </w:rPr>
        <w:t>Ekonomikas ministrs</w:t>
      </w:r>
      <w:r w:rsidRPr="001B153F">
        <w:rPr>
          <w:sz w:val="28"/>
          <w:szCs w:val="28"/>
        </w:rPr>
        <w:tab/>
        <w:t>J. </w:t>
      </w:r>
      <w:proofErr w:type="spellStart"/>
      <w:r w:rsidRPr="001B153F">
        <w:rPr>
          <w:sz w:val="28"/>
          <w:szCs w:val="28"/>
        </w:rPr>
        <w:t>Vitenbergs</w:t>
      </w:r>
      <w:proofErr w:type="spellEnd"/>
    </w:p>
    <w:sectPr w:rsidR="001B153F" w:rsidRPr="001B153F" w:rsidSect="001B153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6308" w14:textId="77777777" w:rsidR="00241826" w:rsidRDefault="00241826">
      <w:pPr>
        <w:spacing w:after="0" w:line="240" w:lineRule="auto"/>
      </w:pPr>
      <w:r>
        <w:separator/>
      </w:r>
    </w:p>
  </w:endnote>
  <w:endnote w:type="continuationSeparator" w:id="0">
    <w:p w14:paraId="25D3FA18" w14:textId="77777777" w:rsidR="00241826" w:rsidRDefault="0024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75FF" w14:textId="77777777" w:rsidR="001B153F" w:rsidRPr="001B153F" w:rsidRDefault="001B153F" w:rsidP="001B153F">
    <w:pPr>
      <w:pStyle w:val="Footer"/>
      <w:rPr>
        <w:rFonts w:ascii="Times New Roman" w:hAnsi="Times New Roman" w:cs="Times New Roman"/>
        <w:sz w:val="16"/>
        <w:szCs w:val="16"/>
      </w:rPr>
    </w:pPr>
    <w:r>
      <w:rPr>
        <w:rFonts w:ascii="Times New Roman" w:hAnsi="Times New Roman" w:cs="Times New Roman"/>
        <w:sz w:val="16"/>
        <w:szCs w:val="16"/>
      </w:rPr>
      <w:t>N1416_0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9BA1" w14:textId="6042D662" w:rsidR="001B153F" w:rsidRPr="001B153F" w:rsidRDefault="001B153F">
    <w:pPr>
      <w:pStyle w:val="Footer"/>
      <w:rPr>
        <w:rFonts w:ascii="Times New Roman" w:hAnsi="Times New Roman" w:cs="Times New Roman"/>
        <w:sz w:val="16"/>
        <w:szCs w:val="16"/>
      </w:rPr>
    </w:pPr>
    <w:r>
      <w:rPr>
        <w:rFonts w:ascii="Times New Roman" w:hAnsi="Times New Roman" w:cs="Times New Roman"/>
        <w:sz w:val="16"/>
        <w:szCs w:val="16"/>
      </w:rPr>
      <w:t>N1416_0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AD93" w14:textId="77777777" w:rsidR="00241826" w:rsidRDefault="00241826">
      <w:pPr>
        <w:spacing w:after="0" w:line="240" w:lineRule="auto"/>
      </w:pPr>
      <w:r>
        <w:separator/>
      </w:r>
    </w:p>
  </w:footnote>
  <w:footnote w:type="continuationSeparator" w:id="0">
    <w:p w14:paraId="14B4DFEA" w14:textId="77777777" w:rsidR="00241826" w:rsidRDefault="00241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362905A7" w:rsidR="0032379C" w:rsidRPr="001B153F" w:rsidRDefault="00C56C3F" w:rsidP="00C91CA9">
    <w:pPr>
      <w:pStyle w:val="Header"/>
      <w:jc w:val="center"/>
      <w:rPr>
        <w:rFonts w:ascii="Times New Roman" w:hAnsi="Times New Roman"/>
        <w:sz w:val="24"/>
        <w:szCs w:val="24"/>
      </w:rPr>
    </w:pPr>
    <w:r w:rsidRPr="001B153F">
      <w:rPr>
        <w:rFonts w:ascii="Times New Roman" w:hAnsi="Times New Roman"/>
        <w:sz w:val="24"/>
        <w:szCs w:val="24"/>
      </w:rPr>
      <w:fldChar w:fldCharType="begin"/>
    </w:r>
    <w:r w:rsidRPr="001B153F">
      <w:rPr>
        <w:rFonts w:ascii="Times New Roman" w:hAnsi="Times New Roman"/>
        <w:sz w:val="24"/>
        <w:szCs w:val="24"/>
      </w:rPr>
      <w:instrText xml:space="preserve"> PAGE   \* MERGEFORMAT </w:instrText>
    </w:r>
    <w:r w:rsidRPr="001B153F">
      <w:rPr>
        <w:rFonts w:ascii="Times New Roman" w:hAnsi="Times New Roman"/>
        <w:sz w:val="24"/>
        <w:szCs w:val="24"/>
      </w:rPr>
      <w:fldChar w:fldCharType="separate"/>
    </w:r>
    <w:r w:rsidR="00A8418E" w:rsidRPr="001B153F">
      <w:rPr>
        <w:rFonts w:ascii="Times New Roman" w:hAnsi="Times New Roman"/>
        <w:noProof/>
        <w:sz w:val="24"/>
        <w:szCs w:val="24"/>
      </w:rPr>
      <w:t>6</w:t>
    </w:r>
    <w:r w:rsidRPr="001B153F">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250F" w14:textId="51CE39F3" w:rsidR="001B153F" w:rsidRDefault="001B153F">
    <w:pPr>
      <w:pStyle w:val="Header"/>
      <w:rPr>
        <w:rFonts w:ascii="Times New Roman" w:hAnsi="Times New Roman" w:cs="Times New Roman"/>
        <w:sz w:val="24"/>
        <w:szCs w:val="24"/>
      </w:rPr>
    </w:pPr>
  </w:p>
  <w:p w14:paraId="6B523C61" w14:textId="77777777" w:rsidR="001B153F" w:rsidRDefault="001B153F">
    <w:pPr>
      <w:pStyle w:val="Header"/>
    </w:pPr>
    <w:r>
      <w:rPr>
        <w:noProof/>
      </w:rPr>
      <w:drawing>
        <wp:inline distT="0" distB="0" distL="0" distR="0" wp14:anchorId="4CE3355F" wp14:editId="4383592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5F71"/>
    <w:multiLevelType w:val="hybridMultilevel"/>
    <w:tmpl w:val="69BAA0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054E2D"/>
    <w:multiLevelType w:val="hybridMultilevel"/>
    <w:tmpl w:val="0680D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8C6752"/>
    <w:multiLevelType w:val="hybridMultilevel"/>
    <w:tmpl w:val="F404FD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DB743A8"/>
    <w:multiLevelType w:val="hybridMultilevel"/>
    <w:tmpl w:val="92EC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start w:val="1"/>
      <w:numFmt w:val="lowerLetter"/>
      <w:lvlText w:val="%2."/>
      <w:lvlJc w:val="left"/>
      <w:pPr>
        <w:ind w:left="2215" w:hanging="360"/>
      </w:pPr>
    </w:lvl>
    <w:lvl w:ilvl="2" w:tplc="0426001B">
      <w:start w:val="1"/>
      <w:numFmt w:val="lowerRoman"/>
      <w:lvlText w:val="%3."/>
      <w:lvlJc w:val="right"/>
      <w:pPr>
        <w:ind w:left="2935" w:hanging="180"/>
      </w:pPr>
    </w:lvl>
    <w:lvl w:ilvl="3" w:tplc="0426000F">
      <w:start w:val="1"/>
      <w:numFmt w:val="decimal"/>
      <w:lvlText w:val="%4."/>
      <w:lvlJc w:val="left"/>
      <w:pPr>
        <w:ind w:left="3655" w:hanging="360"/>
      </w:pPr>
    </w:lvl>
    <w:lvl w:ilvl="4" w:tplc="04260019">
      <w:start w:val="1"/>
      <w:numFmt w:val="lowerLetter"/>
      <w:lvlText w:val="%5."/>
      <w:lvlJc w:val="left"/>
      <w:pPr>
        <w:ind w:left="4375" w:hanging="360"/>
      </w:pPr>
    </w:lvl>
    <w:lvl w:ilvl="5" w:tplc="0426001B">
      <w:start w:val="1"/>
      <w:numFmt w:val="lowerRoman"/>
      <w:lvlText w:val="%6."/>
      <w:lvlJc w:val="right"/>
      <w:pPr>
        <w:ind w:left="5095" w:hanging="180"/>
      </w:pPr>
    </w:lvl>
    <w:lvl w:ilvl="6" w:tplc="0426000F">
      <w:start w:val="1"/>
      <w:numFmt w:val="decimal"/>
      <w:lvlText w:val="%7."/>
      <w:lvlJc w:val="left"/>
      <w:pPr>
        <w:ind w:left="5815" w:hanging="360"/>
      </w:pPr>
    </w:lvl>
    <w:lvl w:ilvl="7" w:tplc="04260019">
      <w:start w:val="1"/>
      <w:numFmt w:val="lowerLetter"/>
      <w:lvlText w:val="%8."/>
      <w:lvlJc w:val="left"/>
      <w:pPr>
        <w:ind w:left="6535" w:hanging="360"/>
      </w:pPr>
    </w:lvl>
    <w:lvl w:ilvl="8" w:tplc="0426001B">
      <w:start w:val="1"/>
      <w:numFmt w:val="lowerRoman"/>
      <w:lvlText w:val="%9."/>
      <w:lvlJc w:val="right"/>
      <w:pPr>
        <w:ind w:left="7255" w:hanging="180"/>
      </w:pPr>
    </w:lvl>
  </w:abstractNum>
  <w:abstractNum w:abstractNumId="5" w15:restartNumberingAfterBreak="0">
    <w:nsid w:val="5B187819"/>
    <w:multiLevelType w:val="hybridMultilevel"/>
    <w:tmpl w:val="E118D3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284A6B"/>
    <w:multiLevelType w:val="hybridMultilevel"/>
    <w:tmpl w:val="9BDE1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3F8"/>
    <w:rsid w:val="00030B5D"/>
    <w:rsid w:val="00032FB3"/>
    <w:rsid w:val="000343F0"/>
    <w:rsid w:val="00035E49"/>
    <w:rsid w:val="0005048B"/>
    <w:rsid w:val="0006643B"/>
    <w:rsid w:val="0008635E"/>
    <w:rsid w:val="00087BB6"/>
    <w:rsid w:val="0009192C"/>
    <w:rsid w:val="000B70B5"/>
    <w:rsid w:val="000C6EF9"/>
    <w:rsid w:val="000C7CD9"/>
    <w:rsid w:val="000D5D07"/>
    <w:rsid w:val="000E0144"/>
    <w:rsid w:val="000E3BDD"/>
    <w:rsid w:val="000F5854"/>
    <w:rsid w:val="000F72AE"/>
    <w:rsid w:val="000F7FF0"/>
    <w:rsid w:val="001008BA"/>
    <w:rsid w:val="00112F6E"/>
    <w:rsid w:val="00135193"/>
    <w:rsid w:val="00163F6A"/>
    <w:rsid w:val="00193B96"/>
    <w:rsid w:val="00196464"/>
    <w:rsid w:val="00197BCE"/>
    <w:rsid w:val="001A687C"/>
    <w:rsid w:val="001B153F"/>
    <w:rsid w:val="001B34A9"/>
    <w:rsid w:val="001B74FA"/>
    <w:rsid w:val="001D0E2A"/>
    <w:rsid w:val="001D6FA1"/>
    <w:rsid w:val="001D783B"/>
    <w:rsid w:val="001F1298"/>
    <w:rsid w:val="002123D5"/>
    <w:rsid w:val="00212E13"/>
    <w:rsid w:val="00213AA4"/>
    <w:rsid w:val="0021419C"/>
    <w:rsid w:val="00223D8F"/>
    <w:rsid w:val="00233F76"/>
    <w:rsid w:val="00241826"/>
    <w:rsid w:val="0026174A"/>
    <w:rsid w:val="002701A5"/>
    <w:rsid w:val="00276A6C"/>
    <w:rsid w:val="0028716A"/>
    <w:rsid w:val="002917ED"/>
    <w:rsid w:val="002920E6"/>
    <w:rsid w:val="002D0005"/>
    <w:rsid w:val="002E00EA"/>
    <w:rsid w:val="002F72CE"/>
    <w:rsid w:val="0030327D"/>
    <w:rsid w:val="00304E74"/>
    <w:rsid w:val="00321DDC"/>
    <w:rsid w:val="00324586"/>
    <w:rsid w:val="00355DA1"/>
    <w:rsid w:val="00362011"/>
    <w:rsid w:val="003851AD"/>
    <w:rsid w:val="00385D6F"/>
    <w:rsid w:val="00391954"/>
    <w:rsid w:val="00391EEB"/>
    <w:rsid w:val="00392017"/>
    <w:rsid w:val="00394971"/>
    <w:rsid w:val="004119C5"/>
    <w:rsid w:val="00413E90"/>
    <w:rsid w:val="00415AD5"/>
    <w:rsid w:val="00446285"/>
    <w:rsid w:val="004511C1"/>
    <w:rsid w:val="00452368"/>
    <w:rsid w:val="004865A1"/>
    <w:rsid w:val="0049095E"/>
    <w:rsid w:val="00492411"/>
    <w:rsid w:val="00493560"/>
    <w:rsid w:val="00496D80"/>
    <w:rsid w:val="004A7DE4"/>
    <w:rsid w:val="004C69FE"/>
    <w:rsid w:val="004C7DF4"/>
    <w:rsid w:val="004D2FF9"/>
    <w:rsid w:val="004E0BA8"/>
    <w:rsid w:val="004F3068"/>
    <w:rsid w:val="00525181"/>
    <w:rsid w:val="00525351"/>
    <w:rsid w:val="00525B49"/>
    <w:rsid w:val="00533F31"/>
    <w:rsid w:val="005463E5"/>
    <w:rsid w:val="0057097D"/>
    <w:rsid w:val="00575FC6"/>
    <w:rsid w:val="005821F3"/>
    <w:rsid w:val="00584564"/>
    <w:rsid w:val="005957BA"/>
    <w:rsid w:val="005A65A4"/>
    <w:rsid w:val="005A74F9"/>
    <w:rsid w:val="005B0A92"/>
    <w:rsid w:val="005C0A0B"/>
    <w:rsid w:val="005D2DAF"/>
    <w:rsid w:val="005E4C36"/>
    <w:rsid w:val="00611259"/>
    <w:rsid w:val="00613B7B"/>
    <w:rsid w:val="00613C94"/>
    <w:rsid w:val="00623DCB"/>
    <w:rsid w:val="0063292D"/>
    <w:rsid w:val="006333D3"/>
    <w:rsid w:val="00641A76"/>
    <w:rsid w:val="00645A94"/>
    <w:rsid w:val="006553B4"/>
    <w:rsid w:val="0065540B"/>
    <w:rsid w:val="00661676"/>
    <w:rsid w:val="006653EE"/>
    <w:rsid w:val="006672DA"/>
    <w:rsid w:val="00686794"/>
    <w:rsid w:val="00690637"/>
    <w:rsid w:val="00693660"/>
    <w:rsid w:val="00697148"/>
    <w:rsid w:val="006B554D"/>
    <w:rsid w:val="006D1898"/>
    <w:rsid w:val="006D1EA6"/>
    <w:rsid w:val="006D6F8D"/>
    <w:rsid w:val="00701345"/>
    <w:rsid w:val="00706D7C"/>
    <w:rsid w:val="00724B61"/>
    <w:rsid w:val="007269BC"/>
    <w:rsid w:val="007408EF"/>
    <w:rsid w:val="00767B23"/>
    <w:rsid w:val="00786171"/>
    <w:rsid w:val="007863F8"/>
    <w:rsid w:val="00793C96"/>
    <w:rsid w:val="007A0C19"/>
    <w:rsid w:val="007A2D28"/>
    <w:rsid w:val="007A3753"/>
    <w:rsid w:val="007A767C"/>
    <w:rsid w:val="007C1C17"/>
    <w:rsid w:val="007C6039"/>
    <w:rsid w:val="007D3C8D"/>
    <w:rsid w:val="007F2CAB"/>
    <w:rsid w:val="007F450A"/>
    <w:rsid w:val="00816AAC"/>
    <w:rsid w:val="00821D2B"/>
    <w:rsid w:val="0082368C"/>
    <w:rsid w:val="00824DC8"/>
    <w:rsid w:val="00832210"/>
    <w:rsid w:val="008349D8"/>
    <w:rsid w:val="0083768D"/>
    <w:rsid w:val="0084594D"/>
    <w:rsid w:val="00855CED"/>
    <w:rsid w:val="00860B72"/>
    <w:rsid w:val="00872146"/>
    <w:rsid w:val="00873FEB"/>
    <w:rsid w:val="00892ACC"/>
    <w:rsid w:val="00896CCA"/>
    <w:rsid w:val="008A0C72"/>
    <w:rsid w:val="008A5831"/>
    <w:rsid w:val="008A7914"/>
    <w:rsid w:val="008B3C94"/>
    <w:rsid w:val="008B41D0"/>
    <w:rsid w:val="008B437D"/>
    <w:rsid w:val="008B51B4"/>
    <w:rsid w:val="008B6CF9"/>
    <w:rsid w:val="008C04B5"/>
    <w:rsid w:val="008C1D5C"/>
    <w:rsid w:val="008C5DF7"/>
    <w:rsid w:val="008D688F"/>
    <w:rsid w:val="008D7E8B"/>
    <w:rsid w:val="008E700E"/>
    <w:rsid w:val="008F4DDB"/>
    <w:rsid w:val="008F6EB7"/>
    <w:rsid w:val="0090152D"/>
    <w:rsid w:val="009101DE"/>
    <w:rsid w:val="009115E3"/>
    <w:rsid w:val="00912EB3"/>
    <w:rsid w:val="00923889"/>
    <w:rsid w:val="009345BE"/>
    <w:rsid w:val="009521A7"/>
    <w:rsid w:val="00970938"/>
    <w:rsid w:val="00981489"/>
    <w:rsid w:val="0098227D"/>
    <w:rsid w:val="00986EC3"/>
    <w:rsid w:val="009A2C95"/>
    <w:rsid w:val="009C6C5F"/>
    <w:rsid w:val="009F0CBF"/>
    <w:rsid w:val="009F1C63"/>
    <w:rsid w:val="009F1F1B"/>
    <w:rsid w:val="00A075AB"/>
    <w:rsid w:val="00A11FF1"/>
    <w:rsid w:val="00A1367A"/>
    <w:rsid w:val="00A14EE7"/>
    <w:rsid w:val="00A15BA8"/>
    <w:rsid w:val="00A15FC9"/>
    <w:rsid w:val="00A324B3"/>
    <w:rsid w:val="00A342AB"/>
    <w:rsid w:val="00A46EE9"/>
    <w:rsid w:val="00A61B2B"/>
    <w:rsid w:val="00A741E4"/>
    <w:rsid w:val="00A8418E"/>
    <w:rsid w:val="00A844E8"/>
    <w:rsid w:val="00AB4970"/>
    <w:rsid w:val="00AB7401"/>
    <w:rsid w:val="00AC04EF"/>
    <w:rsid w:val="00AC31BE"/>
    <w:rsid w:val="00AD2AAF"/>
    <w:rsid w:val="00AD591A"/>
    <w:rsid w:val="00AE0467"/>
    <w:rsid w:val="00AE5370"/>
    <w:rsid w:val="00AF21C7"/>
    <w:rsid w:val="00B01549"/>
    <w:rsid w:val="00B02A1E"/>
    <w:rsid w:val="00B04671"/>
    <w:rsid w:val="00B062F7"/>
    <w:rsid w:val="00B32C19"/>
    <w:rsid w:val="00B6094A"/>
    <w:rsid w:val="00B62707"/>
    <w:rsid w:val="00B720AC"/>
    <w:rsid w:val="00B739DB"/>
    <w:rsid w:val="00B845F0"/>
    <w:rsid w:val="00BC0900"/>
    <w:rsid w:val="00BD03C3"/>
    <w:rsid w:val="00BD753D"/>
    <w:rsid w:val="00BE531A"/>
    <w:rsid w:val="00BE53FA"/>
    <w:rsid w:val="00BF1145"/>
    <w:rsid w:val="00BF2787"/>
    <w:rsid w:val="00BF34B2"/>
    <w:rsid w:val="00BF3CA1"/>
    <w:rsid w:val="00BF60FF"/>
    <w:rsid w:val="00C01845"/>
    <w:rsid w:val="00C070BA"/>
    <w:rsid w:val="00C141B0"/>
    <w:rsid w:val="00C144EB"/>
    <w:rsid w:val="00C148AF"/>
    <w:rsid w:val="00C14B82"/>
    <w:rsid w:val="00C461C7"/>
    <w:rsid w:val="00C464B9"/>
    <w:rsid w:val="00C50F97"/>
    <w:rsid w:val="00C52BC9"/>
    <w:rsid w:val="00C56C3F"/>
    <w:rsid w:val="00CD35BF"/>
    <w:rsid w:val="00CD3C30"/>
    <w:rsid w:val="00CE09DF"/>
    <w:rsid w:val="00CF2843"/>
    <w:rsid w:val="00D2154A"/>
    <w:rsid w:val="00D264A4"/>
    <w:rsid w:val="00D4004C"/>
    <w:rsid w:val="00D40E3F"/>
    <w:rsid w:val="00D43303"/>
    <w:rsid w:val="00D454FC"/>
    <w:rsid w:val="00D51BF3"/>
    <w:rsid w:val="00D62F53"/>
    <w:rsid w:val="00D71389"/>
    <w:rsid w:val="00D76532"/>
    <w:rsid w:val="00D82011"/>
    <w:rsid w:val="00DA3B9E"/>
    <w:rsid w:val="00DA51A9"/>
    <w:rsid w:val="00DB5BAC"/>
    <w:rsid w:val="00DD1D36"/>
    <w:rsid w:val="00DE19F5"/>
    <w:rsid w:val="00DF37C1"/>
    <w:rsid w:val="00E079F2"/>
    <w:rsid w:val="00E1035C"/>
    <w:rsid w:val="00E131C4"/>
    <w:rsid w:val="00E173F3"/>
    <w:rsid w:val="00E175F7"/>
    <w:rsid w:val="00E20ECC"/>
    <w:rsid w:val="00E36E96"/>
    <w:rsid w:val="00E41D23"/>
    <w:rsid w:val="00E60B52"/>
    <w:rsid w:val="00E60F2F"/>
    <w:rsid w:val="00E618CE"/>
    <w:rsid w:val="00E62C3E"/>
    <w:rsid w:val="00E832CB"/>
    <w:rsid w:val="00E907E4"/>
    <w:rsid w:val="00EA1E5A"/>
    <w:rsid w:val="00EB528F"/>
    <w:rsid w:val="00EC21AF"/>
    <w:rsid w:val="00EC30D7"/>
    <w:rsid w:val="00ED0A6A"/>
    <w:rsid w:val="00ED188D"/>
    <w:rsid w:val="00EE0DA9"/>
    <w:rsid w:val="00F07074"/>
    <w:rsid w:val="00F3296A"/>
    <w:rsid w:val="00F52249"/>
    <w:rsid w:val="00F54DF3"/>
    <w:rsid w:val="00F54E93"/>
    <w:rsid w:val="00F85FF7"/>
    <w:rsid w:val="00F96BFC"/>
    <w:rsid w:val="00F97BA0"/>
    <w:rsid w:val="00FA08C8"/>
    <w:rsid w:val="00FB3A55"/>
    <w:rsid w:val="00FC0DE7"/>
    <w:rsid w:val="00FF1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styleId="Title">
    <w:name w:val="Title"/>
    <w:basedOn w:val="Normal"/>
    <w:link w:val="TitleChar"/>
    <w:qFormat/>
    <w:rsid w:val="00AF21C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F21C7"/>
    <w:rPr>
      <w:rFonts w:ascii="Times New Roman" w:eastAsia="Times New Roman" w:hAnsi="Times New Roman" w:cs="Times New Roman"/>
      <w:b/>
      <w:bCs/>
      <w:sz w:val="24"/>
      <w:szCs w:val="24"/>
    </w:rPr>
  </w:style>
  <w:style w:type="paragraph" w:customStyle="1" w:styleId="labojumupamats">
    <w:name w:val="labojumu_pamats"/>
    <w:basedOn w:val="Normal"/>
    <w:rsid w:val="00A61B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A61B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D1D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FC0DE7"/>
  </w:style>
  <w:style w:type="paragraph" w:customStyle="1" w:styleId="naisf">
    <w:name w:val="naisf"/>
    <w:basedOn w:val="Normal"/>
    <w:rsid w:val="001B153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495149851">
      <w:bodyDiv w:val="1"/>
      <w:marLeft w:val="0"/>
      <w:marRight w:val="0"/>
      <w:marTop w:val="0"/>
      <w:marBottom w:val="0"/>
      <w:divBdr>
        <w:top w:val="none" w:sz="0" w:space="0" w:color="auto"/>
        <w:left w:val="none" w:sz="0" w:space="0" w:color="auto"/>
        <w:bottom w:val="none" w:sz="0" w:space="0" w:color="auto"/>
        <w:right w:val="none" w:sz="0" w:space="0" w:color="auto"/>
      </w:divBdr>
    </w:div>
    <w:div w:id="1653874512">
      <w:bodyDiv w:val="1"/>
      <w:marLeft w:val="0"/>
      <w:marRight w:val="0"/>
      <w:marTop w:val="0"/>
      <w:marBottom w:val="0"/>
      <w:divBdr>
        <w:top w:val="none" w:sz="0" w:space="0" w:color="auto"/>
        <w:left w:val="none" w:sz="0" w:space="0" w:color="auto"/>
        <w:bottom w:val="none" w:sz="0" w:space="0" w:color="auto"/>
        <w:right w:val="none" w:sz="0" w:space="0" w:color="auto"/>
      </w:divBdr>
    </w:div>
    <w:div w:id="1815835450">
      <w:bodyDiv w:val="1"/>
      <w:marLeft w:val="0"/>
      <w:marRight w:val="0"/>
      <w:marTop w:val="0"/>
      <w:marBottom w:val="0"/>
      <w:divBdr>
        <w:top w:val="none" w:sz="0" w:space="0" w:color="auto"/>
        <w:left w:val="none" w:sz="0" w:space="0" w:color="auto"/>
        <w:bottom w:val="none" w:sz="0" w:space="0" w:color="auto"/>
        <w:right w:val="none" w:sz="0" w:space="0" w:color="auto"/>
      </w:divBdr>
    </w:div>
    <w:div w:id="2014529754">
      <w:bodyDiv w:val="1"/>
      <w:marLeft w:val="0"/>
      <w:marRight w:val="0"/>
      <w:marTop w:val="0"/>
      <w:marBottom w:val="0"/>
      <w:divBdr>
        <w:top w:val="none" w:sz="0" w:space="0" w:color="auto"/>
        <w:left w:val="none" w:sz="0" w:space="0" w:color="auto"/>
        <w:bottom w:val="none" w:sz="0" w:space="0" w:color="auto"/>
        <w:right w:val="none" w:sz="0" w:space="0" w:color="auto"/>
      </w:divBdr>
    </w:div>
    <w:div w:id="2036730760">
      <w:bodyDiv w:val="1"/>
      <w:marLeft w:val="0"/>
      <w:marRight w:val="0"/>
      <w:marTop w:val="0"/>
      <w:marBottom w:val="0"/>
      <w:divBdr>
        <w:top w:val="none" w:sz="0" w:space="0" w:color="auto"/>
        <w:left w:val="none" w:sz="0" w:space="0" w:color="auto"/>
        <w:bottom w:val="none" w:sz="0" w:space="0" w:color="auto"/>
        <w:right w:val="none" w:sz="0" w:space="0" w:color="auto"/>
      </w:divBdr>
      <w:divsChild>
        <w:div w:id="125516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C035-45C8-43EA-A9F3-01452F71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7</Pages>
  <Words>9078</Words>
  <Characters>5175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 gada 9. augusta noteikumos Nr. 534 “Darbības programmas “Izaugsme un nodarbinātība” 4.2.1. specifiskā atbalsta mērķa “Veicināt energoefektivitātes paaugstināšanu valsts un dzīvojamās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dc:title>
  <dc:subject>MK noteikumu projekts</dc:subject>
  <dc:creator>Vita Soļonova</dc:creator>
  <cp:keywords>MK noteikumu projekts</cp:keywords>
  <dc:description>67013171, Vita.Solonova@em.gov.lv</dc:description>
  <cp:lastModifiedBy>Leontine Babkina</cp:lastModifiedBy>
  <cp:revision>35</cp:revision>
  <cp:lastPrinted>2020-08-06T12:28:00Z</cp:lastPrinted>
  <dcterms:created xsi:type="dcterms:W3CDTF">2020-03-23T07:49:00Z</dcterms:created>
  <dcterms:modified xsi:type="dcterms:W3CDTF">2020-08-14T06:47:00Z</dcterms:modified>
</cp:coreProperties>
</file>