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E41C" w14:textId="77777777" w:rsidR="00A60995" w:rsidRPr="005A3342" w:rsidRDefault="00BC082F" w:rsidP="00A60995">
      <w:pPr>
        <w:pStyle w:val="NoSpacing"/>
        <w:jc w:val="center"/>
        <w:rPr>
          <w:rFonts w:ascii="Times New Roman" w:hAnsi="Times New Roman"/>
          <w:b/>
          <w:sz w:val="24"/>
          <w:szCs w:val="26"/>
        </w:rPr>
      </w:pPr>
      <w:r w:rsidRPr="005A3342">
        <w:rPr>
          <w:rFonts w:ascii="Times New Roman" w:hAnsi="Times New Roman"/>
          <w:b/>
          <w:sz w:val="24"/>
          <w:szCs w:val="26"/>
        </w:rPr>
        <w:t>Informatīvais ziņojums</w:t>
      </w:r>
    </w:p>
    <w:p w14:paraId="3E8DC5A3" w14:textId="77777777" w:rsidR="00A54706" w:rsidRPr="005A3342" w:rsidRDefault="00796324" w:rsidP="002520B0">
      <w:pPr>
        <w:autoSpaceDE w:val="0"/>
        <w:autoSpaceDN w:val="0"/>
        <w:adjustRightInd w:val="0"/>
        <w:ind w:firstLine="720"/>
        <w:jc w:val="center"/>
        <w:rPr>
          <w:rFonts w:ascii="Times New Roman" w:hAnsi="Times New Roman"/>
          <w:b/>
          <w:sz w:val="24"/>
          <w:szCs w:val="26"/>
        </w:rPr>
      </w:pPr>
      <w:r w:rsidRPr="005A3342">
        <w:rPr>
          <w:rFonts w:ascii="Times New Roman" w:hAnsi="Times New Roman"/>
          <w:b/>
          <w:sz w:val="24"/>
          <w:szCs w:val="26"/>
          <w:lang w:eastAsia="en-US"/>
        </w:rPr>
        <w:t xml:space="preserve">“Par Ekonomiskās sadarbības un attīstības organizācijas </w:t>
      </w:r>
      <w:r w:rsidR="0005766D" w:rsidRPr="0005766D">
        <w:rPr>
          <w:rFonts w:ascii="Times New Roman" w:hAnsi="Times New Roman"/>
          <w:b/>
          <w:sz w:val="24"/>
          <w:szCs w:val="26"/>
          <w:lang w:eastAsia="en-US"/>
        </w:rPr>
        <w:t>un Latvijas divpusējo projektu Viedās specializācijas stratēģijas (RIS3) mērķu sasniegšanas veicināšanai “</w:t>
      </w:r>
      <w:bookmarkStart w:id="0" w:name="_Hlk45807259"/>
      <w:r w:rsidR="0005766D" w:rsidRPr="0005766D">
        <w:rPr>
          <w:rFonts w:ascii="Times New Roman" w:hAnsi="Times New Roman"/>
          <w:b/>
          <w:sz w:val="24"/>
          <w:szCs w:val="26"/>
          <w:lang w:eastAsia="en-US"/>
        </w:rPr>
        <w:t>RIS3 nākotnes scenāriju izstrāde”</w:t>
      </w:r>
      <w:bookmarkEnd w:id="0"/>
      <w:r w:rsidR="002520B0" w:rsidRPr="005A3342">
        <w:rPr>
          <w:rFonts w:ascii="Times New Roman" w:hAnsi="Times New Roman"/>
          <w:b/>
          <w:sz w:val="24"/>
          <w:szCs w:val="26"/>
          <w:lang w:eastAsia="en-US"/>
        </w:rPr>
        <w:t>”</w:t>
      </w:r>
    </w:p>
    <w:p w14:paraId="5FE3D248" w14:textId="77777777" w:rsidR="002520B0" w:rsidRPr="005A3342" w:rsidRDefault="002520B0" w:rsidP="006C2052">
      <w:pPr>
        <w:autoSpaceDE w:val="0"/>
        <w:autoSpaceDN w:val="0"/>
        <w:adjustRightInd w:val="0"/>
        <w:ind w:firstLine="720"/>
        <w:jc w:val="both"/>
        <w:rPr>
          <w:rFonts w:ascii="Times New Roman" w:hAnsi="Times New Roman"/>
          <w:sz w:val="24"/>
          <w:szCs w:val="26"/>
        </w:rPr>
      </w:pPr>
    </w:p>
    <w:p w14:paraId="42070CB7" w14:textId="0A72CF4E" w:rsidR="00FE44A1" w:rsidRPr="005A3342" w:rsidRDefault="00C93CF0" w:rsidP="00F81CB3">
      <w:pPr>
        <w:autoSpaceDE w:val="0"/>
        <w:autoSpaceDN w:val="0"/>
        <w:adjustRightInd w:val="0"/>
        <w:ind w:firstLine="720"/>
        <w:jc w:val="both"/>
        <w:rPr>
          <w:rFonts w:ascii="Times New Roman" w:hAnsi="Times New Roman"/>
          <w:sz w:val="24"/>
          <w:szCs w:val="26"/>
        </w:rPr>
      </w:pPr>
      <w:r w:rsidRPr="005A3342">
        <w:rPr>
          <w:rFonts w:ascii="Times New Roman" w:hAnsi="Times New Roman"/>
          <w:sz w:val="24"/>
          <w:szCs w:val="26"/>
          <w:lang w:eastAsia="en-US"/>
        </w:rPr>
        <w:t xml:space="preserve">Ekonomiskās sadarbības un attīstības organizācija (turpmāk </w:t>
      </w:r>
      <w:r w:rsidR="00CC018D" w:rsidRPr="005A3342">
        <w:rPr>
          <w:rFonts w:ascii="Times New Roman" w:hAnsi="Times New Roman"/>
          <w:sz w:val="24"/>
          <w:szCs w:val="26"/>
          <w:lang w:eastAsia="en-US"/>
        </w:rPr>
        <w:t>–</w:t>
      </w:r>
      <w:r w:rsidRPr="005A3342">
        <w:rPr>
          <w:rFonts w:ascii="Times New Roman" w:hAnsi="Times New Roman"/>
          <w:sz w:val="24"/>
          <w:szCs w:val="26"/>
          <w:lang w:eastAsia="en-US"/>
        </w:rPr>
        <w:t xml:space="preserve"> OECD) ir ierosinājusi 2020.-2022.gadā </w:t>
      </w:r>
      <w:r w:rsidR="00A62C09" w:rsidRPr="005A3342">
        <w:rPr>
          <w:rFonts w:ascii="Times New Roman" w:hAnsi="Times New Roman"/>
          <w:sz w:val="24"/>
          <w:szCs w:val="26"/>
          <w:lang w:eastAsia="en-US"/>
        </w:rPr>
        <w:t>īstenot</w:t>
      </w:r>
      <w:r w:rsidRPr="005A3342">
        <w:rPr>
          <w:rFonts w:ascii="Times New Roman" w:hAnsi="Times New Roman"/>
          <w:sz w:val="24"/>
          <w:szCs w:val="26"/>
          <w:lang w:eastAsia="en-US"/>
        </w:rPr>
        <w:t xml:space="preserve"> </w:t>
      </w:r>
      <w:r w:rsidR="00D04159" w:rsidRPr="00D04159">
        <w:rPr>
          <w:rFonts w:ascii="Times New Roman" w:hAnsi="Times New Roman"/>
          <w:sz w:val="24"/>
          <w:szCs w:val="26"/>
          <w:lang w:eastAsia="en-US"/>
        </w:rPr>
        <w:t>Ekonomiskās sadarbības un attīstības organizācijas un Latvijas divpusējo projektu Viedās specializācijas stratēģijas (RIS3) mērķu sasniegšanas veicināšanai “RIS3 nākotnes scenāriju izstrāde”</w:t>
      </w:r>
      <w:r w:rsidR="00D04159">
        <w:rPr>
          <w:rFonts w:ascii="Times New Roman" w:hAnsi="Times New Roman"/>
          <w:sz w:val="24"/>
          <w:szCs w:val="26"/>
          <w:lang w:eastAsia="en-US"/>
        </w:rPr>
        <w:t xml:space="preserve"> (turpmāk – Projekts)</w:t>
      </w:r>
      <w:r w:rsidRPr="005A3342">
        <w:rPr>
          <w:rFonts w:ascii="Times New Roman" w:hAnsi="Times New Roman"/>
          <w:sz w:val="24"/>
          <w:szCs w:val="26"/>
          <w:lang w:eastAsia="en-US"/>
        </w:rPr>
        <w:t xml:space="preserve"> par nākotnes scenāriju izstrādi pētniecības, inovāciju un tehnoloģiju attīstībai, tostarp prioritāro pētniecības, attīstības un inovāciju jomu noteikšanai, izmantojot līdzdalības un dialoga metodes un modelēšanu, kas atbilst Nacionālās inovācijas sistēmas pilnveidošanas programmai</w:t>
      </w:r>
      <w:r w:rsidR="00A62C09" w:rsidRPr="005A3342">
        <w:rPr>
          <w:rFonts w:ascii="Times New Roman" w:hAnsi="Times New Roman"/>
          <w:sz w:val="24"/>
          <w:szCs w:val="26"/>
          <w:lang w:eastAsia="en-US"/>
        </w:rPr>
        <w:t>. Minētā programma</w:t>
      </w:r>
      <w:r w:rsidRPr="005A3342">
        <w:rPr>
          <w:rFonts w:ascii="Times New Roman" w:hAnsi="Times New Roman"/>
          <w:sz w:val="24"/>
          <w:szCs w:val="26"/>
          <w:lang w:eastAsia="en-US"/>
        </w:rPr>
        <w:t xml:space="preserve"> paredz </w:t>
      </w:r>
      <w:bookmarkStart w:id="1" w:name="_Hlk41635818"/>
      <w:r w:rsidRPr="005A3342">
        <w:rPr>
          <w:rFonts w:ascii="Times New Roman" w:hAnsi="Times New Roman"/>
          <w:sz w:val="24"/>
          <w:szCs w:val="26"/>
          <w:lang w:eastAsia="en-US"/>
        </w:rPr>
        <w:t>nākotnes scenāriju izstrādi pētniecības, inovācijas un tehnoloģiju attīstībai, tostarp prioritāro pētniecības, attīstības un inovācijas jomu noteikšanai</w:t>
      </w:r>
      <w:bookmarkEnd w:id="1"/>
      <w:r w:rsidRPr="005A3342">
        <w:rPr>
          <w:rFonts w:ascii="Times New Roman" w:hAnsi="Times New Roman"/>
          <w:sz w:val="24"/>
          <w:szCs w:val="26"/>
          <w:lang w:eastAsia="en-US"/>
        </w:rPr>
        <w:t xml:space="preserve">, izmantojot līdzdalības un dialoga metodes un modelēšanu (“foresight” metodoloģija), kā arī </w:t>
      </w:r>
      <w:r w:rsidR="00A83D7F" w:rsidRPr="00A83D7F">
        <w:rPr>
          <w:rFonts w:ascii="Times New Roman" w:hAnsi="Times New Roman"/>
          <w:sz w:val="24"/>
          <w:szCs w:val="26"/>
          <w:lang w:eastAsia="en-US"/>
        </w:rPr>
        <w:t>Ministru kabineta</w:t>
      </w:r>
      <w:r w:rsidR="005B7905">
        <w:rPr>
          <w:rFonts w:ascii="Times New Roman" w:hAnsi="Times New Roman"/>
          <w:sz w:val="24"/>
          <w:szCs w:val="26"/>
          <w:lang w:eastAsia="en-US"/>
        </w:rPr>
        <w:t xml:space="preserve"> (turpmāk – MK)</w:t>
      </w:r>
      <w:r w:rsidR="00A83D7F" w:rsidRPr="00A83D7F">
        <w:rPr>
          <w:rFonts w:ascii="Times New Roman" w:hAnsi="Times New Roman"/>
          <w:sz w:val="24"/>
          <w:szCs w:val="26"/>
          <w:lang w:eastAsia="en-US"/>
        </w:rPr>
        <w:t xml:space="preserve"> 2019. gada 7. maija rīkojum</w:t>
      </w:r>
      <w:r w:rsidR="00CD2F96">
        <w:rPr>
          <w:rFonts w:ascii="Times New Roman" w:hAnsi="Times New Roman"/>
          <w:sz w:val="24"/>
          <w:szCs w:val="26"/>
          <w:lang w:eastAsia="en-US"/>
        </w:rPr>
        <w:t>ā</w:t>
      </w:r>
      <w:r w:rsidR="000E0E8D">
        <w:rPr>
          <w:rFonts w:ascii="Times New Roman" w:hAnsi="Times New Roman"/>
          <w:sz w:val="24"/>
          <w:szCs w:val="26"/>
          <w:lang w:eastAsia="en-US"/>
        </w:rPr>
        <w:t xml:space="preserve"> Nr.</w:t>
      </w:r>
      <w:r w:rsidR="00E70B31">
        <w:rPr>
          <w:rFonts w:ascii="Times New Roman" w:hAnsi="Times New Roman"/>
          <w:sz w:val="24"/>
          <w:szCs w:val="26"/>
          <w:lang w:eastAsia="en-US"/>
        </w:rPr>
        <w:t>210</w:t>
      </w:r>
      <w:r w:rsidR="00A83D7F" w:rsidRPr="00A83D7F">
        <w:rPr>
          <w:rFonts w:ascii="Times New Roman" w:hAnsi="Times New Roman"/>
          <w:sz w:val="24"/>
          <w:szCs w:val="26"/>
          <w:lang w:eastAsia="en-US"/>
        </w:rPr>
        <w:t xml:space="preserve"> </w:t>
      </w:r>
      <w:r w:rsidR="005B7905">
        <w:rPr>
          <w:rFonts w:ascii="Times New Roman" w:hAnsi="Times New Roman"/>
          <w:sz w:val="24"/>
          <w:szCs w:val="26"/>
          <w:lang w:eastAsia="en-US"/>
        </w:rPr>
        <w:t>“</w:t>
      </w:r>
      <w:r w:rsidR="00A83D7F" w:rsidRPr="00A83D7F">
        <w:rPr>
          <w:rFonts w:ascii="Times New Roman" w:hAnsi="Times New Roman"/>
          <w:sz w:val="24"/>
          <w:szCs w:val="26"/>
          <w:lang w:eastAsia="en-US"/>
        </w:rPr>
        <w:t>Par Valdības rīcības plānu Deklarācijas par Artura Krišjāņa Kariņa vadītā Ministru kabineta iecerēto darbību īstenošanai</w:t>
      </w:r>
      <w:r w:rsidR="005B7905">
        <w:rPr>
          <w:rFonts w:ascii="Times New Roman" w:hAnsi="Times New Roman"/>
          <w:sz w:val="24"/>
          <w:szCs w:val="26"/>
          <w:lang w:eastAsia="en-US"/>
        </w:rPr>
        <w:t>”</w:t>
      </w:r>
      <w:r w:rsidRPr="005A3342">
        <w:rPr>
          <w:rFonts w:ascii="Times New Roman" w:hAnsi="Times New Roman"/>
          <w:sz w:val="24"/>
          <w:szCs w:val="26"/>
          <w:lang w:eastAsia="en-US"/>
        </w:rPr>
        <w:t xml:space="preserve"> (turpmāk – Valdības rīcības plāns)</w:t>
      </w:r>
      <w:r w:rsidR="00CD2F96">
        <w:rPr>
          <w:rFonts w:ascii="Times New Roman" w:hAnsi="Times New Roman"/>
          <w:sz w:val="24"/>
          <w:szCs w:val="26"/>
          <w:lang w:eastAsia="en-US"/>
        </w:rPr>
        <w:t xml:space="preserve"> paredzēto </w:t>
      </w:r>
      <w:r w:rsidR="00B54555" w:rsidRPr="00B54555">
        <w:rPr>
          <w:rFonts w:ascii="Times New Roman" w:hAnsi="Times New Roman"/>
          <w:sz w:val="24"/>
          <w:szCs w:val="26"/>
          <w:lang w:eastAsia="en-US"/>
        </w:rPr>
        <w:t>darbību īstenošanai</w:t>
      </w:r>
      <w:r w:rsidR="00B54555">
        <w:rPr>
          <w:rFonts w:ascii="Times New Roman" w:hAnsi="Times New Roman"/>
          <w:sz w:val="24"/>
          <w:szCs w:val="26"/>
          <w:lang w:eastAsia="en-US"/>
        </w:rPr>
        <w:t>.</w:t>
      </w:r>
      <w:r w:rsidRPr="005A3342">
        <w:rPr>
          <w:rFonts w:ascii="Times New Roman" w:hAnsi="Times New Roman"/>
          <w:sz w:val="24"/>
          <w:szCs w:val="26"/>
          <w:lang w:eastAsia="en-US"/>
        </w:rPr>
        <w:t xml:space="preserve"> Ekonomikas ministrija ir sagatavojusi un iesniedz </w:t>
      </w:r>
      <w:r w:rsidR="00127353" w:rsidRPr="005A3342">
        <w:rPr>
          <w:rFonts w:ascii="Times New Roman" w:hAnsi="Times New Roman"/>
          <w:sz w:val="24"/>
          <w:szCs w:val="26"/>
          <w:lang w:eastAsia="en-US"/>
        </w:rPr>
        <w:t>MK</w:t>
      </w:r>
      <w:r w:rsidRPr="005A3342">
        <w:rPr>
          <w:rFonts w:ascii="Times New Roman" w:hAnsi="Times New Roman"/>
          <w:sz w:val="24"/>
          <w:szCs w:val="26"/>
          <w:lang w:eastAsia="en-US"/>
        </w:rPr>
        <w:t xml:space="preserve"> informatīvo ziņojumu “Par Ekonomiskās sadarbības un attīstības organizācijas un Latvijas divpusējo projektu </w:t>
      </w:r>
      <w:r w:rsidR="00553FE4">
        <w:rPr>
          <w:rFonts w:ascii="Times New Roman" w:hAnsi="Times New Roman"/>
          <w:sz w:val="24"/>
          <w:szCs w:val="26"/>
          <w:lang w:eastAsia="en-US"/>
        </w:rPr>
        <w:t>Viedās specializācijas stratēģijas</w:t>
      </w:r>
      <w:r w:rsidRPr="005A3342">
        <w:rPr>
          <w:rFonts w:ascii="Times New Roman" w:hAnsi="Times New Roman"/>
          <w:sz w:val="24"/>
          <w:szCs w:val="26"/>
          <w:lang w:eastAsia="en-US"/>
        </w:rPr>
        <w:t xml:space="preserve"> </w:t>
      </w:r>
      <w:r w:rsidR="00815CF9">
        <w:rPr>
          <w:rFonts w:ascii="Times New Roman" w:hAnsi="Times New Roman"/>
          <w:sz w:val="24"/>
          <w:szCs w:val="26"/>
          <w:lang w:eastAsia="en-US"/>
        </w:rPr>
        <w:t>(RIS3)</w:t>
      </w:r>
      <w:r w:rsidRPr="005A3342">
        <w:rPr>
          <w:rFonts w:ascii="Times New Roman" w:hAnsi="Times New Roman"/>
          <w:sz w:val="24"/>
          <w:szCs w:val="26"/>
          <w:lang w:eastAsia="en-US"/>
        </w:rPr>
        <w:t xml:space="preserve"> </w:t>
      </w:r>
      <w:r w:rsidR="00B31F0A">
        <w:rPr>
          <w:rFonts w:ascii="Times New Roman" w:hAnsi="Times New Roman"/>
          <w:sz w:val="24"/>
          <w:szCs w:val="26"/>
          <w:lang w:eastAsia="en-US"/>
        </w:rPr>
        <w:t>mērķ</w:t>
      </w:r>
      <w:r w:rsidR="0056717E">
        <w:rPr>
          <w:rFonts w:ascii="Times New Roman" w:hAnsi="Times New Roman"/>
          <w:sz w:val="24"/>
          <w:szCs w:val="26"/>
          <w:lang w:eastAsia="en-US"/>
        </w:rPr>
        <w:t>u</w:t>
      </w:r>
      <w:r w:rsidR="00B31F0A">
        <w:rPr>
          <w:rFonts w:ascii="Times New Roman" w:hAnsi="Times New Roman"/>
          <w:sz w:val="24"/>
          <w:szCs w:val="26"/>
          <w:lang w:eastAsia="en-US"/>
        </w:rPr>
        <w:t xml:space="preserve"> </w:t>
      </w:r>
      <w:r w:rsidR="008E0E56">
        <w:rPr>
          <w:rFonts w:ascii="Times New Roman" w:hAnsi="Times New Roman"/>
          <w:sz w:val="24"/>
          <w:szCs w:val="26"/>
          <w:lang w:eastAsia="en-US"/>
        </w:rPr>
        <w:t>sasniegšanas veicināšanai</w:t>
      </w:r>
      <w:r w:rsidRPr="005A3342">
        <w:rPr>
          <w:rFonts w:ascii="Times New Roman" w:hAnsi="Times New Roman"/>
          <w:sz w:val="24"/>
          <w:szCs w:val="26"/>
          <w:lang w:eastAsia="en-US"/>
        </w:rPr>
        <w:t xml:space="preserve"> </w:t>
      </w:r>
      <w:r w:rsidR="00FE44A1" w:rsidRPr="005A3342">
        <w:rPr>
          <w:rFonts w:ascii="Times New Roman" w:hAnsi="Times New Roman"/>
          <w:sz w:val="24"/>
          <w:szCs w:val="26"/>
          <w:lang w:eastAsia="en-US"/>
        </w:rPr>
        <w:t>“RIS3</w:t>
      </w:r>
      <w:r w:rsidR="00DA4E55">
        <w:rPr>
          <w:rFonts w:ascii="Times New Roman" w:hAnsi="Times New Roman"/>
          <w:sz w:val="24"/>
          <w:szCs w:val="26"/>
          <w:lang w:eastAsia="en-US"/>
        </w:rPr>
        <w:t xml:space="preserve"> </w:t>
      </w:r>
      <w:r w:rsidR="00FE44A1" w:rsidRPr="005A3342">
        <w:rPr>
          <w:rFonts w:ascii="Times New Roman" w:hAnsi="Times New Roman"/>
          <w:sz w:val="24"/>
          <w:szCs w:val="26"/>
          <w:lang w:eastAsia="en-US"/>
        </w:rPr>
        <w:t>nākotnes scenāriju izstrāde”</w:t>
      </w:r>
      <w:r w:rsidR="00D91C27">
        <w:rPr>
          <w:rFonts w:ascii="Times New Roman" w:hAnsi="Times New Roman"/>
          <w:sz w:val="24"/>
          <w:szCs w:val="26"/>
          <w:lang w:eastAsia="en-US"/>
        </w:rPr>
        <w:t>”</w:t>
      </w:r>
      <w:r w:rsidR="00FE44A1" w:rsidRPr="005A3342">
        <w:rPr>
          <w:rFonts w:ascii="Times New Roman" w:hAnsi="Times New Roman"/>
          <w:sz w:val="24"/>
          <w:szCs w:val="26"/>
          <w:lang w:eastAsia="en-US"/>
        </w:rPr>
        <w:t xml:space="preserve">, </w:t>
      </w:r>
      <w:r w:rsidR="00A42EC0">
        <w:rPr>
          <w:rFonts w:ascii="Times New Roman" w:hAnsi="Times New Roman"/>
          <w:sz w:val="24"/>
          <w:szCs w:val="26"/>
          <w:lang w:eastAsia="en-US"/>
        </w:rPr>
        <w:t xml:space="preserve">kurā </w:t>
      </w:r>
      <w:r w:rsidR="006211B6">
        <w:rPr>
          <w:rFonts w:ascii="Times New Roman" w:hAnsi="Times New Roman"/>
          <w:sz w:val="24"/>
          <w:szCs w:val="26"/>
          <w:lang w:eastAsia="en-US"/>
        </w:rPr>
        <w:t xml:space="preserve">sniegta informācija par </w:t>
      </w:r>
      <w:r w:rsidR="002640C5">
        <w:rPr>
          <w:rFonts w:ascii="Times New Roman" w:hAnsi="Times New Roman"/>
          <w:sz w:val="24"/>
          <w:szCs w:val="26"/>
          <w:lang w:eastAsia="en-US"/>
        </w:rPr>
        <w:t>P</w:t>
      </w:r>
      <w:r w:rsidR="00336E17">
        <w:rPr>
          <w:rFonts w:ascii="Times New Roman" w:hAnsi="Times New Roman"/>
          <w:sz w:val="24"/>
          <w:szCs w:val="26"/>
          <w:lang w:eastAsia="en-US"/>
        </w:rPr>
        <w:t>rojekta sa</w:t>
      </w:r>
      <w:r w:rsidR="00C61847">
        <w:rPr>
          <w:rFonts w:ascii="Times New Roman" w:hAnsi="Times New Roman"/>
          <w:sz w:val="24"/>
          <w:szCs w:val="26"/>
          <w:lang w:eastAsia="en-US"/>
        </w:rPr>
        <w:t xml:space="preserve">turu un īstenošanas gaitu. </w:t>
      </w:r>
      <w:r w:rsidR="00D11A4A">
        <w:rPr>
          <w:rFonts w:ascii="Times New Roman" w:hAnsi="Times New Roman"/>
          <w:sz w:val="24"/>
          <w:szCs w:val="26"/>
          <w:lang w:eastAsia="en-US"/>
        </w:rPr>
        <w:t xml:space="preserve">Ar </w:t>
      </w:r>
      <w:r w:rsidR="002640C5">
        <w:rPr>
          <w:rFonts w:ascii="Times New Roman" w:hAnsi="Times New Roman"/>
          <w:sz w:val="24"/>
          <w:szCs w:val="26"/>
          <w:lang w:eastAsia="en-US"/>
        </w:rPr>
        <w:t>Projekta</w:t>
      </w:r>
      <w:r w:rsidR="00D11A4A">
        <w:rPr>
          <w:rFonts w:ascii="Times New Roman" w:hAnsi="Times New Roman"/>
          <w:sz w:val="24"/>
          <w:szCs w:val="26"/>
          <w:lang w:eastAsia="en-US"/>
        </w:rPr>
        <w:t xml:space="preserve"> ieviešanu tiek </w:t>
      </w:r>
      <w:r w:rsidR="0033799D">
        <w:rPr>
          <w:rFonts w:ascii="Times New Roman" w:hAnsi="Times New Roman"/>
          <w:sz w:val="24"/>
          <w:szCs w:val="26"/>
          <w:lang w:eastAsia="en-US"/>
        </w:rPr>
        <w:t xml:space="preserve">īstenoti šādi </w:t>
      </w:r>
      <w:r w:rsidR="00541432">
        <w:rPr>
          <w:rFonts w:ascii="Times New Roman" w:hAnsi="Times New Roman"/>
          <w:sz w:val="24"/>
          <w:szCs w:val="26"/>
          <w:lang w:eastAsia="en-US"/>
        </w:rPr>
        <w:t>nosacījumi</w:t>
      </w:r>
      <w:r w:rsidR="00FE44A1" w:rsidRPr="005A3342">
        <w:rPr>
          <w:rFonts w:ascii="Times New Roman" w:hAnsi="Times New Roman"/>
          <w:sz w:val="24"/>
          <w:szCs w:val="26"/>
          <w:lang w:eastAsia="en-US"/>
        </w:rPr>
        <w:t>:</w:t>
      </w:r>
    </w:p>
    <w:p w14:paraId="237FAC49" w14:textId="7187A4BF" w:rsidR="000959DF" w:rsidRDefault="00F975A7" w:rsidP="00817415">
      <w:pPr>
        <w:numPr>
          <w:ilvl w:val="0"/>
          <w:numId w:val="13"/>
        </w:numPr>
        <w:spacing w:before="240"/>
        <w:jc w:val="both"/>
        <w:rPr>
          <w:rFonts w:ascii="Times New Roman" w:hAnsi="Times New Roman"/>
          <w:sz w:val="24"/>
          <w:szCs w:val="26"/>
        </w:rPr>
      </w:pPr>
      <w:r>
        <w:rPr>
          <w:rFonts w:ascii="Times New Roman" w:hAnsi="Times New Roman"/>
          <w:sz w:val="24"/>
          <w:szCs w:val="26"/>
        </w:rPr>
        <w:t xml:space="preserve">Valdības rīcības plāna </w:t>
      </w:r>
      <w:r w:rsidR="006367BD">
        <w:rPr>
          <w:rFonts w:ascii="Times New Roman" w:hAnsi="Times New Roman"/>
          <w:sz w:val="24"/>
          <w:szCs w:val="26"/>
        </w:rPr>
        <w:t xml:space="preserve">40.5. </w:t>
      </w:r>
      <w:r w:rsidR="00D05554">
        <w:rPr>
          <w:rFonts w:ascii="Times New Roman" w:hAnsi="Times New Roman"/>
          <w:sz w:val="24"/>
          <w:szCs w:val="26"/>
        </w:rPr>
        <w:t>pasākums</w:t>
      </w:r>
      <w:r w:rsidR="006367BD">
        <w:rPr>
          <w:rFonts w:ascii="Times New Roman" w:hAnsi="Times New Roman"/>
          <w:sz w:val="24"/>
          <w:szCs w:val="26"/>
        </w:rPr>
        <w:t xml:space="preserve">: </w:t>
      </w:r>
      <w:r w:rsidRPr="00F975A7">
        <w:rPr>
          <w:rFonts w:ascii="Times New Roman" w:hAnsi="Times New Roman"/>
          <w:sz w:val="24"/>
          <w:szCs w:val="26"/>
        </w:rPr>
        <w:t>Noteikti politikas pamatprincipi, mērķi, rezultāti, rādītāji, rīcības virzieni, uzdevumi nacionālās industriālās politikas attīstībai, kas vienlaikus kalpo par pamatu ES struktūrfondu nākamā plānošanas perioda līdzekļu apguves plānošanai</w:t>
      </w:r>
      <w:r w:rsidR="00430711">
        <w:rPr>
          <w:rFonts w:ascii="Times New Roman" w:hAnsi="Times New Roman"/>
          <w:sz w:val="24"/>
          <w:szCs w:val="26"/>
        </w:rPr>
        <w:t>;</w:t>
      </w:r>
    </w:p>
    <w:p w14:paraId="74014442" w14:textId="7BC8232D" w:rsidR="00291195" w:rsidRPr="005A3342" w:rsidRDefault="003050FD" w:rsidP="00817415">
      <w:pPr>
        <w:numPr>
          <w:ilvl w:val="0"/>
          <w:numId w:val="13"/>
        </w:numPr>
        <w:spacing w:before="240"/>
        <w:jc w:val="both"/>
        <w:rPr>
          <w:rFonts w:ascii="Times New Roman" w:hAnsi="Times New Roman"/>
          <w:sz w:val="24"/>
          <w:szCs w:val="26"/>
        </w:rPr>
      </w:pPr>
      <w:r w:rsidRPr="005A3342">
        <w:rPr>
          <w:rFonts w:ascii="Times New Roman" w:hAnsi="Times New Roman"/>
          <w:sz w:val="24"/>
          <w:szCs w:val="26"/>
          <w:lang w:eastAsia="en-US"/>
        </w:rPr>
        <w:t xml:space="preserve">Valdības rīcības plāna 41.1. </w:t>
      </w:r>
      <w:r w:rsidR="00D05554" w:rsidRPr="005A3342">
        <w:rPr>
          <w:rFonts w:ascii="Times New Roman" w:hAnsi="Times New Roman"/>
          <w:sz w:val="24"/>
          <w:szCs w:val="26"/>
          <w:lang w:eastAsia="en-US"/>
        </w:rPr>
        <w:t>pasākum</w:t>
      </w:r>
      <w:r w:rsidR="00D05554">
        <w:rPr>
          <w:rFonts w:ascii="Times New Roman" w:hAnsi="Times New Roman"/>
          <w:sz w:val="24"/>
          <w:szCs w:val="26"/>
          <w:lang w:eastAsia="en-US"/>
        </w:rPr>
        <w:t>s</w:t>
      </w:r>
      <w:r w:rsidRPr="005A3342">
        <w:rPr>
          <w:rFonts w:ascii="Times New Roman" w:hAnsi="Times New Roman"/>
          <w:sz w:val="24"/>
          <w:szCs w:val="26"/>
          <w:lang w:eastAsia="en-US"/>
        </w:rPr>
        <w:t>: Efektīvi ieguldīt ES fondu atbalstu inovācijām un mazo un vidējo komersantu konkurētspējai tautsaimniecības transformācijā uz augstāku produktivitāti un augstākas pievienotās vērtības produktu ražošanu;</w:t>
      </w:r>
    </w:p>
    <w:p w14:paraId="6FA48CB6" w14:textId="770F6F4E" w:rsidR="00291195" w:rsidRPr="005A3342" w:rsidRDefault="003050FD" w:rsidP="00291195">
      <w:pPr>
        <w:numPr>
          <w:ilvl w:val="0"/>
          <w:numId w:val="32"/>
        </w:numPr>
        <w:spacing w:before="240"/>
        <w:jc w:val="both"/>
        <w:rPr>
          <w:rFonts w:ascii="Times New Roman" w:hAnsi="Times New Roman"/>
          <w:sz w:val="24"/>
          <w:szCs w:val="26"/>
        </w:rPr>
      </w:pPr>
      <w:r w:rsidRPr="005A3342">
        <w:rPr>
          <w:rFonts w:ascii="Times New Roman" w:hAnsi="Times New Roman"/>
          <w:sz w:val="24"/>
          <w:szCs w:val="26"/>
          <w:lang w:eastAsia="en-US"/>
        </w:rPr>
        <w:t xml:space="preserve">Valdības rīcības plāna 58.2. </w:t>
      </w:r>
      <w:r w:rsidR="00D05554" w:rsidRPr="005A3342">
        <w:rPr>
          <w:rFonts w:ascii="Times New Roman" w:hAnsi="Times New Roman"/>
          <w:sz w:val="24"/>
          <w:szCs w:val="26"/>
          <w:lang w:eastAsia="en-US"/>
        </w:rPr>
        <w:t>pasākum</w:t>
      </w:r>
      <w:r w:rsidR="00D05554">
        <w:rPr>
          <w:rFonts w:ascii="Times New Roman" w:hAnsi="Times New Roman"/>
          <w:sz w:val="24"/>
          <w:szCs w:val="26"/>
          <w:lang w:eastAsia="en-US"/>
        </w:rPr>
        <w:t>s</w:t>
      </w:r>
      <w:r w:rsidRPr="005A3342">
        <w:rPr>
          <w:rFonts w:ascii="Times New Roman" w:hAnsi="Times New Roman"/>
          <w:sz w:val="24"/>
          <w:szCs w:val="26"/>
          <w:lang w:eastAsia="en-US"/>
        </w:rPr>
        <w:t xml:space="preserve">: Atbalstīt pētniecības organizāciju rīcībā esošo pētniecības rezultātu komercializāciju, kā arī atbalstīt MVU jaunu produktu un tehnoloģiju izstrādi un augstas kvalifikācijas darbinieku piesaisti un jaunuzņēmumu vizītes pie investoriem ES fondu </w:t>
      </w:r>
      <w:r w:rsidR="000D282C">
        <w:rPr>
          <w:rFonts w:ascii="Times New Roman" w:hAnsi="Times New Roman"/>
          <w:sz w:val="24"/>
          <w:szCs w:val="26"/>
          <w:lang w:eastAsia="en-US"/>
        </w:rPr>
        <w:t>1.2.1.2. pasākumā</w:t>
      </w:r>
      <w:r w:rsidRPr="005A3342">
        <w:rPr>
          <w:rFonts w:ascii="Times New Roman" w:hAnsi="Times New Roman"/>
          <w:sz w:val="24"/>
          <w:szCs w:val="26"/>
          <w:lang w:eastAsia="en-US"/>
        </w:rPr>
        <w:t xml:space="preserve"> </w:t>
      </w:r>
      <w:r w:rsidR="00F0300E" w:rsidRPr="005A3342">
        <w:rPr>
          <w:rFonts w:ascii="Times New Roman" w:hAnsi="Times New Roman"/>
          <w:sz w:val="24"/>
          <w:szCs w:val="26"/>
          <w:lang w:eastAsia="en-US"/>
        </w:rPr>
        <w:t>“</w:t>
      </w:r>
      <w:r w:rsidRPr="005A3342">
        <w:rPr>
          <w:rFonts w:ascii="Times New Roman" w:hAnsi="Times New Roman"/>
          <w:sz w:val="24"/>
          <w:szCs w:val="26"/>
          <w:lang w:eastAsia="en-US"/>
        </w:rPr>
        <w:t>Atbalsts tehnoloģiju pārneses sistēmas pilnveidošanai</w:t>
      </w:r>
      <w:r w:rsidR="00F0300E" w:rsidRPr="005A3342">
        <w:rPr>
          <w:rFonts w:ascii="Times New Roman" w:hAnsi="Times New Roman"/>
          <w:sz w:val="24"/>
          <w:szCs w:val="26"/>
          <w:lang w:eastAsia="en-US"/>
        </w:rPr>
        <w:t>”</w:t>
      </w:r>
      <w:r w:rsidRPr="005A3342">
        <w:rPr>
          <w:rFonts w:ascii="Times New Roman" w:hAnsi="Times New Roman"/>
          <w:sz w:val="24"/>
          <w:szCs w:val="26"/>
          <w:lang w:eastAsia="en-US"/>
        </w:rPr>
        <w:t xml:space="preserve"> </w:t>
      </w:r>
      <w:r w:rsidR="008B7739" w:rsidRPr="005A3342">
        <w:rPr>
          <w:rFonts w:ascii="Times New Roman" w:hAnsi="Times New Roman"/>
          <w:sz w:val="24"/>
          <w:szCs w:val="26"/>
          <w:lang w:eastAsia="en-US"/>
        </w:rPr>
        <w:t xml:space="preserve">(turpmāk – </w:t>
      </w:r>
      <w:r w:rsidR="00BC544C">
        <w:rPr>
          <w:rFonts w:ascii="Times New Roman" w:hAnsi="Times New Roman"/>
          <w:sz w:val="24"/>
          <w:szCs w:val="26"/>
          <w:lang w:eastAsia="en-US"/>
        </w:rPr>
        <w:t>Pasākums</w:t>
      </w:r>
      <w:r w:rsidR="008B7739" w:rsidRPr="005A3342">
        <w:rPr>
          <w:rFonts w:ascii="Times New Roman" w:hAnsi="Times New Roman"/>
          <w:sz w:val="24"/>
          <w:szCs w:val="26"/>
          <w:lang w:eastAsia="en-US"/>
        </w:rPr>
        <w:t>)</w:t>
      </w:r>
      <w:r w:rsidRPr="005A3342">
        <w:rPr>
          <w:rFonts w:ascii="Times New Roman" w:hAnsi="Times New Roman"/>
          <w:sz w:val="24"/>
          <w:szCs w:val="26"/>
          <w:lang w:eastAsia="en-US"/>
        </w:rPr>
        <w:t>;</w:t>
      </w:r>
    </w:p>
    <w:p w14:paraId="16B72253" w14:textId="777BBDF1" w:rsidR="00375D67" w:rsidRPr="005A3342" w:rsidRDefault="003050FD" w:rsidP="00155B9E">
      <w:pPr>
        <w:numPr>
          <w:ilvl w:val="0"/>
          <w:numId w:val="33"/>
        </w:numPr>
        <w:spacing w:before="240"/>
        <w:jc w:val="both"/>
        <w:rPr>
          <w:rFonts w:ascii="Times New Roman" w:hAnsi="Times New Roman"/>
          <w:sz w:val="24"/>
          <w:szCs w:val="26"/>
        </w:rPr>
      </w:pPr>
      <w:r w:rsidRPr="005A3342">
        <w:rPr>
          <w:rFonts w:ascii="Times New Roman" w:hAnsi="Times New Roman"/>
          <w:sz w:val="24"/>
          <w:szCs w:val="26"/>
          <w:lang w:eastAsia="en-US"/>
        </w:rPr>
        <w:t>Starp Centrālās finanšu un līgumu aģentūru un Latvijas Investīciju un attīstības aģentūr</w:t>
      </w:r>
      <w:r w:rsidR="006B633D" w:rsidRPr="005A3342">
        <w:rPr>
          <w:rFonts w:ascii="Times New Roman" w:hAnsi="Times New Roman"/>
          <w:sz w:val="24"/>
          <w:szCs w:val="26"/>
          <w:lang w:eastAsia="en-US"/>
        </w:rPr>
        <w:t xml:space="preserve">u </w:t>
      </w:r>
      <w:r w:rsidRPr="005A3342">
        <w:rPr>
          <w:rFonts w:ascii="Times New Roman" w:hAnsi="Times New Roman"/>
          <w:sz w:val="24"/>
          <w:szCs w:val="26"/>
          <w:lang w:eastAsia="en-US"/>
        </w:rPr>
        <w:t>(turpmāk – LIAA) parakstītās vienošanās Nr.</w:t>
      </w:r>
      <w:r w:rsidR="00B17469" w:rsidRPr="005A3342">
        <w:rPr>
          <w:lang w:eastAsia="en-US"/>
        </w:rPr>
        <w:t xml:space="preserve"> </w:t>
      </w:r>
      <w:r w:rsidR="00B17469" w:rsidRPr="005A3342">
        <w:rPr>
          <w:rFonts w:ascii="Times New Roman" w:hAnsi="Times New Roman"/>
          <w:sz w:val="24"/>
          <w:szCs w:val="26"/>
          <w:lang w:eastAsia="en-US"/>
        </w:rPr>
        <w:t>1.2.1.2/16/I/001 par ES fondu projekta īstenošanu 2.pielikuma 1.5.punkta 10.</w:t>
      </w:r>
      <w:r w:rsidR="00D05554" w:rsidRPr="005A3342">
        <w:rPr>
          <w:rFonts w:ascii="Times New Roman" w:hAnsi="Times New Roman"/>
          <w:sz w:val="24"/>
          <w:szCs w:val="26"/>
          <w:lang w:eastAsia="en-US"/>
        </w:rPr>
        <w:t>apakšpunkt</w:t>
      </w:r>
      <w:r w:rsidR="00D05554">
        <w:rPr>
          <w:rFonts w:ascii="Times New Roman" w:hAnsi="Times New Roman"/>
          <w:sz w:val="24"/>
          <w:szCs w:val="26"/>
          <w:lang w:eastAsia="en-US"/>
        </w:rPr>
        <w:t>s</w:t>
      </w:r>
      <w:r w:rsidR="00D05554" w:rsidRPr="005A3342">
        <w:rPr>
          <w:rFonts w:ascii="Times New Roman" w:hAnsi="Times New Roman"/>
          <w:sz w:val="24"/>
          <w:szCs w:val="26"/>
          <w:lang w:eastAsia="en-US"/>
        </w:rPr>
        <w:t xml:space="preserve"> </w:t>
      </w:r>
      <w:r w:rsidR="00B17469" w:rsidRPr="005A3342">
        <w:rPr>
          <w:rFonts w:ascii="Times New Roman" w:hAnsi="Times New Roman"/>
          <w:sz w:val="24"/>
          <w:szCs w:val="26"/>
          <w:lang w:eastAsia="en-US"/>
        </w:rPr>
        <w:t>– Nākotnes scenāriju izstrāde pētniecības, inovācijas un tehnoloģiju attīstībai (Nākotnes scenāriju izstrāde pētniecības, inovācijas un tehnoloģiju attīstībai, tostarp prioritāro pētniecības, attīstības un inovācijas jomu noteikšanai, izmantojot līdzdalības un dialoga metodes un modelēšanu (“foresight” metodoloģija). Atbalstāmās darbības mērķis ir sagatavot analītisko ziņojumu, kura ietvaros tiek risināta produktivitātes pieauguma problemātika kā ekonomikas attīstību kavējošs faktors</w:t>
      </w:r>
      <w:r w:rsidR="005E5E48">
        <w:rPr>
          <w:rFonts w:ascii="Times New Roman" w:hAnsi="Times New Roman"/>
          <w:sz w:val="24"/>
          <w:szCs w:val="26"/>
          <w:lang w:eastAsia="en-US"/>
        </w:rPr>
        <w:t xml:space="preserve">, kā arī paredzēta </w:t>
      </w:r>
      <w:r w:rsidR="005E5E48" w:rsidRPr="005E5E48">
        <w:rPr>
          <w:rFonts w:ascii="Times New Roman" w:hAnsi="Times New Roman"/>
          <w:sz w:val="24"/>
          <w:szCs w:val="26"/>
          <w:lang w:eastAsia="en-US"/>
        </w:rPr>
        <w:t>līdzsvara analīz</w:t>
      </w:r>
      <w:r w:rsidR="005E5E48">
        <w:rPr>
          <w:rFonts w:ascii="Times New Roman" w:hAnsi="Times New Roman"/>
          <w:sz w:val="24"/>
          <w:szCs w:val="26"/>
          <w:lang w:eastAsia="en-US"/>
        </w:rPr>
        <w:t>e</w:t>
      </w:r>
      <w:r w:rsidR="005E5E48" w:rsidRPr="005E5E48">
        <w:rPr>
          <w:rFonts w:ascii="Times New Roman" w:hAnsi="Times New Roman"/>
          <w:sz w:val="24"/>
          <w:szCs w:val="26"/>
          <w:lang w:eastAsia="en-US"/>
        </w:rPr>
        <w:t>, ja pastāv savstarpēji konkurējoši vai pretrunīgi mērķi</w:t>
      </w:r>
      <w:r w:rsidR="0036514E">
        <w:rPr>
          <w:rFonts w:ascii="Times New Roman" w:hAnsi="Times New Roman"/>
          <w:sz w:val="24"/>
          <w:szCs w:val="26"/>
          <w:lang w:eastAsia="en-US"/>
        </w:rPr>
        <w:t xml:space="preserve"> (piemēram, produktivitāte, klimata neitralitāte)</w:t>
      </w:r>
      <w:r w:rsidR="00B17469" w:rsidRPr="005A3342">
        <w:rPr>
          <w:rFonts w:ascii="Times New Roman" w:hAnsi="Times New Roman"/>
          <w:sz w:val="24"/>
          <w:szCs w:val="26"/>
          <w:lang w:eastAsia="en-US"/>
        </w:rPr>
        <w:t>. Pētījuma ietvaros nepieciešams atklāt Latvijas Viedās specializācijas stratēģijā noteikto piecu jomu izaugsmes potenciālu un identificēt investīciju vajadzības</w:t>
      </w:r>
      <w:r w:rsidR="00BE497B">
        <w:rPr>
          <w:rFonts w:ascii="Times New Roman" w:hAnsi="Times New Roman"/>
          <w:sz w:val="24"/>
          <w:szCs w:val="26"/>
          <w:lang w:eastAsia="en-US"/>
        </w:rPr>
        <w:t xml:space="preserve">, </w:t>
      </w:r>
      <w:r w:rsidR="00B17469" w:rsidRPr="005A3342">
        <w:rPr>
          <w:rFonts w:ascii="Times New Roman" w:hAnsi="Times New Roman"/>
          <w:sz w:val="24"/>
          <w:szCs w:val="26"/>
          <w:lang w:eastAsia="en-US"/>
        </w:rPr>
        <w:t>kas ir ar</w:t>
      </w:r>
      <w:r w:rsidR="000C62DB" w:rsidRPr="005A3342">
        <w:rPr>
          <w:rFonts w:ascii="Times New Roman" w:hAnsi="Times New Roman"/>
          <w:sz w:val="24"/>
          <w:szCs w:val="26"/>
          <w:lang w:eastAsia="en-US"/>
        </w:rPr>
        <w:t>ī</w:t>
      </w:r>
      <w:r w:rsidR="003D3392">
        <w:rPr>
          <w:rFonts w:ascii="Times New Roman" w:hAnsi="Times New Roman"/>
          <w:sz w:val="24"/>
          <w:szCs w:val="26"/>
          <w:lang w:eastAsia="en-US"/>
        </w:rPr>
        <w:t xml:space="preserve"> izriet no </w:t>
      </w:r>
      <w:r w:rsidR="000D282C" w:rsidRPr="005A3342">
        <w:rPr>
          <w:rFonts w:ascii="Times New Roman" w:hAnsi="Times New Roman"/>
          <w:sz w:val="24"/>
          <w:szCs w:val="26"/>
          <w:lang w:eastAsia="en-US"/>
        </w:rPr>
        <w:t>P</w:t>
      </w:r>
      <w:r w:rsidR="000D282C">
        <w:rPr>
          <w:rFonts w:ascii="Times New Roman" w:hAnsi="Times New Roman"/>
          <w:sz w:val="24"/>
          <w:szCs w:val="26"/>
          <w:lang w:eastAsia="en-US"/>
        </w:rPr>
        <w:t>asākuma</w:t>
      </w:r>
      <w:r w:rsidR="000D282C" w:rsidRPr="005A3342">
        <w:rPr>
          <w:rFonts w:ascii="Times New Roman" w:hAnsi="Times New Roman"/>
          <w:sz w:val="24"/>
          <w:szCs w:val="26"/>
          <w:lang w:eastAsia="en-US"/>
        </w:rPr>
        <w:t xml:space="preserve"> </w:t>
      </w:r>
      <w:r w:rsidR="003D3392" w:rsidRPr="005A3342">
        <w:rPr>
          <w:rFonts w:ascii="Times New Roman" w:hAnsi="Times New Roman"/>
          <w:sz w:val="24"/>
          <w:szCs w:val="26"/>
          <w:lang w:eastAsia="en-US"/>
        </w:rPr>
        <w:t>mērķ</w:t>
      </w:r>
      <w:r w:rsidR="003D3392">
        <w:rPr>
          <w:rFonts w:ascii="Times New Roman" w:hAnsi="Times New Roman"/>
          <w:sz w:val="24"/>
          <w:szCs w:val="26"/>
          <w:lang w:eastAsia="en-US"/>
        </w:rPr>
        <w:t>a</w:t>
      </w:r>
      <w:r w:rsidR="003D3392" w:rsidRPr="005A3342">
        <w:rPr>
          <w:rFonts w:ascii="Times New Roman" w:hAnsi="Times New Roman"/>
          <w:sz w:val="24"/>
          <w:szCs w:val="26"/>
          <w:lang w:eastAsia="en-US"/>
        </w:rPr>
        <w:t xml:space="preserve"> </w:t>
      </w:r>
      <w:r w:rsidR="00B17469" w:rsidRPr="005A3342">
        <w:rPr>
          <w:rFonts w:ascii="Times New Roman" w:hAnsi="Times New Roman"/>
          <w:sz w:val="24"/>
          <w:szCs w:val="26"/>
          <w:lang w:eastAsia="en-US"/>
        </w:rPr>
        <w:t xml:space="preserve">saskaņā ar </w:t>
      </w:r>
      <w:r w:rsidR="0043597F" w:rsidRPr="0043597F">
        <w:rPr>
          <w:rFonts w:ascii="Times New Roman" w:hAnsi="Times New Roman"/>
          <w:sz w:val="24"/>
          <w:szCs w:val="26"/>
          <w:lang w:eastAsia="en-US"/>
        </w:rPr>
        <w:t>Ministru kabineta 2016.gada 25.oktobra noteikum</w:t>
      </w:r>
      <w:r w:rsidR="00A47D71">
        <w:rPr>
          <w:rFonts w:ascii="Times New Roman" w:hAnsi="Times New Roman"/>
          <w:sz w:val="24"/>
          <w:szCs w:val="26"/>
          <w:lang w:eastAsia="en-US"/>
        </w:rPr>
        <w:t>u</w:t>
      </w:r>
      <w:r w:rsidR="0043597F" w:rsidRPr="0043597F">
        <w:rPr>
          <w:rFonts w:ascii="Times New Roman" w:hAnsi="Times New Roman"/>
          <w:sz w:val="24"/>
          <w:szCs w:val="26"/>
          <w:lang w:eastAsia="en-US"/>
        </w:rPr>
        <w:t xml:space="preserve"> Nr.692 “Darbības programmas “Izaugsme un nodarbinātība” 1.2.1. specifiskā atbalsta mērķa “Palielināt privātā sektora investīcijas P&amp;A” 1.2.1.2. pasākuma “Atbalsts tehnoloģiju pārneses sistēmas </w:t>
      </w:r>
      <w:r w:rsidR="0043597F" w:rsidRPr="0043597F">
        <w:rPr>
          <w:rFonts w:ascii="Times New Roman" w:hAnsi="Times New Roman"/>
          <w:sz w:val="24"/>
          <w:szCs w:val="26"/>
          <w:lang w:eastAsia="en-US"/>
        </w:rPr>
        <w:lastRenderedPageBreak/>
        <w:t>pilnveidošanai” īstenošanas noteikumi”</w:t>
      </w:r>
      <w:r w:rsidR="001B1418">
        <w:rPr>
          <w:rFonts w:ascii="Times New Roman" w:hAnsi="Times New Roman"/>
          <w:sz w:val="24"/>
          <w:szCs w:val="26"/>
          <w:lang w:eastAsia="en-US"/>
        </w:rPr>
        <w:t xml:space="preserve"> (turpmāk – </w:t>
      </w:r>
      <w:r w:rsidR="00EA174D" w:rsidRPr="005A3342">
        <w:rPr>
          <w:rFonts w:ascii="Times New Roman" w:hAnsi="Times New Roman"/>
          <w:sz w:val="24"/>
          <w:szCs w:val="26"/>
          <w:lang w:eastAsia="en-US"/>
        </w:rPr>
        <w:t xml:space="preserve">2016.gada 25.oktobra </w:t>
      </w:r>
      <w:r w:rsidR="00B17469" w:rsidRPr="005A3342">
        <w:rPr>
          <w:rFonts w:ascii="Times New Roman" w:hAnsi="Times New Roman"/>
          <w:sz w:val="24"/>
          <w:szCs w:val="26"/>
          <w:lang w:eastAsia="en-US"/>
        </w:rPr>
        <w:t>MK noteikumi</w:t>
      </w:r>
      <w:r w:rsidR="00EA174D" w:rsidRPr="005A3342">
        <w:rPr>
          <w:rFonts w:ascii="Times New Roman" w:hAnsi="Times New Roman"/>
          <w:sz w:val="24"/>
          <w:szCs w:val="26"/>
          <w:lang w:eastAsia="en-US"/>
        </w:rPr>
        <w:t xml:space="preserve"> Nr.692</w:t>
      </w:r>
      <w:r w:rsidR="001B1418">
        <w:rPr>
          <w:rFonts w:ascii="Times New Roman" w:hAnsi="Times New Roman"/>
          <w:sz w:val="24"/>
          <w:szCs w:val="26"/>
          <w:lang w:eastAsia="en-US"/>
        </w:rPr>
        <w:t>)</w:t>
      </w:r>
      <w:r w:rsidR="00A47D71">
        <w:rPr>
          <w:rFonts w:ascii="Times New Roman" w:hAnsi="Times New Roman"/>
          <w:sz w:val="24"/>
          <w:szCs w:val="26"/>
          <w:lang w:eastAsia="en-US"/>
        </w:rPr>
        <w:t xml:space="preserve"> 4.punktu</w:t>
      </w:r>
      <w:r w:rsidR="00BE497B">
        <w:rPr>
          <w:rFonts w:ascii="Times New Roman" w:hAnsi="Times New Roman"/>
          <w:sz w:val="24"/>
          <w:szCs w:val="26"/>
          <w:lang w:eastAsia="en-US"/>
        </w:rPr>
        <w:t>. Paredzēts</w:t>
      </w:r>
      <w:r w:rsidR="00BE497B" w:rsidRPr="005A3342">
        <w:rPr>
          <w:rFonts w:ascii="Times New Roman" w:hAnsi="Times New Roman"/>
          <w:sz w:val="24"/>
          <w:szCs w:val="26"/>
          <w:lang w:eastAsia="en-US"/>
        </w:rPr>
        <w:t xml:space="preserve"> </w:t>
      </w:r>
      <w:r w:rsidR="00063E7A">
        <w:rPr>
          <w:rFonts w:ascii="Times New Roman" w:hAnsi="Times New Roman"/>
          <w:sz w:val="24"/>
          <w:szCs w:val="26"/>
          <w:lang w:eastAsia="en-US"/>
        </w:rPr>
        <w:t>sagatavot</w:t>
      </w:r>
      <w:r w:rsidR="00063E7A" w:rsidRPr="005A3342">
        <w:rPr>
          <w:rFonts w:ascii="Times New Roman" w:hAnsi="Times New Roman"/>
          <w:sz w:val="24"/>
          <w:szCs w:val="26"/>
          <w:lang w:eastAsia="en-US"/>
        </w:rPr>
        <w:t xml:space="preserve"> </w:t>
      </w:r>
      <w:r w:rsidR="00B17469" w:rsidRPr="005A3342">
        <w:rPr>
          <w:rFonts w:ascii="Times New Roman" w:hAnsi="Times New Roman"/>
          <w:sz w:val="24"/>
          <w:szCs w:val="26"/>
          <w:lang w:eastAsia="en-US"/>
        </w:rPr>
        <w:t xml:space="preserve">jomu attīstības scenārijus, balstoties uz kuriem izstrādāt prioritāro jomu stratēģijas, attīstības ceļa kartes, </w:t>
      </w:r>
      <w:r w:rsidR="00C816D9">
        <w:rPr>
          <w:rFonts w:ascii="Times New Roman" w:hAnsi="Times New Roman"/>
          <w:sz w:val="24"/>
          <w:szCs w:val="26"/>
          <w:lang w:eastAsia="en-US"/>
        </w:rPr>
        <w:t>komersantu</w:t>
      </w:r>
      <w:r w:rsidR="00C816D9" w:rsidRPr="005A3342">
        <w:rPr>
          <w:rFonts w:ascii="Times New Roman" w:hAnsi="Times New Roman"/>
          <w:sz w:val="24"/>
          <w:szCs w:val="26"/>
          <w:lang w:eastAsia="en-US"/>
        </w:rPr>
        <w:t xml:space="preserve"> </w:t>
      </w:r>
      <w:r w:rsidR="00B17469" w:rsidRPr="005A3342">
        <w:rPr>
          <w:rFonts w:ascii="Times New Roman" w:hAnsi="Times New Roman"/>
          <w:sz w:val="24"/>
          <w:szCs w:val="26"/>
          <w:lang w:eastAsia="en-US"/>
        </w:rPr>
        <w:t xml:space="preserve">un </w:t>
      </w:r>
      <w:r w:rsidR="003858B0" w:rsidRPr="005A3342">
        <w:rPr>
          <w:rFonts w:ascii="Times New Roman" w:hAnsi="Times New Roman"/>
          <w:sz w:val="24"/>
          <w:szCs w:val="26"/>
          <w:lang w:eastAsia="en-US"/>
        </w:rPr>
        <w:t>publisko pētniecības organizāciju</w:t>
      </w:r>
      <w:r w:rsidR="00B17469" w:rsidRPr="005A3342">
        <w:rPr>
          <w:rFonts w:ascii="Times New Roman" w:hAnsi="Times New Roman"/>
          <w:sz w:val="24"/>
          <w:szCs w:val="26"/>
          <w:lang w:eastAsia="en-US"/>
        </w:rPr>
        <w:t xml:space="preserve"> stratēģiju ieteicamo ietvaru, izstrādāt priekšlikumus publiskajam un privātajam sektoram, t.sk. definēt pieprasījumu pret darba spēka zināšanām un prasmēm, pētniecisko un inovāciju aktivitāšu nepieciešamību un plānoto valsts atbalstu. Plānotā darbība tieš</w:t>
      </w:r>
      <w:r w:rsidR="00535706" w:rsidRPr="005A3342">
        <w:rPr>
          <w:rFonts w:ascii="Times New Roman" w:hAnsi="Times New Roman"/>
          <w:sz w:val="24"/>
          <w:szCs w:val="26"/>
          <w:lang w:eastAsia="en-US"/>
        </w:rPr>
        <w:t>ā</w:t>
      </w:r>
      <w:r w:rsidR="00B17469" w:rsidRPr="005A3342">
        <w:rPr>
          <w:rFonts w:ascii="Times New Roman" w:hAnsi="Times New Roman"/>
          <w:sz w:val="24"/>
          <w:szCs w:val="26"/>
          <w:lang w:eastAsia="en-US"/>
        </w:rPr>
        <w:t xml:space="preserve"> veid</w:t>
      </w:r>
      <w:r w:rsidR="00535706" w:rsidRPr="005A3342">
        <w:rPr>
          <w:rFonts w:ascii="Times New Roman" w:hAnsi="Times New Roman"/>
          <w:sz w:val="24"/>
          <w:szCs w:val="26"/>
          <w:lang w:eastAsia="en-US"/>
        </w:rPr>
        <w:t>ā</w:t>
      </w:r>
      <w:r w:rsidR="00B17469" w:rsidRPr="005A3342">
        <w:rPr>
          <w:rFonts w:ascii="Times New Roman" w:hAnsi="Times New Roman"/>
          <w:sz w:val="24"/>
          <w:szCs w:val="26"/>
          <w:lang w:eastAsia="en-US"/>
        </w:rPr>
        <w:t xml:space="preserve"> sekm</w:t>
      </w:r>
      <w:r w:rsidR="00535706" w:rsidRPr="005A3342">
        <w:rPr>
          <w:rFonts w:ascii="Times New Roman" w:hAnsi="Times New Roman"/>
          <w:sz w:val="24"/>
          <w:szCs w:val="26"/>
          <w:lang w:eastAsia="en-US"/>
        </w:rPr>
        <w:t>ē</w:t>
      </w:r>
      <w:r w:rsidR="00B17469" w:rsidRPr="005A3342">
        <w:rPr>
          <w:rFonts w:ascii="Times New Roman" w:hAnsi="Times New Roman"/>
          <w:sz w:val="24"/>
          <w:szCs w:val="26"/>
          <w:lang w:eastAsia="en-US"/>
        </w:rPr>
        <w:t xml:space="preserve">s </w:t>
      </w:r>
      <w:r w:rsidR="000D282C" w:rsidRPr="005A3342">
        <w:rPr>
          <w:rFonts w:ascii="Times New Roman" w:hAnsi="Times New Roman"/>
          <w:sz w:val="24"/>
          <w:szCs w:val="26"/>
          <w:lang w:eastAsia="en-US"/>
        </w:rPr>
        <w:t>P</w:t>
      </w:r>
      <w:r w:rsidR="000D282C">
        <w:rPr>
          <w:rFonts w:ascii="Times New Roman" w:hAnsi="Times New Roman"/>
          <w:sz w:val="24"/>
          <w:szCs w:val="26"/>
          <w:lang w:eastAsia="en-US"/>
        </w:rPr>
        <w:t xml:space="preserve">asākuma </w:t>
      </w:r>
      <w:r w:rsidR="006B41AF" w:rsidRPr="006B41AF">
        <w:rPr>
          <w:rFonts w:ascii="Times New Roman" w:hAnsi="Times New Roman"/>
          <w:sz w:val="24"/>
          <w:szCs w:val="26"/>
          <w:lang w:eastAsia="en-US"/>
        </w:rPr>
        <w:t>2016.gada 25.oktobra MK noteikum</w:t>
      </w:r>
      <w:r w:rsidR="006B41AF">
        <w:rPr>
          <w:rFonts w:ascii="Times New Roman" w:hAnsi="Times New Roman"/>
          <w:sz w:val="24"/>
          <w:szCs w:val="26"/>
          <w:lang w:eastAsia="en-US"/>
        </w:rPr>
        <w:t>os</w:t>
      </w:r>
      <w:r w:rsidR="006B41AF" w:rsidRPr="006B41AF">
        <w:rPr>
          <w:rFonts w:ascii="Times New Roman" w:hAnsi="Times New Roman"/>
          <w:sz w:val="24"/>
          <w:szCs w:val="26"/>
          <w:lang w:eastAsia="en-US"/>
        </w:rPr>
        <w:t xml:space="preserve"> Nr.692</w:t>
      </w:r>
      <w:r w:rsidR="006B41AF">
        <w:rPr>
          <w:rFonts w:ascii="Times New Roman" w:hAnsi="Times New Roman"/>
          <w:sz w:val="24"/>
          <w:szCs w:val="26"/>
          <w:lang w:eastAsia="en-US"/>
        </w:rPr>
        <w:t xml:space="preserve"> </w:t>
      </w:r>
      <w:r w:rsidR="00B17469" w:rsidRPr="005A3342">
        <w:rPr>
          <w:rFonts w:ascii="Times New Roman" w:hAnsi="Times New Roman"/>
          <w:sz w:val="24"/>
          <w:szCs w:val="26"/>
          <w:lang w:eastAsia="en-US"/>
        </w:rPr>
        <w:t>ietvert</w:t>
      </w:r>
      <w:r w:rsidR="00535706" w:rsidRPr="005A3342">
        <w:rPr>
          <w:rFonts w:ascii="Times New Roman" w:hAnsi="Times New Roman"/>
          <w:sz w:val="24"/>
          <w:szCs w:val="26"/>
          <w:lang w:eastAsia="en-US"/>
        </w:rPr>
        <w:t>ā</w:t>
      </w:r>
      <w:r w:rsidR="00B17469" w:rsidRPr="005A3342">
        <w:rPr>
          <w:rFonts w:ascii="Times New Roman" w:hAnsi="Times New Roman"/>
          <w:sz w:val="24"/>
          <w:szCs w:val="26"/>
          <w:lang w:eastAsia="en-US"/>
        </w:rPr>
        <w:t xml:space="preserve"> mērķa sasniegšanu, jo tiek iegūti rezultāti, ka</w:t>
      </w:r>
      <w:r w:rsidR="006F150B" w:rsidRPr="005A3342">
        <w:rPr>
          <w:rFonts w:ascii="Times New Roman" w:hAnsi="Times New Roman"/>
          <w:sz w:val="24"/>
          <w:szCs w:val="26"/>
          <w:lang w:eastAsia="en-US"/>
        </w:rPr>
        <w:t>s</w:t>
      </w:r>
      <w:r w:rsidR="00B17469" w:rsidRPr="005A3342">
        <w:rPr>
          <w:rFonts w:ascii="Times New Roman" w:hAnsi="Times New Roman"/>
          <w:sz w:val="24"/>
          <w:szCs w:val="26"/>
          <w:lang w:eastAsia="en-US"/>
        </w:rPr>
        <w:t xml:space="preserve"> </w:t>
      </w:r>
      <w:r w:rsidR="006F150B" w:rsidRPr="005A3342">
        <w:rPr>
          <w:rFonts w:ascii="Times New Roman" w:hAnsi="Times New Roman"/>
          <w:sz w:val="24"/>
          <w:szCs w:val="26"/>
          <w:lang w:eastAsia="en-US"/>
        </w:rPr>
        <w:t>ļauj</w:t>
      </w:r>
      <w:r w:rsidR="00B17469" w:rsidRPr="005A3342">
        <w:rPr>
          <w:rFonts w:ascii="Times New Roman" w:hAnsi="Times New Roman"/>
          <w:sz w:val="24"/>
          <w:szCs w:val="26"/>
          <w:lang w:eastAsia="en-US"/>
        </w:rPr>
        <w:t xml:space="preserve"> uzlabot</w:t>
      </w:r>
      <w:r w:rsidR="00B17469" w:rsidRPr="005A3342" w:rsidDel="00D92795">
        <w:rPr>
          <w:rFonts w:ascii="Times New Roman" w:hAnsi="Times New Roman"/>
          <w:sz w:val="24"/>
          <w:szCs w:val="26"/>
          <w:lang w:eastAsia="en-US"/>
        </w:rPr>
        <w:t>,</w:t>
      </w:r>
      <w:r w:rsidR="00B17469" w:rsidRPr="005A3342">
        <w:rPr>
          <w:rFonts w:ascii="Times New Roman" w:hAnsi="Times New Roman"/>
          <w:sz w:val="24"/>
          <w:szCs w:val="26"/>
          <w:lang w:eastAsia="en-US"/>
        </w:rPr>
        <w:t xml:space="preserve"> </w:t>
      </w:r>
      <w:r w:rsidR="00B17469" w:rsidRPr="005A3342" w:rsidDel="00D92795">
        <w:rPr>
          <w:rFonts w:ascii="Times New Roman" w:hAnsi="Times New Roman"/>
          <w:sz w:val="24"/>
          <w:szCs w:val="26"/>
          <w:lang w:eastAsia="en-US"/>
        </w:rPr>
        <w:t xml:space="preserve">papildināt </w:t>
      </w:r>
      <w:r w:rsidR="00B17469" w:rsidRPr="005A3342">
        <w:rPr>
          <w:rFonts w:ascii="Times New Roman" w:hAnsi="Times New Roman"/>
          <w:sz w:val="24"/>
          <w:szCs w:val="26"/>
          <w:lang w:eastAsia="en-US"/>
        </w:rPr>
        <w:t>Latvijas Vied</w:t>
      </w:r>
      <w:r w:rsidR="00915938" w:rsidRPr="005A3342">
        <w:rPr>
          <w:rFonts w:ascii="Times New Roman" w:hAnsi="Times New Roman"/>
          <w:sz w:val="24"/>
          <w:szCs w:val="26"/>
          <w:lang w:eastAsia="en-US"/>
        </w:rPr>
        <w:t>ās</w:t>
      </w:r>
      <w:r w:rsidR="00B17469" w:rsidRPr="005A3342">
        <w:rPr>
          <w:rFonts w:ascii="Times New Roman" w:hAnsi="Times New Roman"/>
          <w:sz w:val="24"/>
          <w:szCs w:val="26"/>
          <w:lang w:eastAsia="en-US"/>
        </w:rPr>
        <w:t xml:space="preserve"> specializācijas </w:t>
      </w:r>
      <w:r w:rsidR="00B17469" w:rsidRPr="005A3342" w:rsidDel="00D92795">
        <w:rPr>
          <w:rFonts w:ascii="Times New Roman" w:hAnsi="Times New Roman"/>
          <w:sz w:val="24"/>
          <w:szCs w:val="26"/>
          <w:lang w:eastAsia="en-US"/>
        </w:rPr>
        <w:t xml:space="preserve">stratēģiju </w:t>
      </w:r>
      <w:r w:rsidR="000E1592" w:rsidRPr="005A3342" w:rsidDel="00D92795">
        <w:rPr>
          <w:rFonts w:ascii="Times New Roman" w:hAnsi="Times New Roman"/>
          <w:sz w:val="24"/>
          <w:szCs w:val="26"/>
          <w:lang w:eastAsia="en-US"/>
        </w:rPr>
        <w:t xml:space="preserve">un tās </w:t>
      </w:r>
      <w:r w:rsidR="000E1592" w:rsidRPr="005A3342">
        <w:rPr>
          <w:rFonts w:ascii="Times New Roman" w:hAnsi="Times New Roman"/>
          <w:sz w:val="24"/>
          <w:szCs w:val="26"/>
          <w:lang w:eastAsia="en-US"/>
        </w:rPr>
        <w:t>ieviešanu</w:t>
      </w:r>
      <w:r w:rsidR="000E1592" w:rsidRPr="005A3342" w:rsidDel="000074FE">
        <w:rPr>
          <w:rFonts w:ascii="Times New Roman" w:hAnsi="Times New Roman"/>
          <w:sz w:val="24"/>
          <w:szCs w:val="26"/>
          <w:lang w:eastAsia="en-US"/>
        </w:rPr>
        <w:t xml:space="preserve">, </w:t>
      </w:r>
      <w:r w:rsidR="00B17469" w:rsidRPr="005A3342">
        <w:rPr>
          <w:rFonts w:ascii="Times New Roman" w:hAnsi="Times New Roman"/>
          <w:sz w:val="24"/>
          <w:szCs w:val="26"/>
          <w:lang w:eastAsia="en-US"/>
        </w:rPr>
        <w:t>nodrošināt tajā ietverto mērķu sasniegšanu</w:t>
      </w:r>
      <w:r w:rsidR="00430711">
        <w:rPr>
          <w:rFonts w:ascii="Times New Roman" w:hAnsi="Times New Roman"/>
          <w:sz w:val="24"/>
          <w:szCs w:val="26"/>
          <w:lang w:eastAsia="en-US"/>
        </w:rPr>
        <w:t>;</w:t>
      </w:r>
    </w:p>
    <w:p w14:paraId="0AAC758A" w14:textId="6132B97D" w:rsidR="00291195" w:rsidRPr="005A3342" w:rsidRDefault="00213C1D" w:rsidP="00291195">
      <w:pPr>
        <w:numPr>
          <w:ilvl w:val="0"/>
          <w:numId w:val="33"/>
        </w:numPr>
        <w:spacing w:before="240"/>
        <w:jc w:val="both"/>
        <w:rPr>
          <w:rFonts w:ascii="Times New Roman" w:hAnsi="Times New Roman"/>
          <w:sz w:val="24"/>
          <w:szCs w:val="26"/>
        </w:rPr>
      </w:pPr>
      <w:r w:rsidRPr="005A3342">
        <w:rPr>
          <w:rFonts w:ascii="Times New Roman" w:hAnsi="Times New Roman"/>
          <w:sz w:val="24"/>
          <w:szCs w:val="26"/>
          <w:lang w:eastAsia="en-US"/>
        </w:rPr>
        <w:t>2016. gada 25. oktobra MK noteikumu Nr.692 17.</w:t>
      </w:r>
      <w:r w:rsidR="003E3D49" w:rsidRPr="005A3342">
        <w:rPr>
          <w:rFonts w:ascii="Times New Roman" w:hAnsi="Times New Roman"/>
          <w:sz w:val="24"/>
          <w:szCs w:val="26"/>
          <w:lang w:eastAsia="en-US"/>
        </w:rPr>
        <w:t>3</w:t>
      </w:r>
      <w:r w:rsidRPr="005A3342">
        <w:rPr>
          <w:rFonts w:ascii="Times New Roman" w:hAnsi="Times New Roman"/>
          <w:sz w:val="24"/>
          <w:szCs w:val="26"/>
          <w:lang w:eastAsia="en-US"/>
        </w:rPr>
        <w:t>.</w:t>
      </w:r>
      <w:r w:rsidR="0033799D" w:rsidRPr="005A3342">
        <w:rPr>
          <w:rFonts w:ascii="Times New Roman" w:hAnsi="Times New Roman"/>
          <w:sz w:val="24"/>
          <w:szCs w:val="26"/>
          <w:lang w:eastAsia="en-US"/>
        </w:rPr>
        <w:t>punkt</w:t>
      </w:r>
      <w:r w:rsidR="0033799D">
        <w:rPr>
          <w:rFonts w:ascii="Times New Roman" w:hAnsi="Times New Roman"/>
          <w:sz w:val="24"/>
          <w:szCs w:val="26"/>
          <w:lang w:eastAsia="en-US"/>
        </w:rPr>
        <w:t>s</w:t>
      </w:r>
      <w:r w:rsidR="0033799D" w:rsidRPr="005A3342">
        <w:rPr>
          <w:rFonts w:ascii="Times New Roman" w:hAnsi="Times New Roman"/>
          <w:sz w:val="24"/>
          <w:szCs w:val="26"/>
          <w:lang w:eastAsia="en-US"/>
        </w:rPr>
        <w:t xml:space="preserve"> </w:t>
      </w:r>
      <w:r w:rsidRPr="005A3342">
        <w:rPr>
          <w:rFonts w:ascii="Times New Roman" w:hAnsi="Times New Roman"/>
          <w:sz w:val="24"/>
          <w:szCs w:val="26"/>
          <w:lang w:eastAsia="en-US"/>
        </w:rPr>
        <w:t xml:space="preserve">– </w:t>
      </w:r>
      <w:r w:rsidR="00521A37" w:rsidRPr="005A3342">
        <w:rPr>
          <w:rFonts w:ascii="Times New Roman" w:hAnsi="Times New Roman"/>
          <w:sz w:val="24"/>
          <w:szCs w:val="26"/>
          <w:lang w:eastAsia="en-US"/>
        </w:rPr>
        <w:t>prioritāro pētniecības, attīstības un inovāciju jomu ekosistēmu stratēģiskās attīstības izpēte, balstoties uz pētniecības, inovāciju un tehnoloģiju attīstības nākotnes scenārijiem</w:t>
      </w:r>
      <w:r w:rsidRPr="005A3342">
        <w:rPr>
          <w:rFonts w:ascii="Times New Roman" w:hAnsi="Times New Roman"/>
          <w:sz w:val="24"/>
          <w:szCs w:val="26"/>
          <w:lang w:eastAsia="en-US"/>
        </w:rPr>
        <w:t>. Šajā apakšpunktā minētās atbalstāmās darbības ietvaros sasniegtie rezultāti ir publiski pieejami, un tie sniedz ieguldījumu Viedās specializācijas stratēģijas un tās monitoringa sistēmas īstenošanā.</w:t>
      </w:r>
    </w:p>
    <w:p w14:paraId="1525E921" w14:textId="77777777" w:rsidR="008579C8" w:rsidRDefault="008579C8" w:rsidP="00B403EE">
      <w:pPr>
        <w:autoSpaceDE w:val="0"/>
        <w:autoSpaceDN w:val="0"/>
        <w:adjustRightInd w:val="0"/>
        <w:jc w:val="both"/>
        <w:rPr>
          <w:rFonts w:ascii="Times New Roman" w:hAnsi="Times New Roman"/>
          <w:sz w:val="24"/>
          <w:szCs w:val="26"/>
        </w:rPr>
      </w:pPr>
    </w:p>
    <w:p w14:paraId="6A6D6117" w14:textId="77777777" w:rsidR="00734FE1" w:rsidRPr="005A3342" w:rsidRDefault="00734FE1" w:rsidP="00B403EE">
      <w:pPr>
        <w:autoSpaceDE w:val="0"/>
        <w:autoSpaceDN w:val="0"/>
        <w:adjustRightInd w:val="0"/>
        <w:jc w:val="both"/>
        <w:rPr>
          <w:rFonts w:ascii="Times New Roman" w:hAnsi="Times New Roman"/>
          <w:sz w:val="24"/>
          <w:szCs w:val="26"/>
        </w:rPr>
      </w:pPr>
    </w:p>
    <w:p w14:paraId="0132A1DA" w14:textId="77777777" w:rsidR="00642CB0" w:rsidRPr="005A3342" w:rsidRDefault="008926E6" w:rsidP="00642CB0">
      <w:pPr>
        <w:pStyle w:val="ListParagraph"/>
        <w:numPr>
          <w:ilvl w:val="0"/>
          <w:numId w:val="2"/>
        </w:numPr>
        <w:jc w:val="both"/>
        <w:rPr>
          <w:rFonts w:ascii="Times New Roman" w:eastAsia="Times New Roman" w:hAnsi="Times New Roman"/>
          <w:sz w:val="28"/>
          <w:szCs w:val="26"/>
        </w:rPr>
      </w:pPr>
      <w:r w:rsidRPr="005A3342">
        <w:rPr>
          <w:rFonts w:ascii="Times New Roman" w:hAnsi="Times New Roman"/>
          <w:b/>
          <w:sz w:val="28"/>
          <w:szCs w:val="26"/>
          <w:lang w:eastAsia="en-US"/>
        </w:rPr>
        <w:t>Projekta īstenošanas mērķis</w:t>
      </w:r>
    </w:p>
    <w:p w14:paraId="0E77CA4B" w14:textId="3F265127" w:rsidR="009C131C" w:rsidRPr="005A3342" w:rsidRDefault="006C0136" w:rsidP="00642CB0">
      <w:pPr>
        <w:spacing w:before="240"/>
        <w:jc w:val="both"/>
        <w:rPr>
          <w:rFonts w:ascii="Times New Roman" w:hAnsi="Times New Roman"/>
          <w:sz w:val="24"/>
          <w:szCs w:val="24"/>
        </w:rPr>
      </w:pPr>
      <w:r w:rsidRPr="005A3342">
        <w:rPr>
          <w:rFonts w:ascii="Times New Roman" w:hAnsi="Times New Roman"/>
          <w:sz w:val="24"/>
          <w:szCs w:val="24"/>
        </w:rPr>
        <w:t xml:space="preserve">Lai </w:t>
      </w:r>
      <w:r w:rsidR="00F959AB" w:rsidRPr="005A3342">
        <w:rPr>
          <w:rFonts w:ascii="Times New Roman" w:hAnsi="Times New Roman"/>
          <w:sz w:val="24"/>
          <w:szCs w:val="24"/>
        </w:rPr>
        <w:t>nodrošinātu tautsaimniecības transformāciju uz augstāk</w:t>
      </w:r>
      <w:r w:rsidR="005A74A5">
        <w:rPr>
          <w:rFonts w:ascii="Times New Roman" w:hAnsi="Times New Roman"/>
          <w:sz w:val="24"/>
          <w:szCs w:val="24"/>
        </w:rPr>
        <w:t>as</w:t>
      </w:r>
      <w:r w:rsidR="00F959AB" w:rsidRPr="005A3342">
        <w:rPr>
          <w:rFonts w:ascii="Times New Roman" w:hAnsi="Times New Roman"/>
          <w:sz w:val="24"/>
          <w:szCs w:val="24"/>
        </w:rPr>
        <w:t xml:space="preserve"> pievienot</w:t>
      </w:r>
      <w:r w:rsidR="005A74A5">
        <w:rPr>
          <w:rFonts w:ascii="Times New Roman" w:hAnsi="Times New Roman"/>
          <w:sz w:val="24"/>
          <w:szCs w:val="24"/>
        </w:rPr>
        <w:t>ās</w:t>
      </w:r>
      <w:r w:rsidR="00F959AB" w:rsidRPr="005A3342">
        <w:rPr>
          <w:rFonts w:ascii="Times New Roman" w:hAnsi="Times New Roman"/>
          <w:sz w:val="24"/>
          <w:szCs w:val="24"/>
        </w:rPr>
        <w:t xml:space="preserve"> vērtīb</w:t>
      </w:r>
      <w:r w:rsidR="005A74A5">
        <w:rPr>
          <w:rFonts w:ascii="Times New Roman" w:hAnsi="Times New Roman"/>
          <w:sz w:val="24"/>
          <w:szCs w:val="24"/>
        </w:rPr>
        <w:t>as produktu ražošanu</w:t>
      </w:r>
      <w:r w:rsidR="00F959AB" w:rsidRPr="005A3342">
        <w:rPr>
          <w:rFonts w:ascii="Times New Roman" w:hAnsi="Times New Roman"/>
          <w:sz w:val="24"/>
          <w:szCs w:val="24"/>
        </w:rPr>
        <w:t>, produktivitāti un efektīvāku resursu izmantošanu</w:t>
      </w:r>
      <w:r w:rsidR="00B22FC3" w:rsidRPr="005A3342">
        <w:rPr>
          <w:rFonts w:ascii="Times New Roman" w:hAnsi="Times New Roman"/>
          <w:sz w:val="24"/>
          <w:szCs w:val="24"/>
        </w:rPr>
        <w:t>, ir nepieciešam</w:t>
      </w:r>
      <w:r w:rsidR="0052310B" w:rsidRPr="005A3342">
        <w:rPr>
          <w:rFonts w:ascii="Times New Roman" w:hAnsi="Times New Roman"/>
          <w:sz w:val="24"/>
          <w:szCs w:val="24"/>
        </w:rPr>
        <w:t xml:space="preserve">a kvalitatīva un </w:t>
      </w:r>
      <w:r w:rsidR="00B61D20">
        <w:rPr>
          <w:rFonts w:ascii="Times New Roman" w:hAnsi="Times New Roman"/>
          <w:sz w:val="24"/>
          <w:szCs w:val="24"/>
        </w:rPr>
        <w:t>mērķtiecīga</w:t>
      </w:r>
      <w:r w:rsidR="00F959AB" w:rsidRPr="005A3342">
        <w:rPr>
          <w:rFonts w:ascii="Times New Roman" w:hAnsi="Times New Roman"/>
          <w:sz w:val="24"/>
          <w:szCs w:val="24"/>
        </w:rPr>
        <w:t xml:space="preserve"> </w:t>
      </w:r>
      <w:r w:rsidR="001A4A5B" w:rsidRPr="005A3342">
        <w:rPr>
          <w:rFonts w:ascii="Times New Roman" w:hAnsi="Times New Roman"/>
          <w:sz w:val="24"/>
          <w:szCs w:val="24"/>
        </w:rPr>
        <w:t>Latvijas Viedās Specializācijas stratēģij</w:t>
      </w:r>
      <w:r w:rsidR="0052310B" w:rsidRPr="005A3342">
        <w:rPr>
          <w:rFonts w:ascii="Times New Roman" w:hAnsi="Times New Roman"/>
          <w:sz w:val="24"/>
          <w:szCs w:val="24"/>
        </w:rPr>
        <w:t>as</w:t>
      </w:r>
      <w:r w:rsidR="001A4A5B" w:rsidRPr="005A3342">
        <w:rPr>
          <w:rFonts w:ascii="Times New Roman" w:hAnsi="Times New Roman"/>
          <w:sz w:val="24"/>
          <w:szCs w:val="24"/>
        </w:rPr>
        <w:t xml:space="preserve"> jeb RIS3 </w:t>
      </w:r>
      <w:r w:rsidR="0052310B" w:rsidRPr="005A3342">
        <w:rPr>
          <w:rFonts w:ascii="Times New Roman" w:hAnsi="Times New Roman"/>
          <w:sz w:val="24"/>
          <w:szCs w:val="24"/>
        </w:rPr>
        <w:t>īstenošana.</w:t>
      </w:r>
      <w:r w:rsidR="005D4293">
        <w:rPr>
          <w:rFonts w:ascii="Times New Roman" w:hAnsi="Times New Roman"/>
          <w:sz w:val="24"/>
          <w:szCs w:val="24"/>
        </w:rPr>
        <w:t xml:space="preserve"> Lai </w:t>
      </w:r>
      <w:r w:rsidR="00CC0662">
        <w:rPr>
          <w:rFonts w:ascii="Times New Roman" w:hAnsi="Times New Roman"/>
          <w:sz w:val="24"/>
          <w:szCs w:val="24"/>
        </w:rPr>
        <w:t>sasniegtu mērķi, nepieciešams</w:t>
      </w:r>
      <w:r w:rsidR="00EC7CBB">
        <w:rPr>
          <w:rFonts w:ascii="Times New Roman" w:hAnsi="Times New Roman"/>
          <w:sz w:val="24"/>
          <w:szCs w:val="24"/>
        </w:rPr>
        <w:t xml:space="preserve"> </w:t>
      </w:r>
      <w:r w:rsidR="00EA7B4A">
        <w:rPr>
          <w:rFonts w:ascii="Times New Roman" w:hAnsi="Times New Roman"/>
          <w:sz w:val="24"/>
          <w:szCs w:val="24"/>
        </w:rPr>
        <w:t>novirzīt</w:t>
      </w:r>
      <w:r w:rsidR="003832D4">
        <w:rPr>
          <w:rFonts w:ascii="Times New Roman" w:hAnsi="Times New Roman"/>
          <w:sz w:val="24"/>
          <w:szCs w:val="24"/>
        </w:rPr>
        <w:t xml:space="preserve"> resurs</w:t>
      </w:r>
      <w:r w:rsidR="000E20EF">
        <w:rPr>
          <w:rFonts w:ascii="Times New Roman" w:hAnsi="Times New Roman"/>
          <w:sz w:val="24"/>
          <w:szCs w:val="24"/>
        </w:rPr>
        <w:t xml:space="preserve">us konkurētspējas priekšrocību atrašanai, </w:t>
      </w:r>
      <w:r w:rsidR="00EA7B4A">
        <w:rPr>
          <w:rFonts w:ascii="Times New Roman" w:hAnsi="Times New Roman"/>
          <w:sz w:val="24"/>
          <w:szCs w:val="24"/>
        </w:rPr>
        <w:t>veikt stratēģiskas izvēle</w:t>
      </w:r>
      <w:r w:rsidR="00677F4C">
        <w:rPr>
          <w:rFonts w:ascii="Times New Roman" w:hAnsi="Times New Roman"/>
          <w:sz w:val="24"/>
          <w:szCs w:val="24"/>
        </w:rPr>
        <w:t>s un izstrādāt tādus politikas instrumentus</w:t>
      </w:r>
      <w:r w:rsidR="00423B43">
        <w:rPr>
          <w:rFonts w:ascii="Times New Roman" w:hAnsi="Times New Roman"/>
          <w:sz w:val="24"/>
          <w:szCs w:val="24"/>
        </w:rPr>
        <w:t xml:space="preserve">, </w:t>
      </w:r>
      <w:r w:rsidR="005D4293" w:rsidRPr="005D4293">
        <w:rPr>
          <w:rFonts w:ascii="Times New Roman" w:hAnsi="Times New Roman"/>
          <w:sz w:val="24"/>
          <w:szCs w:val="24"/>
        </w:rPr>
        <w:t>kas maksimāli atraisa uz zināšanām balstīto attīstības potenciālu un tādējādi nodrošina tautsaimniecības izaugsmi.</w:t>
      </w:r>
      <w:r w:rsidR="00884001" w:rsidRPr="005A3342">
        <w:rPr>
          <w:rFonts w:ascii="Times New Roman" w:hAnsi="Times New Roman"/>
          <w:sz w:val="24"/>
          <w:szCs w:val="24"/>
        </w:rPr>
        <w:t xml:space="preserve"> </w:t>
      </w:r>
      <w:r w:rsidR="00F4134B" w:rsidRPr="005A3342">
        <w:rPr>
          <w:rFonts w:ascii="Times New Roman" w:hAnsi="Times New Roman"/>
          <w:sz w:val="24"/>
          <w:szCs w:val="24"/>
        </w:rPr>
        <w:t xml:space="preserve">Līdz ar to ir nepieciešams </w:t>
      </w:r>
      <w:r w:rsidR="000D46DF" w:rsidRPr="005A3342">
        <w:rPr>
          <w:rFonts w:ascii="Times New Roman" w:hAnsi="Times New Roman"/>
          <w:sz w:val="24"/>
          <w:szCs w:val="24"/>
        </w:rPr>
        <w:t>izstrādāt</w:t>
      </w:r>
      <w:r w:rsidR="00F4134B" w:rsidRPr="005A3342">
        <w:rPr>
          <w:rFonts w:ascii="Times New Roman" w:hAnsi="Times New Roman"/>
          <w:sz w:val="24"/>
          <w:szCs w:val="24"/>
        </w:rPr>
        <w:t xml:space="preserve"> nāko</w:t>
      </w:r>
      <w:r w:rsidR="009E1DA6" w:rsidRPr="005A3342">
        <w:rPr>
          <w:rFonts w:ascii="Times New Roman" w:hAnsi="Times New Roman"/>
          <w:sz w:val="24"/>
          <w:szCs w:val="24"/>
        </w:rPr>
        <w:t>tnes scenārijus</w:t>
      </w:r>
      <w:r w:rsidR="00CC5896">
        <w:rPr>
          <w:rFonts w:ascii="Times New Roman" w:hAnsi="Times New Roman"/>
          <w:sz w:val="24"/>
          <w:szCs w:val="24"/>
        </w:rPr>
        <w:t xml:space="preserve"> un identificēt prioritā</w:t>
      </w:r>
      <w:r w:rsidR="00804A51">
        <w:rPr>
          <w:rFonts w:ascii="Times New Roman" w:hAnsi="Times New Roman"/>
          <w:sz w:val="24"/>
          <w:szCs w:val="24"/>
        </w:rPr>
        <w:t>rās jomas</w:t>
      </w:r>
      <w:r w:rsidR="000D46DF" w:rsidRPr="005A3342">
        <w:rPr>
          <w:rFonts w:ascii="Times New Roman" w:hAnsi="Times New Roman"/>
          <w:sz w:val="24"/>
          <w:szCs w:val="24"/>
        </w:rPr>
        <w:t xml:space="preserve"> </w:t>
      </w:r>
      <w:r w:rsidR="009E1DA6" w:rsidRPr="005A3342">
        <w:rPr>
          <w:rFonts w:ascii="Times New Roman" w:hAnsi="Times New Roman"/>
          <w:sz w:val="24"/>
          <w:szCs w:val="24"/>
        </w:rPr>
        <w:t xml:space="preserve">pētniecības, inovācijas un tehnoloģiju attīstībai, ņemot vērā </w:t>
      </w:r>
      <w:r w:rsidR="00F60EF6" w:rsidRPr="005A3342">
        <w:rPr>
          <w:rFonts w:ascii="Times New Roman" w:hAnsi="Times New Roman"/>
          <w:sz w:val="24"/>
          <w:szCs w:val="24"/>
        </w:rPr>
        <w:t>pasaules</w:t>
      </w:r>
      <w:r w:rsidR="009A7343">
        <w:rPr>
          <w:rFonts w:ascii="Times New Roman" w:hAnsi="Times New Roman"/>
          <w:sz w:val="24"/>
          <w:szCs w:val="24"/>
        </w:rPr>
        <w:t xml:space="preserve"> attīstības tendences un</w:t>
      </w:r>
      <w:r w:rsidR="00DF3ED3" w:rsidRPr="005A3342">
        <w:rPr>
          <w:rFonts w:ascii="Times New Roman" w:hAnsi="Times New Roman"/>
          <w:sz w:val="24"/>
          <w:szCs w:val="24"/>
        </w:rPr>
        <w:t xml:space="preserve"> strauj</w:t>
      </w:r>
      <w:r w:rsidR="009326DF">
        <w:rPr>
          <w:rFonts w:ascii="Times New Roman" w:hAnsi="Times New Roman"/>
          <w:sz w:val="24"/>
          <w:szCs w:val="24"/>
        </w:rPr>
        <w:t>ās</w:t>
      </w:r>
      <w:r w:rsidR="00DF3ED3" w:rsidRPr="005A3342">
        <w:rPr>
          <w:rFonts w:ascii="Times New Roman" w:hAnsi="Times New Roman"/>
          <w:sz w:val="24"/>
          <w:szCs w:val="24"/>
        </w:rPr>
        <w:t xml:space="preserve"> sociālekonomisk</w:t>
      </w:r>
      <w:r w:rsidR="009326DF">
        <w:rPr>
          <w:rFonts w:ascii="Times New Roman" w:hAnsi="Times New Roman"/>
          <w:sz w:val="24"/>
          <w:szCs w:val="24"/>
        </w:rPr>
        <w:t>ās</w:t>
      </w:r>
      <w:r w:rsidR="00DF3ED3" w:rsidRPr="005A3342">
        <w:rPr>
          <w:rFonts w:ascii="Times New Roman" w:hAnsi="Times New Roman"/>
          <w:sz w:val="24"/>
          <w:szCs w:val="24"/>
        </w:rPr>
        <w:t xml:space="preserve"> izmaiņ</w:t>
      </w:r>
      <w:r w:rsidR="009326DF">
        <w:rPr>
          <w:rFonts w:ascii="Times New Roman" w:hAnsi="Times New Roman"/>
          <w:sz w:val="24"/>
          <w:szCs w:val="24"/>
        </w:rPr>
        <w:t>as</w:t>
      </w:r>
      <w:r w:rsidR="00105FA1">
        <w:rPr>
          <w:rFonts w:ascii="Times New Roman" w:hAnsi="Times New Roman"/>
          <w:sz w:val="24"/>
          <w:szCs w:val="24"/>
        </w:rPr>
        <w:t>,</w:t>
      </w:r>
      <w:r w:rsidR="00F60EF6" w:rsidRPr="005A3342">
        <w:rPr>
          <w:rFonts w:ascii="Times New Roman" w:hAnsi="Times New Roman"/>
          <w:sz w:val="24"/>
          <w:szCs w:val="24"/>
        </w:rPr>
        <w:t xml:space="preserve"> </w:t>
      </w:r>
      <w:r w:rsidR="002805DB">
        <w:rPr>
          <w:rFonts w:ascii="Times New Roman" w:hAnsi="Times New Roman"/>
          <w:sz w:val="24"/>
          <w:szCs w:val="24"/>
        </w:rPr>
        <w:t>kā arī</w:t>
      </w:r>
      <w:r w:rsidR="00105FA1">
        <w:rPr>
          <w:rFonts w:ascii="Times New Roman" w:hAnsi="Times New Roman"/>
          <w:sz w:val="24"/>
          <w:szCs w:val="24"/>
        </w:rPr>
        <w:t xml:space="preserve"> citus</w:t>
      </w:r>
      <w:r w:rsidR="00F60EF6" w:rsidRPr="005A3342">
        <w:rPr>
          <w:rFonts w:ascii="Times New Roman" w:hAnsi="Times New Roman"/>
          <w:sz w:val="24"/>
          <w:szCs w:val="24"/>
        </w:rPr>
        <w:t xml:space="preserve"> faktoru</w:t>
      </w:r>
      <w:r w:rsidR="00C92C7D">
        <w:rPr>
          <w:rFonts w:ascii="Times New Roman" w:hAnsi="Times New Roman"/>
          <w:sz w:val="24"/>
          <w:szCs w:val="24"/>
        </w:rPr>
        <w:t>s, kas rada būtisku</w:t>
      </w:r>
      <w:r w:rsidR="00F60EF6" w:rsidRPr="005A3342">
        <w:rPr>
          <w:rFonts w:ascii="Times New Roman" w:hAnsi="Times New Roman"/>
          <w:sz w:val="24"/>
          <w:szCs w:val="24"/>
        </w:rPr>
        <w:t xml:space="preserve"> ietekmi uz valsts tautsaimniecības nozarēm</w:t>
      </w:r>
      <w:r w:rsidR="009E1DA6" w:rsidRPr="005A3342">
        <w:rPr>
          <w:rFonts w:ascii="Times New Roman" w:hAnsi="Times New Roman"/>
          <w:sz w:val="24"/>
          <w:szCs w:val="24"/>
        </w:rPr>
        <w:t>.</w:t>
      </w:r>
      <w:r w:rsidR="00FA3E78" w:rsidRPr="005A3342">
        <w:rPr>
          <w:rFonts w:ascii="Times New Roman" w:hAnsi="Times New Roman"/>
          <w:sz w:val="24"/>
          <w:szCs w:val="24"/>
        </w:rPr>
        <w:t xml:space="preserve"> </w:t>
      </w:r>
      <w:r w:rsidR="002C215D">
        <w:rPr>
          <w:rFonts w:ascii="Times New Roman" w:hAnsi="Times New Roman"/>
          <w:sz w:val="24"/>
          <w:szCs w:val="24"/>
        </w:rPr>
        <w:t xml:space="preserve">Nākotnes scenāriju </w:t>
      </w:r>
      <w:r w:rsidR="006C1D37">
        <w:rPr>
          <w:rFonts w:ascii="Times New Roman" w:hAnsi="Times New Roman"/>
          <w:sz w:val="24"/>
          <w:szCs w:val="24"/>
        </w:rPr>
        <w:t xml:space="preserve">izstrādes </w:t>
      </w:r>
      <w:r w:rsidR="002C215D">
        <w:rPr>
          <w:rFonts w:ascii="Times New Roman" w:hAnsi="Times New Roman"/>
          <w:sz w:val="24"/>
          <w:szCs w:val="24"/>
        </w:rPr>
        <w:t xml:space="preserve">ietvaros </w:t>
      </w:r>
      <w:r w:rsidR="006C1D37">
        <w:rPr>
          <w:rFonts w:ascii="Times New Roman" w:hAnsi="Times New Roman"/>
          <w:sz w:val="24"/>
          <w:szCs w:val="24"/>
        </w:rPr>
        <w:t>nepieciešams analizēt ne vien nacionāla līmeņa attīstības faktorus, bet arī Latvijas</w:t>
      </w:r>
      <w:r w:rsidR="009D5250">
        <w:rPr>
          <w:rFonts w:ascii="Times New Roman" w:hAnsi="Times New Roman"/>
          <w:sz w:val="24"/>
          <w:szCs w:val="24"/>
        </w:rPr>
        <w:t xml:space="preserve"> konkurētspējas</w:t>
      </w:r>
      <w:r w:rsidR="006C1D37">
        <w:rPr>
          <w:rFonts w:ascii="Times New Roman" w:hAnsi="Times New Roman"/>
          <w:sz w:val="24"/>
          <w:szCs w:val="24"/>
        </w:rPr>
        <w:t xml:space="preserve"> </w:t>
      </w:r>
      <w:r w:rsidR="00F00040">
        <w:rPr>
          <w:rFonts w:ascii="Times New Roman" w:hAnsi="Times New Roman"/>
          <w:sz w:val="24"/>
          <w:szCs w:val="24"/>
        </w:rPr>
        <w:t xml:space="preserve">stāvokli Eiropā un </w:t>
      </w:r>
      <w:r w:rsidR="00207629">
        <w:rPr>
          <w:rFonts w:ascii="Times New Roman" w:hAnsi="Times New Roman"/>
          <w:sz w:val="24"/>
          <w:szCs w:val="24"/>
        </w:rPr>
        <w:t>p</w:t>
      </w:r>
      <w:r w:rsidR="00F00040">
        <w:rPr>
          <w:rFonts w:ascii="Times New Roman" w:hAnsi="Times New Roman"/>
          <w:sz w:val="24"/>
          <w:szCs w:val="24"/>
        </w:rPr>
        <w:t>asaulē</w:t>
      </w:r>
      <w:r w:rsidR="009D5250">
        <w:rPr>
          <w:rFonts w:ascii="Times New Roman" w:hAnsi="Times New Roman"/>
          <w:sz w:val="24"/>
          <w:szCs w:val="24"/>
        </w:rPr>
        <w:t>, tai skaitā</w:t>
      </w:r>
      <w:r w:rsidR="00207629">
        <w:rPr>
          <w:rFonts w:ascii="Times New Roman" w:hAnsi="Times New Roman"/>
          <w:sz w:val="24"/>
          <w:szCs w:val="24"/>
        </w:rPr>
        <w:t xml:space="preserve"> </w:t>
      </w:r>
      <w:r w:rsidR="00D02CD9" w:rsidRPr="00D02CD9">
        <w:rPr>
          <w:rFonts w:ascii="Times New Roman" w:hAnsi="Times New Roman"/>
          <w:sz w:val="24"/>
          <w:szCs w:val="24"/>
        </w:rPr>
        <w:t>Latvijas</w:t>
      </w:r>
      <w:r w:rsidR="00207629">
        <w:rPr>
          <w:rFonts w:ascii="Times New Roman" w:hAnsi="Times New Roman"/>
          <w:sz w:val="24"/>
          <w:szCs w:val="24"/>
        </w:rPr>
        <w:t xml:space="preserve"> </w:t>
      </w:r>
      <w:r w:rsidR="00D02CD9" w:rsidRPr="00D02CD9">
        <w:rPr>
          <w:rFonts w:ascii="Times New Roman" w:hAnsi="Times New Roman"/>
          <w:sz w:val="24"/>
          <w:szCs w:val="24"/>
        </w:rPr>
        <w:t>dalību Eiropas pētniecības</w:t>
      </w:r>
      <w:r w:rsidR="00207629">
        <w:rPr>
          <w:rFonts w:ascii="Times New Roman" w:hAnsi="Times New Roman"/>
          <w:sz w:val="24"/>
          <w:szCs w:val="24"/>
        </w:rPr>
        <w:t xml:space="preserve"> un inovācijas</w:t>
      </w:r>
      <w:r w:rsidR="00D02CD9" w:rsidRPr="00D02CD9">
        <w:rPr>
          <w:rFonts w:ascii="Times New Roman" w:hAnsi="Times New Roman"/>
          <w:sz w:val="24"/>
          <w:szCs w:val="24"/>
        </w:rPr>
        <w:t xml:space="preserve"> telpā, </w:t>
      </w:r>
      <w:r w:rsidR="00207629">
        <w:rPr>
          <w:rFonts w:ascii="Times New Roman" w:hAnsi="Times New Roman"/>
          <w:sz w:val="24"/>
          <w:szCs w:val="24"/>
        </w:rPr>
        <w:t>potenciāl</w:t>
      </w:r>
      <w:r w:rsidR="009D5250">
        <w:rPr>
          <w:rFonts w:ascii="Times New Roman" w:hAnsi="Times New Roman"/>
          <w:sz w:val="24"/>
          <w:szCs w:val="24"/>
        </w:rPr>
        <w:t>ās s</w:t>
      </w:r>
      <w:r w:rsidR="00C71D70">
        <w:rPr>
          <w:rFonts w:ascii="Times New Roman" w:hAnsi="Times New Roman"/>
          <w:sz w:val="24"/>
          <w:szCs w:val="24"/>
        </w:rPr>
        <w:t>tarptautiskās mijiedarbības</w:t>
      </w:r>
      <w:r w:rsidR="009D5250">
        <w:rPr>
          <w:rFonts w:ascii="Times New Roman" w:hAnsi="Times New Roman"/>
          <w:sz w:val="24"/>
          <w:szCs w:val="24"/>
        </w:rPr>
        <w:t xml:space="preserve"> iespējas </w:t>
      </w:r>
      <w:r w:rsidR="00602D83">
        <w:rPr>
          <w:rFonts w:ascii="Times New Roman" w:hAnsi="Times New Roman"/>
          <w:sz w:val="24"/>
          <w:szCs w:val="24"/>
        </w:rPr>
        <w:t xml:space="preserve">un risinājumus </w:t>
      </w:r>
      <w:r w:rsidR="00B42C02">
        <w:rPr>
          <w:rFonts w:ascii="Times New Roman" w:hAnsi="Times New Roman"/>
          <w:sz w:val="24"/>
          <w:szCs w:val="24"/>
        </w:rPr>
        <w:t>Latvijas perifērijas stāvokļa novēršanai.</w:t>
      </w:r>
      <w:r w:rsidR="00D02CD9">
        <w:rPr>
          <w:rFonts w:ascii="Times New Roman" w:hAnsi="Times New Roman"/>
          <w:sz w:val="24"/>
          <w:szCs w:val="24"/>
        </w:rPr>
        <w:t xml:space="preserve"> </w:t>
      </w:r>
      <w:r w:rsidR="00FA3E78" w:rsidRPr="005A3342">
        <w:rPr>
          <w:rFonts w:ascii="Times New Roman" w:hAnsi="Times New Roman"/>
          <w:sz w:val="24"/>
          <w:szCs w:val="24"/>
        </w:rPr>
        <w:t xml:space="preserve">Lai valsts ieguldījumi </w:t>
      </w:r>
      <w:r w:rsidR="00A7684F" w:rsidRPr="005A3342">
        <w:rPr>
          <w:rFonts w:ascii="Times New Roman" w:hAnsi="Times New Roman"/>
          <w:sz w:val="24"/>
          <w:szCs w:val="24"/>
        </w:rPr>
        <w:t xml:space="preserve">inovāciju jomā </w:t>
      </w:r>
      <w:r w:rsidR="00FA3E78" w:rsidRPr="005A3342">
        <w:rPr>
          <w:rFonts w:ascii="Times New Roman" w:hAnsi="Times New Roman"/>
          <w:sz w:val="24"/>
          <w:szCs w:val="24"/>
        </w:rPr>
        <w:t>būtu efektīvi, nepieciešam</w:t>
      </w:r>
      <w:r w:rsidR="00EC070B">
        <w:rPr>
          <w:rFonts w:ascii="Times New Roman" w:hAnsi="Times New Roman"/>
          <w:sz w:val="24"/>
          <w:szCs w:val="24"/>
        </w:rPr>
        <w:t>s veikt</w:t>
      </w:r>
      <w:r w:rsidR="0017758D">
        <w:rPr>
          <w:rFonts w:ascii="Times New Roman" w:hAnsi="Times New Roman"/>
          <w:sz w:val="24"/>
          <w:szCs w:val="24"/>
        </w:rPr>
        <w:t xml:space="preserve"> detalizētu</w:t>
      </w:r>
      <w:r w:rsidR="00EC070B">
        <w:rPr>
          <w:rFonts w:ascii="Times New Roman" w:hAnsi="Times New Roman"/>
          <w:sz w:val="24"/>
          <w:szCs w:val="24"/>
        </w:rPr>
        <w:t xml:space="preserve"> </w:t>
      </w:r>
      <w:r w:rsidR="00FD106C">
        <w:rPr>
          <w:rFonts w:ascii="Times New Roman" w:hAnsi="Times New Roman"/>
          <w:sz w:val="24"/>
          <w:szCs w:val="24"/>
        </w:rPr>
        <w:t>izpēti</w:t>
      </w:r>
      <w:r w:rsidR="00B53F64" w:rsidRPr="005A3342">
        <w:rPr>
          <w:rFonts w:ascii="Times New Roman" w:hAnsi="Times New Roman"/>
          <w:sz w:val="24"/>
          <w:szCs w:val="24"/>
        </w:rPr>
        <w:t xml:space="preserve"> un </w:t>
      </w:r>
      <w:r w:rsidR="00F06B95" w:rsidRPr="005A3342">
        <w:rPr>
          <w:rFonts w:ascii="Times New Roman" w:hAnsi="Times New Roman"/>
          <w:sz w:val="24"/>
          <w:szCs w:val="24"/>
        </w:rPr>
        <w:t>plānošan</w:t>
      </w:r>
      <w:r w:rsidR="00A7684F">
        <w:rPr>
          <w:rFonts w:ascii="Times New Roman" w:hAnsi="Times New Roman"/>
          <w:sz w:val="24"/>
          <w:szCs w:val="24"/>
        </w:rPr>
        <w:t>u</w:t>
      </w:r>
      <w:r w:rsidR="00F06B95" w:rsidRPr="005A3342">
        <w:rPr>
          <w:rFonts w:ascii="Times New Roman" w:hAnsi="Times New Roman"/>
          <w:sz w:val="24"/>
          <w:szCs w:val="24"/>
        </w:rPr>
        <w:t>.</w:t>
      </w:r>
      <w:r w:rsidR="00B87A5D">
        <w:rPr>
          <w:rFonts w:ascii="Times New Roman" w:hAnsi="Times New Roman"/>
          <w:sz w:val="24"/>
          <w:szCs w:val="24"/>
        </w:rPr>
        <w:t xml:space="preserve"> </w:t>
      </w:r>
    </w:p>
    <w:p w14:paraId="642E9CBF" w14:textId="73C4A080" w:rsidR="00AF03B4" w:rsidRPr="002533A7" w:rsidRDefault="008D49CC" w:rsidP="002533A7">
      <w:pPr>
        <w:spacing w:before="240"/>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Val</w:t>
      </w:r>
      <w:r>
        <w:rPr>
          <w:rFonts w:ascii="Times New Roman" w:eastAsia="Times New Roman" w:hAnsi="Times New Roman"/>
          <w:sz w:val="24"/>
          <w:szCs w:val="24"/>
          <w:lang w:bidi="lv-LV"/>
        </w:rPr>
        <w:t>stīm</w:t>
      </w:r>
      <w:r w:rsidR="007939AE" w:rsidRPr="005A3342">
        <w:rPr>
          <w:rFonts w:ascii="Times New Roman" w:eastAsia="Times New Roman" w:hAnsi="Times New Roman"/>
          <w:sz w:val="24"/>
          <w:szCs w:val="24"/>
          <w:lang w:bidi="lv-LV"/>
        </w:rPr>
        <w:t xml:space="preserve">, kuras saskaras ar būtiskiem sociāli tehniskiem traucējumiem paātrinātu izmaiņu un augsta līmeņa nenoteiktības apstākļos, ir nepieciešams jauns inovāciju pārvaldības modelis. </w:t>
      </w:r>
      <w:r w:rsidR="00B02C07" w:rsidRPr="005A3342">
        <w:rPr>
          <w:rFonts w:ascii="Times New Roman" w:eastAsia="Times New Roman" w:hAnsi="Times New Roman"/>
          <w:sz w:val="24"/>
          <w:szCs w:val="24"/>
          <w:lang w:bidi="lv-LV"/>
        </w:rPr>
        <w:t xml:space="preserve">OECD </w:t>
      </w:r>
      <w:r w:rsidR="007939AE" w:rsidRPr="005A3342">
        <w:rPr>
          <w:rFonts w:ascii="Times New Roman" w:eastAsia="Times New Roman" w:hAnsi="Times New Roman"/>
          <w:sz w:val="24"/>
          <w:szCs w:val="24"/>
          <w:lang w:bidi="lv-LV"/>
        </w:rPr>
        <w:t>Sabiedriskā sektora inovāciju observatorija (</w:t>
      </w:r>
      <w:r w:rsidR="00B02C07" w:rsidRPr="005A3342">
        <w:rPr>
          <w:rFonts w:ascii="Times New Roman" w:eastAsia="Times New Roman" w:hAnsi="Times New Roman"/>
          <w:sz w:val="24"/>
          <w:szCs w:val="24"/>
          <w:lang w:bidi="lv-LV"/>
        </w:rPr>
        <w:t xml:space="preserve">turpmāk </w:t>
      </w:r>
      <w:r w:rsidR="00FF236C" w:rsidRPr="005A3342">
        <w:rPr>
          <w:rFonts w:ascii="Times New Roman" w:eastAsia="Times New Roman" w:hAnsi="Times New Roman"/>
          <w:sz w:val="24"/>
          <w:szCs w:val="24"/>
          <w:lang w:bidi="lv-LV"/>
        </w:rPr>
        <w:t>–</w:t>
      </w:r>
      <w:r w:rsidR="00B02C07" w:rsidRPr="005A3342">
        <w:rPr>
          <w:rFonts w:ascii="Times New Roman" w:eastAsia="Times New Roman" w:hAnsi="Times New Roman"/>
          <w:sz w:val="24"/>
          <w:szCs w:val="24"/>
          <w:lang w:bidi="lv-LV"/>
        </w:rPr>
        <w:t xml:space="preserve"> </w:t>
      </w:r>
      <w:r w:rsidR="006A1C4A" w:rsidRPr="005A3342">
        <w:rPr>
          <w:rFonts w:ascii="Times New Roman" w:eastAsia="Times New Roman" w:hAnsi="Times New Roman"/>
          <w:sz w:val="24"/>
          <w:szCs w:val="24"/>
          <w:lang w:bidi="lv-LV"/>
        </w:rPr>
        <w:t>OPSI</w:t>
      </w:r>
      <w:r w:rsidR="007939AE" w:rsidRPr="005A3342">
        <w:rPr>
          <w:rFonts w:ascii="Times New Roman" w:eastAsia="Times New Roman" w:hAnsi="Times New Roman"/>
          <w:sz w:val="24"/>
          <w:szCs w:val="24"/>
          <w:lang w:bidi="lv-LV"/>
        </w:rPr>
        <w:t xml:space="preserve">) ir izstrādājusi daudzšķautņainu inovāciju modeli, nošķirot </w:t>
      </w:r>
      <w:r w:rsidR="007939AE" w:rsidRPr="00EB4AC0">
        <w:rPr>
          <w:rFonts w:ascii="Times New Roman" w:eastAsia="Times New Roman" w:hAnsi="Times New Roman"/>
          <w:b/>
          <w:bCs/>
          <w:sz w:val="24"/>
          <w:szCs w:val="24"/>
          <w:lang w:bidi="lv-LV"/>
        </w:rPr>
        <w:t>uz uzlabojumu vērstu inovāciju</w:t>
      </w:r>
      <w:r w:rsidR="00FA52ED">
        <w:rPr>
          <w:rFonts w:ascii="Times New Roman" w:eastAsia="Times New Roman" w:hAnsi="Times New Roman"/>
          <w:sz w:val="24"/>
          <w:szCs w:val="24"/>
          <w:lang w:bidi="lv-LV"/>
        </w:rPr>
        <w:t xml:space="preserve"> </w:t>
      </w:r>
      <w:r w:rsidR="00FA52ED" w:rsidRPr="002533A7">
        <w:rPr>
          <w:rFonts w:ascii="Times New Roman" w:hAnsi="Times New Roman"/>
          <w:sz w:val="24"/>
          <w:szCs w:val="24"/>
        </w:rPr>
        <w:t>(</w:t>
      </w:r>
      <w:r w:rsidR="00067CF9">
        <w:rPr>
          <w:rFonts w:ascii="Times New Roman" w:hAnsi="Times New Roman"/>
          <w:i/>
          <w:sz w:val="24"/>
          <w:szCs w:val="24"/>
        </w:rPr>
        <w:t>e</w:t>
      </w:r>
      <w:r w:rsidR="00FA52ED" w:rsidRPr="002533A7">
        <w:rPr>
          <w:rFonts w:ascii="Times New Roman" w:hAnsi="Times New Roman"/>
          <w:i/>
          <w:sz w:val="24"/>
          <w:szCs w:val="24"/>
        </w:rPr>
        <w:t>nhancement-oriented innovation</w:t>
      </w:r>
      <w:r w:rsidR="00FA52ED" w:rsidRPr="002533A7">
        <w:rPr>
          <w:rFonts w:ascii="Times New Roman" w:hAnsi="Times New Roman"/>
          <w:sz w:val="24"/>
          <w:szCs w:val="24"/>
        </w:rPr>
        <w:t>)</w:t>
      </w:r>
      <w:r w:rsidR="007939AE" w:rsidRPr="005A3342">
        <w:rPr>
          <w:rFonts w:ascii="Times New Roman" w:eastAsia="Times New Roman" w:hAnsi="Times New Roman"/>
          <w:sz w:val="24"/>
          <w:szCs w:val="24"/>
          <w:lang w:bidi="lv-LV"/>
        </w:rPr>
        <w:t xml:space="preserve">, </w:t>
      </w:r>
      <w:r w:rsidR="007939AE" w:rsidRPr="00EB4AC0">
        <w:rPr>
          <w:rFonts w:ascii="Times New Roman" w:eastAsia="Times New Roman" w:hAnsi="Times New Roman"/>
          <w:b/>
          <w:bCs/>
          <w:sz w:val="24"/>
          <w:szCs w:val="24"/>
          <w:lang w:bidi="lv-LV"/>
        </w:rPr>
        <w:t>uz misiju orientētu inovāciju</w:t>
      </w:r>
      <w:r w:rsidR="00FA52ED">
        <w:rPr>
          <w:rFonts w:ascii="Times New Roman" w:eastAsia="Times New Roman" w:hAnsi="Times New Roman"/>
          <w:sz w:val="24"/>
          <w:szCs w:val="24"/>
          <w:lang w:bidi="lv-LV"/>
        </w:rPr>
        <w:t xml:space="preserve"> </w:t>
      </w:r>
      <w:r w:rsidR="00FA52ED" w:rsidRPr="002533A7">
        <w:rPr>
          <w:rFonts w:ascii="Times New Roman" w:hAnsi="Times New Roman"/>
          <w:sz w:val="24"/>
          <w:szCs w:val="24"/>
        </w:rPr>
        <w:t>(</w:t>
      </w:r>
      <w:r w:rsidR="00067CF9">
        <w:rPr>
          <w:rFonts w:ascii="Times New Roman" w:hAnsi="Times New Roman"/>
          <w:i/>
          <w:sz w:val="24"/>
          <w:szCs w:val="24"/>
        </w:rPr>
        <w:t>m</w:t>
      </w:r>
      <w:r w:rsidR="00FA52ED" w:rsidRPr="002533A7">
        <w:rPr>
          <w:rFonts w:ascii="Times New Roman" w:hAnsi="Times New Roman"/>
          <w:i/>
          <w:sz w:val="24"/>
          <w:szCs w:val="24"/>
        </w:rPr>
        <w:t>ission-oriented innovation</w:t>
      </w:r>
      <w:r w:rsidR="00FA52ED" w:rsidRPr="002533A7">
        <w:rPr>
          <w:rFonts w:ascii="Times New Roman" w:hAnsi="Times New Roman"/>
          <w:sz w:val="24"/>
          <w:szCs w:val="24"/>
        </w:rPr>
        <w:t>)</w:t>
      </w:r>
      <w:r w:rsidR="007939AE" w:rsidRPr="005A3342">
        <w:rPr>
          <w:rFonts w:ascii="Times New Roman" w:eastAsia="Times New Roman" w:hAnsi="Times New Roman"/>
          <w:sz w:val="24"/>
          <w:szCs w:val="24"/>
          <w:lang w:bidi="lv-LV"/>
        </w:rPr>
        <w:t xml:space="preserve">, </w:t>
      </w:r>
      <w:r w:rsidR="007939AE" w:rsidRPr="00EB4AC0">
        <w:rPr>
          <w:rFonts w:ascii="Times New Roman" w:eastAsia="Times New Roman" w:hAnsi="Times New Roman"/>
          <w:b/>
          <w:bCs/>
          <w:sz w:val="24"/>
          <w:szCs w:val="24"/>
          <w:lang w:bidi="lv-LV"/>
        </w:rPr>
        <w:t>adaptīvu inovāciju</w:t>
      </w:r>
      <w:r w:rsidR="007939AE" w:rsidRPr="005A3342">
        <w:rPr>
          <w:rFonts w:ascii="Times New Roman" w:eastAsia="Times New Roman" w:hAnsi="Times New Roman"/>
          <w:sz w:val="24"/>
          <w:szCs w:val="24"/>
          <w:lang w:bidi="lv-LV"/>
        </w:rPr>
        <w:t xml:space="preserve"> </w:t>
      </w:r>
      <w:r w:rsidR="00FA52ED" w:rsidRPr="002533A7">
        <w:rPr>
          <w:rFonts w:ascii="Times New Roman" w:hAnsi="Times New Roman"/>
          <w:sz w:val="24"/>
          <w:szCs w:val="24"/>
        </w:rPr>
        <w:t>(</w:t>
      </w:r>
      <w:r w:rsidR="00067CF9">
        <w:rPr>
          <w:rFonts w:ascii="Times New Roman" w:hAnsi="Times New Roman"/>
          <w:i/>
          <w:sz w:val="24"/>
          <w:szCs w:val="24"/>
        </w:rPr>
        <w:t>a</w:t>
      </w:r>
      <w:r w:rsidR="00FA52ED" w:rsidRPr="002533A7">
        <w:rPr>
          <w:rFonts w:ascii="Times New Roman" w:hAnsi="Times New Roman"/>
          <w:i/>
          <w:sz w:val="24"/>
          <w:szCs w:val="24"/>
        </w:rPr>
        <w:t>daptive innovation</w:t>
      </w:r>
      <w:r w:rsidR="00FA52ED" w:rsidRPr="002533A7">
        <w:rPr>
          <w:rFonts w:ascii="Times New Roman" w:hAnsi="Times New Roman"/>
          <w:sz w:val="24"/>
          <w:szCs w:val="24"/>
        </w:rPr>
        <w:t>)</w:t>
      </w:r>
      <w:r w:rsidR="00FA52ED">
        <w:rPr>
          <w:rFonts w:ascii="Times New Roman" w:hAnsi="Times New Roman"/>
          <w:sz w:val="24"/>
          <w:szCs w:val="24"/>
        </w:rPr>
        <w:t xml:space="preserve"> </w:t>
      </w:r>
      <w:r w:rsidR="007939AE" w:rsidRPr="005A3342">
        <w:rPr>
          <w:rFonts w:ascii="Times New Roman" w:eastAsia="Times New Roman" w:hAnsi="Times New Roman"/>
          <w:sz w:val="24"/>
          <w:szCs w:val="24"/>
          <w:lang w:bidi="lv-LV"/>
        </w:rPr>
        <w:t xml:space="preserve">un </w:t>
      </w:r>
      <w:r w:rsidR="007939AE" w:rsidRPr="00EB4AC0">
        <w:rPr>
          <w:rFonts w:ascii="Times New Roman" w:eastAsia="Times New Roman" w:hAnsi="Times New Roman"/>
          <w:b/>
          <w:bCs/>
          <w:sz w:val="24"/>
          <w:szCs w:val="24"/>
          <w:lang w:bidi="lv-LV"/>
        </w:rPr>
        <w:t>paredzamo inovāciju</w:t>
      </w:r>
      <w:r w:rsidR="00FA52ED">
        <w:rPr>
          <w:rFonts w:ascii="Times New Roman" w:eastAsia="Times New Roman" w:hAnsi="Times New Roman"/>
          <w:sz w:val="24"/>
          <w:szCs w:val="24"/>
          <w:lang w:bidi="lv-LV"/>
        </w:rPr>
        <w:t xml:space="preserve"> </w:t>
      </w:r>
      <w:r w:rsidR="00FA52ED" w:rsidRPr="002533A7">
        <w:rPr>
          <w:rFonts w:ascii="Times New Roman" w:hAnsi="Times New Roman"/>
          <w:sz w:val="24"/>
          <w:szCs w:val="24"/>
        </w:rPr>
        <w:t>(</w:t>
      </w:r>
      <w:r w:rsidR="00067CF9">
        <w:rPr>
          <w:rFonts w:ascii="Times New Roman" w:hAnsi="Times New Roman"/>
          <w:i/>
          <w:sz w:val="24"/>
          <w:szCs w:val="24"/>
        </w:rPr>
        <w:t>a</w:t>
      </w:r>
      <w:r w:rsidR="00FA52ED" w:rsidRPr="002533A7">
        <w:rPr>
          <w:rFonts w:ascii="Times New Roman" w:hAnsi="Times New Roman"/>
          <w:i/>
          <w:sz w:val="24"/>
          <w:szCs w:val="24"/>
        </w:rPr>
        <w:t>nticipatory innovation</w:t>
      </w:r>
      <w:r w:rsidR="00FA52ED" w:rsidRPr="002533A7">
        <w:rPr>
          <w:rFonts w:ascii="Times New Roman" w:hAnsi="Times New Roman"/>
          <w:sz w:val="24"/>
          <w:szCs w:val="24"/>
        </w:rPr>
        <w:t>)</w:t>
      </w:r>
      <w:r w:rsidR="00FA52ED">
        <w:rPr>
          <w:rFonts w:ascii="Times New Roman" w:eastAsia="Times New Roman" w:hAnsi="Times New Roman"/>
          <w:sz w:val="24"/>
          <w:szCs w:val="24"/>
          <w:lang w:bidi="lv-LV"/>
        </w:rPr>
        <w:t xml:space="preserve"> </w:t>
      </w:r>
      <w:r w:rsidR="00E00140" w:rsidRPr="00FA52ED">
        <w:rPr>
          <w:rFonts w:ascii="Times New Roman" w:eastAsia="Times New Roman" w:hAnsi="Times New Roman"/>
          <w:sz w:val="24"/>
          <w:szCs w:val="24"/>
          <w:lang w:bidi="lv-LV"/>
        </w:rPr>
        <w:t>(</w:t>
      </w:r>
      <w:r w:rsidR="00FA52ED">
        <w:rPr>
          <w:rFonts w:ascii="Times New Roman" w:eastAsia="Times New Roman" w:hAnsi="Times New Roman"/>
          <w:sz w:val="24"/>
          <w:szCs w:val="24"/>
          <w:lang w:bidi="lv-LV"/>
        </w:rPr>
        <w:t>skat. a</w:t>
      </w:r>
      <w:r w:rsidR="00E00140" w:rsidRPr="00FA52ED">
        <w:rPr>
          <w:rFonts w:ascii="Times New Roman" w:eastAsia="Times New Roman" w:hAnsi="Times New Roman"/>
          <w:sz w:val="24"/>
          <w:szCs w:val="24"/>
          <w:lang w:bidi="lv-LV"/>
        </w:rPr>
        <w:t>ttēl</w:t>
      </w:r>
      <w:r w:rsidR="00FA52ED">
        <w:rPr>
          <w:rFonts w:ascii="Times New Roman" w:eastAsia="Times New Roman" w:hAnsi="Times New Roman"/>
          <w:sz w:val="24"/>
          <w:szCs w:val="24"/>
          <w:lang w:bidi="lv-LV"/>
        </w:rPr>
        <w:t>u</w:t>
      </w:r>
      <w:r w:rsidR="00E00140" w:rsidRPr="00FA52ED">
        <w:rPr>
          <w:rFonts w:ascii="Times New Roman" w:eastAsia="Times New Roman" w:hAnsi="Times New Roman"/>
          <w:sz w:val="24"/>
          <w:szCs w:val="24"/>
          <w:lang w:bidi="lv-LV"/>
        </w:rPr>
        <w:t xml:space="preserve"> </w:t>
      </w:r>
      <w:r w:rsidR="00FA52ED">
        <w:rPr>
          <w:rFonts w:ascii="Times New Roman" w:eastAsia="Times New Roman" w:hAnsi="Times New Roman"/>
          <w:sz w:val="24"/>
          <w:szCs w:val="24"/>
          <w:lang w:bidi="lv-LV"/>
        </w:rPr>
        <w:t xml:space="preserve">Nr. </w:t>
      </w:r>
      <w:r w:rsidR="00E00140" w:rsidRPr="00FA52ED">
        <w:rPr>
          <w:rFonts w:ascii="Times New Roman" w:eastAsia="Times New Roman" w:hAnsi="Times New Roman"/>
          <w:sz w:val="24"/>
          <w:szCs w:val="24"/>
          <w:lang w:bidi="lv-LV"/>
        </w:rPr>
        <w:t>1)</w:t>
      </w:r>
      <w:r w:rsidR="007939AE" w:rsidRPr="00FA52ED">
        <w:rPr>
          <w:rFonts w:ascii="Times New Roman" w:eastAsia="Times New Roman" w:hAnsi="Times New Roman"/>
          <w:sz w:val="24"/>
          <w:szCs w:val="24"/>
          <w:lang w:bidi="lv-LV"/>
        </w:rPr>
        <w:t>.</w:t>
      </w:r>
      <w:r w:rsidR="007939AE" w:rsidRPr="005A3342">
        <w:rPr>
          <w:rFonts w:ascii="Times New Roman" w:eastAsia="Times New Roman" w:hAnsi="Times New Roman"/>
          <w:sz w:val="24"/>
          <w:szCs w:val="24"/>
          <w:lang w:bidi="lv-LV"/>
        </w:rPr>
        <w:t xml:space="preserve"> </w:t>
      </w:r>
    </w:p>
    <w:p w14:paraId="2A0A64E6" w14:textId="3417709E" w:rsidR="009B645F" w:rsidRPr="002533A7" w:rsidRDefault="009B645F" w:rsidP="002533A7">
      <w:pPr>
        <w:spacing w:before="240"/>
        <w:jc w:val="both"/>
        <w:rPr>
          <w:rFonts w:ascii="Times New Roman" w:hAnsi="Times New Roman"/>
          <w:sz w:val="24"/>
          <w:szCs w:val="24"/>
        </w:rPr>
      </w:pPr>
      <w:r w:rsidRPr="004B7D41">
        <w:rPr>
          <w:rFonts w:ascii="Times New Roman" w:hAnsi="Times New Roman"/>
          <w:b/>
          <w:bCs/>
          <w:sz w:val="24"/>
          <w:szCs w:val="24"/>
        </w:rPr>
        <w:t>Uz uzlabojumu vērsta inovācija</w:t>
      </w:r>
      <w:r w:rsidRPr="002533A7">
        <w:rPr>
          <w:rFonts w:ascii="Times New Roman" w:hAnsi="Times New Roman"/>
          <w:sz w:val="24"/>
          <w:szCs w:val="24"/>
        </w:rPr>
        <w:t xml:space="preserve"> </w:t>
      </w:r>
      <w:r w:rsidR="004D6BB5" w:rsidRPr="002533A7">
        <w:rPr>
          <w:rFonts w:ascii="Times New Roman" w:hAnsi="Times New Roman"/>
          <w:sz w:val="24"/>
          <w:szCs w:val="24"/>
        </w:rPr>
        <w:t xml:space="preserve">ietver nelielus, bet regulārus uzlabojumus, kas vērsti uz esošās situācijas izmantošanu, lai optimizētu </w:t>
      </w:r>
      <w:r w:rsidR="00E00140">
        <w:rPr>
          <w:rFonts w:ascii="Times New Roman" w:hAnsi="Times New Roman"/>
          <w:sz w:val="24"/>
          <w:szCs w:val="24"/>
        </w:rPr>
        <w:t xml:space="preserve">aktivitātes, </w:t>
      </w:r>
      <w:r w:rsidR="004D6BB5" w:rsidRPr="002533A7">
        <w:rPr>
          <w:rFonts w:ascii="Times New Roman" w:hAnsi="Times New Roman"/>
          <w:sz w:val="24"/>
          <w:szCs w:val="24"/>
        </w:rPr>
        <w:t>izmaiņas un nodrošinātu to ilgtspēju.</w:t>
      </w:r>
    </w:p>
    <w:p w14:paraId="393A677C" w14:textId="555CEA85" w:rsidR="009B645F" w:rsidRPr="002533A7" w:rsidRDefault="009B645F" w:rsidP="002533A7">
      <w:pPr>
        <w:spacing w:before="240"/>
        <w:jc w:val="both"/>
        <w:rPr>
          <w:rFonts w:ascii="Times New Roman" w:hAnsi="Times New Roman"/>
          <w:sz w:val="24"/>
          <w:szCs w:val="24"/>
        </w:rPr>
      </w:pPr>
      <w:r w:rsidRPr="004B7D41">
        <w:rPr>
          <w:rFonts w:ascii="Times New Roman" w:hAnsi="Times New Roman"/>
          <w:b/>
          <w:bCs/>
          <w:sz w:val="24"/>
          <w:szCs w:val="24"/>
        </w:rPr>
        <w:t>Uz misiju orientēta inovācija</w:t>
      </w:r>
      <w:r w:rsidR="004D6BB5">
        <w:rPr>
          <w:rFonts w:ascii="Times New Roman" w:hAnsi="Times New Roman"/>
          <w:sz w:val="24"/>
          <w:szCs w:val="24"/>
        </w:rPr>
        <w:t xml:space="preserve"> – </w:t>
      </w:r>
      <w:r w:rsidR="00FA52ED">
        <w:rPr>
          <w:rFonts w:ascii="Times New Roman" w:hAnsi="Times New Roman"/>
          <w:sz w:val="24"/>
          <w:szCs w:val="24"/>
        </w:rPr>
        <w:t>vadīta, lejupejošas pieejas (</w:t>
      </w:r>
      <w:r w:rsidR="00FA52ED" w:rsidRPr="00FA52ED">
        <w:rPr>
          <w:rFonts w:ascii="Times New Roman" w:hAnsi="Times New Roman"/>
          <w:i/>
          <w:iCs/>
          <w:sz w:val="24"/>
          <w:szCs w:val="24"/>
        </w:rPr>
        <w:t>top-down</w:t>
      </w:r>
      <w:r w:rsidR="00FA52ED">
        <w:rPr>
          <w:rFonts w:ascii="Times New Roman" w:hAnsi="Times New Roman"/>
          <w:sz w:val="24"/>
          <w:szCs w:val="24"/>
        </w:rPr>
        <w:t xml:space="preserve">) </w:t>
      </w:r>
      <w:r w:rsidR="004D6BB5">
        <w:rPr>
          <w:rFonts w:ascii="Times New Roman" w:hAnsi="Times New Roman"/>
          <w:sz w:val="24"/>
          <w:szCs w:val="24"/>
        </w:rPr>
        <w:t xml:space="preserve">inovācija, kura vērsta uz </w:t>
      </w:r>
      <w:r w:rsidR="00FA52ED">
        <w:rPr>
          <w:rFonts w:ascii="Times New Roman" w:hAnsi="Times New Roman"/>
          <w:sz w:val="24"/>
          <w:szCs w:val="24"/>
        </w:rPr>
        <w:t xml:space="preserve">konkrētas </w:t>
      </w:r>
      <w:r w:rsidR="004D6BB5">
        <w:rPr>
          <w:rFonts w:ascii="Times New Roman" w:hAnsi="Times New Roman"/>
          <w:sz w:val="24"/>
          <w:szCs w:val="24"/>
        </w:rPr>
        <w:t>pieejas veidošanu</w:t>
      </w:r>
      <w:r w:rsidR="00E00140">
        <w:rPr>
          <w:rFonts w:ascii="Times New Roman" w:hAnsi="Times New Roman"/>
          <w:sz w:val="24"/>
          <w:szCs w:val="24"/>
        </w:rPr>
        <w:t>, piemēram, politikas plānotājiem definējot specifiskus misiju virzienus, kuros nepieciešama proaktīva sadarbība un attīstība, lai veicinātu transformējošas izmaiņas.</w:t>
      </w:r>
    </w:p>
    <w:p w14:paraId="0DB6DF96" w14:textId="5EAFC112" w:rsidR="009B645F" w:rsidRPr="002533A7" w:rsidRDefault="009B645F" w:rsidP="002533A7">
      <w:pPr>
        <w:spacing w:before="240"/>
        <w:jc w:val="both"/>
        <w:rPr>
          <w:rFonts w:ascii="Times New Roman" w:hAnsi="Times New Roman"/>
          <w:sz w:val="24"/>
          <w:szCs w:val="24"/>
        </w:rPr>
      </w:pPr>
      <w:r w:rsidRPr="004B7D41">
        <w:rPr>
          <w:rFonts w:ascii="Times New Roman" w:hAnsi="Times New Roman"/>
          <w:b/>
          <w:bCs/>
          <w:sz w:val="24"/>
          <w:szCs w:val="24"/>
        </w:rPr>
        <w:lastRenderedPageBreak/>
        <w:t>Adaptīva inovācija</w:t>
      </w:r>
      <w:r w:rsidR="00FA52ED">
        <w:rPr>
          <w:rFonts w:ascii="Times New Roman" w:hAnsi="Times New Roman"/>
          <w:sz w:val="24"/>
          <w:szCs w:val="24"/>
        </w:rPr>
        <w:t xml:space="preserve"> </w:t>
      </w:r>
      <w:r w:rsidR="00E00140">
        <w:rPr>
          <w:rFonts w:ascii="Times New Roman" w:hAnsi="Times New Roman"/>
          <w:sz w:val="24"/>
          <w:szCs w:val="24"/>
        </w:rPr>
        <w:t>– inovācija, kura rodas kā atbilde uz dažādiem aps</w:t>
      </w:r>
      <w:r w:rsidR="006006DD">
        <w:rPr>
          <w:rFonts w:ascii="Times New Roman" w:hAnsi="Times New Roman"/>
          <w:sz w:val="24"/>
          <w:szCs w:val="24"/>
        </w:rPr>
        <w:t>t</w:t>
      </w:r>
      <w:r w:rsidR="00E00140">
        <w:rPr>
          <w:rFonts w:ascii="Times New Roman" w:hAnsi="Times New Roman"/>
          <w:sz w:val="24"/>
          <w:szCs w:val="24"/>
        </w:rPr>
        <w:t>ākļiem (</w:t>
      </w:r>
      <w:r w:rsidR="00E00140" w:rsidRPr="002533A7">
        <w:rPr>
          <w:rFonts w:ascii="Times New Roman" w:hAnsi="Times New Roman"/>
          <w:i/>
          <w:sz w:val="24"/>
          <w:szCs w:val="24"/>
        </w:rPr>
        <w:t>bottom-up</w:t>
      </w:r>
      <w:r w:rsidR="00E00140">
        <w:rPr>
          <w:rFonts w:ascii="Times New Roman" w:hAnsi="Times New Roman"/>
          <w:sz w:val="24"/>
          <w:szCs w:val="24"/>
        </w:rPr>
        <w:t>) un ir vērsta uz, piemēram, pielāgošanos esošajai situācijai, jaunu iespēju izmantošanu.</w:t>
      </w:r>
    </w:p>
    <w:p w14:paraId="7E9E232A" w14:textId="4E465A8D" w:rsidR="009B645F" w:rsidRPr="002533A7" w:rsidRDefault="009B645F" w:rsidP="002533A7">
      <w:pPr>
        <w:spacing w:before="240"/>
        <w:jc w:val="both"/>
        <w:rPr>
          <w:rFonts w:ascii="Times New Roman" w:hAnsi="Times New Roman"/>
          <w:sz w:val="24"/>
          <w:szCs w:val="24"/>
        </w:rPr>
      </w:pPr>
      <w:r w:rsidRPr="004B7D41">
        <w:rPr>
          <w:rFonts w:ascii="Times New Roman" w:hAnsi="Times New Roman"/>
          <w:b/>
          <w:bCs/>
          <w:sz w:val="24"/>
          <w:szCs w:val="24"/>
        </w:rPr>
        <w:t>Paredz</w:t>
      </w:r>
      <w:r w:rsidR="00FA52ED" w:rsidRPr="004B7D41">
        <w:rPr>
          <w:rFonts w:ascii="Times New Roman" w:hAnsi="Times New Roman"/>
          <w:b/>
          <w:bCs/>
          <w:sz w:val="24"/>
          <w:szCs w:val="24"/>
        </w:rPr>
        <w:t xml:space="preserve">amā </w:t>
      </w:r>
      <w:r w:rsidRPr="004B7D41">
        <w:rPr>
          <w:rFonts w:ascii="Times New Roman" w:hAnsi="Times New Roman"/>
          <w:b/>
          <w:bCs/>
          <w:sz w:val="24"/>
          <w:szCs w:val="24"/>
        </w:rPr>
        <w:t>inovācija</w:t>
      </w:r>
      <w:r w:rsidR="00FA52ED">
        <w:rPr>
          <w:rFonts w:ascii="Times New Roman" w:hAnsi="Times New Roman"/>
          <w:sz w:val="24"/>
          <w:szCs w:val="24"/>
        </w:rPr>
        <w:t xml:space="preserve"> </w:t>
      </w:r>
      <w:r w:rsidR="00F21B55">
        <w:rPr>
          <w:rFonts w:ascii="Times New Roman" w:hAnsi="Times New Roman"/>
          <w:sz w:val="24"/>
          <w:szCs w:val="24"/>
        </w:rPr>
        <w:t xml:space="preserve">– </w:t>
      </w:r>
      <w:r w:rsidR="008E5C97">
        <w:rPr>
          <w:rFonts w:ascii="Times New Roman" w:hAnsi="Times New Roman"/>
          <w:sz w:val="24"/>
          <w:szCs w:val="24"/>
        </w:rPr>
        <w:t>inovācija</w:t>
      </w:r>
      <w:r w:rsidR="00F21B55">
        <w:rPr>
          <w:rFonts w:ascii="Times New Roman" w:hAnsi="Times New Roman"/>
          <w:sz w:val="24"/>
          <w:szCs w:val="24"/>
        </w:rPr>
        <w:t>, kas vērst</w:t>
      </w:r>
      <w:r w:rsidR="008E5C97">
        <w:rPr>
          <w:rFonts w:ascii="Times New Roman" w:hAnsi="Times New Roman"/>
          <w:sz w:val="24"/>
          <w:szCs w:val="24"/>
        </w:rPr>
        <w:t>a</w:t>
      </w:r>
      <w:r w:rsidR="00F21B55">
        <w:rPr>
          <w:rFonts w:ascii="Times New Roman" w:hAnsi="Times New Roman"/>
          <w:sz w:val="24"/>
          <w:szCs w:val="24"/>
        </w:rPr>
        <w:t xml:space="preserve"> uz transform</w:t>
      </w:r>
      <w:r w:rsidR="00FA52ED">
        <w:rPr>
          <w:rFonts w:ascii="Times New Roman" w:hAnsi="Times New Roman"/>
          <w:sz w:val="24"/>
          <w:szCs w:val="24"/>
        </w:rPr>
        <w:t>ējošām</w:t>
      </w:r>
      <w:r w:rsidR="00F21B55">
        <w:rPr>
          <w:rFonts w:ascii="Times New Roman" w:hAnsi="Times New Roman"/>
          <w:sz w:val="24"/>
          <w:szCs w:val="24"/>
        </w:rPr>
        <w:t xml:space="preserve"> </w:t>
      </w:r>
      <w:r w:rsidR="00170A0D">
        <w:rPr>
          <w:rFonts w:ascii="Times New Roman" w:hAnsi="Times New Roman"/>
          <w:sz w:val="24"/>
          <w:szCs w:val="24"/>
        </w:rPr>
        <w:t>izmaiņām un eksperimentēšanu</w:t>
      </w:r>
      <w:r w:rsidR="008E5C97">
        <w:rPr>
          <w:rFonts w:ascii="Times New Roman" w:hAnsi="Times New Roman"/>
          <w:sz w:val="24"/>
          <w:szCs w:val="24"/>
        </w:rPr>
        <w:t>. I</w:t>
      </w:r>
      <w:r w:rsidR="00170A0D">
        <w:rPr>
          <w:rFonts w:ascii="Times New Roman" w:hAnsi="Times New Roman"/>
          <w:sz w:val="24"/>
          <w:szCs w:val="24"/>
        </w:rPr>
        <w:t>espējamo nākotnes</w:t>
      </w:r>
      <w:r w:rsidR="00E445DA">
        <w:rPr>
          <w:rFonts w:ascii="Times New Roman" w:hAnsi="Times New Roman"/>
          <w:sz w:val="24"/>
          <w:szCs w:val="24"/>
        </w:rPr>
        <w:t xml:space="preserve"> </w:t>
      </w:r>
      <w:r w:rsidR="00170A0D">
        <w:rPr>
          <w:rFonts w:ascii="Times New Roman" w:hAnsi="Times New Roman"/>
          <w:sz w:val="24"/>
          <w:szCs w:val="24"/>
        </w:rPr>
        <w:t>scenāriju</w:t>
      </w:r>
      <w:r w:rsidR="008E5C97">
        <w:rPr>
          <w:rFonts w:ascii="Times New Roman" w:hAnsi="Times New Roman"/>
          <w:sz w:val="24"/>
          <w:szCs w:val="24"/>
        </w:rPr>
        <w:t xml:space="preserve"> izpēte</w:t>
      </w:r>
      <w:r w:rsidR="00170A0D">
        <w:rPr>
          <w:rFonts w:ascii="Times New Roman" w:hAnsi="Times New Roman"/>
          <w:sz w:val="24"/>
          <w:szCs w:val="24"/>
        </w:rPr>
        <w:t xml:space="preserve"> pirms tie ir</w:t>
      </w:r>
      <w:r w:rsidR="008E5C97">
        <w:rPr>
          <w:rFonts w:ascii="Times New Roman" w:hAnsi="Times New Roman"/>
          <w:sz w:val="24"/>
          <w:szCs w:val="24"/>
        </w:rPr>
        <w:t xml:space="preserve"> fiksēti </w:t>
      </w:r>
      <w:r w:rsidR="00FA52ED">
        <w:rPr>
          <w:rFonts w:ascii="Times New Roman" w:hAnsi="Times New Roman"/>
          <w:sz w:val="24"/>
          <w:szCs w:val="24"/>
        </w:rPr>
        <w:t>sniedz</w:t>
      </w:r>
      <w:r w:rsidR="008E5C97">
        <w:rPr>
          <w:rFonts w:ascii="Times New Roman" w:hAnsi="Times New Roman"/>
          <w:sz w:val="24"/>
          <w:szCs w:val="24"/>
        </w:rPr>
        <w:t xml:space="preserve"> iespēju </w:t>
      </w:r>
      <w:r w:rsidR="005D4484">
        <w:rPr>
          <w:rFonts w:ascii="Times New Roman" w:hAnsi="Times New Roman"/>
          <w:sz w:val="24"/>
          <w:szCs w:val="24"/>
        </w:rPr>
        <w:t xml:space="preserve">to izvērtēšanai un </w:t>
      </w:r>
      <w:r w:rsidR="008E5C97">
        <w:rPr>
          <w:rFonts w:ascii="Times New Roman" w:hAnsi="Times New Roman"/>
          <w:sz w:val="24"/>
          <w:szCs w:val="24"/>
        </w:rPr>
        <w:t>virziena maiņai.</w:t>
      </w:r>
    </w:p>
    <w:p w14:paraId="47288C31" w14:textId="4267034B" w:rsidR="00AF03B4" w:rsidRDefault="00FA52ED" w:rsidP="00B02C07">
      <w:pPr>
        <w:spacing w:before="240"/>
        <w:jc w:val="both"/>
        <w:rPr>
          <w:rFonts w:ascii="Times New Roman" w:eastAsia="Times New Roman" w:hAnsi="Times New Roman"/>
          <w:sz w:val="24"/>
          <w:szCs w:val="24"/>
          <w:lang w:bidi="lv-LV"/>
        </w:rPr>
      </w:pPr>
      <w:r>
        <w:rPr>
          <w:noProof/>
        </w:rPr>
        <w:drawing>
          <wp:inline distT="0" distB="0" distL="0" distR="0" wp14:anchorId="537FCE64" wp14:editId="5250DD68">
            <wp:extent cx="5940425" cy="50628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5062855"/>
                    </a:xfrm>
                    <a:prstGeom prst="rect">
                      <a:avLst/>
                    </a:prstGeom>
                  </pic:spPr>
                </pic:pic>
              </a:graphicData>
            </a:graphic>
          </wp:inline>
        </w:drawing>
      </w:r>
    </w:p>
    <w:p w14:paraId="1F2D9259" w14:textId="5D60B25A" w:rsidR="00E00140" w:rsidRDefault="00E00140" w:rsidP="00B02C07">
      <w:pPr>
        <w:spacing w:before="240"/>
        <w:jc w:val="both"/>
        <w:rPr>
          <w:rFonts w:ascii="Times New Roman" w:eastAsia="Times New Roman" w:hAnsi="Times New Roman"/>
          <w:sz w:val="24"/>
          <w:szCs w:val="24"/>
          <w:lang w:bidi="lv-LV"/>
        </w:rPr>
      </w:pPr>
      <w:r w:rsidRPr="003C49A0">
        <w:rPr>
          <w:rFonts w:ascii="Times New Roman" w:eastAsia="Times New Roman" w:hAnsi="Times New Roman"/>
          <w:b/>
          <w:sz w:val="24"/>
          <w:szCs w:val="24"/>
          <w:lang w:bidi="lv-LV"/>
        </w:rPr>
        <w:t>Attēls</w:t>
      </w:r>
      <w:r w:rsidR="00FA52ED">
        <w:rPr>
          <w:rFonts w:ascii="Times New Roman" w:eastAsia="Times New Roman" w:hAnsi="Times New Roman"/>
          <w:b/>
          <w:sz w:val="24"/>
          <w:szCs w:val="24"/>
          <w:lang w:bidi="lv-LV"/>
        </w:rPr>
        <w:t xml:space="preserve"> Nr.</w:t>
      </w:r>
      <w:r w:rsidRPr="003C49A0">
        <w:rPr>
          <w:rFonts w:ascii="Times New Roman" w:eastAsia="Times New Roman" w:hAnsi="Times New Roman"/>
          <w:b/>
          <w:sz w:val="24"/>
          <w:szCs w:val="24"/>
          <w:lang w:bidi="lv-LV"/>
        </w:rPr>
        <w:t xml:space="preserve"> 1</w:t>
      </w:r>
      <w:r>
        <w:rPr>
          <w:rFonts w:ascii="Times New Roman" w:eastAsia="Times New Roman" w:hAnsi="Times New Roman"/>
          <w:sz w:val="24"/>
          <w:szCs w:val="24"/>
          <w:lang w:bidi="lv-LV"/>
        </w:rPr>
        <w:t xml:space="preserve"> Inovāciju </w:t>
      </w:r>
      <w:r w:rsidR="008E2D27">
        <w:rPr>
          <w:rFonts w:ascii="Times New Roman" w:eastAsia="Times New Roman" w:hAnsi="Times New Roman"/>
          <w:sz w:val="24"/>
          <w:szCs w:val="24"/>
          <w:lang w:bidi="lv-LV"/>
        </w:rPr>
        <w:t>veidi OECD OPSI inovāciju modelī</w:t>
      </w:r>
    </w:p>
    <w:p w14:paraId="344C42B5" w14:textId="6E9FC98E" w:rsidR="00A4759D" w:rsidRPr="005A3342" w:rsidRDefault="007939AE" w:rsidP="00B02C07">
      <w:pPr>
        <w:spacing w:before="240"/>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Lai tiktu galā ar dažādām izmaiņām, jāizveido daudzveidīgi inovāciju portfeļi un atšķirīgas stratēģijas. Viens no vismazāk attīstītajiem ir paredzamā inovācija: nav visaptverošas izpratnes par refleksīvo praksi, kas nepieciešama nenoteiktai nākotnei.</w:t>
      </w:r>
      <w:r w:rsidR="008A1176"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 xml:space="preserve">Tradicionālās prognozes, horizontālā skenēšana un scenāriju veidošanas paņēmieni nav pilnībā visaptveroši, lai ieviestu pārmaiņas sarežģītas un strauji mainīgas vides apstākļos, ko ietekmē dažādas ieinteresētās puses, bieži ārpus publiskā sektora. Tādējādi aizvien pieaug </w:t>
      </w:r>
      <w:r w:rsidR="00D23D2E">
        <w:rPr>
          <w:rFonts w:ascii="Times New Roman" w:eastAsia="Times New Roman" w:hAnsi="Times New Roman"/>
          <w:sz w:val="24"/>
          <w:szCs w:val="24"/>
          <w:lang w:bidi="lv-LV"/>
        </w:rPr>
        <w:t>nepieciešamība</w:t>
      </w:r>
      <w:r w:rsidRPr="005A3342">
        <w:rPr>
          <w:rFonts w:ascii="Times New Roman" w:eastAsia="Times New Roman" w:hAnsi="Times New Roman"/>
          <w:sz w:val="24"/>
          <w:szCs w:val="24"/>
          <w:lang w:bidi="lv-LV"/>
        </w:rPr>
        <w:t xml:space="preserve"> izveidot jauna veida metodes, struktūras un iespējas, lai paredzētu ārkārtējus notikumus, ietekmētu sociāli tehniskās pārmaiņas un padarītu vēlamāko nākotnes redzējumu izmantojamu jau </w:t>
      </w:r>
      <w:r w:rsidR="00DA14BB">
        <w:rPr>
          <w:rFonts w:ascii="Times New Roman" w:eastAsia="Times New Roman" w:hAnsi="Times New Roman"/>
          <w:sz w:val="24"/>
          <w:szCs w:val="24"/>
          <w:lang w:bidi="lv-LV"/>
        </w:rPr>
        <w:t>šobrīd</w:t>
      </w:r>
      <w:r w:rsidRPr="005A3342">
        <w:rPr>
          <w:rFonts w:ascii="Times New Roman" w:eastAsia="Times New Roman" w:hAnsi="Times New Roman"/>
          <w:sz w:val="24"/>
          <w:szCs w:val="24"/>
          <w:lang w:bidi="lv-LV"/>
        </w:rPr>
        <w:t xml:space="preserve">. 2019. gadā </w:t>
      </w:r>
      <w:r w:rsidR="00B02C07" w:rsidRPr="005A3342">
        <w:rPr>
          <w:rFonts w:ascii="Times New Roman" w:eastAsia="Times New Roman" w:hAnsi="Times New Roman"/>
          <w:sz w:val="24"/>
          <w:szCs w:val="24"/>
          <w:lang w:bidi="lv-LV"/>
        </w:rPr>
        <w:t>OPSI</w:t>
      </w:r>
      <w:r w:rsidRPr="005A3342">
        <w:rPr>
          <w:rFonts w:ascii="Times New Roman" w:eastAsia="Times New Roman" w:hAnsi="Times New Roman"/>
          <w:sz w:val="24"/>
          <w:szCs w:val="24"/>
          <w:lang w:bidi="lv-LV"/>
        </w:rPr>
        <w:t xml:space="preserve"> ir uzsākusi daudzpakāpju paredzamo inovāciju pārvaldības programmu, lai izstrādātu un pārbaudītu pieejas, kā arī lai veiktu darbības izpēti kopā ar </w:t>
      </w:r>
      <w:r w:rsidR="00403D85">
        <w:rPr>
          <w:rFonts w:ascii="Times New Roman" w:eastAsia="Times New Roman" w:hAnsi="Times New Roman"/>
          <w:sz w:val="24"/>
          <w:szCs w:val="24"/>
          <w:lang w:bidi="lv-LV"/>
        </w:rPr>
        <w:t>politikas ieviesējiem</w:t>
      </w:r>
      <w:r w:rsidR="004835CB">
        <w:rPr>
          <w:rFonts w:ascii="Times New Roman" w:eastAsia="Times New Roman" w:hAnsi="Times New Roman"/>
          <w:sz w:val="24"/>
          <w:szCs w:val="24"/>
          <w:lang w:bidi="lv-LV"/>
        </w:rPr>
        <w:t>, kā arī</w:t>
      </w:r>
      <w:r w:rsidRPr="005A3342">
        <w:rPr>
          <w:rFonts w:ascii="Times New Roman" w:eastAsia="Times New Roman" w:hAnsi="Times New Roman"/>
          <w:sz w:val="24"/>
          <w:szCs w:val="24"/>
          <w:lang w:bidi="lv-LV"/>
        </w:rPr>
        <w:t xml:space="preserve"> partneriem, kuri vēlas vadīt šo jauno inovāciju prakses jomu.</w:t>
      </w:r>
    </w:p>
    <w:p w14:paraId="00A217CB" w14:textId="3B7CD51B" w:rsidR="007939AE" w:rsidRPr="005A3342" w:rsidRDefault="007939AE" w:rsidP="00B02C07">
      <w:pPr>
        <w:spacing w:before="240"/>
        <w:jc w:val="both"/>
        <w:rPr>
          <w:rFonts w:ascii="Times New Roman" w:hAnsi="Times New Roman"/>
          <w:sz w:val="24"/>
          <w:szCs w:val="24"/>
        </w:rPr>
      </w:pPr>
      <w:r w:rsidRPr="005A3342">
        <w:rPr>
          <w:rFonts w:ascii="Times New Roman" w:eastAsia="Times New Roman" w:hAnsi="Times New Roman"/>
          <w:sz w:val="24"/>
          <w:szCs w:val="24"/>
          <w:lang w:bidi="lv-LV"/>
        </w:rPr>
        <w:lastRenderedPageBreak/>
        <w:t xml:space="preserve">Ņemot vērā iepriekš aprakstīto problēmu, </w:t>
      </w:r>
      <w:r w:rsidR="00B02C07" w:rsidRPr="005A3342">
        <w:rPr>
          <w:rFonts w:ascii="Times New Roman" w:eastAsia="Times New Roman" w:hAnsi="Times New Roman"/>
          <w:sz w:val="24"/>
          <w:szCs w:val="24"/>
          <w:lang w:bidi="lv-LV"/>
        </w:rPr>
        <w:t>OPSI</w:t>
      </w:r>
      <w:r w:rsidRPr="005A3342">
        <w:rPr>
          <w:rFonts w:ascii="Times New Roman" w:eastAsia="Times New Roman" w:hAnsi="Times New Roman"/>
          <w:sz w:val="24"/>
          <w:szCs w:val="24"/>
          <w:lang w:bidi="lv-LV"/>
        </w:rPr>
        <w:t xml:space="preserve"> sadarbībā ar LIAA rosina izveidot </w:t>
      </w:r>
      <w:r w:rsidR="00C002C4">
        <w:rPr>
          <w:rFonts w:ascii="Times New Roman" w:eastAsia="Times New Roman" w:hAnsi="Times New Roman"/>
          <w:sz w:val="24"/>
          <w:szCs w:val="24"/>
          <w:lang w:bidi="lv-LV"/>
        </w:rPr>
        <w:t>P</w:t>
      </w:r>
      <w:r w:rsidR="00C002C4" w:rsidRPr="005A3342">
        <w:rPr>
          <w:rFonts w:ascii="Times New Roman" w:eastAsia="Times New Roman" w:hAnsi="Times New Roman"/>
          <w:sz w:val="24"/>
          <w:szCs w:val="24"/>
          <w:lang w:bidi="lv-LV"/>
        </w:rPr>
        <w:t>rojektu</w:t>
      </w:r>
      <w:r w:rsidRPr="005A3342">
        <w:rPr>
          <w:rFonts w:ascii="Times New Roman" w:eastAsia="Times New Roman" w:hAnsi="Times New Roman"/>
          <w:sz w:val="24"/>
          <w:szCs w:val="24"/>
          <w:lang w:bidi="lv-LV"/>
        </w:rPr>
        <w:t xml:space="preserve">, lai izpētītu paredzamo inovāciju pārvaldības galvenās iezīmes, t.i., kādi inovāciju pārvaldības mehānismi (sistēmiskā, organizatoriskā un individuālā līmenī) ir vajadzīgi, lai </w:t>
      </w:r>
      <w:r w:rsidR="00F37CA0">
        <w:rPr>
          <w:rFonts w:ascii="Times New Roman" w:eastAsia="Times New Roman" w:hAnsi="Times New Roman"/>
          <w:sz w:val="24"/>
          <w:szCs w:val="24"/>
          <w:lang w:bidi="lv-LV"/>
        </w:rPr>
        <w:t>veicinātu</w:t>
      </w:r>
      <w:r w:rsidR="00C5079F"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publiskā sektora</w:t>
      </w:r>
      <w:r w:rsidR="00F37CA0">
        <w:rPr>
          <w:rFonts w:ascii="Times New Roman" w:eastAsia="Times New Roman" w:hAnsi="Times New Roman"/>
          <w:sz w:val="24"/>
          <w:szCs w:val="24"/>
          <w:lang w:bidi="lv-LV"/>
        </w:rPr>
        <w:t xml:space="preserve"> profesionālo</w:t>
      </w:r>
      <w:r w:rsidR="00B71743">
        <w:rPr>
          <w:rFonts w:ascii="Times New Roman" w:eastAsia="Times New Roman" w:hAnsi="Times New Roman"/>
          <w:sz w:val="24"/>
          <w:szCs w:val="24"/>
          <w:lang w:bidi="lv-LV"/>
        </w:rPr>
        <w:t xml:space="preserve"> kapacitāti un</w:t>
      </w:r>
      <w:r w:rsidR="00B95121">
        <w:rPr>
          <w:rFonts w:ascii="Times New Roman" w:eastAsia="Times New Roman" w:hAnsi="Times New Roman"/>
          <w:sz w:val="24"/>
          <w:szCs w:val="24"/>
          <w:lang w:bidi="lv-LV"/>
        </w:rPr>
        <w:t xml:space="preserve"> darba </w:t>
      </w:r>
      <w:r w:rsidR="00B71743">
        <w:rPr>
          <w:rFonts w:ascii="Times New Roman" w:eastAsia="Times New Roman" w:hAnsi="Times New Roman"/>
          <w:sz w:val="24"/>
          <w:szCs w:val="24"/>
          <w:lang w:bidi="lv-LV"/>
        </w:rPr>
        <w:t>efektivitāti</w:t>
      </w:r>
      <w:r w:rsidR="00146478" w:rsidRPr="005A3342">
        <w:rPr>
          <w:rFonts w:ascii="Times New Roman" w:eastAsia="Times New Roman" w:hAnsi="Times New Roman"/>
          <w:sz w:val="24"/>
          <w:szCs w:val="24"/>
          <w:lang w:bidi="lv-LV"/>
        </w:rPr>
        <w:t xml:space="preserve"> Latvijas viedās specializācijas stratēģijas (RIS3) ieviešanas procesā</w:t>
      </w:r>
      <w:r w:rsidRPr="005A3342">
        <w:rPr>
          <w:rFonts w:ascii="Times New Roman" w:eastAsia="Times New Roman" w:hAnsi="Times New Roman"/>
          <w:sz w:val="24"/>
          <w:szCs w:val="24"/>
          <w:lang w:bidi="lv-LV"/>
        </w:rPr>
        <w:t xml:space="preserve">. </w:t>
      </w:r>
    </w:p>
    <w:p w14:paraId="65777310" w14:textId="77777777" w:rsidR="007939AE" w:rsidRPr="005A3342" w:rsidRDefault="007939AE" w:rsidP="007939AE">
      <w:pPr>
        <w:tabs>
          <w:tab w:val="left" w:pos="851"/>
        </w:tabs>
        <w:jc w:val="both"/>
        <w:rPr>
          <w:rFonts w:ascii="Times New Roman" w:hAnsi="Times New Roman"/>
          <w:sz w:val="24"/>
          <w:szCs w:val="24"/>
          <w:highlight w:val="yellow"/>
        </w:rPr>
      </w:pPr>
    </w:p>
    <w:p w14:paraId="32862ABB" w14:textId="3F082DD9" w:rsidR="00146478" w:rsidRPr="005A3342" w:rsidRDefault="006B41AF" w:rsidP="00146478">
      <w:pPr>
        <w:tabs>
          <w:tab w:val="left" w:pos="851"/>
        </w:tabs>
        <w:jc w:val="both"/>
        <w:rPr>
          <w:rFonts w:ascii="Times New Roman" w:eastAsia="Times New Roman" w:hAnsi="Times New Roman"/>
          <w:sz w:val="24"/>
          <w:szCs w:val="24"/>
          <w:lang w:bidi="lv-LV"/>
        </w:rPr>
      </w:pPr>
      <w:r>
        <w:rPr>
          <w:rFonts w:ascii="Times New Roman" w:eastAsia="Times New Roman" w:hAnsi="Times New Roman"/>
          <w:sz w:val="24"/>
          <w:szCs w:val="24"/>
          <w:lang w:bidi="lv-LV"/>
        </w:rPr>
        <w:t xml:space="preserve">Projektā </w:t>
      </w:r>
      <w:r w:rsidR="00910D56">
        <w:rPr>
          <w:rFonts w:ascii="Times New Roman" w:eastAsia="Times New Roman" w:hAnsi="Times New Roman"/>
          <w:sz w:val="24"/>
          <w:szCs w:val="24"/>
          <w:lang w:bidi="lv-LV"/>
        </w:rPr>
        <w:t>tiks identificēts</w:t>
      </w:r>
      <w:r w:rsidR="007939AE" w:rsidRPr="005A3342">
        <w:rPr>
          <w:rFonts w:ascii="Times New Roman" w:eastAsia="Times New Roman" w:hAnsi="Times New Roman"/>
          <w:sz w:val="24"/>
          <w:szCs w:val="24"/>
          <w:lang w:bidi="lv-LV"/>
        </w:rPr>
        <w:t xml:space="preserve">, kā </w:t>
      </w:r>
      <w:r w:rsidR="00910D56">
        <w:rPr>
          <w:rFonts w:ascii="Times New Roman" w:eastAsia="Times New Roman" w:hAnsi="Times New Roman"/>
          <w:sz w:val="24"/>
          <w:szCs w:val="24"/>
          <w:lang w:bidi="lv-LV"/>
        </w:rPr>
        <w:t>pašreiz</w:t>
      </w:r>
      <w:r w:rsidR="00F64DEB" w:rsidRPr="005A3342">
        <w:rPr>
          <w:rFonts w:ascii="Times New Roman" w:eastAsia="Times New Roman" w:hAnsi="Times New Roman"/>
          <w:sz w:val="24"/>
          <w:szCs w:val="24"/>
          <w:lang w:bidi="lv-LV"/>
        </w:rPr>
        <w:t xml:space="preserve"> </w:t>
      </w:r>
      <w:r w:rsidR="007939AE" w:rsidRPr="005A3342">
        <w:rPr>
          <w:rFonts w:ascii="Times New Roman" w:eastAsia="Times New Roman" w:hAnsi="Times New Roman"/>
          <w:sz w:val="24"/>
          <w:szCs w:val="24"/>
          <w:lang w:bidi="lv-LV"/>
        </w:rPr>
        <w:t xml:space="preserve">tiek izmantotas prognozes, nākotnes domāšana, eksperimenti un pārvaldības regulējums, un veidos zināšanas un prasmes, kā </w:t>
      </w:r>
      <w:r w:rsidR="005B1A4B" w:rsidRPr="005A3342">
        <w:rPr>
          <w:rFonts w:ascii="Times New Roman" w:eastAsia="Times New Roman" w:hAnsi="Times New Roman"/>
          <w:sz w:val="24"/>
          <w:szCs w:val="24"/>
          <w:lang w:bidi="lv-LV"/>
        </w:rPr>
        <w:t xml:space="preserve">jau šobrīd </w:t>
      </w:r>
      <w:r w:rsidR="007939AE" w:rsidRPr="005A3342">
        <w:rPr>
          <w:rFonts w:ascii="Times New Roman" w:eastAsia="Times New Roman" w:hAnsi="Times New Roman"/>
          <w:sz w:val="24"/>
          <w:szCs w:val="24"/>
          <w:lang w:bidi="lv-LV"/>
        </w:rPr>
        <w:t>rīkoties ar sarežģītām un jaunām tehnoloģijām, kas strauji attīstās, apvienojot prognozēšanu, iesaistīšanos un atgriezenisko saiti.</w:t>
      </w:r>
      <w:r w:rsidR="00C228AC">
        <w:rPr>
          <w:rFonts w:ascii="Times New Roman" w:eastAsia="Times New Roman" w:hAnsi="Times New Roman"/>
          <w:sz w:val="24"/>
          <w:szCs w:val="24"/>
          <w:lang w:bidi="lv-LV"/>
        </w:rPr>
        <w:t xml:space="preserve"> </w:t>
      </w:r>
      <w:r w:rsidR="00146478" w:rsidRPr="005A3342">
        <w:rPr>
          <w:rFonts w:ascii="Times New Roman" w:eastAsia="Times New Roman" w:hAnsi="Times New Roman"/>
          <w:sz w:val="24"/>
          <w:szCs w:val="24"/>
          <w:lang w:bidi="lv-LV"/>
        </w:rPr>
        <w:t>Projekta sākumā tiks izveidota padomdevēju grupa, kurā būs pārstāvji no OPSI, LIAA</w:t>
      </w:r>
      <w:r w:rsidR="00F0133A">
        <w:rPr>
          <w:rFonts w:ascii="Times New Roman" w:eastAsia="Times New Roman" w:hAnsi="Times New Roman"/>
          <w:sz w:val="24"/>
          <w:szCs w:val="24"/>
          <w:lang w:bidi="lv-LV"/>
        </w:rPr>
        <w:t>, Izglītības un zinātnes ministrijas</w:t>
      </w:r>
      <w:r w:rsidR="004C0A63">
        <w:rPr>
          <w:rFonts w:ascii="Times New Roman" w:eastAsia="Times New Roman" w:hAnsi="Times New Roman"/>
          <w:sz w:val="24"/>
          <w:szCs w:val="24"/>
          <w:lang w:bidi="lv-LV"/>
        </w:rPr>
        <w:t xml:space="preserve"> un</w:t>
      </w:r>
      <w:r w:rsidR="004C0A63" w:rsidRPr="005A3342">
        <w:rPr>
          <w:rFonts w:ascii="Times New Roman" w:eastAsia="Times New Roman" w:hAnsi="Times New Roman"/>
          <w:sz w:val="24"/>
          <w:szCs w:val="24"/>
          <w:lang w:bidi="lv-LV"/>
        </w:rPr>
        <w:t xml:space="preserve"> </w:t>
      </w:r>
      <w:r w:rsidR="00146478" w:rsidRPr="005A3342">
        <w:rPr>
          <w:rFonts w:ascii="Times New Roman" w:eastAsia="Times New Roman" w:hAnsi="Times New Roman"/>
          <w:sz w:val="24"/>
          <w:szCs w:val="24"/>
          <w:lang w:bidi="lv-LV"/>
        </w:rPr>
        <w:t>Ekonomikas ministrijas</w:t>
      </w:r>
      <w:r w:rsidR="004C0A63">
        <w:rPr>
          <w:rFonts w:ascii="Times New Roman" w:eastAsia="Times New Roman" w:hAnsi="Times New Roman"/>
          <w:sz w:val="24"/>
          <w:szCs w:val="24"/>
          <w:lang w:bidi="lv-LV"/>
        </w:rPr>
        <w:t>.</w:t>
      </w:r>
      <w:r w:rsidR="00B03251">
        <w:rPr>
          <w:rFonts w:ascii="Times New Roman" w:eastAsia="Times New Roman" w:hAnsi="Times New Roman"/>
          <w:sz w:val="24"/>
          <w:szCs w:val="24"/>
          <w:lang w:bidi="lv-LV"/>
        </w:rPr>
        <w:t xml:space="preserve"> Nepieciešamības gadījumā</w:t>
      </w:r>
      <w:r w:rsidR="00975315">
        <w:rPr>
          <w:rFonts w:ascii="Times New Roman" w:eastAsia="Times New Roman" w:hAnsi="Times New Roman"/>
          <w:sz w:val="24"/>
          <w:szCs w:val="24"/>
          <w:lang w:bidi="lv-LV"/>
        </w:rPr>
        <w:t xml:space="preserve"> darba grupā tiks piesaistīti speciālisti no citām institūcijām.</w:t>
      </w:r>
    </w:p>
    <w:p w14:paraId="6AE42CB5" w14:textId="77777777" w:rsidR="00734FE1" w:rsidRPr="005A3342" w:rsidRDefault="00734FE1" w:rsidP="00146478">
      <w:pPr>
        <w:tabs>
          <w:tab w:val="left" w:pos="851"/>
        </w:tabs>
        <w:jc w:val="both"/>
        <w:rPr>
          <w:rFonts w:ascii="Times New Roman" w:eastAsia="Times New Roman" w:hAnsi="Times New Roman"/>
          <w:sz w:val="24"/>
          <w:szCs w:val="24"/>
          <w:lang w:bidi="lv-LV"/>
        </w:rPr>
      </w:pPr>
    </w:p>
    <w:p w14:paraId="4E941955" w14:textId="04A70A4F" w:rsidR="00146478" w:rsidRPr="003212CD" w:rsidRDefault="00EB122B" w:rsidP="00146478">
      <w:pPr>
        <w:tabs>
          <w:tab w:val="left" w:pos="851"/>
        </w:tabs>
        <w:jc w:val="both"/>
        <w:rPr>
          <w:rFonts w:ascii="Times New Roman" w:eastAsia="Times New Roman" w:hAnsi="Times New Roman"/>
          <w:b/>
          <w:sz w:val="24"/>
          <w:szCs w:val="24"/>
          <w:lang w:bidi="lv-LV"/>
        </w:rPr>
      </w:pPr>
      <w:r w:rsidRPr="003212CD">
        <w:rPr>
          <w:rFonts w:ascii="Times New Roman" w:eastAsia="Times New Roman" w:hAnsi="Times New Roman"/>
          <w:b/>
          <w:sz w:val="24"/>
          <w:szCs w:val="24"/>
          <w:lang w:bidi="lv-LV"/>
        </w:rPr>
        <w:t>Paredzamo inovāciju pārvaldības programmas</w:t>
      </w:r>
      <w:r w:rsidR="009907C9" w:rsidRPr="003212CD">
        <w:rPr>
          <w:rFonts w:ascii="Times New Roman" w:eastAsia="Times New Roman" w:hAnsi="Times New Roman"/>
          <w:b/>
          <w:sz w:val="24"/>
          <w:szCs w:val="24"/>
          <w:lang w:bidi="lv-LV"/>
        </w:rPr>
        <w:t xml:space="preserve"> mērķis</w:t>
      </w:r>
      <w:r w:rsidRPr="003212CD">
        <w:rPr>
          <w:rFonts w:ascii="Times New Roman" w:eastAsia="Times New Roman" w:hAnsi="Times New Roman"/>
          <w:b/>
          <w:sz w:val="24"/>
          <w:szCs w:val="24"/>
          <w:lang w:bidi="lv-LV"/>
        </w:rPr>
        <w:t xml:space="preserve"> </w:t>
      </w:r>
      <w:r w:rsidR="00146478" w:rsidRPr="003212CD">
        <w:rPr>
          <w:rFonts w:ascii="Times New Roman" w:eastAsia="Times New Roman" w:hAnsi="Times New Roman"/>
          <w:b/>
          <w:sz w:val="24"/>
          <w:szCs w:val="24"/>
          <w:lang w:bidi="lv-LV"/>
        </w:rPr>
        <w:t>Latvijā ir:</w:t>
      </w:r>
    </w:p>
    <w:p w14:paraId="229CBC34" w14:textId="612F7348" w:rsidR="00146478" w:rsidRPr="005A3342" w:rsidRDefault="00146478" w:rsidP="00C27941">
      <w:pPr>
        <w:pStyle w:val="ListParagraph"/>
        <w:numPr>
          <w:ilvl w:val="0"/>
          <w:numId w:val="34"/>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Izmantojot starptautisko inovāciju pārvaldīb</w:t>
      </w:r>
      <w:r w:rsidR="006C3E38" w:rsidRPr="005A3342">
        <w:rPr>
          <w:rFonts w:ascii="Times New Roman" w:eastAsia="Times New Roman" w:hAnsi="Times New Roman"/>
          <w:sz w:val="24"/>
          <w:szCs w:val="24"/>
          <w:lang w:bidi="lv-LV"/>
        </w:rPr>
        <w:t>as prakses kopienu</w:t>
      </w:r>
      <w:r w:rsidR="00182ED6">
        <w:rPr>
          <w:rFonts w:ascii="Times New Roman" w:eastAsia="Times New Roman" w:hAnsi="Times New Roman"/>
          <w:sz w:val="24"/>
          <w:szCs w:val="24"/>
          <w:lang w:bidi="lv-LV"/>
        </w:rPr>
        <w:t xml:space="preserve"> un</w:t>
      </w:r>
      <w:r w:rsidRPr="005A3342">
        <w:rPr>
          <w:rFonts w:ascii="Times New Roman" w:eastAsia="Times New Roman" w:hAnsi="Times New Roman"/>
          <w:sz w:val="24"/>
          <w:szCs w:val="24"/>
          <w:lang w:bidi="lv-LV"/>
        </w:rPr>
        <w:t xml:space="preserve"> konsultējoties ar vadošajiem tehnoloģiju ekspertiem, </w:t>
      </w:r>
      <w:r w:rsidRPr="005A3342">
        <w:rPr>
          <w:rFonts w:ascii="Times New Roman" w:eastAsia="Times New Roman" w:hAnsi="Times New Roman"/>
          <w:b/>
          <w:bCs/>
          <w:sz w:val="24"/>
          <w:szCs w:val="24"/>
          <w:lang w:bidi="lv-LV"/>
        </w:rPr>
        <w:t>izstrādāt efektīvus</w:t>
      </w:r>
      <w:r w:rsidR="006C3E38" w:rsidRPr="005A3342">
        <w:rPr>
          <w:rFonts w:ascii="Times New Roman" w:eastAsia="Times New Roman" w:hAnsi="Times New Roman"/>
          <w:b/>
          <w:bCs/>
          <w:sz w:val="24"/>
          <w:szCs w:val="24"/>
          <w:lang w:bidi="lv-LV"/>
        </w:rPr>
        <w:t xml:space="preserve"> </w:t>
      </w:r>
      <w:r w:rsidRPr="005A3342">
        <w:rPr>
          <w:rFonts w:ascii="Times New Roman" w:eastAsia="Times New Roman" w:hAnsi="Times New Roman"/>
          <w:b/>
          <w:bCs/>
          <w:sz w:val="24"/>
          <w:szCs w:val="24"/>
          <w:lang w:bidi="lv-LV"/>
        </w:rPr>
        <w:t>paredzam</w:t>
      </w:r>
      <w:r w:rsidR="00EB122B" w:rsidRPr="005A3342">
        <w:rPr>
          <w:rFonts w:ascii="Times New Roman" w:eastAsia="Times New Roman" w:hAnsi="Times New Roman"/>
          <w:b/>
          <w:bCs/>
          <w:sz w:val="24"/>
          <w:szCs w:val="24"/>
          <w:lang w:bidi="lv-LV"/>
        </w:rPr>
        <w:t>o</w:t>
      </w:r>
      <w:r w:rsidRPr="005A3342">
        <w:rPr>
          <w:rFonts w:ascii="Times New Roman" w:eastAsia="Times New Roman" w:hAnsi="Times New Roman"/>
          <w:b/>
          <w:bCs/>
          <w:sz w:val="24"/>
          <w:szCs w:val="24"/>
          <w:lang w:bidi="lv-LV"/>
        </w:rPr>
        <w:t xml:space="preserve"> inovāciju pārvaldības mehānismus Latvijai, lai veiksmīgi īstenotu RIS3 </w:t>
      </w:r>
      <w:r w:rsidR="006C3E38" w:rsidRPr="005A3342">
        <w:rPr>
          <w:rFonts w:ascii="Times New Roman" w:eastAsia="Times New Roman" w:hAnsi="Times New Roman"/>
          <w:b/>
          <w:bCs/>
          <w:sz w:val="24"/>
          <w:szCs w:val="24"/>
          <w:lang w:bidi="lv-LV"/>
        </w:rPr>
        <w:t>ieviešanu</w:t>
      </w:r>
      <w:r w:rsidR="001D33E5">
        <w:rPr>
          <w:rFonts w:ascii="Times New Roman" w:eastAsia="Times New Roman" w:hAnsi="Times New Roman"/>
          <w:b/>
          <w:bCs/>
          <w:sz w:val="24"/>
          <w:szCs w:val="24"/>
          <w:lang w:bidi="lv-LV"/>
        </w:rPr>
        <w:t>, monitoringu un plānošanu</w:t>
      </w:r>
      <w:r w:rsidRPr="005A3342">
        <w:rPr>
          <w:rFonts w:ascii="Times New Roman" w:eastAsia="Times New Roman" w:hAnsi="Times New Roman"/>
          <w:sz w:val="24"/>
          <w:szCs w:val="24"/>
          <w:lang w:bidi="lv-LV"/>
        </w:rPr>
        <w:t xml:space="preserve"> un</w:t>
      </w:r>
      <w:r w:rsidR="00182ED6">
        <w:rPr>
          <w:rFonts w:ascii="Times New Roman" w:eastAsia="Times New Roman" w:hAnsi="Times New Roman"/>
          <w:sz w:val="24"/>
          <w:szCs w:val="24"/>
          <w:lang w:bidi="lv-LV"/>
        </w:rPr>
        <w:t xml:space="preserve"> tādējādi</w:t>
      </w:r>
      <w:r w:rsidRPr="005A3342">
        <w:rPr>
          <w:rFonts w:ascii="Times New Roman" w:eastAsia="Times New Roman" w:hAnsi="Times New Roman"/>
          <w:sz w:val="24"/>
          <w:szCs w:val="24"/>
          <w:lang w:bidi="lv-LV"/>
        </w:rPr>
        <w:t xml:space="preserve"> </w:t>
      </w:r>
      <w:r w:rsidRPr="005A3342">
        <w:rPr>
          <w:rFonts w:ascii="Times New Roman" w:eastAsia="Times New Roman" w:hAnsi="Times New Roman"/>
          <w:b/>
          <w:bCs/>
          <w:sz w:val="24"/>
          <w:szCs w:val="24"/>
          <w:lang w:bidi="lv-LV"/>
        </w:rPr>
        <w:t>uzlabotu privātā sektora konkurētspēju</w:t>
      </w:r>
      <w:r w:rsidRPr="005A3342">
        <w:rPr>
          <w:rFonts w:ascii="Times New Roman" w:eastAsia="Times New Roman" w:hAnsi="Times New Roman"/>
          <w:sz w:val="24"/>
          <w:szCs w:val="24"/>
          <w:lang w:bidi="lv-LV"/>
        </w:rPr>
        <w:t>.</w:t>
      </w:r>
    </w:p>
    <w:p w14:paraId="71ECE710" w14:textId="77777777" w:rsidR="00146478" w:rsidRPr="005A3342" w:rsidRDefault="00146478" w:rsidP="00146478">
      <w:pPr>
        <w:tabs>
          <w:tab w:val="left" w:pos="851"/>
        </w:tabs>
        <w:jc w:val="both"/>
        <w:rPr>
          <w:rFonts w:ascii="Times New Roman" w:eastAsia="Times New Roman" w:hAnsi="Times New Roman"/>
          <w:sz w:val="24"/>
          <w:szCs w:val="24"/>
          <w:lang w:bidi="lv-LV"/>
        </w:rPr>
      </w:pPr>
    </w:p>
    <w:p w14:paraId="2869384A" w14:textId="77777777" w:rsidR="00146478" w:rsidRPr="005A3342" w:rsidRDefault="00C61CFA" w:rsidP="00146478">
      <w:pPr>
        <w:tabs>
          <w:tab w:val="left" w:pos="851"/>
        </w:tabs>
        <w:jc w:val="both"/>
        <w:rPr>
          <w:rFonts w:ascii="Times New Roman" w:eastAsia="Times New Roman" w:hAnsi="Times New Roman"/>
          <w:sz w:val="24"/>
          <w:szCs w:val="24"/>
          <w:lang w:bidi="lv-LV"/>
        </w:rPr>
      </w:pPr>
      <w:r>
        <w:rPr>
          <w:rFonts w:ascii="Times New Roman" w:eastAsia="Times New Roman" w:hAnsi="Times New Roman"/>
          <w:sz w:val="24"/>
          <w:szCs w:val="24"/>
          <w:lang w:bidi="lv-LV"/>
        </w:rPr>
        <w:t>Mērķa sasniegšanai tiek</w:t>
      </w:r>
      <w:r w:rsidR="00146478" w:rsidRPr="005A3342">
        <w:rPr>
          <w:rFonts w:ascii="Times New Roman" w:eastAsia="Times New Roman" w:hAnsi="Times New Roman"/>
          <w:sz w:val="24"/>
          <w:szCs w:val="24"/>
          <w:lang w:bidi="lv-LV"/>
        </w:rPr>
        <w:t xml:space="preserve"> </w:t>
      </w:r>
      <w:r w:rsidR="00B127E6">
        <w:rPr>
          <w:rFonts w:ascii="Times New Roman" w:eastAsia="Times New Roman" w:hAnsi="Times New Roman"/>
          <w:sz w:val="24"/>
          <w:szCs w:val="24"/>
          <w:lang w:bidi="lv-LV"/>
        </w:rPr>
        <w:t xml:space="preserve">izvirzīti šādi </w:t>
      </w:r>
      <w:r w:rsidR="00642735">
        <w:rPr>
          <w:rFonts w:ascii="Times New Roman" w:eastAsia="Times New Roman" w:hAnsi="Times New Roman"/>
          <w:sz w:val="24"/>
          <w:szCs w:val="24"/>
          <w:lang w:bidi="lv-LV"/>
        </w:rPr>
        <w:t>uzdevumi</w:t>
      </w:r>
      <w:r w:rsidR="00146478" w:rsidRPr="005A3342">
        <w:rPr>
          <w:rFonts w:ascii="Times New Roman" w:eastAsia="Times New Roman" w:hAnsi="Times New Roman"/>
          <w:sz w:val="24"/>
          <w:szCs w:val="24"/>
          <w:lang w:bidi="lv-LV"/>
        </w:rPr>
        <w:t>:</w:t>
      </w:r>
    </w:p>
    <w:p w14:paraId="67A142E0" w14:textId="77777777" w:rsidR="00146478" w:rsidRPr="005A3342" w:rsidRDefault="00146478" w:rsidP="00C27941">
      <w:pPr>
        <w:pStyle w:val="ListParagraph"/>
        <w:numPr>
          <w:ilvl w:val="0"/>
          <w:numId w:val="34"/>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izpētīt pamatjautājumus</w:t>
      </w:r>
      <w:r w:rsidRPr="005A3342">
        <w:rPr>
          <w:rFonts w:ascii="Times New Roman" w:eastAsia="Times New Roman" w:hAnsi="Times New Roman"/>
          <w:sz w:val="24"/>
          <w:szCs w:val="24"/>
          <w:lang w:bidi="lv-LV"/>
        </w:rPr>
        <w:t xml:space="preserve"> un jautājumus, </w:t>
      </w:r>
      <w:r w:rsidRPr="005A3342">
        <w:rPr>
          <w:rFonts w:ascii="Times New Roman" w:eastAsia="Times New Roman" w:hAnsi="Times New Roman"/>
          <w:b/>
          <w:bCs/>
          <w:sz w:val="24"/>
          <w:szCs w:val="24"/>
          <w:lang w:bidi="lv-LV"/>
        </w:rPr>
        <w:t>kas saistīti ar RIS3 stratēģijas ieviešanas procesa pārveidojošo izmaiņu pārvaldību</w:t>
      </w:r>
      <w:r w:rsidRPr="005A3342">
        <w:rPr>
          <w:rFonts w:ascii="Times New Roman" w:eastAsia="Times New Roman" w:hAnsi="Times New Roman"/>
          <w:sz w:val="24"/>
          <w:szCs w:val="24"/>
          <w:lang w:bidi="lv-LV"/>
        </w:rPr>
        <w:t xml:space="preserve"> Latvijā;</w:t>
      </w:r>
    </w:p>
    <w:p w14:paraId="308F7CF8" w14:textId="7A14E16F" w:rsidR="00146478" w:rsidRPr="005A3342" w:rsidRDefault="009907C9" w:rsidP="00EB122B">
      <w:pPr>
        <w:pStyle w:val="ListParagraph"/>
        <w:numPr>
          <w:ilvl w:val="0"/>
          <w:numId w:val="34"/>
        </w:numPr>
        <w:tabs>
          <w:tab w:val="left" w:pos="851"/>
        </w:tabs>
        <w:spacing w:after="200"/>
        <w:contextualSpacing/>
        <w:jc w:val="both"/>
        <w:rPr>
          <w:rFonts w:ascii="Times New Roman" w:hAnsi="Times New Roman"/>
          <w:sz w:val="24"/>
          <w:szCs w:val="24"/>
        </w:rPr>
      </w:pPr>
      <w:r w:rsidRPr="005A3342">
        <w:rPr>
          <w:rFonts w:ascii="Times New Roman" w:eastAsia="Times New Roman" w:hAnsi="Times New Roman"/>
          <w:b/>
          <w:bCs/>
          <w:sz w:val="24"/>
          <w:szCs w:val="24"/>
          <w:lang w:bidi="lv-LV"/>
        </w:rPr>
        <w:t>a</w:t>
      </w:r>
      <w:r w:rsidR="00EB122B" w:rsidRPr="005A3342">
        <w:rPr>
          <w:rFonts w:ascii="Times New Roman" w:eastAsia="Times New Roman" w:hAnsi="Times New Roman"/>
          <w:b/>
          <w:bCs/>
          <w:sz w:val="24"/>
          <w:szCs w:val="24"/>
          <w:lang w:bidi="lv-LV"/>
        </w:rPr>
        <w:t>nalizēt paredzamo inovāciju pārvaldības jauno praksi</w:t>
      </w:r>
      <w:r w:rsidR="00146478" w:rsidRPr="005A3342">
        <w:rPr>
          <w:rFonts w:ascii="Times New Roman" w:eastAsia="Times New Roman" w:hAnsi="Times New Roman"/>
          <w:sz w:val="24"/>
          <w:szCs w:val="24"/>
          <w:lang w:bidi="lv-LV"/>
        </w:rPr>
        <w:t>;</w:t>
      </w:r>
    </w:p>
    <w:p w14:paraId="0BB9F7A9" w14:textId="77777777" w:rsidR="00146478" w:rsidRPr="005A3342" w:rsidRDefault="00EB122B" w:rsidP="00EB122B">
      <w:pPr>
        <w:pStyle w:val="ListParagraph"/>
        <w:numPr>
          <w:ilvl w:val="0"/>
          <w:numId w:val="34"/>
        </w:numPr>
        <w:tabs>
          <w:tab w:val="left" w:pos="851"/>
        </w:tabs>
        <w:spacing w:after="200"/>
        <w:contextualSpacing/>
        <w:jc w:val="both"/>
        <w:rPr>
          <w:rFonts w:ascii="Times New Roman" w:hAnsi="Times New Roman"/>
          <w:sz w:val="24"/>
          <w:szCs w:val="24"/>
        </w:rPr>
      </w:pPr>
      <w:r w:rsidRPr="005A3342">
        <w:rPr>
          <w:rFonts w:ascii="Times New Roman" w:eastAsia="Times New Roman" w:hAnsi="Times New Roman"/>
          <w:b/>
          <w:bCs/>
          <w:sz w:val="24"/>
          <w:szCs w:val="24"/>
          <w:lang w:bidi="lv-LV"/>
        </w:rPr>
        <w:t>empīriski pārbaudīt dažādus inovāciju pārvaldības mehānismus</w:t>
      </w:r>
      <w:r w:rsidRPr="005A3342">
        <w:rPr>
          <w:rFonts w:ascii="Times New Roman" w:eastAsia="Times New Roman" w:hAnsi="Times New Roman"/>
          <w:sz w:val="24"/>
          <w:szCs w:val="24"/>
          <w:lang w:bidi="lv-LV"/>
        </w:rPr>
        <w:t xml:space="preserve"> kopā ar </w:t>
      </w:r>
      <w:r w:rsidR="00F40591">
        <w:rPr>
          <w:rFonts w:ascii="Times New Roman" w:eastAsia="Times New Roman" w:hAnsi="Times New Roman"/>
          <w:sz w:val="24"/>
          <w:szCs w:val="24"/>
          <w:lang w:bidi="lv-LV"/>
        </w:rPr>
        <w:t>valst</w:t>
      </w:r>
      <w:r w:rsidR="00EE37AA">
        <w:rPr>
          <w:rFonts w:ascii="Times New Roman" w:eastAsia="Times New Roman" w:hAnsi="Times New Roman"/>
          <w:sz w:val="24"/>
          <w:szCs w:val="24"/>
          <w:lang w:bidi="lv-LV"/>
        </w:rPr>
        <w:t>s</w:t>
      </w:r>
      <w:r w:rsidR="00F40591">
        <w:rPr>
          <w:rFonts w:ascii="Times New Roman" w:eastAsia="Times New Roman" w:hAnsi="Times New Roman"/>
          <w:sz w:val="24"/>
          <w:szCs w:val="24"/>
          <w:lang w:bidi="lv-LV"/>
        </w:rPr>
        <w:t xml:space="preserve"> politikas </w:t>
      </w:r>
      <w:r w:rsidR="00403D85">
        <w:rPr>
          <w:rFonts w:ascii="Times New Roman" w:eastAsia="Times New Roman" w:hAnsi="Times New Roman"/>
          <w:sz w:val="24"/>
          <w:szCs w:val="24"/>
          <w:lang w:bidi="lv-LV"/>
        </w:rPr>
        <w:t>ieviesējiem</w:t>
      </w:r>
      <w:r w:rsidRPr="005A3342">
        <w:rPr>
          <w:rFonts w:ascii="Times New Roman" w:eastAsia="Times New Roman" w:hAnsi="Times New Roman"/>
          <w:sz w:val="24"/>
          <w:szCs w:val="24"/>
          <w:lang w:bidi="lv-LV"/>
        </w:rPr>
        <w:t xml:space="preserve">, lai </w:t>
      </w:r>
      <w:r w:rsidR="00146478" w:rsidRPr="005A3342">
        <w:rPr>
          <w:rFonts w:ascii="Times New Roman" w:eastAsia="Times New Roman" w:hAnsi="Times New Roman"/>
          <w:sz w:val="24"/>
          <w:szCs w:val="24"/>
          <w:lang w:bidi="lv-LV"/>
        </w:rPr>
        <w:t>uzlabotu RIS3 ieviešanas pārvaldību;</w:t>
      </w:r>
    </w:p>
    <w:p w14:paraId="785EBF65" w14:textId="0FD0E0DF" w:rsidR="00146478" w:rsidRPr="005A3342" w:rsidRDefault="00EB122B" w:rsidP="00EB122B">
      <w:pPr>
        <w:pStyle w:val="ListParagraph"/>
        <w:numPr>
          <w:ilvl w:val="0"/>
          <w:numId w:val="34"/>
        </w:numPr>
        <w:tabs>
          <w:tab w:val="left" w:pos="851"/>
        </w:tabs>
        <w:spacing w:after="200"/>
        <w:contextualSpacing/>
        <w:jc w:val="both"/>
        <w:rPr>
          <w:rFonts w:ascii="Times New Roman" w:hAnsi="Times New Roman"/>
          <w:sz w:val="24"/>
          <w:szCs w:val="24"/>
        </w:rPr>
      </w:pPr>
      <w:r w:rsidRPr="005A3342">
        <w:rPr>
          <w:rFonts w:ascii="Times New Roman" w:eastAsia="Times New Roman" w:hAnsi="Times New Roman"/>
          <w:b/>
          <w:bCs/>
          <w:sz w:val="24"/>
          <w:szCs w:val="24"/>
          <w:lang w:bidi="lv-LV"/>
        </w:rPr>
        <w:t>izveidot kapacitātes un darba metodes</w:t>
      </w:r>
      <w:r w:rsidRPr="005A3342">
        <w:rPr>
          <w:rFonts w:ascii="Times New Roman" w:eastAsia="Times New Roman" w:hAnsi="Times New Roman"/>
          <w:sz w:val="24"/>
          <w:szCs w:val="24"/>
          <w:lang w:bidi="lv-LV"/>
        </w:rPr>
        <w:t>, lai ieviestu paredzamās inovācijas</w:t>
      </w:r>
      <w:r w:rsidR="00146478" w:rsidRPr="005A3342">
        <w:rPr>
          <w:rFonts w:ascii="Times New Roman" w:eastAsia="Times New Roman" w:hAnsi="Times New Roman"/>
          <w:sz w:val="24"/>
          <w:szCs w:val="24"/>
          <w:lang w:bidi="lv-LV"/>
        </w:rPr>
        <w:t>, ņemot vērā politikas plānošanas un RIS3 ieviešanas procesu izaicinājumus.</w:t>
      </w:r>
    </w:p>
    <w:p w14:paraId="65E17DF3" w14:textId="77777777" w:rsidR="00645A05" w:rsidRPr="005A3342" w:rsidRDefault="00645A05" w:rsidP="00374526">
      <w:pPr>
        <w:jc w:val="both"/>
        <w:rPr>
          <w:rFonts w:ascii="Times New Roman" w:hAnsi="Times New Roman"/>
          <w:sz w:val="24"/>
          <w:szCs w:val="26"/>
        </w:rPr>
      </w:pPr>
    </w:p>
    <w:p w14:paraId="16A9C1A6" w14:textId="77777777" w:rsidR="00206718" w:rsidRPr="005A3342" w:rsidRDefault="00BC082F" w:rsidP="003418F8">
      <w:pPr>
        <w:pStyle w:val="ListParagraph"/>
        <w:numPr>
          <w:ilvl w:val="0"/>
          <w:numId w:val="2"/>
        </w:numPr>
        <w:jc w:val="both"/>
        <w:rPr>
          <w:rFonts w:ascii="Times New Roman" w:hAnsi="Times New Roman"/>
          <w:b/>
          <w:bCs/>
          <w:iCs/>
          <w:sz w:val="28"/>
          <w:szCs w:val="26"/>
        </w:rPr>
      </w:pPr>
      <w:r w:rsidRPr="005A3342">
        <w:rPr>
          <w:rFonts w:ascii="Times New Roman" w:hAnsi="Times New Roman"/>
          <w:b/>
          <w:bCs/>
          <w:iCs/>
          <w:sz w:val="28"/>
          <w:szCs w:val="26"/>
          <w:lang w:eastAsia="en-US"/>
        </w:rPr>
        <w:t>Projekta izmaksas un finansēšanas kārtība</w:t>
      </w:r>
    </w:p>
    <w:p w14:paraId="0976C623" w14:textId="77777777" w:rsidR="007226A4" w:rsidRPr="005A3342" w:rsidRDefault="007226A4" w:rsidP="007226A4">
      <w:pPr>
        <w:pStyle w:val="ListParagraph"/>
        <w:jc w:val="both"/>
        <w:rPr>
          <w:rFonts w:ascii="Times New Roman" w:hAnsi="Times New Roman"/>
          <w:b/>
          <w:bCs/>
          <w:iCs/>
          <w:sz w:val="28"/>
          <w:szCs w:val="26"/>
        </w:rPr>
      </w:pPr>
    </w:p>
    <w:p w14:paraId="2C9BF579" w14:textId="039C6769" w:rsidR="00017DFF" w:rsidRPr="005A3342" w:rsidRDefault="00BC082F" w:rsidP="00017DFF">
      <w:pPr>
        <w:jc w:val="both"/>
        <w:rPr>
          <w:rFonts w:ascii="Times New Roman" w:hAnsi="Times New Roman"/>
          <w:sz w:val="24"/>
          <w:szCs w:val="26"/>
          <w:lang w:eastAsia="en-US"/>
        </w:rPr>
      </w:pPr>
      <w:r w:rsidRPr="005A3342">
        <w:rPr>
          <w:rFonts w:ascii="Times New Roman" w:hAnsi="Times New Roman"/>
          <w:sz w:val="24"/>
          <w:szCs w:val="26"/>
          <w:lang w:eastAsia="en-US"/>
        </w:rPr>
        <w:t xml:space="preserve">OECD noteiktās Latvijas </w:t>
      </w:r>
      <w:r w:rsidR="00B87B0A">
        <w:rPr>
          <w:rFonts w:ascii="Times New Roman" w:hAnsi="Times New Roman"/>
          <w:sz w:val="24"/>
          <w:szCs w:val="26"/>
          <w:lang w:eastAsia="en-US"/>
        </w:rPr>
        <w:t>P</w:t>
      </w:r>
      <w:r w:rsidR="00B87B0A" w:rsidRPr="005A3342">
        <w:rPr>
          <w:rFonts w:ascii="Times New Roman" w:hAnsi="Times New Roman"/>
          <w:sz w:val="24"/>
          <w:szCs w:val="26"/>
          <w:lang w:eastAsia="en-US"/>
        </w:rPr>
        <w:t>rojekta</w:t>
      </w:r>
      <w:r w:rsidR="00B87B0A">
        <w:rPr>
          <w:rFonts w:ascii="Times New Roman" w:hAnsi="Times New Roman"/>
          <w:sz w:val="24"/>
          <w:szCs w:val="26"/>
          <w:lang w:eastAsia="en-US"/>
        </w:rPr>
        <w:t xml:space="preserve"> </w:t>
      </w:r>
      <w:r w:rsidR="002F08A5">
        <w:rPr>
          <w:rFonts w:ascii="Times New Roman" w:hAnsi="Times New Roman"/>
          <w:sz w:val="24"/>
          <w:szCs w:val="26"/>
          <w:lang w:eastAsia="en-US"/>
        </w:rPr>
        <w:t>izmaksas, proti, izmaksas OECD darba nodrošināšanai</w:t>
      </w:r>
      <w:r w:rsidRPr="005A3342">
        <w:rPr>
          <w:rFonts w:ascii="Times New Roman" w:hAnsi="Times New Roman"/>
          <w:sz w:val="24"/>
          <w:szCs w:val="26"/>
          <w:lang w:eastAsia="en-US"/>
        </w:rPr>
        <w:t xml:space="preserve"> </w:t>
      </w:r>
      <w:r w:rsidR="00B87B0A">
        <w:rPr>
          <w:rFonts w:ascii="Times New Roman" w:hAnsi="Times New Roman"/>
          <w:sz w:val="24"/>
          <w:szCs w:val="26"/>
          <w:lang w:eastAsia="en-US"/>
        </w:rPr>
        <w:t>P</w:t>
      </w:r>
      <w:r w:rsidR="002F08A5">
        <w:rPr>
          <w:rFonts w:ascii="Times New Roman" w:hAnsi="Times New Roman"/>
          <w:sz w:val="24"/>
          <w:szCs w:val="26"/>
          <w:lang w:eastAsia="en-US"/>
        </w:rPr>
        <w:t xml:space="preserve">rojekta ietvaros </w:t>
      </w:r>
      <w:r w:rsidR="00B403EE" w:rsidRPr="005A3342">
        <w:rPr>
          <w:rFonts w:ascii="Times New Roman" w:hAnsi="Times New Roman"/>
          <w:sz w:val="24"/>
          <w:szCs w:val="26"/>
          <w:lang w:eastAsia="en-US"/>
        </w:rPr>
        <w:t xml:space="preserve">ir </w:t>
      </w:r>
      <w:r w:rsidR="00B02C07" w:rsidRPr="005A3342">
        <w:rPr>
          <w:rFonts w:ascii="Times New Roman" w:hAnsi="Times New Roman"/>
          <w:b/>
          <w:bCs/>
          <w:sz w:val="24"/>
          <w:szCs w:val="26"/>
          <w:lang w:eastAsia="en-US"/>
        </w:rPr>
        <w:t xml:space="preserve">577 </w:t>
      </w:r>
      <w:r w:rsidR="003B57C5" w:rsidRPr="005A3342">
        <w:rPr>
          <w:rFonts w:ascii="Times New Roman" w:hAnsi="Times New Roman"/>
          <w:b/>
          <w:bCs/>
          <w:sz w:val="24"/>
          <w:szCs w:val="26"/>
          <w:lang w:eastAsia="en-US"/>
        </w:rPr>
        <w:t>4</w:t>
      </w:r>
      <w:r w:rsidR="003B57C5">
        <w:rPr>
          <w:rFonts w:ascii="Times New Roman" w:hAnsi="Times New Roman"/>
          <w:b/>
          <w:bCs/>
          <w:sz w:val="24"/>
          <w:szCs w:val="26"/>
          <w:lang w:eastAsia="en-US"/>
        </w:rPr>
        <w:t>00</w:t>
      </w:r>
      <w:r w:rsidR="003B57C5" w:rsidRPr="005A3342">
        <w:rPr>
          <w:rFonts w:ascii="Times New Roman" w:hAnsi="Times New Roman"/>
          <w:b/>
          <w:bCs/>
          <w:sz w:val="24"/>
          <w:szCs w:val="26"/>
          <w:lang w:eastAsia="en-US"/>
        </w:rPr>
        <w:t xml:space="preserve"> </w:t>
      </w:r>
      <w:r w:rsidR="00F54985" w:rsidRPr="003C49A0">
        <w:rPr>
          <w:rFonts w:ascii="Times New Roman" w:hAnsi="Times New Roman"/>
          <w:b/>
          <w:bCs/>
          <w:i/>
          <w:iCs/>
          <w:sz w:val="24"/>
          <w:szCs w:val="26"/>
          <w:lang w:eastAsia="en-US"/>
        </w:rPr>
        <w:t>euro</w:t>
      </w:r>
      <w:r w:rsidR="002F08A5">
        <w:rPr>
          <w:rFonts w:ascii="Times New Roman" w:hAnsi="Times New Roman"/>
          <w:sz w:val="24"/>
          <w:szCs w:val="26"/>
          <w:lang w:eastAsia="en-US"/>
        </w:rPr>
        <w:t>.</w:t>
      </w:r>
      <w:r w:rsidR="005F5A58" w:rsidRPr="005A3342">
        <w:rPr>
          <w:rFonts w:ascii="Times New Roman" w:hAnsi="Times New Roman"/>
          <w:sz w:val="24"/>
          <w:szCs w:val="26"/>
          <w:lang w:eastAsia="en-US"/>
        </w:rPr>
        <w:t xml:space="preserve"> </w:t>
      </w:r>
      <w:r w:rsidR="00FB399E">
        <w:rPr>
          <w:rFonts w:ascii="Times New Roman" w:hAnsi="Times New Roman"/>
          <w:sz w:val="24"/>
          <w:szCs w:val="26"/>
          <w:lang w:eastAsia="en-US"/>
        </w:rPr>
        <w:t xml:space="preserve">Savukārt LIAA darba izmaksās paredzēts, piemēram, iesaistīto darbinieku atalgojums, portfolio semināru telpu nodrošināšana. </w:t>
      </w:r>
      <w:r w:rsidR="002F08A5">
        <w:rPr>
          <w:rFonts w:ascii="Times New Roman" w:hAnsi="Times New Roman"/>
          <w:sz w:val="24"/>
          <w:szCs w:val="26"/>
          <w:lang w:eastAsia="en-US"/>
        </w:rPr>
        <w:t>F</w:t>
      </w:r>
      <w:r w:rsidR="005F5A58" w:rsidRPr="005A3342">
        <w:rPr>
          <w:rFonts w:ascii="Times New Roman" w:hAnsi="Times New Roman"/>
          <w:sz w:val="24"/>
          <w:szCs w:val="26"/>
          <w:lang w:eastAsia="en-US"/>
        </w:rPr>
        <w:t xml:space="preserve">inansējums </w:t>
      </w:r>
      <w:r w:rsidR="00FB399E">
        <w:rPr>
          <w:rFonts w:ascii="Times New Roman" w:hAnsi="Times New Roman"/>
          <w:sz w:val="24"/>
          <w:szCs w:val="26"/>
          <w:lang w:eastAsia="en-US"/>
        </w:rPr>
        <w:t xml:space="preserve">minētajām OECD un LIAA izmaksām </w:t>
      </w:r>
      <w:r w:rsidR="005F5A58" w:rsidRPr="005A3342">
        <w:rPr>
          <w:rFonts w:ascii="Times New Roman" w:hAnsi="Times New Roman"/>
          <w:sz w:val="24"/>
          <w:szCs w:val="26"/>
          <w:lang w:eastAsia="en-US"/>
        </w:rPr>
        <w:t xml:space="preserve">nākotnes scenāriju izstrādei ir plānots </w:t>
      </w:r>
      <w:r w:rsidR="00AC1E4E">
        <w:rPr>
          <w:rFonts w:ascii="Times New Roman" w:hAnsi="Times New Roman"/>
          <w:sz w:val="24"/>
          <w:szCs w:val="26"/>
          <w:lang w:eastAsia="en-US"/>
        </w:rPr>
        <w:t>Pasākuma ietvaros</w:t>
      </w:r>
      <w:r w:rsidR="005F5A58" w:rsidRPr="005A3342">
        <w:rPr>
          <w:rFonts w:ascii="Times New Roman" w:hAnsi="Times New Roman"/>
          <w:sz w:val="24"/>
          <w:szCs w:val="26"/>
          <w:lang w:eastAsia="en-US"/>
        </w:rPr>
        <w:t>.</w:t>
      </w:r>
      <w:r w:rsidR="003A009D">
        <w:rPr>
          <w:rFonts w:ascii="Times New Roman" w:hAnsi="Times New Roman"/>
          <w:sz w:val="24"/>
          <w:szCs w:val="26"/>
          <w:lang w:eastAsia="en-US"/>
        </w:rPr>
        <w:t xml:space="preserve"> </w:t>
      </w:r>
    </w:p>
    <w:p w14:paraId="7624E4BE" w14:textId="77777777" w:rsidR="00A840FF" w:rsidRPr="005A3342" w:rsidRDefault="00A840FF" w:rsidP="000C23D6">
      <w:pPr>
        <w:contextualSpacing/>
        <w:jc w:val="both"/>
        <w:rPr>
          <w:rFonts w:ascii="Times New Roman" w:hAnsi="Times New Roman"/>
          <w:b/>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76"/>
        <w:gridCol w:w="1134"/>
        <w:gridCol w:w="1134"/>
        <w:gridCol w:w="1275"/>
      </w:tblGrid>
      <w:tr w:rsidR="005A3342" w:rsidRPr="005A3342" w14:paraId="0F3CC8F7" w14:textId="77777777" w:rsidTr="00A840FF">
        <w:trPr>
          <w:trHeight w:val="276"/>
        </w:trPr>
        <w:tc>
          <w:tcPr>
            <w:tcW w:w="3681" w:type="dxa"/>
            <w:shd w:val="clear" w:color="auto" w:fill="D9D9D9" w:themeFill="background1" w:themeFillShade="D9"/>
            <w:noWrap/>
            <w:vAlign w:val="bottom"/>
          </w:tcPr>
          <w:p w14:paraId="0068394D" w14:textId="64387CDE" w:rsidR="00A840FF" w:rsidRPr="009C3BE8" w:rsidRDefault="00A840FF" w:rsidP="00A840FF">
            <w:pPr>
              <w:rPr>
                <w:rFonts w:ascii="Times New Roman" w:hAnsi="Times New Roman"/>
                <w:b/>
                <w:bCs/>
                <w:sz w:val="24"/>
                <w:szCs w:val="24"/>
              </w:rPr>
            </w:pPr>
            <w:r w:rsidRPr="005A3342">
              <w:rPr>
                <w:rFonts w:ascii="Times New Roman" w:hAnsi="Times New Roman"/>
                <w:b/>
                <w:sz w:val="24"/>
                <w:szCs w:val="26"/>
                <w:lang w:eastAsia="en-US" w:bidi="en-US"/>
              </w:rPr>
              <w:t>Projekta izmaksu pozīcijas</w:t>
            </w:r>
            <w:r w:rsidR="002F08A5">
              <w:rPr>
                <w:rFonts w:ascii="Times New Roman" w:hAnsi="Times New Roman"/>
                <w:b/>
                <w:sz w:val="24"/>
                <w:szCs w:val="26"/>
                <w:lang w:eastAsia="en-US" w:bidi="en-US"/>
              </w:rPr>
              <w:t xml:space="preserve"> OECD darba nodrošināšanai</w:t>
            </w:r>
          </w:p>
        </w:tc>
        <w:tc>
          <w:tcPr>
            <w:tcW w:w="1276" w:type="dxa"/>
            <w:shd w:val="clear" w:color="auto" w:fill="D9D9D9" w:themeFill="background1" w:themeFillShade="D9"/>
            <w:noWrap/>
            <w:vAlign w:val="bottom"/>
          </w:tcPr>
          <w:p w14:paraId="396ADE38" w14:textId="0E058A2C" w:rsidR="00A840FF" w:rsidRPr="005A3342" w:rsidRDefault="00A840FF" w:rsidP="00A840FF">
            <w:pPr>
              <w:jc w:val="center"/>
              <w:rPr>
                <w:rFonts w:ascii="Times New Roman" w:hAnsi="Times New Roman"/>
                <w:b/>
                <w:bCs/>
                <w:sz w:val="24"/>
                <w:szCs w:val="24"/>
                <w:u w:val="single"/>
                <w:lang w:val="en-GB"/>
              </w:rPr>
            </w:pPr>
            <w:r w:rsidRPr="005A3342">
              <w:rPr>
                <w:rFonts w:ascii="Times New Roman" w:hAnsi="Times New Roman"/>
                <w:sz w:val="24"/>
                <w:szCs w:val="24"/>
              </w:rPr>
              <w:t>Izmaksas 2020</w:t>
            </w:r>
            <w:r w:rsidR="004B3F05">
              <w:rPr>
                <w:rFonts w:ascii="Times New Roman" w:hAnsi="Times New Roman"/>
                <w:sz w:val="24"/>
                <w:szCs w:val="24"/>
              </w:rPr>
              <w:t xml:space="preserve">, </w:t>
            </w:r>
            <w:r w:rsidR="004B3F05" w:rsidRPr="003C49A0">
              <w:rPr>
                <w:rFonts w:ascii="Times New Roman" w:hAnsi="Times New Roman"/>
                <w:i/>
                <w:iCs/>
                <w:sz w:val="24"/>
                <w:szCs w:val="24"/>
              </w:rPr>
              <w:t>euro</w:t>
            </w:r>
            <w:bookmarkStart w:id="2" w:name="_GoBack"/>
            <w:bookmarkEnd w:id="2"/>
          </w:p>
        </w:tc>
        <w:tc>
          <w:tcPr>
            <w:tcW w:w="1134" w:type="dxa"/>
            <w:shd w:val="clear" w:color="auto" w:fill="D9D9D9" w:themeFill="background1" w:themeFillShade="D9"/>
            <w:noWrap/>
            <w:vAlign w:val="bottom"/>
          </w:tcPr>
          <w:p w14:paraId="5C9D881D" w14:textId="77777777" w:rsidR="00A840FF" w:rsidRDefault="00A840FF" w:rsidP="00A840FF">
            <w:pPr>
              <w:jc w:val="center"/>
              <w:rPr>
                <w:rFonts w:ascii="Times New Roman" w:hAnsi="Times New Roman"/>
                <w:sz w:val="24"/>
                <w:szCs w:val="24"/>
              </w:rPr>
            </w:pPr>
            <w:r w:rsidRPr="005A3342">
              <w:rPr>
                <w:rFonts w:ascii="Times New Roman" w:hAnsi="Times New Roman"/>
                <w:sz w:val="24"/>
                <w:szCs w:val="24"/>
              </w:rPr>
              <w:t>Izmaksas 2021</w:t>
            </w:r>
            <w:r w:rsidR="004B3F05">
              <w:rPr>
                <w:rFonts w:ascii="Times New Roman" w:hAnsi="Times New Roman"/>
                <w:sz w:val="24"/>
                <w:szCs w:val="24"/>
              </w:rPr>
              <w:t>,</w:t>
            </w:r>
          </w:p>
          <w:p w14:paraId="53DBDA5E" w14:textId="227BB5F3" w:rsidR="004B3F05" w:rsidRPr="005A3342" w:rsidRDefault="004B3F05" w:rsidP="00A840FF">
            <w:pPr>
              <w:jc w:val="center"/>
              <w:rPr>
                <w:rFonts w:ascii="Times New Roman" w:hAnsi="Times New Roman"/>
                <w:b/>
                <w:bCs/>
                <w:sz w:val="24"/>
                <w:szCs w:val="24"/>
                <w:u w:val="single"/>
                <w:lang w:val="en-GB"/>
              </w:rPr>
            </w:pPr>
            <w:r w:rsidRPr="003C49A0">
              <w:rPr>
                <w:rFonts w:ascii="Times New Roman" w:hAnsi="Times New Roman"/>
                <w:i/>
                <w:iCs/>
                <w:sz w:val="24"/>
                <w:szCs w:val="24"/>
              </w:rPr>
              <w:t>euro</w:t>
            </w:r>
          </w:p>
        </w:tc>
        <w:tc>
          <w:tcPr>
            <w:tcW w:w="1134" w:type="dxa"/>
            <w:shd w:val="clear" w:color="auto" w:fill="D9D9D9" w:themeFill="background1" w:themeFillShade="D9"/>
            <w:noWrap/>
            <w:vAlign w:val="bottom"/>
          </w:tcPr>
          <w:p w14:paraId="34553013" w14:textId="7DB90CDA" w:rsidR="00A840FF" w:rsidRPr="005A3342" w:rsidRDefault="00A840FF" w:rsidP="00A840FF">
            <w:pPr>
              <w:jc w:val="center"/>
              <w:rPr>
                <w:rFonts w:ascii="Times New Roman" w:hAnsi="Times New Roman"/>
                <w:b/>
                <w:bCs/>
                <w:sz w:val="24"/>
                <w:szCs w:val="24"/>
                <w:u w:val="single"/>
                <w:lang w:val="en-GB"/>
              </w:rPr>
            </w:pPr>
            <w:r w:rsidRPr="005A3342">
              <w:rPr>
                <w:rFonts w:ascii="Times New Roman" w:hAnsi="Times New Roman"/>
                <w:sz w:val="24"/>
                <w:szCs w:val="24"/>
              </w:rPr>
              <w:t>Izmaksas 2022</w:t>
            </w:r>
            <w:r w:rsidR="004B3F05">
              <w:rPr>
                <w:rFonts w:ascii="Times New Roman" w:hAnsi="Times New Roman"/>
                <w:sz w:val="24"/>
                <w:szCs w:val="24"/>
              </w:rPr>
              <w:t xml:space="preserve">, </w:t>
            </w:r>
            <w:r w:rsidR="004B3F05" w:rsidRPr="003C49A0">
              <w:rPr>
                <w:rFonts w:ascii="Times New Roman" w:hAnsi="Times New Roman"/>
                <w:i/>
                <w:iCs/>
                <w:sz w:val="24"/>
                <w:szCs w:val="24"/>
              </w:rPr>
              <w:t>euro</w:t>
            </w:r>
          </w:p>
        </w:tc>
        <w:tc>
          <w:tcPr>
            <w:tcW w:w="1275" w:type="dxa"/>
            <w:shd w:val="clear" w:color="auto" w:fill="D9D9D9" w:themeFill="background1" w:themeFillShade="D9"/>
            <w:vAlign w:val="center"/>
          </w:tcPr>
          <w:p w14:paraId="43222045" w14:textId="2237D5E7" w:rsidR="00A840FF" w:rsidRPr="005A3342" w:rsidRDefault="00A840FF" w:rsidP="00A840FF">
            <w:pPr>
              <w:rPr>
                <w:rFonts w:ascii="Times New Roman" w:hAnsi="Times New Roman"/>
                <w:b/>
                <w:bCs/>
                <w:sz w:val="24"/>
                <w:szCs w:val="24"/>
                <w:lang w:val="en-GB"/>
              </w:rPr>
            </w:pPr>
            <w:r w:rsidRPr="005A3342">
              <w:rPr>
                <w:rFonts w:ascii="Times New Roman" w:hAnsi="Times New Roman"/>
                <w:sz w:val="24"/>
                <w:szCs w:val="24"/>
              </w:rPr>
              <w:t xml:space="preserve">Kopējās izmaksas, </w:t>
            </w:r>
            <w:r w:rsidR="00F54985" w:rsidRPr="003C49A0">
              <w:rPr>
                <w:rFonts w:ascii="Times New Roman" w:hAnsi="Times New Roman"/>
                <w:i/>
                <w:iCs/>
                <w:sz w:val="24"/>
                <w:szCs w:val="24"/>
              </w:rPr>
              <w:t>euro</w:t>
            </w:r>
          </w:p>
        </w:tc>
      </w:tr>
      <w:tr w:rsidR="005A3342" w:rsidRPr="005A3342" w14:paraId="60FD324F" w14:textId="77777777" w:rsidTr="00807A04">
        <w:trPr>
          <w:trHeight w:val="419"/>
        </w:trPr>
        <w:tc>
          <w:tcPr>
            <w:tcW w:w="3681" w:type="dxa"/>
            <w:shd w:val="clear" w:color="auto" w:fill="auto"/>
            <w:noWrap/>
            <w:vAlign w:val="bottom"/>
            <w:hideMark/>
          </w:tcPr>
          <w:p w14:paraId="29F673AA" w14:textId="0B8A24DE"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eastAsia="en-GB" w:bidi="en-GB"/>
              </w:rPr>
              <w:t>Darbinieku atalgojums</w:t>
            </w:r>
            <w:r w:rsidR="00DD190A">
              <w:rPr>
                <w:rFonts w:ascii="Times New Roman" w:hAnsi="Times New Roman"/>
                <w:sz w:val="24"/>
                <w:szCs w:val="24"/>
                <w:lang w:eastAsia="en-GB" w:bidi="en-GB"/>
              </w:rPr>
              <w:t>*</w:t>
            </w:r>
          </w:p>
        </w:tc>
        <w:tc>
          <w:tcPr>
            <w:tcW w:w="1276" w:type="dxa"/>
            <w:shd w:val="clear" w:color="auto" w:fill="auto"/>
            <w:noWrap/>
            <w:vAlign w:val="bottom"/>
            <w:hideMark/>
          </w:tcPr>
          <w:p w14:paraId="6EC0029E"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162</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567 </w:t>
            </w:r>
          </w:p>
        </w:tc>
        <w:tc>
          <w:tcPr>
            <w:tcW w:w="1134" w:type="dxa"/>
            <w:shd w:val="clear" w:color="auto" w:fill="auto"/>
            <w:noWrap/>
            <w:vAlign w:val="bottom"/>
            <w:hideMark/>
          </w:tcPr>
          <w:p w14:paraId="57315AA3"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162</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567 </w:t>
            </w:r>
          </w:p>
        </w:tc>
        <w:tc>
          <w:tcPr>
            <w:tcW w:w="1134" w:type="dxa"/>
            <w:shd w:val="clear" w:color="auto" w:fill="auto"/>
            <w:noWrap/>
            <w:vAlign w:val="bottom"/>
            <w:hideMark/>
          </w:tcPr>
          <w:p w14:paraId="1B6F0725"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67</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736 </w:t>
            </w:r>
          </w:p>
        </w:tc>
        <w:tc>
          <w:tcPr>
            <w:tcW w:w="1275" w:type="dxa"/>
            <w:shd w:val="clear" w:color="auto" w:fill="auto"/>
            <w:noWrap/>
            <w:vAlign w:val="bottom"/>
            <w:hideMark/>
          </w:tcPr>
          <w:p w14:paraId="0D71C773"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392</w:t>
            </w:r>
            <w:r w:rsidR="005C74DE">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870 </w:t>
            </w:r>
          </w:p>
        </w:tc>
      </w:tr>
      <w:tr w:rsidR="005A3342" w:rsidRPr="005A3342" w14:paraId="03CEC0B9" w14:textId="77777777" w:rsidTr="00A840FF">
        <w:trPr>
          <w:trHeight w:val="276"/>
        </w:trPr>
        <w:tc>
          <w:tcPr>
            <w:tcW w:w="3681" w:type="dxa"/>
            <w:shd w:val="clear" w:color="auto" w:fill="auto"/>
            <w:noWrap/>
            <w:vAlign w:val="bottom"/>
            <w:hideMark/>
          </w:tcPr>
          <w:p w14:paraId="6C7FEEFE"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eastAsia="en-GB" w:bidi="en-GB"/>
              </w:rPr>
              <w:t>Centralizētās izmaksas</w:t>
            </w:r>
          </w:p>
        </w:tc>
        <w:tc>
          <w:tcPr>
            <w:tcW w:w="1276" w:type="dxa"/>
            <w:shd w:val="clear" w:color="auto" w:fill="auto"/>
            <w:noWrap/>
            <w:vAlign w:val="bottom"/>
            <w:hideMark/>
          </w:tcPr>
          <w:p w14:paraId="03006E81"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18</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486 </w:t>
            </w:r>
          </w:p>
        </w:tc>
        <w:tc>
          <w:tcPr>
            <w:tcW w:w="1134" w:type="dxa"/>
            <w:shd w:val="clear" w:color="auto" w:fill="auto"/>
            <w:noWrap/>
            <w:vAlign w:val="bottom"/>
            <w:hideMark/>
          </w:tcPr>
          <w:p w14:paraId="429BF174"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18</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486 </w:t>
            </w:r>
          </w:p>
        </w:tc>
        <w:tc>
          <w:tcPr>
            <w:tcW w:w="1134" w:type="dxa"/>
            <w:shd w:val="clear" w:color="auto" w:fill="auto"/>
            <w:noWrap/>
            <w:vAlign w:val="bottom"/>
            <w:hideMark/>
          </w:tcPr>
          <w:p w14:paraId="738AB785"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7</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702 </w:t>
            </w:r>
          </w:p>
        </w:tc>
        <w:tc>
          <w:tcPr>
            <w:tcW w:w="1275" w:type="dxa"/>
            <w:shd w:val="clear" w:color="auto" w:fill="auto"/>
            <w:noWrap/>
            <w:vAlign w:val="bottom"/>
            <w:hideMark/>
          </w:tcPr>
          <w:p w14:paraId="2BAF6BFE"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44</w:t>
            </w:r>
            <w:r w:rsidR="005C74DE">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674 </w:t>
            </w:r>
          </w:p>
        </w:tc>
      </w:tr>
      <w:tr w:rsidR="005A3342" w:rsidRPr="005A3342" w14:paraId="4D692AEE" w14:textId="77777777" w:rsidTr="00A840FF">
        <w:trPr>
          <w:trHeight w:val="276"/>
        </w:trPr>
        <w:tc>
          <w:tcPr>
            <w:tcW w:w="3681" w:type="dxa"/>
            <w:shd w:val="clear" w:color="auto" w:fill="auto"/>
            <w:noWrap/>
            <w:vAlign w:val="bottom"/>
            <w:hideMark/>
          </w:tcPr>
          <w:p w14:paraId="2DC43DB1"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rPr>
              <w:t>Ekspertu  izmaksas</w:t>
            </w:r>
          </w:p>
        </w:tc>
        <w:tc>
          <w:tcPr>
            <w:tcW w:w="1276" w:type="dxa"/>
            <w:shd w:val="clear" w:color="auto" w:fill="auto"/>
            <w:noWrap/>
            <w:vAlign w:val="bottom"/>
            <w:hideMark/>
          </w:tcPr>
          <w:p w14:paraId="5C7F89E3"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20</w:t>
            </w:r>
            <w:r w:rsidR="005C74DE">
              <w:rPr>
                <w:rFonts w:ascii="Times New Roman" w:hAnsi="Times New Roman"/>
                <w:sz w:val="24"/>
                <w:szCs w:val="24"/>
                <w:lang w:val="en-GB"/>
              </w:rPr>
              <w:t xml:space="preserve"> </w:t>
            </w:r>
            <w:r w:rsidRPr="005A3342">
              <w:rPr>
                <w:rFonts w:ascii="Times New Roman" w:hAnsi="Times New Roman"/>
                <w:sz w:val="24"/>
                <w:szCs w:val="24"/>
                <w:lang w:val="en-GB"/>
              </w:rPr>
              <w:t xml:space="preserve">690 </w:t>
            </w:r>
          </w:p>
        </w:tc>
        <w:tc>
          <w:tcPr>
            <w:tcW w:w="1134" w:type="dxa"/>
            <w:shd w:val="clear" w:color="auto" w:fill="auto"/>
            <w:noWrap/>
            <w:vAlign w:val="bottom"/>
            <w:hideMark/>
          </w:tcPr>
          <w:p w14:paraId="23D9BA75"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20</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690 </w:t>
            </w:r>
          </w:p>
        </w:tc>
        <w:tc>
          <w:tcPr>
            <w:tcW w:w="1134" w:type="dxa"/>
            <w:shd w:val="clear" w:color="auto" w:fill="auto"/>
            <w:noWrap/>
            <w:vAlign w:val="bottom"/>
            <w:hideMark/>
          </w:tcPr>
          <w:p w14:paraId="72D2F10B"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8</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620 </w:t>
            </w:r>
          </w:p>
        </w:tc>
        <w:tc>
          <w:tcPr>
            <w:tcW w:w="1275" w:type="dxa"/>
            <w:shd w:val="clear" w:color="auto" w:fill="auto"/>
            <w:noWrap/>
            <w:vAlign w:val="bottom"/>
            <w:hideMark/>
          </w:tcPr>
          <w:p w14:paraId="21762B55"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50</w:t>
            </w:r>
            <w:r w:rsidR="0009031A">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000 </w:t>
            </w:r>
          </w:p>
        </w:tc>
      </w:tr>
      <w:tr w:rsidR="005A3342" w:rsidRPr="005A3342" w14:paraId="03AAB0FA" w14:textId="77777777" w:rsidTr="00A840FF">
        <w:trPr>
          <w:trHeight w:val="276"/>
        </w:trPr>
        <w:tc>
          <w:tcPr>
            <w:tcW w:w="3681" w:type="dxa"/>
            <w:shd w:val="clear" w:color="auto" w:fill="auto"/>
            <w:noWrap/>
            <w:vAlign w:val="bottom"/>
            <w:hideMark/>
          </w:tcPr>
          <w:p w14:paraId="56A0B823" w14:textId="78181968"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rPr>
              <w:t xml:space="preserve">Misiju </w:t>
            </w:r>
            <w:r w:rsidR="007124D8">
              <w:rPr>
                <w:rFonts w:ascii="Times New Roman" w:hAnsi="Times New Roman"/>
                <w:sz w:val="24"/>
                <w:szCs w:val="24"/>
              </w:rPr>
              <w:t xml:space="preserve">(komandējumu) </w:t>
            </w:r>
            <w:r w:rsidRPr="005A3342">
              <w:rPr>
                <w:rFonts w:ascii="Times New Roman" w:hAnsi="Times New Roman"/>
                <w:sz w:val="24"/>
                <w:szCs w:val="24"/>
              </w:rPr>
              <w:t>izmaksas (OECD darbinieki)</w:t>
            </w:r>
          </w:p>
        </w:tc>
        <w:tc>
          <w:tcPr>
            <w:tcW w:w="1276" w:type="dxa"/>
            <w:shd w:val="clear" w:color="auto" w:fill="auto"/>
            <w:noWrap/>
            <w:vAlign w:val="bottom"/>
            <w:hideMark/>
          </w:tcPr>
          <w:p w14:paraId="6EC50216"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19</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000 </w:t>
            </w:r>
          </w:p>
        </w:tc>
        <w:tc>
          <w:tcPr>
            <w:tcW w:w="1134" w:type="dxa"/>
            <w:shd w:val="clear" w:color="auto" w:fill="auto"/>
            <w:noWrap/>
            <w:vAlign w:val="bottom"/>
            <w:hideMark/>
          </w:tcPr>
          <w:p w14:paraId="16EDEB00"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19</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334 </w:t>
            </w:r>
          </w:p>
        </w:tc>
        <w:tc>
          <w:tcPr>
            <w:tcW w:w="1134" w:type="dxa"/>
            <w:shd w:val="clear" w:color="auto" w:fill="auto"/>
            <w:noWrap/>
            <w:vAlign w:val="bottom"/>
            <w:hideMark/>
          </w:tcPr>
          <w:p w14:paraId="405D0CC8"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8</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466 </w:t>
            </w:r>
          </w:p>
        </w:tc>
        <w:tc>
          <w:tcPr>
            <w:tcW w:w="1275" w:type="dxa"/>
            <w:shd w:val="clear" w:color="auto" w:fill="auto"/>
            <w:noWrap/>
            <w:vAlign w:val="bottom"/>
            <w:hideMark/>
          </w:tcPr>
          <w:p w14:paraId="4CC02DD2"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46</w:t>
            </w:r>
            <w:r w:rsidR="0009031A">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800 </w:t>
            </w:r>
          </w:p>
        </w:tc>
      </w:tr>
      <w:tr w:rsidR="005A3342" w:rsidRPr="005A3342" w14:paraId="67001A84" w14:textId="77777777" w:rsidTr="00130960">
        <w:trPr>
          <w:trHeight w:val="453"/>
        </w:trPr>
        <w:tc>
          <w:tcPr>
            <w:tcW w:w="3681" w:type="dxa"/>
            <w:shd w:val="clear" w:color="auto" w:fill="auto"/>
            <w:noWrap/>
            <w:vAlign w:val="bottom"/>
            <w:hideMark/>
          </w:tcPr>
          <w:p w14:paraId="46541893" w14:textId="2276220A"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rPr>
              <w:t xml:space="preserve">Misiju </w:t>
            </w:r>
            <w:r w:rsidR="007124D8">
              <w:rPr>
                <w:rFonts w:ascii="Times New Roman" w:hAnsi="Times New Roman"/>
                <w:sz w:val="24"/>
                <w:szCs w:val="24"/>
              </w:rPr>
              <w:t xml:space="preserve">(komandējumu) </w:t>
            </w:r>
            <w:r w:rsidRPr="005A3342">
              <w:rPr>
                <w:rFonts w:ascii="Times New Roman" w:hAnsi="Times New Roman"/>
                <w:sz w:val="24"/>
                <w:szCs w:val="24"/>
              </w:rPr>
              <w:t>izmaksas (Eksperti)</w:t>
            </w:r>
            <w:r w:rsidR="007124D8">
              <w:rPr>
                <w:rFonts w:ascii="Times New Roman" w:hAnsi="Times New Roman"/>
                <w:sz w:val="24"/>
                <w:szCs w:val="24"/>
              </w:rPr>
              <w:t xml:space="preserve"> </w:t>
            </w:r>
          </w:p>
        </w:tc>
        <w:tc>
          <w:tcPr>
            <w:tcW w:w="1276" w:type="dxa"/>
            <w:shd w:val="clear" w:color="auto" w:fill="auto"/>
            <w:noWrap/>
            <w:vAlign w:val="bottom"/>
            <w:hideMark/>
          </w:tcPr>
          <w:p w14:paraId="233F8A42"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3</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000 </w:t>
            </w:r>
          </w:p>
        </w:tc>
        <w:tc>
          <w:tcPr>
            <w:tcW w:w="1134" w:type="dxa"/>
            <w:shd w:val="clear" w:color="auto" w:fill="auto"/>
            <w:noWrap/>
            <w:vAlign w:val="bottom"/>
            <w:hideMark/>
          </w:tcPr>
          <w:p w14:paraId="57A7CB0F"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4</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000 </w:t>
            </w:r>
          </w:p>
        </w:tc>
        <w:tc>
          <w:tcPr>
            <w:tcW w:w="1134" w:type="dxa"/>
            <w:shd w:val="clear" w:color="auto" w:fill="auto"/>
            <w:noWrap/>
            <w:vAlign w:val="bottom"/>
            <w:hideMark/>
          </w:tcPr>
          <w:p w14:paraId="5B25EA6B"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800 </w:t>
            </w:r>
          </w:p>
        </w:tc>
        <w:tc>
          <w:tcPr>
            <w:tcW w:w="1275" w:type="dxa"/>
            <w:shd w:val="clear" w:color="auto" w:fill="auto"/>
            <w:noWrap/>
            <w:vAlign w:val="bottom"/>
            <w:hideMark/>
          </w:tcPr>
          <w:p w14:paraId="589F0142"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w:t>
            </w:r>
            <w:r w:rsidR="0009031A">
              <w:rPr>
                <w:rFonts w:ascii="Times New Roman" w:hAnsi="Times New Roman"/>
                <w:b/>
                <w:bCs/>
                <w:sz w:val="24"/>
                <w:szCs w:val="24"/>
                <w:lang w:val="en-GB"/>
              </w:rPr>
              <w:br/>
            </w:r>
            <w:r w:rsidRPr="005A3342">
              <w:rPr>
                <w:rFonts w:ascii="Times New Roman" w:hAnsi="Times New Roman"/>
                <w:b/>
                <w:bCs/>
                <w:sz w:val="24"/>
                <w:szCs w:val="24"/>
                <w:lang w:val="en-GB"/>
              </w:rPr>
              <w:t>7</w:t>
            </w:r>
            <w:r w:rsidR="0009031A">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800 </w:t>
            </w:r>
          </w:p>
        </w:tc>
      </w:tr>
      <w:tr w:rsidR="005A3342" w:rsidRPr="005A3342" w14:paraId="5EE1760A" w14:textId="77777777" w:rsidTr="00807A04">
        <w:trPr>
          <w:trHeight w:val="319"/>
        </w:trPr>
        <w:tc>
          <w:tcPr>
            <w:tcW w:w="3681" w:type="dxa"/>
            <w:shd w:val="clear" w:color="auto" w:fill="auto"/>
            <w:noWrap/>
            <w:vAlign w:val="bottom"/>
            <w:hideMark/>
          </w:tcPr>
          <w:p w14:paraId="0A06161E"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rPr>
              <w:lastRenderedPageBreak/>
              <w:t>Pasākumi/ konferences</w:t>
            </w:r>
          </w:p>
        </w:tc>
        <w:tc>
          <w:tcPr>
            <w:tcW w:w="1276" w:type="dxa"/>
            <w:shd w:val="clear" w:color="auto" w:fill="auto"/>
            <w:noWrap/>
            <w:vAlign w:val="bottom"/>
            <w:hideMark/>
          </w:tcPr>
          <w:p w14:paraId="268B4069"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   </w:t>
            </w:r>
          </w:p>
        </w:tc>
        <w:tc>
          <w:tcPr>
            <w:tcW w:w="1134" w:type="dxa"/>
            <w:shd w:val="clear" w:color="auto" w:fill="auto"/>
            <w:noWrap/>
            <w:vAlign w:val="bottom"/>
            <w:hideMark/>
          </w:tcPr>
          <w:p w14:paraId="4732C8DF"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   </w:t>
            </w:r>
          </w:p>
        </w:tc>
        <w:tc>
          <w:tcPr>
            <w:tcW w:w="1134" w:type="dxa"/>
            <w:shd w:val="clear" w:color="auto" w:fill="auto"/>
            <w:noWrap/>
            <w:vAlign w:val="bottom"/>
            <w:hideMark/>
          </w:tcPr>
          <w:p w14:paraId="0250ECDB"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   </w:t>
            </w:r>
          </w:p>
        </w:tc>
        <w:tc>
          <w:tcPr>
            <w:tcW w:w="1275" w:type="dxa"/>
            <w:shd w:val="clear" w:color="auto" w:fill="auto"/>
            <w:noWrap/>
            <w:vAlign w:val="bottom"/>
            <w:hideMark/>
          </w:tcPr>
          <w:p w14:paraId="759B38DD"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   </w:t>
            </w:r>
          </w:p>
        </w:tc>
      </w:tr>
      <w:tr w:rsidR="005A3342" w:rsidRPr="005A3342" w14:paraId="3B33E5CE" w14:textId="77777777" w:rsidTr="00A840FF">
        <w:trPr>
          <w:trHeight w:val="540"/>
        </w:trPr>
        <w:tc>
          <w:tcPr>
            <w:tcW w:w="3681" w:type="dxa"/>
            <w:shd w:val="clear" w:color="auto" w:fill="auto"/>
            <w:vAlign w:val="bottom"/>
            <w:hideMark/>
          </w:tcPr>
          <w:p w14:paraId="0A7A42DD"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eastAsia="en-US"/>
              </w:rPr>
              <w:t xml:space="preserve">Citi izdevumi </w:t>
            </w:r>
            <w:r w:rsidRPr="005A3342">
              <w:rPr>
                <w:rFonts w:ascii="Times New Roman" w:hAnsi="Times New Roman"/>
                <w:sz w:val="24"/>
                <w:szCs w:val="24"/>
                <w:lang w:eastAsia="en-GB" w:bidi="en-GB"/>
              </w:rPr>
              <w:t>(dizains, izdrukas, tulkošanas izmaksas u.c.)</w:t>
            </w:r>
          </w:p>
        </w:tc>
        <w:tc>
          <w:tcPr>
            <w:tcW w:w="1276" w:type="dxa"/>
            <w:shd w:val="clear" w:color="auto" w:fill="auto"/>
            <w:noWrap/>
            <w:vAlign w:val="center"/>
            <w:hideMark/>
          </w:tcPr>
          <w:p w14:paraId="0F63DAFA"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w:t>
            </w:r>
            <w:r w:rsidR="0009031A">
              <w:rPr>
                <w:rFonts w:ascii="Times New Roman" w:hAnsi="Times New Roman"/>
                <w:sz w:val="24"/>
                <w:szCs w:val="24"/>
                <w:lang w:val="en-GB"/>
              </w:rPr>
              <w:t xml:space="preserve"> </w:t>
            </w:r>
            <w:r w:rsidRPr="005A3342">
              <w:rPr>
                <w:rFonts w:ascii="Times New Roman" w:hAnsi="Times New Roman"/>
                <w:sz w:val="24"/>
                <w:szCs w:val="24"/>
                <w:lang w:val="en-GB"/>
              </w:rPr>
              <w:t xml:space="preserve">655 </w:t>
            </w:r>
          </w:p>
        </w:tc>
        <w:tc>
          <w:tcPr>
            <w:tcW w:w="1134" w:type="dxa"/>
            <w:shd w:val="clear" w:color="auto" w:fill="auto"/>
            <w:noWrap/>
            <w:vAlign w:val="center"/>
            <w:hideMark/>
          </w:tcPr>
          <w:p w14:paraId="04D44F43"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w:t>
            </w:r>
            <w:r w:rsidR="00443223">
              <w:rPr>
                <w:rFonts w:ascii="Times New Roman" w:hAnsi="Times New Roman"/>
                <w:sz w:val="24"/>
                <w:szCs w:val="24"/>
                <w:lang w:val="en-GB"/>
              </w:rPr>
              <w:t xml:space="preserve"> </w:t>
            </w:r>
            <w:r w:rsidRPr="005A3342">
              <w:rPr>
                <w:rFonts w:ascii="Times New Roman" w:hAnsi="Times New Roman"/>
                <w:sz w:val="24"/>
                <w:szCs w:val="24"/>
                <w:lang w:val="en-GB"/>
              </w:rPr>
              <w:t xml:space="preserve">923 </w:t>
            </w:r>
          </w:p>
        </w:tc>
        <w:tc>
          <w:tcPr>
            <w:tcW w:w="1134" w:type="dxa"/>
            <w:shd w:val="clear" w:color="auto" w:fill="auto"/>
            <w:noWrap/>
            <w:vAlign w:val="center"/>
            <w:hideMark/>
          </w:tcPr>
          <w:p w14:paraId="5FF177C8"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1</w:t>
            </w:r>
            <w:r w:rsidR="00443223">
              <w:rPr>
                <w:rFonts w:ascii="Times New Roman" w:hAnsi="Times New Roman"/>
                <w:sz w:val="24"/>
                <w:szCs w:val="24"/>
                <w:lang w:val="en-GB"/>
              </w:rPr>
              <w:t xml:space="preserve"> </w:t>
            </w:r>
            <w:r w:rsidRPr="005A3342">
              <w:rPr>
                <w:rFonts w:ascii="Times New Roman" w:hAnsi="Times New Roman"/>
                <w:sz w:val="24"/>
                <w:szCs w:val="24"/>
                <w:lang w:val="en-GB"/>
              </w:rPr>
              <w:t xml:space="preserve">076 </w:t>
            </w:r>
          </w:p>
        </w:tc>
        <w:tc>
          <w:tcPr>
            <w:tcW w:w="1275" w:type="dxa"/>
            <w:shd w:val="clear" w:color="auto" w:fill="auto"/>
            <w:noWrap/>
            <w:vAlign w:val="center"/>
            <w:hideMark/>
          </w:tcPr>
          <w:p w14:paraId="4D8D2792"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w:t>
            </w:r>
            <w:r w:rsidR="00443223">
              <w:rPr>
                <w:rFonts w:ascii="Times New Roman" w:hAnsi="Times New Roman"/>
                <w:b/>
                <w:bCs/>
                <w:sz w:val="24"/>
                <w:szCs w:val="24"/>
                <w:lang w:val="en-GB"/>
              </w:rPr>
              <w:br/>
            </w:r>
            <w:r w:rsidRPr="005A3342">
              <w:rPr>
                <w:rFonts w:ascii="Times New Roman" w:hAnsi="Times New Roman"/>
                <w:b/>
                <w:bCs/>
                <w:sz w:val="24"/>
                <w:szCs w:val="24"/>
                <w:lang w:val="en-GB"/>
              </w:rPr>
              <w:t>4</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654 </w:t>
            </w:r>
          </w:p>
        </w:tc>
      </w:tr>
      <w:tr w:rsidR="005A3342" w:rsidRPr="005A3342" w14:paraId="5D7B8B10" w14:textId="77777777" w:rsidTr="00A840FF">
        <w:trPr>
          <w:trHeight w:val="276"/>
        </w:trPr>
        <w:tc>
          <w:tcPr>
            <w:tcW w:w="3681" w:type="dxa"/>
            <w:tcBorders>
              <w:bottom w:val="single" w:sz="4" w:space="0" w:color="auto"/>
            </w:tcBorders>
            <w:shd w:val="clear" w:color="auto" w:fill="auto"/>
            <w:noWrap/>
            <w:vAlign w:val="bottom"/>
            <w:hideMark/>
          </w:tcPr>
          <w:p w14:paraId="5103DA8A" w14:textId="36C14C3C" w:rsidR="00A840FF" w:rsidRPr="003C49A0" w:rsidRDefault="00A840FF" w:rsidP="0047141C">
            <w:pPr>
              <w:rPr>
                <w:rFonts w:ascii="Times New Roman" w:hAnsi="Times New Roman"/>
                <w:sz w:val="24"/>
                <w:szCs w:val="24"/>
              </w:rPr>
            </w:pPr>
            <w:r w:rsidRPr="005A3342">
              <w:rPr>
                <w:rFonts w:ascii="Times New Roman" w:hAnsi="Times New Roman"/>
                <w:sz w:val="24"/>
                <w:szCs w:val="26"/>
                <w:lang w:eastAsia="en-US"/>
              </w:rPr>
              <w:t xml:space="preserve">OECD Administratīvās izmaksas </w:t>
            </w:r>
            <w:r w:rsidRPr="003C49A0">
              <w:rPr>
                <w:rFonts w:ascii="Times New Roman" w:hAnsi="Times New Roman"/>
                <w:sz w:val="24"/>
                <w:szCs w:val="24"/>
              </w:rPr>
              <w:t xml:space="preserve">(5.3%) </w:t>
            </w:r>
            <w:r w:rsidR="00B93673" w:rsidRPr="003C49A0">
              <w:rPr>
                <w:rFonts w:ascii="Times New Roman" w:hAnsi="Times New Roman"/>
                <w:sz w:val="24"/>
                <w:szCs w:val="24"/>
              </w:rPr>
              <w:t>(personāla (finanšu, juridisko jautājumu personāla atlīdzība</w:t>
            </w:r>
            <w:r w:rsidR="00B93673">
              <w:rPr>
                <w:rFonts w:ascii="Times New Roman" w:hAnsi="Times New Roman"/>
                <w:sz w:val="24"/>
                <w:szCs w:val="24"/>
              </w:rPr>
              <w:t>)</w:t>
            </w:r>
            <w:r w:rsidR="00B93673" w:rsidRPr="003C49A0">
              <w:rPr>
                <w:rFonts w:ascii="Times New Roman" w:hAnsi="Times New Roman"/>
                <w:sz w:val="24"/>
                <w:szCs w:val="24"/>
              </w:rPr>
              <w:t>, cit</w:t>
            </w:r>
            <w:r w:rsidR="00B93673">
              <w:rPr>
                <w:rFonts w:ascii="Times New Roman" w:hAnsi="Times New Roman"/>
                <w:sz w:val="24"/>
                <w:szCs w:val="24"/>
              </w:rPr>
              <w:t>i</w:t>
            </w:r>
            <w:r w:rsidR="00B93673" w:rsidRPr="003C49A0">
              <w:rPr>
                <w:rFonts w:ascii="Times New Roman" w:hAnsi="Times New Roman"/>
                <w:sz w:val="24"/>
                <w:szCs w:val="24"/>
              </w:rPr>
              <w:t xml:space="preserve"> nepieci</w:t>
            </w:r>
            <w:r w:rsidR="00B93673">
              <w:rPr>
                <w:rFonts w:ascii="Times New Roman" w:hAnsi="Times New Roman"/>
                <w:sz w:val="24"/>
                <w:szCs w:val="24"/>
              </w:rPr>
              <w:t>ešamie pakalpojumi)</w:t>
            </w:r>
            <w:r w:rsidR="00DD190A">
              <w:rPr>
                <w:rFonts w:ascii="Times New Roman" w:hAnsi="Times New Roman"/>
                <w:sz w:val="24"/>
                <w:szCs w:val="24"/>
              </w:rPr>
              <w:t>**</w:t>
            </w:r>
          </w:p>
        </w:tc>
        <w:tc>
          <w:tcPr>
            <w:tcW w:w="1276" w:type="dxa"/>
            <w:tcBorders>
              <w:bottom w:val="single" w:sz="4" w:space="0" w:color="auto"/>
            </w:tcBorders>
            <w:shd w:val="clear" w:color="auto" w:fill="auto"/>
            <w:noWrap/>
            <w:vAlign w:val="bottom"/>
            <w:hideMark/>
          </w:tcPr>
          <w:p w14:paraId="1BE3BDA5" w14:textId="77777777" w:rsidR="00A840FF" w:rsidRPr="005A3342" w:rsidRDefault="00A840FF" w:rsidP="0047141C">
            <w:pPr>
              <w:rPr>
                <w:rFonts w:ascii="Times New Roman" w:hAnsi="Times New Roman"/>
                <w:sz w:val="24"/>
                <w:szCs w:val="24"/>
                <w:lang w:val="en-GB"/>
              </w:rPr>
            </w:pPr>
            <w:r w:rsidRPr="003C49A0">
              <w:rPr>
                <w:rFonts w:ascii="Times New Roman" w:hAnsi="Times New Roman"/>
                <w:sz w:val="24"/>
                <w:szCs w:val="24"/>
              </w:rPr>
              <w:t xml:space="preserve">   </w:t>
            </w:r>
            <w:r w:rsidRPr="005A3342">
              <w:rPr>
                <w:rFonts w:ascii="Times New Roman" w:hAnsi="Times New Roman"/>
                <w:sz w:val="24"/>
                <w:szCs w:val="24"/>
                <w:lang w:val="en-GB"/>
              </w:rPr>
              <w:t>30</w:t>
            </w:r>
            <w:r w:rsidR="00443223">
              <w:rPr>
                <w:rFonts w:ascii="Times New Roman" w:hAnsi="Times New Roman"/>
                <w:sz w:val="24"/>
                <w:szCs w:val="24"/>
                <w:lang w:val="en-GB"/>
              </w:rPr>
              <w:t xml:space="preserve"> </w:t>
            </w:r>
            <w:r w:rsidRPr="005A3342">
              <w:rPr>
                <w:rFonts w:ascii="Times New Roman" w:hAnsi="Times New Roman"/>
                <w:sz w:val="24"/>
                <w:szCs w:val="24"/>
                <w:lang w:val="en-GB"/>
              </w:rPr>
              <w:t xml:space="preserve">602 </w:t>
            </w:r>
          </w:p>
        </w:tc>
        <w:tc>
          <w:tcPr>
            <w:tcW w:w="1134" w:type="dxa"/>
            <w:tcBorders>
              <w:bottom w:val="single" w:sz="4" w:space="0" w:color="auto"/>
            </w:tcBorders>
            <w:shd w:val="clear" w:color="auto" w:fill="auto"/>
            <w:noWrap/>
            <w:vAlign w:val="bottom"/>
            <w:hideMark/>
          </w:tcPr>
          <w:p w14:paraId="0AEF30CC"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   </w:t>
            </w:r>
          </w:p>
        </w:tc>
        <w:tc>
          <w:tcPr>
            <w:tcW w:w="1134" w:type="dxa"/>
            <w:tcBorders>
              <w:bottom w:val="single" w:sz="4" w:space="0" w:color="auto"/>
            </w:tcBorders>
            <w:shd w:val="clear" w:color="auto" w:fill="auto"/>
            <w:noWrap/>
            <w:vAlign w:val="bottom"/>
            <w:hideMark/>
          </w:tcPr>
          <w:p w14:paraId="152FAB06" w14:textId="77777777" w:rsidR="00A840FF" w:rsidRPr="005A3342" w:rsidRDefault="00A840FF" w:rsidP="0047141C">
            <w:pPr>
              <w:rPr>
                <w:rFonts w:ascii="Times New Roman" w:hAnsi="Times New Roman"/>
                <w:sz w:val="24"/>
                <w:szCs w:val="24"/>
                <w:lang w:val="en-GB"/>
              </w:rPr>
            </w:pPr>
            <w:r w:rsidRPr="005A3342">
              <w:rPr>
                <w:rFonts w:ascii="Times New Roman" w:hAnsi="Times New Roman"/>
                <w:sz w:val="24"/>
                <w:szCs w:val="24"/>
                <w:lang w:val="en-GB"/>
              </w:rPr>
              <w:t xml:space="preserve">        -   </w:t>
            </w:r>
          </w:p>
        </w:tc>
        <w:tc>
          <w:tcPr>
            <w:tcW w:w="1275" w:type="dxa"/>
            <w:tcBorders>
              <w:bottom w:val="single" w:sz="4" w:space="0" w:color="auto"/>
            </w:tcBorders>
            <w:shd w:val="clear" w:color="auto" w:fill="auto"/>
            <w:noWrap/>
            <w:vAlign w:val="bottom"/>
            <w:hideMark/>
          </w:tcPr>
          <w:p w14:paraId="60C0BF66"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30</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602 </w:t>
            </w:r>
          </w:p>
        </w:tc>
      </w:tr>
      <w:tr w:rsidR="005A3342" w:rsidRPr="005A3342" w14:paraId="623DF644" w14:textId="77777777" w:rsidTr="00A840FF">
        <w:trPr>
          <w:trHeight w:val="276"/>
        </w:trPr>
        <w:tc>
          <w:tcPr>
            <w:tcW w:w="3681" w:type="dxa"/>
            <w:shd w:val="clear" w:color="auto" w:fill="D9D9D9" w:themeFill="background1" w:themeFillShade="D9"/>
            <w:noWrap/>
            <w:vAlign w:val="bottom"/>
            <w:hideMark/>
          </w:tcPr>
          <w:p w14:paraId="6792CAF0"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rPr>
              <w:t>KOPĒJĀS IZMAKSAS</w:t>
            </w:r>
          </w:p>
        </w:tc>
        <w:tc>
          <w:tcPr>
            <w:tcW w:w="1276" w:type="dxa"/>
            <w:shd w:val="clear" w:color="auto" w:fill="D9D9D9" w:themeFill="background1" w:themeFillShade="D9"/>
            <w:noWrap/>
            <w:vAlign w:val="bottom"/>
            <w:hideMark/>
          </w:tcPr>
          <w:p w14:paraId="05804922"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256</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000 </w:t>
            </w:r>
          </w:p>
        </w:tc>
        <w:tc>
          <w:tcPr>
            <w:tcW w:w="1134" w:type="dxa"/>
            <w:shd w:val="clear" w:color="auto" w:fill="D9D9D9" w:themeFill="background1" w:themeFillShade="D9"/>
            <w:noWrap/>
            <w:vAlign w:val="bottom"/>
            <w:hideMark/>
          </w:tcPr>
          <w:p w14:paraId="25825F11"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227</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000 </w:t>
            </w:r>
          </w:p>
        </w:tc>
        <w:tc>
          <w:tcPr>
            <w:tcW w:w="1134" w:type="dxa"/>
            <w:shd w:val="clear" w:color="auto" w:fill="D9D9D9" w:themeFill="background1" w:themeFillShade="D9"/>
            <w:noWrap/>
            <w:vAlign w:val="bottom"/>
            <w:hideMark/>
          </w:tcPr>
          <w:p w14:paraId="1585CE1E"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94</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400 </w:t>
            </w:r>
          </w:p>
        </w:tc>
        <w:tc>
          <w:tcPr>
            <w:tcW w:w="1275" w:type="dxa"/>
            <w:shd w:val="clear" w:color="auto" w:fill="D9D9D9" w:themeFill="background1" w:themeFillShade="D9"/>
            <w:noWrap/>
            <w:vAlign w:val="bottom"/>
            <w:hideMark/>
          </w:tcPr>
          <w:p w14:paraId="49411E8D" w14:textId="77777777" w:rsidR="00A840FF" w:rsidRPr="005A3342" w:rsidRDefault="00A840FF" w:rsidP="0047141C">
            <w:pPr>
              <w:rPr>
                <w:rFonts w:ascii="Times New Roman" w:hAnsi="Times New Roman"/>
                <w:b/>
                <w:bCs/>
                <w:sz w:val="24"/>
                <w:szCs w:val="24"/>
                <w:lang w:val="en-GB"/>
              </w:rPr>
            </w:pPr>
            <w:r w:rsidRPr="005A3342">
              <w:rPr>
                <w:rFonts w:ascii="Times New Roman" w:hAnsi="Times New Roman"/>
                <w:b/>
                <w:bCs/>
                <w:sz w:val="24"/>
                <w:szCs w:val="24"/>
                <w:lang w:val="en-GB"/>
              </w:rPr>
              <w:t xml:space="preserve">            577</w:t>
            </w:r>
            <w:r w:rsidR="00443223">
              <w:rPr>
                <w:rFonts w:ascii="Times New Roman" w:hAnsi="Times New Roman"/>
                <w:b/>
                <w:bCs/>
                <w:sz w:val="24"/>
                <w:szCs w:val="24"/>
                <w:lang w:val="en-GB"/>
              </w:rPr>
              <w:t xml:space="preserve"> </w:t>
            </w:r>
            <w:r w:rsidRPr="005A3342">
              <w:rPr>
                <w:rFonts w:ascii="Times New Roman" w:hAnsi="Times New Roman"/>
                <w:b/>
                <w:bCs/>
                <w:sz w:val="24"/>
                <w:szCs w:val="24"/>
                <w:lang w:val="en-GB"/>
              </w:rPr>
              <w:t xml:space="preserve">400 </w:t>
            </w:r>
          </w:p>
        </w:tc>
      </w:tr>
      <w:tr w:rsidR="005A3342" w:rsidRPr="005A3342" w14:paraId="4A5A217E" w14:textId="77777777" w:rsidTr="00A840FF">
        <w:trPr>
          <w:trHeight w:val="350"/>
        </w:trPr>
        <w:tc>
          <w:tcPr>
            <w:tcW w:w="8500" w:type="dxa"/>
            <w:gridSpan w:val="5"/>
            <w:shd w:val="clear" w:color="auto" w:fill="auto"/>
            <w:vAlign w:val="bottom"/>
            <w:hideMark/>
          </w:tcPr>
          <w:p w14:paraId="72880DBF" w14:textId="5315BF95" w:rsidR="00A840FF" w:rsidRDefault="00A840FF" w:rsidP="0047141C">
            <w:pPr>
              <w:rPr>
                <w:rFonts w:ascii="Times New Roman" w:hAnsi="Times New Roman"/>
                <w:i/>
                <w:iCs/>
                <w:sz w:val="20"/>
                <w:szCs w:val="20"/>
              </w:rPr>
            </w:pPr>
            <w:r w:rsidRPr="005A3342">
              <w:rPr>
                <w:rFonts w:ascii="Times New Roman" w:hAnsi="Times New Roman"/>
                <w:i/>
                <w:iCs/>
                <w:sz w:val="24"/>
                <w:szCs w:val="24"/>
              </w:rPr>
              <w:t>P</w:t>
            </w:r>
            <w:r w:rsidRPr="005A3342">
              <w:rPr>
                <w:rFonts w:ascii="Times New Roman" w:hAnsi="Times New Roman"/>
                <w:i/>
                <w:iCs/>
                <w:sz w:val="20"/>
                <w:szCs w:val="20"/>
              </w:rPr>
              <w:t xml:space="preserve">iezīme. Vienas budžeta pozīcijas pārsniegtu summu var kompensēt ar samazinātiem izdevumiem citā budžeta pozīcijā, nemainot </w:t>
            </w:r>
            <w:r w:rsidR="00B87B0A">
              <w:rPr>
                <w:rFonts w:ascii="Times New Roman" w:hAnsi="Times New Roman"/>
                <w:i/>
                <w:iCs/>
                <w:sz w:val="20"/>
                <w:szCs w:val="20"/>
              </w:rPr>
              <w:t>P</w:t>
            </w:r>
            <w:r w:rsidR="00B87B0A" w:rsidRPr="005A3342">
              <w:rPr>
                <w:rFonts w:ascii="Times New Roman" w:hAnsi="Times New Roman"/>
                <w:i/>
                <w:iCs/>
                <w:sz w:val="20"/>
                <w:szCs w:val="20"/>
              </w:rPr>
              <w:t xml:space="preserve">rojekta </w:t>
            </w:r>
            <w:r w:rsidRPr="005A3342">
              <w:rPr>
                <w:rFonts w:ascii="Times New Roman" w:hAnsi="Times New Roman"/>
                <w:i/>
                <w:iCs/>
                <w:sz w:val="20"/>
                <w:szCs w:val="20"/>
              </w:rPr>
              <w:t>kopējo budžetu. Pozīcijas "Citi izdevumi" izmaksas var segt visas citas "ar personālu nesaistītās izmaksas", izņemot ekspertu samaksas izmaksas, komandējumu izmaksas un pasākumus / konferences izmaksas.</w:t>
            </w:r>
            <w:r w:rsidR="00DD190A">
              <w:rPr>
                <w:rFonts w:ascii="Times New Roman" w:hAnsi="Times New Roman"/>
                <w:i/>
                <w:iCs/>
                <w:sz w:val="20"/>
                <w:szCs w:val="20"/>
              </w:rPr>
              <w:t xml:space="preserve"> </w:t>
            </w:r>
            <w:r w:rsidR="00732721">
              <w:rPr>
                <w:rFonts w:ascii="Times New Roman" w:hAnsi="Times New Roman"/>
                <w:i/>
                <w:iCs/>
                <w:sz w:val="20"/>
                <w:szCs w:val="20"/>
              </w:rPr>
              <w:t xml:space="preserve"> </w:t>
            </w:r>
          </w:p>
          <w:p w14:paraId="16D5B353" w14:textId="411DDC5B" w:rsidR="00DD190A" w:rsidRPr="003C49A0" w:rsidRDefault="00DD190A" w:rsidP="00DD190A">
            <w:pPr>
              <w:rPr>
                <w:rFonts w:ascii="Times New Roman" w:hAnsi="Times New Roman"/>
                <w:i/>
                <w:iCs/>
                <w:sz w:val="20"/>
                <w:szCs w:val="20"/>
              </w:rPr>
            </w:pPr>
            <w:r w:rsidRPr="003C49A0">
              <w:rPr>
                <w:rFonts w:ascii="Times New Roman" w:hAnsi="Times New Roman"/>
                <w:i/>
                <w:iCs/>
                <w:sz w:val="20"/>
                <w:szCs w:val="20"/>
              </w:rPr>
              <w:t>* personāla izmaksās ietilpst OECD ierēdņu un konsultantu algas, kas paredzētas šim darbam, aptuveni 32 cilvēkmēneši</w:t>
            </w:r>
            <w:r w:rsidR="003C49A0">
              <w:rPr>
                <w:rFonts w:ascii="Times New Roman" w:hAnsi="Times New Roman"/>
                <w:i/>
                <w:iCs/>
                <w:sz w:val="20"/>
                <w:szCs w:val="20"/>
              </w:rPr>
              <w:t>.</w:t>
            </w:r>
          </w:p>
          <w:p w14:paraId="7E1D6FE2" w14:textId="0463879B" w:rsidR="00DD190A" w:rsidRPr="005A3342" w:rsidRDefault="00DD190A" w:rsidP="00DD190A">
            <w:pPr>
              <w:rPr>
                <w:rFonts w:ascii="Times New Roman" w:hAnsi="Times New Roman"/>
                <w:i/>
                <w:iCs/>
                <w:sz w:val="24"/>
                <w:szCs w:val="24"/>
              </w:rPr>
            </w:pPr>
            <w:r w:rsidRPr="003C49A0">
              <w:rPr>
                <w:rFonts w:ascii="Times New Roman" w:hAnsi="Times New Roman"/>
                <w:i/>
                <w:iCs/>
                <w:sz w:val="20"/>
                <w:szCs w:val="20"/>
              </w:rPr>
              <w:t>** OECD grantu administrēšanas maksa ir netieš</w:t>
            </w:r>
            <w:r w:rsidR="00732721">
              <w:rPr>
                <w:rFonts w:ascii="Times New Roman" w:hAnsi="Times New Roman"/>
                <w:i/>
                <w:iCs/>
                <w:sz w:val="20"/>
                <w:szCs w:val="20"/>
              </w:rPr>
              <w:t>ā</w:t>
            </w:r>
            <w:r w:rsidRPr="003C49A0">
              <w:rPr>
                <w:rFonts w:ascii="Times New Roman" w:hAnsi="Times New Roman"/>
                <w:i/>
                <w:iCs/>
                <w:sz w:val="20"/>
                <w:szCs w:val="20"/>
              </w:rPr>
              <w:t xml:space="preserve">s izmaksas. Šīs izmaksas tiek atskaitītas, lai segtu administrēšanas izmaksas, piemēram, </w:t>
            </w:r>
            <w:r w:rsidR="00732721">
              <w:rPr>
                <w:rFonts w:ascii="Times New Roman" w:hAnsi="Times New Roman"/>
                <w:i/>
                <w:iCs/>
                <w:sz w:val="20"/>
                <w:szCs w:val="20"/>
              </w:rPr>
              <w:t>OECD</w:t>
            </w:r>
            <w:r w:rsidRPr="003C49A0">
              <w:rPr>
                <w:rFonts w:ascii="Times New Roman" w:hAnsi="Times New Roman"/>
                <w:i/>
                <w:iCs/>
                <w:sz w:val="20"/>
                <w:szCs w:val="20"/>
              </w:rPr>
              <w:t xml:space="preserve"> centrāl</w:t>
            </w:r>
            <w:r w:rsidR="00732721">
              <w:rPr>
                <w:rFonts w:ascii="Times New Roman" w:hAnsi="Times New Roman"/>
                <w:i/>
                <w:iCs/>
                <w:sz w:val="20"/>
                <w:szCs w:val="20"/>
              </w:rPr>
              <w:t>ais</w:t>
            </w:r>
            <w:r w:rsidRPr="003C49A0">
              <w:rPr>
                <w:rFonts w:ascii="Times New Roman" w:hAnsi="Times New Roman"/>
                <w:i/>
                <w:iCs/>
                <w:sz w:val="20"/>
                <w:szCs w:val="20"/>
              </w:rPr>
              <w:t xml:space="preserve"> atbalsta dienest</w:t>
            </w:r>
            <w:r w:rsidR="00732721">
              <w:rPr>
                <w:rFonts w:ascii="Times New Roman" w:hAnsi="Times New Roman"/>
                <w:i/>
                <w:iCs/>
                <w:sz w:val="20"/>
                <w:szCs w:val="20"/>
              </w:rPr>
              <w:t>s</w:t>
            </w:r>
            <w:r w:rsidRPr="003C49A0">
              <w:rPr>
                <w:rFonts w:ascii="Times New Roman" w:hAnsi="Times New Roman"/>
                <w:i/>
                <w:iCs/>
                <w:sz w:val="20"/>
                <w:szCs w:val="20"/>
              </w:rPr>
              <w:t xml:space="preserve"> (finanses, juridis</w:t>
            </w:r>
            <w:r w:rsidR="00732721">
              <w:rPr>
                <w:rFonts w:ascii="Times New Roman" w:hAnsi="Times New Roman"/>
                <w:i/>
                <w:iCs/>
                <w:sz w:val="20"/>
                <w:szCs w:val="20"/>
              </w:rPr>
              <w:t>kās konsultācijas</w:t>
            </w:r>
            <w:r w:rsidRPr="003C49A0">
              <w:rPr>
                <w:rFonts w:ascii="Times New Roman" w:hAnsi="Times New Roman"/>
                <w:i/>
                <w:iCs/>
                <w:sz w:val="20"/>
                <w:szCs w:val="20"/>
              </w:rPr>
              <w:t xml:space="preserve">, </w:t>
            </w:r>
            <w:r w:rsidR="003C49A0">
              <w:rPr>
                <w:rFonts w:ascii="Times New Roman" w:hAnsi="Times New Roman"/>
                <w:i/>
                <w:iCs/>
                <w:sz w:val="20"/>
                <w:szCs w:val="20"/>
              </w:rPr>
              <w:t>personālvadība</w:t>
            </w:r>
            <w:r w:rsidRPr="003C49A0">
              <w:rPr>
                <w:rFonts w:ascii="Times New Roman" w:hAnsi="Times New Roman"/>
                <w:i/>
                <w:iCs/>
                <w:sz w:val="20"/>
                <w:szCs w:val="20"/>
              </w:rPr>
              <w:t xml:space="preserve"> utt.). Maksa par izmaksu segšanu tiek piemērota vis</w:t>
            </w:r>
            <w:r w:rsidR="00732721">
              <w:rPr>
                <w:rFonts w:ascii="Times New Roman" w:hAnsi="Times New Roman"/>
                <w:i/>
                <w:iCs/>
                <w:sz w:val="20"/>
                <w:szCs w:val="20"/>
              </w:rPr>
              <w:t xml:space="preserve">iem </w:t>
            </w:r>
            <w:r w:rsidRPr="003C49A0">
              <w:rPr>
                <w:rFonts w:ascii="Times New Roman" w:hAnsi="Times New Roman"/>
                <w:i/>
                <w:iCs/>
                <w:sz w:val="20"/>
                <w:szCs w:val="20"/>
              </w:rPr>
              <w:t>OECD</w:t>
            </w:r>
            <w:r w:rsidR="00732721">
              <w:rPr>
                <w:rFonts w:ascii="Times New Roman" w:hAnsi="Times New Roman"/>
                <w:i/>
                <w:iCs/>
                <w:sz w:val="20"/>
                <w:szCs w:val="20"/>
              </w:rPr>
              <w:t xml:space="preserve"> sadarbības projektiem</w:t>
            </w:r>
            <w:r w:rsidR="003C49A0">
              <w:rPr>
                <w:rFonts w:ascii="Times New Roman" w:hAnsi="Times New Roman"/>
                <w:i/>
                <w:iCs/>
                <w:sz w:val="20"/>
                <w:szCs w:val="20"/>
              </w:rPr>
              <w:t>.</w:t>
            </w:r>
          </w:p>
        </w:tc>
      </w:tr>
    </w:tbl>
    <w:p w14:paraId="7EC3CA4B" w14:textId="77777777" w:rsidR="00A840FF" w:rsidRPr="005A3342" w:rsidRDefault="00A840FF" w:rsidP="000C23D6">
      <w:pPr>
        <w:contextualSpacing/>
        <w:jc w:val="both"/>
        <w:rPr>
          <w:rFonts w:ascii="Times New Roman" w:hAnsi="Times New Roman"/>
          <w:b/>
          <w:sz w:val="24"/>
          <w:szCs w:val="24"/>
        </w:rPr>
      </w:pPr>
    </w:p>
    <w:p w14:paraId="38349230" w14:textId="77777777" w:rsidR="00095110" w:rsidRDefault="00095110" w:rsidP="00F81CB3">
      <w:pPr>
        <w:jc w:val="both"/>
        <w:rPr>
          <w:rFonts w:ascii="Times New Roman" w:eastAsia="Times New Roman" w:hAnsi="Times New Roman"/>
          <w:sz w:val="24"/>
          <w:szCs w:val="26"/>
        </w:rPr>
      </w:pPr>
    </w:p>
    <w:p w14:paraId="53D9077D" w14:textId="77777777" w:rsidR="00734FE1" w:rsidRPr="005A3342" w:rsidRDefault="00734FE1" w:rsidP="00F81CB3">
      <w:pPr>
        <w:jc w:val="both"/>
        <w:rPr>
          <w:rFonts w:ascii="Times New Roman" w:eastAsia="Times New Roman" w:hAnsi="Times New Roman"/>
          <w:sz w:val="24"/>
          <w:szCs w:val="26"/>
        </w:rPr>
      </w:pPr>
    </w:p>
    <w:p w14:paraId="48012E43" w14:textId="77777777" w:rsidR="0040362A" w:rsidRPr="001A37A1" w:rsidRDefault="00BC082F" w:rsidP="00F81CB3">
      <w:pPr>
        <w:pStyle w:val="ListParagraph"/>
        <w:numPr>
          <w:ilvl w:val="0"/>
          <w:numId w:val="2"/>
        </w:numPr>
        <w:jc w:val="both"/>
        <w:rPr>
          <w:rFonts w:ascii="Times New Roman" w:hAnsi="Times New Roman"/>
          <w:b/>
          <w:sz w:val="28"/>
          <w:szCs w:val="26"/>
          <w:lang w:eastAsia="en-US"/>
        </w:rPr>
      </w:pPr>
      <w:r w:rsidRPr="001A37A1">
        <w:rPr>
          <w:rFonts w:ascii="Times New Roman" w:hAnsi="Times New Roman"/>
          <w:b/>
          <w:sz w:val="28"/>
          <w:szCs w:val="26"/>
          <w:lang w:eastAsia="en-US"/>
        </w:rPr>
        <w:t xml:space="preserve"> </w:t>
      </w:r>
      <w:r w:rsidRPr="005A3342">
        <w:rPr>
          <w:rFonts w:ascii="Times New Roman" w:hAnsi="Times New Roman"/>
          <w:b/>
          <w:bCs/>
          <w:iCs/>
          <w:sz w:val="28"/>
          <w:szCs w:val="26"/>
          <w:lang w:eastAsia="en-US"/>
        </w:rPr>
        <w:t>Projekta īstenošanas grafiks un sasniedzamie rezultāti</w:t>
      </w:r>
    </w:p>
    <w:p w14:paraId="705890BC" w14:textId="77777777" w:rsidR="007226A4" w:rsidRPr="005A3342" w:rsidRDefault="007226A4" w:rsidP="00F81CB3">
      <w:pPr>
        <w:pStyle w:val="ListParagraph"/>
        <w:jc w:val="both"/>
        <w:rPr>
          <w:rFonts w:ascii="Times New Roman" w:hAnsi="Times New Roman"/>
          <w:b/>
          <w:bCs/>
          <w:iCs/>
          <w:sz w:val="24"/>
          <w:szCs w:val="26"/>
        </w:rPr>
      </w:pPr>
    </w:p>
    <w:p w14:paraId="10B578AE" w14:textId="77777777" w:rsidR="006D030C" w:rsidRPr="002304B5" w:rsidRDefault="00FA0F6A" w:rsidP="00130960">
      <w:pPr>
        <w:tabs>
          <w:tab w:val="left" w:pos="851"/>
        </w:tabs>
        <w:ind w:firstLine="284"/>
        <w:jc w:val="both"/>
        <w:rPr>
          <w:rStyle w:val="Emphasis"/>
          <w:rFonts w:ascii="Times New Roman" w:hAnsi="Times New Roman"/>
          <w:b/>
          <w:bCs/>
          <w:sz w:val="24"/>
          <w:szCs w:val="24"/>
        </w:rPr>
      </w:pPr>
      <w:r w:rsidRPr="002304B5">
        <w:rPr>
          <w:rStyle w:val="Emphasis"/>
          <w:rFonts w:ascii="Times New Roman" w:eastAsia="Times New Roman" w:hAnsi="Times New Roman"/>
          <w:b/>
          <w:bCs/>
          <w:i w:val="0"/>
          <w:iCs w:val="0"/>
          <w:sz w:val="24"/>
          <w:szCs w:val="24"/>
          <w:lang w:bidi="lv-LV"/>
        </w:rPr>
        <w:t>3.1.</w:t>
      </w:r>
      <w:r w:rsidR="00281749">
        <w:rPr>
          <w:rStyle w:val="Emphasis"/>
          <w:rFonts w:ascii="Times New Roman" w:eastAsia="Times New Roman" w:hAnsi="Times New Roman"/>
          <w:b/>
          <w:bCs/>
          <w:i w:val="0"/>
          <w:iCs w:val="0"/>
          <w:sz w:val="24"/>
          <w:szCs w:val="24"/>
          <w:lang w:bidi="lv-LV"/>
        </w:rPr>
        <w:t xml:space="preserve">Projekta </w:t>
      </w:r>
      <w:r w:rsidR="002373EA">
        <w:rPr>
          <w:rStyle w:val="Emphasis"/>
          <w:rFonts w:ascii="Times New Roman" w:eastAsia="Times New Roman" w:hAnsi="Times New Roman"/>
          <w:b/>
          <w:bCs/>
          <w:i w:val="0"/>
          <w:iCs w:val="0"/>
          <w:sz w:val="24"/>
          <w:szCs w:val="24"/>
          <w:lang w:bidi="lv-LV"/>
        </w:rPr>
        <w:t>īstenošanas posmi un laika grafiks</w:t>
      </w:r>
    </w:p>
    <w:p w14:paraId="4FAB6AFE" w14:textId="77777777" w:rsidR="002200FF" w:rsidRPr="005A3342" w:rsidDel="00B60852" w:rsidRDefault="002200FF" w:rsidP="00F81CB3">
      <w:pPr>
        <w:tabs>
          <w:tab w:val="left" w:pos="851"/>
        </w:tabs>
        <w:jc w:val="both"/>
        <w:rPr>
          <w:rFonts w:ascii="Times New Roman" w:eastAsia="Times New Roman" w:hAnsi="Times New Roman"/>
          <w:sz w:val="24"/>
          <w:szCs w:val="24"/>
          <w:lang w:bidi="lv-LV"/>
        </w:rPr>
      </w:pPr>
    </w:p>
    <w:p w14:paraId="5CB6B4F3" w14:textId="3585A719" w:rsidR="00095110" w:rsidRPr="005A3342" w:rsidRDefault="00811789" w:rsidP="00F81CB3">
      <w:pPr>
        <w:tabs>
          <w:tab w:val="left" w:pos="851"/>
        </w:tabs>
        <w:jc w:val="both"/>
        <w:rPr>
          <w:rFonts w:ascii="Times New Roman" w:eastAsia="Times New Roman" w:hAnsi="Times New Roman"/>
          <w:sz w:val="24"/>
          <w:szCs w:val="24"/>
          <w:lang w:bidi="lv-LV"/>
        </w:rPr>
      </w:pPr>
      <w:r>
        <w:rPr>
          <w:rFonts w:ascii="Times New Roman" w:eastAsia="Times New Roman" w:hAnsi="Times New Roman"/>
          <w:sz w:val="24"/>
          <w:szCs w:val="24"/>
          <w:lang w:bidi="lv-LV"/>
        </w:rPr>
        <w:t>OECD</w:t>
      </w:r>
      <w:r w:rsidR="00095110" w:rsidRPr="005A3342" w:rsidDel="00B60852">
        <w:rPr>
          <w:rFonts w:ascii="Times New Roman" w:eastAsia="Times New Roman" w:hAnsi="Times New Roman"/>
          <w:sz w:val="24"/>
          <w:szCs w:val="24"/>
          <w:lang w:bidi="lv-LV"/>
        </w:rPr>
        <w:t xml:space="preserve"> inovāciju pārvaldības </w:t>
      </w:r>
      <w:r>
        <w:rPr>
          <w:rFonts w:ascii="Times New Roman" w:eastAsia="Times New Roman" w:hAnsi="Times New Roman"/>
          <w:sz w:val="24"/>
          <w:szCs w:val="24"/>
          <w:lang w:bidi="lv-LV"/>
        </w:rPr>
        <w:t xml:space="preserve">programma ilgs divus gadus. </w:t>
      </w:r>
      <w:r w:rsidRPr="00811789">
        <w:rPr>
          <w:rFonts w:ascii="Times New Roman" w:eastAsia="Times New Roman" w:hAnsi="Times New Roman"/>
          <w:sz w:val="24"/>
          <w:szCs w:val="24"/>
          <w:lang w:bidi="lv-LV"/>
        </w:rPr>
        <w:t xml:space="preserve">Plānotais </w:t>
      </w:r>
      <w:r w:rsidR="00AA5351">
        <w:rPr>
          <w:rFonts w:ascii="Times New Roman" w:eastAsia="Times New Roman" w:hAnsi="Times New Roman"/>
          <w:sz w:val="24"/>
          <w:szCs w:val="24"/>
          <w:lang w:bidi="lv-LV"/>
        </w:rPr>
        <w:t>Projekta</w:t>
      </w:r>
      <w:r w:rsidRPr="00811789">
        <w:rPr>
          <w:rFonts w:ascii="Times New Roman" w:eastAsia="Times New Roman" w:hAnsi="Times New Roman"/>
          <w:sz w:val="24"/>
          <w:szCs w:val="24"/>
          <w:lang w:bidi="lv-LV"/>
        </w:rPr>
        <w:t xml:space="preserve"> īstenošanas termiņš ir </w:t>
      </w:r>
      <w:r w:rsidR="00685FE5">
        <w:rPr>
          <w:rFonts w:ascii="Times New Roman" w:eastAsia="Times New Roman" w:hAnsi="Times New Roman"/>
          <w:sz w:val="24"/>
          <w:szCs w:val="24"/>
          <w:lang w:bidi="lv-LV"/>
        </w:rPr>
        <w:t xml:space="preserve">no </w:t>
      </w:r>
      <w:r w:rsidR="00DB1E2E">
        <w:rPr>
          <w:rFonts w:ascii="Times New Roman" w:eastAsia="Times New Roman" w:hAnsi="Times New Roman"/>
          <w:sz w:val="24"/>
          <w:szCs w:val="24"/>
          <w:lang w:bidi="lv-LV"/>
        </w:rPr>
        <w:t xml:space="preserve">2020. gada </w:t>
      </w:r>
      <w:r w:rsidR="006E1532">
        <w:rPr>
          <w:rFonts w:ascii="Times New Roman" w:eastAsia="Times New Roman" w:hAnsi="Times New Roman"/>
          <w:sz w:val="24"/>
          <w:szCs w:val="24"/>
          <w:lang w:bidi="lv-LV"/>
        </w:rPr>
        <w:t xml:space="preserve">14. </w:t>
      </w:r>
      <w:r w:rsidR="00DB1E2E">
        <w:rPr>
          <w:rFonts w:ascii="Times New Roman" w:eastAsia="Times New Roman" w:hAnsi="Times New Roman"/>
          <w:sz w:val="24"/>
          <w:szCs w:val="24"/>
          <w:lang w:bidi="lv-LV"/>
        </w:rPr>
        <w:t xml:space="preserve">augusta līdz </w:t>
      </w:r>
      <w:r w:rsidRPr="00811789">
        <w:rPr>
          <w:rFonts w:ascii="Times New Roman" w:eastAsia="Times New Roman" w:hAnsi="Times New Roman"/>
          <w:sz w:val="24"/>
          <w:szCs w:val="24"/>
          <w:lang w:bidi="lv-LV"/>
        </w:rPr>
        <w:t>2022.</w:t>
      </w:r>
      <w:r>
        <w:rPr>
          <w:rFonts w:ascii="Times New Roman" w:eastAsia="Times New Roman" w:hAnsi="Times New Roman"/>
          <w:sz w:val="24"/>
          <w:szCs w:val="24"/>
          <w:lang w:bidi="lv-LV"/>
        </w:rPr>
        <w:t xml:space="preserve"> </w:t>
      </w:r>
      <w:r w:rsidRPr="00811789">
        <w:rPr>
          <w:rFonts w:ascii="Times New Roman" w:eastAsia="Times New Roman" w:hAnsi="Times New Roman"/>
          <w:sz w:val="24"/>
          <w:szCs w:val="24"/>
          <w:lang w:bidi="lv-LV"/>
        </w:rPr>
        <w:t xml:space="preserve">gada </w:t>
      </w:r>
      <w:r w:rsidR="00554067">
        <w:rPr>
          <w:rFonts w:ascii="Times New Roman" w:eastAsia="Times New Roman" w:hAnsi="Times New Roman"/>
          <w:sz w:val="24"/>
          <w:szCs w:val="24"/>
          <w:lang w:bidi="lv-LV"/>
        </w:rPr>
        <w:t xml:space="preserve">31. </w:t>
      </w:r>
      <w:r w:rsidR="00DB1E2E" w:rsidRPr="00811789">
        <w:rPr>
          <w:rFonts w:ascii="Times New Roman" w:eastAsia="Times New Roman" w:hAnsi="Times New Roman"/>
          <w:sz w:val="24"/>
          <w:szCs w:val="24"/>
          <w:lang w:bidi="lv-LV"/>
        </w:rPr>
        <w:t>august</w:t>
      </w:r>
      <w:r w:rsidR="00DB1E2E">
        <w:rPr>
          <w:rFonts w:ascii="Times New Roman" w:eastAsia="Times New Roman" w:hAnsi="Times New Roman"/>
          <w:sz w:val="24"/>
          <w:szCs w:val="24"/>
          <w:lang w:bidi="lv-LV"/>
        </w:rPr>
        <w:t>am</w:t>
      </w:r>
      <w:r>
        <w:rPr>
          <w:rFonts w:ascii="Times New Roman" w:eastAsia="Times New Roman" w:hAnsi="Times New Roman"/>
          <w:sz w:val="24"/>
          <w:szCs w:val="24"/>
          <w:lang w:bidi="lv-LV"/>
        </w:rPr>
        <w:t>.</w:t>
      </w:r>
      <w:r w:rsidRPr="00811789">
        <w:rPr>
          <w:rFonts w:ascii="Times New Roman" w:eastAsia="Times New Roman" w:hAnsi="Times New Roman"/>
          <w:sz w:val="24"/>
          <w:szCs w:val="24"/>
          <w:lang w:bidi="lv-LV"/>
        </w:rPr>
        <w:t xml:space="preserve"> </w:t>
      </w:r>
      <w:r w:rsidR="00B60852">
        <w:rPr>
          <w:rFonts w:ascii="Times New Roman" w:eastAsia="Times New Roman" w:hAnsi="Times New Roman"/>
          <w:sz w:val="24"/>
          <w:szCs w:val="24"/>
          <w:lang w:bidi="lv-LV"/>
        </w:rPr>
        <w:t>P</w:t>
      </w:r>
      <w:r w:rsidR="00095110" w:rsidRPr="005A3342">
        <w:rPr>
          <w:rFonts w:ascii="Times New Roman" w:eastAsia="Times New Roman" w:hAnsi="Times New Roman"/>
          <w:sz w:val="24"/>
          <w:szCs w:val="24"/>
          <w:lang w:bidi="lv-LV"/>
        </w:rPr>
        <w:t>rojekts ietvers šādus posmus:</w:t>
      </w:r>
    </w:p>
    <w:p w14:paraId="0F29F2BB" w14:textId="57519FD0" w:rsidR="002200FF" w:rsidRDefault="002200FF" w:rsidP="00F81CB3">
      <w:pPr>
        <w:tabs>
          <w:tab w:val="left" w:pos="851"/>
        </w:tabs>
        <w:jc w:val="both"/>
        <w:rPr>
          <w:rFonts w:ascii="Times New Roman" w:eastAsia="Times New Roman" w:hAnsi="Times New Roman"/>
          <w:sz w:val="24"/>
          <w:szCs w:val="24"/>
          <w:lang w:bidi="lv-LV"/>
        </w:rPr>
      </w:pPr>
    </w:p>
    <w:p w14:paraId="716CCB05" w14:textId="77777777" w:rsidR="002200FF" w:rsidRPr="005A3342" w:rsidRDefault="002200FF" w:rsidP="00F81CB3">
      <w:pPr>
        <w:tabs>
          <w:tab w:val="left" w:pos="851"/>
        </w:tabs>
        <w:jc w:val="both"/>
        <w:rPr>
          <w:rFonts w:ascii="Times New Roman" w:eastAsia="Times New Roman" w:hAnsi="Times New Roman"/>
          <w:sz w:val="24"/>
          <w:szCs w:val="24"/>
          <w:lang w:bidi="lv-LV"/>
        </w:rPr>
      </w:pPr>
    </w:p>
    <w:p w14:paraId="478B8B61" w14:textId="6368481D" w:rsidR="00095110" w:rsidRPr="005A3342" w:rsidRDefault="00095110" w:rsidP="00F81CB3">
      <w:p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1. </w:t>
      </w:r>
      <w:r w:rsidR="007912B8" w:rsidRPr="005A3342">
        <w:rPr>
          <w:rFonts w:ascii="Times New Roman" w:eastAsia="Times New Roman" w:hAnsi="Times New Roman"/>
          <w:sz w:val="24"/>
          <w:szCs w:val="24"/>
          <w:lang w:bidi="lv-LV"/>
        </w:rPr>
        <w:t>FĀZE</w:t>
      </w:r>
      <w:r w:rsidR="00E302EA">
        <w:rPr>
          <w:rFonts w:ascii="Times New Roman" w:eastAsia="Times New Roman" w:hAnsi="Times New Roman"/>
          <w:sz w:val="24"/>
          <w:szCs w:val="24"/>
          <w:lang w:bidi="lv-LV"/>
        </w:rPr>
        <w:t xml:space="preserve"> – no 2020. gada </w:t>
      </w:r>
      <w:r w:rsidR="00311E24">
        <w:rPr>
          <w:rFonts w:ascii="Times New Roman" w:eastAsia="Times New Roman" w:hAnsi="Times New Roman"/>
          <w:sz w:val="24"/>
          <w:szCs w:val="24"/>
          <w:lang w:bidi="lv-LV"/>
        </w:rPr>
        <w:t xml:space="preserve">14. </w:t>
      </w:r>
      <w:r w:rsidR="00E302EA">
        <w:rPr>
          <w:rFonts w:ascii="Times New Roman" w:eastAsia="Times New Roman" w:hAnsi="Times New Roman"/>
          <w:sz w:val="24"/>
          <w:szCs w:val="24"/>
          <w:lang w:bidi="lv-LV"/>
        </w:rPr>
        <w:t>augusta</w:t>
      </w:r>
      <w:r w:rsidR="000C5587">
        <w:rPr>
          <w:rFonts w:ascii="Times New Roman" w:eastAsia="Times New Roman" w:hAnsi="Times New Roman"/>
          <w:sz w:val="24"/>
          <w:szCs w:val="24"/>
          <w:lang w:bidi="lv-LV"/>
        </w:rPr>
        <w:t xml:space="preserve"> līdz 2021.gada 28.februāri</w:t>
      </w:r>
      <w:r w:rsidR="003C49A0">
        <w:rPr>
          <w:rFonts w:ascii="Times New Roman" w:eastAsia="Times New Roman" w:hAnsi="Times New Roman"/>
          <w:sz w:val="24"/>
          <w:szCs w:val="24"/>
          <w:lang w:bidi="lv-LV"/>
        </w:rPr>
        <w:t>m</w:t>
      </w:r>
      <w:r w:rsidR="000C5587">
        <w:rPr>
          <w:rFonts w:ascii="Times New Roman" w:eastAsia="Times New Roman" w:hAnsi="Times New Roman"/>
          <w:sz w:val="24"/>
          <w:szCs w:val="24"/>
          <w:lang w:bidi="lv-LV"/>
        </w:rPr>
        <w:t xml:space="preserve"> </w:t>
      </w:r>
    </w:p>
    <w:p w14:paraId="4F6EE347" w14:textId="01B30567" w:rsidR="00095110" w:rsidRPr="005A3342" w:rsidRDefault="007912B8" w:rsidP="00F81CB3">
      <w:pPr>
        <w:pStyle w:val="ListParagraph"/>
        <w:numPr>
          <w:ilvl w:val="0"/>
          <w:numId w:val="36"/>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Paredzamo inovāciju pārvaldības </w:t>
      </w:r>
      <w:r w:rsidR="00095110" w:rsidRPr="005A3342">
        <w:rPr>
          <w:rFonts w:ascii="Times New Roman" w:eastAsia="Times New Roman" w:hAnsi="Times New Roman"/>
          <w:b/>
          <w:bCs/>
          <w:sz w:val="24"/>
          <w:szCs w:val="24"/>
          <w:lang w:bidi="lv-LV"/>
        </w:rPr>
        <w:t>padomdevēju grup</w:t>
      </w:r>
      <w:r w:rsidRPr="005A3342">
        <w:rPr>
          <w:rFonts w:ascii="Times New Roman" w:eastAsia="Times New Roman" w:hAnsi="Times New Roman"/>
          <w:b/>
          <w:bCs/>
          <w:sz w:val="24"/>
          <w:szCs w:val="24"/>
          <w:lang w:bidi="lv-LV"/>
        </w:rPr>
        <w:t>as izveide</w:t>
      </w:r>
      <w:r w:rsidR="00095110" w:rsidRPr="005A3342">
        <w:rPr>
          <w:rFonts w:ascii="Times New Roman" w:eastAsia="Times New Roman" w:hAnsi="Times New Roman"/>
          <w:sz w:val="24"/>
          <w:szCs w:val="24"/>
          <w:lang w:bidi="lv-LV"/>
        </w:rPr>
        <w:t xml:space="preserve"> Latvijā.</w:t>
      </w:r>
    </w:p>
    <w:p w14:paraId="6C11E8DE" w14:textId="77777777" w:rsidR="00095110" w:rsidRPr="005A3342" w:rsidRDefault="00095110" w:rsidP="00F81CB3">
      <w:pPr>
        <w:pStyle w:val="ListParagraph"/>
        <w:numPr>
          <w:ilvl w:val="0"/>
          <w:numId w:val="36"/>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 xml:space="preserve">RIS3 </w:t>
      </w:r>
      <w:r w:rsidR="007912B8" w:rsidRPr="005A3342">
        <w:rPr>
          <w:rFonts w:ascii="Times New Roman" w:eastAsia="Times New Roman" w:hAnsi="Times New Roman"/>
          <w:b/>
          <w:bCs/>
          <w:sz w:val="24"/>
          <w:szCs w:val="24"/>
          <w:lang w:bidi="lv-LV"/>
        </w:rPr>
        <w:t>jomu</w:t>
      </w:r>
      <w:r w:rsidR="00933961" w:rsidRPr="005A3342">
        <w:rPr>
          <w:rFonts w:ascii="Times New Roman" w:eastAsia="Times New Roman" w:hAnsi="Times New Roman"/>
          <w:b/>
          <w:bCs/>
          <w:sz w:val="24"/>
          <w:szCs w:val="24"/>
          <w:lang w:bidi="lv-LV"/>
        </w:rPr>
        <w:t xml:space="preserve"> analīze</w:t>
      </w:r>
      <w:r w:rsidR="007912B8"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to pašreizējo pārvaldības mehānismu un paredzamo tendenču analīze.</w:t>
      </w:r>
    </w:p>
    <w:p w14:paraId="79E9FDC0" w14:textId="77777777" w:rsidR="009E4472" w:rsidRDefault="00095110" w:rsidP="009E4472">
      <w:pPr>
        <w:pStyle w:val="ListParagraph"/>
        <w:numPr>
          <w:ilvl w:val="0"/>
          <w:numId w:val="36"/>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RIS3 ekosistēm</w:t>
      </w:r>
      <w:r w:rsidR="007912B8" w:rsidRPr="005A3342">
        <w:rPr>
          <w:rFonts w:ascii="Times New Roman" w:eastAsia="Times New Roman" w:hAnsi="Times New Roman"/>
          <w:b/>
          <w:bCs/>
          <w:sz w:val="24"/>
          <w:szCs w:val="24"/>
          <w:lang w:bidi="lv-LV"/>
        </w:rPr>
        <w:t>as</w:t>
      </w:r>
      <w:r w:rsidR="00933961" w:rsidRPr="005A3342">
        <w:rPr>
          <w:rFonts w:ascii="Times New Roman" w:eastAsia="Times New Roman" w:hAnsi="Times New Roman"/>
          <w:b/>
          <w:bCs/>
          <w:sz w:val="24"/>
          <w:szCs w:val="24"/>
          <w:lang w:bidi="lv-LV"/>
        </w:rPr>
        <w:t xml:space="preserve"> iezīmēšana</w:t>
      </w:r>
      <w:r w:rsidRPr="005A3342">
        <w:rPr>
          <w:rFonts w:ascii="Times New Roman" w:eastAsia="Times New Roman" w:hAnsi="Times New Roman"/>
          <w:sz w:val="24"/>
          <w:szCs w:val="24"/>
          <w:lang w:bidi="lv-LV"/>
        </w:rPr>
        <w:t xml:space="preserve">, </w:t>
      </w:r>
      <w:r w:rsidR="007912B8" w:rsidRPr="005A3342">
        <w:rPr>
          <w:rFonts w:ascii="Times New Roman" w:eastAsia="Times New Roman" w:hAnsi="Times New Roman"/>
          <w:sz w:val="24"/>
          <w:szCs w:val="24"/>
          <w:lang w:bidi="lv-LV"/>
        </w:rPr>
        <w:t xml:space="preserve">būtiskāko </w:t>
      </w:r>
      <w:r w:rsidRPr="005A3342">
        <w:rPr>
          <w:rFonts w:ascii="Times New Roman" w:eastAsia="Times New Roman" w:hAnsi="Times New Roman"/>
          <w:sz w:val="24"/>
          <w:szCs w:val="24"/>
          <w:lang w:bidi="lv-LV"/>
        </w:rPr>
        <w:t>ieinteresēto p</w:t>
      </w:r>
      <w:r w:rsidR="007912B8" w:rsidRPr="005A3342">
        <w:rPr>
          <w:rFonts w:ascii="Times New Roman" w:eastAsia="Times New Roman" w:hAnsi="Times New Roman"/>
          <w:sz w:val="24"/>
          <w:szCs w:val="24"/>
          <w:lang w:bidi="lv-LV"/>
        </w:rPr>
        <w:t>ušu</w:t>
      </w:r>
      <w:r w:rsidRPr="005A3342">
        <w:rPr>
          <w:rFonts w:ascii="Times New Roman" w:eastAsia="Times New Roman" w:hAnsi="Times New Roman"/>
          <w:sz w:val="24"/>
          <w:szCs w:val="24"/>
          <w:lang w:bidi="lv-LV"/>
        </w:rPr>
        <w:t xml:space="preserve"> un pašreizēj</w:t>
      </w:r>
      <w:r w:rsidR="0048279D" w:rsidRPr="005A3342">
        <w:rPr>
          <w:rFonts w:ascii="Times New Roman" w:eastAsia="Times New Roman" w:hAnsi="Times New Roman"/>
          <w:sz w:val="24"/>
          <w:szCs w:val="24"/>
          <w:lang w:bidi="lv-LV"/>
        </w:rPr>
        <w:t>ā</w:t>
      </w:r>
      <w:r w:rsidRPr="005A3342">
        <w:rPr>
          <w:rFonts w:ascii="Times New Roman" w:eastAsia="Times New Roman" w:hAnsi="Times New Roman"/>
          <w:sz w:val="24"/>
          <w:szCs w:val="24"/>
          <w:lang w:bidi="lv-LV"/>
        </w:rPr>
        <w:t xml:space="preserve"> portf</w:t>
      </w:r>
      <w:r w:rsidR="007912B8" w:rsidRPr="005A3342">
        <w:rPr>
          <w:rFonts w:ascii="Times New Roman" w:eastAsia="Times New Roman" w:hAnsi="Times New Roman"/>
          <w:sz w:val="24"/>
          <w:szCs w:val="24"/>
          <w:lang w:bidi="lv-LV"/>
        </w:rPr>
        <w:t>olio</w:t>
      </w:r>
      <w:r w:rsidRPr="005A3342">
        <w:rPr>
          <w:rFonts w:ascii="Times New Roman" w:eastAsia="Times New Roman" w:hAnsi="Times New Roman"/>
          <w:sz w:val="24"/>
          <w:szCs w:val="24"/>
          <w:lang w:bidi="lv-LV"/>
        </w:rPr>
        <w:t xml:space="preserve"> </w:t>
      </w:r>
      <w:r w:rsidR="007912B8" w:rsidRPr="005A3342">
        <w:rPr>
          <w:rFonts w:ascii="Times New Roman" w:eastAsia="Times New Roman" w:hAnsi="Times New Roman"/>
          <w:sz w:val="24"/>
          <w:szCs w:val="24"/>
          <w:lang w:bidi="lv-LV"/>
        </w:rPr>
        <w:t>iezīmēšana</w:t>
      </w:r>
      <w:r w:rsidRPr="005A3342">
        <w:rPr>
          <w:rFonts w:ascii="Times New Roman" w:eastAsia="Times New Roman" w:hAnsi="Times New Roman"/>
          <w:sz w:val="24"/>
          <w:szCs w:val="24"/>
          <w:lang w:bidi="lv-LV"/>
        </w:rPr>
        <w:t>.</w:t>
      </w:r>
    </w:p>
    <w:p w14:paraId="04A16A04" w14:textId="62A0F755" w:rsidR="009E4472" w:rsidRPr="003D05D0" w:rsidRDefault="009E4472" w:rsidP="003D05D0">
      <w:pPr>
        <w:pStyle w:val="ListParagraph"/>
        <w:ind w:left="0"/>
        <w:jc w:val="both"/>
        <w:rPr>
          <w:rFonts w:ascii="Times New Roman" w:eastAsia="Times New Roman" w:hAnsi="Times New Roman"/>
          <w:sz w:val="24"/>
          <w:szCs w:val="24"/>
          <w:lang w:bidi="lv-LV"/>
        </w:rPr>
      </w:pPr>
      <w:r w:rsidRPr="003D05D0">
        <w:rPr>
          <w:rFonts w:ascii="Times New Roman" w:eastAsia="Times New Roman" w:hAnsi="Times New Roman"/>
          <w:sz w:val="24"/>
          <w:szCs w:val="24"/>
          <w:lang w:bidi="lv-LV"/>
        </w:rPr>
        <w:t xml:space="preserve">1.fāzē OECD nodrošina </w:t>
      </w:r>
      <w:r>
        <w:rPr>
          <w:rFonts w:ascii="Times New Roman" w:eastAsia="Times New Roman" w:hAnsi="Times New Roman"/>
          <w:sz w:val="24"/>
          <w:szCs w:val="24"/>
          <w:lang w:bidi="lv-LV"/>
        </w:rPr>
        <w:t xml:space="preserve">padomdevēju grupas izveidi, RIS3 jomu analīzi un RIS3 ekosistēmas iezīmēšanu, izmantojot Latvijas institūciju sniegto informāciju. </w:t>
      </w:r>
      <w:r w:rsidRPr="009E4472">
        <w:rPr>
          <w:rFonts w:ascii="Times New Roman" w:eastAsia="Times New Roman" w:hAnsi="Times New Roman"/>
          <w:sz w:val="24"/>
          <w:szCs w:val="24"/>
          <w:lang w:bidi="lv-LV"/>
        </w:rPr>
        <w:t xml:space="preserve">LIAA nodrošina sadarbības uzraudzību no Latvijas puses, </w:t>
      </w:r>
      <w:r>
        <w:rPr>
          <w:rFonts w:ascii="Times New Roman" w:eastAsia="Times New Roman" w:hAnsi="Times New Roman"/>
          <w:sz w:val="24"/>
          <w:szCs w:val="24"/>
          <w:lang w:bidi="lv-LV"/>
        </w:rPr>
        <w:t>OECD nepieciešamās informācijas sagatavošanu, saziņas koordināciju starp OECD un Latvijas institūcijām projekta ieviešanā,</w:t>
      </w:r>
      <w:r w:rsidR="002200FF">
        <w:rPr>
          <w:rFonts w:ascii="Times New Roman" w:eastAsia="Times New Roman" w:hAnsi="Times New Roman"/>
          <w:sz w:val="24"/>
          <w:szCs w:val="24"/>
          <w:lang w:bidi="lv-LV"/>
        </w:rPr>
        <w:t xml:space="preserve"> </w:t>
      </w:r>
      <w:bookmarkStart w:id="3" w:name="_Hlk46323810"/>
      <w:r w:rsidR="002200FF">
        <w:rPr>
          <w:rFonts w:ascii="Times New Roman" w:eastAsia="Times New Roman" w:hAnsi="Times New Roman"/>
          <w:sz w:val="24"/>
          <w:szCs w:val="24"/>
          <w:lang w:bidi="lv-LV"/>
        </w:rPr>
        <w:t>kā arī</w:t>
      </w:r>
      <w:r>
        <w:rPr>
          <w:rFonts w:ascii="Times New Roman" w:eastAsia="Times New Roman" w:hAnsi="Times New Roman"/>
          <w:sz w:val="24"/>
          <w:szCs w:val="24"/>
          <w:lang w:bidi="lv-LV"/>
        </w:rPr>
        <w:t xml:space="preserve"> tikšanos, videokonferenču, pasākumu organizēšanu pēc nepieciešamības</w:t>
      </w:r>
      <w:bookmarkEnd w:id="3"/>
      <w:r>
        <w:rPr>
          <w:rFonts w:ascii="Times New Roman" w:eastAsia="Times New Roman" w:hAnsi="Times New Roman"/>
          <w:sz w:val="24"/>
          <w:szCs w:val="24"/>
          <w:lang w:bidi="lv-LV"/>
        </w:rPr>
        <w:t>.</w:t>
      </w:r>
    </w:p>
    <w:p w14:paraId="7F38494E" w14:textId="4D37E4A1" w:rsidR="007912B8" w:rsidRDefault="007912B8" w:rsidP="00F81CB3">
      <w:pPr>
        <w:tabs>
          <w:tab w:val="left" w:pos="851"/>
        </w:tabs>
        <w:jc w:val="both"/>
        <w:rPr>
          <w:rFonts w:ascii="Times New Roman" w:eastAsia="Times New Roman" w:hAnsi="Times New Roman"/>
          <w:sz w:val="24"/>
          <w:szCs w:val="24"/>
          <w:lang w:bidi="lv-LV"/>
        </w:rPr>
      </w:pPr>
    </w:p>
    <w:p w14:paraId="744ACD20" w14:textId="77777777" w:rsidR="002200FF" w:rsidRPr="005A3342" w:rsidRDefault="002200FF" w:rsidP="00F81CB3">
      <w:pPr>
        <w:tabs>
          <w:tab w:val="left" w:pos="851"/>
        </w:tabs>
        <w:jc w:val="both"/>
        <w:rPr>
          <w:rFonts w:ascii="Times New Roman" w:eastAsia="Times New Roman" w:hAnsi="Times New Roman"/>
          <w:sz w:val="24"/>
          <w:szCs w:val="24"/>
          <w:lang w:bidi="lv-LV"/>
        </w:rPr>
      </w:pPr>
    </w:p>
    <w:p w14:paraId="2D6142CD" w14:textId="5E577E68" w:rsidR="00095110" w:rsidRPr="005A3342" w:rsidRDefault="00095110" w:rsidP="00F81CB3">
      <w:p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2. </w:t>
      </w:r>
      <w:r w:rsidR="007912B8" w:rsidRPr="005A3342">
        <w:rPr>
          <w:rFonts w:ascii="Times New Roman" w:eastAsia="Times New Roman" w:hAnsi="Times New Roman"/>
          <w:sz w:val="24"/>
          <w:szCs w:val="24"/>
          <w:lang w:bidi="lv-LV"/>
        </w:rPr>
        <w:t>FĀZE</w:t>
      </w:r>
      <w:r w:rsidR="00E302EA">
        <w:rPr>
          <w:rFonts w:ascii="Times New Roman" w:eastAsia="Times New Roman" w:hAnsi="Times New Roman"/>
          <w:sz w:val="24"/>
          <w:szCs w:val="24"/>
          <w:lang w:bidi="lv-LV"/>
        </w:rPr>
        <w:t xml:space="preserve"> – </w:t>
      </w:r>
      <w:r w:rsidR="003C49A0">
        <w:rPr>
          <w:rFonts w:ascii="Times New Roman" w:eastAsia="Times New Roman" w:hAnsi="Times New Roman"/>
          <w:sz w:val="24"/>
          <w:szCs w:val="24"/>
          <w:lang w:bidi="lv-LV"/>
        </w:rPr>
        <w:t xml:space="preserve">no </w:t>
      </w:r>
      <w:r w:rsidR="000C5587">
        <w:rPr>
          <w:rFonts w:ascii="Times New Roman" w:eastAsia="Times New Roman" w:hAnsi="Times New Roman"/>
          <w:sz w:val="24"/>
          <w:szCs w:val="24"/>
          <w:lang w:bidi="lv-LV"/>
        </w:rPr>
        <w:t>2020.gada 1.novembr</w:t>
      </w:r>
      <w:r w:rsidR="003C49A0">
        <w:rPr>
          <w:rFonts w:ascii="Times New Roman" w:eastAsia="Times New Roman" w:hAnsi="Times New Roman"/>
          <w:sz w:val="24"/>
          <w:szCs w:val="24"/>
          <w:lang w:bidi="lv-LV"/>
        </w:rPr>
        <w:t>a</w:t>
      </w:r>
      <w:r w:rsidR="000C5587">
        <w:rPr>
          <w:rFonts w:ascii="Times New Roman" w:eastAsia="Times New Roman" w:hAnsi="Times New Roman"/>
          <w:sz w:val="24"/>
          <w:szCs w:val="24"/>
          <w:lang w:bidi="lv-LV"/>
        </w:rPr>
        <w:t xml:space="preserve"> </w:t>
      </w:r>
      <w:r w:rsidR="00E302EA">
        <w:rPr>
          <w:rFonts w:ascii="Times New Roman" w:eastAsia="Times New Roman" w:hAnsi="Times New Roman"/>
          <w:sz w:val="24"/>
          <w:szCs w:val="24"/>
          <w:lang w:bidi="lv-LV"/>
        </w:rPr>
        <w:t xml:space="preserve">līdz 2021. gada </w:t>
      </w:r>
      <w:r w:rsidR="000C5587">
        <w:rPr>
          <w:rFonts w:ascii="Times New Roman" w:eastAsia="Times New Roman" w:hAnsi="Times New Roman"/>
          <w:sz w:val="24"/>
          <w:szCs w:val="24"/>
          <w:lang w:bidi="lv-LV"/>
        </w:rPr>
        <w:t>31.maijam</w:t>
      </w:r>
    </w:p>
    <w:p w14:paraId="074C89EB" w14:textId="77777777" w:rsidR="00095110" w:rsidRPr="005A3342" w:rsidRDefault="00933961" w:rsidP="00F81CB3">
      <w:pPr>
        <w:pStyle w:val="ListParagraph"/>
        <w:numPr>
          <w:ilvl w:val="0"/>
          <w:numId w:val="37"/>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Portfolio s</w:t>
      </w:r>
      <w:r w:rsidR="00095110" w:rsidRPr="005A3342">
        <w:rPr>
          <w:rFonts w:ascii="Times New Roman" w:eastAsia="Times New Roman" w:hAnsi="Times New Roman"/>
          <w:b/>
          <w:bCs/>
          <w:sz w:val="24"/>
          <w:szCs w:val="24"/>
          <w:lang w:bidi="lv-LV"/>
        </w:rPr>
        <w:t xml:space="preserve">emināru </w:t>
      </w:r>
      <w:r w:rsidR="0052388D" w:rsidRPr="005A3342">
        <w:rPr>
          <w:rFonts w:ascii="Times New Roman" w:eastAsia="Times New Roman" w:hAnsi="Times New Roman"/>
          <w:b/>
          <w:bCs/>
          <w:sz w:val="24"/>
          <w:szCs w:val="24"/>
          <w:lang w:bidi="lv-LV"/>
        </w:rPr>
        <w:t>organizēšana</w:t>
      </w:r>
      <w:r w:rsidR="00095110" w:rsidRPr="005A3342">
        <w:rPr>
          <w:rFonts w:ascii="Times New Roman" w:eastAsia="Times New Roman" w:hAnsi="Times New Roman"/>
          <w:b/>
          <w:bCs/>
          <w:sz w:val="24"/>
          <w:szCs w:val="24"/>
          <w:lang w:bidi="lv-LV"/>
        </w:rPr>
        <w:t xml:space="preserve"> RIS3 jomās</w:t>
      </w:r>
      <w:r w:rsidR="00095110" w:rsidRPr="005A3342">
        <w:rPr>
          <w:rFonts w:ascii="Times New Roman" w:eastAsia="Times New Roman" w:hAnsi="Times New Roman"/>
          <w:sz w:val="24"/>
          <w:szCs w:val="24"/>
          <w:lang w:bidi="lv-LV"/>
        </w:rPr>
        <w:t xml:space="preserve">, lai analizētu pašreizējo iniciatīvu un atbalsta struktūru lomu šo iniciatīvu </w:t>
      </w:r>
      <w:r w:rsidR="00540E9D">
        <w:rPr>
          <w:rFonts w:ascii="Times New Roman" w:eastAsia="Times New Roman" w:hAnsi="Times New Roman"/>
          <w:sz w:val="24"/>
          <w:szCs w:val="24"/>
          <w:lang w:bidi="lv-LV"/>
        </w:rPr>
        <w:t>veicināšanā</w:t>
      </w:r>
      <w:r w:rsidR="00E7075E">
        <w:rPr>
          <w:rFonts w:ascii="Times New Roman" w:eastAsia="Times New Roman" w:hAnsi="Times New Roman"/>
          <w:sz w:val="24"/>
          <w:szCs w:val="24"/>
          <w:lang w:bidi="lv-LV"/>
        </w:rPr>
        <w:t xml:space="preserve"> (2020. gada augusts – 2021. gada maijs)</w:t>
      </w:r>
      <w:r w:rsidR="00095110" w:rsidRPr="005A3342">
        <w:rPr>
          <w:rFonts w:ascii="Times New Roman" w:eastAsia="Times New Roman" w:hAnsi="Times New Roman"/>
          <w:sz w:val="24"/>
          <w:szCs w:val="24"/>
          <w:lang w:bidi="lv-LV"/>
        </w:rPr>
        <w:t>.</w:t>
      </w:r>
    </w:p>
    <w:p w14:paraId="1E53AEE0" w14:textId="141E665C" w:rsidR="00095110" w:rsidRDefault="0048279D" w:rsidP="00F81CB3">
      <w:pPr>
        <w:pStyle w:val="ListParagraph"/>
        <w:numPr>
          <w:ilvl w:val="0"/>
          <w:numId w:val="37"/>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M</w:t>
      </w:r>
      <w:r w:rsidR="00095110" w:rsidRPr="005A3342">
        <w:rPr>
          <w:rFonts w:ascii="Times New Roman" w:eastAsia="Times New Roman" w:hAnsi="Times New Roman"/>
          <w:b/>
          <w:bCs/>
          <w:sz w:val="24"/>
          <w:szCs w:val="24"/>
          <w:lang w:bidi="lv-LV"/>
        </w:rPr>
        <w:t xml:space="preserve">etodoloģiju </w:t>
      </w:r>
      <w:r w:rsidRPr="005A3342">
        <w:rPr>
          <w:rFonts w:ascii="Times New Roman" w:eastAsia="Times New Roman" w:hAnsi="Times New Roman"/>
          <w:b/>
          <w:bCs/>
          <w:sz w:val="24"/>
          <w:szCs w:val="24"/>
          <w:lang w:bidi="lv-LV"/>
        </w:rPr>
        <w:t>izstrāde sešu</w:t>
      </w:r>
      <w:r w:rsidR="00095110" w:rsidRPr="005A3342">
        <w:rPr>
          <w:rFonts w:ascii="Times New Roman" w:eastAsia="Times New Roman" w:hAnsi="Times New Roman"/>
          <w:b/>
          <w:bCs/>
          <w:sz w:val="24"/>
          <w:szCs w:val="24"/>
          <w:lang w:bidi="lv-LV"/>
        </w:rPr>
        <w:t xml:space="preserve"> scenāriju pētījumiem</w:t>
      </w:r>
      <w:r w:rsidR="00095110" w:rsidRPr="005A3342">
        <w:rPr>
          <w:rFonts w:ascii="Times New Roman" w:eastAsia="Times New Roman" w:hAnsi="Times New Roman"/>
          <w:sz w:val="24"/>
          <w:szCs w:val="24"/>
          <w:lang w:bidi="lv-LV"/>
        </w:rPr>
        <w:t xml:space="preserve"> un semināru</w:t>
      </w:r>
      <w:r w:rsidRPr="005A3342">
        <w:rPr>
          <w:rFonts w:ascii="Times New Roman" w:eastAsia="Times New Roman" w:hAnsi="Times New Roman"/>
          <w:sz w:val="24"/>
          <w:szCs w:val="24"/>
          <w:lang w:bidi="lv-LV"/>
        </w:rPr>
        <w:t xml:space="preserve"> organizēšana</w:t>
      </w:r>
      <w:r w:rsidR="00095110" w:rsidRPr="005A3342">
        <w:rPr>
          <w:rFonts w:ascii="Times New Roman" w:eastAsia="Times New Roman" w:hAnsi="Times New Roman"/>
          <w:sz w:val="24"/>
          <w:szCs w:val="24"/>
          <w:lang w:bidi="lv-LV"/>
        </w:rPr>
        <w:t xml:space="preserve"> </w:t>
      </w:r>
      <w:r w:rsidR="00686479">
        <w:rPr>
          <w:rFonts w:ascii="Times New Roman" w:eastAsia="Times New Roman" w:hAnsi="Times New Roman"/>
          <w:sz w:val="24"/>
          <w:szCs w:val="24"/>
          <w:lang w:bidi="lv-LV"/>
        </w:rPr>
        <w:t xml:space="preserve">RIS3 </w:t>
      </w:r>
      <w:r w:rsidR="00095110" w:rsidRPr="005A3342">
        <w:rPr>
          <w:rFonts w:ascii="Times New Roman" w:eastAsia="Times New Roman" w:hAnsi="Times New Roman"/>
          <w:sz w:val="24"/>
          <w:szCs w:val="24"/>
          <w:lang w:bidi="lv-LV"/>
        </w:rPr>
        <w:t>jomās</w:t>
      </w:r>
      <w:r w:rsidRPr="005A3342">
        <w:rPr>
          <w:rFonts w:ascii="Times New Roman" w:eastAsia="Times New Roman" w:hAnsi="Times New Roman"/>
          <w:sz w:val="24"/>
          <w:szCs w:val="24"/>
          <w:lang w:bidi="lv-LV"/>
        </w:rPr>
        <w:t xml:space="preserve"> ar mērķi</w:t>
      </w:r>
      <w:r w:rsidR="00095110" w:rsidRPr="005A3342">
        <w:rPr>
          <w:rFonts w:ascii="Times New Roman" w:eastAsia="Times New Roman" w:hAnsi="Times New Roman"/>
          <w:sz w:val="24"/>
          <w:szCs w:val="24"/>
          <w:lang w:bidi="lv-LV"/>
        </w:rPr>
        <w:t xml:space="preserve"> izstrādāt </w:t>
      </w:r>
      <w:r w:rsidR="00F9659F">
        <w:rPr>
          <w:rFonts w:ascii="Times New Roman" w:eastAsia="Times New Roman" w:hAnsi="Times New Roman"/>
          <w:sz w:val="24"/>
          <w:szCs w:val="24"/>
          <w:lang w:bidi="lv-LV"/>
        </w:rPr>
        <w:t xml:space="preserve">nākotnes </w:t>
      </w:r>
      <w:r w:rsidR="00095110" w:rsidRPr="005A3342">
        <w:rPr>
          <w:rFonts w:ascii="Times New Roman" w:eastAsia="Times New Roman" w:hAnsi="Times New Roman"/>
          <w:sz w:val="24"/>
          <w:szCs w:val="24"/>
          <w:lang w:bidi="lv-LV"/>
        </w:rPr>
        <w:t>scenārijus, konsultējoties ar starptautiskiem ekspertiem un paredzam</w:t>
      </w:r>
      <w:r w:rsidR="0052388D" w:rsidRPr="005A3342">
        <w:rPr>
          <w:rFonts w:ascii="Times New Roman" w:eastAsia="Times New Roman" w:hAnsi="Times New Roman"/>
          <w:sz w:val="24"/>
          <w:szCs w:val="24"/>
          <w:lang w:bidi="lv-LV"/>
        </w:rPr>
        <w:t>o</w:t>
      </w:r>
      <w:r w:rsidR="00095110" w:rsidRPr="005A3342">
        <w:rPr>
          <w:rFonts w:ascii="Times New Roman" w:eastAsia="Times New Roman" w:hAnsi="Times New Roman"/>
          <w:sz w:val="24"/>
          <w:szCs w:val="24"/>
          <w:lang w:bidi="lv-LV"/>
        </w:rPr>
        <w:t xml:space="preserve"> inovācij</w:t>
      </w:r>
      <w:r w:rsidR="0052388D" w:rsidRPr="005A3342">
        <w:rPr>
          <w:rFonts w:ascii="Times New Roman" w:eastAsia="Times New Roman" w:hAnsi="Times New Roman"/>
          <w:sz w:val="24"/>
          <w:szCs w:val="24"/>
          <w:lang w:bidi="lv-LV"/>
        </w:rPr>
        <w:t>u</w:t>
      </w:r>
      <w:r w:rsidR="00095110" w:rsidRPr="005A3342">
        <w:rPr>
          <w:rFonts w:ascii="Times New Roman" w:eastAsia="Times New Roman" w:hAnsi="Times New Roman"/>
          <w:sz w:val="24"/>
          <w:szCs w:val="24"/>
          <w:lang w:bidi="lv-LV"/>
        </w:rPr>
        <w:t xml:space="preserve"> pārvaldības</w:t>
      </w:r>
      <w:r w:rsidR="0052388D" w:rsidRPr="005A3342">
        <w:rPr>
          <w:rFonts w:ascii="Times New Roman" w:eastAsia="Times New Roman" w:hAnsi="Times New Roman"/>
          <w:sz w:val="24"/>
          <w:szCs w:val="24"/>
          <w:lang w:bidi="lv-LV"/>
        </w:rPr>
        <w:t xml:space="preserve"> programmas</w:t>
      </w:r>
      <w:r w:rsidR="00095110" w:rsidRPr="005A3342">
        <w:rPr>
          <w:rFonts w:ascii="Times New Roman" w:eastAsia="Times New Roman" w:hAnsi="Times New Roman"/>
          <w:sz w:val="24"/>
          <w:szCs w:val="24"/>
          <w:lang w:bidi="lv-LV"/>
        </w:rPr>
        <w:t xml:space="preserve"> tīkla</w:t>
      </w:r>
      <w:r w:rsidR="00F9659F">
        <w:rPr>
          <w:rFonts w:ascii="Times New Roman" w:eastAsia="Times New Roman" w:hAnsi="Times New Roman"/>
          <w:sz w:val="24"/>
          <w:szCs w:val="24"/>
          <w:lang w:bidi="lv-LV"/>
        </w:rPr>
        <w:t xml:space="preserve"> dalībniekiem</w:t>
      </w:r>
      <w:r w:rsidR="00E302EA">
        <w:rPr>
          <w:rFonts w:ascii="Times New Roman" w:eastAsia="Times New Roman" w:hAnsi="Times New Roman"/>
          <w:sz w:val="24"/>
          <w:szCs w:val="24"/>
          <w:lang w:bidi="lv-LV"/>
        </w:rPr>
        <w:t xml:space="preserve"> (2021. gada jūnijs)</w:t>
      </w:r>
      <w:r w:rsidR="00095110" w:rsidRPr="005A3342">
        <w:rPr>
          <w:rFonts w:ascii="Times New Roman" w:eastAsia="Times New Roman" w:hAnsi="Times New Roman"/>
          <w:sz w:val="24"/>
          <w:szCs w:val="24"/>
          <w:lang w:bidi="lv-LV"/>
        </w:rPr>
        <w:t>.</w:t>
      </w:r>
    </w:p>
    <w:p w14:paraId="38291953" w14:textId="395F33FE" w:rsidR="009E4472" w:rsidRPr="00E65DC2" w:rsidRDefault="009E4472" w:rsidP="003D05D0">
      <w:pPr>
        <w:pStyle w:val="ListParagraph"/>
        <w:ind w:left="0"/>
        <w:jc w:val="both"/>
        <w:rPr>
          <w:rFonts w:ascii="Times New Roman" w:eastAsia="Times New Roman" w:hAnsi="Times New Roman"/>
          <w:sz w:val="24"/>
          <w:szCs w:val="24"/>
          <w:lang w:bidi="lv-LV"/>
        </w:rPr>
      </w:pPr>
      <w:r>
        <w:rPr>
          <w:rFonts w:ascii="Times New Roman" w:eastAsia="Times New Roman" w:hAnsi="Times New Roman"/>
          <w:sz w:val="24"/>
          <w:szCs w:val="24"/>
          <w:lang w:bidi="lv-LV"/>
        </w:rPr>
        <w:t>2</w:t>
      </w:r>
      <w:r w:rsidRPr="00E65DC2">
        <w:rPr>
          <w:rFonts w:ascii="Times New Roman" w:eastAsia="Times New Roman" w:hAnsi="Times New Roman"/>
          <w:sz w:val="24"/>
          <w:szCs w:val="24"/>
          <w:lang w:bidi="lv-LV"/>
        </w:rPr>
        <w:t xml:space="preserve">.fāzē OECD nodrošina </w:t>
      </w:r>
      <w:r>
        <w:rPr>
          <w:rFonts w:ascii="Times New Roman" w:eastAsia="Times New Roman" w:hAnsi="Times New Roman"/>
          <w:sz w:val="24"/>
          <w:szCs w:val="24"/>
          <w:lang w:bidi="lv-LV"/>
        </w:rPr>
        <w:t>semināru organizēšanu un satura vadību, metodoloģiju izstrādi</w:t>
      </w:r>
      <w:r w:rsidR="0089481D">
        <w:rPr>
          <w:rFonts w:ascii="Times New Roman" w:eastAsia="Times New Roman" w:hAnsi="Times New Roman"/>
          <w:sz w:val="24"/>
          <w:szCs w:val="24"/>
          <w:lang w:bidi="lv-LV"/>
        </w:rPr>
        <w:t xml:space="preserve"> sešu scenāriju pētījumiem</w:t>
      </w:r>
      <w:r>
        <w:rPr>
          <w:rFonts w:ascii="Times New Roman" w:eastAsia="Times New Roman" w:hAnsi="Times New Roman"/>
          <w:sz w:val="24"/>
          <w:szCs w:val="24"/>
          <w:lang w:bidi="lv-LV"/>
        </w:rPr>
        <w:t xml:space="preserve">, veic konsultācijas ar starptautiskiem ekspertiem. </w:t>
      </w:r>
      <w:r w:rsidRPr="009E4472">
        <w:rPr>
          <w:rFonts w:ascii="Times New Roman" w:eastAsia="Times New Roman" w:hAnsi="Times New Roman"/>
          <w:sz w:val="24"/>
          <w:szCs w:val="24"/>
          <w:lang w:bidi="lv-LV"/>
        </w:rPr>
        <w:t xml:space="preserve">LIAA nodrošina </w:t>
      </w:r>
      <w:r w:rsidRPr="009E4472">
        <w:rPr>
          <w:rFonts w:ascii="Times New Roman" w:eastAsia="Times New Roman" w:hAnsi="Times New Roman"/>
          <w:sz w:val="24"/>
          <w:szCs w:val="24"/>
          <w:lang w:bidi="lv-LV"/>
        </w:rPr>
        <w:lastRenderedPageBreak/>
        <w:t xml:space="preserve">sadarbības </w:t>
      </w:r>
      <w:r w:rsidR="0089481D">
        <w:rPr>
          <w:rFonts w:ascii="Times New Roman" w:eastAsia="Times New Roman" w:hAnsi="Times New Roman"/>
          <w:sz w:val="24"/>
          <w:szCs w:val="24"/>
          <w:lang w:bidi="lv-LV"/>
        </w:rPr>
        <w:t xml:space="preserve">un nodevumu kvalitātes </w:t>
      </w:r>
      <w:r w:rsidRPr="009E4472">
        <w:rPr>
          <w:rFonts w:ascii="Times New Roman" w:eastAsia="Times New Roman" w:hAnsi="Times New Roman"/>
          <w:sz w:val="24"/>
          <w:szCs w:val="24"/>
          <w:lang w:bidi="lv-LV"/>
        </w:rPr>
        <w:t xml:space="preserve">uzraudzību no Latvijas puses, </w:t>
      </w:r>
      <w:r>
        <w:rPr>
          <w:rFonts w:ascii="Times New Roman" w:eastAsia="Times New Roman" w:hAnsi="Times New Roman"/>
          <w:sz w:val="24"/>
          <w:szCs w:val="24"/>
          <w:lang w:bidi="lv-LV"/>
        </w:rPr>
        <w:t xml:space="preserve">OECD nepieciešamās informācijas sagatavošanu, saziņas koordināciju starp OECD un Latvijas institūcijām projekta ieviešanā, kā arī pēc nepieciešamības </w:t>
      </w:r>
      <w:r w:rsidR="002715A4">
        <w:rPr>
          <w:rFonts w:ascii="Times New Roman" w:eastAsia="Times New Roman" w:hAnsi="Times New Roman"/>
          <w:sz w:val="24"/>
          <w:szCs w:val="24"/>
          <w:lang w:bidi="lv-LV"/>
        </w:rPr>
        <w:t>organizē</w:t>
      </w:r>
      <w:r>
        <w:rPr>
          <w:rFonts w:ascii="Times New Roman" w:eastAsia="Times New Roman" w:hAnsi="Times New Roman"/>
          <w:sz w:val="24"/>
          <w:szCs w:val="24"/>
          <w:lang w:bidi="lv-LV"/>
        </w:rPr>
        <w:t xml:space="preserve"> tikšanos, videokonferenču, pasākumu </w:t>
      </w:r>
      <w:r w:rsidR="002715A4">
        <w:rPr>
          <w:rFonts w:ascii="Times New Roman" w:eastAsia="Times New Roman" w:hAnsi="Times New Roman"/>
          <w:sz w:val="24"/>
          <w:szCs w:val="24"/>
          <w:lang w:bidi="lv-LV"/>
        </w:rPr>
        <w:t xml:space="preserve">norises tehniskos </w:t>
      </w:r>
      <w:r w:rsidR="0089481D">
        <w:rPr>
          <w:rFonts w:ascii="Times New Roman" w:eastAsia="Times New Roman" w:hAnsi="Times New Roman"/>
          <w:sz w:val="24"/>
          <w:szCs w:val="24"/>
          <w:lang w:bidi="lv-LV"/>
        </w:rPr>
        <w:t>jautājumus (piemēram, videokonferences organizēšana, telpu nodrošināšana, dalībnieku uzrunāšana).</w:t>
      </w:r>
    </w:p>
    <w:p w14:paraId="6D4982BA" w14:textId="77777777" w:rsidR="009E4472" w:rsidRPr="005A3342" w:rsidRDefault="009E4472" w:rsidP="003D05D0">
      <w:pPr>
        <w:pStyle w:val="ListParagraph"/>
        <w:tabs>
          <w:tab w:val="left" w:pos="851"/>
        </w:tabs>
        <w:jc w:val="both"/>
        <w:rPr>
          <w:rFonts w:ascii="Times New Roman" w:eastAsia="Times New Roman" w:hAnsi="Times New Roman"/>
          <w:sz w:val="24"/>
          <w:szCs w:val="24"/>
          <w:lang w:bidi="lv-LV"/>
        </w:rPr>
      </w:pPr>
    </w:p>
    <w:p w14:paraId="0B688B30" w14:textId="77777777" w:rsidR="0048279D" w:rsidRPr="005A3342" w:rsidRDefault="0048279D" w:rsidP="0048279D">
      <w:pPr>
        <w:pStyle w:val="ListParagraph"/>
        <w:tabs>
          <w:tab w:val="left" w:pos="851"/>
        </w:tabs>
        <w:jc w:val="both"/>
        <w:rPr>
          <w:rFonts w:ascii="Times New Roman" w:eastAsia="Times New Roman" w:hAnsi="Times New Roman"/>
          <w:sz w:val="24"/>
          <w:szCs w:val="24"/>
          <w:lang w:bidi="lv-LV"/>
        </w:rPr>
      </w:pPr>
    </w:p>
    <w:p w14:paraId="44B072AD" w14:textId="5D9933AC" w:rsidR="00095110" w:rsidRPr="005A3342" w:rsidRDefault="00095110" w:rsidP="00F81CB3">
      <w:p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3. </w:t>
      </w:r>
      <w:r w:rsidR="0052388D" w:rsidRPr="005A3342">
        <w:rPr>
          <w:rFonts w:ascii="Times New Roman" w:eastAsia="Times New Roman" w:hAnsi="Times New Roman"/>
          <w:sz w:val="24"/>
          <w:szCs w:val="24"/>
          <w:lang w:bidi="lv-LV"/>
        </w:rPr>
        <w:t>FĀZE</w:t>
      </w:r>
      <w:r w:rsidR="00612656">
        <w:rPr>
          <w:rFonts w:ascii="Times New Roman" w:eastAsia="Times New Roman" w:hAnsi="Times New Roman"/>
          <w:sz w:val="24"/>
          <w:szCs w:val="24"/>
          <w:lang w:bidi="lv-LV"/>
        </w:rPr>
        <w:t xml:space="preserve"> – </w:t>
      </w:r>
      <w:r w:rsidR="003C49A0">
        <w:rPr>
          <w:rFonts w:ascii="Times New Roman" w:eastAsia="Times New Roman" w:hAnsi="Times New Roman"/>
          <w:sz w:val="24"/>
          <w:szCs w:val="24"/>
          <w:lang w:bidi="lv-LV"/>
        </w:rPr>
        <w:t xml:space="preserve">no </w:t>
      </w:r>
      <w:r w:rsidR="000C5587">
        <w:rPr>
          <w:rFonts w:ascii="Times New Roman" w:eastAsia="Times New Roman" w:hAnsi="Times New Roman"/>
          <w:sz w:val="24"/>
          <w:szCs w:val="24"/>
          <w:lang w:bidi="lv-LV"/>
        </w:rPr>
        <w:t>2021.gada 1.februār</w:t>
      </w:r>
      <w:r w:rsidR="003C49A0">
        <w:rPr>
          <w:rFonts w:ascii="Times New Roman" w:eastAsia="Times New Roman" w:hAnsi="Times New Roman"/>
          <w:sz w:val="24"/>
          <w:szCs w:val="24"/>
          <w:lang w:bidi="lv-LV"/>
        </w:rPr>
        <w:t>a</w:t>
      </w:r>
      <w:r w:rsidR="000C5587">
        <w:rPr>
          <w:rFonts w:ascii="Times New Roman" w:eastAsia="Times New Roman" w:hAnsi="Times New Roman"/>
          <w:sz w:val="24"/>
          <w:szCs w:val="24"/>
          <w:lang w:bidi="lv-LV"/>
        </w:rPr>
        <w:t xml:space="preserve"> </w:t>
      </w:r>
      <w:r w:rsidR="00612656">
        <w:rPr>
          <w:rFonts w:ascii="Times New Roman" w:eastAsia="Times New Roman" w:hAnsi="Times New Roman"/>
          <w:sz w:val="24"/>
          <w:szCs w:val="24"/>
          <w:lang w:bidi="lv-LV"/>
        </w:rPr>
        <w:t xml:space="preserve">līdz </w:t>
      </w:r>
      <w:r w:rsidR="00BA0598">
        <w:rPr>
          <w:rFonts w:ascii="Times New Roman" w:eastAsia="Times New Roman" w:hAnsi="Times New Roman"/>
          <w:sz w:val="24"/>
          <w:szCs w:val="24"/>
          <w:lang w:bidi="lv-LV"/>
        </w:rPr>
        <w:t>202</w:t>
      </w:r>
      <w:r w:rsidR="00A51F0E">
        <w:rPr>
          <w:rFonts w:ascii="Times New Roman" w:eastAsia="Times New Roman" w:hAnsi="Times New Roman"/>
          <w:sz w:val="24"/>
          <w:szCs w:val="24"/>
          <w:lang w:bidi="lv-LV"/>
        </w:rPr>
        <w:t>2</w:t>
      </w:r>
      <w:r w:rsidR="00BA0598">
        <w:rPr>
          <w:rFonts w:ascii="Times New Roman" w:eastAsia="Times New Roman" w:hAnsi="Times New Roman"/>
          <w:sz w:val="24"/>
          <w:szCs w:val="24"/>
          <w:lang w:bidi="lv-LV"/>
        </w:rPr>
        <w:t xml:space="preserve">. gada </w:t>
      </w:r>
      <w:r w:rsidR="0073592D">
        <w:rPr>
          <w:rFonts w:ascii="Times New Roman" w:eastAsia="Times New Roman" w:hAnsi="Times New Roman"/>
          <w:sz w:val="24"/>
          <w:szCs w:val="24"/>
          <w:lang w:bidi="lv-LV"/>
        </w:rPr>
        <w:t>31.</w:t>
      </w:r>
      <w:r w:rsidR="00A51F0E">
        <w:rPr>
          <w:rFonts w:ascii="Times New Roman" w:eastAsia="Times New Roman" w:hAnsi="Times New Roman"/>
          <w:sz w:val="24"/>
          <w:szCs w:val="24"/>
          <w:lang w:bidi="lv-LV"/>
        </w:rPr>
        <w:t>augustam</w:t>
      </w:r>
    </w:p>
    <w:p w14:paraId="402C2034" w14:textId="5930488E" w:rsidR="00095110" w:rsidRPr="005A3342" w:rsidRDefault="0052388D" w:rsidP="00F81CB3">
      <w:pPr>
        <w:pStyle w:val="ListParagraph"/>
        <w:numPr>
          <w:ilvl w:val="0"/>
          <w:numId w:val="38"/>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I</w:t>
      </w:r>
      <w:r w:rsidR="00095110" w:rsidRPr="005A3342">
        <w:rPr>
          <w:rFonts w:ascii="Times New Roman" w:eastAsia="Times New Roman" w:hAnsi="Times New Roman"/>
          <w:sz w:val="24"/>
          <w:szCs w:val="24"/>
          <w:lang w:bidi="lv-LV"/>
        </w:rPr>
        <w:t>zstrā</w:t>
      </w:r>
      <w:r w:rsidR="007C4EDA" w:rsidRPr="005A3342">
        <w:rPr>
          <w:rFonts w:ascii="Times New Roman" w:eastAsia="Times New Roman" w:hAnsi="Times New Roman"/>
          <w:sz w:val="24"/>
          <w:szCs w:val="24"/>
          <w:lang w:bidi="lv-LV"/>
        </w:rPr>
        <w:t>de</w:t>
      </w:r>
      <w:r w:rsidR="00095110" w:rsidRPr="005A3342">
        <w:rPr>
          <w:rFonts w:ascii="Times New Roman" w:eastAsia="Times New Roman" w:hAnsi="Times New Roman"/>
          <w:sz w:val="24"/>
          <w:szCs w:val="24"/>
          <w:lang w:bidi="lv-LV"/>
        </w:rPr>
        <w:t xml:space="preserve"> un </w:t>
      </w:r>
      <w:r w:rsidR="005E03B3">
        <w:rPr>
          <w:rFonts w:ascii="Times New Roman" w:eastAsia="Times New Roman" w:hAnsi="Times New Roman"/>
          <w:sz w:val="24"/>
          <w:szCs w:val="24"/>
          <w:lang w:bidi="lv-LV"/>
        </w:rPr>
        <w:t>politikas ieviešanas</w:t>
      </w:r>
      <w:r w:rsidR="00095110" w:rsidRPr="005A3342">
        <w:rPr>
          <w:rFonts w:ascii="Times New Roman" w:eastAsia="Times New Roman" w:hAnsi="Times New Roman"/>
          <w:sz w:val="24"/>
          <w:szCs w:val="24"/>
          <w:lang w:bidi="lv-LV"/>
        </w:rPr>
        <w:t xml:space="preserve"> izpēt</w:t>
      </w:r>
      <w:r w:rsidR="007C4EDA" w:rsidRPr="005A3342">
        <w:rPr>
          <w:rFonts w:ascii="Times New Roman" w:eastAsia="Times New Roman" w:hAnsi="Times New Roman"/>
          <w:sz w:val="24"/>
          <w:szCs w:val="24"/>
          <w:lang w:bidi="lv-LV"/>
        </w:rPr>
        <w:t>e</w:t>
      </w:r>
      <w:r w:rsidR="00095110" w:rsidRPr="005A3342">
        <w:rPr>
          <w:rFonts w:ascii="Times New Roman" w:eastAsia="Times New Roman" w:hAnsi="Times New Roman"/>
          <w:sz w:val="24"/>
          <w:szCs w:val="24"/>
          <w:lang w:bidi="lv-LV"/>
        </w:rPr>
        <w:t xml:space="preserve">: </w:t>
      </w:r>
      <w:r w:rsidR="00095110" w:rsidRPr="005A3342">
        <w:rPr>
          <w:rFonts w:ascii="Times New Roman" w:eastAsia="Times New Roman" w:hAnsi="Times New Roman"/>
          <w:b/>
          <w:bCs/>
          <w:sz w:val="24"/>
          <w:szCs w:val="24"/>
          <w:lang w:bidi="lv-LV"/>
        </w:rPr>
        <w:t>attīstīt</w:t>
      </w:r>
      <w:r w:rsidR="007C4EDA" w:rsidRPr="005A3342">
        <w:rPr>
          <w:rFonts w:ascii="Times New Roman" w:eastAsia="Times New Roman" w:hAnsi="Times New Roman"/>
          <w:b/>
          <w:bCs/>
          <w:sz w:val="24"/>
          <w:szCs w:val="24"/>
          <w:lang w:bidi="lv-LV"/>
        </w:rPr>
        <w:t>a</w:t>
      </w:r>
      <w:r w:rsidR="00095110" w:rsidRPr="005A3342">
        <w:rPr>
          <w:rFonts w:ascii="Times New Roman" w:eastAsia="Times New Roman" w:hAnsi="Times New Roman"/>
          <w:b/>
          <w:bCs/>
          <w:sz w:val="24"/>
          <w:szCs w:val="24"/>
          <w:lang w:bidi="lv-LV"/>
        </w:rPr>
        <w:t xml:space="preserve"> paredzamo inovāciju pārvaldības funkciju daudzveidīb</w:t>
      </w:r>
      <w:r w:rsidR="007C4EDA" w:rsidRPr="005A3342">
        <w:rPr>
          <w:rFonts w:ascii="Times New Roman" w:eastAsia="Times New Roman" w:hAnsi="Times New Roman"/>
          <w:b/>
          <w:bCs/>
          <w:sz w:val="24"/>
          <w:szCs w:val="24"/>
          <w:lang w:bidi="lv-LV"/>
        </w:rPr>
        <w:t>a</w:t>
      </w:r>
      <w:r w:rsidR="00095110" w:rsidRPr="005A3342">
        <w:rPr>
          <w:rFonts w:ascii="Times New Roman" w:eastAsia="Times New Roman" w:hAnsi="Times New Roman"/>
          <w:sz w:val="24"/>
          <w:szCs w:val="24"/>
          <w:lang w:bidi="lv-LV"/>
        </w:rPr>
        <w:t>, pamatojoties uz RIS3 stratēģijas ieviešanas programmu</w:t>
      </w:r>
      <w:r w:rsidR="007C4EDA" w:rsidRPr="005A3342">
        <w:rPr>
          <w:rFonts w:ascii="Times New Roman" w:eastAsia="Times New Roman" w:hAnsi="Times New Roman"/>
          <w:sz w:val="24"/>
          <w:szCs w:val="24"/>
          <w:lang w:bidi="lv-LV"/>
        </w:rPr>
        <w:t>,</w:t>
      </w:r>
      <w:r w:rsidR="00095110" w:rsidRPr="005A3342">
        <w:rPr>
          <w:rFonts w:ascii="Times New Roman" w:eastAsia="Times New Roman" w:hAnsi="Times New Roman"/>
          <w:sz w:val="24"/>
          <w:szCs w:val="24"/>
          <w:lang w:bidi="lv-LV"/>
        </w:rPr>
        <w:t xml:space="preserve"> daudzlīmeņu pārvaldības izaicinājum</w:t>
      </w:r>
      <w:r w:rsidR="00FE7BA1" w:rsidRPr="005A3342">
        <w:rPr>
          <w:rFonts w:ascii="Times New Roman" w:eastAsia="Times New Roman" w:hAnsi="Times New Roman"/>
          <w:sz w:val="24"/>
          <w:szCs w:val="24"/>
          <w:lang w:bidi="lv-LV"/>
        </w:rPr>
        <w:t>iem</w:t>
      </w:r>
      <w:r w:rsidR="00095110" w:rsidRPr="005A3342">
        <w:rPr>
          <w:rFonts w:ascii="Times New Roman" w:eastAsia="Times New Roman" w:hAnsi="Times New Roman"/>
          <w:sz w:val="24"/>
          <w:szCs w:val="24"/>
          <w:lang w:bidi="lv-LV"/>
        </w:rPr>
        <w:t xml:space="preserve"> un</w:t>
      </w:r>
      <w:r w:rsidR="00FE7BA1" w:rsidRPr="005A3342">
        <w:rPr>
          <w:rFonts w:ascii="Times New Roman" w:eastAsia="Times New Roman" w:hAnsi="Times New Roman"/>
          <w:sz w:val="24"/>
          <w:szCs w:val="24"/>
          <w:lang w:bidi="lv-LV"/>
        </w:rPr>
        <w:t xml:space="preserve"> </w:t>
      </w:r>
      <w:r w:rsidR="00AA5351">
        <w:rPr>
          <w:rFonts w:ascii="Times New Roman" w:eastAsia="Times New Roman" w:hAnsi="Times New Roman"/>
          <w:sz w:val="24"/>
          <w:szCs w:val="24"/>
          <w:lang w:bidi="lv-LV"/>
        </w:rPr>
        <w:t>P</w:t>
      </w:r>
      <w:r w:rsidR="00AA5351" w:rsidRPr="005A3342">
        <w:rPr>
          <w:rFonts w:ascii="Times New Roman" w:eastAsia="Times New Roman" w:hAnsi="Times New Roman"/>
          <w:sz w:val="24"/>
          <w:szCs w:val="24"/>
          <w:lang w:bidi="lv-LV"/>
        </w:rPr>
        <w:t xml:space="preserve">rojektā </w:t>
      </w:r>
      <w:r w:rsidR="00095110" w:rsidRPr="005A3342">
        <w:rPr>
          <w:rFonts w:ascii="Times New Roman" w:eastAsia="Times New Roman" w:hAnsi="Times New Roman"/>
          <w:sz w:val="24"/>
          <w:szCs w:val="24"/>
          <w:lang w:bidi="lv-LV"/>
        </w:rPr>
        <w:t>izveidotajām pamatvērtībām</w:t>
      </w:r>
      <w:r w:rsidR="007631BF">
        <w:rPr>
          <w:rFonts w:ascii="Times New Roman" w:eastAsia="Times New Roman" w:hAnsi="Times New Roman"/>
          <w:sz w:val="24"/>
          <w:szCs w:val="24"/>
          <w:lang w:bidi="lv-LV"/>
        </w:rPr>
        <w:t xml:space="preserve"> (līdz 2021. gada decembrim)</w:t>
      </w:r>
      <w:r w:rsidR="00095110" w:rsidRPr="005A3342">
        <w:rPr>
          <w:rFonts w:ascii="Times New Roman" w:eastAsia="Times New Roman" w:hAnsi="Times New Roman"/>
          <w:sz w:val="24"/>
          <w:szCs w:val="24"/>
          <w:lang w:bidi="lv-LV"/>
        </w:rPr>
        <w:t>.</w:t>
      </w:r>
    </w:p>
    <w:p w14:paraId="77DC3E0F" w14:textId="7B5DFDB5" w:rsidR="00FE7BA1" w:rsidRPr="005A3342" w:rsidRDefault="00095110" w:rsidP="00F81CB3">
      <w:pPr>
        <w:pStyle w:val="ListParagraph"/>
        <w:numPr>
          <w:ilvl w:val="0"/>
          <w:numId w:val="38"/>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Paredzam</w:t>
      </w:r>
      <w:r w:rsidR="00FE7BA1" w:rsidRPr="005A3342">
        <w:rPr>
          <w:rFonts w:ascii="Times New Roman" w:eastAsia="Times New Roman" w:hAnsi="Times New Roman"/>
          <w:b/>
          <w:bCs/>
          <w:sz w:val="24"/>
          <w:szCs w:val="24"/>
          <w:lang w:bidi="lv-LV"/>
        </w:rPr>
        <w:t>o</w:t>
      </w:r>
      <w:r w:rsidRPr="005A3342">
        <w:rPr>
          <w:rFonts w:ascii="Times New Roman" w:eastAsia="Times New Roman" w:hAnsi="Times New Roman"/>
          <w:b/>
          <w:bCs/>
          <w:sz w:val="24"/>
          <w:szCs w:val="24"/>
          <w:lang w:bidi="lv-LV"/>
        </w:rPr>
        <w:t xml:space="preserve"> inovāciju pārvaldības modeļa pārbaude</w:t>
      </w:r>
      <w:r w:rsidRPr="005A3342">
        <w:rPr>
          <w:rFonts w:ascii="Times New Roman" w:eastAsia="Times New Roman" w:hAnsi="Times New Roman"/>
          <w:sz w:val="24"/>
          <w:szCs w:val="24"/>
          <w:lang w:bidi="lv-LV"/>
        </w:rPr>
        <w:t xml:space="preserve"> atbilstoši </w:t>
      </w:r>
      <w:r w:rsidR="000827C6" w:rsidRPr="005A3342">
        <w:rPr>
          <w:rFonts w:ascii="Times New Roman" w:eastAsia="Times New Roman" w:hAnsi="Times New Roman"/>
          <w:sz w:val="24"/>
          <w:szCs w:val="24"/>
          <w:lang w:bidi="lv-LV"/>
        </w:rPr>
        <w:t>otr</w:t>
      </w:r>
      <w:r w:rsidR="008719EE">
        <w:rPr>
          <w:rFonts w:ascii="Times New Roman" w:eastAsia="Times New Roman" w:hAnsi="Times New Roman"/>
          <w:sz w:val="24"/>
          <w:szCs w:val="24"/>
          <w:lang w:bidi="lv-LV"/>
        </w:rPr>
        <w:t>ajā</w:t>
      </w:r>
      <w:r w:rsidR="000827C6"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fāz</w:t>
      </w:r>
      <w:r w:rsidR="008719EE">
        <w:rPr>
          <w:rFonts w:ascii="Times New Roman" w:eastAsia="Times New Roman" w:hAnsi="Times New Roman"/>
          <w:sz w:val="24"/>
          <w:szCs w:val="24"/>
          <w:lang w:bidi="lv-LV"/>
        </w:rPr>
        <w:t>ē identificētajām</w:t>
      </w:r>
      <w:r w:rsidRPr="005A3342">
        <w:rPr>
          <w:rFonts w:ascii="Times New Roman" w:eastAsia="Times New Roman" w:hAnsi="Times New Roman"/>
          <w:sz w:val="24"/>
          <w:szCs w:val="24"/>
          <w:lang w:bidi="lv-LV"/>
        </w:rPr>
        <w:t xml:space="preserve"> aktuālajām tēmām Latvijā.</w:t>
      </w:r>
    </w:p>
    <w:p w14:paraId="5745B71D" w14:textId="2C5C5A6F" w:rsidR="00FE7BA1" w:rsidRDefault="00FE7BA1" w:rsidP="00FE7BA1">
      <w:pPr>
        <w:pStyle w:val="ListParagraph"/>
        <w:numPr>
          <w:ilvl w:val="0"/>
          <w:numId w:val="38"/>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Dalīšanās ar zināšanām un mācīšanās</w:t>
      </w:r>
      <w:r w:rsidRPr="005A3342">
        <w:rPr>
          <w:rFonts w:ascii="Times New Roman" w:eastAsia="Times New Roman" w:hAnsi="Times New Roman"/>
          <w:sz w:val="24"/>
          <w:szCs w:val="24"/>
          <w:lang w:bidi="lv-LV"/>
        </w:rPr>
        <w:t xml:space="preserve"> starp </w:t>
      </w:r>
      <w:r w:rsidR="00AA5351">
        <w:rPr>
          <w:rFonts w:ascii="Times New Roman" w:eastAsia="Times New Roman" w:hAnsi="Times New Roman"/>
          <w:sz w:val="24"/>
          <w:szCs w:val="24"/>
          <w:lang w:bidi="lv-LV"/>
        </w:rPr>
        <w:t>P</w:t>
      </w:r>
      <w:r w:rsidR="00AA5351" w:rsidRPr="005A3342">
        <w:rPr>
          <w:rFonts w:ascii="Times New Roman" w:eastAsia="Times New Roman" w:hAnsi="Times New Roman"/>
          <w:sz w:val="24"/>
          <w:szCs w:val="24"/>
          <w:lang w:bidi="lv-LV"/>
        </w:rPr>
        <w:t xml:space="preserve">rojekta </w:t>
      </w:r>
      <w:r w:rsidRPr="005A3342">
        <w:rPr>
          <w:rFonts w:ascii="Times New Roman" w:eastAsia="Times New Roman" w:hAnsi="Times New Roman"/>
          <w:sz w:val="24"/>
          <w:szCs w:val="24"/>
          <w:lang w:bidi="lv-LV"/>
        </w:rPr>
        <w:t>īstenotājiem un dalībniekiem</w:t>
      </w:r>
      <w:r w:rsidR="00A433D7">
        <w:rPr>
          <w:rFonts w:ascii="Times New Roman" w:eastAsia="Times New Roman" w:hAnsi="Times New Roman"/>
          <w:sz w:val="24"/>
          <w:szCs w:val="24"/>
          <w:lang w:bidi="lv-LV"/>
        </w:rPr>
        <w:t xml:space="preserve"> (līdz 2022. gada </w:t>
      </w:r>
      <w:r w:rsidR="00A51F0E">
        <w:rPr>
          <w:rFonts w:ascii="Times New Roman" w:eastAsia="Times New Roman" w:hAnsi="Times New Roman"/>
          <w:sz w:val="24"/>
          <w:szCs w:val="24"/>
          <w:lang w:bidi="lv-LV"/>
        </w:rPr>
        <w:t>augustam</w:t>
      </w:r>
      <w:r w:rsidR="00A433D7">
        <w:rPr>
          <w:rFonts w:ascii="Times New Roman" w:eastAsia="Times New Roman" w:hAnsi="Times New Roman"/>
          <w:sz w:val="24"/>
          <w:szCs w:val="24"/>
          <w:lang w:bidi="lv-LV"/>
        </w:rPr>
        <w:t>)</w:t>
      </w:r>
      <w:r w:rsidR="006C26EF" w:rsidRPr="005A3342">
        <w:rPr>
          <w:rFonts w:ascii="Times New Roman" w:eastAsia="Times New Roman" w:hAnsi="Times New Roman"/>
          <w:sz w:val="24"/>
          <w:szCs w:val="24"/>
          <w:lang w:bidi="lv-LV"/>
        </w:rPr>
        <w:t>.</w:t>
      </w:r>
    </w:p>
    <w:p w14:paraId="06A570C7" w14:textId="4ED7C961" w:rsidR="0089481D" w:rsidRPr="004B7D41" w:rsidRDefault="002200FF" w:rsidP="004B7D41">
      <w:pPr>
        <w:pStyle w:val="ListParagraph"/>
        <w:ind w:left="0"/>
        <w:jc w:val="both"/>
        <w:rPr>
          <w:rFonts w:ascii="Times New Roman" w:eastAsia="Times New Roman" w:hAnsi="Times New Roman"/>
          <w:sz w:val="24"/>
          <w:szCs w:val="24"/>
          <w:lang w:bidi="lv-LV"/>
        </w:rPr>
      </w:pPr>
      <w:bookmarkStart w:id="4" w:name="_Hlk46323609"/>
      <w:r>
        <w:rPr>
          <w:rFonts w:ascii="Times New Roman" w:eastAsia="Times New Roman" w:hAnsi="Times New Roman"/>
          <w:sz w:val="24"/>
          <w:szCs w:val="24"/>
          <w:lang w:bidi="lv-LV"/>
        </w:rPr>
        <w:t>3</w:t>
      </w:r>
      <w:r w:rsidR="0089481D" w:rsidRPr="00E65DC2">
        <w:rPr>
          <w:rFonts w:ascii="Times New Roman" w:eastAsia="Times New Roman" w:hAnsi="Times New Roman"/>
          <w:sz w:val="24"/>
          <w:szCs w:val="24"/>
          <w:lang w:bidi="lv-LV"/>
        </w:rPr>
        <w:t>.fāzē OECD nodrošina</w:t>
      </w:r>
      <w:r>
        <w:rPr>
          <w:rFonts w:ascii="Times New Roman" w:eastAsia="Times New Roman" w:hAnsi="Times New Roman"/>
          <w:sz w:val="24"/>
          <w:szCs w:val="24"/>
          <w:lang w:bidi="lv-LV"/>
        </w:rPr>
        <w:t xml:space="preserve"> paredzamo inovāciju pārvaldības modeļa izstrādi un politikas ieviešanas izpēti, kā arī izstrādātā modeļa pārbaudi un dalīšanos ar zināšanām, mācīšanos no Projekta īstenotājiem un dalībniekiem.</w:t>
      </w:r>
      <w:r w:rsidR="0089481D" w:rsidRPr="00E65DC2">
        <w:rPr>
          <w:rFonts w:ascii="Times New Roman" w:eastAsia="Times New Roman" w:hAnsi="Times New Roman"/>
          <w:sz w:val="24"/>
          <w:szCs w:val="24"/>
          <w:lang w:bidi="lv-LV"/>
        </w:rPr>
        <w:t xml:space="preserve"> </w:t>
      </w:r>
      <w:r w:rsidR="0089481D" w:rsidRPr="009E4472">
        <w:rPr>
          <w:rFonts w:ascii="Times New Roman" w:eastAsia="Times New Roman" w:hAnsi="Times New Roman"/>
          <w:sz w:val="24"/>
          <w:szCs w:val="24"/>
          <w:lang w:bidi="lv-LV"/>
        </w:rPr>
        <w:t xml:space="preserve">LIAA nodrošina sadarbības </w:t>
      </w:r>
      <w:r w:rsidR="0089481D">
        <w:rPr>
          <w:rFonts w:ascii="Times New Roman" w:eastAsia="Times New Roman" w:hAnsi="Times New Roman"/>
          <w:sz w:val="24"/>
          <w:szCs w:val="24"/>
          <w:lang w:bidi="lv-LV"/>
        </w:rPr>
        <w:t xml:space="preserve">un nodevumu kvalitātes </w:t>
      </w:r>
      <w:r w:rsidR="0089481D" w:rsidRPr="009E4472">
        <w:rPr>
          <w:rFonts w:ascii="Times New Roman" w:eastAsia="Times New Roman" w:hAnsi="Times New Roman"/>
          <w:sz w:val="24"/>
          <w:szCs w:val="24"/>
          <w:lang w:bidi="lv-LV"/>
        </w:rPr>
        <w:t xml:space="preserve">uzraudzību no Latvijas puses, </w:t>
      </w:r>
      <w:r w:rsidR="0089481D">
        <w:rPr>
          <w:rFonts w:ascii="Times New Roman" w:eastAsia="Times New Roman" w:hAnsi="Times New Roman"/>
          <w:sz w:val="24"/>
          <w:szCs w:val="24"/>
          <w:lang w:bidi="lv-LV"/>
        </w:rPr>
        <w:t>OECD nepieciešamās informācijas sagatavošanu, saziņas koordināciju starp OECD un Latvijas institūcijām projekta ieviešanā, kā arī pēc nepieciešamības organizē tikšanos, videokonferenču, pasākumu norises tehniskos jautājumus (piemēram, videokonferences organizēšana, telpu nodrošināšana, dalībnieku uzrunāšana).</w:t>
      </w:r>
      <w:bookmarkEnd w:id="4"/>
    </w:p>
    <w:p w14:paraId="288EC281" w14:textId="274F9B90" w:rsidR="00095110" w:rsidRDefault="00095110" w:rsidP="00FE7BA1">
      <w:pPr>
        <w:tabs>
          <w:tab w:val="left" w:pos="851"/>
        </w:tabs>
        <w:jc w:val="both"/>
        <w:rPr>
          <w:rFonts w:ascii="Times New Roman" w:eastAsia="Times New Roman" w:hAnsi="Times New Roman"/>
          <w:sz w:val="24"/>
          <w:szCs w:val="24"/>
          <w:lang w:bidi="lv-LV"/>
        </w:rPr>
      </w:pPr>
    </w:p>
    <w:p w14:paraId="340F991D" w14:textId="77777777" w:rsidR="00903D21" w:rsidRPr="005A3342" w:rsidRDefault="00903D21" w:rsidP="00FE7BA1">
      <w:pPr>
        <w:tabs>
          <w:tab w:val="left" w:pos="851"/>
        </w:tabs>
        <w:jc w:val="both"/>
        <w:rPr>
          <w:rFonts w:ascii="Times New Roman" w:eastAsia="Times New Roman" w:hAnsi="Times New Roman"/>
          <w:sz w:val="24"/>
          <w:szCs w:val="24"/>
          <w:lang w:bidi="lv-LV"/>
        </w:rPr>
      </w:pPr>
    </w:p>
    <w:p w14:paraId="07C8A915" w14:textId="338FC9D6" w:rsidR="00095110" w:rsidRPr="005A3342" w:rsidRDefault="00095110" w:rsidP="00095110">
      <w:p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4. </w:t>
      </w:r>
      <w:r w:rsidR="00FE7BA1" w:rsidRPr="005A3342">
        <w:rPr>
          <w:rFonts w:ascii="Times New Roman" w:eastAsia="Times New Roman" w:hAnsi="Times New Roman"/>
          <w:sz w:val="24"/>
          <w:szCs w:val="24"/>
          <w:lang w:bidi="lv-LV"/>
        </w:rPr>
        <w:t>FĀZE</w:t>
      </w:r>
      <w:r w:rsidR="001476C8">
        <w:rPr>
          <w:rFonts w:ascii="Times New Roman" w:eastAsia="Times New Roman" w:hAnsi="Times New Roman"/>
          <w:sz w:val="24"/>
          <w:szCs w:val="24"/>
          <w:lang w:bidi="lv-LV"/>
        </w:rPr>
        <w:t xml:space="preserve"> – </w:t>
      </w:r>
      <w:r w:rsidR="003D0DDF">
        <w:rPr>
          <w:rFonts w:ascii="Times New Roman" w:eastAsia="Times New Roman" w:hAnsi="Times New Roman"/>
          <w:sz w:val="24"/>
          <w:szCs w:val="24"/>
          <w:lang w:bidi="lv-LV"/>
        </w:rPr>
        <w:t>no 2021. gada</w:t>
      </w:r>
      <w:r w:rsidR="008414A7">
        <w:rPr>
          <w:rFonts w:ascii="Times New Roman" w:eastAsia="Times New Roman" w:hAnsi="Times New Roman"/>
          <w:sz w:val="24"/>
          <w:szCs w:val="24"/>
          <w:lang w:bidi="lv-LV"/>
        </w:rPr>
        <w:t xml:space="preserve"> </w:t>
      </w:r>
      <w:r w:rsidR="000C5587">
        <w:rPr>
          <w:rFonts w:ascii="Times New Roman" w:eastAsia="Times New Roman" w:hAnsi="Times New Roman"/>
          <w:sz w:val="24"/>
          <w:szCs w:val="24"/>
          <w:lang w:bidi="lv-LV"/>
        </w:rPr>
        <w:t>1.maija līdz 2022. gada 31. augustam</w:t>
      </w:r>
    </w:p>
    <w:p w14:paraId="380B326B" w14:textId="47E1FFF5" w:rsidR="00744C70" w:rsidRPr="005A3342" w:rsidRDefault="00095110" w:rsidP="00744C70">
      <w:pPr>
        <w:pStyle w:val="ListParagraph"/>
        <w:numPr>
          <w:ilvl w:val="0"/>
          <w:numId w:val="39"/>
        </w:numPr>
        <w:tabs>
          <w:tab w:val="left" w:pos="851"/>
        </w:tabs>
        <w:jc w:val="both"/>
        <w:rPr>
          <w:rFonts w:ascii="Times New Roman" w:eastAsia="Times New Roman" w:hAnsi="Times New Roman"/>
          <w:sz w:val="24"/>
          <w:szCs w:val="24"/>
          <w:lang w:bidi="lv-LV"/>
        </w:rPr>
      </w:pPr>
      <w:r w:rsidRPr="005A3342">
        <w:rPr>
          <w:rFonts w:ascii="Times New Roman" w:eastAsia="Times New Roman" w:hAnsi="Times New Roman"/>
          <w:b/>
          <w:bCs/>
          <w:sz w:val="24"/>
          <w:szCs w:val="24"/>
          <w:lang w:bidi="lv-LV"/>
        </w:rPr>
        <w:t>Globā</w:t>
      </w:r>
      <w:r w:rsidR="00744C70" w:rsidRPr="005A3342">
        <w:rPr>
          <w:rFonts w:ascii="Times New Roman" w:eastAsia="Times New Roman" w:hAnsi="Times New Roman"/>
          <w:b/>
          <w:bCs/>
          <w:sz w:val="24"/>
          <w:szCs w:val="24"/>
          <w:lang w:bidi="lv-LV"/>
        </w:rPr>
        <w:t>la rezultātu demonstrēšana</w:t>
      </w:r>
      <w:r w:rsidR="00744C70" w:rsidRPr="005A3342">
        <w:rPr>
          <w:rFonts w:ascii="Times New Roman" w:eastAsia="Times New Roman" w:hAnsi="Times New Roman"/>
          <w:sz w:val="24"/>
          <w:szCs w:val="24"/>
          <w:lang w:bidi="lv-LV"/>
        </w:rPr>
        <w:t xml:space="preserve"> </w:t>
      </w:r>
      <w:r w:rsidR="006E79E6" w:rsidRPr="005A3342">
        <w:rPr>
          <w:rFonts w:ascii="Times New Roman" w:eastAsia="Times New Roman" w:hAnsi="Times New Roman"/>
          <w:sz w:val="24"/>
          <w:szCs w:val="24"/>
          <w:lang w:bidi="lv-LV"/>
        </w:rPr>
        <w:t xml:space="preserve">OECD paredzamo inovāciju pārvaldības </w:t>
      </w:r>
      <w:r w:rsidRPr="005A3342">
        <w:rPr>
          <w:rFonts w:ascii="Times New Roman" w:eastAsia="Times New Roman" w:hAnsi="Times New Roman"/>
          <w:sz w:val="24"/>
          <w:szCs w:val="24"/>
          <w:lang w:bidi="lv-LV"/>
        </w:rPr>
        <w:t>projekt</w:t>
      </w:r>
      <w:r w:rsidR="006E79E6" w:rsidRPr="005A3342">
        <w:rPr>
          <w:rFonts w:ascii="Times New Roman" w:eastAsia="Times New Roman" w:hAnsi="Times New Roman"/>
          <w:sz w:val="24"/>
          <w:szCs w:val="24"/>
          <w:lang w:bidi="lv-LV"/>
        </w:rPr>
        <w:t>a</w:t>
      </w:r>
      <w:r w:rsidRPr="005A3342">
        <w:rPr>
          <w:rFonts w:ascii="Times New Roman" w:eastAsia="Times New Roman" w:hAnsi="Times New Roman"/>
          <w:sz w:val="24"/>
          <w:szCs w:val="24"/>
          <w:lang w:bidi="lv-LV"/>
        </w:rPr>
        <w:t xml:space="preserve"> OPSI tīmekļa vietnē un publikācijās.</w:t>
      </w:r>
    </w:p>
    <w:p w14:paraId="2099F7A8" w14:textId="6D672678" w:rsidR="00744C70" w:rsidRDefault="00314932" w:rsidP="00744C70">
      <w:pPr>
        <w:pStyle w:val="ListParagraph"/>
        <w:numPr>
          <w:ilvl w:val="0"/>
          <w:numId w:val="39"/>
        </w:numPr>
        <w:tabs>
          <w:tab w:val="left" w:pos="851"/>
        </w:tabs>
        <w:jc w:val="both"/>
        <w:rPr>
          <w:rFonts w:ascii="Times New Roman" w:eastAsia="Times New Roman" w:hAnsi="Times New Roman"/>
          <w:sz w:val="24"/>
          <w:szCs w:val="24"/>
          <w:lang w:bidi="lv-LV"/>
        </w:rPr>
      </w:pPr>
      <w:r w:rsidRPr="00314932">
        <w:rPr>
          <w:rFonts w:ascii="Times New Roman" w:eastAsia="Times New Roman" w:hAnsi="Times New Roman"/>
          <w:b/>
          <w:bCs/>
          <w:sz w:val="24"/>
          <w:szCs w:val="24"/>
          <w:lang w:bidi="lv-LV"/>
        </w:rPr>
        <w:t>Secinājumu</w:t>
      </w:r>
      <w:r w:rsidR="00744C70" w:rsidRPr="00314932">
        <w:rPr>
          <w:rFonts w:ascii="Times New Roman" w:eastAsia="Times New Roman" w:hAnsi="Times New Roman"/>
          <w:b/>
          <w:bCs/>
          <w:sz w:val="24"/>
          <w:szCs w:val="24"/>
          <w:lang w:bidi="lv-LV"/>
        </w:rPr>
        <w:t xml:space="preserve"> izplatīšana</w:t>
      </w:r>
      <w:r w:rsidR="006C26EF" w:rsidRPr="005A3342">
        <w:rPr>
          <w:rFonts w:ascii="Times New Roman" w:eastAsia="Times New Roman" w:hAnsi="Times New Roman"/>
          <w:sz w:val="24"/>
          <w:szCs w:val="24"/>
          <w:lang w:bidi="lv-LV"/>
        </w:rPr>
        <w:t>.</w:t>
      </w:r>
    </w:p>
    <w:p w14:paraId="293BBC63" w14:textId="7F97A58C" w:rsidR="002200FF" w:rsidRPr="003D05D0" w:rsidRDefault="002200FF" w:rsidP="003D05D0">
      <w:pPr>
        <w:tabs>
          <w:tab w:val="left" w:pos="851"/>
        </w:tabs>
        <w:jc w:val="both"/>
        <w:rPr>
          <w:rFonts w:ascii="Times New Roman" w:eastAsia="Times New Roman" w:hAnsi="Times New Roman"/>
          <w:sz w:val="24"/>
          <w:szCs w:val="24"/>
          <w:lang w:bidi="lv-LV"/>
        </w:rPr>
      </w:pPr>
      <w:r>
        <w:rPr>
          <w:rFonts w:ascii="Times New Roman" w:eastAsia="Times New Roman" w:hAnsi="Times New Roman"/>
          <w:sz w:val="24"/>
          <w:szCs w:val="24"/>
          <w:lang w:bidi="lv-LV"/>
        </w:rPr>
        <w:t>4</w:t>
      </w:r>
      <w:r w:rsidRPr="002200FF">
        <w:rPr>
          <w:rFonts w:ascii="Times New Roman" w:eastAsia="Times New Roman" w:hAnsi="Times New Roman"/>
          <w:sz w:val="24"/>
          <w:szCs w:val="24"/>
          <w:lang w:bidi="lv-LV"/>
        </w:rPr>
        <w:t xml:space="preserve">.fāzē OECD nodrošina paredzamo inovāciju pārvaldības modeļa </w:t>
      </w:r>
      <w:r>
        <w:rPr>
          <w:rFonts w:ascii="Times New Roman" w:eastAsia="Times New Roman" w:hAnsi="Times New Roman"/>
          <w:sz w:val="24"/>
          <w:szCs w:val="24"/>
          <w:lang w:bidi="lv-LV"/>
        </w:rPr>
        <w:t xml:space="preserve">rezultātu demonstrāciju, publicitāti, secinājumu apkopošanu un izplatīšanu, kā arī </w:t>
      </w:r>
      <w:r w:rsidRPr="002200FF">
        <w:rPr>
          <w:rFonts w:ascii="Times New Roman" w:eastAsia="Times New Roman" w:hAnsi="Times New Roman"/>
          <w:sz w:val="24"/>
          <w:szCs w:val="24"/>
          <w:lang w:bidi="lv-LV"/>
        </w:rPr>
        <w:t xml:space="preserve"> un politikas ieviešanas izpēti, kā arī izstrādātā modeļa pārbaudi un dalīšanos ar zināšanām, mācīšanos no Projekta īstenotājiem un dalībniekiem</w:t>
      </w:r>
      <w:r w:rsidR="003D05D0">
        <w:rPr>
          <w:rFonts w:ascii="Times New Roman" w:eastAsia="Times New Roman" w:hAnsi="Times New Roman"/>
          <w:sz w:val="24"/>
          <w:szCs w:val="24"/>
          <w:lang w:bidi="lv-LV"/>
        </w:rPr>
        <w:t>, kā arī kopsavilkuma ziņojuma iesniegšanu</w:t>
      </w:r>
      <w:r w:rsidRPr="002200FF">
        <w:rPr>
          <w:rFonts w:ascii="Times New Roman" w:eastAsia="Times New Roman" w:hAnsi="Times New Roman"/>
          <w:sz w:val="24"/>
          <w:szCs w:val="24"/>
          <w:lang w:bidi="lv-LV"/>
        </w:rPr>
        <w:t>. LIAA nodrošina sadarbības un nodevumu kvalitātes uzraudzību no Latvijas puses, OECD nepieciešamās informācijas sagatavošanu, saziņas koordināciju starp OECD un Latvijas institūcijām projekta ieviešanā, kā arī tikšanos, videokonferenču, pasākumu organizēšanu pēc nepieciešamības</w:t>
      </w:r>
      <w:r w:rsidR="003D05D0">
        <w:rPr>
          <w:rFonts w:ascii="Times New Roman" w:eastAsia="Times New Roman" w:hAnsi="Times New Roman"/>
          <w:sz w:val="24"/>
          <w:szCs w:val="24"/>
          <w:lang w:bidi="lv-LV"/>
        </w:rPr>
        <w:t>. Tāpat LIAA savas kompetences ietvaros veic nepieciešamās darbības Projekta</w:t>
      </w:r>
      <w:r w:rsidR="003D05D0" w:rsidRPr="003D05D0">
        <w:t xml:space="preserve"> </w:t>
      </w:r>
      <w:r w:rsidR="003D05D0" w:rsidRPr="003D05D0">
        <w:rPr>
          <w:rFonts w:ascii="Times New Roman" w:eastAsia="Times New Roman" w:hAnsi="Times New Roman"/>
          <w:sz w:val="24"/>
          <w:szCs w:val="24"/>
          <w:lang w:bidi="lv-LV"/>
        </w:rPr>
        <w:t>rezultātu kvalitatīv</w:t>
      </w:r>
      <w:r w:rsidR="003D05D0">
        <w:rPr>
          <w:rFonts w:ascii="Times New Roman" w:eastAsia="Times New Roman" w:hAnsi="Times New Roman"/>
          <w:sz w:val="24"/>
          <w:szCs w:val="24"/>
          <w:lang w:bidi="lv-LV"/>
        </w:rPr>
        <w:t>ai</w:t>
      </w:r>
      <w:r w:rsidR="003D05D0" w:rsidRPr="003D05D0">
        <w:rPr>
          <w:rFonts w:ascii="Times New Roman" w:eastAsia="Times New Roman" w:hAnsi="Times New Roman"/>
          <w:sz w:val="24"/>
          <w:szCs w:val="24"/>
          <w:lang w:bidi="lv-LV"/>
        </w:rPr>
        <w:t xml:space="preserve"> ieviešan</w:t>
      </w:r>
      <w:r w:rsidR="003D05D0">
        <w:rPr>
          <w:rFonts w:ascii="Times New Roman" w:eastAsia="Times New Roman" w:hAnsi="Times New Roman"/>
          <w:sz w:val="24"/>
          <w:szCs w:val="24"/>
          <w:lang w:bidi="lv-LV"/>
        </w:rPr>
        <w:t>ai</w:t>
      </w:r>
      <w:r w:rsidR="003D05D0" w:rsidRPr="003D05D0">
        <w:rPr>
          <w:rFonts w:ascii="Times New Roman" w:eastAsia="Times New Roman" w:hAnsi="Times New Roman"/>
          <w:sz w:val="24"/>
          <w:szCs w:val="24"/>
          <w:lang w:bidi="lv-LV"/>
        </w:rPr>
        <w:t xml:space="preserve"> valstī inovāciju prognozēšanā un pārvaldībā, kā arī rezultātu izplatīšanu, popularizēšanu un pielietošanu priekšlikumu izstrādē valsts atbalsta uzlabošanā</w:t>
      </w:r>
      <w:r w:rsidR="003D05D0">
        <w:rPr>
          <w:rFonts w:ascii="Times New Roman" w:eastAsia="Times New Roman" w:hAnsi="Times New Roman"/>
          <w:sz w:val="24"/>
          <w:szCs w:val="24"/>
          <w:lang w:bidi="lv-LV"/>
        </w:rPr>
        <w:t xml:space="preserve"> sadarbībā ar politikas plānotājiem</w:t>
      </w:r>
      <w:r>
        <w:rPr>
          <w:rFonts w:ascii="Times New Roman" w:eastAsia="Times New Roman" w:hAnsi="Times New Roman"/>
          <w:sz w:val="24"/>
          <w:szCs w:val="24"/>
          <w:lang w:bidi="lv-LV"/>
        </w:rPr>
        <w:t>.</w:t>
      </w:r>
    </w:p>
    <w:p w14:paraId="4DBEB821" w14:textId="6D7A2AC0" w:rsidR="006D030C" w:rsidRDefault="006D030C" w:rsidP="005816BE">
      <w:pPr>
        <w:jc w:val="both"/>
        <w:rPr>
          <w:rFonts w:ascii="Times New Roman" w:eastAsia="Times New Roman" w:hAnsi="Times New Roman"/>
          <w:sz w:val="24"/>
          <w:szCs w:val="24"/>
          <w:lang w:bidi="lv-LV"/>
        </w:rPr>
      </w:pPr>
    </w:p>
    <w:p w14:paraId="02C6FFCA" w14:textId="77777777" w:rsidR="00903D21" w:rsidRPr="005A3342" w:rsidRDefault="00903D21" w:rsidP="005816BE">
      <w:pPr>
        <w:jc w:val="both"/>
        <w:rPr>
          <w:rFonts w:ascii="Times New Roman" w:eastAsia="Times New Roman" w:hAnsi="Times New Roman"/>
          <w:sz w:val="24"/>
          <w:szCs w:val="24"/>
          <w:lang w:bidi="lv-LV"/>
        </w:rPr>
      </w:pPr>
    </w:p>
    <w:p w14:paraId="28AAAA7F" w14:textId="0FCC90FF" w:rsidR="00BC57B5" w:rsidRDefault="00B97345" w:rsidP="00B97345">
      <w:p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Lai nodrošinātu maksimāli efektīvus rezultātus, </w:t>
      </w:r>
      <w:r w:rsidR="00AA5351">
        <w:rPr>
          <w:rFonts w:ascii="Times New Roman" w:eastAsia="Times New Roman" w:hAnsi="Times New Roman"/>
          <w:sz w:val="24"/>
          <w:szCs w:val="24"/>
          <w:lang w:bidi="lv-LV"/>
        </w:rPr>
        <w:t>P</w:t>
      </w:r>
      <w:r w:rsidR="00AA5351" w:rsidRPr="005A3342">
        <w:rPr>
          <w:rFonts w:ascii="Times New Roman" w:eastAsia="Times New Roman" w:hAnsi="Times New Roman"/>
          <w:sz w:val="24"/>
          <w:szCs w:val="24"/>
          <w:lang w:bidi="lv-LV"/>
        </w:rPr>
        <w:t xml:space="preserve">rojekta </w:t>
      </w:r>
      <w:r w:rsidRPr="005A3342">
        <w:rPr>
          <w:rFonts w:ascii="Times New Roman" w:eastAsia="Times New Roman" w:hAnsi="Times New Roman"/>
          <w:sz w:val="24"/>
          <w:szCs w:val="24"/>
          <w:lang w:bidi="lv-LV"/>
        </w:rPr>
        <w:t xml:space="preserve">puses izmantos elastīgu un dinamisku pieeju, lai noteiktu konkrētus </w:t>
      </w:r>
      <w:r w:rsidR="00AA5351">
        <w:rPr>
          <w:rFonts w:ascii="Times New Roman" w:eastAsia="Times New Roman" w:hAnsi="Times New Roman"/>
          <w:sz w:val="24"/>
          <w:szCs w:val="24"/>
          <w:lang w:bidi="lv-LV"/>
        </w:rPr>
        <w:t>P</w:t>
      </w:r>
      <w:r w:rsidR="00AA5351" w:rsidRPr="005A3342">
        <w:rPr>
          <w:rFonts w:ascii="Times New Roman" w:eastAsia="Times New Roman" w:hAnsi="Times New Roman"/>
          <w:sz w:val="24"/>
          <w:szCs w:val="24"/>
          <w:lang w:bidi="lv-LV"/>
        </w:rPr>
        <w:t xml:space="preserve">rojekta </w:t>
      </w:r>
      <w:r w:rsidRPr="005A3342">
        <w:rPr>
          <w:rFonts w:ascii="Times New Roman" w:eastAsia="Times New Roman" w:hAnsi="Times New Roman"/>
          <w:sz w:val="24"/>
          <w:szCs w:val="24"/>
          <w:lang w:bidi="lv-LV"/>
        </w:rPr>
        <w:t xml:space="preserve">starpposmus saskaņā ar galvenajiem rezultātiem, par kuriem </w:t>
      </w:r>
      <w:r w:rsidR="00930C4A">
        <w:rPr>
          <w:rFonts w:ascii="Times New Roman" w:eastAsia="Times New Roman" w:hAnsi="Times New Roman"/>
          <w:sz w:val="24"/>
          <w:szCs w:val="24"/>
          <w:lang w:bidi="lv-LV"/>
        </w:rPr>
        <w:t>tās ir vienojušās</w:t>
      </w:r>
      <w:r w:rsidRPr="005A3342">
        <w:rPr>
          <w:rFonts w:ascii="Times New Roman" w:eastAsia="Times New Roman" w:hAnsi="Times New Roman"/>
          <w:sz w:val="24"/>
          <w:szCs w:val="24"/>
          <w:lang w:bidi="lv-LV"/>
        </w:rPr>
        <w:t>.</w:t>
      </w:r>
    </w:p>
    <w:p w14:paraId="602D8E79" w14:textId="1885B4AB" w:rsidR="00B93673" w:rsidRDefault="00B93673" w:rsidP="00B97345">
      <w:pPr>
        <w:jc w:val="both"/>
        <w:rPr>
          <w:rFonts w:ascii="Times New Roman" w:eastAsia="Times New Roman" w:hAnsi="Times New Roman"/>
          <w:sz w:val="24"/>
          <w:szCs w:val="24"/>
          <w:lang w:bidi="lv-LV"/>
        </w:rPr>
      </w:pPr>
    </w:p>
    <w:p w14:paraId="5C70BDD1" w14:textId="6C2ECF84" w:rsidR="00500579" w:rsidRDefault="00500579" w:rsidP="00B97345">
      <w:pPr>
        <w:jc w:val="both"/>
        <w:rPr>
          <w:rFonts w:ascii="Times New Roman" w:eastAsia="Times New Roman" w:hAnsi="Times New Roman"/>
          <w:sz w:val="24"/>
          <w:szCs w:val="24"/>
          <w:lang w:bidi="lv-LV"/>
        </w:rPr>
      </w:pPr>
    </w:p>
    <w:p w14:paraId="5ADBFDED" w14:textId="44A95A6B" w:rsidR="00500579" w:rsidRDefault="00500579" w:rsidP="00B97345">
      <w:pPr>
        <w:jc w:val="both"/>
        <w:rPr>
          <w:rFonts w:ascii="Times New Roman" w:eastAsia="Times New Roman" w:hAnsi="Times New Roman"/>
          <w:sz w:val="24"/>
          <w:szCs w:val="24"/>
          <w:lang w:bidi="lv-LV"/>
        </w:rPr>
      </w:pPr>
    </w:p>
    <w:p w14:paraId="2FFE953C" w14:textId="54AFFAE2" w:rsidR="00500579" w:rsidRDefault="00500579" w:rsidP="00B97345">
      <w:pPr>
        <w:jc w:val="both"/>
        <w:rPr>
          <w:rFonts w:ascii="Times New Roman" w:eastAsia="Times New Roman" w:hAnsi="Times New Roman"/>
          <w:sz w:val="24"/>
          <w:szCs w:val="24"/>
          <w:lang w:bidi="lv-LV"/>
        </w:rPr>
      </w:pPr>
    </w:p>
    <w:p w14:paraId="7E389301" w14:textId="5B6C8493" w:rsidR="00500579" w:rsidRDefault="00500579" w:rsidP="00B97345">
      <w:pPr>
        <w:jc w:val="both"/>
        <w:rPr>
          <w:rFonts w:ascii="Times New Roman" w:eastAsia="Times New Roman" w:hAnsi="Times New Roman"/>
          <w:sz w:val="24"/>
          <w:szCs w:val="24"/>
          <w:lang w:bidi="lv-LV"/>
        </w:rPr>
      </w:pPr>
    </w:p>
    <w:p w14:paraId="6D26D4F0" w14:textId="05C3FDB7" w:rsidR="00500579" w:rsidRDefault="00500579" w:rsidP="00B97345">
      <w:pPr>
        <w:jc w:val="both"/>
        <w:rPr>
          <w:rFonts w:ascii="Times New Roman" w:eastAsia="Times New Roman" w:hAnsi="Times New Roman"/>
          <w:sz w:val="24"/>
          <w:szCs w:val="24"/>
          <w:lang w:bidi="lv-LV"/>
        </w:rPr>
      </w:pPr>
    </w:p>
    <w:p w14:paraId="4AE91924" w14:textId="77777777" w:rsidR="00500579" w:rsidRDefault="00500579" w:rsidP="00B97345">
      <w:pPr>
        <w:jc w:val="both"/>
        <w:rPr>
          <w:rFonts w:ascii="Times New Roman" w:eastAsia="Times New Roman" w:hAnsi="Times New Roman"/>
          <w:sz w:val="24"/>
          <w:szCs w:val="24"/>
          <w:lang w:bidi="lv-LV"/>
        </w:rPr>
      </w:pPr>
    </w:p>
    <w:p w14:paraId="4B7A72AE" w14:textId="35E33BE9" w:rsidR="00B93673" w:rsidRDefault="00B93673" w:rsidP="00117C8B">
      <w:pPr>
        <w:jc w:val="both"/>
        <w:rPr>
          <w:rFonts w:ascii="Times New Roman" w:eastAsia="Times New Roman" w:hAnsi="Times New Roman"/>
          <w:sz w:val="24"/>
          <w:szCs w:val="24"/>
          <w:lang w:bidi="lv-LV"/>
        </w:rPr>
      </w:pPr>
      <w:r>
        <w:rPr>
          <w:rFonts w:ascii="Times New Roman" w:eastAsia="Times New Roman" w:hAnsi="Times New Roman"/>
          <w:sz w:val="24"/>
          <w:szCs w:val="24"/>
          <w:lang w:bidi="lv-LV"/>
        </w:rPr>
        <w:lastRenderedPageBreak/>
        <w:t xml:space="preserve">Zemāk ir redzams </w:t>
      </w:r>
      <w:r w:rsidR="00117C8B">
        <w:rPr>
          <w:rFonts w:ascii="Times New Roman" w:eastAsia="Times New Roman" w:hAnsi="Times New Roman"/>
          <w:sz w:val="24"/>
          <w:szCs w:val="24"/>
          <w:lang w:bidi="lv-LV"/>
        </w:rPr>
        <w:t>indikatīvs</w:t>
      </w:r>
      <w:r>
        <w:rPr>
          <w:rFonts w:ascii="Times New Roman" w:eastAsia="Times New Roman" w:hAnsi="Times New Roman"/>
          <w:sz w:val="24"/>
          <w:szCs w:val="24"/>
          <w:lang w:bidi="lv-LV"/>
        </w:rPr>
        <w:t xml:space="preserve"> projekta laika grafiks</w:t>
      </w:r>
      <w:r w:rsidR="00117C8B">
        <w:rPr>
          <w:rFonts w:ascii="Times New Roman" w:eastAsia="Times New Roman" w:hAnsi="Times New Roman"/>
          <w:sz w:val="24"/>
          <w:szCs w:val="24"/>
          <w:lang w:bidi="lv-LV"/>
        </w:rPr>
        <w:t xml:space="preserve"> mēnešos</w:t>
      </w:r>
      <w:r w:rsidR="00D15D55">
        <w:rPr>
          <w:rFonts w:ascii="Times New Roman" w:eastAsia="Times New Roman" w:hAnsi="Times New Roman"/>
          <w:sz w:val="24"/>
          <w:szCs w:val="24"/>
          <w:lang w:bidi="lv-LV"/>
        </w:rPr>
        <w:t>.</w:t>
      </w:r>
    </w:p>
    <w:p w14:paraId="7B3D8735" w14:textId="77777777" w:rsidR="00117C8B" w:rsidRPr="003C49A0" w:rsidRDefault="00117C8B" w:rsidP="003C49A0">
      <w:pPr>
        <w:jc w:val="both"/>
        <w:rPr>
          <w:sz w:val="24"/>
          <w:szCs w:val="24"/>
          <w:lang w:bidi="lv-LV"/>
        </w:rPr>
      </w:pPr>
    </w:p>
    <w:tbl>
      <w:tblPr>
        <w:tblStyle w:val="TableGrid2"/>
        <w:tblW w:w="9501" w:type="dxa"/>
        <w:jc w:val="center"/>
        <w:tblLayout w:type="fixed"/>
        <w:tblLook w:val="04A0" w:firstRow="1" w:lastRow="0" w:firstColumn="1" w:lastColumn="0" w:noHBand="0" w:noVBand="1"/>
      </w:tblPr>
      <w:tblGrid>
        <w:gridCol w:w="170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B93673" w:rsidRPr="003D05D0" w14:paraId="33033C4C" w14:textId="77777777" w:rsidTr="003D05D0">
        <w:trPr>
          <w:cantSplit/>
          <w:trHeight w:val="1557"/>
          <w:jc w:val="center"/>
        </w:trPr>
        <w:tc>
          <w:tcPr>
            <w:tcW w:w="1701" w:type="dxa"/>
            <w:shd w:val="clear" w:color="auto" w:fill="auto"/>
            <w:textDirection w:val="btLr"/>
            <w:vAlign w:val="bottom"/>
          </w:tcPr>
          <w:p w14:paraId="338E5388" w14:textId="77777777"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p>
        </w:tc>
        <w:tc>
          <w:tcPr>
            <w:tcW w:w="312" w:type="dxa"/>
            <w:shd w:val="clear" w:color="auto" w:fill="F2F2F2" w:themeFill="background1" w:themeFillShade="F2"/>
            <w:textDirection w:val="btLr"/>
            <w:vAlign w:val="bottom"/>
          </w:tcPr>
          <w:p w14:paraId="76274578" w14:textId="0F243BC4"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Aug</w:t>
            </w:r>
            <w:r w:rsidR="002200FF" w:rsidRPr="003D05D0">
              <w:rPr>
                <w:rFonts w:ascii="Times New Roman" w:hAnsi="Times New Roman"/>
                <w:sz w:val="18"/>
                <w:szCs w:val="18"/>
              </w:rPr>
              <w:t>usts</w:t>
            </w:r>
            <w:r w:rsidRPr="003D05D0">
              <w:rPr>
                <w:rFonts w:ascii="Times New Roman" w:hAnsi="Times New Roman"/>
                <w:sz w:val="18"/>
                <w:szCs w:val="18"/>
              </w:rPr>
              <w:t xml:space="preserve"> </w:t>
            </w:r>
            <w:r w:rsidR="002200FF" w:rsidRPr="003D05D0">
              <w:rPr>
                <w:rFonts w:ascii="Times New Roman" w:hAnsi="Times New Roman"/>
                <w:sz w:val="18"/>
                <w:szCs w:val="18"/>
              </w:rPr>
              <w:t xml:space="preserve"> 2020</w:t>
            </w:r>
            <w:r w:rsidR="002200FF" w:rsidRPr="003D05D0">
              <w:rPr>
                <w:rFonts w:ascii="Times New Roman" w:hAnsi="Times New Roman"/>
                <w:sz w:val="18"/>
                <w:szCs w:val="18"/>
              </w:rPr>
              <w:br/>
              <w:t>20202020</w:t>
            </w:r>
            <w:r w:rsidRPr="003D05D0">
              <w:rPr>
                <w:rFonts w:ascii="Times New Roman" w:hAnsi="Times New Roman"/>
                <w:sz w:val="18"/>
                <w:szCs w:val="18"/>
              </w:rPr>
              <w:t>20</w:t>
            </w:r>
          </w:p>
        </w:tc>
        <w:tc>
          <w:tcPr>
            <w:tcW w:w="312" w:type="dxa"/>
            <w:shd w:val="clear" w:color="auto" w:fill="F2F2F2" w:themeFill="background1" w:themeFillShade="F2"/>
            <w:textDirection w:val="btLr"/>
            <w:vAlign w:val="bottom"/>
          </w:tcPr>
          <w:p w14:paraId="5BA10E38" w14:textId="12A328FE"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Sept</w:t>
            </w:r>
            <w:r w:rsidR="003D05D0">
              <w:rPr>
                <w:rFonts w:ascii="Times New Roman" w:hAnsi="Times New Roman"/>
                <w:sz w:val="18"/>
                <w:szCs w:val="18"/>
              </w:rPr>
              <w:t>embris</w:t>
            </w:r>
          </w:p>
        </w:tc>
        <w:tc>
          <w:tcPr>
            <w:tcW w:w="312" w:type="dxa"/>
            <w:shd w:val="clear" w:color="auto" w:fill="F2F2F2" w:themeFill="background1" w:themeFillShade="F2"/>
            <w:textDirection w:val="btLr"/>
            <w:vAlign w:val="bottom"/>
          </w:tcPr>
          <w:p w14:paraId="4CAB5D79" w14:textId="31DF8805"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Okt</w:t>
            </w:r>
            <w:r w:rsidR="003D05D0">
              <w:rPr>
                <w:rFonts w:ascii="Times New Roman" w:hAnsi="Times New Roman"/>
                <w:sz w:val="18"/>
                <w:szCs w:val="18"/>
              </w:rPr>
              <w:t>obris</w:t>
            </w:r>
          </w:p>
        </w:tc>
        <w:tc>
          <w:tcPr>
            <w:tcW w:w="312" w:type="dxa"/>
            <w:shd w:val="clear" w:color="auto" w:fill="F2F2F2" w:themeFill="background1" w:themeFillShade="F2"/>
            <w:textDirection w:val="btLr"/>
            <w:vAlign w:val="bottom"/>
          </w:tcPr>
          <w:p w14:paraId="652DD0B5" w14:textId="3F1C3711"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Nov</w:t>
            </w:r>
            <w:r w:rsidR="003D05D0">
              <w:rPr>
                <w:rFonts w:ascii="Times New Roman" w:hAnsi="Times New Roman"/>
                <w:sz w:val="18"/>
                <w:szCs w:val="18"/>
              </w:rPr>
              <w:t>embris</w:t>
            </w:r>
          </w:p>
        </w:tc>
        <w:tc>
          <w:tcPr>
            <w:tcW w:w="312" w:type="dxa"/>
            <w:shd w:val="clear" w:color="auto" w:fill="F2F2F2" w:themeFill="background1" w:themeFillShade="F2"/>
            <w:textDirection w:val="btLr"/>
            <w:vAlign w:val="bottom"/>
          </w:tcPr>
          <w:p w14:paraId="29ACA338" w14:textId="1D48B347"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Dec</w:t>
            </w:r>
            <w:r w:rsidR="003D05D0">
              <w:rPr>
                <w:rFonts w:ascii="Times New Roman" w:hAnsi="Times New Roman"/>
                <w:sz w:val="18"/>
                <w:szCs w:val="18"/>
              </w:rPr>
              <w:t>embris</w:t>
            </w:r>
          </w:p>
        </w:tc>
        <w:tc>
          <w:tcPr>
            <w:tcW w:w="312" w:type="dxa"/>
            <w:shd w:val="clear" w:color="auto" w:fill="auto"/>
            <w:textDirection w:val="btLr"/>
            <w:vAlign w:val="bottom"/>
          </w:tcPr>
          <w:p w14:paraId="5EFE71A9" w14:textId="72134855"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 xml:space="preserve">Jan </w:t>
            </w:r>
            <w:r w:rsidR="003D05D0">
              <w:rPr>
                <w:rFonts w:ascii="Times New Roman" w:hAnsi="Times New Roman"/>
                <w:sz w:val="18"/>
                <w:szCs w:val="18"/>
              </w:rPr>
              <w:t>vāris</w:t>
            </w:r>
            <w:r w:rsidR="002200FF" w:rsidRPr="003D05D0">
              <w:rPr>
                <w:rFonts w:ascii="Times New Roman" w:hAnsi="Times New Roman"/>
                <w:sz w:val="18"/>
                <w:szCs w:val="18"/>
              </w:rPr>
              <w:t xml:space="preserve"> 20</w:t>
            </w:r>
            <w:r w:rsidRPr="003D05D0">
              <w:rPr>
                <w:rFonts w:ascii="Times New Roman" w:hAnsi="Times New Roman"/>
                <w:sz w:val="18"/>
                <w:szCs w:val="18"/>
              </w:rPr>
              <w:t>21</w:t>
            </w:r>
          </w:p>
        </w:tc>
        <w:tc>
          <w:tcPr>
            <w:tcW w:w="312" w:type="dxa"/>
            <w:shd w:val="clear" w:color="auto" w:fill="auto"/>
            <w:textDirection w:val="btLr"/>
            <w:vAlign w:val="bottom"/>
          </w:tcPr>
          <w:p w14:paraId="625B43D3" w14:textId="0AD9ED60"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Feb</w:t>
            </w:r>
            <w:r w:rsidR="003D05D0">
              <w:rPr>
                <w:rFonts w:ascii="Times New Roman" w:hAnsi="Times New Roman"/>
                <w:sz w:val="18"/>
                <w:szCs w:val="18"/>
              </w:rPr>
              <w:t>ruāris</w:t>
            </w:r>
          </w:p>
        </w:tc>
        <w:tc>
          <w:tcPr>
            <w:tcW w:w="312" w:type="dxa"/>
            <w:shd w:val="clear" w:color="auto" w:fill="auto"/>
            <w:textDirection w:val="btLr"/>
            <w:vAlign w:val="bottom"/>
          </w:tcPr>
          <w:p w14:paraId="6245D0EA" w14:textId="3358233E"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Mar</w:t>
            </w:r>
            <w:r w:rsidR="003D05D0">
              <w:rPr>
                <w:rFonts w:ascii="Times New Roman" w:hAnsi="Times New Roman"/>
                <w:sz w:val="18"/>
                <w:szCs w:val="18"/>
              </w:rPr>
              <w:t>ts</w:t>
            </w:r>
          </w:p>
        </w:tc>
        <w:tc>
          <w:tcPr>
            <w:tcW w:w="312" w:type="dxa"/>
            <w:shd w:val="clear" w:color="auto" w:fill="auto"/>
            <w:textDirection w:val="btLr"/>
            <w:vAlign w:val="bottom"/>
          </w:tcPr>
          <w:p w14:paraId="2B6C83FD" w14:textId="0C027724"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Apr</w:t>
            </w:r>
            <w:r w:rsidR="003D05D0">
              <w:rPr>
                <w:rFonts w:ascii="Times New Roman" w:hAnsi="Times New Roman"/>
                <w:sz w:val="18"/>
                <w:szCs w:val="18"/>
              </w:rPr>
              <w:t>rīlis</w:t>
            </w:r>
          </w:p>
        </w:tc>
        <w:tc>
          <w:tcPr>
            <w:tcW w:w="312" w:type="dxa"/>
            <w:shd w:val="clear" w:color="auto" w:fill="auto"/>
            <w:textDirection w:val="btLr"/>
            <w:vAlign w:val="bottom"/>
          </w:tcPr>
          <w:p w14:paraId="7D1058B9" w14:textId="1C94518A"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Maijs</w:t>
            </w:r>
          </w:p>
        </w:tc>
        <w:tc>
          <w:tcPr>
            <w:tcW w:w="312" w:type="dxa"/>
            <w:shd w:val="clear" w:color="auto" w:fill="auto"/>
            <w:textDirection w:val="btLr"/>
            <w:vAlign w:val="bottom"/>
          </w:tcPr>
          <w:p w14:paraId="7728ACE9" w14:textId="100755CE"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Jūn</w:t>
            </w:r>
            <w:r w:rsidR="003D05D0">
              <w:rPr>
                <w:rFonts w:ascii="Times New Roman" w:hAnsi="Times New Roman"/>
                <w:sz w:val="18"/>
                <w:szCs w:val="18"/>
              </w:rPr>
              <w:t>ijs</w:t>
            </w:r>
          </w:p>
        </w:tc>
        <w:tc>
          <w:tcPr>
            <w:tcW w:w="312" w:type="dxa"/>
            <w:shd w:val="clear" w:color="auto" w:fill="auto"/>
            <w:textDirection w:val="btLr"/>
            <w:vAlign w:val="bottom"/>
          </w:tcPr>
          <w:p w14:paraId="6E7E62A6" w14:textId="53FD8BD7"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Jūl</w:t>
            </w:r>
            <w:r w:rsidR="003D05D0">
              <w:rPr>
                <w:rFonts w:ascii="Times New Roman" w:hAnsi="Times New Roman"/>
                <w:sz w:val="18"/>
                <w:szCs w:val="18"/>
              </w:rPr>
              <w:t>ijs</w:t>
            </w:r>
          </w:p>
        </w:tc>
        <w:tc>
          <w:tcPr>
            <w:tcW w:w="312" w:type="dxa"/>
            <w:shd w:val="clear" w:color="auto" w:fill="auto"/>
            <w:textDirection w:val="btLr"/>
            <w:vAlign w:val="bottom"/>
          </w:tcPr>
          <w:p w14:paraId="019B6BD3" w14:textId="7D0EDFF7"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Aug</w:t>
            </w:r>
            <w:r w:rsidR="003D05D0">
              <w:rPr>
                <w:rFonts w:ascii="Times New Roman" w:hAnsi="Times New Roman"/>
                <w:sz w:val="18"/>
                <w:szCs w:val="18"/>
              </w:rPr>
              <w:t>usts</w:t>
            </w:r>
          </w:p>
        </w:tc>
        <w:tc>
          <w:tcPr>
            <w:tcW w:w="312" w:type="dxa"/>
            <w:shd w:val="clear" w:color="auto" w:fill="auto"/>
            <w:textDirection w:val="btLr"/>
            <w:vAlign w:val="bottom"/>
          </w:tcPr>
          <w:p w14:paraId="42843852" w14:textId="0912677D" w:rsidR="00B93673" w:rsidRPr="003D05D0" w:rsidRDefault="003D05D0" w:rsidP="003D05D0">
            <w:pPr>
              <w:tabs>
                <w:tab w:val="left" w:pos="1361"/>
                <w:tab w:val="left" w:pos="1701"/>
                <w:tab w:val="left" w:pos="2041"/>
              </w:tabs>
              <w:spacing w:after="120"/>
              <w:ind w:left="113" w:right="113"/>
              <w:rPr>
                <w:rFonts w:ascii="Times New Roman" w:hAnsi="Times New Roman"/>
                <w:sz w:val="18"/>
                <w:szCs w:val="18"/>
              </w:rPr>
            </w:pPr>
            <w:r w:rsidRPr="00E65DC2">
              <w:rPr>
                <w:rFonts w:ascii="Times New Roman" w:hAnsi="Times New Roman"/>
                <w:sz w:val="18"/>
                <w:szCs w:val="18"/>
              </w:rPr>
              <w:t>Sept</w:t>
            </w:r>
            <w:r>
              <w:rPr>
                <w:rFonts w:ascii="Times New Roman" w:hAnsi="Times New Roman"/>
                <w:sz w:val="18"/>
                <w:szCs w:val="18"/>
              </w:rPr>
              <w:t>embris</w:t>
            </w:r>
          </w:p>
        </w:tc>
        <w:tc>
          <w:tcPr>
            <w:tcW w:w="312" w:type="dxa"/>
            <w:shd w:val="clear" w:color="auto" w:fill="auto"/>
            <w:textDirection w:val="btLr"/>
            <w:vAlign w:val="bottom"/>
          </w:tcPr>
          <w:p w14:paraId="6571843E" w14:textId="74533D41"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Okt</w:t>
            </w:r>
            <w:r w:rsidR="003D05D0">
              <w:rPr>
                <w:rFonts w:ascii="Times New Roman" w:hAnsi="Times New Roman"/>
                <w:sz w:val="18"/>
                <w:szCs w:val="18"/>
              </w:rPr>
              <w:t>obris</w:t>
            </w:r>
          </w:p>
        </w:tc>
        <w:tc>
          <w:tcPr>
            <w:tcW w:w="312" w:type="dxa"/>
            <w:shd w:val="clear" w:color="auto" w:fill="auto"/>
            <w:textDirection w:val="btLr"/>
            <w:vAlign w:val="bottom"/>
          </w:tcPr>
          <w:p w14:paraId="4EEB3DC0" w14:textId="43388288"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Nov</w:t>
            </w:r>
            <w:r w:rsidR="003D05D0">
              <w:rPr>
                <w:rFonts w:ascii="Times New Roman" w:hAnsi="Times New Roman"/>
                <w:sz w:val="18"/>
                <w:szCs w:val="18"/>
              </w:rPr>
              <w:t>embris</w:t>
            </w:r>
          </w:p>
        </w:tc>
        <w:tc>
          <w:tcPr>
            <w:tcW w:w="312" w:type="dxa"/>
            <w:shd w:val="clear" w:color="auto" w:fill="auto"/>
            <w:textDirection w:val="btLr"/>
            <w:vAlign w:val="bottom"/>
          </w:tcPr>
          <w:p w14:paraId="31ACD8ED" w14:textId="2A24A411"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De</w:t>
            </w:r>
            <w:r w:rsidR="00AF5BE9" w:rsidRPr="003D05D0">
              <w:rPr>
                <w:rFonts w:ascii="Times New Roman" w:hAnsi="Times New Roman"/>
                <w:sz w:val="18"/>
                <w:szCs w:val="18"/>
              </w:rPr>
              <w:t>c</w:t>
            </w:r>
            <w:r w:rsidR="003D05D0">
              <w:rPr>
                <w:rFonts w:ascii="Times New Roman" w:hAnsi="Times New Roman"/>
                <w:sz w:val="18"/>
                <w:szCs w:val="18"/>
              </w:rPr>
              <w:t>embris</w:t>
            </w:r>
          </w:p>
        </w:tc>
        <w:tc>
          <w:tcPr>
            <w:tcW w:w="312" w:type="dxa"/>
            <w:shd w:val="clear" w:color="auto" w:fill="F2F2F2" w:themeFill="background1" w:themeFillShade="F2"/>
            <w:textDirection w:val="btLr"/>
            <w:vAlign w:val="bottom"/>
          </w:tcPr>
          <w:p w14:paraId="4F0ABE55" w14:textId="2C759A49"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Jan</w:t>
            </w:r>
            <w:r w:rsidR="003D05D0">
              <w:rPr>
                <w:rFonts w:ascii="Times New Roman" w:hAnsi="Times New Roman"/>
                <w:sz w:val="18"/>
                <w:szCs w:val="18"/>
              </w:rPr>
              <w:t>vāris</w:t>
            </w:r>
            <w:r w:rsidRPr="003D05D0">
              <w:rPr>
                <w:rFonts w:ascii="Times New Roman" w:hAnsi="Times New Roman"/>
                <w:sz w:val="18"/>
                <w:szCs w:val="18"/>
              </w:rPr>
              <w:t xml:space="preserve"> </w:t>
            </w:r>
            <w:r w:rsidR="002200FF" w:rsidRPr="003D05D0">
              <w:rPr>
                <w:rFonts w:ascii="Times New Roman" w:hAnsi="Times New Roman"/>
                <w:sz w:val="18"/>
                <w:szCs w:val="18"/>
              </w:rPr>
              <w:t xml:space="preserve"> 20</w:t>
            </w:r>
            <w:r w:rsidRPr="003D05D0">
              <w:rPr>
                <w:rFonts w:ascii="Times New Roman" w:hAnsi="Times New Roman"/>
                <w:sz w:val="18"/>
                <w:szCs w:val="18"/>
              </w:rPr>
              <w:t>22</w:t>
            </w:r>
          </w:p>
        </w:tc>
        <w:tc>
          <w:tcPr>
            <w:tcW w:w="312" w:type="dxa"/>
            <w:shd w:val="clear" w:color="auto" w:fill="F2F2F2" w:themeFill="background1" w:themeFillShade="F2"/>
            <w:textDirection w:val="btLr"/>
            <w:vAlign w:val="bottom"/>
          </w:tcPr>
          <w:p w14:paraId="6A34B298" w14:textId="702FC388"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Feb</w:t>
            </w:r>
            <w:r w:rsidR="003D05D0">
              <w:rPr>
                <w:rFonts w:ascii="Times New Roman" w:hAnsi="Times New Roman"/>
                <w:sz w:val="18"/>
                <w:szCs w:val="18"/>
              </w:rPr>
              <w:t>ruāris</w:t>
            </w:r>
          </w:p>
        </w:tc>
        <w:tc>
          <w:tcPr>
            <w:tcW w:w="312" w:type="dxa"/>
            <w:shd w:val="clear" w:color="auto" w:fill="F2F2F2" w:themeFill="background1" w:themeFillShade="F2"/>
            <w:textDirection w:val="btLr"/>
            <w:vAlign w:val="bottom"/>
          </w:tcPr>
          <w:p w14:paraId="02B46AC2" w14:textId="3C1C78B8"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Mar</w:t>
            </w:r>
            <w:r w:rsidR="003D05D0">
              <w:rPr>
                <w:rFonts w:ascii="Times New Roman" w:hAnsi="Times New Roman"/>
                <w:sz w:val="18"/>
                <w:szCs w:val="18"/>
              </w:rPr>
              <w:t>ts</w:t>
            </w:r>
          </w:p>
        </w:tc>
        <w:tc>
          <w:tcPr>
            <w:tcW w:w="312" w:type="dxa"/>
            <w:shd w:val="clear" w:color="auto" w:fill="F2F2F2" w:themeFill="background1" w:themeFillShade="F2"/>
            <w:textDirection w:val="btLr"/>
            <w:vAlign w:val="bottom"/>
          </w:tcPr>
          <w:p w14:paraId="5E70396A" w14:textId="7868499B"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Apr</w:t>
            </w:r>
            <w:r w:rsidR="003D05D0">
              <w:rPr>
                <w:rFonts w:ascii="Times New Roman" w:hAnsi="Times New Roman"/>
                <w:sz w:val="18"/>
                <w:szCs w:val="18"/>
              </w:rPr>
              <w:t>īlis</w:t>
            </w:r>
          </w:p>
        </w:tc>
        <w:tc>
          <w:tcPr>
            <w:tcW w:w="312" w:type="dxa"/>
            <w:shd w:val="clear" w:color="auto" w:fill="F2F2F2" w:themeFill="background1" w:themeFillShade="F2"/>
            <w:textDirection w:val="btLr"/>
            <w:vAlign w:val="bottom"/>
          </w:tcPr>
          <w:p w14:paraId="12578668" w14:textId="366354C2"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Ma</w:t>
            </w:r>
            <w:r w:rsidR="00AF5BE9" w:rsidRPr="003D05D0">
              <w:rPr>
                <w:rFonts w:ascii="Times New Roman" w:hAnsi="Times New Roman"/>
                <w:sz w:val="18"/>
                <w:szCs w:val="18"/>
              </w:rPr>
              <w:t>ijs</w:t>
            </w:r>
          </w:p>
        </w:tc>
        <w:tc>
          <w:tcPr>
            <w:tcW w:w="312" w:type="dxa"/>
            <w:shd w:val="clear" w:color="auto" w:fill="F2F2F2" w:themeFill="background1" w:themeFillShade="F2"/>
            <w:textDirection w:val="btLr"/>
            <w:vAlign w:val="bottom"/>
          </w:tcPr>
          <w:p w14:paraId="42CC07AB" w14:textId="1D1849BB"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J</w:t>
            </w:r>
            <w:r w:rsidR="00AF5BE9" w:rsidRPr="003D05D0">
              <w:rPr>
                <w:rFonts w:ascii="Times New Roman" w:hAnsi="Times New Roman"/>
                <w:sz w:val="18"/>
                <w:szCs w:val="18"/>
              </w:rPr>
              <w:t>ū</w:t>
            </w:r>
            <w:r w:rsidRPr="003D05D0">
              <w:rPr>
                <w:rFonts w:ascii="Times New Roman" w:hAnsi="Times New Roman"/>
                <w:sz w:val="18"/>
                <w:szCs w:val="18"/>
              </w:rPr>
              <w:t>n</w:t>
            </w:r>
            <w:r w:rsidR="003D05D0">
              <w:rPr>
                <w:rFonts w:ascii="Times New Roman" w:hAnsi="Times New Roman"/>
                <w:sz w:val="18"/>
                <w:szCs w:val="18"/>
              </w:rPr>
              <w:t>ijs</w:t>
            </w:r>
          </w:p>
        </w:tc>
        <w:tc>
          <w:tcPr>
            <w:tcW w:w="312" w:type="dxa"/>
            <w:shd w:val="clear" w:color="auto" w:fill="F2F2F2" w:themeFill="background1" w:themeFillShade="F2"/>
            <w:textDirection w:val="btLr"/>
            <w:vAlign w:val="bottom"/>
          </w:tcPr>
          <w:p w14:paraId="284EF454" w14:textId="3D992455"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J</w:t>
            </w:r>
            <w:r w:rsidR="00AF5BE9" w:rsidRPr="003D05D0">
              <w:rPr>
                <w:rFonts w:ascii="Times New Roman" w:hAnsi="Times New Roman"/>
                <w:sz w:val="18"/>
                <w:szCs w:val="18"/>
              </w:rPr>
              <w:t>ūl</w:t>
            </w:r>
            <w:r w:rsidR="003D05D0">
              <w:rPr>
                <w:rFonts w:ascii="Times New Roman" w:hAnsi="Times New Roman"/>
                <w:sz w:val="18"/>
                <w:szCs w:val="18"/>
              </w:rPr>
              <w:t>ijs</w:t>
            </w:r>
          </w:p>
        </w:tc>
        <w:tc>
          <w:tcPr>
            <w:tcW w:w="312" w:type="dxa"/>
            <w:shd w:val="clear" w:color="auto" w:fill="F2F2F2" w:themeFill="background1" w:themeFillShade="F2"/>
            <w:textDirection w:val="btLr"/>
            <w:vAlign w:val="bottom"/>
          </w:tcPr>
          <w:p w14:paraId="77FFFFBF" w14:textId="44F68433" w:rsidR="00B93673" w:rsidRPr="003D05D0" w:rsidRDefault="00B93673" w:rsidP="003D05D0">
            <w:pPr>
              <w:tabs>
                <w:tab w:val="left" w:pos="1361"/>
                <w:tab w:val="left" w:pos="1701"/>
                <w:tab w:val="left" w:pos="2041"/>
              </w:tabs>
              <w:spacing w:after="120"/>
              <w:ind w:left="113" w:right="113"/>
              <w:rPr>
                <w:rFonts w:ascii="Times New Roman" w:hAnsi="Times New Roman"/>
                <w:sz w:val="18"/>
                <w:szCs w:val="18"/>
              </w:rPr>
            </w:pPr>
            <w:r w:rsidRPr="003D05D0">
              <w:rPr>
                <w:rFonts w:ascii="Times New Roman" w:hAnsi="Times New Roman"/>
                <w:sz w:val="18"/>
                <w:szCs w:val="18"/>
              </w:rPr>
              <w:t>Aug</w:t>
            </w:r>
            <w:r w:rsidR="003D05D0">
              <w:rPr>
                <w:rFonts w:ascii="Times New Roman" w:hAnsi="Times New Roman"/>
                <w:sz w:val="18"/>
                <w:szCs w:val="18"/>
              </w:rPr>
              <w:t>usts</w:t>
            </w:r>
          </w:p>
        </w:tc>
      </w:tr>
      <w:tr w:rsidR="00B93673" w:rsidRPr="00904359" w14:paraId="11904FB0" w14:textId="77777777" w:rsidTr="003D05D0">
        <w:trPr>
          <w:trHeight w:val="205"/>
          <w:jc w:val="center"/>
        </w:trPr>
        <w:tc>
          <w:tcPr>
            <w:tcW w:w="1701" w:type="dxa"/>
            <w:shd w:val="clear" w:color="auto" w:fill="auto"/>
          </w:tcPr>
          <w:p w14:paraId="69009E9B" w14:textId="3947CDC7" w:rsidR="00B93673" w:rsidRPr="003D05D0" w:rsidRDefault="00AF5BE9" w:rsidP="00AF5BE9">
            <w:pPr>
              <w:tabs>
                <w:tab w:val="left" w:pos="1361"/>
                <w:tab w:val="left" w:pos="1701"/>
                <w:tab w:val="left" w:pos="2041"/>
              </w:tabs>
              <w:spacing w:after="120"/>
              <w:rPr>
                <w:rFonts w:ascii="Times New Roman" w:hAnsi="Times New Roman"/>
                <w:i/>
                <w:sz w:val="20"/>
                <w:szCs w:val="20"/>
              </w:rPr>
            </w:pPr>
            <w:r w:rsidRPr="003D05D0">
              <w:rPr>
                <w:rFonts w:ascii="Times New Roman" w:hAnsi="Times New Roman"/>
                <w:i/>
                <w:sz w:val="20"/>
                <w:szCs w:val="20"/>
              </w:rPr>
              <w:t>1. Fāze</w:t>
            </w:r>
          </w:p>
        </w:tc>
        <w:tc>
          <w:tcPr>
            <w:tcW w:w="312" w:type="dxa"/>
            <w:shd w:val="clear" w:color="auto" w:fill="F2F2F2" w:themeFill="background1" w:themeFillShade="F2"/>
          </w:tcPr>
          <w:p w14:paraId="57D188C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1C785C43" w14:textId="2218DED5" w:rsidR="00B93673" w:rsidRPr="003D05D0" w:rsidRDefault="003D05D0" w:rsidP="001C0AF2">
            <w:pPr>
              <w:tabs>
                <w:tab w:val="left" w:pos="1361"/>
                <w:tab w:val="left" w:pos="1701"/>
                <w:tab w:val="left" w:pos="2041"/>
              </w:tabs>
              <w:spacing w:after="120" w:line="360" w:lineRule="auto"/>
              <w:rPr>
                <w:rFonts w:ascii="Times New Roman" w:hAnsi="Times New Roman"/>
                <w:b/>
                <w:sz w:val="20"/>
                <w:szCs w:val="20"/>
              </w:rPr>
            </w:pPr>
            <w:r>
              <w:rPr>
                <w:rFonts w:ascii="Times New Roman" w:hAnsi="Times New Roman"/>
                <w:b/>
                <w:sz w:val="20"/>
                <w:szCs w:val="20"/>
              </w:rPr>
              <w:t>*</w:t>
            </w:r>
          </w:p>
        </w:tc>
        <w:tc>
          <w:tcPr>
            <w:tcW w:w="312" w:type="dxa"/>
            <w:shd w:val="clear" w:color="auto" w:fill="F2F2F2" w:themeFill="background1" w:themeFillShade="F2"/>
          </w:tcPr>
          <w:p w14:paraId="50782B63"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2D2565E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0EC25EA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51B6E8F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71133413"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08C1A488"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07D1B0F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127F29C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3373AC83"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77ADEDE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668CF90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493B803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0AB216D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6D24238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1E73ECE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605515BD"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3B2FE51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3774F06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1C38B1E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460EEEF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45F2956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065B880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007E8A6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r>
      <w:tr w:rsidR="00B93673" w:rsidRPr="00904359" w14:paraId="718AB338" w14:textId="77777777" w:rsidTr="003D05D0">
        <w:trPr>
          <w:trHeight w:val="452"/>
          <w:jc w:val="center"/>
        </w:trPr>
        <w:tc>
          <w:tcPr>
            <w:tcW w:w="1701" w:type="dxa"/>
            <w:shd w:val="clear" w:color="auto" w:fill="auto"/>
          </w:tcPr>
          <w:p w14:paraId="684DC43D" w14:textId="293CA3A1" w:rsidR="00B93673" w:rsidRPr="003D05D0" w:rsidRDefault="00AF5BE9" w:rsidP="001C0AF2">
            <w:pPr>
              <w:tabs>
                <w:tab w:val="left" w:pos="1361"/>
                <w:tab w:val="left" w:pos="1701"/>
                <w:tab w:val="left" w:pos="2041"/>
              </w:tabs>
              <w:spacing w:after="120"/>
              <w:rPr>
                <w:rFonts w:ascii="Times New Roman" w:hAnsi="Times New Roman"/>
                <w:i/>
                <w:sz w:val="20"/>
                <w:szCs w:val="20"/>
              </w:rPr>
            </w:pPr>
            <w:r w:rsidRPr="003D05D0">
              <w:rPr>
                <w:rFonts w:ascii="Times New Roman" w:hAnsi="Times New Roman"/>
                <w:i/>
                <w:sz w:val="20"/>
                <w:szCs w:val="20"/>
              </w:rPr>
              <w:t>2. Fāze</w:t>
            </w:r>
          </w:p>
        </w:tc>
        <w:tc>
          <w:tcPr>
            <w:tcW w:w="312" w:type="dxa"/>
            <w:shd w:val="clear" w:color="auto" w:fill="F2F2F2" w:themeFill="background1" w:themeFillShade="F2"/>
          </w:tcPr>
          <w:p w14:paraId="0A6E516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4536D57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63A7C3F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3614D79B"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58A0341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14FB4DF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07E9EC7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342284B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2B4A9D1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6878C30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7BDE0D26"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10AB5A73"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18B9BA2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2826615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6371799B"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13532D3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78F96A4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136EBF1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1AA6CB0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0BC778F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7E77DEF6"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57B177A8"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4E483E46"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4489DFE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785F0D3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r>
      <w:tr w:rsidR="00B93673" w:rsidRPr="00904359" w14:paraId="416D5DA7" w14:textId="77777777" w:rsidTr="003D05D0">
        <w:trPr>
          <w:trHeight w:val="146"/>
          <w:jc w:val="center"/>
        </w:trPr>
        <w:tc>
          <w:tcPr>
            <w:tcW w:w="1701" w:type="dxa"/>
            <w:shd w:val="clear" w:color="auto" w:fill="auto"/>
          </w:tcPr>
          <w:p w14:paraId="710A6D0B" w14:textId="69A05B55" w:rsidR="00B93673" w:rsidRPr="003D05D0" w:rsidRDefault="00AF5BE9" w:rsidP="001C0AF2">
            <w:pPr>
              <w:tabs>
                <w:tab w:val="left" w:pos="1361"/>
                <w:tab w:val="left" w:pos="1701"/>
                <w:tab w:val="left" w:pos="2041"/>
              </w:tabs>
              <w:spacing w:after="120"/>
              <w:rPr>
                <w:rFonts w:ascii="Times New Roman" w:hAnsi="Times New Roman"/>
                <w:i/>
                <w:sz w:val="20"/>
                <w:szCs w:val="20"/>
              </w:rPr>
            </w:pPr>
            <w:r w:rsidRPr="003D05D0">
              <w:rPr>
                <w:rFonts w:ascii="Times New Roman" w:hAnsi="Times New Roman"/>
                <w:i/>
                <w:sz w:val="20"/>
                <w:szCs w:val="20"/>
              </w:rPr>
              <w:t>3.  Fāze</w:t>
            </w:r>
          </w:p>
        </w:tc>
        <w:tc>
          <w:tcPr>
            <w:tcW w:w="312" w:type="dxa"/>
            <w:shd w:val="clear" w:color="auto" w:fill="F2F2F2" w:themeFill="background1" w:themeFillShade="F2"/>
          </w:tcPr>
          <w:p w14:paraId="3806290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5F607F8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140A432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68BEFD7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020EB75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099B664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29AFB96B"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5568FF7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381EA096"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0A037CCD"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42D783F0"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60ED624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0DDF502D"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4B138BC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47E69C20"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750045F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268A47B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21ED151D"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1F4FBBC6"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50E3644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3E8B17B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7918AC9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42A27ED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6EE8D15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74B43BF7"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r>
      <w:tr w:rsidR="00B93673" w:rsidRPr="00904359" w14:paraId="74F13EEC" w14:textId="77777777" w:rsidTr="003D05D0">
        <w:trPr>
          <w:trHeight w:val="426"/>
          <w:jc w:val="center"/>
        </w:trPr>
        <w:tc>
          <w:tcPr>
            <w:tcW w:w="1701" w:type="dxa"/>
            <w:shd w:val="clear" w:color="auto" w:fill="auto"/>
          </w:tcPr>
          <w:p w14:paraId="1BAEB14D" w14:textId="346457B7" w:rsidR="00B93673" w:rsidRPr="003D05D0" w:rsidRDefault="00AF5BE9" w:rsidP="001C0AF2">
            <w:pPr>
              <w:tabs>
                <w:tab w:val="left" w:pos="1361"/>
                <w:tab w:val="left" w:pos="1701"/>
                <w:tab w:val="left" w:pos="2041"/>
              </w:tabs>
              <w:spacing w:after="120"/>
              <w:rPr>
                <w:rFonts w:ascii="Times New Roman" w:hAnsi="Times New Roman"/>
                <w:i/>
                <w:sz w:val="20"/>
                <w:szCs w:val="20"/>
              </w:rPr>
            </w:pPr>
            <w:r w:rsidRPr="003D05D0">
              <w:rPr>
                <w:rFonts w:ascii="Times New Roman" w:hAnsi="Times New Roman"/>
                <w:i/>
                <w:sz w:val="20"/>
                <w:szCs w:val="20"/>
              </w:rPr>
              <w:t>4.  Fāze</w:t>
            </w:r>
          </w:p>
        </w:tc>
        <w:tc>
          <w:tcPr>
            <w:tcW w:w="312" w:type="dxa"/>
            <w:shd w:val="clear" w:color="auto" w:fill="F2F2F2" w:themeFill="background1" w:themeFillShade="F2"/>
          </w:tcPr>
          <w:p w14:paraId="17D4A47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53B5A29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7A2AB03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52B77E3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F2F2F2" w:themeFill="background1" w:themeFillShade="F2"/>
          </w:tcPr>
          <w:p w14:paraId="647188B3"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729625D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0537DCF8"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4B24BA6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5B1111D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p>
        </w:tc>
        <w:tc>
          <w:tcPr>
            <w:tcW w:w="312" w:type="dxa"/>
            <w:shd w:val="clear" w:color="auto" w:fill="auto"/>
          </w:tcPr>
          <w:p w14:paraId="38E60C98"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6C7DF27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36CCAC5B"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64FCFE2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58AE982C"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3D10BBCF"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4601B649"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auto"/>
          </w:tcPr>
          <w:p w14:paraId="4ABAF04D"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00A19564"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51ECC18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02C8DAE5"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6E823E62"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15A0227A"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3B5769E1"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2385A220"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c>
          <w:tcPr>
            <w:tcW w:w="312" w:type="dxa"/>
            <w:shd w:val="clear" w:color="auto" w:fill="F2F2F2" w:themeFill="background1" w:themeFillShade="F2"/>
          </w:tcPr>
          <w:p w14:paraId="58A960BE" w14:textId="77777777" w:rsidR="00B93673" w:rsidRPr="003D05D0" w:rsidRDefault="00B93673" w:rsidP="001C0AF2">
            <w:pPr>
              <w:tabs>
                <w:tab w:val="left" w:pos="1361"/>
                <w:tab w:val="left" w:pos="1701"/>
                <w:tab w:val="left" w:pos="2041"/>
              </w:tabs>
              <w:spacing w:after="120" w:line="360" w:lineRule="auto"/>
              <w:rPr>
                <w:rFonts w:ascii="Times New Roman" w:hAnsi="Times New Roman"/>
                <w:b/>
                <w:sz w:val="20"/>
                <w:szCs w:val="20"/>
              </w:rPr>
            </w:pPr>
            <w:r w:rsidRPr="003D05D0">
              <w:rPr>
                <w:rFonts w:ascii="Times New Roman" w:hAnsi="Times New Roman"/>
                <w:b/>
                <w:sz w:val="20"/>
                <w:szCs w:val="20"/>
              </w:rPr>
              <w:t>*</w:t>
            </w:r>
          </w:p>
        </w:tc>
      </w:tr>
    </w:tbl>
    <w:p w14:paraId="6607E522" w14:textId="77777777" w:rsidR="00B93673" w:rsidRDefault="00B93673" w:rsidP="00B93673">
      <w:pPr>
        <w:tabs>
          <w:tab w:val="left" w:pos="851"/>
        </w:tabs>
        <w:jc w:val="both"/>
        <w:rPr>
          <w:rFonts w:eastAsia="Calibri" w:cs="Calibri"/>
          <w:b/>
          <w:sz w:val="24"/>
          <w:szCs w:val="24"/>
          <w:lang w:val="en-GB"/>
        </w:rPr>
      </w:pPr>
    </w:p>
    <w:p w14:paraId="6B8AE77A" w14:textId="77777777" w:rsidR="00B93673" w:rsidRDefault="00B93673" w:rsidP="00B97345">
      <w:pPr>
        <w:jc w:val="both"/>
        <w:rPr>
          <w:rFonts w:ascii="Times New Roman" w:eastAsia="Times New Roman" w:hAnsi="Times New Roman"/>
          <w:sz w:val="24"/>
          <w:szCs w:val="24"/>
          <w:lang w:bidi="lv-LV"/>
        </w:rPr>
      </w:pPr>
    </w:p>
    <w:p w14:paraId="365BA22E" w14:textId="77777777" w:rsidR="0013295C" w:rsidRDefault="0013295C" w:rsidP="00B97345">
      <w:pPr>
        <w:jc w:val="both"/>
        <w:rPr>
          <w:rFonts w:ascii="Times New Roman" w:eastAsia="Times New Roman" w:hAnsi="Times New Roman"/>
          <w:sz w:val="24"/>
          <w:szCs w:val="24"/>
          <w:lang w:bidi="lv-LV"/>
        </w:rPr>
      </w:pPr>
    </w:p>
    <w:p w14:paraId="74698298" w14:textId="77777777" w:rsidR="00B97345" w:rsidRDefault="00B97345" w:rsidP="00B97345">
      <w:p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xml:space="preserve"> </w:t>
      </w:r>
    </w:p>
    <w:p w14:paraId="0EC3F0CA" w14:textId="77777777" w:rsidR="00E26453" w:rsidRDefault="00281749" w:rsidP="00281749">
      <w:pPr>
        <w:pStyle w:val="ListParagraph"/>
        <w:numPr>
          <w:ilvl w:val="1"/>
          <w:numId w:val="2"/>
        </w:numPr>
        <w:jc w:val="both"/>
        <w:rPr>
          <w:rFonts w:ascii="Times New Roman" w:eastAsia="Times New Roman" w:hAnsi="Times New Roman"/>
          <w:b/>
          <w:sz w:val="24"/>
          <w:szCs w:val="24"/>
          <w:lang w:bidi="lv-LV"/>
        </w:rPr>
      </w:pPr>
      <w:r>
        <w:rPr>
          <w:rFonts w:ascii="Times New Roman" w:eastAsia="Times New Roman" w:hAnsi="Times New Roman"/>
          <w:b/>
          <w:bCs/>
          <w:sz w:val="24"/>
          <w:szCs w:val="24"/>
          <w:lang w:bidi="lv-LV"/>
        </w:rPr>
        <w:t xml:space="preserve"> </w:t>
      </w:r>
      <w:r w:rsidR="002159FC" w:rsidRPr="00130960">
        <w:rPr>
          <w:rFonts w:ascii="Times New Roman" w:eastAsia="Times New Roman" w:hAnsi="Times New Roman"/>
          <w:b/>
          <w:sz w:val="24"/>
          <w:szCs w:val="24"/>
          <w:lang w:bidi="lv-LV"/>
        </w:rPr>
        <w:t xml:space="preserve">Projekta </w:t>
      </w:r>
      <w:r w:rsidR="002159FC" w:rsidRPr="00130960">
        <w:rPr>
          <w:rFonts w:ascii="Times New Roman" w:eastAsia="Times New Roman" w:hAnsi="Times New Roman"/>
          <w:b/>
          <w:bCs/>
          <w:sz w:val="24"/>
          <w:szCs w:val="24"/>
          <w:lang w:bidi="lv-LV"/>
        </w:rPr>
        <w:t>g</w:t>
      </w:r>
      <w:r w:rsidR="00E26453" w:rsidRPr="00130960">
        <w:rPr>
          <w:rFonts w:ascii="Times New Roman" w:eastAsia="Times New Roman" w:hAnsi="Times New Roman"/>
          <w:b/>
          <w:bCs/>
          <w:sz w:val="24"/>
          <w:szCs w:val="24"/>
          <w:lang w:bidi="lv-LV"/>
        </w:rPr>
        <w:t>alvenie</w:t>
      </w:r>
      <w:r w:rsidR="00E26453" w:rsidRPr="00130960">
        <w:rPr>
          <w:rFonts w:ascii="Times New Roman" w:eastAsia="Times New Roman" w:hAnsi="Times New Roman"/>
          <w:b/>
          <w:sz w:val="24"/>
          <w:szCs w:val="24"/>
          <w:lang w:bidi="lv-LV"/>
        </w:rPr>
        <w:t xml:space="preserve"> rezultāti</w:t>
      </w:r>
    </w:p>
    <w:p w14:paraId="0DF93AB2" w14:textId="77777777" w:rsidR="00281749" w:rsidRPr="00130960" w:rsidRDefault="00281749" w:rsidP="00130960">
      <w:pPr>
        <w:pStyle w:val="ListParagraph"/>
        <w:jc w:val="both"/>
        <w:rPr>
          <w:rFonts w:ascii="Times New Roman" w:eastAsia="Times New Roman" w:hAnsi="Times New Roman"/>
          <w:b/>
          <w:bCs/>
          <w:sz w:val="24"/>
          <w:szCs w:val="24"/>
          <w:lang w:bidi="lv-LV"/>
        </w:rPr>
      </w:pPr>
    </w:p>
    <w:p w14:paraId="2D4D72D1" w14:textId="27BC10F5" w:rsidR="00E26453" w:rsidRPr="005A3342" w:rsidRDefault="00E1241C" w:rsidP="00E26453">
      <w:pPr>
        <w:pStyle w:val="ListParagraph"/>
        <w:numPr>
          <w:ilvl w:val="0"/>
          <w:numId w:val="40"/>
        </w:num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S</w:t>
      </w:r>
      <w:r w:rsidR="00365C7A" w:rsidRPr="005A3342">
        <w:rPr>
          <w:rFonts w:ascii="Times New Roman" w:eastAsia="Times New Roman" w:hAnsi="Times New Roman"/>
          <w:sz w:val="24"/>
          <w:szCs w:val="24"/>
          <w:lang w:bidi="lv-LV"/>
        </w:rPr>
        <w:t>eši</w:t>
      </w:r>
      <w:r w:rsidR="00E26453" w:rsidRPr="005A3342">
        <w:rPr>
          <w:rFonts w:ascii="Times New Roman" w:eastAsia="Times New Roman" w:hAnsi="Times New Roman"/>
          <w:sz w:val="24"/>
          <w:szCs w:val="24"/>
          <w:lang w:bidi="lv-LV"/>
        </w:rPr>
        <w:t xml:space="preserve"> portfeļa novērtēšanas semināri (2020. – 2021</w:t>
      </w:r>
      <w:r w:rsidR="00930C4A">
        <w:rPr>
          <w:rFonts w:ascii="Times New Roman" w:eastAsia="Times New Roman" w:hAnsi="Times New Roman"/>
          <w:sz w:val="24"/>
          <w:szCs w:val="24"/>
          <w:lang w:bidi="lv-LV"/>
        </w:rPr>
        <w:t>.</w:t>
      </w:r>
      <w:r w:rsidR="0006218C">
        <w:rPr>
          <w:rFonts w:ascii="Times New Roman" w:eastAsia="Times New Roman" w:hAnsi="Times New Roman"/>
          <w:sz w:val="24"/>
          <w:szCs w:val="24"/>
          <w:lang w:bidi="lv-LV"/>
        </w:rPr>
        <w:t xml:space="preserve"> gadā</w:t>
      </w:r>
      <w:r w:rsidRPr="005A3342">
        <w:rPr>
          <w:rFonts w:ascii="Times New Roman" w:eastAsia="Times New Roman" w:hAnsi="Times New Roman"/>
          <w:sz w:val="24"/>
          <w:szCs w:val="24"/>
          <w:lang w:bidi="lv-LV"/>
        </w:rPr>
        <w:t>) p</w:t>
      </w:r>
      <w:r w:rsidR="00E26453" w:rsidRPr="005A3342">
        <w:rPr>
          <w:rFonts w:ascii="Times New Roman" w:eastAsia="Times New Roman" w:hAnsi="Times New Roman"/>
          <w:sz w:val="24"/>
          <w:szCs w:val="24"/>
          <w:lang w:bidi="lv-LV"/>
        </w:rPr>
        <w:t>ar tēmām, kas definētas, konsultējoties ar LIAA</w:t>
      </w:r>
      <w:r w:rsidR="00B4312D">
        <w:rPr>
          <w:rFonts w:ascii="Times New Roman" w:eastAsia="Times New Roman" w:hAnsi="Times New Roman"/>
          <w:sz w:val="24"/>
          <w:szCs w:val="24"/>
          <w:lang w:bidi="lv-LV"/>
        </w:rPr>
        <w:t>, Izglītības un zinātnes ministriju</w:t>
      </w:r>
      <w:r w:rsidR="00D436DC">
        <w:rPr>
          <w:rFonts w:ascii="Times New Roman" w:eastAsia="Times New Roman" w:hAnsi="Times New Roman"/>
          <w:sz w:val="24"/>
          <w:szCs w:val="24"/>
          <w:lang w:bidi="lv-LV"/>
        </w:rPr>
        <w:t xml:space="preserve"> un </w:t>
      </w:r>
      <w:r w:rsidR="00E26453" w:rsidRPr="005A3342">
        <w:rPr>
          <w:rFonts w:ascii="Times New Roman" w:eastAsia="Times New Roman" w:hAnsi="Times New Roman"/>
          <w:sz w:val="24"/>
          <w:szCs w:val="24"/>
          <w:lang w:bidi="lv-LV"/>
        </w:rPr>
        <w:t>Ekonomikas ministriju</w:t>
      </w:r>
      <w:r w:rsidR="00D436DC">
        <w:rPr>
          <w:rFonts w:ascii="Times New Roman" w:eastAsia="Times New Roman" w:hAnsi="Times New Roman"/>
          <w:sz w:val="24"/>
          <w:szCs w:val="24"/>
          <w:lang w:bidi="lv-LV"/>
        </w:rPr>
        <w:t>,</w:t>
      </w:r>
      <w:r w:rsidR="00E26453" w:rsidRPr="005A3342">
        <w:rPr>
          <w:rFonts w:ascii="Times New Roman" w:eastAsia="Times New Roman" w:hAnsi="Times New Roman"/>
          <w:sz w:val="24"/>
          <w:szCs w:val="24"/>
          <w:lang w:bidi="lv-LV"/>
        </w:rPr>
        <w:t xml:space="preserve"> un atbilst </w:t>
      </w:r>
      <w:r w:rsidR="00726E4F">
        <w:rPr>
          <w:rFonts w:ascii="Times New Roman" w:eastAsia="Times New Roman" w:hAnsi="Times New Roman"/>
          <w:sz w:val="24"/>
          <w:szCs w:val="24"/>
          <w:lang w:bidi="lv-LV"/>
        </w:rPr>
        <w:t>Latvijas</w:t>
      </w:r>
      <w:r w:rsidR="00E26453" w:rsidRPr="005A3342">
        <w:rPr>
          <w:rFonts w:ascii="Times New Roman" w:eastAsia="Times New Roman" w:hAnsi="Times New Roman"/>
          <w:sz w:val="24"/>
          <w:szCs w:val="24"/>
          <w:lang w:bidi="lv-LV"/>
        </w:rPr>
        <w:t xml:space="preserve"> RIS3 jomām (2020. – 2021</w:t>
      </w:r>
      <w:r w:rsidR="0006218C">
        <w:rPr>
          <w:rFonts w:ascii="Times New Roman" w:eastAsia="Times New Roman" w:hAnsi="Times New Roman"/>
          <w:sz w:val="24"/>
          <w:szCs w:val="24"/>
          <w:lang w:bidi="lv-LV"/>
        </w:rPr>
        <w:t>. gadā</w:t>
      </w:r>
      <w:r w:rsidR="00E26453" w:rsidRPr="005A3342">
        <w:rPr>
          <w:rFonts w:ascii="Times New Roman" w:eastAsia="Times New Roman" w:hAnsi="Times New Roman"/>
          <w:sz w:val="24"/>
          <w:szCs w:val="24"/>
          <w:lang w:bidi="lv-LV"/>
        </w:rPr>
        <w:t>).</w:t>
      </w:r>
    </w:p>
    <w:p w14:paraId="0F3A7F97" w14:textId="77777777" w:rsidR="00E26453" w:rsidRPr="005A3342" w:rsidRDefault="00E26453" w:rsidP="00E26453">
      <w:pPr>
        <w:pStyle w:val="ListParagraph"/>
        <w:numPr>
          <w:ilvl w:val="0"/>
          <w:numId w:val="40"/>
        </w:num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Nepilnību / iespēju atklāšana un kritēriju noteikšanas meistarklase.</w:t>
      </w:r>
    </w:p>
    <w:p w14:paraId="523D7828" w14:textId="7C4171A3" w:rsidR="00E26453" w:rsidRPr="005A3342" w:rsidRDefault="00E1241C" w:rsidP="00E26453">
      <w:pPr>
        <w:pStyle w:val="ListParagraph"/>
        <w:numPr>
          <w:ilvl w:val="0"/>
          <w:numId w:val="40"/>
        </w:num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S</w:t>
      </w:r>
      <w:r w:rsidR="00365C7A" w:rsidRPr="005A3342">
        <w:rPr>
          <w:rFonts w:ascii="Times New Roman" w:eastAsia="Times New Roman" w:hAnsi="Times New Roman"/>
          <w:sz w:val="24"/>
          <w:szCs w:val="24"/>
          <w:lang w:bidi="lv-LV"/>
        </w:rPr>
        <w:t>eši</w:t>
      </w:r>
      <w:r w:rsidR="00E26453" w:rsidRPr="005A3342">
        <w:rPr>
          <w:rFonts w:ascii="Times New Roman" w:eastAsia="Times New Roman" w:hAnsi="Times New Roman"/>
          <w:sz w:val="24"/>
          <w:szCs w:val="24"/>
          <w:lang w:bidi="lv-LV"/>
        </w:rPr>
        <w:t xml:space="preserve"> paredzamu scenāriju pētījumi par tēmām, kas noteiktas, konsultējoties ar LIAA</w:t>
      </w:r>
      <w:r w:rsidR="00B4312D">
        <w:rPr>
          <w:rFonts w:ascii="Times New Roman" w:eastAsia="Times New Roman" w:hAnsi="Times New Roman"/>
          <w:sz w:val="24"/>
          <w:szCs w:val="24"/>
          <w:lang w:bidi="lv-LV"/>
        </w:rPr>
        <w:t>, Izglītības un zinātnes ministriju</w:t>
      </w:r>
      <w:r w:rsidR="00D436DC">
        <w:rPr>
          <w:rFonts w:ascii="Times New Roman" w:eastAsia="Times New Roman" w:hAnsi="Times New Roman"/>
          <w:sz w:val="24"/>
          <w:szCs w:val="24"/>
          <w:lang w:bidi="lv-LV"/>
        </w:rPr>
        <w:t xml:space="preserve"> un</w:t>
      </w:r>
      <w:r w:rsidR="00E26453" w:rsidRPr="005A3342">
        <w:rPr>
          <w:rFonts w:ascii="Times New Roman" w:eastAsia="Times New Roman" w:hAnsi="Times New Roman"/>
          <w:sz w:val="24"/>
          <w:szCs w:val="24"/>
          <w:lang w:bidi="lv-LV"/>
        </w:rPr>
        <w:t xml:space="preserve"> Ekonomikas ministriju</w:t>
      </w:r>
      <w:r w:rsidR="00D436DC">
        <w:rPr>
          <w:rFonts w:ascii="Times New Roman" w:eastAsia="Times New Roman" w:hAnsi="Times New Roman"/>
          <w:sz w:val="24"/>
          <w:szCs w:val="24"/>
          <w:lang w:bidi="lv-LV"/>
        </w:rPr>
        <w:t>,</w:t>
      </w:r>
      <w:r w:rsidR="00E26453" w:rsidRPr="005A3342">
        <w:rPr>
          <w:rFonts w:ascii="Times New Roman" w:eastAsia="Times New Roman" w:hAnsi="Times New Roman"/>
          <w:sz w:val="24"/>
          <w:szCs w:val="24"/>
          <w:lang w:bidi="lv-LV"/>
        </w:rPr>
        <w:t xml:space="preserve"> </w:t>
      </w:r>
      <w:r w:rsidR="00D436DC">
        <w:rPr>
          <w:rFonts w:ascii="Times New Roman" w:eastAsia="Times New Roman" w:hAnsi="Times New Roman"/>
          <w:sz w:val="24"/>
          <w:szCs w:val="24"/>
          <w:lang w:bidi="lv-LV"/>
        </w:rPr>
        <w:t>un</w:t>
      </w:r>
      <w:r w:rsidR="00E26453" w:rsidRPr="005A3342">
        <w:rPr>
          <w:rFonts w:ascii="Times New Roman" w:eastAsia="Times New Roman" w:hAnsi="Times New Roman"/>
          <w:sz w:val="24"/>
          <w:szCs w:val="24"/>
          <w:lang w:bidi="lv-LV"/>
        </w:rPr>
        <w:t xml:space="preserve"> atbilst </w:t>
      </w:r>
      <w:r w:rsidR="00726E4F">
        <w:rPr>
          <w:rFonts w:ascii="Times New Roman" w:eastAsia="Times New Roman" w:hAnsi="Times New Roman"/>
          <w:sz w:val="24"/>
          <w:szCs w:val="24"/>
          <w:lang w:bidi="lv-LV"/>
        </w:rPr>
        <w:t>Latvijas</w:t>
      </w:r>
      <w:r w:rsidR="00E26453" w:rsidRPr="005A3342">
        <w:rPr>
          <w:rFonts w:ascii="Times New Roman" w:eastAsia="Times New Roman" w:hAnsi="Times New Roman"/>
          <w:sz w:val="24"/>
          <w:szCs w:val="24"/>
          <w:lang w:bidi="lv-LV"/>
        </w:rPr>
        <w:t xml:space="preserve"> RIS3 jomām (2020. – 2021</w:t>
      </w:r>
      <w:r w:rsidR="0006218C">
        <w:rPr>
          <w:rFonts w:ascii="Times New Roman" w:eastAsia="Times New Roman" w:hAnsi="Times New Roman"/>
          <w:sz w:val="24"/>
          <w:szCs w:val="24"/>
          <w:lang w:bidi="lv-LV"/>
        </w:rPr>
        <w:t>. gadā</w:t>
      </w:r>
      <w:r w:rsidR="00E26453" w:rsidRPr="005A3342">
        <w:rPr>
          <w:rFonts w:ascii="Times New Roman" w:eastAsia="Times New Roman" w:hAnsi="Times New Roman"/>
          <w:sz w:val="24"/>
          <w:szCs w:val="24"/>
          <w:lang w:bidi="lv-LV"/>
        </w:rPr>
        <w:t>)</w:t>
      </w:r>
      <w:r w:rsidRPr="005A3342">
        <w:rPr>
          <w:rFonts w:ascii="Times New Roman" w:eastAsia="Times New Roman" w:hAnsi="Times New Roman"/>
          <w:sz w:val="24"/>
          <w:szCs w:val="24"/>
          <w:lang w:bidi="lv-LV"/>
        </w:rPr>
        <w:t>:</w:t>
      </w:r>
    </w:p>
    <w:p w14:paraId="1B376821" w14:textId="7DC87051" w:rsidR="00E26453" w:rsidRPr="005A3342" w:rsidRDefault="00B03464" w:rsidP="00C533DC">
      <w:pPr>
        <w:pStyle w:val="ListParagraph"/>
        <w:numPr>
          <w:ilvl w:val="1"/>
          <w:numId w:val="40"/>
        </w:numPr>
        <w:jc w:val="both"/>
        <w:rPr>
          <w:rFonts w:ascii="Times New Roman" w:eastAsia="Times New Roman" w:hAnsi="Times New Roman"/>
          <w:sz w:val="24"/>
          <w:szCs w:val="24"/>
          <w:lang w:bidi="lv-LV"/>
        </w:rPr>
      </w:pPr>
      <w:r>
        <w:rPr>
          <w:rFonts w:ascii="Times New Roman" w:eastAsia="Times New Roman" w:hAnsi="Times New Roman"/>
          <w:sz w:val="24"/>
          <w:szCs w:val="24"/>
          <w:lang w:bidi="lv-LV"/>
        </w:rPr>
        <w:t>OECD</w:t>
      </w:r>
      <w:r w:rsidRPr="005A3342">
        <w:rPr>
          <w:rFonts w:ascii="Times New Roman" w:eastAsia="Times New Roman" w:hAnsi="Times New Roman"/>
          <w:sz w:val="24"/>
          <w:szCs w:val="24"/>
          <w:lang w:bidi="lv-LV"/>
        </w:rPr>
        <w:t xml:space="preserve"> </w:t>
      </w:r>
      <w:r w:rsidR="00A23D08">
        <w:rPr>
          <w:rFonts w:ascii="Times New Roman" w:eastAsia="Times New Roman" w:hAnsi="Times New Roman"/>
          <w:sz w:val="24"/>
          <w:szCs w:val="24"/>
          <w:lang w:bidi="lv-LV"/>
        </w:rPr>
        <w:t xml:space="preserve">sagatavoti pētījumi </w:t>
      </w:r>
      <w:r w:rsidR="00E26453" w:rsidRPr="005A3342">
        <w:rPr>
          <w:rFonts w:ascii="Times New Roman" w:eastAsia="Times New Roman" w:hAnsi="Times New Roman"/>
          <w:sz w:val="24"/>
          <w:szCs w:val="24"/>
          <w:lang w:bidi="lv-LV"/>
        </w:rPr>
        <w:t xml:space="preserve">ar ieguldījumu / atgriezenisko saiti no </w:t>
      </w:r>
      <w:r w:rsidR="00AA5351">
        <w:rPr>
          <w:rFonts w:ascii="Times New Roman" w:eastAsia="Times New Roman" w:hAnsi="Times New Roman"/>
          <w:sz w:val="24"/>
          <w:szCs w:val="24"/>
          <w:lang w:bidi="lv-LV"/>
        </w:rPr>
        <w:t xml:space="preserve">Projekta </w:t>
      </w:r>
      <w:r w:rsidR="001E6C35">
        <w:rPr>
          <w:rFonts w:ascii="Times New Roman" w:eastAsia="Times New Roman" w:hAnsi="Times New Roman"/>
          <w:sz w:val="24"/>
          <w:szCs w:val="24"/>
          <w:lang w:bidi="lv-LV"/>
        </w:rPr>
        <w:t>iesaistītajām pusēm</w:t>
      </w:r>
      <w:r w:rsidR="00E26453" w:rsidRPr="005A3342">
        <w:rPr>
          <w:rFonts w:ascii="Times New Roman" w:eastAsia="Times New Roman" w:hAnsi="Times New Roman"/>
          <w:sz w:val="24"/>
          <w:szCs w:val="24"/>
          <w:lang w:bidi="lv-LV"/>
        </w:rPr>
        <w:t xml:space="preserve"> RIS3 scenārij</w:t>
      </w:r>
      <w:r w:rsidR="00C533DC" w:rsidRPr="005A3342">
        <w:rPr>
          <w:rFonts w:ascii="Times New Roman" w:eastAsia="Times New Roman" w:hAnsi="Times New Roman"/>
          <w:sz w:val="24"/>
          <w:szCs w:val="24"/>
          <w:lang w:bidi="lv-LV"/>
        </w:rPr>
        <w:t>u</w:t>
      </w:r>
      <w:r w:rsidR="00E26453" w:rsidRPr="005A3342">
        <w:rPr>
          <w:rFonts w:ascii="Times New Roman" w:eastAsia="Times New Roman" w:hAnsi="Times New Roman"/>
          <w:sz w:val="24"/>
          <w:szCs w:val="24"/>
          <w:lang w:bidi="lv-LV"/>
        </w:rPr>
        <w:t xml:space="preserve"> seminār</w:t>
      </w:r>
      <w:r w:rsidR="00A84EF4">
        <w:rPr>
          <w:rFonts w:ascii="Times New Roman" w:eastAsia="Times New Roman" w:hAnsi="Times New Roman"/>
          <w:sz w:val="24"/>
          <w:szCs w:val="24"/>
          <w:lang w:bidi="lv-LV"/>
        </w:rPr>
        <w:t>os</w:t>
      </w:r>
      <w:r w:rsidR="00043EE2" w:rsidRPr="005A3342">
        <w:rPr>
          <w:rFonts w:ascii="Times New Roman" w:eastAsia="Times New Roman" w:hAnsi="Times New Roman"/>
          <w:sz w:val="24"/>
          <w:szCs w:val="24"/>
          <w:lang w:bidi="lv-LV"/>
        </w:rPr>
        <w:t>,</w:t>
      </w:r>
      <w:r w:rsidR="00E26453" w:rsidRPr="005A3342">
        <w:rPr>
          <w:rFonts w:ascii="Times New Roman" w:eastAsia="Times New Roman" w:hAnsi="Times New Roman"/>
          <w:sz w:val="24"/>
          <w:szCs w:val="24"/>
          <w:lang w:bidi="lv-LV"/>
        </w:rPr>
        <w:t xml:space="preserve"> </w:t>
      </w:r>
      <w:r w:rsidR="00E1241C" w:rsidRPr="005A3342">
        <w:rPr>
          <w:rFonts w:ascii="Times New Roman" w:eastAsia="Times New Roman" w:hAnsi="Times New Roman"/>
          <w:sz w:val="24"/>
          <w:szCs w:val="24"/>
          <w:lang w:bidi="lv-LV"/>
        </w:rPr>
        <w:t>ņemot vērā</w:t>
      </w:r>
      <w:r w:rsidR="00E26453" w:rsidRPr="005A3342">
        <w:rPr>
          <w:rFonts w:ascii="Times New Roman" w:eastAsia="Times New Roman" w:hAnsi="Times New Roman"/>
          <w:sz w:val="24"/>
          <w:szCs w:val="24"/>
          <w:lang w:bidi="lv-LV"/>
        </w:rPr>
        <w:t xml:space="preserve"> portfeļa novērtēšanas seminār</w:t>
      </w:r>
      <w:r w:rsidR="004F0886">
        <w:rPr>
          <w:rFonts w:ascii="Times New Roman" w:eastAsia="Times New Roman" w:hAnsi="Times New Roman"/>
          <w:sz w:val="24"/>
          <w:szCs w:val="24"/>
          <w:lang w:bidi="lv-LV"/>
        </w:rPr>
        <w:t>os pausto</w:t>
      </w:r>
      <w:r w:rsidR="00043EE2" w:rsidRPr="005A3342">
        <w:rPr>
          <w:rFonts w:ascii="Times New Roman" w:eastAsia="Times New Roman" w:hAnsi="Times New Roman"/>
          <w:sz w:val="24"/>
          <w:szCs w:val="24"/>
          <w:lang w:bidi="lv-LV"/>
        </w:rPr>
        <w:t>;</w:t>
      </w:r>
    </w:p>
    <w:p w14:paraId="37A28C69" w14:textId="7874FCAB" w:rsidR="00E26453" w:rsidRPr="005A3342" w:rsidRDefault="00E1241C" w:rsidP="00C533DC">
      <w:pPr>
        <w:pStyle w:val="ListParagraph"/>
        <w:numPr>
          <w:ilvl w:val="1"/>
          <w:numId w:val="40"/>
        </w:numPr>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s</w:t>
      </w:r>
      <w:r w:rsidR="00E26453" w:rsidRPr="005A3342">
        <w:rPr>
          <w:rFonts w:ascii="Times New Roman" w:eastAsia="Times New Roman" w:hAnsi="Times New Roman"/>
          <w:sz w:val="24"/>
          <w:szCs w:val="24"/>
          <w:lang w:bidi="lv-LV"/>
        </w:rPr>
        <w:t>cenārijos tiks apskatīti attiecīgie paredzam</w:t>
      </w:r>
      <w:r w:rsidR="00C533DC" w:rsidRPr="005A3342">
        <w:rPr>
          <w:rFonts w:ascii="Times New Roman" w:eastAsia="Times New Roman" w:hAnsi="Times New Roman"/>
          <w:sz w:val="24"/>
          <w:szCs w:val="24"/>
          <w:lang w:bidi="lv-LV"/>
        </w:rPr>
        <w:t xml:space="preserve">o inovāciju </w:t>
      </w:r>
      <w:r w:rsidR="00E26453" w:rsidRPr="005A3342">
        <w:rPr>
          <w:rFonts w:ascii="Times New Roman" w:eastAsia="Times New Roman" w:hAnsi="Times New Roman"/>
          <w:sz w:val="24"/>
          <w:szCs w:val="24"/>
          <w:lang w:bidi="lv-LV"/>
        </w:rPr>
        <w:t>pārvaldības mehānismi</w:t>
      </w:r>
      <w:r w:rsidR="00A002A7">
        <w:rPr>
          <w:rFonts w:ascii="Times New Roman" w:eastAsia="Times New Roman" w:hAnsi="Times New Roman"/>
          <w:sz w:val="24"/>
          <w:szCs w:val="24"/>
          <w:lang w:bidi="lv-LV"/>
        </w:rPr>
        <w:t xml:space="preserve">, </w:t>
      </w:r>
      <w:r w:rsidR="00E26453" w:rsidRPr="005A3342">
        <w:rPr>
          <w:rFonts w:ascii="Times New Roman" w:eastAsia="Times New Roman" w:hAnsi="Times New Roman"/>
          <w:sz w:val="24"/>
          <w:szCs w:val="24"/>
          <w:lang w:bidi="lv-LV"/>
        </w:rPr>
        <w:t>piemēram, līdzšinējā procesa analīze, uzraudzības un novērtēšanas rīki</w:t>
      </w:r>
      <w:r w:rsidR="004B0A12">
        <w:rPr>
          <w:rFonts w:ascii="Times New Roman" w:eastAsia="Times New Roman" w:hAnsi="Times New Roman"/>
          <w:sz w:val="24"/>
          <w:szCs w:val="24"/>
          <w:lang w:bidi="lv-LV"/>
        </w:rPr>
        <w:t>. Tiks izmantoti</w:t>
      </w:r>
      <w:r w:rsidR="00E26453" w:rsidRPr="005A3342">
        <w:rPr>
          <w:rFonts w:ascii="Times New Roman" w:eastAsia="Times New Roman" w:hAnsi="Times New Roman"/>
          <w:sz w:val="24"/>
          <w:szCs w:val="24"/>
          <w:lang w:bidi="lv-LV"/>
        </w:rPr>
        <w:t xml:space="preserve"> paredzēšanas mehānism</w:t>
      </w:r>
      <w:r w:rsidR="004B0A12">
        <w:rPr>
          <w:rFonts w:ascii="Times New Roman" w:eastAsia="Times New Roman" w:hAnsi="Times New Roman"/>
          <w:sz w:val="24"/>
          <w:szCs w:val="24"/>
          <w:lang w:bidi="lv-LV"/>
        </w:rPr>
        <w:t>i</w:t>
      </w:r>
      <w:r w:rsidR="00E26453" w:rsidRPr="005A3342">
        <w:rPr>
          <w:rFonts w:ascii="Times New Roman" w:eastAsia="Times New Roman" w:hAnsi="Times New Roman"/>
          <w:sz w:val="24"/>
          <w:szCs w:val="24"/>
          <w:lang w:bidi="lv-LV"/>
        </w:rPr>
        <w:t>, lai iz</w:t>
      </w:r>
      <w:r w:rsidR="004B0A12">
        <w:rPr>
          <w:rFonts w:ascii="Times New Roman" w:eastAsia="Times New Roman" w:hAnsi="Times New Roman"/>
          <w:sz w:val="24"/>
          <w:szCs w:val="24"/>
          <w:lang w:bidi="lv-LV"/>
        </w:rPr>
        <w:t>strādātu</w:t>
      </w:r>
      <w:r w:rsidR="00E26453" w:rsidRPr="005A3342">
        <w:rPr>
          <w:rFonts w:ascii="Times New Roman" w:eastAsia="Times New Roman" w:hAnsi="Times New Roman"/>
          <w:sz w:val="24"/>
          <w:szCs w:val="24"/>
          <w:lang w:bidi="lv-LV"/>
        </w:rPr>
        <w:t xml:space="preserve"> nākotnes rīcības plānus, dažādu nozaru analīz</w:t>
      </w:r>
      <w:r w:rsidR="00365C7A" w:rsidRPr="005A3342">
        <w:rPr>
          <w:rFonts w:ascii="Times New Roman" w:eastAsia="Times New Roman" w:hAnsi="Times New Roman"/>
          <w:sz w:val="24"/>
          <w:szCs w:val="24"/>
          <w:lang w:bidi="lv-LV"/>
        </w:rPr>
        <w:t>i</w:t>
      </w:r>
      <w:r w:rsidR="00E26453" w:rsidRPr="005A3342">
        <w:rPr>
          <w:rFonts w:ascii="Times New Roman" w:eastAsia="Times New Roman" w:hAnsi="Times New Roman"/>
          <w:sz w:val="24"/>
          <w:szCs w:val="24"/>
          <w:lang w:bidi="lv-LV"/>
        </w:rPr>
        <w:t xml:space="preserve"> un </w:t>
      </w:r>
      <w:r w:rsidR="00FE367A">
        <w:rPr>
          <w:rFonts w:ascii="Times New Roman" w:eastAsia="Times New Roman" w:hAnsi="Times New Roman"/>
          <w:sz w:val="24"/>
          <w:szCs w:val="24"/>
          <w:lang w:bidi="lv-LV"/>
        </w:rPr>
        <w:t xml:space="preserve">novērtētu </w:t>
      </w:r>
      <w:r w:rsidR="00365C7A" w:rsidRPr="005A3342">
        <w:rPr>
          <w:rFonts w:ascii="Times New Roman" w:eastAsia="Times New Roman" w:hAnsi="Times New Roman"/>
          <w:sz w:val="24"/>
          <w:szCs w:val="24"/>
          <w:lang w:bidi="lv-LV"/>
        </w:rPr>
        <w:t>kapacitātes</w:t>
      </w:r>
      <w:r w:rsidR="00E26453" w:rsidRPr="005A3342">
        <w:rPr>
          <w:rFonts w:ascii="Times New Roman" w:eastAsia="Times New Roman" w:hAnsi="Times New Roman"/>
          <w:sz w:val="24"/>
          <w:szCs w:val="24"/>
          <w:lang w:bidi="lv-LV"/>
        </w:rPr>
        <w:t xml:space="preserve"> spējas, stratēģijas, </w:t>
      </w:r>
      <w:r w:rsidR="00FE367A">
        <w:rPr>
          <w:rFonts w:ascii="Times New Roman" w:eastAsia="Times New Roman" w:hAnsi="Times New Roman"/>
          <w:sz w:val="24"/>
          <w:szCs w:val="24"/>
          <w:lang w:bidi="lv-LV"/>
        </w:rPr>
        <w:t>tādējādi</w:t>
      </w:r>
      <w:r w:rsidR="00E26453" w:rsidRPr="005A3342">
        <w:rPr>
          <w:rFonts w:ascii="Times New Roman" w:eastAsia="Times New Roman" w:hAnsi="Times New Roman"/>
          <w:sz w:val="24"/>
          <w:szCs w:val="24"/>
          <w:lang w:bidi="lv-LV"/>
        </w:rPr>
        <w:t xml:space="preserve"> palielin</w:t>
      </w:r>
      <w:r w:rsidR="00FE367A">
        <w:rPr>
          <w:rFonts w:ascii="Times New Roman" w:eastAsia="Times New Roman" w:hAnsi="Times New Roman"/>
          <w:sz w:val="24"/>
          <w:szCs w:val="24"/>
          <w:lang w:bidi="lv-LV"/>
        </w:rPr>
        <w:t>o</w:t>
      </w:r>
      <w:r w:rsidR="00E26453" w:rsidRPr="005A3342">
        <w:rPr>
          <w:rFonts w:ascii="Times New Roman" w:eastAsia="Times New Roman" w:hAnsi="Times New Roman"/>
          <w:sz w:val="24"/>
          <w:szCs w:val="24"/>
          <w:lang w:bidi="lv-LV"/>
        </w:rPr>
        <w:t>t ārvalstu investīciju piesaist</w:t>
      </w:r>
      <w:r w:rsidR="00365C7A" w:rsidRPr="005A3342">
        <w:rPr>
          <w:rFonts w:ascii="Times New Roman" w:eastAsia="Times New Roman" w:hAnsi="Times New Roman"/>
          <w:sz w:val="24"/>
          <w:szCs w:val="24"/>
          <w:lang w:bidi="lv-LV"/>
        </w:rPr>
        <w:t xml:space="preserve">i Latvijas </w:t>
      </w:r>
      <w:r w:rsidR="00C816D9">
        <w:rPr>
          <w:rFonts w:ascii="Times New Roman" w:eastAsia="Times New Roman" w:hAnsi="Times New Roman"/>
          <w:sz w:val="24"/>
          <w:szCs w:val="24"/>
          <w:lang w:bidi="lv-LV"/>
        </w:rPr>
        <w:t>komersantiem</w:t>
      </w:r>
      <w:r w:rsidR="00C816D9" w:rsidRPr="005A3342">
        <w:rPr>
          <w:rFonts w:ascii="Times New Roman" w:eastAsia="Times New Roman" w:hAnsi="Times New Roman"/>
          <w:sz w:val="24"/>
          <w:szCs w:val="24"/>
          <w:lang w:bidi="lv-LV"/>
        </w:rPr>
        <w:t xml:space="preserve"> </w:t>
      </w:r>
      <w:r w:rsidR="00E26453" w:rsidRPr="005A3342">
        <w:rPr>
          <w:rFonts w:ascii="Times New Roman" w:eastAsia="Times New Roman" w:hAnsi="Times New Roman"/>
          <w:sz w:val="24"/>
          <w:szCs w:val="24"/>
          <w:lang w:bidi="lv-LV"/>
        </w:rPr>
        <w:t xml:space="preserve">un </w:t>
      </w:r>
      <w:r w:rsidR="00E80873">
        <w:rPr>
          <w:rFonts w:ascii="Times New Roman" w:eastAsia="Times New Roman" w:hAnsi="Times New Roman"/>
          <w:sz w:val="24"/>
          <w:szCs w:val="24"/>
          <w:lang w:bidi="lv-LV"/>
        </w:rPr>
        <w:t>valsts</w:t>
      </w:r>
      <w:r w:rsidR="00E80873" w:rsidRPr="005A3342">
        <w:rPr>
          <w:rFonts w:ascii="Times New Roman" w:eastAsia="Times New Roman" w:hAnsi="Times New Roman"/>
          <w:sz w:val="24"/>
          <w:szCs w:val="24"/>
          <w:lang w:bidi="lv-LV"/>
        </w:rPr>
        <w:t xml:space="preserve"> </w:t>
      </w:r>
      <w:r w:rsidR="00E26453" w:rsidRPr="005A3342">
        <w:rPr>
          <w:rFonts w:ascii="Times New Roman" w:eastAsia="Times New Roman" w:hAnsi="Times New Roman"/>
          <w:sz w:val="24"/>
          <w:szCs w:val="24"/>
          <w:lang w:bidi="lv-LV"/>
        </w:rPr>
        <w:t>spēj</w:t>
      </w:r>
      <w:r w:rsidR="00365C7A" w:rsidRPr="005A3342">
        <w:rPr>
          <w:rFonts w:ascii="Times New Roman" w:eastAsia="Times New Roman" w:hAnsi="Times New Roman"/>
          <w:sz w:val="24"/>
          <w:szCs w:val="24"/>
          <w:lang w:bidi="lv-LV"/>
        </w:rPr>
        <w:t>u</w:t>
      </w:r>
      <w:r w:rsidR="00E26453" w:rsidRPr="005A3342">
        <w:rPr>
          <w:rFonts w:ascii="Times New Roman" w:eastAsia="Times New Roman" w:hAnsi="Times New Roman"/>
          <w:sz w:val="24"/>
          <w:szCs w:val="24"/>
          <w:lang w:bidi="lv-LV"/>
        </w:rPr>
        <w:t xml:space="preserve"> īstenot</w:t>
      </w:r>
      <w:r w:rsidR="00365C7A" w:rsidRPr="005A3342">
        <w:rPr>
          <w:rFonts w:ascii="Times New Roman" w:eastAsia="Times New Roman" w:hAnsi="Times New Roman"/>
          <w:sz w:val="24"/>
          <w:szCs w:val="24"/>
          <w:lang w:bidi="lv-LV"/>
        </w:rPr>
        <w:t xml:space="preserve"> RIS3 stratēģiju</w:t>
      </w:r>
      <w:r w:rsidR="00E26453" w:rsidRPr="005A3342">
        <w:rPr>
          <w:rFonts w:ascii="Times New Roman" w:eastAsia="Times New Roman" w:hAnsi="Times New Roman"/>
          <w:sz w:val="24"/>
          <w:szCs w:val="24"/>
          <w:lang w:bidi="lv-LV"/>
        </w:rPr>
        <w:t>.</w:t>
      </w:r>
      <w:r w:rsidR="00C533DC" w:rsidRPr="005A3342">
        <w:rPr>
          <w:rFonts w:ascii="Times New Roman" w:eastAsia="Times New Roman" w:hAnsi="Times New Roman"/>
          <w:sz w:val="24"/>
          <w:szCs w:val="24"/>
          <w:lang w:bidi="lv-LV"/>
        </w:rPr>
        <w:t xml:space="preserve"> </w:t>
      </w:r>
    </w:p>
    <w:p w14:paraId="71F16A7D" w14:textId="77777777" w:rsidR="00E26453" w:rsidRPr="005A3342" w:rsidRDefault="000A67D7" w:rsidP="00E26453">
      <w:pPr>
        <w:pStyle w:val="ListParagraph"/>
        <w:numPr>
          <w:ilvl w:val="0"/>
          <w:numId w:val="40"/>
        </w:numPr>
        <w:jc w:val="both"/>
        <w:rPr>
          <w:rFonts w:ascii="Times New Roman" w:eastAsia="Times New Roman" w:hAnsi="Times New Roman"/>
          <w:sz w:val="24"/>
          <w:szCs w:val="24"/>
          <w:lang w:bidi="lv-LV"/>
        </w:rPr>
      </w:pPr>
      <w:r>
        <w:rPr>
          <w:rFonts w:ascii="Times New Roman" w:eastAsia="Times New Roman" w:hAnsi="Times New Roman"/>
          <w:sz w:val="24"/>
          <w:szCs w:val="24"/>
          <w:lang w:bidi="lv-LV"/>
        </w:rPr>
        <w:t>V</w:t>
      </w:r>
      <w:r w:rsidR="00365C7A" w:rsidRPr="005A3342">
        <w:rPr>
          <w:rFonts w:ascii="Times New Roman" w:eastAsia="Times New Roman" w:hAnsi="Times New Roman"/>
          <w:sz w:val="24"/>
          <w:szCs w:val="24"/>
          <w:lang w:bidi="lv-LV"/>
        </w:rPr>
        <w:t>iens</w:t>
      </w:r>
      <w:r w:rsidR="00E26453" w:rsidRPr="005A3342">
        <w:rPr>
          <w:rFonts w:ascii="Times New Roman" w:eastAsia="Times New Roman" w:hAnsi="Times New Roman"/>
          <w:sz w:val="24"/>
          <w:szCs w:val="24"/>
          <w:lang w:bidi="lv-LV"/>
        </w:rPr>
        <w:t xml:space="preserve"> kopsavilkuma ziņojums par efektīviem inovāciju pārvaldības mehānismiem, </w:t>
      </w:r>
      <w:r w:rsidR="00F56ECA" w:rsidRPr="005A3342">
        <w:rPr>
          <w:rFonts w:ascii="Times New Roman" w:eastAsia="Times New Roman" w:hAnsi="Times New Roman"/>
          <w:sz w:val="24"/>
          <w:szCs w:val="24"/>
          <w:lang w:bidi="lv-LV"/>
        </w:rPr>
        <w:t>kā</w:t>
      </w:r>
      <w:r w:rsidR="00E26453" w:rsidRPr="005A3342">
        <w:rPr>
          <w:rFonts w:ascii="Times New Roman" w:eastAsia="Times New Roman" w:hAnsi="Times New Roman"/>
          <w:sz w:val="24"/>
          <w:szCs w:val="24"/>
          <w:lang w:bidi="lv-LV"/>
        </w:rPr>
        <w:t xml:space="preserve"> Latvija</w:t>
      </w:r>
      <w:r w:rsidR="009D74FE">
        <w:rPr>
          <w:rFonts w:ascii="Times New Roman" w:eastAsia="Times New Roman" w:hAnsi="Times New Roman"/>
          <w:sz w:val="24"/>
          <w:szCs w:val="24"/>
          <w:lang w:bidi="lv-LV"/>
        </w:rPr>
        <w:t>i</w:t>
      </w:r>
      <w:r w:rsidR="00E26453" w:rsidRPr="005A3342">
        <w:rPr>
          <w:rFonts w:ascii="Times New Roman" w:eastAsia="Times New Roman" w:hAnsi="Times New Roman"/>
          <w:sz w:val="24"/>
          <w:szCs w:val="24"/>
          <w:lang w:bidi="lv-LV"/>
        </w:rPr>
        <w:t xml:space="preserve"> veiksmīgi īstenot RIS3 </w:t>
      </w:r>
      <w:r w:rsidR="00365C7A" w:rsidRPr="005A3342">
        <w:rPr>
          <w:rFonts w:ascii="Times New Roman" w:eastAsia="Times New Roman" w:hAnsi="Times New Roman"/>
          <w:sz w:val="24"/>
          <w:szCs w:val="24"/>
          <w:lang w:bidi="lv-LV"/>
        </w:rPr>
        <w:t>stratēģiju</w:t>
      </w:r>
      <w:r w:rsidR="009D74FE">
        <w:rPr>
          <w:rFonts w:ascii="Times New Roman" w:eastAsia="Times New Roman" w:hAnsi="Times New Roman"/>
          <w:sz w:val="24"/>
          <w:szCs w:val="24"/>
          <w:lang w:bidi="lv-LV"/>
        </w:rPr>
        <w:t>,</w:t>
      </w:r>
      <w:r w:rsidR="00E26453" w:rsidRPr="005A3342">
        <w:rPr>
          <w:rFonts w:ascii="Times New Roman" w:eastAsia="Times New Roman" w:hAnsi="Times New Roman"/>
          <w:sz w:val="24"/>
          <w:szCs w:val="24"/>
          <w:lang w:bidi="lv-LV"/>
        </w:rPr>
        <w:t xml:space="preserve"> un </w:t>
      </w:r>
      <w:r w:rsidR="00365C7A" w:rsidRPr="005A3342">
        <w:rPr>
          <w:rFonts w:ascii="Times New Roman" w:eastAsia="Times New Roman" w:hAnsi="Times New Roman"/>
          <w:sz w:val="24"/>
          <w:szCs w:val="24"/>
          <w:lang w:bidi="lv-LV"/>
        </w:rPr>
        <w:t>par tās</w:t>
      </w:r>
      <w:r w:rsidR="00E26453" w:rsidRPr="005A3342">
        <w:rPr>
          <w:rFonts w:ascii="Times New Roman" w:eastAsia="Times New Roman" w:hAnsi="Times New Roman"/>
          <w:sz w:val="24"/>
          <w:szCs w:val="24"/>
          <w:lang w:bidi="lv-LV"/>
        </w:rPr>
        <w:t xml:space="preserve"> potenciāl</w:t>
      </w:r>
      <w:r w:rsidR="00365C7A" w:rsidRPr="005A3342">
        <w:rPr>
          <w:rFonts w:ascii="Times New Roman" w:eastAsia="Times New Roman" w:hAnsi="Times New Roman"/>
          <w:sz w:val="24"/>
          <w:szCs w:val="24"/>
          <w:lang w:bidi="lv-LV"/>
        </w:rPr>
        <w:t>iem</w:t>
      </w:r>
      <w:r w:rsidR="00E26453" w:rsidRPr="005A3342">
        <w:rPr>
          <w:rFonts w:ascii="Times New Roman" w:eastAsia="Times New Roman" w:hAnsi="Times New Roman"/>
          <w:sz w:val="24"/>
          <w:szCs w:val="24"/>
          <w:lang w:bidi="lv-LV"/>
        </w:rPr>
        <w:t xml:space="preserve"> ieguvum</w:t>
      </w:r>
      <w:r w:rsidR="00365C7A" w:rsidRPr="005A3342">
        <w:rPr>
          <w:rFonts w:ascii="Times New Roman" w:eastAsia="Times New Roman" w:hAnsi="Times New Roman"/>
          <w:sz w:val="24"/>
          <w:szCs w:val="24"/>
          <w:lang w:bidi="lv-LV"/>
        </w:rPr>
        <w:t>iem</w:t>
      </w:r>
      <w:r w:rsidR="00E26453" w:rsidRPr="005A3342">
        <w:rPr>
          <w:rFonts w:ascii="Times New Roman" w:eastAsia="Times New Roman" w:hAnsi="Times New Roman"/>
          <w:sz w:val="24"/>
          <w:szCs w:val="24"/>
          <w:lang w:bidi="lv-LV"/>
        </w:rPr>
        <w:t xml:space="preserve"> Latvijai (2022</w:t>
      </w:r>
      <w:r w:rsidR="0006218C">
        <w:rPr>
          <w:rFonts w:ascii="Times New Roman" w:eastAsia="Times New Roman" w:hAnsi="Times New Roman"/>
          <w:sz w:val="24"/>
          <w:szCs w:val="24"/>
          <w:lang w:bidi="lv-LV"/>
        </w:rPr>
        <w:t>. gadā</w:t>
      </w:r>
      <w:r w:rsidR="00E26453" w:rsidRPr="005A3342">
        <w:rPr>
          <w:rFonts w:ascii="Times New Roman" w:eastAsia="Times New Roman" w:hAnsi="Times New Roman"/>
          <w:sz w:val="24"/>
          <w:szCs w:val="24"/>
          <w:lang w:bidi="lv-LV"/>
        </w:rPr>
        <w:t>).</w:t>
      </w:r>
    </w:p>
    <w:p w14:paraId="558F2F26" w14:textId="77777777" w:rsidR="00143F59" w:rsidRPr="005A3342" w:rsidRDefault="00143F59" w:rsidP="005816BE">
      <w:pPr>
        <w:jc w:val="both"/>
        <w:rPr>
          <w:rFonts w:ascii="Times New Roman" w:eastAsia="Times New Roman" w:hAnsi="Times New Roman"/>
          <w:sz w:val="24"/>
          <w:szCs w:val="24"/>
          <w:lang w:bidi="lv-LV"/>
        </w:rPr>
      </w:pPr>
    </w:p>
    <w:p w14:paraId="7110BAD0" w14:textId="77777777" w:rsidR="00BC57B5" w:rsidRDefault="00BC57B5" w:rsidP="005816BE">
      <w:pPr>
        <w:jc w:val="both"/>
        <w:rPr>
          <w:rFonts w:ascii="Times New Roman" w:eastAsia="Times New Roman" w:hAnsi="Times New Roman"/>
          <w:sz w:val="24"/>
          <w:szCs w:val="24"/>
          <w:lang w:bidi="lv-LV"/>
        </w:rPr>
      </w:pPr>
    </w:p>
    <w:p w14:paraId="29DBC0FD" w14:textId="77777777" w:rsidR="00374526" w:rsidRPr="00130960" w:rsidRDefault="00281749" w:rsidP="00130960">
      <w:pPr>
        <w:pStyle w:val="ListParagraph"/>
        <w:numPr>
          <w:ilvl w:val="1"/>
          <w:numId w:val="2"/>
        </w:numPr>
        <w:jc w:val="both"/>
        <w:rPr>
          <w:rFonts w:ascii="Times New Roman" w:hAnsi="Times New Roman"/>
          <w:b/>
          <w:sz w:val="24"/>
          <w:szCs w:val="24"/>
        </w:rPr>
      </w:pPr>
      <w:r>
        <w:rPr>
          <w:rFonts w:ascii="Times New Roman" w:eastAsia="Times New Roman" w:hAnsi="Times New Roman"/>
          <w:b/>
          <w:bCs/>
          <w:sz w:val="24"/>
          <w:szCs w:val="24"/>
          <w:lang w:bidi="lv-LV"/>
        </w:rPr>
        <w:t xml:space="preserve"> </w:t>
      </w:r>
      <w:r w:rsidR="00BC57B5" w:rsidRPr="00130960">
        <w:rPr>
          <w:rFonts w:ascii="Times New Roman" w:eastAsia="Times New Roman" w:hAnsi="Times New Roman"/>
          <w:b/>
          <w:bCs/>
          <w:sz w:val="24"/>
          <w:szCs w:val="24"/>
          <w:lang w:bidi="lv-LV"/>
        </w:rPr>
        <w:t>Projekta galvenās</w:t>
      </w:r>
      <w:r w:rsidR="00374526" w:rsidRPr="00130960">
        <w:rPr>
          <w:rFonts w:ascii="Times New Roman" w:eastAsia="Times New Roman" w:hAnsi="Times New Roman"/>
          <w:b/>
          <w:bCs/>
          <w:sz w:val="24"/>
          <w:szCs w:val="24"/>
          <w:lang w:bidi="lv-LV"/>
        </w:rPr>
        <w:t xml:space="preserve"> aktivitātes</w:t>
      </w:r>
    </w:p>
    <w:p w14:paraId="6E877476" w14:textId="77777777" w:rsidR="00374526" w:rsidRPr="005A3342" w:rsidRDefault="00374526" w:rsidP="005816BE">
      <w:pPr>
        <w:jc w:val="both"/>
        <w:rPr>
          <w:rFonts w:ascii="Times New Roman" w:hAnsi="Times New Roman"/>
          <w:sz w:val="24"/>
          <w:szCs w:val="24"/>
        </w:rPr>
      </w:pPr>
    </w:p>
    <w:p w14:paraId="5D8BC8CE" w14:textId="65D3CDF1" w:rsidR="00374526" w:rsidRPr="005A3342" w:rsidRDefault="00374526" w:rsidP="005816BE">
      <w:pPr>
        <w:pStyle w:val="Heading3"/>
        <w:ind w:left="360"/>
        <w:jc w:val="both"/>
        <w:rPr>
          <w:rStyle w:val="Emphasis"/>
          <w:rFonts w:ascii="Times New Roman" w:hAnsi="Times New Roman" w:cs="Times New Roman"/>
          <w:color w:val="auto"/>
        </w:rPr>
      </w:pPr>
      <w:r w:rsidRPr="005A3342">
        <w:rPr>
          <w:rStyle w:val="Emphasis"/>
          <w:rFonts w:ascii="Times New Roman" w:eastAsia="Times New Roman" w:hAnsi="Times New Roman" w:cs="Times New Roman"/>
          <w:color w:val="auto"/>
          <w:lang w:bidi="lv-LV"/>
        </w:rPr>
        <w:t>Pētījumi un konsultācijas par paredzamām inovācijām</w:t>
      </w:r>
    </w:p>
    <w:p w14:paraId="56A35D14" w14:textId="25C3E1A3" w:rsidR="00374526" w:rsidRPr="005A3342" w:rsidRDefault="00374526" w:rsidP="005816BE">
      <w:pPr>
        <w:pStyle w:val="ListParagraph"/>
        <w:numPr>
          <w:ilvl w:val="0"/>
          <w:numId w:val="29"/>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 xml:space="preserve">Pētījumi un konsultācijas inovāciju portfeļa pārvaldības un paredzamo metožu un rīku testēšanai. </w:t>
      </w:r>
    </w:p>
    <w:p w14:paraId="5436A4BA" w14:textId="0D34E7FE" w:rsidR="00374526" w:rsidRPr="005A3342" w:rsidRDefault="00374526" w:rsidP="005816BE">
      <w:pPr>
        <w:pStyle w:val="ListParagraph"/>
        <w:numPr>
          <w:ilvl w:val="0"/>
          <w:numId w:val="29"/>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Pētījumi un kopsavilkuma ieteikumi par eksperimentu izveidošanu, lai pārbaudītu paredzamo inovāciju pārvaldības mehānismus, ieskaitot, bet ne tikai, mērījumus, budžeta veidošanu, pārvaldību, spēju veidošanu, kultūru u.c.</w:t>
      </w:r>
    </w:p>
    <w:p w14:paraId="4F5A52F4" w14:textId="77777777" w:rsidR="00374526" w:rsidRPr="005A3342" w:rsidRDefault="00374526" w:rsidP="005816BE">
      <w:pPr>
        <w:pStyle w:val="ListParagraph"/>
        <w:numPr>
          <w:ilvl w:val="0"/>
          <w:numId w:val="29"/>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lastRenderedPageBreak/>
        <w:t xml:space="preserve">Pētījumi un ieteikumi jaunu mērījumu izstrādei. </w:t>
      </w:r>
    </w:p>
    <w:p w14:paraId="572D3D3F" w14:textId="1E235B35" w:rsidR="00374526" w:rsidRPr="005A3342" w:rsidRDefault="00374526" w:rsidP="005816BE">
      <w:pPr>
        <w:pStyle w:val="ListParagraph"/>
        <w:numPr>
          <w:ilvl w:val="0"/>
          <w:numId w:val="29"/>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Konsultācijas par izmēģinājuma vietu izveidi paredzamo inovāciju pārvaldības eksperimentiem un empīrisku datu iegūšanai.</w:t>
      </w:r>
    </w:p>
    <w:p w14:paraId="7D937539" w14:textId="77777777" w:rsidR="00AB13C8" w:rsidRPr="005A3342" w:rsidRDefault="00374526" w:rsidP="00AB13C8">
      <w:pPr>
        <w:pStyle w:val="ListParagraph"/>
        <w:numPr>
          <w:ilvl w:val="0"/>
          <w:numId w:val="29"/>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Konsultācijas par jaunu prognozēšanas mehānismu izpēti un pārbaudi uz vietas.</w:t>
      </w:r>
    </w:p>
    <w:p w14:paraId="1D04F5A8" w14:textId="77777777" w:rsidR="00374526" w:rsidRPr="005A3342" w:rsidRDefault="00374526" w:rsidP="005816BE">
      <w:pPr>
        <w:pStyle w:val="Heading3"/>
        <w:ind w:left="360"/>
        <w:jc w:val="both"/>
        <w:rPr>
          <w:rStyle w:val="Emphasis"/>
          <w:rFonts w:ascii="Times New Roman" w:hAnsi="Times New Roman" w:cs="Times New Roman"/>
          <w:color w:val="auto"/>
        </w:rPr>
      </w:pPr>
      <w:r w:rsidRPr="005A3342">
        <w:rPr>
          <w:rStyle w:val="Emphasis"/>
          <w:rFonts w:ascii="Times New Roman" w:eastAsia="Times New Roman" w:hAnsi="Times New Roman" w:cs="Times New Roman"/>
          <w:color w:val="auto"/>
          <w:lang w:bidi="lv-LV"/>
        </w:rPr>
        <w:t>Satura izstrāde un ieguldījums</w:t>
      </w:r>
    </w:p>
    <w:p w14:paraId="625101E0" w14:textId="3B0E1D1D" w:rsidR="001A3BB8" w:rsidRPr="005A3342" w:rsidRDefault="00374526" w:rsidP="001A3BB8">
      <w:pPr>
        <w:pStyle w:val="ListParagraph"/>
        <w:numPr>
          <w:ilvl w:val="0"/>
          <w:numId w:val="28"/>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 xml:space="preserve">LIAA paredzamo inovāciju pārvaldības prakses izplatīšana, izmantojot </w:t>
      </w:r>
      <w:r w:rsidR="00EC235F" w:rsidRPr="005A3342">
        <w:rPr>
          <w:rFonts w:ascii="Times New Roman" w:eastAsia="Times New Roman" w:hAnsi="Times New Roman"/>
          <w:sz w:val="24"/>
          <w:szCs w:val="24"/>
          <w:lang w:bidi="lv-LV"/>
        </w:rPr>
        <w:t>OPSI</w:t>
      </w:r>
      <w:r w:rsidRPr="005A3342">
        <w:rPr>
          <w:rFonts w:ascii="Times New Roman" w:eastAsia="Times New Roman" w:hAnsi="Times New Roman"/>
          <w:sz w:val="24"/>
          <w:szCs w:val="24"/>
          <w:lang w:bidi="lv-LV"/>
        </w:rPr>
        <w:t xml:space="preserve"> kanālus </w:t>
      </w:r>
      <w:r w:rsidR="00A25687">
        <w:rPr>
          <w:rFonts w:ascii="Times New Roman" w:eastAsia="Times New Roman" w:hAnsi="Times New Roman"/>
          <w:sz w:val="24"/>
          <w:szCs w:val="24"/>
          <w:lang w:bidi="lv-LV"/>
        </w:rPr>
        <w:t>P</w:t>
      </w:r>
      <w:r w:rsidR="00A25687" w:rsidRPr="005A3342">
        <w:rPr>
          <w:rFonts w:ascii="Times New Roman" w:eastAsia="Times New Roman" w:hAnsi="Times New Roman"/>
          <w:sz w:val="24"/>
          <w:szCs w:val="24"/>
          <w:lang w:bidi="lv-LV"/>
        </w:rPr>
        <w:t xml:space="preserve">rojekta </w:t>
      </w:r>
      <w:r w:rsidRPr="005A3342">
        <w:rPr>
          <w:rFonts w:ascii="Times New Roman" w:eastAsia="Times New Roman" w:hAnsi="Times New Roman"/>
          <w:sz w:val="24"/>
          <w:szCs w:val="24"/>
          <w:lang w:bidi="lv-LV"/>
        </w:rPr>
        <w:t xml:space="preserve">norises laikā, demonstrējot </w:t>
      </w:r>
      <w:r w:rsidR="00E80873">
        <w:rPr>
          <w:rFonts w:ascii="Times New Roman" w:eastAsia="Times New Roman" w:hAnsi="Times New Roman"/>
          <w:sz w:val="24"/>
          <w:szCs w:val="24"/>
          <w:lang w:bidi="lv-LV"/>
        </w:rPr>
        <w:t>valstīm</w:t>
      </w:r>
      <w:r w:rsidRPr="005A3342">
        <w:rPr>
          <w:rFonts w:ascii="Times New Roman" w:eastAsia="Times New Roman" w:hAnsi="Times New Roman"/>
          <w:sz w:val="24"/>
          <w:szCs w:val="24"/>
          <w:lang w:bidi="lv-LV"/>
        </w:rPr>
        <w:t>, ka</w:t>
      </w:r>
      <w:r w:rsidR="00AB13C8" w:rsidRPr="005A3342">
        <w:rPr>
          <w:rFonts w:ascii="Times New Roman" w:eastAsia="Times New Roman" w:hAnsi="Times New Roman"/>
          <w:sz w:val="24"/>
          <w:szCs w:val="24"/>
          <w:lang w:bidi="lv-LV"/>
        </w:rPr>
        <w:t xml:space="preserve"> RIS3 jomu ieviešanā</w:t>
      </w:r>
      <w:r w:rsidRPr="005A3342">
        <w:rPr>
          <w:rFonts w:ascii="Times New Roman" w:eastAsia="Times New Roman" w:hAnsi="Times New Roman"/>
          <w:sz w:val="24"/>
          <w:szCs w:val="24"/>
          <w:lang w:bidi="lv-LV"/>
        </w:rPr>
        <w:t xml:space="preserve"> paredzamo inovāciju pārvaldība ir iespējama un nepieciešama. Tas ietvers kopīgu komunikāciju (saturu, kanālus) par LIAA un paredzamo inovāciju pārvaldību, ieskaitot rezultātu un kontekstuālo zināšanu izplatīšanu eksperimentu laikā. </w:t>
      </w:r>
    </w:p>
    <w:p w14:paraId="58C1D207" w14:textId="77777777" w:rsidR="00374526" w:rsidRPr="005A3342" w:rsidRDefault="00374526" w:rsidP="005816BE">
      <w:pPr>
        <w:pStyle w:val="Heading3"/>
        <w:ind w:left="360"/>
        <w:jc w:val="both"/>
        <w:rPr>
          <w:rStyle w:val="Emphasis"/>
          <w:rFonts w:ascii="Times New Roman" w:hAnsi="Times New Roman" w:cs="Times New Roman"/>
          <w:color w:val="auto"/>
        </w:rPr>
      </w:pPr>
      <w:r w:rsidRPr="005A3342">
        <w:rPr>
          <w:rStyle w:val="Emphasis"/>
          <w:rFonts w:ascii="Times New Roman" w:eastAsia="Times New Roman" w:hAnsi="Times New Roman" w:cs="Times New Roman"/>
          <w:color w:val="auto"/>
          <w:lang w:bidi="lv-LV"/>
        </w:rPr>
        <w:t xml:space="preserve">Pielāgoti semināri un intervences, </w:t>
      </w:r>
      <w:r w:rsidR="00F44B4E">
        <w:rPr>
          <w:rStyle w:val="Emphasis"/>
          <w:rFonts w:ascii="Times New Roman" w:eastAsia="Times New Roman" w:hAnsi="Times New Roman" w:cs="Times New Roman"/>
          <w:color w:val="auto"/>
          <w:lang w:bidi="lv-LV"/>
        </w:rPr>
        <w:t>secinājumu prezentācijas</w:t>
      </w:r>
      <w:r w:rsidRPr="005A3342">
        <w:rPr>
          <w:rStyle w:val="Emphasis"/>
          <w:rFonts w:ascii="Times New Roman" w:eastAsia="Times New Roman" w:hAnsi="Times New Roman" w:cs="Times New Roman"/>
          <w:color w:val="auto"/>
          <w:lang w:bidi="lv-LV"/>
        </w:rPr>
        <w:t xml:space="preserve"> sanāksmes*</w:t>
      </w:r>
    </w:p>
    <w:p w14:paraId="1EA346B7" w14:textId="48ACF276" w:rsidR="00374526" w:rsidRPr="005A3342" w:rsidRDefault="00374526" w:rsidP="005816BE">
      <w:pPr>
        <w:pStyle w:val="ListParagraph"/>
        <w:numPr>
          <w:ilvl w:val="0"/>
          <w:numId w:val="28"/>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Sākotnējā atklāšanas sanāksme un seminārs, kurā tiek diferencētas prognožu un paredzamo inovāciju pārvaldības aktivitātes, kā arī izveidota kopīga vārdnīca un izpratne par paredzamām inovācijām un to mehānismiem.</w:t>
      </w:r>
    </w:p>
    <w:p w14:paraId="78DC8ABB" w14:textId="277FB814" w:rsidR="001A3BB8" w:rsidRPr="005A3342" w:rsidRDefault="001A3BB8" w:rsidP="005816BE">
      <w:pPr>
        <w:pStyle w:val="ListParagraph"/>
        <w:numPr>
          <w:ilvl w:val="0"/>
          <w:numId w:val="28"/>
        </w:numPr>
        <w:tabs>
          <w:tab w:val="left" w:pos="851"/>
        </w:tabs>
        <w:spacing w:after="200" w:line="276" w:lineRule="auto"/>
        <w:contextualSpacing/>
        <w:jc w:val="both"/>
        <w:rPr>
          <w:rFonts w:ascii="Times New Roman" w:hAnsi="Times New Roman"/>
          <w:sz w:val="24"/>
          <w:szCs w:val="24"/>
        </w:rPr>
      </w:pPr>
      <w:r w:rsidRPr="005A3342">
        <w:rPr>
          <w:rFonts w:ascii="Times New Roman" w:hAnsi="Times New Roman"/>
          <w:sz w:val="24"/>
          <w:szCs w:val="24"/>
        </w:rPr>
        <w:t xml:space="preserve">Inovāciju portfeļa izpētes semināri ar uzsvaru uz paredzamo inovāciju potenciālu Latvijā, kas atbilst Latvijā izveidotajām RIS3 jomām (2020. – 2021. gads) </w:t>
      </w:r>
      <w:r w:rsidR="00797F06" w:rsidRPr="005A3342">
        <w:rPr>
          <w:rFonts w:ascii="Times New Roman" w:hAnsi="Times New Roman"/>
          <w:sz w:val="24"/>
          <w:szCs w:val="24"/>
        </w:rPr>
        <w:t>–</w:t>
      </w:r>
      <w:r w:rsidRPr="005A3342">
        <w:rPr>
          <w:rFonts w:ascii="Times New Roman" w:hAnsi="Times New Roman"/>
          <w:sz w:val="24"/>
          <w:szCs w:val="24"/>
        </w:rPr>
        <w:t xml:space="preserve"> ieskaitot līdzšinējā procesa novērtējumu, uzraudzības instrumentus, izmantojot paredzēšanas mehānismus nākotnes rīcības plānu veidošanai, analīzes un dažādu nozaru spēju veidošana, stratēģijas, kā palielināt </w:t>
      </w:r>
      <w:r w:rsidR="00C816D9">
        <w:rPr>
          <w:rFonts w:ascii="Times New Roman" w:hAnsi="Times New Roman"/>
          <w:sz w:val="24"/>
          <w:szCs w:val="24"/>
        </w:rPr>
        <w:t>komersantu</w:t>
      </w:r>
      <w:r w:rsidR="00C816D9" w:rsidRPr="005A3342">
        <w:rPr>
          <w:rFonts w:ascii="Times New Roman" w:hAnsi="Times New Roman"/>
          <w:sz w:val="24"/>
          <w:szCs w:val="24"/>
        </w:rPr>
        <w:t xml:space="preserve"> </w:t>
      </w:r>
      <w:r w:rsidRPr="005A3342">
        <w:rPr>
          <w:rFonts w:ascii="Times New Roman" w:hAnsi="Times New Roman"/>
          <w:sz w:val="24"/>
          <w:szCs w:val="24"/>
        </w:rPr>
        <w:t>konkurētspēju, lai piesaistītu ārvalstu investīcijas.</w:t>
      </w:r>
    </w:p>
    <w:p w14:paraId="3FC3273D" w14:textId="77777777" w:rsidR="00374526" w:rsidRPr="005A3342" w:rsidRDefault="00374526" w:rsidP="005816BE">
      <w:pPr>
        <w:pStyle w:val="ListParagraph"/>
        <w:numPr>
          <w:ilvl w:val="0"/>
          <w:numId w:val="28"/>
        </w:numPr>
        <w:tabs>
          <w:tab w:val="left" w:pos="851"/>
        </w:tabs>
        <w:spacing w:after="200" w:line="276" w:lineRule="auto"/>
        <w:contextualSpacing/>
        <w:jc w:val="both"/>
        <w:rPr>
          <w:rFonts w:ascii="Times New Roman" w:hAnsi="Times New Roman"/>
          <w:sz w:val="24"/>
          <w:szCs w:val="24"/>
        </w:rPr>
      </w:pPr>
      <w:r w:rsidRPr="005A3342">
        <w:rPr>
          <w:rFonts w:ascii="Times New Roman" w:eastAsia="Times New Roman" w:hAnsi="Times New Roman"/>
          <w:sz w:val="24"/>
          <w:szCs w:val="24"/>
          <w:lang w:bidi="lv-LV"/>
        </w:rPr>
        <w:t>Nepilnību/iespēju atklāšana un kritēriju noteikšanas seminārs.</w:t>
      </w:r>
    </w:p>
    <w:p w14:paraId="3CC51A04" w14:textId="69C5A93C" w:rsidR="007E2B8E" w:rsidRPr="005A3342" w:rsidRDefault="007E2B8E" w:rsidP="005816BE">
      <w:pPr>
        <w:pStyle w:val="ListParagraph"/>
        <w:numPr>
          <w:ilvl w:val="0"/>
          <w:numId w:val="28"/>
        </w:numPr>
        <w:tabs>
          <w:tab w:val="left" w:pos="851"/>
        </w:tabs>
        <w:spacing w:after="200" w:line="276" w:lineRule="auto"/>
        <w:contextualSpacing/>
        <w:jc w:val="both"/>
        <w:rPr>
          <w:rFonts w:ascii="Times New Roman" w:hAnsi="Times New Roman"/>
          <w:sz w:val="24"/>
          <w:szCs w:val="24"/>
        </w:rPr>
      </w:pPr>
      <w:r w:rsidRPr="005A3342">
        <w:rPr>
          <w:rFonts w:ascii="Times New Roman" w:hAnsi="Times New Roman"/>
          <w:sz w:val="24"/>
          <w:szCs w:val="24"/>
        </w:rPr>
        <w:t xml:space="preserve">Nākotnes </w:t>
      </w:r>
      <w:r w:rsidR="00FE37E7">
        <w:rPr>
          <w:rFonts w:ascii="Times New Roman" w:hAnsi="Times New Roman"/>
          <w:sz w:val="24"/>
          <w:szCs w:val="24"/>
        </w:rPr>
        <w:t>scenāriju</w:t>
      </w:r>
      <w:r w:rsidRPr="005A3342">
        <w:rPr>
          <w:rFonts w:ascii="Times New Roman" w:hAnsi="Times New Roman"/>
          <w:sz w:val="24"/>
          <w:szCs w:val="24"/>
        </w:rPr>
        <w:t xml:space="preserve"> seminārs, kurā </w:t>
      </w:r>
      <w:r w:rsidR="00F50797">
        <w:rPr>
          <w:rFonts w:ascii="Times New Roman" w:hAnsi="Times New Roman"/>
          <w:sz w:val="24"/>
          <w:szCs w:val="24"/>
        </w:rPr>
        <w:t>aplūkoti</w:t>
      </w:r>
      <w:r w:rsidRPr="005A3342">
        <w:rPr>
          <w:rFonts w:ascii="Times New Roman" w:hAnsi="Times New Roman"/>
          <w:sz w:val="24"/>
          <w:szCs w:val="24"/>
        </w:rPr>
        <w:t xml:space="preserve"> no vairākiem LIAA atsevišķi veiktiem pētījumiem</w:t>
      </w:r>
      <w:r w:rsidR="002409C8">
        <w:rPr>
          <w:rFonts w:ascii="Times New Roman" w:hAnsi="Times New Roman"/>
          <w:sz w:val="24"/>
          <w:szCs w:val="24"/>
        </w:rPr>
        <w:t xml:space="preserve"> iegūtie scenāriji</w:t>
      </w:r>
      <w:r w:rsidRPr="005A3342">
        <w:rPr>
          <w:rFonts w:ascii="Times New Roman" w:hAnsi="Times New Roman"/>
          <w:sz w:val="24"/>
          <w:szCs w:val="24"/>
        </w:rPr>
        <w:t>, kuri atbilst RIS3 jomām,</w:t>
      </w:r>
      <w:r w:rsidR="00B169AB">
        <w:rPr>
          <w:rFonts w:ascii="Times New Roman" w:hAnsi="Times New Roman"/>
          <w:sz w:val="24"/>
          <w:szCs w:val="24"/>
        </w:rPr>
        <w:t xml:space="preserve"> un</w:t>
      </w:r>
      <w:r w:rsidRPr="005A3342">
        <w:rPr>
          <w:rFonts w:ascii="Times New Roman" w:hAnsi="Times New Roman"/>
          <w:sz w:val="24"/>
          <w:szCs w:val="24"/>
        </w:rPr>
        <w:t xml:space="preserve"> stratēģijas, kā palielināt </w:t>
      </w:r>
      <w:r w:rsidR="00C816D9">
        <w:rPr>
          <w:rFonts w:ascii="Times New Roman" w:hAnsi="Times New Roman"/>
          <w:sz w:val="24"/>
          <w:szCs w:val="24"/>
        </w:rPr>
        <w:t>komersantu</w:t>
      </w:r>
      <w:r w:rsidR="00C816D9" w:rsidRPr="005A3342">
        <w:rPr>
          <w:rFonts w:ascii="Times New Roman" w:hAnsi="Times New Roman"/>
          <w:sz w:val="24"/>
          <w:szCs w:val="24"/>
        </w:rPr>
        <w:t xml:space="preserve"> </w:t>
      </w:r>
      <w:r w:rsidRPr="005A3342">
        <w:rPr>
          <w:rFonts w:ascii="Times New Roman" w:hAnsi="Times New Roman"/>
          <w:sz w:val="24"/>
          <w:szCs w:val="24"/>
        </w:rPr>
        <w:t xml:space="preserve">konkurētspēju, </w:t>
      </w:r>
      <w:r w:rsidR="00DB4C3F">
        <w:rPr>
          <w:rFonts w:ascii="Times New Roman" w:hAnsi="Times New Roman"/>
          <w:sz w:val="24"/>
          <w:szCs w:val="24"/>
        </w:rPr>
        <w:t>cita starpā balstoties arī uz</w:t>
      </w:r>
      <w:r w:rsidRPr="005A3342">
        <w:rPr>
          <w:rFonts w:ascii="Times New Roman" w:hAnsi="Times New Roman"/>
          <w:sz w:val="24"/>
          <w:szCs w:val="24"/>
        </w:rPr>
        <w:t xml:space="preserve"> starptautiskā tehnoloģiju tirgus analīz</w:t>
      </w:r>
      <w:r w:rsidR="00DB4C3F">
        <w:rPr>
          <w:rFonts w:ascii="Times New Roman" w:hAnsi="Times New Roman"/>
          <w:sz w:val="24"/>
          <w:szCs w:val="24"/>
        </w:rPr>
        <w:t>i</w:t>
      </w:r>
      <w:r w:rsidRPr="005A3342">
        <w:rPr>
          <w:rFonts w:ascii="Times New Roman" w:hAnsi="Times New Roman"/>
          <w:sz w:val="24"/>
          <w:szCs w:val="24"/>
        </w:rPr>
        <w:t>.</w:t>
      </w:r>
    </w:p>
    <w:p w14:paraId="7083D089" w14:textId="77777777" w:rsidR="00374526" w:rsidRPr="005A3342" w:rsidRDefault="00374526" w:rsidP="005816BE">
      <w:pPr>
        <w:tabs>
          <w:tab w:val="left" w:pos="851"/>
        </w:tabs>
        <w:ind w:left="360"/>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 semināra saturs</w:t>
      </w:r>
      <w:r w:rsidR="00346BBF">
        <w:rPr>
          <w:rFonts w:ascii="Times New Roman" w:eastAsia="Times New Roman" w:hAnsi="Times New Roman"/>
          <w:sz w:val="24"/>
          <w:szCs w:val="24"/>
          <w:lang w:bidi="lv-LV"/>
        </w:rPr>
        <w:t xml:space="preserve"> un fokuss</w:t>
      </w:r>
      <w:r w:rsidRPr="005A3342">
        <w:rPr>
          <w:rFonts w:ascii="Times New Roman" w:eastAsia="Times New Roman" w:hAnsi="Times New Roman"/>
          <w:sz w:val="24"/>
          <w:szCs w:val="24"/>
          <w:lang w:bidi="lv-LV"/>
        </w:rPr>
        <w:t xml:space="preserve"> var mainīties, ņemot vērā LIAA dinamiskās vajadzības</w:t>
      </w:r>
      <w:r w:rsidR="007E54E0">
        <w:rPr>
          <w:rFonts w:ascii="Times New Roman" w:eastAsia="Times New Roman" w:hAnsi="Times New Roman"/>
          <w:sz w:val="24"/>
          <w:szCs w:val="24"/>
          <w:lang w:bidi="lv-LV"/>
        </w:rPr>
        <w:t>,</w:t>
      </w:r>
      <w:r w:rsidR="00B677DD">
        <w:rPr>
          <w:rFonts w:ascii="Times New Roman" w:eastAsia="Times New Roman" w:hAnsi="Times New Roman"/>
          <w:sz w:val="24"/>
          <w:szCs w:val="24"/>
          <w:lang w:bidi="lv-LV"/>
        </w:rPr>
        <w:t xml:space="preserve"> izmaiņas savstarpēji saskaņojot </w:t>
      </w:r>
      <w:r w:rsidR="00946ABE">
        <w:rPr>
          <w:rFonts w:ascii="Times New Roman" w:eastAsia="Times New Roman" w:hAnsi="Times New Roman"/>
          <w:sz w:val="24"/>
          <w:szCs w:val="24"/>
          <w:lang w:bidi="lv-LV"/>
        </w:rPr>
        <w:t>ar OPSI un LIAA</w:t>
      </w:r>
      <w:r w:rsidRPr="005A3342">
        <w:rPr>
          <w:rFonts w:ascii="Times New Roman" w:eastAsia="Times New Roman" w:hAnsi="Times New Roman"/>
          <w:sz w:val="24"/>
          <w:szCs w:val="24"/>
          <w:lang w:bidi="lv-LV"/>
        </w:rPr>
        <w:t xml:space="preserve">. </w:t>
      </w:r>
    </w:p>
    <w:p w14:paraId="0BE403BF" w14:textId="77777777" w:rsidR="007E2B8E" w:rsidRPr="005A3342" w:rsidRDefault="007E2B8E" w:rsidP="00A3319E">
      <w:pPr>
        <w:tabs>
          <w:tab w:val="left" w:pos="851"/>
        </w:tabs>
        <w:jc w:val="both"/>
        <w:rPr>
          <w:rFonts w:ascii="Times New Roman" w:hAnsi="Times New Roman"/>
          <w:sz w:val="24"/>
          <w:szCs w:val="24"/>
        </w:rPr>
      </w:pPr>
    </w:p>
    <w:p w14:paraId="4570601F" w14:textId="77777777" w:rsidR="007E2B8E" w:rsidRPr="005A3342" w:rsidRDefault="007E2B8E" w:rsidP="007E2B8E">
      <w:pPr>
        <w:rPr>
          <w:rFonts w:ascii="Times New Roman" w:hAnsi="Times New Roman"/>
          <w:bCs/>
          <w:iCs/>
          <w:sz w:val="24"/>
          <w:szCs w:val="24"/>
        </w:rPr>
      </w:pPr>
    </w:p>
    <w:p w14:paraId="032465C6" w14:textId="77777777" w:rsidR="002706A2" w:rsidRPr="005A3342" w:rsidRDefault="002706A2" w:rsidP="00EA27DF">
      <w:pPr>
        <w:pStyle w:val="ListParagraph"/>
        <w:jc w:val="both"/>
        <w:rPr>
          <w:rFonts w:ascii="Times New Roman" w:hAnsi="Times New Roman"/>
          <w:b/>
          <w:bCs/>
          <w:iCs/>
          <w:sz w:val="24"/>
          <w:szCs w:val="26"/>
        </w:rPr>
      </w:pPr>
    </w:p>
    <w:p w14:paraId="26610E9C" w14:textId="77777777" w:rsidR="0013666D" w:rsidRPr="005A3342" w:rsidRDefault="0013666D" w:rsidP="00EA27DF">
      <w:pPr>
        <w:pStyle w:val="ListParagraph"/>
        <w:numPr>
          <w:ilvl w:val="0"/>
          <w:numId w:val="2"/>
        </w:numPr>
        <w:jc w:val="both"/>
        <w:rPr>
          <w:rFonts w:ascii="Times New Roman" w:hAnsi="Times New Roman"/>
          <w:b/>
          <w:bCs/>
          <w:iCs/>
          <w:sz w:val="28"/>
          <w:szCs w:val="26"/>
        </w:rPr>
      </w:pPr>
      <w:r w:rsidRPr="005A3342">
        <w:rPr>
          <w:rFonts w:ascii="Times New Roman" w:hAnsi="Times New Roman"/>
          <w:b/>
          <w:bCs/>
          <w:iCs/>
          <w:sz w:val="28"/>
          <w:szCs w:val="26"/>
          <w:lang w:eastAsia="en-US"/>
        </w:rPr>
        <w:t>Par OECD projekta grupu</w:t>
      </w:r>
    </w:p>
    <w:p w14:paraId="747A3A8E" w14:textId="06212B84" w:rsidR="00291E7D" w:rsidRPr="005A3342" w:rsidRDefault="00291E7D" w:rsidP="007C6B87">
      <w:pPr>
        <w:spacing w:before="240"/>
        <w:jc w:val="both"/>
        <w:rPr>
          <w:rFonts w:ascii="Times New Roman" w:hAnsi="Times New Roman"/>
          <w:sz w:val="24"/>
          <w:szCs w:val="24"/>
        </w:rPr>
      </w:pPr>
      <w:r w:rsidRPr="005A3342">
        <w:rPr>
          <w:rFonts w:ascii="Times New Roman" w:eastAsia="Times New Roman" w:hAnsi="Times New Roman"/>
          <w:sz w:val="24"/>
          <w:szCs w:val="24"/>
          <w:lang w:bidi="lv-LV"/>
        </w:rPr>
        <w:t>Paredzamo inovāciju pārvaldības projekts (</w:t>
      </w:r>
      <w:r w:rsidR="00EC235F" w:rsidRPr="005A3342">
        <w:rPr>
          <w:rFonts w:ascii="Times New Roman" w:eastAsia="Times New Roman" w:hAnsi="Times New Roman"/>
          <w:i/>
          <w:sz w:val="24"/>
          <w:szCs w:val="24"/>
          <w:lang w:bidi="lv-LV"/>
        </w:rPr>
        <w:t xml:space="preserve">Anticipatory Innovation Governance </w:t>
      </w:r>
      <w:r w:rsidR="007273DC" w:rsidRPr="005A3342">
        <w:rPr>
          <w:rFonts w:ascii="Times New Roman" w:hAnsi="Times New Roman"/>
          <w:sz w:val="24"/>
          <w:szCs w:val="24"/>
        </w:rPr>
        <w:t>–</w:t>
      </w:r>
      <w:r w:rsidR="00EC235F" w:rsidRPr="005A3342">
        <w:rPr>
          <w:rFonts w:ascii="Times New Roman" w:eastAsia="Times New Roman" w:hAnsi="Times New Roman"/>
          <w:i/>
          <w:sz w:val="24"/>
          <w:szCs w:val="24"/>
          <w:lang w:bidi="lv-LV"/>
        </w:rPr>
        <w:t xml:space="preserve"> AIG</w:t>
      </w:r>
      <w:r w:rsidRPr="005A3342">
        <w:rPr>
          <w:rFonts w:ascii="Times New Roman" w:eastAsia="Times New Roman" w:hAnsi="Times New Roman"/>
          <w:sz w:val="24"/>
          <w:szCs w:val="24"/>
          <w:lang w:bidi="lv-LV"/>
        </w:rPr>
        <w:t xml:space="preserve">) ir iekļauts </w:t>
      </w:r>
      <w:r w:rsidR="002B03EE" w:rsidRPr="005A3342">
        <w:rPr>
          <w:rFonts w:ascii="Times New Roman" w:eastAsia="Times New Roman" w:hAnsi="Times New Roman"/>
          <w:sz w:val="24"/>
          <w:szCs w:val="24"/>
          <w:lang w:bidi="lv-LV"/>
        </w:rPr>
        <w:t>OECD</w:t>
      </w:r>
      <w:r w:rsidRPr="005A3342">
        <w:rPr>
          <w:rFonts w:ascii="Times New Roman" w:eastAsia="Times New Roman" w:hAnsi="Times New Roman"/>
          <w:sz w:val="24"/>
          <w:szCs w:val="24"/>
          <w:lang w:bidi="lv-LV"/>
        </w:rPr>
        <w:t xml:space="preserve"> un </w:t>
      </w:r>
      <w:r w:rsidR="00EC235F" w:rsidRPr="005A3342">
        <w:rPr>
          <w:rFonts w:ascii="Times New Roman" w:eastAsia="Times New Roman" w:hAnsi="Times New Roman"/>
          <w:sz w:val="24"/>
          <w:szCs w:val="24"/>
          <w:lang w:bidi="lv-LV"/>
        </w:rPr>
        <w:t>OPSI</w:t>
      </w:r>
      <w:r w:rsidRPr="005A3342">
        <w:rPr>
          <w:rFonts w:ascii="Times New Roman" w:eastAsia="Times New Roman" w:hAnsi="Times New Roman"/>
          <w:sz w:val="24"/>
          <w:szCs w:val="24"/>
          <w:lang w:bidi="lv-LV"/>
        </w:rPr>
        <w:t xml:space="preserve"> Darba un budžeta programmā. Paredzamās inovācijas ir </w:t>
      </w:r>
      <w:r w:rsidR="00EC235F" w:rsidRPr="005A3342">
        <w:rPr>
          <w:rFonts w:ascii="Times New Roman" w:eastAsia="Times New Roman" w:hAnsi="Times New Roman"/>
          <w:sz w:val="24"/>
          <w:szCs w:val="24"/>
          <w:lang w:bidi="lv-LV"/>
        </w:rPr>
        <w:t>OPSI</w:t>
      </w:r>
      <w:r w:rsidRPr="005A3342">
        <w:rPr>
          <w:rFonts w:ascii="Times New Roman" w:eastAsia="Times New Roman" w:hAnsi="Times New Roman"/>
          <w:sz w:val="24"/>
          <w:szCs w:val="24"/>
          <w:lang w:bidi="lv-LV"/>
        </w:rPr>
        <w:t xml:space="preserve"> inovāciju </w:t>
      </w:r>
      <w:r w:rsidR="00C80672">
        <w:rPr>
          <w:rFonts w:ascii="Times New Roman" w:eastAsia="Times New Roman" w:hAnsi="Times New Roman"/>
          <w:sz w:val="24"/>
          <w:szCs w:val="24"/>
          <w:lang w:bidi="lv-LV"/>
        </w:rPr>
        <w:t>pārvaldības</w:t>
      </w:r>
      <w:r w:rsidRPr="005A3342">
        <w:rPr>
          <w:rFonts w:ascii="Times New Roman" w:eastAsia="Times New Roman" w:hAnsi="Times New Roman"/>
          <w:sz w:val="24"/>
          <w:szCs w:val="24"/>
          <w:lang w:bidi="lv-LV"/>
        </w:rPr>
        <w:t xml:space="preserve"> modeļa galvenā sastāvdaļa, </w:t>
      </w:r>
      <w:r w:rsidR="00C80672">
        <w:rPr>
          <w:rFonts w:ascii="Times New Roman" w:eastAsia="Times New Roman" w:hAnsi="Times New Roman"/>
          <w:sz w:val="24"/>
          <w:szCs w:val="24"/>
          <w:lang w:bidi="lv-LV"/>
        </w:rPr>
        <w:t>kas tiks pilnveidota laika posmā</w:t>
      </w:r>
      <w:r w:rsidRPr="005A3342">
        <w:rPr>
          <w:rFonts w:ascii="Times New Roman" w:eastAsia="Times New Roman" w:hAnsi="Times New Roman"/>
          <w:sz w:val="24"/>
          <w:szCs w:val="24"/>
          <w:lang w:bidi="lv-LV"/>
        </w:rPr>
        <w:t xml:space="preserve"> no 2020. līdz 2021. gadam, koncentrējoties uz dažādu aspektu mehānismiem. Paredzamās inovācijas ir vismazāk attīstītā modeļa daļa, un tā ir joma, kurā </w:t>
      </w:r>
      <w:r w:rsidR="00E80873">
        <w:rPr>
          <w:rFonts w:ascii="Times New Roman" w:eastAsia="Times New Roman" w:hAnsi="Times New Roman"/>
          <w:sz w:val="24"/>
          <w:szCs w:val="24"/>
          <w:lang w:bidi="lv-LV"/>
        </w:rPr>
        <w:t>publiskais sektors</w:t>
      </w:r>
      <w:r w:rsidR="00E80873"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(un privātais sektors) kopumā ir visvājāk</w:t>
      </w:r>
      <w:r w:rsidR="006649A9">
        <w:rPr>
          <w:rFonts w:ascii="Times New Roman" w:eastAsia="Times New Roman" w:hAnsi="Times New Roman"/>
          <w:sz w:val="24"/>
          <w:szCs w:val="24"/>
          <w:lang w:bidi="lv-LV"/>
        </w:rPr>
        <w:t>ais</w:t>
      </w:r>
      <w:r w:rsidRPr="005A3342">
        <w:rPr>
          <w:rFonts w:ascii="Times New Roman" w:eastAsia="Times New Roman" w:hAnsi="Times New Roman"/>
          <w:sz w:val="24"/>
          <w:szCs w:val="24"/>
          <w:lang w:bidi="lv-LV"/>
        </w:rPr>
        <w:t xml:space="preserve">. </w:t>
      </w:r>
      <w:r w:rsidR="003547A6">
        <w:rPr>
          <w:rFonts w:ascii="Times New Roman" w:eastAsia="Times New Roman" w:hAnsi="Times New Roman"/>
          <w:sz w:val="24"/>
          <w:szCs w:val="24"/>
          <w:lang w:bidi="lv-LV"/>
        </w:rPr>
        <w:t>OECD ir</w:t>
      </w:r>
      <w:r w:rsidRPr="005A3342" w:rsidDel="003547A6">
        <w:rPr>
          <w:rFonts w:ascii="Times New Roman" w:eastAsia="Times New Roman" w:hAnsi="Times New Roman"/>
          <w:sz w:val="24"/>
          <w:szCs w:val="24"/>
          <w:lang w:bidi="lv-LV"/>
        </w:rPr>
        <w:t xml:space="preserve"> </w:t>
      </w:r>
      <w:r w:rsidR="003547A6" w:rsidRPr="005A3342">
        <w:rPr>
          <w:rFonts w:ascii="Times New Roman" w:eastAsia="Times New Roman" w:hAnsi="Times New Roman"/>
          <w:sz w:val="24"/>
          <w:szCs w:val="24"/>
          <w:lang w:bidi="lv-LV"/>
        </w:rPr>
        <w:t>sapulcēju</w:t>
      </w:r>
      <w:r w:rsidR="003547A6">
        <w:rPr>
          <w:rFonts w:ascii="Times New Roman" w:eastAsia="Times New Roman" w:hAnsi="Times New Roman"/>
          <w:sz w:val="24"/>
          <w:szCs w:val="24"/>
          <w:lang w:bidi="lv-LV"/>
        </w:rPr>
        <w:t>s</w:t>
      </w:r>
      <w:r w:rsidR="003547A6" w:rsidRPr="005A3342">
        <w:rPr>
          <w:rFonts w:ascii="Times New Roman" w:eastAsia="Times New Roman" w:hAnsi="Times New Roman"/>
          <w:sz w:val="24"/>
          <w:szCs w:val="24"/>
          <w:lang w:bidi="lv-LV"/>
        </w:rPr>
        <w:t xml:space="preserve">i </w:t>
      </w:r>
      <w:r w:rsidRPr="005A3342">
        <w:rPr>
          <w:rFonts w:ascii="Times New Roman" w:eastAsia="Times New Roman" w:hAnsi="Times New Roman"/>
          <w:sz w:val="24"/>
          <w:szCs w:val="24"/>
          <w:lang w:bidi="lv-LV"/>
        </w:rPr>
        <w:t xml:space="preserve">jaunatklājēju </w:t>
      </w:r>
      <w:r w:rsidR="00616A86">
        <w:rPr>
          <w:rFonts w:ascii="Times New Roman" w:eastAsia="Times New Roman" w:hAnsi="Times New Roman"/>
          <w:sz w:val="24"/>
          <w:szCs w:val="24"/>
          <w:lang w:bidi="lv-LV"/>
        </w:rPr>
        <w:t>publiskā sektora pārstāvju</w:t>
      </w:r>
      <w:r w:rsidR="00616A86" w:rsidRPr="005A3342">
        <w:rPr>
          <w:rFonts w:ascii="Times New Roman" w:eastAsia="Times New Roman" w:hAnsi="Times New Roman"/>
          <w:sz w:val="24"/>
          <w:szCs w:val="24"/>
          <w:lang w:bidi="lv-LV"/>
        </w:rPr>
        <w:t xml:space="preserve"> </w:t>
      </w:r>
      <w:r w:rsidRPr="005A3342">
        <w:rPr>
          <w:rFonts w:ascii="Times New Roman" w:eastAsia="Times New Roman" w:hAnsi="Times New Roman"/>
          <w:sz w:val="24"/>
          <w:szCs w:val="24"/>
          <w:lang w:bidi="lv-LV"/>
        </w:rPr>
        <w:t xml:space="preserve">un pētnieku komandu, kuri nākamo divu gadu laikā izpētīs šo jomu, izmantojot „aktīvu izpēti”. Papildus teorijai vai modelim </w:t>
      </w:r>
      <w:r w:rsidR="001A4D57">
        <w:rPr>
          <w:rFonts w:ascii="Times New Roman" w:eastAsia="Times New Roman" w:hAnsi="Times New Roman"/>
          <w:sz w:val="24"/>
          <w:szCs w:val="24"/>
          <w:lang w:bidi="lv-LV"/>
        </w:rPr>
        <w:t>ir nepieciešams</w:t>
      </w:r>
      <w:r w:rsidRPr="005A3342">
        <w:rPr>
          <w:rFonts w:ascii="Times New Roman" w:eastAsia="Times New Roman" w:hAnsi="Times New Roman"/>
          <w:sz w:val="24"/>
          <w:szCs w:val="24"/>
          <w:lang w:bidi="lv-LV"/>
        </w:rPr>
        <w:t xml:space="preserve"> mācīties </w:t>
      </w:r>
      <w:r w:rsidR="00FA73EA">
        <w:rPr>
          <w:rFonts w:ascii="Times New Roman" w:eastAsia="Times New Roman" w:hAnsi="Times New Roman"/>
          <w:sz w:val="24"/>
          <w:szCs w:val="24"/>
          <w:lang w:bidi="lv-LV"/>
        </w:rPr>
        <w:t>inovāciju pārvaldības</w:t>
      </w:r>
      <w:r w:rsidRPr="005A3342">
        <w:rPr>
          <w:rFonts w:ascii="Times New Roman" w:eastAsia="Times New Roman" w:hAnsi="Times New Roman"/>
          <w:sz w:val="24"/>
          <w:szCs w:val="24"/>
          <w:lang w:bidi="lv-LV"/>
        </w:rPr>
        <w:t xml:space="preserve"> ieviešan</w:t>
      </w:r>
      <w:r w:rsidR="00FA73EA">
        <w:rPr>
          <w:rFonts w:ascii="Times New Roman" w:eastAsia="Times New Roman" w:hAnsi="Times New Roman"/>
          <w:sz w:val="24"/>
          <w:szCs w:val="24"/>
          <w:lang w:bidi="lv-LV"/>
        </w:rPr>
        <w:t xml:space="preserve">u tur, kur tā tiek ieviesta </w:t>
      </w:r>
      <w:r w:rsidRPr="005A3342">
        <w:rPr>
          <w:rFonts w:ascii="Times New Roman" w:eastAsia="Times New Roman" w:hAnsi="Times New Roman"/>
          <w:sz w:val="24"/>
          <w:szCs w:val="24"/>
          <w:lang w:bidi="lv-LV"/>
        </w:rPr>
        <w:t xml:space="preserve">– </w:t>
      </w:r>
      <w:r w:rsidR="00DC73AD">
        <w:rPr>
          <w:rFonts w:ascii="Times New Roman" w:eastAsia="Times New Roman" w:hAnsi="Times New Roman"/>
          <w:sz w:val="24"/>
          <w:szCs w:val="24"/>
          <w:lang w:bidi="lv-LV"/>
        </w:rPr>
        <w:t xml:space="preserve">bieži praktiskajā ieviešanā </w:t>
      </w:r>
      <w:r w:rsidRPr="005A3342">
        <w:rPr>
          <w:rFonts w:ascii="Times New Roman" w:eastAsia="Times New Roman" w:hAnsi="Times New Roman"/>
          <w:sz w:val="24"/>
          <w:szCs w:val="24"/>
          <w:lang w:bidi="lv-LV"/>
        </w:rPr>
        <w:t>pazūd idejas un stratēģiskie plāni</w:t>
      </w:r>
      <w:r w:rsidR="00535A24">
        <w:rPr>
          <w:rFonts w:ascii="Times New Roman" w:eastAsia="Times New Roman" w:hAnsi="Times New Roman"/>
          <w:sz w:val="24"/>
          <w:szCs w:val="24"/>
          <w:lang w:bidi="lv-LV"/>
        </w:rPr>
        <w:t>, vai arī tie netiek ieviesti efektīvi</w:t>
      </w:r>
      <w:r w:rsidRPr="005A3342">
        <w:rPr>
          <w:rFonts w:ascii="Times New Roman" w:eastAsia="Times New Roman" w:hAnsi="Times New Roman"/>
          <w:sz w:val="24"/>
          <w:szCs w:val="24"/>
          <w:lang w:bidi="lv-LV"/>
        </w:rPr>
        <w:t xml:space="preserve">. </w:t>
      </w:r>
    </w:p>
    <w:p w14:paraId="10256029" w14:textId="1FE11CB3" w:rsidR="00291E7D" w:rsidRDefault="00EC235F" w:rsidP="00291E7D">
      <w:pPr>
        <w:spacing w:before="120"/>
        <w:jc w:val="both"/>
        <w:rPr>
          <w:rFonts w:ascii="Times New Roman" w:eastAsia="Times New Roman" w:hAnsi="Times New Roman"/>
          <w:sz w:val="24"/>
          <w:szCs w:val="24"/>
          <w:lang w:bidi="lv-LV"/>
        </w:rPr>
      </w:pPr>
      <w:r w:rsidRPr="005A3342">
        <w:rPr>
          <w:rFonts w:ascii="Times New Roman" w:eastAsia="Times New Roman" w:hAnsi="Times New Roman"/>
          <w:sz w:val="24"/>
          <w:szCs w:val="24"/>
          <w:lang w:bidi="lv-LV"/>
        </w:rPr>
        <w:t>OPSI</w:t>
      </w:r>
      <w:r w:rsidR="00291E7D" w:rsidRPr="005A3342">
        <w:rPr>
          <w:rFonts w:ascii="Times New Roman" w:eastAsia="Times New Roman" w:hAnsi="Times New Roman"/>
          <w:sz w:val="24"/>
          <w:szCs w:val="24"/>
          <w:lang w:bidi="lv-LV"/>
        </w:rPr>
        <w:t xml:space="preserve"> </w:t>
      </w:r>
      <w:r w:rsidR="006A3819">
        <w:rPr>
          <w:rFonts w:ascii="Times New Roman" w:eastAsia="Times New Roman" w:hAnsi="Times New Roman"/>
          <w:sz w:val="24"/>
          <w:szCs w:val="24"/>
          <w:lang w:bidi="lv-LV"/>
        </w:rPr>
        <w:t xml:space="preserve">Projektā </w:t>
      </w:r>
      <w:r w:rsidR="00291E7D" w:rsidRPr="005A3342">
        <w:rPr>
          <w:rFonts w:ascii="Times New Roman" w:eastAsia="Times New Roman" w:hAnsi="Times New Roman"/>
          <w:sz w:val="24"/>
          <w:szCs w:val="24"/>
          <w:lang w:bidi="lv-LV"/>
        </w:rPr>
        <w:t xml:space="preserve">var iesaistīt </w:t>
      </w:r>
      <w:r w:rsidR="004618D3" w:rsidRPr="005A3342">
        <w:rPr>
          <w:rFonts w:ascii="Times New Roman" w:eastAsia="Times New Roman" w:hAnsi="Times New Roman"/>
          <w:sz w:val="24"/>
          <w:szCs w:val="24"/>
          <w:lang w:bidi="lv-LV"/>
        </w:rPr>
        <w:t>cit</w:t>
      </w:r>
      <w:r w:rsidR="004618D3">
        <w:rPr>
          <w:rFonts w:ascii="Times New Roman" w:eastAsia="Times New Roman" w:hAnsi="Times New Roman"/>
          <w:sz w:val="24"/>
          <w:szCs w:val="24"/>
          <w:lang w:bidi="lv-LV"/>
        </w:rPr>
        <w:t>as</w:t>
      </w:r>
      <w:r w:rsidR="004618D3" w:rsidRPr="005A3342">
        <w:rPr>
          <w:rFonts w:ascii="Times New Roman" w:eastAsia="Times New Roman" w:hAnsi="Times New Roman"/>
          <w:sz w:val="24"/>
          <w:szCs w:val="24"/>
          <w:lang w:bidi="lv-LV"/>
        </w:rPr>
        <w:t xml:space="preserve"> </w:t>
      </w:r>
      <w:r w:rsidR="004618D3">
        <w:rPr>
          <w:rFonts w:ascii="Times New Roman" w:eastAsia="Times New Roman" w:hAnsi="Times New Roman"/>
          <w:sz w:val="24"/>
          <w:szCs w:val="24"/>
          <w:lang w:bidi="lv-LV"/>
        </w:rPr>
        <w:t>OECD struktūrvienības</w:t>
      </w:r>
      <w:r w:rsidR="00652204" w:rsidRPr="005A3342">
        <w:rPr>
          <w:rFonts w:ascii="Times New Roman" w:eastAsia="Times New Roman" w:hAnsi="Times New Roman"/>
          <w:sz w:val="24"/>
          <w:szCs w:val="24"/>
          <w:lang w:bidi="lv-LV"/>
        </w:rPr>
        <w:t xml:space="preserve"> </w:t>
      </w:r>
      <w:r w:rsidR="00291E7D" w:rsidRPr="005A3342">
        <w:rPr>
          <w:rFonts w:ascii="Times New Roman" w:eastAsia="Times New Roman" w:hAnsi="Times New Roman"/>
          <w:sz w:val="24"/>
          <w:szCs w:val="24"/>
          <w:lang w:bidi="lv-LV"/>
        </w:rPr>
        <w:t>(piemēram, Stratēģiskās prognozēšanas vienību,</w:t>
      </w:r>
      <w:r w:rsidR="001316CA">
        <w:rPr>
          <w:rFonts w:ascii="Times New Roman" w:eastAsia="Times New Roman" w:hAnsi="Times New Roman"/>
          <w:sz w:val="24"/>
          <w:szCs w:val="24"/>
          <w:lang w:bidi="lv-LV"/>
        </w:rPr>
        <w:t xml:space="preserve"> Ģenerālsekretariāts</w:t>
      </w:r>
      <w:r w:rsidR="00C31BC6">
        <w:rPr>
          <w:rFonts w:ascii="Times New Roman" w:eastAsia="Times New Roman" w:hAnsi="Times New Roman"/>
          <w:sz w:val="24"/>
          <w:szCs w:val="24"/>
          <w:lang w:bidi="lv-LV"/>
        </w:rPr>
        <w:t>,</w:t>
      </w:r>
      <w:r w:rsidR="00291E7D" w:rsidRPr="005A3342">
        <w:rPr>
          <w:rFonts w:ascii="Times New Roman" w:eastAsia="Times New Roman" w:hAnsi="Times New Roman"/>
          <w:sz w:val="24"/>
          <w:szCs w:val="24"/>
          <w:lang w:bidi="lv-LV"/>
        </w:rPr>
        <w:t xml:space="preserve"> </w:t>
      </w:r>
      <w:r w:rsidR="000D5FC9">
        <w:rPr>
          <w:rFonts w:ascii="Times New Roman" w:eastAsia="Times New Roman" w:hAnsi="Times New Roman"/>
          <w:sz w:val="24"/>
          <w:szCs w:val="24"/>
          <w:lang w:bidi="lv-LV"/>
        </w:rPr>
        <w:t>Pētniecības, tehnoloģiju un inovācijas direktorāts</w:t>
      </w:r>
      <w:r w:rsidR="00291E7D" w:rsidRPr="005A3342">
        <w:rPr>
          <w:rFonts w:ascii="Times New Roman" w:eastAsia="Times New Roman" w:hAnsi="Times New Roman"/>
          <w:sz w:val="24"/>
          <w:szCs w:val="24"/>
          <w:lang w:bidi="lv-LV"/>
        </w:rPr>
        <w:t xml:space="preserve">) un Paredzamo inovāciju pārvaldības pētniecības partnerus (Eiropas Komisijas Kopīgais pētniecības centrs, Nākotnes institūts, Londonas Universitātes koledžas Inovāciju un sabiedriskā mērķa institūts) </w:t>
      </w:r>
      <w:r w:rsidR="00291E7D" w:rsidRPr="005A3342">
        <w:rPr>
          <w:rFonts w:ascii="Times New Roman" w:eastAsia="Times New Roman" w:hAnsi="Times New Roman"/>
          <w:sz w:val="24"/>
          <w:szCs w:val="24"/>
          <w:lang w:bidi="lv-LV"/>
        </w:rPr>
        <w:lastRenderedPageBreak/>
        <w:t xml:space="preserve">un/vai citi), ciktāl tas uzlabo iepriekšminētās aktivitātes. Par konkrētu aktivitāšu iesaistes līmeni un veidiem lems LIAA un </w:t>
      </w:r>
      <w:r w:rsidRPr="005A3342">
        <w:rPr>
          <w:rFonts w:ascii="Times New Roman" w:eastAsia="Times New Roman" w:hAnsi="Times New Roman"/>
          <w:sz w:val="24"/>
          <w:szCs w:val="24"/>
          <w:lang w:bidi="lv-LV"/>
        </w:rPr>
        <w:t>OPSI</w:t>
      </w:r>
      <w:r w:rsidR="00291E7D" w:rsidRPr="005A3342">
        <w:rPr>
          <w:rFonts w:ascii="Times New Roman" w:eastAsia="Times New Roman" w:hAnsi="Times New Roman"/>
          <w:sz w:val="24"/>
          <w:szCs w:val="24"/>
          <w:lang w:bidi="lv-LV"/>
        </w:rPr>
        <w:t>.</w:t>
      </w:r>
      <w:r w:rsidR="008446A1" w:rsidRPr="005A3342">
        <w:rPr>
          <w:rFonts w:ascii="Times New Roman" w:eastAsia="Times New Roman" w:hAnsi="Times New Roman"/>
          <w:sz w:val="24"/>
          <w:szCs w:val="24"/>
          <w:lang w:bidi="lv-LV"/>
        </w:rPr>
        <w:t xml:space="preserve"> </w:t>
      </w:r>
    </w:p>
    <w:p w14:paraId="04E6C111" w14:textId="77777777" w:rsidR="00366C0B" w:rsidRDefault="00366C0B" w:rsidP="00291E7D">
      <w:pPr>
        <w:spacing w:before="120"/>
        <w:jc w:val="both"/>
        <w:rPr>
          <w:rFonts w:ascii="Times New Roman" w:eastAsia="Times New Roman" w:hAnsi="Times New Roman"/>
          <w:sz w:val="24"/>
          <w:szCs w:val="24"/>
          <w:lang w:bidi="lv-LV"/>
        </w:rPr>
      </w:pPr>
    </w:p>
    <w:p w14:paraId="2389572F" w14:textId="77777777" w:rsidR="00366C0B" w:rsidRPr="004C2C57" w:rsidRDefault="00366C0B" w:rsidP="00366C0B">
      <w:pPr>
        <w:pStyle w:val="ListParagraph"/>
        <w:numPr>
          <w:ilvl w:val="0"/>
          <w:numId w:val="2"/>
        </w:numPr>
        <w:spacing w:before="120"/>
        <w:jc w:val="both"/>
        <w:rPr>
          <w:rFonts w:ascii="Times New Roman" w:hAnsi="Times New Roman"/>
          <w:b/>
          <w:bCs/>
          <w:sz w:val="28"/>
          <w:szCs w:val="28"/>
        </w:rPr>
      </w:pPr>
      <w:r w:rsidRPr="004C2C57">
        <w:rPr>
          <w:rFonts w:ascii="Times New Roman" w:hAnsi="Times New Roman"/>
          <w:b/>
          <w:bCs/>
          <w:sz w:val="28"/>
          <w:szCs w:val="28"/>
        </w:rPr>
        <w:t>Turpmākā rīcība</w:t>
      </w:r>
    </w:p>
    <w:p w14:paraId="66E26DC7" w14:textId="4FCBE3A1" w:rsidR="00366C0B" w:rsidRPr="004C2C57" w:rsidRDefault="004C2C57" w:rsidP="00366C0B">
      <w:pPr>
        <w:spacing w:before="120"/>
        <w:jc w:val="both"/>
        <w:rPr>
          <w:rFonts w:ascii="Times New Roman" w:hAnsi="Times New Roman"/>
          <w:sz w:val="24"/>
          <w:szCs w:val="24"/>
        </w:rPr>
      </w:pPr>
      <w:r>
        <w:rPr>
          <w:rFonts w:ascii="Times New Roman" w:hAnsi="Times New Roman"/>
          <w:sz w:val="24"/>
          <w:szCs w:val="24"/>
        </w:rPr>
        <w:t>Lai</w:t>
      </w:r>
      <w:r w:rsidR="001C2A01">
        <w:rPr>
          <w:rFonts w:ascii="Times New Roman" w:hAnsi="Times New Roman"/>
          <w:sz w:val="24"/>
          <w:szCs w:val="24"/>
        </w:rPr>
        <w:t xml:space="preserve"> LIAA</w:t>
      </w:r>
      <w:r w:rsidR="001A01F8">
        <w:rPr>
          <w:rFonts w:ascii="Times New Roman" w:hAnsi="Times New Roman"/>
          <w:sz w:val="24"/>
          <w:szCs w:val="24"/>
        </w:rPr>
        <w:t xml:space="preserve"> varētu uzsākt </w:t>
      </w:r>
      <w:r w:rsidR="00C0312D">
        <w:rPr>
          <w:rFonts w:ascii="Times New Roman" w:hAnsi="Times New Roman"/>
          <w:sz w:val="24"/>
          <w:szCs w:val="24"/>
        </w:rPr>
        <w:t>Projekta</w:t>
      </w:r>
      <w:r w:rsidR="001A01F8">
        <w:rPr>
          <w:rFonts w:ascii="Times New Roman" w:hAnsi="Times New Roman"/>
          <w:sz w:val="24"/>
          <w:szCs w:val="24"/>
        </w:rPr>
        <w:t xml:space="preserve"> </w:t>
      </w:r>
      <w:r w:rsidR="00BD2124">
        <w:rPr>
          <w:rFonts w:ascii="Times New Roman" w:hAnsi="Times New Roman"/>
          <w:sz w:val="24"/>
          <w:szCs w:val="24"/>
        </w:rPr>
        <w:t xml:space="preserve">īstenošanu atbilstoši </w:t>
      </w:r>
      <w:r w:rsidR="00F5129E">
        <w:rPr>
          <w:rFonts w:ascii="Times New Roman" w:hAnsi="Times New Roman"/>
          <w:sz w:val="24"/>
          <w:szCs w:val="26"/>
          <w:lang w:eastAsia="en-US"/>
        </w:rPr>
        <w:t>Pasākumā</w:t>
      </w:r>
      <w:r w:rsidR="005D0BAF">
        <w:rPr>
          <w:rFonts w:ascii="Times New Roman" w:hAnsi="Times New Roman"/>
          <w:sz w:val="24"/>
          <w:szCs w:val="26"/>
          <w:lang w:eastAsia="en-US"/>
        </w:rPr>
        <w:t xml:space="preserve"> paredzētajiem mērķiem, nepieciešams</w:t>
      </w:r>
      <w:r w:rsidR="00F054CE">
        <w:rPr>
          <w:rFonts w:ascii="Times New Roman" w:hAnsi="Times New Roman"/>
          <w:sz w:val="24"/>
          <w:szCs w:val="26"/>
          <w:lang w:eastAsia="en-US"/>
        </w:rPr>
        <w:t xml:space="preserve"> </w:t>
      </w:r>
      <w:r w:rsidR="00D96D4E">
        <w:rPr>
          <w:rFonts w:ascii="Times New Roman" w:hAnsi="Times New Roman"/>
          <w:sz w:val="24"/>
          <w:szCs w:val="26"/>
          <w:lang w:eastAsia="en-US"/>
        </w:rPr>
        <w:t>LIAA</w:t>
      </w:r>
      <w:r w:rsidR="00D96D4E" w:rsidRPr="00D96D4E">
        <w:rPr>
          <w:rFonts w:ascii="Times New Roman" w:hAnsi="Times New Roman"/>
          <w:sz w:val="24"/>
          <w:szCs w:val="26"/>
          <w:lang w:eastAsia="en-US"/>
        </w:rPr>
        <w:t xml:space="preserve"> informēt OECD par Latvijas apņemšanos segt </w:t>
      </w:r>
      <w:r w:rsidR="00D96D4E">
        <w:rPr>
          <w:rFonts w:ascii="Times New Roman" w:hAnsi="Times New Roman"/>
          <w:sz w:val="24"/>
          <w:szCs w:val="26"/>
          <w:lang w:eastAsia="en-US"/>
        </w:rPr>
        <w:t xml:space="preserve">Projekta </w:t>
      </w:r>
      <w:r w:rsidR="00D96D4E" w:rsidRPr="00D96D4E">
        <w:rPr>
          <w:rFonts w:ascii="Times New Roman" w:hAnsi="Times New Roman"/>
          <w:sz w:val="24"/>
          <w:szCs w:val="26"/>
          <w:lang w:eastAsia="en-US"/>
        </w:rPr>
        <w:t xml:space="preserve">izmaksas </w:t>
      </w:r>
      <w:r w:rsidR="00D96D4E">
        <w:rPr>
          <w:rFonts w:ascii="Times New Roman" w:hAnsi="Times New Roman"/>
          <w:sz w:val="24"/>
          <w:szCs w:val="26"/>
          <w:lang w:eastAsia="en-US"/>
        </w:rPr>
        <w:t>un tādējādi</w:t>
      </w:r>
      <w:r w:rsidR="00D96D4E" w:rsidRPr="00D96D4E">
        <w:rPr>
          <w:rFonts w:ascii="Times New Roman" w:hAnsi="Times New Roman"/>
          <w:sz w:val="24"/>
          <w:szCs w:val="26"/>
          <w:lang w:eastAsia="en-US"/>
        </w:rPr>
        <w:t xml:space="preserve"> </w:t>
      </w:r>
      <w:r w:rsidR="00F054CE">
        <w:rPr>
          <w:rFonts w:ascii="Times New Roman" w:hAnsi="Times New Roman"/>
          <w:sz w:val="24"/>
          <w:szCs w:val="26"/>
          <w:lang w:eastAsia="en-US"/>
        </w:rPr>
        <w:t>noslēgt vienošanos ar OECD</w:t>
      </w:r>
      <w:r w:rsidR="00D96D4E">
        <w:rPr>
          <w:rFonts w:ascii="Times New Roman" w:hAnsi="Times New Roman"/>
          <w:sz w:val="24"/>
          <w:szCs w:val="26"/>
          <w:lang w:eastAsia="en-US"/>
        </w:rPr>
        <w:t xml:space="preserve"> par Projekta īstenošanu</w:t>
      </w:r>
      <w:r w:rsidR="00D9229C">
        <w:rPr>
          <w:rFonts w:ascii="Times New Roman" w:hAnsi="Times New Roman"/>
          <w:sz w:val="24"/>
          <w:szCs w:val="26"/>
          <w:lang w:eastAsia="en-US"/>
        </w:rPr>
        <w:t>.</w:t>
      </w:r>
    </w:p>
    <w:sectPr w:rsidR="00366C0B" w:rsidRPr="004C2C57" w:rsidSect="00A840FF">
      <w:headerReference w:type="default" r:id="rId12"/>
      <w:footerReference w:type="default" r:id="rId13"/>
      <w:footerReference w:type="first" r:id="rId14"/>
      <w:pgSz w:w="11906" w:h="16838"/>
      <w:pgMar w:top="851" w:right="991"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3933" w14:textId="77777777" w:rsidR="00A76610" w:rsidRDefault="00A76610">
      <w:r>
        <w:separator/>
      </w:r>
    </w:p>
  </w:endnote>
  <w:endnote w:type="continuationSeparator" w:id="0">
    <w:p w14:paraId="456650D1" w14:textId="77777777" w:rsidR="00A76610" w:rsidRDefault="00A76610">
      <w:r>
        <w:continuationSeparator/>
      </w:r>
    </w:p>
  </w:endnote>
  <w:endnote w:type="continuationNotice" w:id="1">
    <w:p w14:paraId="3F5E5B7A" w14:textId="77777777" w:rsidR="00A76610" w:rsidRDefault="00A76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4F3D" w14:textId="55B30AD8" w:rsidR="0050044D" w:rsidRPr="0050044D" w:rsidRDefault="0050044D">
    <w:pPr>
      <w:pStyle w:val="Footer"/>
      <w:rPr>
        <w:rFonts w:ascii="Times New Roman" w:hAnsi="Times New Roman"/>
        <w:sz w:val="20"/>
        <w:szCs w:val="20"/>
      </w:rPr>
    </w:pPr>
    <w:r w:rsidRPr="0050044D">
      <w:rPr>
        <w:rFonts w:ascii="Times New Roman" w:hAnsi="Times New Roman"/>
        <w:sz w:val="20"/>
        <w:szCs w:val="20"/>
      </w:rPr>
      <w:t>EMZino_</w:t>
    </w:r>
    <w:r w:rsidR="002E0112">
      <w:rPr>
        <w:rFonts w:ascii="Times New Roman" w:hAnsi="Times New Roman"/>
        <w:sz w:val="20"/>
        <w:szCs w:val="20"/>
      </w:rPr>
      <w:t>2207</w:t>
    </w:r>
    <w:r w:rsidR="002E0112" w:rsidRPr="0050044D">
      <w:rPr>
        <w:rFonts w:ascii="Times New Roman" w:hAnsi="Times New Roman"/>
        <w:sz w:val="20"/>
        <w:szCs w:val="20"/>
      </w:rPr>
      <w:t>20</w:t>
    </w:r>
    <w:r w:rsidRPr="0050044D">
      <w:rPr>
        <w:rFonts w:ascii="Times New Roman" w:hAnsi="Times New Roman"/>
        <w:sz w:val="20"/>
        <w:szCs w:val="20"/>
      </w:rPr>
      <w:t>_nakotnes.scenariji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4A3D" w14:textId="2DFD807F" w:rsidR="0088338F" w:rsidRPr="0088338F" w:rsidRDefault="0050044D">
    <w:pPr>
      <w:pStyle w:val="Footer"/>
      <w:rPr>
        <w:rFonts w:ascii="Times New Roman" w:hAnsi="Times New Roman"/>
        <w:sz w:val="20"/>
        <w:szCs w:val="20"/>
      </w:rPr>
    </w:pPr>
    <w:r w:rsidRPr="0050044D">
      <w:rPr>
        <w:rFonts w:ascii="Times New Roman" w:hAnsi="Times New Roman"/>
        <w:sz w:val="20"/>
        <w:szCs w:val="20"/>
      </w:rPr>
      <w:t>EMZino_</w:t>
    </w:r>
    <w:r w:rsidR="00302DDE">
      <w:rPr>
        <w:rFonts w:ascii="Times New Roman" w:hAnsi="Times New Roman"/>
        <w:sz w:val="20"/>
        <w:szCs w:val="20"/>
      </w:rPr>
      <w:t>2207</w:t>
    </w:r>
    <w:r w:rsidR="00302DDE" w:rsidRPr="0050044D">
      <w:rPr>
        <w:rFonts w:ascii="Times New Roman" w:hAnsi="Times New Roman"/>
        <w:sz w:val="20"/>
        <w:szCs w:val="20"/>
      </w:rPr>
      <w:t>20</w:t>
    </w:r>
    <w:r w:rsidRPr="0050044D">
      <w:rPr>
        <w:rFonts w:ascii="Times New Roman" w:hAnsi="Times New Roman"/>
        <w:sz w:val="20"/>
        <w:szCs w:val="20"/>
      </w:rPr>
      <w:t>_nakotnes.scenariji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BA90" w14:textId="77777777" w:rsidR="00A76610" w:rsidRDefault="00A76610" w:rsidP="00423818">
      <w:r>
        <w:separator/>
      </w:r>
    </w:p>
  </w:footnote>
  <w:footnote w:type="continuationSeparator" w:id="0">
    <w:p w14:paraId="069E9621" w14:textId="77777777" w:rsidR="00A76610" w:rsidRDefault="00A76610" w:rsidP="00423818">
      <w:r>
        <w:continuationSeparator/>
      </w:r>
    </w:p>
  </w:footnote>
  <w:footnote w:type="continuationNotice" w:id="1">
    <w:p w14:paraId="4166D0F8" w14:textId="77777777" w:rsidR="00A76610" w:rsidRDefault="00A76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54133"/>
      <w:docPartObj>
        <w:docPartGallery w:val="Page Numbers (Top of Page)"/>
        <w:docPartUnique/>
      </w:docPartObj>
    </w:sdtPr>
    <w:sdtEndPr>
      <w:rPr>
        <w:noProof/>
      </w:rPr>
    </w:sdtEndPr>
    <w:sdtContent>
      <w:p w14:paraId="6ACD0696" w14:textId="77777777" w:rsidR="00EE398F" w:rsidRDefault="00BC082F">
        <w:pPr>
          <w:pStyle w:val="Header"/>
          <w:jc w:val="center"/>
        </w:pPr>
        <w:r>
          <w:rPr>
            <w:lang w:bidi="lv-LV"/>
          </w:rPr>
          <w:fldChar w:fldCharType="begin"/>
        </w:r>
        <w:r>
          <w:rPr>
            <w:lang w:bidi="lv-LV"/>
          </w:rPr>
          <w:instrText xml:space="preserve"> PAGE   \* MERGEFORMAT </w:instrText>
        </w:r>
        <w:r>
          <w:rPr>
            <w:lang w:bidi="lv-LV"/>
          </w:rPr>
          <w:fldChar w:fldCharType="separate"/>
        </w:r>
        <w:r w:rsidR="00CA2188">
          <w:rPr>
            <w:noProof/>
            <w:lang w:bidi="lv-LV"/>
          </w:rPr>
          <w:t>6</w:t>
        </w:r>
        <w:r>
          <w:rPr>
            <w:noProof/>
            <w:lang w:bidi="lv-LV"/>
          </w:rPr>
          <w:fldChar w:fldCharType="end"/>
        </w:r>
      </w:p>
    </w:sdtContent>
  </w:sdt>
  <w:p w14:paraId="56828F84" w14:textId="77777777" w:rsidR="00911197" w:rsidRDefault="009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A46"/>
    <w:multiLevelType w:val="multilevel"/>
    <w:tmpl w:val="E4A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F6E7D"/>
    <w:multiLevelType w:val="hybridMultilevel"/>
    <w:tmpl w:val="FF04D4B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490B"/>
    <w:multiLevelType w:val="hybridMultilevel"/>
    <w:tmpl w:val="DA381E3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06673FAE"/>
    <w:multiLevelType w:val="hybridMultilevel"/>
    <w:tmpl w:val="68D08CF4"/>
    <w:lvl w:ilvl="0" w:tplc="F82C5E3E">
      <w:start w:val="1"/>
      <w:numFmt w:val="decimal"/>
      <w:lvlText w:val="%1)"/>
      <w:lvlJc w:val="left"/>
      <w:pPr>
        <w:ind w:left="720" w:hanging="360"/>
      </w:pPr>
      <w:rPr>
        <w:rFonts w:hint="default"/>
      </w:rPr>
    </w:lvl>
    <w:lvl w:ilvl="1" w:tplc="E7BA5456" w:tentative="1">
      <w:start w:val="1"/>
      <w:numFmt w:val="lowerLetter"/>
      <w:lvlText w:val="%2."/>
      <w:lvlJc w:val="left"/>
      <w:pPr>
        <w:ind w:left="1440" w:hanging="360"/>
      </w:pPr>
    </w:lvl>
    <w:lvl w:ilvl="2" w:tplc="FE22113E" w:tentative="1">
      <w:start w:val="1"/>
      <w:numFmt w:val="lowerRoman"/>
      <w:lvlText w:val="%3."/>
      <w:lvlJc w:val="right"/>
      <w:pPr>
        <w:ind w:left="2160" w:hanging="180"/>
      </w:pPr>
    </w:lvl>
    <w:lvl w:ilvl="3" w:tplc="D01E9C66" w:tentative="1">
      <w:start w:val="1"/>
      <w:numFmt w:val="decimal"/>
      <w:lvlText w:val="%4."/>
      <w:lvlJc w:val="left"/>
      <w:pPr>
        <w:ind w:left="2880" w:hanging="360"/>
      </w:pPr>
    </w:lvl>
    <w:lvl w:ilvl="4" w:tplc="6E784F20" w:tentative="1">
      <w:start w:val="1"/>
      <w:numFmt w:val="lowerLetter"/>
      <w:lvlText w:val="%5."/>
      <w:lvlJc w:val="left"/>
      <w:pPr>
        <w:ind w:left="3600" w:hanging="360"/>
      </w:pPr>
    </w:lvl>
    <w:lvl w:ilvl="5" w:tplc="F21C9FA6" w:tentative="1">
      <w:start w:val="1"/>
      <w:numFmt w:val="lowerRoman"/>
      <w:lvlText w:val="%6."/>
      <w:lvlJc w:val="right"/>
      <w:pPr>
        <w:ind w:left="4320" w:hanging="180"/>
      </w:pPr>
    </w:lvl>
    <w:lvl w:ilvl="6" w:tplc="112E7F84" w:tentative="1">
      <w:start w:val="1"/>
      <w:numFmt w:val="decimal"/>
      <w:lvlText w:val="%7."/>
      <w:lvlJc w:val="left"/>
      <w:pPr>
        <w:ind w:left="5040" w:hanging="360"/>
      </w:pPr>
    </w:lvl>
    <w:lvl w:ilvl="7" w:tplc="6C2C3FE4" w:tentative="1">
      <w:start w:val="1"/>
      <w:numFmt w:val="lowerLetter"/>
      <w:lvlText w:val="%8."/>
      <w:lvlJc w:val="left"/>
      <w:pPr>
        <w:ind w:left="5760" w:hanging="360"/>
      </w:pPr>
    </w:lvl>
    <w:lvl w:ilvl="8" w:tplc="A08E0ECC" w:tentative="1">
      <w:start w:val="1"/>
      <w:numFmt w:val="lowerRoman"/>
      <w:lvlText w:val="%9."/>
      <w:lvlJc w:val="right"/>
      <w:pPr>
        <w:ind w:left="6480" w:hanging="180"/>
      </w:pPr>
    </w:lvl>
  </w:abstractNum>
  <w:abstractNum w:abstractNumId="4" w15:restartNumberingAfterBreak="0">
    <w:nsid w:val="0C8D2715"/>
    <w:multiLevelType w:val="hybridMultilevel"/>
    <w:tmpl w:val="02443F7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22448"/>
    <w:multiLevelType w:val="hybridMultilevel"/>
    <w:tmpl w:val="4080E32E"/>
    <w:lvl w:ilvl="0" w:tplc="DFF2FB02">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0F55680F"/>
    <w:multiLevelType w:val="hybridMultilevel"/>
    <w:tmpl w:val="8334E3BA"/>
    <w:lvl w:ilvl="0" w:tplc="EB7EF17A">
      <w:start w:val="1"/>
      <w:numFmt w:val="decimal"/>
      <w:lvlText w:val="%1."/>
      <w:lvlJc w:val="left"/>
      <w:pPr>
        <w:ind w:left="1004" w:hanging="360"/>
      </w:pPr>
      <w:rPr>
        <w:rFonts w:hint="default"/>
      </w:rPr>
    </w:lvl>
    <w:lvl w:ilvl="1" w:tplc="76680CA2" w:tentative="1">
      <w:start w:val="1"/>
      <w:numFmt w:val="lowerLetter"/>
      <w:lvlText w:val="%2."/>
      <w:lvlJc w:val="left"/>
      <w:pPr>
        <w:ind w:left="1724" w:hanging="360"/>
      </w:pPr>
    </w:lvl>
    <w:lvl w:ilvl="2" w:tplc="07E41076" w:tentative="1">
      <w:start w:val="1"/>
      <w:numFmt w:val="lowerRoman"/>
      <w:lvlText w:val="%3."/>
      <w:lvlJc w:val="right"/>
      <w:pPr>
        <w:ind w:left="2444" w:hanging="180"/>
      </w:pPr>
    </w:lvl>
    <w:lvl w:ilvl="3" w:tplc="BF6ABEA2" w:tentative="1">
      <w:start w:val="1"/>
      <w:numFmt w:val="decimal"/>
      <w:lvlText w:val="%4."/>
      <w:lvlJc w:val="left"/>
      <w:pPr>
        <w:ind w:left="3164" w:hanging="360"/>
      </w:pPr>
    </w:lvl>
    <w:lvl w:ilvl="4" w:tplc="E88CC6B6" w:tentative="1">
      <w:start w:val="1"/>
      <w:numFmt w:val="lowerLetter"/>
      <w:lvlText w:val="%5."/>
      <w:lvlJc w:val="left"/>
      <w:pPr>
        <w:ind w:left="3884" w:hanging="360"/>
      </w:pPr>
    </w:lvl>
    <w:lvl w:ilvl="5" w:tplc="E87699BC" w:tentative="1">
      <w:start w:val="1"/>
      <w:numFmt w:val="lowerRoman"/>
      <w:lvlText w:val="%6."/>
      <w:lvlJc w:val="right"/>
      <w:pPr>
        <w:ind w:left="4604" w:hanging="180"/>
      </w:pPr>
    </w:lvl>
    <w:lvl w:ilvl="6" w:tplc="488C743C" w:tentative="1">
      <w:start w:val="1"/>
      <w:numFmt w:val="decimal"/>
      <w:lvlText w:val="%7."/>
      <w:lvlJc w:val="left"/>
      <w:pPr>
        <w:ind w:left="5324" w:hanging="360"/>
      </w:pPr>
    </w:lvl>
    <w:lvl w:ilvl="7" w:tplc="AB346620" w:tentative="1">
      <w:start w:val="1"/>
      <w:numFmt w:val="lowerLetter"/>
      <w:lvlText w:val="%8."/>
      <w:lvlJc w:val="left"/>
      <w:pPr>
        <w:ind w:left="6044" w:hanging="360"/>
      </w:pPr>
    </w:lvl>
    <w:lvl w:ilvl="8" w:tplc="35DCB1C4" w:tentative="1">
      <w:start w:val="1"/>
      <w:numFmt w:val="lowerRoman"/>
      <w:lvlText w:val="%9."/>
      <w:lvlJc w:val="right"/>
      <w:pPr>
        <w:ind w:left="6764" w:hanging="180"/>
      </w:pPr>
    </w:lvl>
  </w:abstractNum>
  <w:abstractNum w:abstractNumId="7" w15:restartNumberingAfterBreak="0">
    <w:nsid w:val="10E31188"/>
    <w:multiLevelType w:val="hybridMultilevel"/>
    <w:tmpl w:val="52AC1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1F4780"/>
    <w:multiLevelType w:val="hybridMultilevel"/>
    <w:tmpl w:val="69F0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C3E3DE6"/>
    <w:multiLevelType w:val="hybridMultilevel"/>
    <w:tmpl w:val="8F145ECE"/>
    <w:lvl w:ilvl="0" w:tplc="496C454A">
      <w:start w:val="1"/>
      <w:numFmt w:val="bullet"/>
      <w:lvlText w:val=""/>
      <w:lvlJc w:val="left"/>
      <w:pPr>
        <w:ind w:left="720" w:hanging="360"/>
      </w:pPr>
      <w:rPr>
        <w:rFonts w:ascii="Symbol" w:hAnsi="Symbol" w:hint="default"/>
      </w:rPr>
    </w:lvl>
    <w:lvl w:ilvl="1" w:tplc="9660680C">
      <w:start w:val="1"/>
      <w:numFmt w:val="bullet"/>
      <w:lvlText w:val="o"/>
      <w:lvlJc w:val="left"/>
      <w:pPr>
        <w:ind w:left="1440" w:hanging="360"/>
      </w:pPr>
      <w:rPr>
        <w:rFonts w:ascii="Courier New" w:hAnsi="Courier New" w:cs="Courier New" w:hint="default"/>
      </w:rPr>
    </w:lvl>
    <w:lvl w:ilvl="2" w:tplc="11CC36C6">
      <w:start w:val="1"/>
      <w:numFmt w:val="bullet"/>
      <w:lvlText w:val=""/>
      <w:lvlJc w:val="left"/>
      <w:pPr>
        <w:ind w:left="2160" w:hanging="360"/>
      </w:pPr>
      <w:rPr>
        <w:rFonts w:ascii="Wingdings" w:hAnsi="Wingdings" w:hint="default"/>
      </w:rPr>
    </w:lvl>
    <w:lvl w:ilvl="3" w:tplc="DC10E706" w:tentative="1">
      <w:start w:val="1"/>
      <w:numFmt w:val="bullet"/>
      <w:lvlText w:val=""/>
      <w:lvlJc w:val="left"/>
      <w:pPr>
        <w:ind w:left="2880" w:hanging="360"/>
      </w:pPr>
      <w:rPr>
        <w:rFonts w:ascii="Symbol" w:hAnsi="Symbol" w:hint="default"/>
      </w:rPr>
    </w:lvl>
    <w:lvl w:ilvl="4" w:tplc="5D7819F2" w:tentative="1">
      <w:start w:val="1"/>
      <w:numFmt w:val="bullet"/>
      <w:lvlText w:val="o"/>
      <w:lvlJc w:val="left"/>
      <w:pPr>
        <w:ind w:left="3600" w:hanging="360"/>
      </w:pPr>
      <w:rPr>
        <w:rFonts w:ascii="Courier New" w:hAnsi="Courier New" w:cs="Courier New" w:hint="default"/>
      </w:rPr>
    </w:lvl>
    <w:lvl w:ilvl="5" w:tplc="A0A4486C" w:tentative="1">
      <w:start w:val="1"/>
      <w:numFmt w:val="bullet"/>
      <w:lvlText w:val=""/>
      <w:lvlJc w:val="left"/>
      <w:pPr>
        <w:ind w:left="4320" w:hanging="360"/>
      </w:pPr>
      <w:rPr>
        <w:rFonts w:ascii="Wingdings" w:hAnsi="Wingdings" w:hint="default"/>
      </w:rPr>
    </w:lvl>
    <w:lvl w:ilvl="6" w:tplc="EE14FB40" w:tentative="1">
      <w:start w:val="1"/>
      <w:numFmt w:val="bullet"/>
      <w:lvlText w:val=""/>
      <w:lvlJc w:val="left"/>
      <w:pPr>
        <w:ind w:left="5040" w:hanging="360"/>
      </w:pPr>
      <w:rPr>
        <w:rFonts w:ascii="Symbol" w:hAnsi="Symbol" w:hint="default"/>
      </w:rPr>
    </w:lvl>
    <w:lvl w:ilvl="7" w:tplc="57B4047E" w:tentative="1">
      <w:start w:val="1"/>
      <w:numFmt w:val="bullet"/>
      <w:lvlText w:val="o"/>
      <w:lvlJc w:val="left"/>
      <w:pPr>
        <w:ind w:left="5760" w:hanging="360"/>
      </w:pPr>
      <w:rPr>
        <w:rFonts w:ascii="Courier New" w:hAnsi="Courier New" w:cs="Courier New" w:hint="default"/>
      </w:rPr>
    </w:lvl>
    <w:lvl w:ilvl="8" w:tplc="9EAEF464" w:tentative="1">
      <w:start w:val="1"/>
      <w:numFmt w:val="bullet"/>
      <w:lvlText w:val=""/>
      <w:lvlJc w:val="left"/>
      <w:pPr>
        <w:ind w:left="6480" w:hanging="360"/>
      </w:pPr>
      <w:rPr>
        <w:rFonts w:ascii="Wingdings" w:hAnsi="Wingdings" w:hint="default"/>
      </w:rPr>
    </w:lvl>
  </w:abstractNum>
  <w:abstractNum w:abstractNumId="10" w15:restartNumberingAfterBreak="0">
    <w:nsid w:val="1EE91808"/>
    <w:multiLevelType w:val="hybridMultilevel"/>
    <w:tmpl w:val="34F4E5A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F067A"/>
    <w:multiLevelType w:val="hybridMultilevel"/>
    <w:tmpl w:val="F9F83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427F66"/>
    <w:multiLevelType w:val="hybridMultilevel"/>
    <w:tmpl w:val="9B70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12D8"/>
    <w:multiLevelType w:val="hybridMultilevel"/>
    <w:tmpl w:val="4DD695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26A94B8C"/>
    <w:multiLevelType w:val="hybridMultilevel"/>
    <w:tmpl w:val="4CDAAC6A"/>
    <w:lvl w:ilvl="0" w:tplc="35AC5AF2">
      <w:start w:val="1"/>
      <w:numFmt w:val="decimal"/>
      <w:lvlText w:val="%1."/>
      <w:lvlJc w:val="left"/>
      <w:pPr>
        <w:ind w:left="720" w:hanging="360"/>
      </w:pPr>
      <w:rPr>
        <w:rFonts w:hint="default"/>
      </w:rPr>
    </w:lvl>
    <w:lvl w:ilvl="1" w:tplc="8C40E562" w:tentative="1">
      <w:start w:val="1"/>
      <w:numFmt w:val="lowerLetter"/>
      <w:lvlText w:val="%2."/>
      <w:lvlJc w:val="left"/>
      <w:pPr>
        <w:ind w:left="1440" w:hanging="360"/>
      </w:pPr>
    </w:lvl>
    <w:lvl w:ilvl="2" w:tplc="72EA19DC" w:tentative="1">
      <w:start w:val="1"/>
      <w:numFmt w:val="lowerRoman"/>
      <w:lvlText w:val="%3."/>
      <w:lvlJc w:val="right"/>
      <w:pPr>
        <w:ind w:left="2160" w:hanging="180"/>
      </w:pPr>
    </w:lvl>
    <w:lvl w:ilvl="3" w:tplc="83001C00" w:tentative="1">
      <w:start w:val="1"/>
      <w:numFmt w:val="decimal"/>
      <w:lvlText w:val="%4."/>
      <w:lvlJc w:val="left"/>
      <w:pPr>
        <w:ind w:left="2880" w:hanging="360"/>
      </w:pPr>
    </w:lvl>
    <w:lvl w:ilvl="4" w:tplc="782482FC" w:tentative="1">
      <w:start w:val="1"/>
      <w:numFmt w:val="lowerLetter"/>
      <w:lvlText w:val="%5."/>
      <w:lvlJc w:val="left"/>
      <w:pPr>
        <w:ind w:left="3600" w:hanging="360"/>
      </w:pPr>
    </w:lvl>
    <w:lvl w:ilvl="5" w:tplc="8C9E1188" w:tentative="1">
      <w:start w:val="1"/>
      <w:numFmt w:val="lowerRoman"/>
      <w:lvlText w:val="%6."/>
      <w:lvlJc w:val="right"/>
      <w:pPr>
        <w:ind w:left="4320" w:hanging="180"/>
      </w:pPr>
    </w:lvl>
    <w:lvl w:ilvl="6" w:tplc="D848E8CE" w:tentative="1">
      <w:start w:val="1"/>
      <w:numFmt w:val="decimal"/>
      <w:lvlText w:val="%7."/>
      <w:lvlJc w:val="left"/>
      <w:pPr>
        <w:ind w:left="5040" w:hanging="360"/>
      </w:pPr>
    </w:lvl>
    <w:lvl w:ilvl="7" w:tplc="CD1419EA" w:tentative="1">
      <w:start w:val="1"/>
      <w:numFmt w:val="lowerLetter"/>
      <w:lvlText w:val="%8."/>
      <w:lvlJc w:val="left"/>
      <w:pPr>
        <w:ind w:left="5760" w:hanging="360"/>
      </w:pPr>
    </w:lvl>
    <w:lvl w:ilvl="8" w:tplc="962EF914" w:tentative="1">
      <w:start w:val="1"/>
      <w:numFmt w:val="lowerRoman"/>
      <w:lvlText w:val="%9."/>
      <w:lvlJc w:val="right"/>
      <w:pPr>
        <w:ind w:left="6480" w:hanging="180"/>
      </w:pPr>
    </w:lvl>
  </w:abstractNum>
  <w:abstractNum w:abstractNumId="15" w15:restartNumberingAfterBreak="0">
    <w:nsid w:val="2BE651C3"/>
    <w:multiLevelType w:val="hybridMultilevel"/>
    <w:tmpl w:val="935CC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CD10E1B"/>
    <w:multiLevelType w:val="hybridMultilevel"/>
    <w:tmpl w:val="AE940F12"/>
    <w:lvl w:ilvl="0" w:tplc="CE1E130E">
      <w:start w:val="1"/>
      <w:numFmt w:val="bullet"/>
      <w:lvlText w:val=""/>
      <w:lvlJc w:val="left"/>
      <w:pPr>
        <w:ind w:left="1019" w:hanging="360"/>
      </w:pPr>
      <w:rPr>
        <w:rFonts w:ascii="Symbol" w:hAnsi="Symbol" w:hint="default"/>
      </w:rPr>
    </w:lvl>
    <w:lvl w:ilvl="1" w:tplc="3C54C038">
      <w:start w:val="1"/>
      <w:numFmt w:val="bullet"/>
      <w:lvlText w:val="o"/>
      <w:lvlJc w:val="left"/>
      <w:pPr>
        <w:ind w:left="1739" w:hanging="360"/>
      </w:pPr>
      <w:rPr>
        <w:rFonts w:ascii="Courier New" w:hAnsi="Courier New" w:cs="Courier New" w:hint="default"/>
      </w:rPr>
    </w:lvl>
    <w:lvl w:ilvl="2" w:tplc="A47222DC" w:tentative="1">
      <w:start w:val="1"/>
      <w:numFmt w:val="bullet"/>
      <w:lvlText w:val=""/>
      <w:lvlJc w:val="left"/>
      <w:pPr>
        <w:ind w:left="2459" w:hanging="360"/>
      </w:pPr>
      <w:rPr>
        <w:rFonts w:ascii="Wingdings" w:hAnsi="Wingdings" w:hint="default"/>
      </w:rPr>
    </w:lvl>
    <w:lvl w:ilvl="3" w:tplc="DC0A0C9E" w:tentative="1">
      <w:start w:val="1"/>
      <w:numFmt w:val="bullet"/>
      <w:lvlText w:val=""/>
      <w:lvlJc w:val="left"/>
      <w:pPr>
        <w:ind w:left="3179" w:hanging="360"/>
      </w:pPr>
      <w:rPr>
        <w:rFonts w:ascii="Symbol" w:hAnsi="Symbol" w:hint="default"/>
      </w:rPr>
    </w:lvl>
    <w:lvl w:ilvl="4" w:tplc="5122D82E" w:tentative="1">
      <w:start w:val="1"/>
      <w:numFmt w:val="bullet"/>
      <w:lvlText w:val="o"/>
      <w:lvlJc w:val="left"/>
      <w:pPr>
        <w:ind w:left="3899" w:hanging="360"/>
      </w:pPr>
      <w:rPr>
        <w:rFonts w:ascii="Courier New" w:hAnsi="Courier New" w:cs="Courier New" w:hint="default"/>
      </w:rPr>
    </w:lvl>
    <w:lvl w:ilvl="5" w:tplc="FDD69810" w:tentative="1">
      <w:start w:val="1"/>
      <w:numFmt w:val="bullet"/>
      <w:lvlText w:val=""/>
      <w:lvlJc w:val="left"/>
      <w:pPr>
        <w:ind w:left="4619" w:hanging="360"/>
      </w:pPr>
      <w:rPr>
        <w:rFonts w:ascii="Wingdings" w:hAnsi="Wingdings" w:hint="default"/>
      </w:rPr>
    </w:lvl>
    <w:lvl w:ilvl="6" w:tplc="045820EC" w:tentative="1">
      <w:start w:val="1"/>
      <w:numFmt w:val="bullet"/>
      <w:lvlText w:val=""/>
      <w:lvlJc w:val="left"/>
      <w:pPr>
        <w:ind w:left="5339" w:hanging="360"/>
      </w:pPr>
      <w:rPr>
        <w:rFonts w:ascii="Symbol" w:hAnsi="Symbol" w:hint="default"/>
      </w:rPr>
    </w:lvl>
    <w:lvl w:ilvl="7" w:tplc="4CB29BB0" w:tentative="1">
      <w:start w:val="1"/>
      <w:numFmt w:val="bullet"/>
      <w:lvlText w:val="o"/>
      <w:lvlJc w:val="left"/>
      <w:pPr>
        <w:ind w:left="6059" w:hanging="360"/>
      </w:pPr>
      <w:rPr>
        <w:rFonts w:ascii="Courier New" w:hAnsi="Courier New" w:cs="Courier New" w:hint="default"/>
      </w:rPr>
    </w:lvl>
    <w:lvl w:ilvl="8" w:tplc="531E3C0A" w:tentative="1">
      <w:start w:val="1"/>
      <w:numFmt w:val="bullet"/>
      <w:lvlText w:val=""/>
      <w:lvlJc w:val="left"/>
      <w:pPr>
        <w:ind w:left="6779" w:hanging="360"/>
      </w:pPr>
      <w:rPr>
        <w:rFonts w:ascii="Wingdings" w:hAnsi="Wingdings" w:hint="default"/>
      </w:rPr>
    </w:lvl>
  </w:abstractNum>
  <w:abstractNum w:abstractNumId="17" w15:restartNumberingAfterBreak="0">
    <w:nsid w:val="2FB56A65"/>
    <w:multiLevelType w:val="hybridMultilevel"/>
    <w:tmpl w:val="ED1616A4"/>
    <w:lvl w:ilvl="0" w:tplc="FEFA5138">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E14C64"/>
    <w:multiLevelType w:val="hybridMultilevel"/>
    <w:tmpl w:val="FBB2A248"/>
    <w:lvl w:ilvl="0" w:tplc="4E464FDA">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EE2390"/>
    <w:multiLevelType w:val="hybridMultilevel"/>
    <w:tmpl w:val="FFAC23BC"/>
    <w:lvl w:ilvl="0" w:tplc="40046B48">
      <w:start w:val="1"/>
      <w:numFmt w:val="bullet"/>
      <w:lvlText w:val=""/>
      <w:lvlJc w:val="left"/>
      <w:pPr>
        <w:ind w:left="1080" w:hanging="360"/>
      </w:pPr>
      <w:rPr>
        <w:rFonts w:ascii="Symbol" w:eastAsiaTheme="minorHAns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3C7072F"/>
    <w:multiLevelType w:val="hybridMultilevel"/>
    <w:tmpl w:val="9226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17A4A"/>
    <w:multiLevelType w:val="hybridMultilevel"/>
    <w:tmpl w:val="83B6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8F24A6C"/>
    <w:multiLevelType w:val="hybridMultilevel"/>
    <w:tmpl w:val="A6602890"/>
    <w:lvl w:ilvl="0" w:tplc="66BEF1AC">
      <w:start w:val="2"/>
      <w:numFmt w:val="bullet"/>
      <w:lvlText w:val="-"/>
      <w:lvlJc w:val="left"/>
      <w:pPr>
        <w:ind w:left="720" w:hanging="360"/>
      </w:pPr>
      <w:rPr>
        <w:rFonts w:ascii="Times New Roman" w:eastAsia="Times New Roman" w:hAnsi="Times New Roman" w:cs="Times New Roman" w:hint="default"/>
      </w:rPr>
    </w:lvl>
    <w:lvl w:ilvl="1" w:tplc="DAB4E73E" w:tentative="1">
      <w:start w:val="1"/>
      <w:numFmt w:val="bullet"/>
      <w:lvlText w:val="o"/>
      <w:lvlJc w:val="left"/>
      <w:pPr>
        <w:ind w:left="1440" w:hanging="360"/>
      </w:pPr>
      <w:rPr>
        <w:rFonts w:ascii="Courier New" w:hAnsi="Courier New" w:cs="Courier New" w:hint="default"/>
      </w:rPr>
    </w:lvl>
    <w:lvl w:ilvl="2" w:tplc="C93C831E" w:tentative="1">
      <w:start w:val="1"/>
      <w:numFmt w:val="bullet"/>
      <w:lvlText w:val=""/>
      <w:lvlJc w:val="left"/>
      <w:pPr>
        <w:ind w:left="2160" w:hanging="360"/>
      </w:pPr>
      <w:rPr>
        <w:rFonts w:ascii="Wingdings" w:hAnsi="Wingdings" w:hint="default"/>
      </w:rPr>
    </w:lvl>
    <w:lvl w:ilvl="3" w:tplc="9DE61B88" w:tentative="1">
      <w:start w:val="1"/>
      <w:numFmt w:val="bullet"/>
      <w:lvlText w:val=""/>
      <w:lvlJc w:val="left"/>
      <w:pPr>
        <w:ind w:left="2880" w:hanging="360"/>
      </w:pPr>
      <w:rPr>
        <w:rFonts w:ascii="Symbol" w:hAnsi="Symbol" w:hint="default"/>
      </w:rPr>
    </w:lvl>
    <w:lvl w:ilvl="4" w:tplc="A874061C" w:tentative="1">
      <w:start w:val="1"/>
      <w:numFmt w:val="bullet"/>
      <w:lvlText w:val="o"/>
      <w:lvlJc w:val="left"/>
      <w:pPr>
        <w:ind w:left="3600" w:hanging="360"/>
      </w:pPr>
      <w:rPr>
        <w:rFonts w:ascii="Courier New" w:hAnsi="Courier New" w:cs="Courier New" w:hint="default"/>
      </w:rPr>
    </w:lvl>
    <w:lvl w:ilvl="5" w:tplc="9BA0DE4E" w:tentative="1">
      <w:start w:val="1"/>
      <w:numFmt w:val="bullet"/>
      <w:lvlText w:val=""/>
      <w:lvlJc w:val="left"/>
      <w:pPr>
        <w:ind w:left="4320" w:hanging="360"/>
      </w:pPr>
      <w:rPr>
        <w:rFonts w:ascii="Wingdings" w:hAnsi="Wingdings" w:hint="default"/>
      </w:rPr>
    </w:lvl>
    <w:lvl w:ilvl="6" w:tplc="15EC8150" w:tentative="1">
      <w:start w:val="1"/>
      <w:numFmt w:val="bullet"/>
      <w:lvlText w:val=""/>
      <w:lvlJc w:val="left"/>
      <w:pPr>
        <w:ind w:left="5040" w:hanging="360"/>
      </w:pPr>
      <w:rPr>
        <w:rFonts w:ascii="Symbol" w:hAnsi="Symbol" w:hint="default"/>
      </w:rPr>
    </w:lvl>
    <w:lvl w:ilvl="7" w:tplc="4F9EDCDC" w:tentative="1">
      <w:start w:val="1"/>
      <w:numFmt w:val="bullet"/>
      <w:lvlText w:val="o"/>
      <w:lvlJc w:val="left"/>
      <w:pPr>
        <w:ind w:left="5760" w:hanging="360"/>
      </w:pPr>
      <w:rPr>
        <w:rFonts w:ascii="Courier New" w:hAnsi="Courier New" w:cs="Courier New" w:hint="default"/>
      </w:rPr>
    </w:lvl>
    <w:lvl w:ilvl="8" w:tplc="96629D5A" w:tentative="1">
      <w:start w:val="1"/>
      <w:numFmt w:val="bullet"/>
      <w:lvlText w:val=""/>
      <w:lvlJc w:val="left"/>
      <w:pPr>
        <w:ind w:left="6480" w:hanging="360"/>
      </w:pPr>
      <w:rPr>
        <w:rFonts w:ascii="Wingdings" w:hAnsi="Wingdings" w:hint="default"/>
      </w:rPr>
    </w:lvl>
  </w:abstractNum>
  <w:abstractNum w:abstractNumId="23" w15:restartNumberingAfterBreak="0">
    <w:nsid w:val="3A8E11A5"/>
    <w:multiLevelType w:val="hybridMultilevel"/>
    <w:tmpl w:val="1B9E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85DA1"/>
    <w:multiLevelType w:val="multilevel"/>
    <w:tmpl w:val="2DCC3B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B4D"/>
    <w:multiLevelType w:val="hybridMultilevel"/>
    <w:tmpl w:val="DAEADD0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F990107"/>
    <w:multiLevelType w:val="hybridMultilevel"/>
    <w:tmpl w:val="F4C6DB90"/>
    <w:lvl w:ilvl="0" w:tplc="E40094DC">
      <w:start w:val="2018"/>
      <w:numFmt w:val="bullet"/>
      <w:lvlText w:val="-"/>
      <w:lvlJc w:val="left"/>
      <w:pPr>
        <w:ind w:left="1080" w:hanging="360"/>
      </w:pPr>
      <w:rPr>
        <w:rFonts w:ascii="Calibri Light" w:eastAsiaTheme="minorHAnsi" w:hAnsi="Calibri Light" w:cstheme="minorBidi" w:hint="default"/>
        <w:sz w:val="22"/>
      </w:rPr>
    </w:lvl>
    <w:lvl w:ilvl="1" w:tplc="4128F2A0" w:tentative="1">
      <w:start w:val="1"/>
      <w:numFmt w:val="bullet"/>
      <w:lvlText w:val="o"/>
      <w:lvlJc w:val="left"/>
      <w:pPr>
        <w:ind w:left="1800" w:hanging="360"/>
      </w:pPr>
      <w:rPr>
        <w:rFonts w:ascii="Courier New" w:hAnsi="Courier New" w:cs="Courier New" w:hint="default"/>
      </w:rPr>
    </w:lvl>
    <w:lvl w:ilvl="2" w:tplc="A18E393C" w:tentative="1">
      <w:start w:val="1"/>
      <w:numFmt w:val="bullet"/>
      <w:lvlText w:val=""/>
      <w:lvlJc w:val="left"/>
      <w:pPr>
        <w:ind w:left="2520" w:hanging="360"/>
      </w:pPr>
      <w:rPr>
        <w:rFonts w:ascii="Wingdings" w:hAnsi="Wingdings" w:hint="default"/>
      </w:rPr>
    </w:lvl>
    <w:lvl w:ilvl="3" w:tplc="239A3892" w:tentative="1">
      <w:start w:val="1"/>
      <w:numFmt w:val="bullet"/>
      <w:lvlText w:val=""/>
      <w:lvlJc w:val="left"/>
      <w:pPr>
        <w:ind w:left="3240" w:hanging="360"/>
      </w:pPr>
      <w:rPr>
        <w:rFonts w:ascii="Symbol" w:hAnsi="Symbol" w:hint="default"/>
      </w:rPr>
    </w:lvl>
    <w:lvl w:ilvl="4" w:tplc="9DEE55D8" w:tentative="1">
      <w:start w:val="1"/>
      <w:numFmt w:val="bullet"/>
      <w:lvlText w:val="o"/>
      <w:lvlJc w:val="left"/>
      <w:pPr>
        <w:ind w:left="3960" w:hanging="360"/>
      </w:pPr>
      <w:rPr>
        <w:rFonts w:ascii="Courier New" w:hAnsi="Courier New" w:cs="Courier New" w:hint="default"/>
      </w:rPr>
    </w:lvl>
    <w:lvl w:ilvl="5" w:tplc="DA86E042" w:tentative="1">
      <w:start w:val="1"/>
      <w:numFmt w:val="bullet"/>
      <w:lvlText w:val=""/>
      <w:lvlJc w:val="left"/>
      <w:pPr>
        <w:ind w:left="4680" w:hanging="360"/>
      </w:pPr>
      <w:rPr>
        <w:rFonts w:ascii="Wingdings" w:hAnsi="Wingdings" w:hint="default"/>
      </w:rPr>
    </w:lvl>
    <w:lvl w:ilvl="6" w:tplc="C214F406" w:tentative="1">
      <w:start w:val="1"/>
      <w:numFmt w:val="bullet"/>
      <w:lvlText w:val=""/>
      <w:lvlJc w:val="left"/>
      <w:pPr>
        <w:ind w:left="5400" w:hanging="360"/>
      </w:pPr>
      <w:rPr>
        <w:rFonts w:ascii="Symbol" w:hAnsi="Symbol" w:hint="default"/>
      </w:rPr>
    </w:lvl>
    <w:lvl w:ilvl="7" w:tplc="4A0C0848" w:tentative="1">
      <w:start w:val="1"/>
      <w:numFmt w:val="bullet"/>
      <w:lvlText w:val="o"/>
      <w:lvlJc w:val="left"/>
      <w:pPr>
        <w:ind w:left="6120" w:hanging="360"/>
      </w:pPr>
      <w:rPr>
        <w:rFonts w:ascii="Courier New" w:hAnsi="Courier New" w:cs="Courier New" w:hint="default"/>
      </w:rPr>
    </w:lvl>
    <w:lvl w:ilvl="8" w:tplc="F9FE0A08" w:tentative="1">
      <w:start w:val="1"/>
      <w:numFmt w:val="bullet"/>
      <w:lvlText w:val=""/>
      <w:lvlJc w:val="left"/>
      <w:pPr>
        <w:ind w:left="6840" w:hanging="360"/>
      </w:pPr>
      <w:rPr>
        <w:rFonts w:ascii="Wingdings" w:hAnsi="Wingdings" w:hint="default"/>
      </w:rPr>
    </w:lvl>
  </w:abstractNum>
  <w:abstractNum w:abstractNumId="27" w15:restartNumberingAfterBreak="0">
    <w:nsid w:val="45300143"/>
    <w:multiLevelType w:val="hybridMultilevel"/>
    <w:tmpl w:val="9A2AEAB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1">
    <w:nsid w:val="48A2244E"/>
    <w:multiLevelType w:val="hybridMultilevel"/>
    <w:tmpl w:val="C4BE2534"/>
    <w:lvl w:ilvl="0" w:tplc="A556609C">
      <w:start w:val="1"/>
      <w:numFmt w:val="decimal"/>
      <w:lvlText w:val="%1)"/>
      <w:lvlJc w:val="left"/>
      <w:pPr>
        <w:ind w:left="720" w:hanging="360"/>
      </w:pPr>
      <w:rPr>
        <w:rFonts w:hint="default"/>
      </w:rPr>
    </w:lvl>
    <w:lvl w:ilvl="1" w:tplc="C1A69BFA" w:tentative="1">
      <w:start w:val="1"/>
      <w:numFmt w:val="lowerLetter"/>
      <w:lvlText w:val="%2."/>
      <w:lvlJc w:val="left"/>
      <w:pPr>
        <w:ind w:left="1440" w:hanging="360"/>
      </w:pPr>
    </w:lvl>
    <w:lvl w:ilvl="2" w:tplc="614AB120" w:tentative="1">
      <w:start w:val="1"/>
      <w:numFmt w:val="lowerRoman"/>
      <w:lvlText w:val="%3."/>
      <w:lvlJc w:val="right"/>
      <w:pPr>
        <w:ind w:left="2160" w:hanging="180"/>
      </w:pPr>
    </w:lvl>
    <w:lvl w:ilvl="3" w:tplc="83E66F3E" w:tentative="1">
      <w:start w:val="1"/>
      <w:numFmt w:val="decimal"/>
      <w:lvlText w:val="%4."/>
      <w:lvlJc w:val="left"/>
      <w:pPr>
        <w:ind w:left="2880" w:hanging="360"/>
      </w:pPr>
    </w:lvl>
    <w:lvl w:ilvl="4" w:tplc="22B2679E" w:tentative="1">
      <w:start w:val="1"/>
      <w:numFmt w:val="lowerLetter"/>
      <w:lvlText w:val="%5."/>
      <w:lvlJc w:val="left"/>
      <w:pPr>
        <w:ind w:left="3600" w:hanging="360"/>
      </w:pPr>
    </w:lvl>
    <w:lvl w:ilvl="5" w:tplc="A2E6FB1A" w:tentative="1">
      <w:start w:val="1"/>
      <w:numFmt w:val="lowerRoman"/>
      <w:lvlText w:val="%6."/>
      <w:lvlJc w:val="right"/>
      <w:pPr>
        <w:ind w:left="4320" w:hanging="180"/>
      </w:pPr>
    </w:lvl>
    <w:lvl w:ilvl="6" w:tplc="9E0A8184" w:tentative="1">
      <w:start w:val="1"/>
      <w:numFmt w:val="decimal"/>
      <w:lvlText w:val="%7."/>
      <w:lvlJc w:val="left"/>
      <w:pPr>
        <w:ind w:left="5040" w:hanging="360"/>
      </w:pPr>
    </w:lvl>
    <w:lvl w:ilvl="7" w:tplc="43801B36" w:tentative="1">
      <w:start w:val="1"/>
      <w:numFmt w:val="lowerLetter"/>
      <w:lvlText w:val="%8."/>
      <w:lvlJc w:val="left"/>
      <w:pPr>
        <w:ind w:left="5760" w:hanging="360"/>
      </w:pPr>
    </w:lvl>
    <w:lvl w:ilvl="8" w:tplc="438255C6" w:tentative="1">
      <w:start w:val="1"/>
      <w:numFmt w:val="lowerRoman"/>
      <w:lvlText w:val="%9."/>
      <w:lvlJc w:val="right"/>
      <w:pPr>
        <w:ind w:left="6480" w:hanging="180"/>
      </w:pPr>
    </w:lvl>
  </w:abstractNum>
  <w:abstractNum w:abstractNumId="29" w15:restartNumberingAfterBreak="0">
    <w:nsid w:val="4BDA3256"/>
    <w:multiLevelType w:val="hybridMultilevel"/>
    <w:tmpl w:val="23C47722"/>
    <w:lvl w:ilvl="0" w:tplc="D250D1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006030"/>
    <w:multiLevelType w:val="hybridMultilevel"/>
    <w:tmpl w:val="B34C0A24"/>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520A1E2D"/>
    <w:multiLevelType w:val="multilevel"/>
    <w:tmpl w:val="053E6C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9C4632"/>
    <w:multiLevelType w:val="hybridMultilevel"/>
    <w:tmpl w:val="53EC1D8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9754D0"/>
    <w:multiLevelType w:val="hybridMultilevel"/>
    <w:tmpl w:val="F190E75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F52D30"/>
    <w:multiLevelType w:val="hybridMultilevel"/>
    <w:tmpl w:val="A94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60C9F"/>
    <w:multiLevelType w:val="multilevel"/>
    <w:tmpl w:val="B62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F842DC"/>
    <w:multiLevelType w:val="hybridMultilevel"/>
    <w:tmpl w:val="5CB29F1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D231EF3"/>
    <w:multiLevelType w:val="hybridMultilevel"/>
    <w:tmpl w:val="E5384DD2"/>
    <w:lvl w:ilvl="0" w:tplc="CE5ADC72">
      <w:start w:val="1"/>
      <w:numFmt w:val="bullet"/>
      <w:lvlText w:val="-"/>
      <w:lvlJc w:val="left"/>
      <w:pPr>
        <w:ind w:left="720" w:hanging="360"/>
      </w:pPr>
      <w:rPr>
        <w:rFonts w:ascii="Times New Roman" w:eastAsiaTheme="minorHAnsi" w:hAnsi="Times New Roman" w:cs="Times New Roman" w:hint="default"/>
      </w:rPr>
    </w:lvl>
    <w:lvl w:ilvl="1" w:tplc="96501A88">
      <w:start w:val="1"/>
      <w:numFmt w:val="bullet"/>
      <w:lvlText w:val="o"/>
      <w:lvlJc w:val="left"/>
      <w:pPr>
        <w:ind w:left="1440" w:hanging="360"/>
      </w:pPr>
      <w:rPr>
        <w:rFonts w:ascii="Courier New" w:hAnsi="Courier New" w:cs="Courier New" w:hint="default"/>
      </w:rPr>
    </w:lvl>
    <w:lvl w:ilvl="2" w:tplc="1DE4090A">
      <w:start w:val="1"/>
      <w:numFmt w:val="bullet"/>
      <w:lvlText w:val=""/>
      <w:lvlJc w:val="left"/>
      <w:pPr>
        <w:ind w:left="2160" w:hanging="360"/>
      </w:pPr>
      <w:rPr>
        <w:rFonts w:ascii="Wingdings" w:hAnsi="Wingdings" w:hint="default"/>
      </w:rPr>
    </w:lvl>
    <w:lvl w:ilvl="3" w:tplc="077C9C28">
      <w:start w:val="1"/>
      <w:numFmt w:val="bullet"/>
      <w:lvlText w:val=""/>
      <w:lvlJc w:val="left"/>
      <w:pPr>
        <w:ind w:left="2880" w:hanging="360"/>
      </w:pPr>
      <w:rPr>
        <w:rFonts w:ascii="Symbol" w:hAnsi="Symbol" w:hint="default"/>
      </w:rPr>
    </w:lvl>
    <w:lvl w:ilvl="4" w:tplc="4752909A">
      <w:start w:val="1"/>
      <w:numFmt w:val="bullet"/>
      <w:lvlText w:val="o"/>
      <w:lvlJc w:val="left"/>
      <w:pPr>
        <w:ind w:left="3600" w:hanging="360"/>
      </w:pPr>
      <w:rPr>
        <w:rFonts w:ascii="Courier New" w:hAnsi="Courier New" w:cs="Courier New" w:hint="default"/>
      </w:rPr>
    </w:lvl>
    <w:lvl w:ilvl="5" w:tplc="084ED44A">
      <w:start w:val="1"/>
      <w:numFmt w:val="bullet"/>
      <w:lvlText w:val=""/>
      <w:lvlJc w:val="left"/>
      <w:pPr>
        <w:ind w:left="4320" w:hanging="360"/>
      </w:pPr>
      <w:rPr>
        <w:rFonts w:ascii="Wingdings" w:hAnsi="Wingdings" w:hint="default"/>
      </w:rPr>
    </w:lvl>
    <w:lvl w:ilvl="6" w:tplc="A7FE6ECE">
      <w:start w:val="1"/>
      <w:numFmt w:val="bullet"/>
      <w:lvlText w:val=""/>
      <w:lvlJc w:val="left"/>
      <w:pPr>
        <w:ind w:left="5040" w:hanging="360"/>
      </w:pPr>
      <w:rPr>
        <w:rFonts w:ascii="Symbol" w:hAnsi="Symbol" w:hint="default"/>
      </w:rPr>
    </w:lvl>
    <w:lvl w:ilvl="7" w:tplc="44F61090">
      <w:start w:val="1"/>
      <w:numFmt w:val="bullet"/>
      <w:lvlText w:val="o"/>
      <w:lvlJc w:val="left"/>
      <w:pPr>
        <w:ind w:left="5760" w:hanging="360"/>
      </w:pPr>
      <w:rPr>
        <w:rFonts w:ascii="Courier New" w:hAnsi="Courier New" w:cs="Courier New" w:hint="default"/>
      </w:rPr>
    </w:lvl>
    <w:lvl w:ilvl="8" w:tplc="A41A0E1E">
      <w:start w:val="1"/>
      <w:numFmt w:val="bullet"/>
      <w:lvlText w:val=""/>
      <w:lvlJc w:val="left"/>
      <w:pPr>
        <w:ind w:left="6480" w:hanging="360"/>
      </w:pPr>
      <w:rPr>
        <w:rFonts w:ascii="Wingdings" w:hAnsi="Wingdings" w:hint="default"/>
      </w:rPr>
    </w:lvl>
  </w:abstractNum>
  <w:abstractNum w:abstractNumId="38" w15:restartNumberingAfterBreak="0">
    <w:nsid w:val="70535D3F"/>
    <w:multiLevelType w:val="multilevel"/>
    <w:tmpl w:val="EF8A2A10"/>
    <w:lvl w:ilvl="0">
      <w:start w:val="1"/>
      <w:numFmt w:val="bullet"/>
      <w:lvlText w:val="●"/>
      <w:lvlJc w:val="left"/>
      <w:pPr>
        <w:tabs>
          <w:tab w:val="num" w:pos="0"/>
        </w:tabs>
        <w:ind w:left="1080" w:hanging="72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1">
    <w:nsid w:val="745F3439"/>
    <w:multiLevelType w:val="hybridMultilevel"/>
    <w:tmpl w:val="F2D0D682"/>
    <w:lvl w:ilvl="0" w:tplc="0464CEB2">
      <w:start w:val="1"/>
      <w:numFmt w:val="decimal"/>
      <w:lvlText w:val="%1)"/>
      <w:lvlJc w:val="left"/>
      <w:pPr>
        <w:ind w:left="720" w:hanging="360"/>
      </w:pPr>
      <w:rPr>
        <w:rFonts w:hint="default"/>
      </w:rPr>
    </w:lvl>
    <w:lvl w:ilvl="1" w:tplc="2CA64A1C" w:tentative="1">
      <w:start w:val="1"/>
      <w:numFmt w:val="lowerLetter"/>
      <w:lvlText w:val="%2."/>
      <w:lvlJc w:val="left"/>
      <w:pPr>
        <w:ind w:left="1440" w:hanging="360"/>
      </w:pPr>
    </w:lvl>
    <w:lvl w:ilvl="2" w:tplc="8E40924E" w:tentative="1">
      <w:start w:val="1"/>
      <w:numFmt w:val="lowerRoman"/>
      <w:lvlText w:val="%3."/>
      <w:lvlJc w:val="right"/>
      <w:pPr>
        <w:ind w:left="2160" w:hanging="180"/>
      </w:pPr>
    </w:lvl>
    <w:lvl w:ilvl="3" w:tplc="23F0254C" w:tentative="1">
      <w:start w:val="1"/>
      <w:numFmt w:val="decimal"/>
      <w:lvlText w:val="%4."/>
      <w:lvlJc w:val="left"/>
      <w:pPr>
        <w:ind w:left="2880" w:hanging="360"/>
      </w:pPr>
    </w:lvl>
    <w:lvl w:ilvl="4" w:tplc="621C501E" w:tentative="1">
      <w:start w:val="1"/>
      <w:numFmt w:val="lowerLetter"/>
      <w:lvlText w:val="%5."/>
      <w:lvlJc w:val="left"/>
      <w:pPr>
        <w:ind w:left="3600" w:hanging="360"/>
      </w:pPr>
    </w:lvl>
    <w:lvl w:ilvl="5" w:tplc="F7041448" w:tentative="1">
      <w:start w:val="1"/>
      <w:numFmt w:val="lowerRoman"/>
      <w:lvlText w:val="%6."/>
      <w:lvlJc w:val="right"/>
      <w:pPr>
        <w:ind w:left="4320" w:hanging="180"/>
      </w:pPr>
    </w:lvl>
    <w:lvl w:ilvl="6" w:tplc="8C90095E" w:tentative="1">
      <w:start w:val="1"/>
      <w:numFmt w:val="decimal"/>
      <w:lvlText w:val="%7."/>
      <w:lvlJc w:val="left"/>
      <w:pPr>
        <w:ind w:left="5040" w:hanging="360"/>
      </w:pPr>
    </w:lvl>
    <w:lvl w:ilvl="7" w:tplc="A8461C70" w:tentative="1">
      <w:start w:val="1"/>
      <w:numFmt w:val="lowerLetter"/>
      <w:lvlText w:val="%8."/>
      <w:lvlJc w:val="left"/>
      <w:pPr>
        <w:ind w:left="5760" w:hanging="360"/>
      </w:pPr>
    </w:lvl>
    <w:lvl w:ilvl="8" w:tplc="5E8C8344" w:tentative="1">
      <w:start w:val="1"/>
      <w:numFmt w:val="lowerRoman"/>
      <w:lvlText w:val="%9."/>
      <w:lvlJc w:val="right"/>
      <w:pPr>
        <w:ind w:left="6480" w:hanging="180"/>
      </w:pPr>
    </w:lvl>
  </w:abstractNum>
  <w:abstractNum w:abstractNumId="40" w15:restartNumberingAfterBreak="1">
    <w:nsid w:val="759E7892"/>
    <w:multiLevelType w:val="hybridMultilevel"/>
    <w:tmpl w:val="5B927AD4"/>
    <w:lvl w:ilvl="0" w:tplc="49967BA0">
      <w:start w:val="1"/>
      <w:numFmt w:val="bullet"/>
      <w:lvlText w:val=""/>
      <w:lvlJc w:val="left"/>
      <w:pPr>
        <w:ind w:left="360" w:hanging="360"/>
      </w:pPr>
      <w:rPr>
        <w:rFonts w:ascii="Wingdings" w:hAnsi="Wingdings" w:hint="default"/>
        <w:color w:val="0070C0"/>
      </w:rPr>
    </w:lvl>
    <w:lvl w:ilvl="1" w:tplc="1AB6374E">
      <w:start w:val="1"/>
      <w:numFmt w:val="bullet"/>
      <w:lvlText w:val="o"/>
      <w:lvlJc w:val="left"/>
      <w:pPr>
        <w:ind w:left="1080" w:hanging="360"/>
      </w:pPr>
      <w:rPr>
        <w:rFonts w:ascii="Courier New" w:hAnsi="Courier New" w:hint="default"/>
        <w:color w:val="0070C0"/>
      </w:rPr>
    </w:lvl>
    <w:lvl w:ilvl="2" w:tplc="FD764496" w:tentative="1">
      <w:start w:val="1"/>
      <w:numFmt w:val="bullet"/>
      <w:lvlText w:val=""/>
      <w:lvlJc w:val="left"/>
      <w:pPr>
        <w:ind w:left="1800" w:hanging="360"/>
      </w:pPr>
      <w:rPr>
        <w:rFonts w:ascii="Wingdings" w:hAnsi="Wingdings" w:hint="default"/>
      </w:rPr>
    </w:lvl>
    <w:lvl w:ilvl="3" w:tplc="9852EAB8" w:tentative="1">
      <w:start w:val="1"/>
      <w:numFmt w:val="bullet"/>
      <w:lvlText w:val=""/>
      <w:lvlJc w:val="left"/>
      <w:pPr>
        <w:ind w:left="2520" w:hanging="360"/>
      </w:pPr>
      <w:rPr>
        <w:rFonts w:ascii="Symbol" w:hAnsi="Symbol" w:hint="default"/>
      </w:rPr>
    </w:lvl>
    <w:lvl w:ilvl="4" w:tplc="2382888C" w:tentative="1">
      <w:start w:val="1"/>
      <w:numFmt w:val="bullet"/>
      <w:lvlText w:val="o"/>
      <w:lvlJc w:val="left"/>
      <w:pPr>
        <w:ind w:left="3240" w:hanging="360"/>
      </w:pPr>
      <w:rPr>
        <w:rFonts w:ascii="Courier New" w:hAnsi="Courier New" w:cs="Courier New" w:hint="default"/>
      </w:rPr>
    </w:lvl>
    <w:lvl w:ilvl="5" w:tplc="F944373A" w:tentative="1">
      <w:start w:val="1"/>
      <w:numFmt w:val="bullet"/>
      <w:lvlText w:val=""/>
      <w:lvlJc w:val="left"/>
      <w:pPr>
        <w:ind w:left="3960" w:hanging="360"/>
      </w:pPr>
      <w:rPr>
        <w:rFonts w:ascii="Wingdings" w:hAnsi="Wingdings" w:hint="default"/>
      </w:rPr>
    </w:lvl>
    <w:lvl w:ilvl="6" w:tplc="0F349A92" w:tentative="1">
      <w:start w:val="1"/>
      <w:numFmt w:val="bullet"/>
      <w:lvlText w:val=""/>
      <w:lvlJc w:val="left"/>
      <w:pPr>
        <w:ind w:left="4680" w:hanging="360"/>
      </w:pPr>
      <w:rPr>
        <w:rFonts w:ascii="Symbol" w:hAnsi="Symbol" w:hint="default"/>
      </w:rPr>
    </w:lvl>
    <w:lvl w:ilvl="7" w:tplc="5E22DCDC" w:tentative="1">
      <w:start w:val="1"/>
      <w:numFmt w:val="bullet"/>
      <w:lvlText w:val="o"/>
      <w:lvlJc w:val="left"/>
      <w:pPr>
        <w:ind w:left="5400" w:hanging="360"/>
      </w:pPr>
      <w:rPr>
        <w:rFonts w:ascii="Courier New" w:hAnsi="Courier New" w:cs="Courier New" w:hint="default"/>
      </w:rPr>
    </w:lvl>
    <w:lvl w:ilvl="8" w:tplc="5FEA2742" w:tentative="1">
      <w:start w:val="1"/>
      <w:numFmt w:val="bullet"/>
      <w:lvlText w:val=""/>
      <w:lvlJc w:val="left"/>
      <w:pPr>
        <w:ind w:left="6120" w:hanging="360"/>
      </w:pPr>
      <w:rPr>
        <w:rFonts w:ascii="Wingdings" w:hAnsi="Wingdings" w:hint="default"/>
      </w:rPr>
    </w:lvl>
  </w:abstractNum>
  <w:abstractNum w:abstractNumId="41" w15:restartNumberingAfterBreak="0">
    <w:nsid w:val="7A776BCE"/>
    <w:multiLevelType w:val="hybridMultilevel"/>
    <w:tmpl w:val="14AC4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D737CA3"/>
    <w:multiLevelType w:val="hybridMultilevel"/>
    <w:tmpl w:val="9A229F76"/>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7D677C"/>
    <w:multiLevelType w:val="hybridMultilevel"/>
    <w:tmpl w:val="BF3AC582"/>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6"/>
  </w:num>
  <w:num w:numId="4">
    <w:abstractNumId w:val="39"/>
  </w:num>
  <w:num w:numId="5">
    <w:abstractNumId w:val="22"/>
  </w:num>
  <w:num w:numId="6">
    <w:abstractNumId w:val="16"/>
  </w:num>
  <w:num w:numId="7">
    <w:abstractNumId w:val="28"/>
  </w:num>
  <w:num w:numId="8">
    <w:abstractNumId w:val="14"/>
  </w:num>
  <w:num w:numId="9">
    <w:abstractNumId w:val="3"/>
  </w:num>
  <w:num w:numId="10">
    <w:abstractNumId w:val="26"/>
  </w:num>
  <w:num w:numId="11">
    <w:abstractNumId w:val="29"/>
  </w:num>
  <w:num w:numId="12">
    <w:abstractNumId w:val="19"/>
  </w:num>
  <w:num w:numId="13">
    <w:abstractNumId w:val="9"/>
  </w:num>
  <w:num w:numId="14">
    <w:abstractNumId w:val="38"/>
  </w:num>
  <w:num w:numId="15">
    <w:abstractNumId w:val="40"/>
  </w:num>
  <w:num w:numId="16">
    <w:abstractNumId w:val="10"/>
  </w:num>
  <w:num w:numId="17">
    <w:abstractNumId w:val="4"/>
  </w:num>
  <w:num w:numId="18">
    <w:abstractNumId w:val="25"/>
  </w:num>
  <w:num w:numId="19">
    <w:abstractNumId w:val="36"/>
  </w:num>
  <w:num w:numId="20">
    <w:abstractNumId w:val="1"/>
  </w:num>
  <w:num w:numId="21">
    <w:abstractNumId w:val="5"/>
  </w:num>
  <w:num w:numId="22">
    <w:abstractNumId w:val="18"/>
  </w:num>
  <w:num w:numId="23">
    <w:abstractNumId w:val="17"/>
  </w:num>
  <w:num w:numId="24">
    <w:abstractNumId w:val="15"/>
  </w:num>
  <w:num w:numId="25">
    <w:abstractNumId w:val="41"/>
  </w:num>
  <w:num w:numId="26">
    <w:abstractNumId w:val="20"/>
  </w:num>
  <w:num w:numId="27">
    <w:abstractNumId w:val="12"/>
  </w:num>
  <w:num w:numId="28">
    <w:abstractNumId w:val="21"/>
  </w:num>
  <w:num w:numId="29">
    <w:abstractNumId w:val="8"/>
  </w:num>
  <w:num w:numId="30">
    <w:abstractNumId w:val="34"/>
  </w:num>
  <w:num w:numId="31">
    <w:abstractNumId w:val="23"/>
  </w:num>
  <w:num w:numId="32">
    <w:abstractNumId w:val="35"/>
  </w:num>
  <w:num w:numId="33">
    <w:abstractNumId w:val="0"/>
  </w:num>
  <w:num w:numId="34">
    <w:abstractNumId w:val="27"/>
  </w:num>
  <w:num w:numId="35">
    <w:abstractNumId w:val="43"/>
  </w:num>
  <w:num w:numId="36">
    <w:abstractNumId w:val="24"/>
  </w:num>
  <w:num w:numId="37">
    <w:abstractNumId w:val="33"/>
  </w:num>
  <w:num w:numId="38">
    <w:abstractNumId w:val="42"/>
  </w:num>
  <w:num w:numId="39">
    <w:abstractNumId w:val="2"/>
  </w:num>
  <w:num w:numId="40">
    <w:abstractNumId w:val="30"/>
  </w:num>
  <w:num w:numId="41">
    <w:abstractNumId w:val="32"/>
  </w:num>
  <w:num w:numId="42">
    <w:abstractNumId w:val="13"/>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AC"/>
    <w:rsid w:val="0000212A"/>
    <w:rsid w:val="00003090"/>
    <w:rsid w:val="000044DF"/>
    <w:rsid w:val="00005CDC"/>
    <w:rsid w:val="000072C7"/>
    <w:rsid w:val="000074FE"/>
    <w:rsid w:val="000104CE"/>
    <w:rsid w:val="000110B7"/>
    <w:rsid w:val="00012D8C"/>
    <w:rsid w:val="00013BAE"/>
    <w:rsid w:val="00014563"/>
    <w:rsid w:val="00014AFE"/>
    <w:rsid w:val="000151A1"/>
    <w:rsid w:val="00015E4B"/>
    <w:rsid w:val="00017570"/>
    <w:rsid w:val="00017DFF"/>
    <w:rsid w:val="00020437"/>
    <w:rsid w:val="00020890"/>
    <w:rsid w:val="00020A0D"/>
    <w:rsid w:val="000214C9"/>
    <w:rsid w:val="00022EF6"/>
    <w:rsid w:val="00023B80"/>
    <w:rsid w:val="00023C84"/>
    <w:rsid w:val="0002409F"/>
    <w:rsid w:val="0002420E"/>
    <w:rsid w:val="0002752E"/>
    <w:rsid w:val="00027A34"/>
    <w:rsid w:val="00027CDE"/>
    <w:rsid w:val="000303CE"/>
    <w:rsid w:val="00033892"/>
    <w:rsid w:val="00034E61"/>
    <w:rsid w:val="00035C80"/>
    <w:rsid w:val="00036EAA"/>
    <w:rsid w:val="000371AD"/>
    <w:rsid w:val="000375DC"/>
    <w:rsid w:val="000376F7"/>
    <w:rsid w:val="00041A48"/>
    <w:rsid w:val="00042BD5"/>
    <w:rsid w:val="000438EE"/>
    <w:rsid w:val="00043EE2"/>
    <w:rsid w:val="00044E9F"/>
    <w:rsid w:val="000458A5"/>
    <w:rsid w:val="000464C2"/>
    <w:rsid w:val="00046A96"/>
    <w:rsid w:val="000472C0"/>
    <w:rsid w:val="00047BC9"/>
    <w:rsid w:val="00047E4F"/>
    <w:rsid w:val="00047EBD"/>
    <w:rsid w:val="00051B65"/>
    <w:rsid w:val="00055068"/>
    <w:rsid w:val="00055242"/>
    <w:rsid w:val="000553F1"/>
    <w:rsid w:val="00056292"/>
    <w:rsid w:val="00056891"/>
    <w:rsid w:val="0005766D"/>
    <w:rsid w:val="00060578"/>
    <w:rsid w:val="000612A9"/>
    <w:rsid w:val="00061F29"/>
    <w:rsid w:val="0006218C"/>
    <w:rsid w:val="0006388C"/>
    <w:rsid w:val="00063E7A"/>
    <w:rsid w:val="00064475"/>
    <w:rsid w:val="00064973"/>
    <w:rsid w:val="00065067"/>
    <w:rsid w:val="0006636D"/>
    <w:rsid w:val="00067948"/>
    <w:rsid w:val="00067CF9"/>
    <w:rsid w:val="000701F0"/>
    <w:rsid w:val="00073494"/>
    <w:rsid w:val="00073953"/>
    <w:rsid w:val="00074FB3"/>
    <w:rsid w:val="00076F2E"/>
    <w:rsid w:val="0007739D"/>
    <w:rsid w:val="000827C6"/>
    <w:rsid w:val="000838F9"/>
    <w:rsid w:val="00084E06"/>
    <w:rsid w:val="00086641"/>
    <w:rsid w:val="00087D07"/>
    <w:rsid w:val="0009031A"/>
    <w:rsid w:val="000911A7"/>
    <w:rsid w:val="000911C2"/>
    <w:rsid w:val="00091396"/>
    <w:rsid w:val="000925D8"/>
    <w:rsid w:val="00092821"/>
    <w:rsid w:val="00093182"/>
    <w:rsid w:val="000935C6"/>
    <w:rsid w:val="00093C4A"/>
    <w:rsid w:val="000945C5"/>
    <w:rsid w:val="00094A76"/>
    <w:rsid w:val="00094F26"/>
    <w:rsid w:val="00095110"/>
    <w:rsid w:val="000959DF"/>
    <w:rsid w:val="0009630D"/>
    <w:rsid w:val="000963ED"/>
    <w:rsid w:val="00097663"/>
    <w:rsid w:val="00097931"/>
    <w:rsid w:val="000A1CA0"/>
    <w:rsid w:val="000A1F83"/>
    <w:rsid w:val="000A3562"/>
    <w:rsid w:val="000A67D7"/>
    <w:rsid w:val="000A7623"/>
    <w:rsid w:val="000B109E"/>
    <w:rsid w:val="000B171E"/>
    <w:rsid w:val="000B30B4"/>
    <w:rsid w:val="000B4292"/>
    <w:rsid w:val="000B4C06"/>
    <w:rsid w:val="000B5921"/>
    <w:rsid w:val="000B5A31"/>
    <w:rsid w:val="000C1D19"/>
    <w:rsid w:val="000C23D6"/>
    <w:rsid w:val="000C26DD"/>
    <w:rsid w:val="000C3CDF"/>
    <w:rsid w:val="000C5587"/>
    <w:rsid w:val="000C62DB"/>
    <w:rsid w:val="000C69E9"/>
    <w:rsid w:val="000C6F30"/>
    <w:rsid w:val="000D082E"/>
    <w:rsid w:val="000D0D62"/>
    <w:rsid w:val="000D15DE"/>
    <w:rsid w:val="000D282C"/>
    <w:rsid w:val="000D2A0B"/>
    <w:rsid w:val="000D39D7"/>
    <w:rsid w:val="000D46DF"/>
    <w:rsid w:val="000D4921"/>
    <w:rsid w:val="000D5FC9"/>
    <w:rsid w:val="000E0E8D"/>
    <w:rsid w:val="000E1592"/>
    <w:rsid w:val="000E20EF"/>
    <w:rsid w:val="000E22BA"/>
    <w:rsid w:val="000E4FEC"/>
    <w:rsid w:val="000E7211"/>
    <w:rsid w:val="000F04E1"/>
    <w:rsid w:val="000F0644"/>
    <w:rsid w:val="000F2154"/>
    <w:rsid w:val="000F3A61"/>
    <w:rsid w:val="000F3CD8"/>
    <w:rsid w:val="000F4B87"/>
    <w:rsid w:val="000F7BF4"/>
    <w:rsid w:val="00101831"/>
    <w:rsid w:val="00101B71"/>
    <w:rsid w:val="00101BB2"/>
    <w:rsid w:val="00102946"/>
    <w:rsid w:val="00105019"/>
    <w:rsid w:val="00105FA1"/>
    <w:rsid w:val="00106EF2"/>
    <w:rsid w:val="00110940"/>
    <w:rsid w:val="001109FC"/>
    <w:rsid w:val="001132DD"/>
    <w:rsid w:val="001138E2"/>
    <w:rsid w:val="00114A60"/>
    <w:rsid w:val="00114B0B"/>
    <w:rsid w:val="00116EAF"/>
    <w:rsid w:val="00117C8B"/>
    <w:rsid w:val="00120507"/>
    <w:rsid w:val="0012131D"/>
    <w:rsid w:val="001219C1"/>
    <w:rsid w:val="001231BB"/>
    <w:rsid w:val="00123C0E"/>
    <w:rsid w:val="00124850"/>
    <w:rsid w:val="001250CC"/>
    <w:rsid w:val="001268CE"/>
    <w:rsid w:val="00127353"/>
    <w:rsid w:val="00130137"/>
    <w:rsid w:val="001307A7"/>
    <w:rsid w:val="00130960"/>
    <w:rsid w:val="00130E03"/>
    <w:rsid w:val="001316CA"/>
    <w:rsid w:val="00132725"/>
    <w:rsid w:val="00132871"/>
    <w:rsid w:val="0013295C"/>
    <w:rsid w:val="001337BB"/>
    <w:rsid w:val="0013489B"/>
    <w:rsid w:val="00135800"/>
    <w:rsid w:val="0013666D"/>
    <w:rsid w:val="00136E07"/>
    <w:rsid w:val="00141092"/>
    <w:rsid w:val="0014194B"/>
    <w:rsid w:val="00142A8A"/>
    <w:rsid w:val="00143516"/>
    <w:rsid w:val="00143B58"/>
    <w:rsid w:val="00143F59"/>
    <w:rsid w:val="00143FEA"/>
    <w:rsid w:val="001455E7"/>
    <w:rsid w:val="00146478"/>
    <w:rsid w:val="00146C99"/>
    <w:rsid w:val="001473CF"/>
    <w:rsid w:val="001476C8"/>
    <w:rsid w:val="00147B08"/>
    <w:rsid w:val="001500CF"/>
    <w:rsid w:val="00152D87"/>
    <w:rsid w:val="001567ED"/>
    <w:rsid w:val="00156F85"/>
    <w:rsid w:val="00157BA9"/>
    <w:rsid w:val="001609DB"/>
    <w:rsid w:val="00160BB5"/>
    <w:rsid w:val="00164087"/>
    <w:rsid w:val="00164497"/>
    <w:rsid w:val="001651B3"/>
    <w:rsid w:val="00165D63"/>
    <w:rsid w:val="00166AD0"/>
    <w:rsid w:val="00170861"/>
    <w:rsid w:val="00170A0D"/>
    <w:rsid w:val="00171891"/>
    <w:rsid w:val="00171FFA"/>
    <w:rsid w:val="00172D67"/>
    <w:rsid w:val="00176BCF"/>
    <w:rsid w:val="0017758D"/>
    <w:rsid w:val="0017770C"/>
    <w:rsid w:val="00180B54"/>
    <w:rsid w:val="0018124F"/>
    <w:rsid w:val="001818A6"/>
    <w:rsid w:val="00181E9F"/>
    <w:rsid w:val="00182E8B"/>
    <w:rsid w:val="00182ED6"/>
    <w:rsid w:val="00183047"/>
    <w:rsid w:val="00185848"/>
    <w:rsid w:val="00185CB9"/>
    <w:rsid w:val="00187759"/>
    <w:rsid w:val="001904E4"/>
    <w:rsid w:val="001906E4"/>
    <w:rsid w:val="0019081F"/>
    <w:rsid w:val="00194153"/>
    <w:rsid w:val="00195EA5"/>
    <w:rsid w:val="001A01F8"/>
    <w:rsid w:val="001A0B02"/>
    <w:rsid w:val="001A13D1"/>
    <w:rsid w:val="001A14A9"/>
    <w:rsid w:val="001A249C"/>
    <w:rsid w:val="001A37A1"/>
    <w:rsid w:val="001A3BB8"/>
    <w:rsid w:val="001A48F1"/>
    <w:rsid w:val="001A4A5B"/>
    <w:rsid w:val="001A4D57"/>
    <w:rsid w:val="001A547E"/>
    <w:rsid w:val="001A6AC0"/>
    <w:rsid w:val="001A7716"/>
    <w:rsid w:val="001B1418"/>
    <w:rsid w:val="001B1549"/>
    <w:rsid w:val="001B2910"/>
    <w:rsid w:val="001B2BC4"/>
    <w:rsid w:val="001B36C4"/>
    <w:rsid w:val="001B3C04"/>
    <w:rsid w:val="001B4595"/>
    <w:rsid w:val="001B4A6E"/>
    <w:rsid w:val="001B5052"/>
    <w:rsid w:val="001B6C68"/>
    <w:rsid w:val="001B7182"/>
    <w:rsid w:val="001C0C96"/>
    <w:rsid w:val="001C2A01"/>
    <w:rsid w:val="001C4F63"/>
    <w:rsid w:val="001C5330"/>
    <w:rsid w:val="001C5634"/>
    <w:rsid w:val="001D2823"/>
    <w:rsid w:val="001D2CF5"/>
    <w:rsid w:val="001D2D48"/>
    <w:rsid w:val="001D33E5"/>
    <w:rsid w:val="001D39C6"/>
    <w:rsid w:val="001D3DD1"/>
    <w:rsid w:val="001D5EF3"/>
    <w:rsid w:val="001D6AC0"/>
    <w:rsid w:val="001D6DB2"/>
    <w:rsid w:val="001E062C"/>
    <w:rsid w:val="001E07F2"/>
    <w:rsid w:val="001E2859"/>
    <w:rsid w:val="001E29A9"/>
    <w:rsid w:val="001E4404"/>
    <w:rsid w:val="001E4FBF"/>
    <w:rsid w:val="001E50A0"/>
    <w:rsid w:val="001E615E"/>
    <w:rsid w:val="001E6C35"/>
    <w:rsid w:val="001E6E57"/>
    <w:rsid w:val="001E7A95"/>
    <w:rsid w:val="001F03EC"/>
    <w:rsid w:val="001F2A90"/>
    <w:rsid w:val="001F3372"/>
    <w:rsid w:val="001F4733"/>
    <w:rsid w:val="001F49BA"/>
    <w:rsid w:val="001F4E62"/>
    <w:rsid w:val="001F5221"/>
    <w:rsid w:val="001F58D4"/>
    <w:rsid w:val="001F5CF0"/>
    <w:rsid w:val="001F61C4"/>
    <w:rsid w:val="001F7CBE"/>
    <w:rsid w:val="002003C6"/>
    <w:rsid w:val="002049FE"/>
    <w:rsid w:val="00204EA1"/>
    <w:rsid w:val="00205303"/>
    <w:rsid w:val="00205C61"/>
    <w:rsid w:val="002061A9"/>
    <w:rsid w:val="00206282"/>
    <w:rsid w:val="00206718"/>
    <w:rsid w:val="00206B11"/>
    <w:rsid w:val="002070DD"/>
    <w:rsid w:val="00207629"/>
    <w:rsid w:val="002103D7"/>
    <w:rsid w:val="00213C1D"/>
    <w:rsid w:val="002159FC"/>
    <w:rsid w:val="00217E9B"/>
    <w:rsid w:val="002200FF"/>
    <w:rsid w:val="0022388B"/>
    <w:rsid w:val="00227142"/>
    <w:rsid w:val="0023014E"/>
    <w:rsid w:val="002304B5"/>
    <w:rsid w:val="002308A9"/>
    <w:rsid w:val="00230B22"/>
    <w:rsid w:val="00230B87"/>
    <w:rsid w:val="0023134C"/>
    <w:rsid w:val="002315CB"/>
    <w:rsid w:val="0023641A"/>
    <w:rsid w:val="00236B2E"/>
    <w:rsid w:val="002373EA"/>
    <w:rsid w:val="00237F59"/>
    <w:rsid w:val="002401D3"/>
    <w:rsid w:val="002409C8"/>
    <w:rsid w:val="00243242"/>
    <w:rsid w:val="00244DF3"/>
    <w:rsid w:val="002471AE"/>
    <w:rsid w:val="002516C8"/>
    <w:rsid w:val="00251F6A"/>
    <w:rsid w:val="002520B0"/>
    <w:rsid w:val="002533A7"/>
    <w:rsid w:val="00254098"/>
    <w:rsid w:val="00256516"/>
    <w:rsid w:val="0025768D"/>
    <w:rsid w:val="00260620"/>
    <w:rsid w:val="00260980"/>
    <w:rsid w:val="00262390"/>
    <w:rsid w:val="0026385E"/>
    <w:rsid w:val="002640C5"/>
    <w:rsid w:val="0026463B"/>
    <w:rsid w:val="00264CD7"/>
    <w:rsid w:val="00267A2C"/>
    <w:rsid w:val="002701BA"/>
    <w:rsid w:val="002706A2"/>
    <w:rsid w:val="002715A4"/>
    <w:rsid w:val="00272590"/>
    <w:rsid w:val="0027338F"/>
    <w:rsid w:val="00274891"/>
    <w:rsid w:val="00275559"/>
    <w:rsid w:val="00276E5A"/>
    <w:rsid w:val="00276F70"/>
    <w:rsid w:val="00277DFB"/>
    <w:rsid w:val="00280379"/>
    <w:rsid w:val="002805DB"/>
    <w:rsid w:val="00281749"/>
    <w:rsid w:val="002833D5"/>
    <w:rsid w:val="00290343"/>
    <w:rsid w:val="00290A11"/>
    <w:rsid w:val="00291195"/>
    <w:rsid w:val="00291A91"/>
    <w:rsid w:val="00291E7D"/>
    <w:rsid w:val="00291F3B"/>
    <w:rsid w:val="002942D7"/>
    <w:rsid w:val="00295D03"/>
    <w:rsid w:val="00297C52"/>
    <w:rsid w:val="002A31A3"/>
    <w:rsid w:val="002A6FA2"/>
    <w:rsid w:val="002A7BCC"/>
    <w:rsid w:val="002B03EE"/>
    <w:rsid w:val="002B13C4"/>
    <w:rsid w:val="002B1706"/>
    <w:rsid w:val="002B3813"/>
    <w:rsid w:val="002B4E73"/>
    <w:rsid w:val="002B6677"/>
    <w:rsid w:val="002B6EBB"/>
    <w:rsid w:val="002B7908"/>
    <w:rsid w:val="002C037C"/>
    <w:rsid w:val="002C215D"/>
    <w:rsid w:val="002C301D"/>
    <w:rsid w:val="002C366F"/>
    <w:rsid w:val="002C3AC8"/>
    <w:rsid w:val="002C4438"/>
    <w:rsid w:val="002C61FF"/>
    <w:rsid w:val="002C7450"/>
    <w:rsid w:val="002C755E"/>
    <w:rsid w:val="002C7C48"/>
    <w:rsid w:val="002C7E21"/>
    <w:rsid w:val="002D4265"/>
    <w:rsid w:val="002D51C1"/>
    <w:rsid w:val="002D7404"/>
    <w:rsid w:val="002D7C4B"/>
    <w:rsid w:val="002E0112"/>
    <w:rsid w:val="002E23BB"/>
    <w:rsid w:val="002E3542"/>
    <w:rsid w:val="002E3DF5"/>
    <w:rsid w:val="002E5269"/>
    <w:rsid w:val="002E5BB0"/>
    <w:rsid w:val="002E722B"/>
    <w:rsid w:val="002E727B"/>
    <w:rsid w:val="002F08A5"/>
    <w:rsid w:val="002F0982"/>
    <w:rsid w:val="002F0FB2"/>
    <w:rsid w:val="002F1CEE"/>
    <w:rsid w:val="002F1DCC"/>
    <w:rsid w:val="002F242F"/>
    <w:rsid w:val="002F4A18"/>
    <w:rsid w:val="00302133"/>
    <w:rsid w:val="00302DDE"/>
    <w:rsid w:val="00302F26"/>
    <w:rsid w:val="003050FD"/>
    <w:rsid w:val="0030522F"/>
    <w:rsid w:val="003067EA"/>
    <w:rsid w:val="003073E1"/>
    <w:rsid w:val="003100D3"/>
    <w:rsid w:val="0031050A"/>
    <w:rsid w:val="0031092E"/>
    <w:rsid w:val="00311DD5"/>
    <w:rsid w:val="00311E24"/>
    <w:rsid w:val="00311F83"/>
    <w:rsid w:val="00312BAD"/>
    <w:rsid w:val="00313C33"/>
    <w:rsid w:val="00314932"/>
    <w:rsid w:val="00315672"/>
    <w:rsid w:val="003212CD"/>
    <w:rsid w:val="00321A44"/>
    <w:rsid w:val="0032202B"/>
    <w:rsid w:val="0032247E"/>
    <w:rsid w:val="00323583"/>
    <w:rsid w:val="003262DA"/>
    <w:rsid w:val="00333B47"/>
    <w:rsid w:val="0033469D"/>
    <w:rsid w:val="00334F37"/>
    <w:rsid w:val="00334FFD"/>
    <w:rsid w:val="0033548C"/>
    <w:rsid w:val="00335588"/>
    <w:rsid w:val="00335D42"/>
    <w:rsid w:val="00336256"/>
    <w:rsid w:val="00336946"/>
    <w:rsid w:val="00336E17"/>
    <w:rsid w:val="00336EB6"/>
    <w:rsid w:val="0033799D"/>
    <w:rsid w:val="00337F85"/>
    <w:rsid w:val="003418F8"/>
    <w:rsid w:val="003435DB"/>
    <w:rsid w:val="003439D1"/>
    <w:rsid w:val="0034448D"/>
    <w:rsid w:val="00344E97"/>
    <w:rsid w:val="0034609A"/>
    <w:rsid w:val="00346BBF"/>
    <w:rsid w:val="0034786E"/>
    <w:rsid w:val="003519B5"/>
    <w:rsid w:val="00351AD5"/>
    <w:rsid w:val="00352603"/>
    <w:rsid w:val="00352ABA"/>
    <w:rsid w:val="0035416B"/>
    <w:rsid w:val="003544E2"/>
    <w:rsid w:val="003547A6"/>
    <w:rsid w:val="003552B1"/>
    <w:rsid w:val="00355C7C"/>
    <w:rsid w:val="00356A96"/>
    <w:rsid w:val="003601FE"/>
    <w:rsid w:val="003604D3"/>
    <w:rsid w:val="00360CC6"/>
    <w:rsid w:val="003619F3"/>
    <w:rsid w:val="0036514E"/>
    <w:rsid w:val="00365740"/>
    <w:rsid w:val="00365C7A"/>
    <w:rsid w:val="00366C0B"/>
    <w:rsid w:val="003673DB"/>
    <w:rsid w:val="00370C99"/>
    <w:rsid w:val="00372C46"/>
    <w:rsid w:val="00374113"/>
    <w:rsid w:val="00374526"/>
    <w:rsid w:val="00375824"/>
    <w:rsid w:val="00375D67"/>
    <w:rsid w:val="003765E8"/>
    <w:rsid w:val="00377260"/>
    <w:rsid w:val="003778B9"/>
    <w:rsid w:val="00380070"/>
    <w:rsid w:val="00382408"/>
    <w:rsid w:val="003832D4"/>
    <w:rsid w:val="0038375A"/>
    <w:rsid w:val="00384F5B"/>
    <w:rsid w:val="003858B0"/>
    <w:rsid w:val="003858BE"/>
    <w:rsid w:val="00386941"/>
    <w:rsid w:val="003869CB"/>
    <w:rsid w:val="00387106"/>
    <w:rsid w:val="0039076B"/>
    <w:rsid w:val="00390BDC"/>
    <w:rsid w:val="00390C65"/>
    <w:rsid w:val="00390EAE"/>
    <w:rsid w:val="00391C49"/>
    <w:rsid w:val="0039239D"/>
    <w:rsid w:val="00392FCE"/>
    <w:rsid w:val="00393364"/>
    <w:rsid w:val="003935A2"/>
    <w:rsid w:val="003944B8"/>
    <w:rsid w:val="0039479F"/>
    <w:rsid w:val="00395375"/>
    <w:rsid w:val="00395AD7"/>
    <w:rsid w:val="003964F1"/>
    <w:rsid w:val="003973BE"/>
    <w:rsid w:val="0039774B"/>
    <w:rsid w:val="003978B7"/>
    <w:rsid w:val="00397B2E"/>
    <w:rsid w:val="003A009D"/>
    <w:rsid w:val="003A0597"/>
    <w:rsid w:val="003A0B2D"/>
    <w:rsid w:val="003A2C37"/>
    <w:rsid w:val="003A32EC"/>
    <w:rsid w:val="003A426C"/>
    <w:rsid w:val="003A5176"/>
    <w:rsid w:val="003A587B"/>
    <w:rsid w:val="003A589C"/>
    <w:rsid w:val="003B21BA"/>
    <w:rsid w:val="003B2A47"/>
    <w:rsid w:val="003B2C5E"/>
    <w:rsid w:val="003B353F"/>
    <w:rsid w:val="003B3794"/>
    <w:rsid w:val="003B4B35"/>
    <w:rsid w:val="003B539A"/>
    <w:rsid w:val="003B5703"/>
    <w:rsid w:val="003B57C5"/>
    <w:rsid w:val="003B5F02"/>
    <w:rsid w:val="003B7047"/>
    <w:rsid w:val="003B793D"/>
    <w:rsid w:val="003B7A42"/>
    <w:rsid w:val="003B7AA1"/>
    <w:rsid w:val="003C1A65"/>
    <w:rsid w:val="003C3545"/>
    <w:rsid w:val="003C49A0"/>
    <w:rsid w:val="003C49DC"/>
    <w:rsid w:val="003C5A06"/>
    <w:rsid w:val="003D05D0"/>
    <w:rsid w:val="003D0DDF"/>
    <w:rsid w:val="003D0ECC"/>
    <w:rsid w:val="003D1688"/>
    <w:rsid w:val="003D1849"/>
    <w:rsid w:val="003D25E7"/>
    <w:rsid w:val="003D3392"/>
    <w:rsid w:val="003D52E6"/>
    <w:rsid w:val="003D6807"/>
    <w:rsid w:val="003D6D4E"/>
    <w:rsid w:val="003D6F76"/>
    <w:rsid w:val="003D750F"/>
    <w:rsid w:val="003D771B"/>
    <w:rsid w:val="003E3D49"/>
    <w:rsid w:val="003E6CCD"/>
    <w:rsid w:val="003F08E6"/>
    <w:rsid w:val="003F1051"/>
    <w:rsid w:val="003F18BE"/>
    <w:rsid w:val="003F244A"/>
    <w:rsid w:val="003F3002"/>
    <w:rsid w:val="003F5E8F"/>
    <w:rsid w:val="003F6F8D"/>
    <w:rsid w:val="003F7B5D"/>
    <w:rsid w:val="00400F2B"/>
    <w:rsid w:val="0040162F"/>
    <w:rsid w:val="00401AE2"/>
    <w:rsid w:val="00401C40"/>
    <w:rsid w:val="00402C6B"/>
    <w:rsid w:val="0040362A"/>
    <w:rsid w:val="004039AD"/>
    <w:rsid w:val="00403D85"/>
    <w:rsid w:val="00404D37"/>
    <w:rsid w:val="00405105"/>
    <w:rsid w:val="00406541"/>
    <w:rsid w:val="00406586"/>
    <w:rsid w:val="00406868"/>
    <w:rsid w:val="0040728C"/>
    <w:rsid w:val="00412D48"/>
    <w:rsid w:val="00415972"/>
    <w:rsid w:val="00416B16"/>
    <w:rsid w:val="00417825"/>
    <w:rsid w:val="004207F7"/>
    <w:rsid w:val="00421529"/>
    <w:rsid w:val="0042194D"/>
    <w:rsid w:val="00423320"/>
    <w:rsid w:val="00423818"/>
    <w:rsid w:val="00423B43"/>
    <w:rsid w:val="00425A95"/>
    <w:rsid w:val="00426D4A"/>
    <w:rsid w:val="00430711"/>
    <w:rsid w:val="004307ED"/>
    <w:rsid w:val="00430A55"/>
    <w:rsid w:val="0043130F"/>
    <w:rsid w:val="00431C70"/>
    <w:rsid w:val="00432DA8"/>
    <w:rsid w:val="0043597F"/>
    <w:rsid w:val="004369C6"/>
    <w:rsid w:val="00440C30"/>
    <w:rsid w:val="004416DD"/>
    <w:rsid w:val="00441B97"/>
    <w:rsid w:val="00441D78"/>
    <w:rsid w:val="00443223"/>
    <w:rsid w:val="00444997"/>
    <w:rsid w:val="00445D8C"/>
    <w:rsid w:val="00446362"/>
    <w:rsid w:val="0044679E"/>
    <w:rsid w:val="00447CD0"/>
    <w:rsid w:val="00447D71"/>
    <w:rsid w:val="00451124"/>
    <w:rsid w:val="004516BF"/>
    <w:rsid w:val="00451773"/>
    <w:rsid w:val="00451F25"/>
    <w:rsid w:val="004525E5"/>
    <w:rsid w:val="00452A5F"/>
    <w:rsid w:val="004531AE"/>
    <w:rsid w:val="004551A4"/>
    <w:rsid w:val="0045541E"/>
    <w:rsid w:val="0045546E"/>
    <w:rsid w:val="00456F12"/>
    <w:rsid w:val="004615B9"/>
    <w:rsid w:val="004618D3"/>
    <w:rsid w:val="00463527"/>
    <w:rsid w:val="004639BB"/>
    <w:rsid w:val="004666A1"/>
    <w:rsid w:val="00466768"/>
    <w:rsid w:val="004669C8"/>
    <w:rsid w:val="00466D8F"/>
    <w:rsid w:val="00467893"/>
    <w:rsid w:val="00470509"/>
    <w:rsid w:val="004708FB"/>
    <w:rsid w:val="00474240"/>
    <w:rsid w:val="00475DF2"/>
    <w:rsid w:val="004762FC"/>
    <w:rsid w:val="004768C1"/>
    <w:rsid w:val="00477CCE"/>
    <w:rsid w:val="00477F39"/>
    <w:rsid w:val="0048143C"/>
    <w:rsid w:val="0048279D"/>
    <w:rsid w:val="004835CB"/>
    <w:rsid w:val="0048381D"/>
    <w:rsid w:val="00483E54"/>
    <w:rsid w:val="0048473C"/>
    <w:rsid w:val="004859E5"/>
    <w:rsid w:val="004902C7"/>
    <w:rsid w:val="0049234C"/>
    <w:rsid w:val="004929C1"/>
    <w:rsid w:val="0049341D"/>
    <w:rsid w:val="00494184"/>
    <w:rsid w:val="0049596F"/>
    <w:rsid w:val="00496254"/>
    <w:rsid w:val="00497005"/>
    <w:rsid w:val="004A1DD8"/>
    <w:rsid w:val="004A2C27"/>
    <w:rsid w:val="004A381F"/>
    <w:rsid w:val="004A40B7"/>
    <w:rsid w:val="004A6565"/>
    <w:rsid w:val="004A6AF3"/>
    <w:rsid w:val="004B0A12"/>
    <w:rsid w:val="004B1EBB"/>
    <w:rsid w:val="004B3786"/>
    <w:rsid w:val="004B3F05"/>
    <w:rsid w:val="004B4B8B"/>
    <w:rsid w:val="004B6242"/>
    <w:rsid w:val="004B71B3"/>
    <w:rsid w:val="004B7898"/>
    <w:rsid w:val="004B7D14"/>
    <w:rsid w:val="004B7D41"/>
    <w:rsid w:val="004C0A63"/>
    <w:rsid w:val="004C27B1"/>
    <w:rsid w:val="004C28C4"/>
    <w:rsid w:val="004C2C57"/>
    <w:rsid w:val="004C3D47"/>
    <w:rsid w:val="004C5437"/>
    <w:rsid w:val="004C7A2B"/>
    <w:rsid w:val="004D1769"/>
    <w:rsid w:val="004D1A48"/>
    <w:rsid w:val="004D34A0"/>
    <w:rsid w:val="004D5F7B"/>
    <w:rsid w:val="004D6BB5"/>
    <w:rsid w:val="004E199A"/>
    <w:rsid w:val="004E20A4"/>
    <w:rsid w:val="004E47CE"/>
    <w:rsid w:val="004E525D"/>
    <w:rsid w:val="004E65F0"/>
    <w:rsid w:val="004E7472"/>
    <w:rsid w:val="004F046C"/>
    <w:rsid w:val="004F0886"/>
    <w:rsid w:val="004F093E"/>
    <w:rsid w:val="004F20B6"/>
    <w:rsid w:val="004F3D47"/>
    <w:rsid w:val="004F5B16"/>
    <w:rsid w:val="004F653B"/>
    <w:rsid w:val="0050044D"/>
    <w:rsid w:val="00500579"/>
    <w:rsid w:val="005019CC"/>
    <w:rsid w:val="00502431"/>
    <w:rsid w:val="00507568"/>
    <w:rsid w:val="005079BD"/>
    <w:rsid w:val="00510295"/>
    <w:rsid w:val="00510764"/>
    <w:rsid w:val="00511C89"/>
    <w:rsid w:val="00511D5C"/>
    <w:rsid w:val="00511FAF"/>
    <w:rsid w:val="00513054"/>
    <w:rsid w:val="00515306"/>
    <w:rsid w:val="00515E71"/>
    <w:rsid w:val="0051631B"/>
    <w:rsid w:val="005168AF"/>
    <w:rsid w:val="00517B71"/>
    <w:rsid w:val="00517E1A"/>
    <w:rsid w:val="005203B2"/>
    <w:rsid w:val="00521A37"/>
    <w:rsid w:val="005225BF"/>
    <w:rsid w:val="0052310B"/>
    <w:rsid w:val="0052388D"/>
    <w:rsid w:val="00525CCD"/>
    <w:rsid w:val="005267C4"/>
    <w:rsid w:val="0052718C"/>
    <w:rsid w:val="00527E60"/>
    <w:rsid w:val="00531DC3"/>
    <w:rsid w:val="00531E7E"/>
    <w:rsid w:val="0053363F"/>
    <w:rsid w:val="00535166"/>
    <w:rsid w:val="00535706"/>
    <w:rsid w:val="005358A6"/>
    <w:rsid w:val="00535A24"/>
    <w:rsid w:val="005378CB"/>
    <w:rsid w:val="00540E9D"/>
    <w:rsid w:val="00541432"/>
    <w:rsid w:val="00542F30"/>
    <w:rsid w:val="00544145"/>
    <w:rsid w:val="00544CEB"/>
    <w:rsid w:val="005460EA"/>
    <w:rsid w:val="00546882"/>
    <w:rsid w:val="00546922"/>
    <w:rsid w:val="005473A4"/>
    <w:rsid w:val="00547400"/>
    <w:rsid w:val="00547758"/>
    <w:rsid w:val="00550F82"/>
    <w:rsid w:val="0055114B"/>
    <w:rsid w:val="005517D3"/>
    <w:rsid w:val="00551DC2"/>
    <w:rsid w:val="00552A5E"/>
    <w:rsid w:val="00552AA2"/>
    <w:rsid w:val="00552B22"/>
    <w:rsid w:val="005531C4"/>
    <w:rsid w:val="00553FE4"/>
    <w:rsid w:val="00554067"/>
    <w:rsid w:val="00554DB2"/>
    <w:rsid w:val="005578BD"/>
    <w:rsid w:val="00557EB5"/>
    <w:rsid w:val="005616F2"/>
    <w:rsid w:val="00561BC1"/>
    <w:rsid w:val="00562EE6"/>
    <w:rsid w:val="005634F8"/>
    <w:rsid w:val="0056515F"/>
    <w:rsid w:val="0056717E"/>
    <w:rsid w:val="005674BA"/>
    <w:rsid w:val="00571CD0"/>
    <w:rsid w:val="005742E1"/>
    <w:rsid w:val="00575AB7"/>
    <w:rsid w:val="00575C3F"/>
    <w:rsid w:val="00576077"/>
    <w:rsid w:val="00576E55"/>
    <w:rsid w:val="00576FF1"/>
    <w:rsid w:val="0058073F"/>
    <w:rsid w:val="005809AA"/>
    <w:rsid w:val="005816BE"/>
    <w:rsid w:val="00582B8D"/>
    <w:rsid w:val="005841D0"/>
    <w:rsid w:val="005849EF"/>
    <w:rsid w:val="0058596D"/>
    <w:rsid w:val="00585DE8"/>
    <w:rsid w:val="005872FA"/>
    <w:rsid w:val="0059048C"/>
    <w:rsid w:val="00591675"/>
    <w:rsid w:val="0059186C"/>
    <w:rsid w:val="00591BE1"/>
    <w:rsid w:val="005944BE"/>
    <w:rsid w:val="00594E64"/>
    <w:rsid w:val="005957B3"/>
    <w:rsid w:val="00595A62"/>
    <w:rsid w:val="0059634A"/>
    <w:rsid w:val="005973F5"/>
    <w:rsid w:val="00597D9A"/>
    <w:rsid w:val="005A07BD"/>
    <w:rsid w:val="005A092A"/>
    <w:rsid w:val="005A1BFD"/>
    <w:rsid w:val="005A2099"/>
    <w:rsid w:val="005A3342"/>
    <w:rsid w:val="005A3F80"/>
    <w:rsid w:val="005A6E78"/>
    <w:rsid w:val="005A74A5"/>
    <w:rsid w:val="005A7AE9"/>
    <w:rsid w:val="005A7C9E"/>
    <w:rsid w:val="005A7FAC"/>
    <w:rsid w:val="005A7FCA"/>
    <w:rsid w:val="005B11C7"/>
    <w:rsid w:val="005B18B5"/>
    <w:rsid w:val="005B1A4B"/>
    <w:rsid w:val="005B38C9"/>
    <w:rsid w:val="005B3B3A"/>
    <w:rsid w:val="005B3D00"/>
    <w:rsid w:val="005B7905"/>
    <w:rsid w:val="005C0177"/>
    <w:rsid w:val="005C03BB"/>
    <w:rsid w:val="005C19B5"/>
    <w:rsid w:val="005C1C64"/>
    <w:rsid w:val="005C1E17"/>
    <w:rsid w:val="005C2D78"/>
    <w:rsid w:val="005C2EF6"/>
    <w:rsid w:val="005C34B0"/>
    <w:rsid w:val="005C3781"/>
    <w:rsid w:val="005C3D8E"/>
    <w:rsid w:val="005C5B79"/>
    <w:rsid w:val="005C6683"/>
    <w:rsid w:val="005C74DE"/>
    <w:rsid w:val="005D07FD"/>
    <w:rsid w:val="005D0BAF"/>
    <w:rsid w:val="005D3007"/>
    <w:rsid w:val="005D3D32"/>
    <w:rsid w:val="005D4293"/>
    <w:rsid w:val="005D4484"/>
    <w:rsid w:val="005D4920"/>
    <w:rsid w:val="005D50FE"/>
    <w:rsid w:val="005D5988"/>
    <w:rsid w:val="005D5D0A"/>
    <w:rsid w:val="005E03B3"/>
    <w:rsid w:val="005E05E2"/>
    <w:rsid w:val="005E2FA6"/>
    <w:rsid w:val="005E3B77"/>
    <w:rsid w:val="005E439A"/>
    <w:rsid w:val="005E5861"/>
    <w:rsid w:val="005E5E48"/>
    <w:rsid w:val="005E63E3"/>
    <w:rsid w:val="005E74DF"/>
    <w:rsid w:val="005F1BCB"/>
    <w:rsid w:val="005F1C7E"/>
    <w:rsid w:val="005F216C"/>
    <w:rsid w:val="005F2916"/>
    <w:rsid w:val="005F39C7"/>
    <w:rsid w:val="005F3F9F"/>
    <w:rsid w:val="005F593E"/>
    <w:rsid w:val="005F5A58"/>
    <w:rsid w:val="005F6F41"/>
    <w:rsid w:val="005F6FBE"/>
    <w:rsid w:val="005F74FD"/>
    <w:rsid w:val="006006DD"/>
    <w:rsid w:val="006022D3"/>
    <w:rsid w:val="00602B4D"/>
    <w:rsid w:val="00602D83"/>
    <w:rsid w:val="00607422"/>
    <w:rsid w:val="006124ED"/>
    <w:rsid w:val="00612656"/>
    <w:rsid w:val="006127CF"/>
    <w:rsid w:val="00614F0E"/>
    <w:rsid w:val="00615CCC"/>
    <w:rsid w:val="00616A86"/>
    <w:rsid w:val="00616ED4"/>
    <w:rsid w:val="00617075"/>
    <w:rsid w:val="0061751F"/>
    <w:rsid w:val="006211B6"/>
    <w:rsid w:val="00621F9A"/>
    <w:rsid w:val="006241EC"/>
    <w:rsid w:val="00625EDD"/>
    <w:rsid w:val="00626C1B"/>
    <w:rsid w:val="00630BFB"/>
    <w:rsid w:val="006321BB"/>
    <w:rsid w:val="006322A2"/>
    <w:rsid w:val="0063274C"/>
    <w:rsid w:val="00635CF3"/>
    <w:rsid w:val="0063671A"/>
    <w:rsid w:val="006367BD"/>
    <w:rsid w:val="00641212"/>
    <w:rsid w:val="00642735"/>
    <w:rsid w:val="00642CB0"/>
    <w:rsid w:val="00644075"/>
    <w:rsid w:val="00645A05"/>
    <w:rsid w:val="006463D7"/>
    <w:rsid w:val="00647710"/>
    <w:rsid w:val="00651A80"/>
    <w:rsid w:val="00651ACF"/>
    <w:rsid w:val="00652201"/>
    <w:rsid w:val="00652204"/>
    <w:rsid w:val="00652614"/>
    <w:rsid w:val="00653172"/>
    <w:rsid w:val="006534CB"/>
    <w:rsid w:val="00653EF2"/>
    <w:rsid w:val="006546B0"/>
    <w:rsid w:val="006556B7"/>
    <w:rsid w:val="00657822"/>
    <w:rsid w:val="0066069B"/>
    <w:rsid w:val="0066069C"/>
    <w:rsid w:val="00661D8B"/>
    <w:rsid w:val="00661F25"/>
    <w:rsid w:val="00662075"/>
    <w:rsid w:val="0066292C"/>
    <w:rsid w:val="0066295A"/>
    <w:rsid w:val="00663198"/>
    <w:rsid w:val="00663BF3"/>
    <w:rsid w:val="006649A9"/>
    <w:rsid w:val="0066597C"/>
    <w:rsid w:val="00665B78"/>
    <w:rsid w:val="006669DD"/>
    <w:rsid w:val="006669E0"/>
    <w:rsid w:val="00667BE5"/>
    <w:rsid w:val="00667C80"/>
    <w:rsid w:val="00667CE4"/>
    <w:rsid w:val="00670034"/>
    <w:rsid w:val="006708F7"/>
    <w:rsid w:val="00671FFC"/>
    <w:rsid w:val="00672D92"/>
    <w:rsid w:val="0067379A"/>
    <w:rsid w:val="006738A9"/>
    <w:rsid w:val="00674BBB"/>
    <w:rsid w:val="00675B64"/>
    <w:rsid w:val="00675BA9"/>
    <w:rsid w:val="00677F4C"/>
    <w:rsid w:val="00682BA1"/>
    <w:rsid w:val="00685FE5"/>
    <w:rsid w:val="00686479"/>
    <w:rsid w:val="006874C5"/>
    <w:rsid w:val="0068790E"/>
    <w:rsid w:val="0069256A"/>
    <w:rsid w:val="00692610"/>
    <w:rsid w:val="006942F0"/>
    <w:rsid w:val="00695305"/>
    <w:rsid w:val="00696C79"/>
    <w:rsid w:val="00697236"/>
    <w:rsid w:val="0069735A"/>
    <w:rsid w:val="006A18E8"/>
    <w:rsid w:val="006A1C4A"/>
    <w:rsid w:val="006A1C6B"/>
    <w:rsid w:val="006A1D67"/>
    <w:rsid w:val="006A265E"/>
    <w:rsid w:val="006A3819"/>
    <w:rsid w:val="006A41B2"/>
    <w:rsid w:val="006A4279"/>
    <w:rsid w:val="006A4C20"/>
    <w:rsid w:val="006A5D83"/>
    <w:rsid w:val="006A665A"/>
    <w:rsid w:val="006A7A9E"/>
    <w:rsid w:val="006B0847"/>
    <w:rsid w:val="006B09AA"/>
    <w:rsid w:val="006B25E1"/>
    <w:rsid w:val="006B3FB2"/>
    <w:rsid w:val="006B41AF"/>
    <w:rsid w:val="006B4C23"/>
    <w:rsid w:val="006B4F59"/>
    <w:rsid w:val="006B509C"/>
    <w:rsid w:val="006B6329"/>
    <w:rsid w:val="006B633D"/>
    <w:rsid w:val="006B7DAD"/>
    <w:rsid w:val="006C0136"/>
    <w:rsid w:val="006C1260"/>
    <w:rsid w:val="006C1D37"/>
    <w:rsid w:val="006C2052"/>
    <w:rsid w:val="006C26EF"/>
    <w:rsid w:val="006C3374"/>
    <w:rsid w:val="006C35C4"/>
    <w:rsid w:val="006C3E38"/>
    <w:rsid w:val="006C7026"/>
    <w:rsid w:val="006D030C"/>
    <w:rsid w:val="006D10BF"/>
    <w:rsid w:val="006D115A"/>
    <w:rsid w:val="006D2ABE"/>
    <w:rsid w:val="006D363A"/>
    <w:rsid w:val="006D4FEF"/>
    <w:rsid w:val="006D59F4"/>
    <w:rsid w:val="006D6A03"/>
    <w:rsid w:val="006D7139"/>
    <w:rsid w:val="006D753D"/>
    <w:rsid w:val="006D7A0A"/>
    <w:rsid w:val="006E07E5"/>
    <w:rsid w:val="006E1532"/>
    <w:rsid w:val="006E2011"/>
    <w:rsid w:val="006E26D7"/>
    <w:rsid w:val="006E2948"/>
    <w:rsid w:val="006E2B8B"/>
    <w:rsid w:val="006E2C7E"/>
    <w:rsid w:val="006E336E"/>
    <w:rsid w:val="006E6668"/>
    <w:rsid w:val="006E72B4"/>
    <w:rsid w:val="006E79E6"/>
    <w:rsid w:val="006F056D"/>
    <w:rsid w:val="006F150B"/>
    <w:rsid w:val="006F3705"/>
    <w:rsid w:val="006F3909"/>
    <w:rsid w:val="006F429E"/>
    <w:rsid w:val="006F47D0"/>
    <w:rsid w:val="006F6640"/>
    <w:rsid w:val="00702593"/>
    <w:rsid w:val="00704766"/>
    <w:rsid w:val="00704D47"/>
    <w:rsid w:val="00705DB1"/>
    <w:rsid w:val="007067E2"/>
    <w:rsid w:val="00710136"/>
    <w:rsid w:val="007114ED"/>
    <w:rsid w:val="00711DED"/>
    <w:rsid w:val="007124D8"/>
    <w:rsid w:val="00712674"/>
    <w:rsid w:val="007134D2"/>
    <w:rsid w:val="007136DF"/>
    <w:rsid w:val="00713BD8"/>
    <w:rsid w:val="00714614"/>
    <w:rsid w:val="007155CA"/>
    <w:rsid w:val="00715F05"/>
    <w:rsid w:val="007160E1"/>
    <w:rsid w:val="00716987"/>
    <w:rsid w:val="007177B9"/>
    <w:rsid w:val="007206EE"/>
    <w:rsid w:val="00721076"/>
    <w:rsid w:val="007226A4"/>
    <w:rsid w:val="00722D6D"/>
    <w:rsid w:val="00722E07"/>
    <w:rsid w:val="0072325F"/>
    <w:rsid w:val="007241C4"/>
    <w:rsid w:val="007253C4"/>
    <w:rsid w:val="007261D9"/>
    <w:rsid w:val="00726657"/>
    <w:rsid w:val="00726E4F"/>
    <w:rsid w:val="007273DC"/>
    <w:rsid w:val="00731BD1"/>
    <w:rsid w:val="00732651"/>
    <w:rsid w:val="00732721"/>
    <w:rsid w:val="0073487B"/>
    <w:rsid w:val="00734FE1"/>
    <w:rsid w:val="0073592D"/>
    <w:rsid w:val="00735BE2"/>
    <w:rsid w:val="00736B39"/>
    <w:rsid w:val="00736E57"/>
    <w:rsid w:val="007409FD"/>
    <w:rsid w:val="007426E8"/>
    <w:rsid w:val="00742BA7"/>
    <w:rsid w:val="0074477C"/>
    <w:rsid w:val="00744C70"/>
    <w:rsid w:val="00744C7A"/>
    <w:rsid w:val="007467D9"/>
    <w:rsid w:val="00747546"/>
    <w:rsid w:val="00747E77"/>
    <w:rsid w:val="00753E05"/>
    <w:rsid w:val="00754902"/>
    <w:rsid w:val="007618DD"/>
    <w:rsid w:val="00762055"/>
    <w:rsid w:val="007621E6"/>
    <w:rsid w:val="007627EA"/>
    <w:rsid w:val="007631BF"/>
    <w:rsid w:val="00763478"/>
    <w:rsid w:val="007665CB"/>
    <w:rsid w:val="00767057"/>
    <w:rsid w:val="0077566E"/>
    <w:rsid w:val="00775A2F"/>
    <w:rsid w:val="00777E79"/>
    <w:rsid w:val="007818C3"/>
    <w:rsid w:val="00781D2C"/>
    <w:rsid w:val="0078304E"/>
    <w:rsid w:val="007832F9"/>
    <w:rsid w:val="007838FE"/>
    <w:rsid w:val="007866AD"/>
    <w:rsid w:val="00790EB1"/>
    <w:rsid w:val="00790FD3"/>
    <w:rsid w:val="007912B8"/>
    <w:rsid w:val="007939AE"/>
    <w:rsid w:val="00793AB1"/>
    <w:rsid w:val="00796324"/>
    <w:rsid w:val="00796916"/>
    <w:rsid w:val="00797843"/>
    <w:rsid w:val="00797F06"/>
    <w:rsid w:val="007A1619"/>
    <w:rsid w:val="007A307E"/>
    <w:rsid w:val="007A31DA"/>
    <w:rsid w:val="007A3612"/>
    <w:rsid w:val="007A3B4F"/>
    <w:rsid w:val="007A451D"/>
    <w:rsid w:val="007A4F93"/>
    <w:rsid w:val="007A522B"/>
    <w:rsid w:val="007A6CD7"/>
    <w:rsid w:val="007B1F12"/>
    <w:rsid w:val="007B6AEA"/>
    <w:rsid w:val="007B7B79"/>
    <w:rsid w:val="007C076C"/>
    <w:rsid w:val="007C1AB9"/>
    <w:rsid w:val="007C2079"/>
    <w:rsid w:val="007C2A71"/>
    <w:rsid w:val="007C2DE7"/>
    <w:rsid w:val="007C34C8"/>
    <w:rsid w:val="007C3BB1"/>
    <w:rsid w:val="007C4A10"/>
    <w:rsid w:val="007C4EDA"/>
    <w:rsid w:val="007C5492"/>
    <w:rsid w:val="007C6B87"/>
    <w:rsid w:val="007C74B1"/>
    <w:rsid w:val="007C7807"/>
    <w:rsid w:val="007D114C"/>
    <w:rsid w:val="007D2AE6"/>
    <w:rsid w:val="007D2DA5"/>
    <w:rsid w:val="007D3D48"/>
    <w:rsid w:val="007D5058"/>
    <w:rsid w:val="007E175E"/>
    <w:rsid w:val="007E1835"/>
    <w:rsid w:val="007E2B8E"/>
    <w:rsid w:val="007E404D"/>
    <w:rsid w:val="007E54E0"/>
    <w:rsid w:val="007E622A"/>
    <w:rsid w:val="007E6ED6"/>
    <w:rsid w:val="007E73D2"/>
    <w:rsid w:val="007F2C94"/>
    <w:rsid w:val="00804A51"/>
    <w:rsid w:val="0080559B"/>
    <w:rsid w:val="0080560E"/>
    <w:rsid w:val="0080737A"/>
    <w:rsid w:val="00807A04"/>
    <w:rsid w:val="00810FB0"/>
    <w:rsid w:val="00811789"/>
    <w:rsid w:val="0081544A"/>
    <w:rsid w:val="00815A8B"/>
    <w:rsid w:val="00815CF9"/>
    <w:rsid w:val="00817415"/>
    <w:rsid w:val="008205A7"/>
    <w:rsid w:val="00822852"/>
    <w:rsid w:val="00823C66"/>
    <w:rsid w:val="00824205"/>
    <w:rsid w:val="0082579A"/>
    <w:rsid w:val="008260EB"/>
    <w:rsid w:val="008263FF"/>
    <w:rsid w:val="00830FBB"/>
    <w:rsid w:val="00832924"/>
    <w:rsid w:val="0083413B"/>
    <w:rsid w:val="008349AC"/>
    <w:rsid w:val="0083615E"/>
    <w:rsid w:val="00837342"/>
    <w:rsid w:val="00837BA7"/>
    <w:rsid w:val="0084060B"/>
    <w:rsid w:val="00841019"/>
    <w:rsid w:val="008414A7"/>
    <w:rsid w:val="008420FD"/>
    <w:rsid w:val="008433BA"/>
    <w:rsid w:val="008446A1"/>
    <w:rsid w:val="00844DC5"/>
    <w:rsid w:val="008471C4"/>
    <w:rsid w:val="00850E9C"/>
    <w:rsid w:val="008528D6"/>
    <w:rsid w:val="008547D3"/>
    <w:rsid w:val="0085502B"/>
    <w:rsid w:val="00856362"/>
    <w:rsid w:val="008579C8"/>
    <w:rsid w:val="00860ED3"/>
    <w:rsid w:val="008617D4"/>
    <w:rsid w:val="0086261D"/>
    <w:rsid w:val="0086263F"/>
    <w:rsid w:val="0086288E"/>
    <w:rsid w:val="0086313D"/>
    <w:rsid w:val="0086366B"/>
    <w:rsid w:val="00863D07"/>
    <w:rsid w:val="0086719F"/>
    <w:rsid w:val="008703E4"/>
    <w:rsid w:val="00870E8F"/>
    <w:rsid w:val="00871932"/>
    <w:rsid w:val="008719EE"/>
    <w:rsid w:val="00871E67"/>
    <w:rsid w:val="00873482"/>
    <w:rsid w:val="00875064"/>
    <w:rsid w:val="008750D3"/>
    <w:rsid w:val="0087536F"/>
    <w:rsid w:val="00875885"/>
    <w:rsid w:val="008800E1"/>
    <w:rsid w:val="008805B6"/>
    <w:rsid w:val="0088338F"/>
    <w:rsid w:val="00883BB2"/>
    <w:rsid w:val="00884001"/>
    <w:rsid w:val="00884D6E"/>
    <w:rsid w:val="0088632A"/>
    <w:rsid w:val="00886EDD"/>
    <w:rsid w:val="00887358"/>
    <w:rsid w:val="00890972"/>
    <w:rsid w:val="00891841"/>
    <w:rsid w:val="008921FC"/>
    <w:rsid w:val="008926E6"/>
    <w:rsid w:val="008928BE"/>
    <w:rsid w:val="0089304B"/>
    <w:rsid w:val="00893727"/>
    <w:rsid w:val="0089383A"/>
    <w:rsid w:val="0089481D"/>
    <w:rsid w:val="00894C2F"/>
    <w:rsid w:val="00896C72"/>
    <w:rsid w:val="00896C80"/>
    <w:rsid w:val="008A001E"/>
    <w:rsid w:val="008A1176"/>
    <w:rsid w:val="008A16AA"/>
    <w:rsid w:val="008A1756"/>
    <w:rsid w:val="008A3486"/>
    <w:rsid w:val="008A4EDE"/>
    <w:rsid w:val="008A6DB6"/>
    <w:rsid w:val="008B1409"/>
    <w:rsid w:val="008B19BF"/>
    <w:rsid w:val="008B40D0"/>
    <w:rsid w:val="008B7739"/>
    <w:rsid w:val="008C35AF"/>
    <w:rsid w:val="008C4885"/>
    <w:rsid w:val="008C5779"/>
    <w:rsid w:val="008C7E2C"/>
    <w:rsid w:val="008D1265"/>
    <w:rsid w:val="008D1578"/>
    <w:rsid w:val="008D165E"/>
    <w:rsid w:val="008D2750"/>
    <w:rsid w:val="008D28CD"/>
    <w:rsid w:val="008D31E8"/>
    <w:rsid w:val="008D3F6D"/>
    <w:rsid w:val="008D49CC"/>
    <w:rsid w:val="008D63C3"/>
    <w:rsid w:val="008D6707"/>
    <w:rsid w:val="008D7CE4"/>
    <w:rsid w:val="008E03C9"/>
    <w:rsid w:val="008E0586"/>
    <w:rsid w:val="008E05DE"/>
    <w:rsid w:val="008E0851"/>
    <w:rsid w:val="008E085B"/>
    <w:rsid w:val="008E0E56"/>
    <w:rsid w:val="008E2D27"/>
    <w:rsid w:val="008E2F43"/>
    <w:rsid w:val="008E5C97"/>
    <w:rsid w:val="008E657B"/>
    <w:rsid w:val="008F11AC"/>
    <w:rsid w:val="008F1769"/>
    <w:rsid w:val="008F3492"/>
    <w:rsid w:val="008F483F"/>
    <w:rsid w:val="008F4DA3"/>
    <w:rsid w:val="008F6CB9"/>
    <w:rsid w:val="00900E0B"/>
    <w:rsid w:val="009033FE"/>
    <w:rsid w:val="00903D21"/>
    <w:rsid w:val="00904612"/>
    <w:rsid w:val="00905657"/>
    <w:rsid w:val="00907580"/>
    <w:rsid w:val="00907D51"/>
    <w:rsid w:val="00907E64"/>
    <w:rsid w:val="00910D56"/>
    <w:rsid w:val="00911197"/>
    <w:rsid w:val="00911F89"/>
    <w:rsid w:val="0091366A"/>
    <w:rsid w:val="00914415"/>
    <w:rsid w:val="009149AA"/>
    <w:rsid w:val="00914CDB"/>
    <w:rsid w:val="009157CC"/>
    <w:rsid w:val="00915938"/>
    <w:rsid w:val="0091654D"/>
    <w:rsid w:val="0091733F"/>
    <w:rsid w:val="00917358"/>
    <w:rsid w:val="0091745E"/>
    <w:rsid w:val="009208D3"/>
    <w:rsid w:val="00920FE6"/>
    <w:rsid w:val="009236B9"/>
    <w:rsid w:val="00923916"/>
    <w:rsid w:val="0092408E"/>
    <w:rsid w:val="00924B6D"/>
    <w:rsid w:val="0092687E"/>
    <w:rsid w:val="009307ED"/>
    <w:rsid w:val="00930C4A"/>
    <w:rsid w:val="00931B6A"/>
    <w:rsid w:val="009326DF"/>
    <w:rsid w:val="00932778"/>
    <w:rsid w:val="00932E12"/>
    <w:rsid w:val="00933961"/>
    <w:rsid w:val="0093403C"/>
    <w:rsid w:val="0093499B"/>
    <w:rsid w:val="00935129"/>
    <w:rsid w:val="0093583A"/>
    <w:rsid w:val="00935FA0"/>
    <w:rsid w:val="00936C1E"/>
    <w:rsid w:val="009371A7"/>
    <w:rsid w:val="009404AD"/>
    <w:rsid w:val="00941232"/>
    <w:rsid w:val="0094168D"/>
    <w:rsid w:val="0094339E"/>
    <w:rsid w:val="0094360E"/>
    <w:rsid w:val="00943C88"/>
    <w:rsid w:val="00944C2B"/>
    <w:rsid w:val="00944CE3"/>
    <w:rsid w:val="00945DC3"/>
    <w:rsid w:val="00946ABE"/>
    <w:rsid w:val="00947357"/>
    <w:rsid w:val="00947669"/>
    <w:rsid w:val="00947DC9"/>
    <w:rsid w:val="00950542"/>
    <w:rsid w:val="00951C75"/>
    <w:rsid w:val="00952521"/>
    <w:rsid w:val="009537FE"/>
    <w:rsid w:val="00953F4E"/>
    <w:rsid w:val="009546B9"/>
    <w:rsid w:val="00955300"/>
    <w:rsid w:val="00956BBD"/>
    <w:rsid w:val="009600C6"/>
    <w:rsid w:val="00962676"/>
    <w:rsid w:val="009631EA"/>
    <w:rsid w:val="0096376A"/>
    <w:rsid w:val="00963EC8"/>
    <w:rsid w:val="00965217"/>
    <w:rsid w:val="0096616D"/>
    <w:rsid w:val="00967A6B"/>
    <w:rsid w:val="0097040C"/>
    <w:rsid w:val="00970A39"/>
    <w:rsid w:val="00971567"/>
    <w:rsid w:val="00971752"/>
    <w:rsid w:val="00972BF6"/>
    <w:rsid w:val="0097305B"/>
    <w:rsid w:val="00973DB9"/>
    <w:rsid w:val="00974668"/>
    <w:rsid w:val="00975315"/>
    <w:rsid w:val="009800B4"/>
    <w:rsid w:val="00980167"/>
    <w:rsid w:val="00980819"/>
    <w:rsid w:val="00981AF6"/>
    <w:rsid w:val="00983DCB"/>
    <w:rsid w:val="00984B67"/>
    <w:rsid w:val="00986685"/>
    <w:rsid w:val="00987BFF"/>
    <w:rsid w:val="009901ED"/>
    <w:rsid w:val="00990501"/>
    <w:rsid w:val="009907C9"/>
    <w:rsid w:val="009924D3"/>
    <w:rsid w:val="00993A62"/>
    <w:rsid w:val="00993E78"/>
    <w:rsid w:val="009956B0"/>
    <w:rsid w:val="00995D4C"/>
    <w:rsid w:val="00996491"/>
    <w:rsid w:val="00996CEA"/>
    <w:rsid w:val="00996D8F"/>
    <w:rsid w:val="009975EC"/>
    <w:rsid w:val="00997B9D"/>
    <w:rsid w:val="00997DF0"/>
    <w:rsid w:val="009A0D01"/>
    <w:rsid w:val="009A0D55"/>
    <w:rsid w:val="009A0F20"/>
    <w:rsid w:val="009A1015"/>
    <w:rsid w:val="009A46E4"/>
    <w:rsid w:val="009A50FD"/>
    <w:rsid w:val="009A53DF"/>
    <w:rsid w:val="009A5460"/>
    <w:rsid w:val="009A5909"/>
    <w:rsid w:val="009A63D2"/>
    <w:rsid w:val="009A7032"/>
    <w:rsid w:val="009A72A1"/>
    <w:rsid w:val="009A7343"/>
    <w:rsid w:val="009B1D24"/>
    <w:rsid w:val="009B26D8"/>
    <w:rsid w:val="009B27D5"/>
    <w:rsid w:val="009B48FC"/>
    <w:rsid w:val="009B5D79"/>
    <w:rsid w:val="009B645F"/>
    <w:rsid w:val="009B6834"/>
    <w:rsid w:val="009B6FBC"/>
    <w:rsid w:val="009B7AE1"/>
    <w:rsid w:val="009C131C"/>
    <w:rsid w:val="009C3244"/>
    <w:rsid w:val="009C3BE8"/>
    <w:rsid w:val="009C6212"/>
    <w:rsid w:val="009C6595"/>
    <w:rsid w:val="009C6DD7"/>
    <w:rsid w:val="009D22D4"/>
    <w:rsid w:val="009D3FA0"/>
    <w:rsid w:val="009D434F"/>
    <w:rsid w:val="009D46DD"/>
    <w:rsid w:val="009D4FFD"/>
    <w:rsid w:val="009D5250"/>
    <w:rsid w:val="009D639E"/>
    <w:rsid w:val="009D74FE"/>
    <w:rsid w:val="009E0A51"/>
    <w:rsid w:val="009E1DA6"/>
    <w:rsid w:val="009E33A4"/>
    <w:rsid w:val="009E35F4"/>
    <w:rsid w:val="009E3B4F"/>
    <w:rsid w:val="009E4472"/>
    <w:rsid w:val="009E5607"/>
    <w:rsid w:val="009E7FDF"/>
    <w:rsid w:val="009F1700"/>
    <w:rsid w:val="009F172B"/>
    <w:rsid w:val="009F64EF"/>
    <w:rsid w:val="009F72FB"/>
    <w:rsid w:val="009F7676"/>
    <w:rsid w:val="00A002A7"/>
    <w:rsid w:val="00A0298C"/>
    <w:rsid w:val="00A02EE7"/>
    <w:rsid w:val="00A053ED"/>
    <w:rsid w:val="00A118E5"/>
    <w:rsid w:val="00A1333B"/>
    <w:rsid w:val="00A14D4E"/>
    <w:rsid w:val="00A16B83"/>
    <w:rsid w:val="00A1747F"/>
    <w:rsid w:val="00A17CB7"/>
    <w:rsid w:val="00A22E52"/>
    <w:rsid w:val="00A23CA3"/>
    <w:rsid w:val="00A23D08"/>
    <w:rsid w:val="00A25119"/>
    <w:rsid w:val="00A25687"/>
    <w:rsid w:val="00A271CE"/>
    <w:rsid w:val="00A273C1"/>
    <w:rsid w:val="00A276D5"/>
    <w:rsid w:val="00A306B6"/>
    <w:rsid w:val="00A314B6"/>
    <w:rsid w:val="00A3191C"/>
    <w:rsid w:val="00A3319E"/>
    <w:rsid w:val="00A34B56"/>
    <w:rsid w:val="00A34F4A"/>
    <w:rsid w:val="00A356F8"/>
    <w:rsid w:val="00A3580A"/>
    <w:rsid w:val="00A37E46"/>
    <w:rsid w:val="00A403EE"/>
    <w:rsid w:val="00A42EC0"/>
    <w:rsid w:val="00A43284"/>
    <w:rsid w:val="00A433D7"/>
    <w:rsid w:val="00A439D1"/>
    <w:rsid w:val="00A43BD2"/>
    <w:rsid w:val="00A44E3D"/>
    <w:rsid w:val="00A45732"/>
    <w:rsid w:val="00A467C0"/>
    <w:rsid w:val="00A4744C"/>
    <w:rsid w:val="00A4759D"/>
    <w:rsid w:val="00A47682"/>
    <w:rsid w:val="00A47B38"/>
    <w:rsid w:val="00A47D71"/>
    <w:rsid w:val="00A5063E"/>
    <w:rsid w:val="00A5095F"/>
    <w:rsid w:val="00A519AD"/>
    <w:rsid w:val="00A51BF6"/>
    <w:rsid w:val="00A51F0E"/>
    <w:rsid w:val="00A52C5E"/>
    <w:rsid w:val="00A52F4C"/>
    <w:rsid w:val="00A54706"/>
    <w:rsid w:val="00A5533C"/>
    <w:rsid w:val="00A558AD"/>
    <w:rsid w:val="00A5688B"/>
    <w:rsid w:val="00A56B18"/>
    <w:rsid w:val="00A607B7"/>
    <w:rsid w:val="00A60995"/>
    <w:rsid w:val="00A61661"/>
    <w:rsid w:val="00A61EF6"/>
    <w:rsid w:val="00A62C09"/>
    <w:rsid w:val="00A649A9"/>
    <w:rsid w:val="00A64D32"/>
    <w:rsid w:val="00A655F1"/>
    <w:rsid w:val="00A6675C"/>
    <w:rsid w:val="00A668AB"/>
    <w:rsid w:val="00A70F38"/>
    <w:rsid w:val="00A70F62"/>
    <w:rsid w:val="00A724F4"/>
    <w:rsid w:val="00A73510"/>
    <w:rsid w:val="00A741E8"/>
    <w:rsid w:val="00A74B6A"/>
    <w:rsid w:val="00A75CEE"/>
    <w:rsid w:val="00A76610"/>
    <w:rsid w:val="00A7684F"/>
    <w:rsid w:val="00A813A3"/>
    <w:rsid w:val="00A820F4"/>
    <w:rsid w:val="00A837F5"/>
    <w:rsid w:val="00A83D7F"/>
    <w:rsid w:val="00A83DCE"/>
    <w:rsid w:val="00A840FF"/>
    <w:rsid w:val="00A84EF4"/>
    <w:rsid w:val="00A86185"/>
    <w:rsid w:val="00A87416"/>
    <w:rsid w:val="00A90356"/>
    <w:rsid w:val="00A9086F"/>
    <w:rsid w:val="00A92452"/>
    <w:rsid w:val="00A92744"/>
    <w:rsid w:val="00A956BD"/>
    <w:rsid w:val="00A96833"/>
    <w:rsid w:val="00AA15A4"/>
    <w:rsid w:val="00AA25C2"/>
    <w:rsid w:val="00AA3019"/>
    <w:rsid w:val="00AA5351"/>
    <w:rsid w:val="00AA733E"/>
    <w:rsid w:val="00AA7B17"/>
    <w:rsid w:val="00AB0801"/>
    <w:rsid w:val="00AB13C8"/>
    <w:rsid w:val="00AB1C2B"/>
    <w:rsid w:val="00AB2669"/>
    <w:rsid w:val="00AB3D2D"/>
    <w:rsid w:val="00AB41B5"/>
    <w:rsid w:val="00AB5156"/>
    <w:rsid w:val="00AB5309"/>
    <w:rsid w:val="00AB5D4F"/>
    <w:rsid w:val="00AC0B67"/>
    <w:rsid w:val="00AC12E0"/>
    <w:rsid w:val="00AC1E4E"/>
    <w:rsid w:val="00AC48F9"/>
    <w:rsid w:val="00AC4CF0"/>
    <w:rsid w:val="00AC4F05"/>
    <w:rsid w:val="00AC6DED"/>
    <w:rsid w:val="00AD2E78"/>
    <w:rsid w:val="00AD5ACA"/>
    <w:rsid w:val="00AD5C5E"/>
    <w:rsid w:val="00AD632F"/>
    <w:rsid w:val="00AD70F9"/>
    <w:rsid w:val="00AD79E2"/>
    <w:rsid w:val="00AE01AF"/>
    <w:rsid w:val="00AE2CEB"/>
    <w:rsid w:val="00AF03B4"/>
    <w:rsid w:val="00AF1EF1"/>
    <w:rsid w:val="00AF25FF"/>
    <w:rsid w:val="00AF2EED"/>
    <w:rsid w:val="00AF5BE9"/>
    <w:rsid w:val="00AF6625"/>
    <w:rsid w:val="00B00DB7"/>
    <w:rsid w:val="00B025E9"/>
    <w:rsid w:val="00B02C07"/>
    <w:rsid w:val="00B03251"/>
    <w:rsid w:val="00B03464"/>
    <w:rsid w:val="00B06DD1"/>
    <w:rsid w:val="00B1060A"/>
    <w:rsid w:val="00B10DA2"/>
    <w:rsid w:val="00B1146D"/>
    <w:rsid w:val="00B11800"/>
    <w:rsid w:val="00B12144"/>
    <w:rsid w:val="00B127E6"/>
    <w:rsid w:val="00B128AB"/>
    <w:rsid w:val="00B13591"/>
    <w:rsid w:val="00B14E6C"/>
    <w:rsid w:val="00B15A05"/>
    <w:rsid w:val="00B16177"/>
    <w:rsid w:val="00B169AB"/>
    <w:rsid w:val="00B17469"/>
    <w:rsid w:val="00B17F5F"/>
    <w:rsid w:val="00B202A8"/>
    <w:rsid w:val="00B2042C"/>
    <w:rsid w:val="00B22560"/>
    <w:rsid w:val="00B22FC3"/>
    <w:rsid w:val="00B24217"/>
    <w:rsid w:val="00B2564F"/>
    <w:rsid w:val="00B260C7"/>
    <w:rsid w:val="00B270FA"/>
    <w:rsid w:val="00B271A7"/>
    <w:rsid w:val="00B306DB"/>
    <w:rsid w:val="00B30C59"/>
    <w:rsid w:val="00B31F0A"/>
    <w:rsid w:val="00B325C4"/>
    <w:rsid w:val="00B33846"/>
    <w:rsid w:val="00B3473E"/>
    <w:rsid w:val="00B35B12"/>
    <w:rsid w:val="00B37368"/>
    <w:rsid w:val="00B4004F"/>
    <w:rsid w:val="00B403EE"/>
    <w:rsid w:val="00B41186"/>
    <w:rsid w:val="00B42C02"/>
    <w:rsid w:val="00B4312D"/>
    <w:rsid w:val="00B43F8C"/>
    <w:rsid w:val="00B46304"/>
    <w:rsid w:val="00B4653E"/>
    <w:rsid w:val="00B46CA4"/>
    <w:rsid w:val="00B4717B"/>
    <w:rsid w:val="00B4778C"/>
    <w:rsid w:val="00B47B98"/>
    <w:rsid w:val="00B51D44"/>
    <w:rsid w:val="00B51E78"/>
    <w:rsid w:val="00B53F64"/>
    <w:rsid w:val="00B54555"/>
    <w:rsid w:val="00B572A0"/>
    <w:rsid w:val="00B60744"/>
    <w:rsid w:val="00B60852"/>
    <w:rsid w:val="00B619BC"/>
    <w:rsid w:val="00B61D20"/>
    <w:rsid w:val="00B6315F"/>
    <w:rsid w:val="00B639CC"/>
    <w:rsid w:val="00B63CA8"/>
    <w:rsid w:val="00B64238"/>
    <w:rsid w:val="00B64431"/>
    <w:rsid w:val="00B64BB8"/>
    <w:rsid w:val="00B655D5"/>
    <w:rsid w:val="00B65A2B"/>
    <w:rsid w:val="00B66196"/>
    <w:rsid w:val="00B677DD"/>
    <w:rsid w:val="00B679B8"/>
    <w:rsid w:val="00B7141E"/>
    <w:rsid w:val="00B71743"/>
    <w:rsid w:val="00B71C61"/>
    <w:rsid w:val="00B740C5"/>
    <w:rsid w:val="00B74CE2"/>
    <w:rsid w:val="00B7757C"/>
    <w:rsid w:val="00B80FED"/>
    <w:rsid w:val="00B81C9E"/>
    <w:rsid w:val="00B8241D"/>
    <w:rsid w:val="00B8294A"/>
    <w:rsid w:val="00B852D0"/>
    <w:rsid w:val="00B8671F"/>
    <w:rsid w:val="00B87A5D"/>
    <w:rsid w:val="00B87B0A"/>
    <w:rsid w:val="00B909CE"/>
    <w:rsid w:val="00B91149"/>
    <w:rsid w:val="00B92C29"/>
    <w:rsid w:val="00B93673"/>
    <w:rsid w:val="00B95121"/>
    <w:rsid w:val="00B95A47"/>
    <w:rsid w:val="00B97345"/>
    <w:rsid w:val="00B97CFF"/>
    <w:rsid w:val="00BA02BE"/>
    <w:rsid w:val="00BA04FB"/>
    <w:rsid w:val="00BA0598"/>
    <w:rsid w:val="00BA0BC3"/>
    <w:rsid w:val="00BA164D"/>
    <w:rsid w:val="00BA2066"/>
    <w:rsid w:val="00BA3764"/>
    <w:rsid w:val="00BA3B46"/>
    <w:rsid w:val="00BA3D47"/>
    <w:rsid w:val="00BA4685"/>
    <w:rsid w:val="00BA51CE"/>
    <w:rsid w:val="00BA5648"/>
    <w:rsid w:val="00BA59EE"/>
    <w:rsid w:val="00BA620C"/>
    <w:rsid w:val="00BA6558"/>
    <w:rsid w:val="00BA69B8"/>
    <w:rsid w:val="00BA6E93"/>
    <w:rsid w:val="00BA7586"/>
    <w:rsid w:val="00BA7E3C"/>
    <w:rsid w:val="00BB02E2"/>
    <w:rsid w:val="00BB04A1"/>
    <w:rsid w:val="00BB0EC5"/>
    <w:rsid w:val="00BB0FEB"/>
    <w:rsid w:val="00BB1180"/>
    <w:rsid w:val="00BB3BE4"/>
    <w:rsid w:val="00BB3D40"/>
    <w:rsid w:val="00BB5BE4"/>
    <w:rsid w:val="00BB5F55"/>
    <w:rsid w:val="00BB7339"/>
    <w:rsid w:val="00BC082F"/>
    <w:rsid w:val="00BC0E7B"/>
    <w:rsid w:val="00BC1292"/>
    <w:rsid w:val="00BC37FA"/>
    <w:rsid w:val="00BC544C"/>
    <w:rsid w:val="00BC57B5"/>
    <w:rsid w:val="00BC6E55"/>
    <w:rsid w:val="00BC7168"/>
    <w:rsid w:val="00BC7410"/>
    <w:rsid w:val="00BD01C0"/>
    <w:rsid w:val="00BD1D80"/>
    <w:rsid w:val="00BD2124"/>
    <w:rsid w:val="00BD3A86"/>
    <w:rsid w:val="00BD4A93"/>
    <w:rsid w:val="00BD4B4F"/>
    <w:rsid w:val="00BD4BFF"/>
    <w:rsid w:val="00BD5E09"/>
    <w:rsid w:val="00BD60E6"/>
    <w:rsid w:val="00BD6250"/>
    <w:rsid w:val="00BD77B3"/>
    <w:rsid w:val="00BD7E15"/>
    <w:rsid w:val="00BE026A"/>
    <w:rsid w:val="00BE0359"/>
    <w:rsid w:val="00BE1ACA"/>
    <w:rsid w:val="00BE304E"/>
    <w:rsid w:val="00BE497B"/>
    <w:rsid w:val="00BE693A"/>
    <w:rsid w:val="00BE6960"/>
    <w:rsid w:val="00BE75C0"/>
    <w:rsid w:val="00BF062F"/>
    <w:rsid w:val="00BF0B94"/>
    <w:rsid w:val="00BF0C00"/>
    <w:rsid w:val="00BF10D0"/>
    <w:rsid w:val="00BF22F4"/>
    <w:rsid w:val="00BF2D99"/>
    <w:rsid w:val="00BF4A60"/>
    <w:rsid w:val="00BF4A68"/>
    <w:rsid w:val="00BF4DA7"/>
    <w:rsid w:val="00BF7D92"/>
    <w:rsid w:val="00C002C4"/>
    <w:rsid w:val="00C0312D"/>
    <w:rsid w:val="00C0384E"/>
    <w:rsid w:val="00C048D0"/>
    <w:rsid w:val="00C06E6F"/>
    <w:rsid w:val="00C075AF"/>
    <w:rsid w:val="00C10AC5"/>
    <w:rsid w:val="00C11AC4"/>
    <w:rsid w:val="00C1251B"/>
    <w:rsid w:val="00C13450"/>
    <w:rsid w:val="00C147F1"/>
    <w:rsid w:val="00C14FBB"/>
    <w:rsid w:val="00C16AF1"/>
    <w:rsid w:val="00C16BD0"/>
    <w:rsid w:val="00C20144"/>
    <w:rsid w:val="00C228AC"/>
    <w:rsid w:val="00C23A4B"/>
    <w:rsid w:val="00C246D4"/>
    <w:rsid w:val="00C24D02"/>
    <w:rsid w:val="00C250B2"/>
    <w:rsid w:val="00C25614"/>
    <w:rsid w:val="00C25755"/>
    <w:rsid w:val="00C27747"/>
    <w:rsid w:val="00C27941"/>
    <w:rsid w:val="00C31AC1"/>
    <w:rsid w:val="00C31BC6"/>
    <w:rsid w:val="00C340F9"/>
    <w:rsid w:val="00C35644"/>
    <w:rsid w:val="00C36D5C"/>
    <w:rsid w:val="00C37E99"/>
    <w:rsid w:val="00C37F37"/>
    <w:rsid w:val="00C454B2"/>
    <w:rsid w:val="00C46E3E"/>
    <w:rsid w:val="00C5079F"/>
    <w:rsid w:val="00C51524"/>
    <w:rsid w:val="00C51909"/>
    <w:rsid w:val="00C521A9"/>
    <w:rsid w:val="00C533DC"/>
    <w:rsid w:val="00C54493"/>
    <w:rsid w:val="00C54FC3"/>
    <w:rsid w:val="00C56426"/>
    <w:rsid w:val="00C56CC8"/>
    <w:rsid w:val="00C570ED"/>
    <w:rsid w:val="00C57BDC"/>
    <w:rsid w:val="00C61847"/>
    <w:rsid w:val="00C61CA1"/>
    <w:rsid w:val="00C61CFA"/>
    <w:rsid w:val="00C62349"/>
    <w:rsid w:val="00C62C21"/>
    <w:rsid w:val="00C6308D"/>
    <w:rsid w:val="00C70994"/>
    <w:rsid w:val="00C70BE4"/>
    <w:rsid w:val="00C71D70"/>
    <w:rsid w:val="00C72E52"/>
    <w:rsid w:val="00C7493C"/>
    <w:rsid w:val="00C74F1A"/>
    <w:rsid w:val="00C75A65"/>
    <w:rsid w:val="00C75CF9"/>
    <w:rsid w:val="00C8055C"/>
    <w:rsid w:val="00C80672"/>
    <w:rsid w:val="00C816D9"/>
    <w:rsid w:val="00C82BE8"/>
    <w:rsid w:val="00C8362B"/>
    <w:rsid w:val="00C83F00"/>
    <w:rsid w:val="00C855FE"/>
    <w:rsid w:val="00C866D2"/>
    <w:rsid w:val="00C86E42"/>
    <w:rsid w:val="00C87106"/>
    <w:rsid w:val="00C87B1F"/>
    <w:rsid w:val="00C87C56"/>
    <w:rsid w:val="00C92C7D"/>
    <w:rsid w:val="00C93CF0"/>
    <w:rsid w:val="00C9426B"/>
    <w:rsid w:val="00C96AB6"/>
    <w:rsid w:val="00C975D4"/>
    <w:rsid w:val="00CA0441"/>
    <w:rsid w:val="00CA19B7"/>
    <w:rsid w:val="00CA2188"/>
    <w:rsid w:val="00CA2816"/>
    <w:rsid w:val="00CA5AF0"/>
    <w:rsid w:val="00CA736E"/>
    <w:rsid w:val="00CA767C"/>
    <w:rsid w:val="00CB02FC"/>
    <w:rsid w:val="00CB2103"/>
    <w:rsid w:val="00CB4735"/>
    <w:rsid w:val="00CB47BA"/>
    <w:rsid w:val="00CB4BE9"/>
    <w:rsid w:val="00CB7644"/>
    <w:rsid w:val="00CB7987"/>
    <w:rsid w:val="00CC018D"/>
    <w:rsid w:val="00CC0478"/>
    <w:rsid w:val="00CC0662"/>
    <w:rsid w:val="00CC2367"/>
    <w:rsid w:val="00CC337F"/>
    <w:rsid w:val="00CC47AD"/>
    <w:rsid w:val="00CC4C77"/>
    <w:rsid w:val="00CC508B"/>
    <w:rsid w:val="00CC5896"/>
    <w:rsid w:val="00CC59AD"/>
    <w:rsid w:val="00CC628A"/>
    <w:rsid w:val="00CC6A73"/>
    <w:rsid w:val="00CC7CC7"/>
    <w:rsid w:val="00CD112B"/>
    <w:rsid w:val="00CD280A"/>
    <w:rsid w:val="00CD2BE5"/>
    <w:rsid w:val="00CD2F96"/>
    <w:rsid w:val="00CD399D"/>
    <w:rsid w:val="00CD39E4"/>
    <w:rsid w:val="00CD3D69"/>
    <w:rsid w:val="00CD47FB"/>
    <w:rsid w:val="00CD5042"/>
    <w:rsid w:val="00CD531E"/>
    <w:rsid w:val="00CD5B9B"/>
    <w:rsid w:val="00CD630C"/>
    <w:rsid w:val="00CD6385"/>
    <w:rsid w:val="00CD6FFA"/>
    <w:rsid w:val="00CD7938"/>
    <w:rsid w:val="00CE2740"/>
    <w:rsid w:val="00CE3886"/>
    <w:rsid w:val="00CE45F5"/>
    <w:rsid w:val="00CE4A78"/>
    <w:rsid w:val="00CE61E2"/>
    <w:rsid w:val="00CE71CF"/>
    <w:rsid w:val="00CE7F90"/>
    <w:rsid w:val="00CF072E"/>
    <w:rsid w:val="00CF0ECD"/>
    <w:rsid w:val="00CF353C"/>
    <w:rsid w:val="00CF3C2C"/>
    <w:rsid w:val="00CF4766"/>
    <w:rsid w:val="00CF4D2C"/>
    <w:rsid w:val="00CF7274"/>
    <w:rsid w:val="00CF7545"/>
    <w:rsid w:val="00CF7D67"/>
    <w:rsid w:val="00D00927"/>
    <w:rsid w:val="00D00B94"/>
    <w:rsid w:val="00D01CB4"/>
    <w:rsid w:val="00D02AA2"/>
    <w:rsid w:val="00D02CD9"/>
    <w:rsid w:val="00D030EF"/>
    <w:rsid w:val="00D0374F"/>
    <w:rsid w:val="00D03A51"/>
    <w:rsid w:val="00D04159"/>
    <w:rsid w:val="00D04D67"/>
    <w:rsid w:val="00D05554"/>
    <w:rsid w:val="00D05682"/>
    <w:rsid w:val="00D06B64"/>
    <w:rsid w:val="00D110A6"/>
    <w:rsid w:val="00D11A4A"/>
    <w:rsid w:val="00D11BA0"/>
    <w:rsid w:val="00D13693"/>
    <w:rsid w:val="00D15D55"/>
    <w:rsid w:val="00D174B4"/>
    <w:rsid w:val="00D178CE"/>
    <w:rsid w:val="00D207D6"/>
    <w:rsid w:val="00D238BC"/>
    <w:rsid w:val="00D23B4F"/>
    <w:rsid w:val="00D23D2E"/>
    <w:rsid w:val="00D23DC7"/>
    <w:rsid w:val="00D2674A"/>
    <w:rsid w:val="00D269F1"/>
    <w:rsid w:val="00D30CED"/>
    <w:rsid w:val="00D30EAF"/>
    <w:rsid w:val="00D31C93"/>
    <w:rsid w:val="00D32506"/>
    <w:rsid w:val="00D32592"/>
    <w:rsid w:val="00D33638"/>
    <w:rsid w:val="00D33C69"/>
    <w:rsid w:val="00D36FEA"/>
    <w:rsid w:val="00D3709E"/>
    <w:rsid w:val="00D37378"/>
    <w:rsid w:val="00D436DC"/>
    <w:rsid w:val="00D463BA"/>
    <w:rsid w:val="00D466AC"/>
    <w:rsid w:val="00D469C6"/>
    <w:rsid w:val="00D47B3C"/>
    <w:rsid w:val="00D510C5"/>
    <w:rsid w:val="00D5426A"/>
    <w:rsid w:val="00D55D3F"/>
    <w:rsid w:val="00D55E55"/>
    <w:rsid w:val="00D615C4"/>
    <w:rsid w:val="00D62AB8"/>
    <w:rsid w:val="00D6552C"/>
    <w:rsid w:val="00D65756"/>
    <w:rsid w:val="00D670A3"/>
    <w:rsid w:val="00D673FA"/>
    <w:rsid w:val="00D707D0"/>
    <w:rsid w:val="00D734A0"/>
    <w:rsid w:val="00D73762"/>
    <w:rsid w:val="00D7381C"/>
    <w:rsid w:val="00D74582"/>
    <w:rsid w:val="00D7464A"/>
    <w:rsid w:val="00D76D37"/>
    <w:rsid w:val="00D823E8"/>
    <w:rsid w:val="00D8270F"/>
    <w:rsid w:val="00D8314B"/>
    <w:rsid w:val="00D84C7A"/>
    <w:rsid w:val="00D85B5E"/>
    <w:rsid w:val="00D862F4"/>
    <w:rsid w:val="00D863C1"/>
    <w:rsid w:val="00D86663"/>
    <w:rsid w:val="00D86772"/>
    <w:rsid w:val="00D86CFF"/>
    <w:rsid w:val="00D90DBC"/>
    <w:rsid w:val="00D91019"/>
    <w:rsid w:val="00D91C27"/>
    <w:rsid w:val="00D9229C"/>
    <w:rsid w:val="00D92795"/>
    <w:rsid w:val="00D93107"/>
    <w:rsid w:val="00D93810"/>
    <w:rsid w:val="00D93E42"/>
    <w:rsid w:val="00D9541E"/>
    <w:rsid w:val="00D95D0D"/>
    <w:rsid w:val="00D9608E"/>
    <w:rsid w:val="00D96D4E"/>
    <w:rsid w:val="00D979DC"/>
    <w:rsid w:val="00D97A17"/>
    <w:rsid w:val="00DA14BB"/>
    <w:rsid w:val="00DA3334"/>
    <w:rsid w:val="00DA4E55"/>
    <w:rsid w:val="00DA62BF"/>
    <w:rsid w:val="00DA68B4"/>
    <w:rsid w:val="00DA7CA5"/>
    <w:rsid w:val="00DA7DC9"/>
    <w:rsid w:val="00DB0628"/>
    <w:rsid w:val="00DB1665"/>
    <w:rsid w:val="00DB1E2E"/>
    <w:rsid w:val="00DB250D"/>
    <w:rsid w:val="00DB3628"/>
    <w:rsid w:val="00DB37AF"/>
    <w:rsid w:val="00DB3C16"/>
    <w:rsid w:val="00DB4509"/>
    <w:rsid w:val="00DB4C3F"/>
    <w:rsid w:val="00DB4DB6"/>
    <w:rsid w:val="00DB5AAE"/>
    <w:rsid w:val="00DB65B8"/>
    <w:rsid w:val="00DB7544"/>
    <w:rsid w:val="00DC1D1D"/>
    <w:rsid w:val="00DC2A23"/>
    <w:rsid w:val="00DC2F68"/>
    <w:rsid w:val="00DC46A7"/>
    <w:rsid w:val="00DC73AD"/>
    <w:rsid w:val="00DC7754"/>
    <w:rsid w:val="00DD03F1"/>
    <w:rsid w:val="00DD0606"/>
    <w:rsid w:val="00DD0CF2"/>
    <w:rsid w:val="00DD134C"/>
    <w:rsid w:val="00DD15B1"/>
    <w:rsid w:val="00DD190A"/>
    <w:rsid w:val="00DD19B9"/>
    <w:rsid w:val="00DD25B6"/>
    <w:rsid w:val="00DD47E8"/>
    <w:rsid w:val="00DD4D26"/>
    <w:rsid w:val="00DD5A90"/>
    <w:rsid w:val="00DD5E35"/>
    <w:rsid w:val="00DD660C"/>
    <w:rsid w:val="00DD7344"/>
    <w:rsid w:val="00DE0E03"/>
    <w:rsid w:val="00DE2C63"/>
    <w:rsid w:val="00DE2E8A"/>
    <w:rsid w:val="00DE3A8C"/>
    <w:rsid w:val="00DE5AD9"/>
    <w:rsid w:val="00DE6DAD"/>
    <w:rsid w:val="00DE71D2"/>
    <w:rsid w:val="00DE73AE"/>
    <w:rsid w:val="00DF1331"/>
    <w:rsid w:val="00DF16C4"/>
    <w:rsid w:val="00DF2940"/>
    <w:rsid w:val="00DF2CCA"/>
    <w:rsid w:val="00DF314C"/>
    <w:rsid w:val="00DF3ED3"/>
    <w:rsid w:val="00DF3FB0"/>
    <w:rsid w:val="00DF5041"/>
    <w:rsid w:val="00DF532D"/>
    <w:rsid w:val="00DF6C4C"/>
    <w:rsid w:val="00DF6DCA"/>
    <w:rsid w:val="00E00140"/>
    <w:rsid w:val="00E0128C"/>
    <w:rsid w:val="00E02266"/>
    <w:rsid w:val="00E026F1"/>
    <w:rsid w:val="00E05F92"/>
    <w:rsid w:val="00E06842"/>
    <w:rsid w:val="00E07453"/>
    <w:rsid w:val="00E07584"/>
    <w:rsid w:val="00E07624"/>
    <w:rsid w:val="00E07AA1"/>
    <w:rsid w:val="00E11848"/>
    <w:rsid w:val="00E1241C"/>
    <w:rsid w:val="00E127BF"/>
    <w:rsid w:val="00E1320C"/>
    <w:rsid w:val="00E1540D"/>
    <w:rsid w:val="00E15EB3"/>
    <w:rsid w:val="00E2062C"/>
    <w:rsid w:val="00E20877"/>
    <w:rsid w:val="00E20B20"/>
    <w:rsid w:val="00E22C03"/>
    <w:rsid w:val="00E24522"/>
    <w:rsid w:val="00E25485"/>
    <w:rsid w:val="00E26453"/>
    <w:rsid w:val="00E26D44"/>
    <w:rsid w:val="00E2703D"/>
    <w:rsid w:val="00E302EA"/>
    <w:rsid w:val="00E312F6"/>
    <w:rsid w:val="00E3261B"/>
    <w:rsid w:val="00E3351B"/>
    <w:rsid w:val="00E3522B"/>
    <w:rsid w:val="00E355CF"/>
    <w:rsid w:val="00E36488"/>
    <w:rsid w:val="00E368B4"/>
    <w:rsid w:val="00E4083C"/>
    <w:rsid w:val="00E40A37"/>
    <w:rsid w:val="00E40C5F"/>
    <w:rsid w:val="00E41980"/>
    <w:rsid w:val="00E41998"/>
    <w:rsid w:val="00E4331F"/>
    <w:rsid w:val="00E4386E"/>
    <w:rsid w:val="00E43C96"/>
    <w:rsid w:val="00E445DA"/>
    <w:rsid w:val="00E473F5"/>
    <w:rsid w:val="00E47A70"/>
    <w:rsid w:val="00E51CD9"/>
    <w:rsid w:val="00E51DE4"/>
    <w:rsid w:val="00E53C10"/>
    <w:rsid w:val="00E5486C"/>
    <w:rsid w:val="00E60024"/>
    <w:rsid w:val="00E606B1"/>
    <w:rsid w:val="00E6244C"/>
    <w:rsid w:val="00E626AC"/>
    <w:rsid w:val="00E62AE0"/>
    <w:rsid w:val="00E6368A"/>
    <w:rsid w:val="00E638D6"/>
    <w:rsid w:val="00E66860"/>
    <w:rsid w:val="00E66C97"/>
    <w:rsid w:val="00E7075E"/>
    <w:rsid w:val="00E70A96"/>
    <w:rsid w:val="00E70B31"/>
    <w:rsid w:val="00E70E8C"/>
    <w:rsid w:val="00E70F10"/>
    <w:rsid w:val="00E7136B"/>
    <w:rsid w:val="00E715D3"/>
    <w:rsid w:val="00E723A0"/>
    <w:rsid w:val="00E73F9C"/>
    <w:rsid w:val="00E74070"/>
    <w:rsid w:val="00E75D55"/>
    <w:rsid w:val="00E761C9"/>
    <w:rsid w:val="00E767E5"/>
    <w:rsid w:val="00E76862"/>
    <w:rsid w:val="00E77588"/>
    <w:rsid w:val="00E779E2"/>
    <w:rsid w:val="00E77C3E"/>
    <w:rsid w:val="00E80205"/>
    <w:rsid w:val="00E80873"/>
    <w:rsid w:val="00E80DE7"/>
    <w:rsid w:val="00E81A2F"/>
    <w:rsid w:val="00E82F02"/>
    <w:rsid w:val="00E83124"/>
    <w:rsid w:val="00E84160"/>
    <w:rsid w:val="00E84433"/>
    <w:rsid w:val="00E8464B"/>
    <w:rsid w:val="00E84F68"/>
    <w:rsid w:val="00E912CC"/>
    <w:rsid w:val="00E91B4A"/>
    <w:rsid w:val="00E91D09"/>
    <w:rsid w:val="00E93428"/>
    <w:rsid w:val="00E93DE4"/>
    <w:rsid w:val="00E945B4"/>
    <w:rsid w:val="00E9556A"/>
    <w:rsid w:val="00E95B30"/>
    <w:rsid w:val="00E95D53"/>
    <w:rsid w:val="00E97630"/>
    <w:rsid w:val="00E97E6C"/>
    <w:rsid w:val="00EA174D"/>
    <w:rsid w:val="00EA269C"/>
    <w:rsid w:val="00EA27DF"/>
    <w:rsid w:val="00EA2DC0"/>
    <w:rsid w:val="00EA35E5"/>
    <w:rsid w:val="00EA4EA4"/>
    <w:rsid w:val="00EA5553"/>
    <w:rsid w:val="00EA5B40"/>
    <w:rsid w:val="00EA648F"/>
    <w:rsid w:val="00EA775F"/>
    <w:rsid w:val="00EA79B0"/>
    <w:rsid w:val="00EA7B4A"/>
    <w:rsid w:val="00EB122B"/>
    <w:rsid w:val="00EB2F2C"/>
    <w:rsid w:val="00EB3333"/>
    <w:rsid w:val="00EB4AC0"/>
    <w:rsid w:val="00EB5269"/>
    <w:rsid w:val="00EB6658"/>
    <w:rsid w:val="00EB6CF3"/>
    <w:rsid w:val="00EC070B"/>
    <w:rsid w:val="00EC0CDC"/>
    <w:rsid w:val="00EC104A"/>
    <w:rsid w:val="00EC235F"/>
    <w:rsid w:val="00EC2AFB"/>
    <w:rsid w:val="00EC2D9A"/>
    <w:rsid w:val="00EC3363"/>
    <w:rsid w:val="00EC6797"/>
    <w:rsid w:val="00EC7266"/>
    <w:rsid w:val="00EC7CBB"/>
    <w:rsid w:val="00ED0862"/>
    <w:rsid w:val="00ED4AC2"/>
    <w:rsid w:val="00ED55E6"/>
    <w:rsid w:val="00EE2A71"/>
    <w:rsid w:val="00EE37AA"/>
    <w:rsid w:val="00EE398F"/>
    <w:rsid w:val="00EE4F49"/>
    <w:rsid w:val="00EE5C48"/>
    <w:rsid w:val="00EE5E7E"/>
    <w:rsid w:val="00EE5F75"/>
    <w:rsid w:val="00EE6680"/>
    <w:rsid w:val="00EE69AA"/>
    <w:rsid w:val="00EE6ED9"/>
    <w:rsid w:val="00EF1B50"/>
    <w:rsid w:val="00EF229B"/>
    <w:rsid w:val="00EF3265"/>
    <w:rsid w:val="00EF42E2"/>
    <w:rsid w:val="00EF46CA"/>
    <w:rsid w:val="00EF483D"/>
    <w:rsid w:val="00EF4D7A"/>
    <w:rsid w:val="00EF564E"/>
    <w:rsid w:val="00EF5BEF"/>
    <w:rsid w:val="00EF6799"/>
    <w:rsid w:val="00EF6D95"/>
    <w:rsid w:val="00EF7318"/>
    <w:rsid w:val="00EF7492"/>
    <w:rsid w:val="00EF7C40"/>
    <w:rsid w:val="00F00040"/>
    <w:rsid w:val="00F0133A"/>
    <w:rsid w:val="00F02763"/>
    <w:rsid w:val="00F0300E"/>
    <w:rsid w:val="00F0509B"/>
    <w:rsid w:val="00F054CE"/>
    <w:rsid w:val="00F0550C"/>
    <w:rsid w:val="00F06B95"/>
    <w:rsid w:val="00F122E8"/>
    <w:rsid w:val="00F13148"/>
    <w:rsid w:val="00F132F6"/>
    <w:rsid w:val="00F15E99"/>
    <w:rsid w:val="00F160CC"/>
    <w:rsid w:val="00F174BC"/>
    <w:rsid w:val="00F2022F"/>
    <w:rsid w:val="00F20665"/>
    <w:rsid w:val="00F20A13"/>
    <w:rsid w:val="00F21458"/>
    <w:rsid w:val="00F21B55"/>
    <w:rsid w:val="00F22485"/>
    <w:rsid w:val="00F22B2D"/>
    <w:rsid w:val="00F22CB6"/>
    <w:rsid w:val="00F3062F"/>
    <w:rsid w:val="00F30B85"/>
    <w:rsid w:val="00F31627"/>
    <w:rsid w:val="00F31F04"/>
    <w:rsid w:val="00F32A58"/>
    <w:rsid w:val="00F32AC5"/>
    <w:rsid w:val="00F3308C"/>
    <w:rsid w:val="00F34EFA"/>
    <w:rsid w:val="00F35428"/>
    <w:rsid w:val="00F356F4"/>
    <w:rsid w:val="00F365B7"/>
    <w:rsid w:val="00F36D44"/>
    <w:rsid w:val="00F37531"/>
    <w:rsid w:val="00F379FE"/>
    <w:rsid w:val="00F37A4F"/>
    <w:rsid w:val="00F37CA0"/>
    <w:rsid w:val="00F40591"/>
    <w:rsid w:val="00F40D2E"/>
    <w:rsid w:val="00F412DC"/>
    <w:rsid w:val="00F4134B"/>
    <w:rsid w:val="00F415E6"/>
    <w:rsid w:val="00F41CA8"/>
    <w:rsid w:val="00F44B07"/>
    <w:rsid w:val="00F44B4E"/>
    <w:rsid w:val="00F45F03"/>
    <w:rsid w:val="00F4783F"/>
    <w:rsid w:val="00F50797"/>
    <w:rsid w:val="00F509DA"/>
    <w:rsid w:val="00F5129E"/>
    <w:rsid w:val="00F539F6"/>
    <w:rsid w:val="00F53F28"/>
    <w:rsid w:val="00F54985"/>
    <w:rsid w:val="00F55416"/>
    <w:rsid w:val="00F55920"/>
    <w:rsid w:val="00F5697C"/>
    <w:rsid w:val="00F56ECA"/>
    <w:rsid w:val="00F57528"/>
    <w:rsid w:val="00F6006A"/>
    <w:rsid w:val="00F603C8"/>
    <w:rsid w:val="00F60B42"/>
    <w:rsid w:val="00F60EF6"/>
    <w:rsid w:val="00F611BE"/>
    <w:rsid w:val="00F61C82"/>
    <w:rsid w:val="00F622DC"/>
    <w:rsid w:val="00F62474"/>
    <w:rsid w:val="00F64451"/>
    <w:rsid w:val="00F64DEB"/>
    <w:rsid w:val="00F70B23"/>
    <w:rsid w:val="00F71A30"/>
    <w:rsid w:val="00F73248"/>
    <w:rsid w:val="00F738F5"/>
    <w:rsid w:val="00F75731"/>
    <w:rsid w:val="00F77B05"/>
    <w:rsid w:val="00F808C9"/>
    <w:rsid w:val="00F81CB3"/>
    <w:rsid w:val="00F849B4"/>
    <w:rsid w:val="00F86ACF"/>
    <w:rsid w:val="00F87D7D"/>
    <w:rsid w:val="00F901F0"/>
    <w:rsid w:val="00F916A6"/>
    <w:rsid w:val="00F92C20"/>
    <w:rsid w:val="00F93CF2"/>
    <w:rsid w:val="00F93FB5"/>
    <w:rsid w:val="00F943E5"/>
    <w:rsid w:val="00F95094"/>
    <w:rsid w:val="00F959AB"/>
    <w:rsid w:val="00F9659F"/>
    <w:rsid w:val="00F96C70"/>
    <w:rsid w:val="00F9756C"/>
    <w:rsid w:val="00F975A7"/>
    <w:rsid w:val="00F97CC0"/>
    <w:rsid w:val="00FA0216"/>
    <w:rsid w:val="00FA0F6A"/>
    <w:rsid w:val="00FA152F"/>
    <w:rsid w:val="00FA1C8B"/>
    <w:rsid w:val="00FA3E78"/>
    <w:rsid w:val="00FA52ED"/>
    <w:rsid w:val="00FA649D"/>
    <w:rsid w:val="00FA6F24"/>
    <w:rsid w:val="00FA73EA"/>
    <w:rsid w:val="00FA7F43"/>
    <w:rsid w:val="00FB2135"/>
    <w:rsid w:val="00FB392F"/>
    <w:rsid w:val="00FB399E"/>
    <w:rsid w:val="00FB4B42"/>
    <w:rsid w:val="00FC119C"/>
    <w:rsid w:val="00FC2C3A"/>
    <w:rsid w:val="00FC3782"/>
    <w:rsid w:val="00FC43CD"/>
    <w:rsid w:val="00FC6485"/>
    <w:rsid w:val="00FC72C4"/>
    <w:rsid w:val="00FD067C"/>
    <w:rsid w:val="00FD106C"/>
    <w:rsid w:val="00FD147E"/>
    <w:rsid w:val="00FD1637"/>
    <w:rsid w:val="00FD1811"/>
    <w:rsid w:val="00FD3AE9"/>
    <w:rsid w:val="00FD4829"/>
    <w:rsid w:val="00FD6056"/>
    <w:rsid w:val="00FD7124"/>
    <w:rsid w:val="00FE1FA9"/>
    <w:rsid w:val="00FE2743"/>
    <w:rsid w:val="00FE367A"/>
    <w:rsid w:val="00FE37E7"/>
    <w:rsid w:val="00FE38B5"/>
    <w:rsid w:val="00FE44A1"/>
    <w:rsid w:val="00FE48F0"/>
    <w:rsid w:val="00FE5C48"/>
    <w:rsid w:val="00FE7BA1"/>
    <w:rsid w:val="00FF013A"/>
    <w:rsid w:val="00FF1642"/>
    <w:rsid w:val="00FF236C"/>
    <w:rsid w:val="00FF242F"/>
    <w:rsid w:val="00FF4DA9"/>
    <w:rsid w:val="00FF7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867BD"/>
  <w15:docId w15:val="{43CA070B-34E4-43ED-9FFD-E9B6D9E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AC"/>
    <w:pPr>
      <w:spacing w:after="0" w:line="240" w:lineRule="auto"/>
    </w:pPr>
    <w:rPr>
      <w:rFonts w:ascii="Calibri" w:hAnsi="Calibri" w:cs="Times New Roman"/>
      <w:lang w:eastAsia="lv-LV"/>
    </w:rPr>
  </w:style>
  <w:style w:type="paragraph" w:styleId="Heading2">
    <w:name w:val="heading 2"/>
    <w:basedOn w:val="Normal"/>
    <w:next w:val="Normal"/>
    <w:link w:val="Heading2Char"/>
    <w:unhideWhenUsed/>
    <w:qFormat/>
    <w:rsid w:val="0013666D"/>
    <w:pPr>
      <w:tabs>
        <w:tab w:val="left" w:pos="850"/>
        <w:tab w:val="left" w:pos="1191"/>
        <w:tab w:val="left" w:pos="1531"/>
      </w:tabs>
      <w:spacing w:before="360" w:after="120"/>
      <w:ind w:right="-29"/>
      <w:jc w:val="both"/>
      <w:outlineLvl w:val="1"/>
    </w:pPr>
    <w:rPr>
      <w:rFonts w:eastAsiaTheme="majorEastAsia" w:cs="Arial"/>
      <w:b/>
      <w:bCs/>
      <w:noProof/>
      <w:color w:val="0070C0"/>
      <w:spacing w:val="15"/>
      <w:sz w:val="24"/>
      <w:szCs w:val="21"/>
      <w:lang w:val="en-GB" w:eastAsia="zh-CN"/>
    </w:rPr>
  </w:style>
  <w:style w:type="paragraph" w:styleId="Heading3">
    <w:name w:val="heading 3"/>
    <w:basedOn w:val="Normal"/>
    <w:next w:val="Normal"/>
    <w:link w:val="Heading3Char"/>
    <w:uiPriority w:val="9"/>
    <w:unhideWhenUsed/>
    <w:qFormat/>
    <w:rsid w:val="001366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Bullet list,Colorful List - Accent 12,H&amp;P List Paragraph,List Paragraph1,Normal bullet 2,References,Saraksta rindkopa,Saraksta rindkopa1,Strip"/>
    <w:basedOn w:val="Normal"/>
    <w:link w:val="ListParagraphChar"/>
    <w:uiPriority w:val="34"/>
    <w:qFormat/>
    <w:rsid w:val="005A7FAC"/>
    <w:pPr>
      <w:ind w:left="720"/>
    </w:pPr>
  </w:style>
  <w:style w:type="paragraph" w:styleId="Header">
    <w:name w:val="header"/>
    <w:basedOn w:val="Normal"/>
    <w:link w:val="HeaderChar"/>
    <w:uiPriority w:val="99"/>
    <w:unhideWhenUsed/>
    <w:rsid w:val="00423818"/>
    <w:pPr>
      <w:tabs>
        <w:tab w:val="center" w:pos="4153"/>
        <w:tab w:val="right" w:pos="8306"/>
      </w:tabs>
    </w:pPr>
  </w:style>
  <w:style w:type="character" w:customStyle="1" w:styleId="HeaderChar">
    <w:name w:val="Header Char"/>
    <w:basedOn w:val="DefaultParagraphFont"/>
    <w:link w:val="Header"/>
    <w:uiPriority w:val="99"/>
    <w:rsid w:val="00423818"/>
    <w:rPr>
      <w:rFonts w:ascii="Calibri" w:hAnsi="Calibri" w:cs="Times New Roman"/>
      <w:lang w:eastAsia="lv-LV"/>
    </w:rPr>
  </w:style>
  <w:style w:type="paragraph" w:styleId="Footer">
    <w:name w:val="footer"/>
    <w:basedOn w:val="Normal"/>
    <w:link w:val="FooterChar"/>
    <w:uiPriority w:val="99"/>
    <w:unhideWhenUsed/>
    <w:rsid w:val="00423818"/>
    <w:pPr>
      <w:tabs>
        <w:tab w:val="center" w:pos="4153"/>
        <w:tab w:val="right" w:pos="8306"/>
      </w:tabs>
    </w:pPr>
  </w:style>
  <w:style w:type="character" w:customStyle="1" w:styleId="FooterChar">
    <w:name w:val="Footer Char"/>
    <w:basedOn w:val="DefaultParagraphFont"/>
    <w:link w:val="Footer"/>
    <w:uiPriority w:val="99"/>
    <w:rsid w:val="00423818"/>
    <w:rPr>
      <w:rFonts w:ascii="Calibri" w:hAnsi="Calibri" w:cs="Times New Roman"/>
      <w:lang w:eastAsia="lv-LV"/>
    </w:rPr>
  </w:style>
  <w:style w:type="paragraph" w:styleId="BalloonText">
    <w:name w:val="Balloon Text"/>
    <w:basedOn w:val="Normal"/>
    <w:link w:val="BalloonTextChar"/>
    <w:uiPriority w:val="99"/>
    <w:semiHidden/>
    <w:unhideWhenUsed/>
    <w:rsid w:val="00C51909"/>
    <w:rPr>
      <w:rFonts w:ascii="Tahoma" w:hAnsi="Tahoma" w:cs="Tahoma"/>
      <w:sz w:val="16"/>
      <w:szCs w:val="16"/>
    </w:rPr>
  </w:style>
  <w:style w:type="character" w:customStyle="1" w:styleId="BalloonTextChar">
    <w:name w:val="Balloon Text Char"/>
    <w:basedOn w:val="DefaultParagraphFont"/>
    <w:link w:val="BalloonText"/>
    <w:uiPriority w:val="99"/>
    <w:semiHidden/>
    <w:rsid w:val="00C51909"/>
    <w:rPr>
      <w:rFonts w:ascii="Tahoma" w:hAnsi="Tahoma" w:cs="Tahoma"/>
      <w:sz w:val="16"/>
      <w:szCs w:val="16"/>
      <w:lang w:eastAsia="lv-LV"/>
    </w:rPr>
  </w:style>
  <w:style w:type="table" w:styleId="TableGrid">
    <w:name w:val="Table Grid"/>
    <w:basedOn w:val="TableNormal"/>
    <w:uiPriority w:val="59"/>
    <w:rsid w:val="00A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1849"/>
    <w:rPr>
      <w:sz w:val="20"/>
      <w:szCs w:val="20"/>
    </w:rPr>
  </w:style>
  <w:style w:type="character" w:customStyle="1" w:styleId="FootnoteTextChar">
    <w:name w:val="Footnote Text Char"/>
    <w:basedOn w:val="DefaultParagraphFont"/>
    <w:link w:val="FootnoteText"/>
    <w:uiPriority w:val="99"/>
    <w:semiHidden/>
    <w:rsid w:val="003D1849"/>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3D1849"/>
    <w:rPr>
      <w:vertAlign w:val="superscript"/>
    </w:rPr>
  </w:style>
  <w:style w:type="paragraph" w:styleId="NoSpacing">
    <w:name w:val="No Spacing"/>
    <w:uiPriority w:val="1"/>
    <w:qFormat/>
    <w:rsid w:val="00591BE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39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2FCE"/>
    <w:rPr>
      <w:rFonts w:ascii="Courier New" w:eastAsia="Times New Roman" w:hAnsi="Courier New" w:cs="Courier New"/>
      <w:sz w:val="20"/>
      <w:szCs w:val="20"/>
      <w:lang w:eastAsia="lv-LV"/>
    </w:rPr>
  </w:style>
  <w:style w:type="character" w:customStyle="1" w:styleId="ListParagraphChar">
    <w:name w:val="List Paragraph Char"/>
    <w:aliases w:val="2 Char,2 heading Char,Akapit z listą BS Char,Bullet list Char,Colorful List - Accent 12 Char,H&amp;P List Paragraph Char,List Paragraph1 Char,Normal bullet 2 Char,References Char,Saraksta rindkopa Char,Saraksta rindkopa1 Char,Strip Char"/>
    <w:basedOn w:val="DefaultParagraphFont"/>
    <w:link w:val="ListParagraph"/>
    <w:uiPriority w:val="34"/>
    <w:qFormat/>
    <w:rsid w:val="00517B71"/>
    <w:rPr>
      <w:rFonts w:ascii="Calibri" w:hAnsi="Calibri" w:cs="Times New Roman"/>
      <w:lang w:eastAsia="lv-LV"/>
    </w:rPr>
  </w:style>
  <w:style w:type="character" w:styleId="Hyperlink">
    <w:name w:val="Hyperlink"/>
    <w:basedOn w:val="DefaultParagraphFont"/>
    <w:uiPriority w:val="99"/>
    <w:unhideWhenUsed/>
    <w:rsid w:val="004E47CE"/>
    <w:rPr>
      <w:color w:val="0563C1"/>
      <w:u w:val="single"/>
    </w:rPr>
  </w:style>
  <w:style w:type="character" w:styleId="CommentReference">
    <w:name w:val="annotation reference"/>
    <w:basedOn w:val="DefaultParagraphFont"/>
    <w:uiPriority w:val="99"/>
    <w:semiHidden/>
    <w:unhideWhenUsed/>
    <w:rsid w:val="00953F4E"/>
    <w:rPr>
      <w:sz w:val="16"/>
      <w:szCs w:val="16"/>
    </w:rPr>
  </w:style>
  <w:style w:type="paragraph" w:styleId="CommentText">
    <w:name w:val="annotation text"/>
    <w:basedOn w:val="Normal"/>
    <w:link w:val="CommentTextChar"/>
    <w:uiPriority w:val="99"/>
    <w:unhideWhenUsed/>
    <w:rsid w:val="00953F4E"/>
    <w:rPr>
      <w:sz w:val="20"/>
      <w:szCs w:val="20"/>
    </w:rPr>
  </w:style>
  <w:style w:type="character" w:customStyle="1" w:styleId="CommentTextChar">
    <w:name w:val="Comment Text Char"/>
    <w:basedOn w:val="DefaultParagraphFont"/>
    <w:link w:val="CommentText"/>
    <w:uiPriority w:val="99"/>
    <w:rsid w:val="00953F4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3F4E"/>
    <w:rPr>
      <w:b/>
      <w:bCs/>
    </w:rPr>
  </w:style>
  <w:style w:type="character" w:customStyle="1" w:styleId="CommentSubjectChar">
    <w:name w:val="Comment Subject Char"/>
    <w:basedOn w:val="CommentTextChar"/>
    <w:link w:val="CommentSubject"/>
    <w:uiPriority w:val="99"/>
    <w:semiHidden/>
    <w:rsid w:val="00953F4E"/>
    <w:rPr>
      <w:rFonts w:ascii="Calibri" w:hAnsi="Calibri" w:cs="Times New Roman"/>
      <w:b/>
      <w:bCs/>
      <w:sz w:val="20"/>
      <w:szCs w:val="20"/>
      <w:lang w:eastAsia="lv-LV"/>
    </w:rPr>
  </w:style>
  <w:style w:type="paragraph" w:customStyle="1" w:styleId="wordsection1">
    <w:name w:val="wordsection1"/>
    <w:basedOn w:val="Normal"/>
    <w:rsid w:val="00525CC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13666D"/>
    <w:rPr>
      <w:rFonts w:ascii="Calibri" w:eastAsiaTheme="majorEastAsia" w:hAnsi="Calibri" w:cs="Arial"/>
      <w:b/>
      <w:bCs/>
      <w:noProof/>
      <w:color w:val="0070C0"/>
      <w:spacing w:val="15"/>
      <w:sz w:val="24"/>
      <w:szCs w:val="21"/>
      <w:lang w:val="en-GB" w:eastAsia="zh-CN"/>
    </w:rPr>
  </w:style>
  <w:style w:type="paragraph" w:styleId="BodyText">
    <w:name w:val="Body Text"/>
    <w:basedOn w:val="Normal"/>
    <w:link w:val="BodyTextChar"/>
    <w:qFormat/>
    <w:rsid w:val="0013666D"/>
    <w:pPr>
      <w:spacing w:before="240"/>
      <w:jc w:val="both"/>
    </w:pPr>
    <w:rPr>
      <w:rFonts w:eastAsiaTheme="minorEastAsia"/>
      <w:noProof/>
      <w:sz w:val="20"/>
      <w:szCs w:val="19"/>
      <w:lang w:val="en-GB" w:eastAsia="en-GB"/>
    </w:rPr>
  </w:style>
  <w:style w:type="character" w:customStyle="1" w:styleId="BodyTextChar">
    <w:name w:val="Body Text Char"/>
    <w:basedOn w:val="DefaultParagraphFont"/>
    <w:link w:val="BodyText"/>
    <w:rsid w:val="0013666D"/>
    <w:rPr>
      <w:rFonts w:ascii="Calibri" w:eastAsiaTheme="minorEastAsia" w:hAnsi="Calibri" w:cs="Times New Roman"/>
      <w:noProof/>
      <w:sz w:val="20"/>
      <w:szCs w:val="19"/>
      <w:lang w:val="en-GB" w:eastAsia="en-GB"/>
    </w:rPr>
  </w:style>
  <w:style w:type="paragraph" w:customStyle="1" w:styleId="p2">
    <w:name w:val="p2"/>
    <w:basedOn w:val="Normal"/>
    <w:rsid w:val="0013666D"/>
    <w:pPr>
      <w:suppressAutoHyphens/>
      <w:spacing w:line="100" w:lineRule="atLeast"/>
    </w:pPr>
    <w:rPr>
      <w:rFonts w:ascii=".SF UI Text" w:eastAsia="SimSun" w:hAnsi=".SF UI Text"/>
      <w:color w:val="454545"/>
      <w:sz w:val="26"/>
      <w:szCs w:val="26"/>
      <w:lang w:val="en-GB" w:eastAsia="ar-SA"/>
    </w:rPr>
  </w:style>
  <w:style w:type="character" w:customStyle="1" w:styleId="Heading3Char">
    <w:name w:val="Heading 3 Char"/>
    <w:basedOn w:val="DefaultParagraphFont"/>
    <w:link w:val="Heading3"/>
    <w:uiPriority w:val="9"/>
    <w:rsid w:val="0013666D"/>
    <w:rPr>
      <w:rFonts w:asciiTheme="majorHAnsi" w:eastAsiaTheme="majorEastAsia" w:hAnsiTheme="majorHAnsi" w:cstheme="majorBidi"/>
      <w:color w:val="243F60" w:themeColor="accent1" w:themeShade="7F"/>
      <w:sz w:val="24"/>
      <w:szCs w:val="24"/>
      <w:lang w:eastAsia="lv-LV"/>
    </w:rPr>
  </w:style>
  <w:style w:type="paragraph" w:styleId="ListBullet">
    <w:name w:val="List Bullet"/>
    <w:aliases w:val="1st List Bullet"/>
    <w:basedOn w:val="Normal"/>
    <w:unhideWhenUsed/>
    <w:qFormat/>
    <w:rsid w:val="0013666D"/>
    <w:pPr>
      <w:spacing w:before="120"/>
      <w:jc w:val="both"/>
    </w:pPr>
    <w:rPr>
      <w:rFonts w:asciiTheme="minorHAnsi" w:eastAsiaTheme="minorEastAsia" w:hAnsiTheme="minorHAnsi" w:cstheme="minorBidi"/>
      <w:noProof/>
      <w:sz w:val="20"/>
      <w:lang w:val="en-GB" w:eastAsia="en-GB"/>
    </w:rPr>
  </w:style>
  <w:style w:type="character" w:customStyle="1" w:styleId="notranslate">
    <w:name w:val="notranslate"/>
    <w:basedOn w:val="DefaultParagraphFont"/>
    <w:rsid w:val="009901ED"/>
  </w:style>
  <w:style w:type="character" w:customStyle="1" w:styleId="word">
    <w:name w:val="word"/>
    <w:basedOn w:val="DefaultParagraphFont"/>
    <w:rsid w:val="006874C5"/>
  </w:style>
  <w:style w:type="character" w:customStyle="1" w:styleId="UnresolvedMention1">
    <w:name w:val="Unresolved Mention1"/>
    <w:basedOn w:val="DefaultParagraphFont"/>
    <w:uiPriority w:val="99"/>
    <w:semiHidden/>
    <w:unhideWhenUsed/>
    <w:rsid w:val="00375824"/>
    <w:rPr>
      <w:color w:val="808080"/>
      <w:shd w:val="clear" w:color="auto" w:fill="E6E6E6"/>
    </w:rPr>
  </w:style>
  <w:style w:type="character" w:styleId="Emphasis">
    <w:name w:val="Emphasis"/>
    <w:basedOn w:val="DefaultParagraphFont"/>
    <w:uiPriority w:val="20"/>
    <w:qFormat/>
    <w:rsid w:val="006D030C"/>
    <w:rPr>
      <w:i/>
      <w:iCs/>
    </w:rPr>
  </w:style>
  <w:style w:type="paragraph" w:customStyle="1" w:styleId="Num-DocParagraph">
    <w:name w:val="Num-Doc Paragraph"/>
    <w:basedOn w:val="BodyText"/>
    <w:link w:val="Num-DocParagraphChar"/>
    <w:uiPriority w:val="99"/>
    <w:qFormat/>
    <w:rsid w:val="00B93673"/>
    <w:pPr>
      <w:tabs>
        <w:tab w:val="left" w:pos="850"/>
        <w:tab w:val="left" w:pos="1191"/>
        <w:tab w:val="left" w:pos="1531"/>
      </w:tabs>
      <w:spacing w:before="0" w:after="240"/>
    </w:pPr>
    <w:rPr>
      <w:rFonts w:ascii="Times New Roman" w:eastAsia="Times New Roman" w:hAnsi="Times New Roman"/>
      <w:noProof w:val="0"/>
      <w:sz w:val="22"/>
      <w:szCs w:val="22"/>
      <w:lang w:eastAsia="zh-CN"/>
    </w:rPr>
  </w:style>
  <w:style w:type="character" w:customStyle="1" w:styleId="Num-DocParagraphChar">
    <w:name w:val="Num-Doc Paragraph Char"/>
    <w:basedOn w:val="DefaultParagraphFont"/>
    <w:link w:val="Num-DocParagraph"/>
    <w:uiPriority w:val="99"/>
    <w:rsid w:val="00B93673"/>
    <w:rPr>
      <w:rFonts w:ascii="Times New Roman" w:eastAsia="Times New Roman" w:hAnsi="Times New Roman" w:cs="Times New Roman"/>
      <w:lang w:val="en-GB" w:eastAsia="zh-CN"/>
    </w:rPr>
  </w:style>
  <w:style w:type="table" w:customStyle="1" w:styleId="TableGrid2">
    <w:name w:val="Table Grid2"/>
    <w:basedOn w:val="TableNormal"/>
    <w:next w:val="TableGrid"/>
    <w:uiPriority w:val="59"/>
    <w:rsid w:val="00B9367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05D0"/>
    <w:pPr>
      <w:spacing w:after="0" w:line="240" w:lineRule="auto"/>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2177">
      <w:bodyDiv w:val="1"/>
      <w:marLeft w:val="0"/>
      <w:marRight w:val="0"/>
      <w:marTop w:val="0"/>
      <w:marBottom w:val="0"/>
      <w:divBdr>
        <w:top w:val="none" w:sz="0" w:space="0" w:color="auto"/>
        <w:left w:val="none" w:sz="0" w:space="0" w:color="auto"/>
        <w:bottom w:val="none" w:sz="0" w:space="0" w:color="auto"/>
        <w:right w:val="none" w:sz="0" w:space="0" w:color="auto"/>
      </w:divBdr>
    </w:div>
    <w:div w:id="77756082">
      <w:bodyDiv w:val="1"/>
      <w:marLeft w:val="0"/>
      <w:marRight w:val="0"/>
      <w:marTop w:val="0"/>
      <w:marBottom w:val="0"/>
      <w:divBdr>
        <w:top w:val="none" w:sz="0" w:space="0" w:color="auto"/>
        <w:left w:val="none" w:sz="0" w:space="0" w:color="auto"/>
        <w:bottom w:val="none" w:sz="0" w:space="0" w:color="auto"/>
        <w:right w:val="none" w:sz="0" w:space="0" w:color="auto"/>
      </w:divBdr>
      <w:divsChild>
        <w:div w:id="1956791184">
          <w:marLeft w:val="0"/>
          <w:marRight w:val="0"/>
          <w:marTop w:val="0"/>
          <w:marBottom w:val="0"/>
          <w:divBdr>
            <w:top w:val="none" w:sz="0" w:space="0" w:color="auto"/>
            <w:left w:val="none" w:sz="0" w:space="0" w:color="auto"/>
            <w:bottom w:val="none" w:sz="0" w:space="0" w:color="auto"/>
            <w:right w:val="none" w:sz="0" w:space="0" w:color="auto"/>
          </w:divBdr>
          <w:divsChild>
            <w:div w:id="1008143439">
              <w:marLeft w:val="0"/>
              <w:marRight w:val="0"/>
              <w:marTop w:val="0"/>
              <w:marBottom w:val="0"/>
              <w:divBdr>
                <w:top w:val="none" w:sz="0" w:space="0" w:color="auto"/>
                <w:left w:val="none" w:sz="0" w:space="0" w:color="auto"/>
                <w:bottom w:val="none" w:sz="0" w:space="0" w:color="auto"/>
                <w:right w:val="none" w:sz="0" w:space="0" w:color="auto"/>
              </w:divBdr>
            </w:div>
            <w:div w:id="842938138">
              <w:marLeft w:val="0"/>
              <w:marRight w:val="0"/>
              <w:marTop w:val="0"/>
              <w:marBottom w:val="0"/>
              <w:divBdr>
                <w:top w:val="none" w:sz="0" w:space="0" w:color="auto"/>
                <w:left w:val="none" w:sz="0" w:space="0" w:color="auto"/>
                <w:bottom w:val="none" w:sz="0" w:space="0" w:color="auto"/>
                <w:right w:val="none" w:sz="0" w:space="0" w:color="auto"/>
              </w:divBdr>
            </w:div>
            <w:div w:id="2099864839">
              <w:marLeft w:val="0"/>
              <w:marRight w:val="0"/>
              <w:marTop w:val="0"/>
              <w:marBottom w:val="0"/>
              <w:divBdr>
                <w:top w:val="none" w:sz="0" w:space="0" w:color="auto"/>
                <w:left w:val="none" w:sz="0" w:space="0" w:color="auto"/>
                <w:bottom w:val="none" w:sz="0" w:space="0" w:color="auto"/>
                <w:right w:val="none" w:sz="0" w:space="0" w:color="auto"/>
              </w:divBdr>
            </w:div>
            <w:div w:id="1573657442">
              <w:marLeft w:val="0"/>
              <w:marRight w:val="0"/>
              <w:marTop w:val="0"/>
              <w:marBottom w:val="0"/>
              <w:divBdr>
                <w:top w:val="none" w:sz="0" w:space="0" w:color="auto"/>
                <w:left w:val="none" w:sz="0" w:space="0" w:color="auto"/>
                <w:bottom w:val="none" w:sz="0" w:space="0" w:color="auto"/>
                <w:right w:val="none" w:sz="0" w:space="0" w:color="auto"/>
              </w:divBdr>
            </w:div>
            <w:div w:id="374039772">
              <w:marLeft w:val="0"/>
              <w:marRight w:val="0"/>
              <w:marTop w:val="0"/>
              <w:marBottom w:val="0"/>
              <w:divBdr>
                <w:top w:val="none" w:sz="0" w:space="0" w:color="auto"/>
                <w:left w:val="none" w:sz="0" w:space="0" w:color="auto"/>
                <w:bottom w:val="none" w:sz="0" w:space="0" w:color="auto"/>
                <w:right w:val="none" w:sz="0" w:space="0" w:color="auto"/>
              </w:divBdr>
            </w:div>
            <w:div w:id="1768501416">
              <w:marLeft w:val="0"/>
              <w:marRight w:val="0"/>
              <w:marTop w:val="0"/>
              <w:marBottom w:val="0"/>
              <w:divBdr>
                <w:top w:val="none" w:sz="0" w:space="0" w:color="auto"/>
                <w:left w:val="none" w:sz="0" w:space="0" w:color="auto"/>
                <w:bottom w:val="none" w:sz="0" w:space="0" w:color="auto"/>
                <w:right w:val="none" w:sz="0" w:space="0" w:color="auto"/>
              </w:divBdr>
            </w:div>
            <w:div w:id="768087628">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370301996">
              <w:marLeft w:val="0"/>
              <w:marRight w:val="0"/>
              <w:marTop w:val="0"/>
              <w:marBottom w:val="0"/>
              <w:divBdr>
                <w:top w:val="none" w:sz="0" w:space="0" w:color="auto"/>
                <w:left w:val="none" w:sz="0" w:space="0" w:color="auto"/>
                <w:bottom w:val="none" w:sz="0" w:space="0" w:color="auto"/>
                <w:right w:val="none" w:sz="0" w:space="0" w:color="auto"/>
              </w:divBdr>
            </w:div>
            <w:div w:id="898173490">
              <w:marLeft w:val="0"/>
              <w:marRight w:val="0"/>
              <w:marTop w:val="0"/>
              <w:marBottom w:val="0"/>
              <w:divBdr>
                <w:top w:val="none" w:sz="0" w:space="0" w:color="auto"/>
                <w:left w:val="none" w:sz="0" w:space="0" w:color="auto"/>
                <w:bottom w:val="none" w:sz="0" w:space="0" w:color="auto"/>
                <w:right w:val="none" w:sz="0" w:space="0" w:color="auto"/>
              </w:divBdr>
            </w:div>
            <w:div w:id="1011646420">
              <w:marLeft w:val="0"/>
              <w:marRight w:val="0"/>
              <w:marTop w:val="0"/>
              <w:marBottom w:val="0"/>
              <w:divBdr>
                <w:top w:val="none" w:sz="0" w:space="0" w:color="auto"/>
                <w:left w:val="none" w:sz="0" w:space="0" w:color="auto"/>
                <w:bottom w:val="none" w:sz="0" w:space="0" w:color="auto"/>
                <w:right w:val="none" w:sz="0" w:space="0" w:color="auto"/>
              </w:divBdr>
            </w:div>
            <w:div w:id="530918727">
              <w:marLeft w:val="0"/>
              <w:marRight w:val="0"/>
              <w:marTop w:val="0"/>
              <w:marBottom w:val="0"/>
              <w:divBdr>
                <w:top w:val="none" w:sz="0" w:space="0" w:color="auto"/>
                <w:left w:val="none" w:sz="0" w:space="0" w:color="auto"/>
                <w:bottom w:val="none" w:sz="0" w:space="0" w:color="auto"/>
                <w:right w:val="none" w:sz="0" w:space="0" w:color="auto"/>
              </w:divBdr>
            </w:div>
            <w:div w:id="173810701">
              <w:marLeft w:val="0"/>
              <w:marRight w:val="0"/>
              <w:marTop w:val="0"/>
              <w:marBottom w:val="0"/>
              <w:divBdr>
                <w:top w:val="none" w:sz="0" w:space="0" w:color="auto"/>
                <w:left w:val="none" w:sz="0" w:space="0" w:color="auto"/>
                <w:bottom w:val="none" w:sz="0" w:space="0" w:color="auto"/>
                <w:right w:val="none" w:sz="0" w:space="0" w:color="auto"/>
              </w:divBdr>
            </w:div>
            <w:div w:id="272516479">
              <w:marLeft w:val="0"/>
              <w:marRight w:val="0"/>
              <w:marTop w:val="0"/>
              <w:marBottom w:val="0"/>
              <w:divBdr>
                <w:top w:val="none" w:sz="0" w:space="0" w:color="auto"/>
                <w:left w:val="none" w:sz="0" w:space="0" w:color="auto"/>
                <w:bottom w:val="none" w:sz="0" w:space="0" w:color="auto"/>
                <w:right w:val="none" w:sz="0" w:space="0" w:color="auto"/>
              </w:divBdr>
            </w:div>
            <w:div w:id="900293824">
              <w:marLeft w:val="0"/>
              <w:marRight w:val="0"/>
              <w:marTop w:val="0"/>
              <w:marBottom w:val="0"/>
              <w:divBdr>
                <w:top w:val="none" w:sz="0" w:space="0" w:color="auto"/>
                <w:left w:val="none" w:sz="0" w:space="0" w:color="auto"/>
                <w:bottom w:val="none" w:sz="0" w:space="0" w:color="auto"/>
                <w:right w:val="none" w:sz="0" w:space="0" w:color="auto"/>
              </w:divBdr>
            </w:div>
            <w:div w:id="975529510">
              <w:marLeft w:val="0"/>
              <w:marRight w:val="0"/>
              <w:marTop w:val="0"/>
              <w:marBottom w:val="0"/>
              <w:divBdr>
                <w:top w:val="none" w:sz="0" w:space="0" w:color="auto"/>
                <w:left w:val="none" w:sz="0" w:space="0" w:color="auto"/>
                <w:bottom w:val="none" w:sz="0" w:space="0" w:color="auto"/>
                <w:right w:val="none" w:sz="0" w:space="0" w:color="auto"/>
              </w:divBdr>
            </w:div>
            <w:div w:id="2021155410">
              <w:marLeft w:val="0"/>
              <w:marRight w:val="0"/>
              <w:marTop w:val="0"/>
              <w:marBottom w:val="0"/>
              <w:divBdr>
                <w:top w:val="none" w:sz="0" w:space="0" w:color="auto"/>
                <w:left w:val="none" w:sz="0" w:space="0" w:color="auto"/>
                <w:bottom w:val="none" w:sz="0" w:space="0" w:color="auto"/>
                <w:right w:val="none" w:sz="0" w:space="0" w:color="auto"/>
              </w:divBdr>
            </w:div>
            <w:div w:id="393968207">
              <w:marLeft w:val="0"/>
              <w:marRight w:val="0"/>
              <w:marTop w:val="0"/>
              <w:marBottom w:val="0"/>
              <w:divBdr>
                <w:top w:val="none" w:sz="0" w:space="0" w:color="auto"/>
                <w:left w:val="none" w:sz="0" w:space="0" w:color="auto"/>
                <w:bottom w:val="none" w:sz="0" w:space="0" w:color="auto"/>
                <w:right w:val="none" w:sz="0" w:space="0" w:color="auto"/>
              </w:divBdr>
            </w:div>
            <w:div w:id="1660302690">
              <w:marLeft w:val="0"/>
              <w:marRight w:val="0"/>
              <w:marTop w:val="0"/>
              <w:marBottom w:val="0"/>
              <w:divBdr>
                <w:top w:val="none" w:sz="0" w:space="0" w:color="auto"/>
                <w:left w:val="none" w:sz="0" w:space="0" w:color="auto"/>
                <w:bottom w:val="none" w:sz="0" w:space="0" w:color="auto"/>
                <w:right w:val="none" w:sz="0" w:space="0" w:color="auto"/>
              </w:divBdr>
            </w:div>
            <w:div w:id="90900597">
              <w:marLeft w:val="0"/>
              <w:marRight w:val="0"/>
              <w:marTop w:val="0"/>
              <w:marBottom w:val="0"/>
              <w:divBdr>
                <w:top w:val="none" w:sz="0" w:space="0" w:color="auto"/>
                <w:left w:val="none" w:sz="0" w:space="0" w:color="auto"/>
                <w:bottom w:val="none" w:sz="0" w:space="0" w:color="auto"/>
                <w:right w:val="none" w:sz="0" w:space="0" w:color="auto"/>
              </w:divBdr>
            </w:div>
            <w:div w:id="224415005">
              <w:marLeft w:val="0"/>
              <w:marRight w:val="0"/>
              <w:marTop w:val="0"/>
              <w:marBottom w:val="0"/>
              <w:divBdr>
                <w:top w:val="none" w:sz="0" w:space="0" w:color="auto"/>
                <w:left w:val="none" w:sz="0" w:space="0" w:color="auto"/>
                <w:bottom w:val="none" w:sz="0" w:space="0" w:color="auto"/>
                <w:right w:val="none" w:sz="0" w:space="0" w:color="auto"/>
              </w:divBdr>
            </w:div>
            <w:div w:id="16131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713">
      <w:bodyDiv w:val="1"/>
      <w:marLeft w:val="0"/>
      <w:marRight w:val="0"/>
      <w:marTop w:val="0"/>
      <w:marBottom w:val="0"/>
      <w:divBdr>
        <w:top w:val="none" w:sz="0" w:space="0" w:color="auto"/>
        <w:left w:val="none" w:sz="0" w:space="0" w:color="auto"/>
        <w:bottom w:val="none" w:sz="0" w:space="0" w:color="auto"/>
        <w:right w:val="none" w:sz="0" w:space="0" w:color="auto"/>
      </w:divBdr>
    </w:div>
    <w:div w:id="500121728">
      <w:bodyDiv w:val="1"/>
      <w:marLeft w:val="0"/>
      <w:marRight w:val="0"/>
      <w:marTop w:val="0"/>
      <w:marBottom w:val="0"/>
      <w:divBdr>
        <w:top w:val="none" w:sz="0" w:space="0" w:color="auto"/>
        <w:left w:val="none" w:sz="0" w:space="0" w:color="auto"/>
        <w:bottom w:val="none" w:sz="0" w:space="0" w:color="auto"/>
        <w:right w:val="none" w:sz="0" w:space="0" w:color="auto"/>
      </w:divBdr>
      <w:divsChild>
        <w:div w:id="831992669">
          <w:marLeft w:val="0"/>
          <w:marRight w:val="0"/>
          <w:marTop w:val="0"/>
          <w:marBottom w:val="0"/>
          <w:divBdr>
            <w:top w:val="none" w:sz="0" w:space="0" w:color="auto"/>
            <w:left w:val="none" w:sz="0" w:space="0" w:color="auto"/>
            <w:bottom w:val="none" w:sz="0" w:space="0" w:color="auto"/>
            <w:right w:val="none" w:sz="0" w:space="0" w:color="auto"/>
          </w:divBdr>
        </w:div>
      </w:divsChild>
    </w:div>
    <w:div w:id="703023621">
      <w:bodyDiv w:val="1"/>
      <w:marLeft w:val="0"/>
      <w:marRight w:val="0"/>
      <w:marTop w:val="0"/>
      <w:marBottom w:val="0"/>
      <w:divBdr>
        <w:top w:val="none" w:sz="0" w:space="0" w:color="auto"/>
        <w:left w:val="none" w:sz="0" w:space="0" w:color="auto"/>
        <w:bottom w:val="none" w:sz="0" w:space="0" w:color="auto"/>
        <w:right w:val="none" w:sz="0" w:space="0" w:color="auto"/>
      </w:divBdr>
    </w:div>
    <w:div w:id="812134410">
      <w:bodyDiv w:val="1"/>
      <w:marLeft w:val="0"/>
      <w:marRight w:val="0"/>
      <w:marTop w:val="0"/>
      <w:marBottom w:val="0"/>
      <w:divBdr>
        <w:top w:val="none" w:sz="0" w:space="0" w:color="auto"/>
        <w:left w:val="none" w:sz="0" w:space="0" w:color="auto"/>
        <w:bottom w:val="none" w:sz="0" w:space="0" w:color="auto"/>
        <w:right w:val="none" w:sz="0" w:space="0" w:color="auto"/>
      </w:divBdr>
    </w:div>
    <w:div w:id="934820997">
      <w:bodyDiv w:val="1"/>
      <w:marLeft w:val="0"/>
      <w:marRight w:val="0"/>
      <w:marTop w:val="0"/>
      <w:marBottom w:val="0"/>
      <w:divBdr>
        <w:top w:val="none" w:sz="0" w:space="0" w:color="auto"/>
        <w:left w:val="none" w:sz="0" w:space="0" w:color="auto"/>
        <w:bottom w:val="none" w:sz="0" w:space="0" w:color="auto"/>
        <w:right w:val="none" w:sz="0" w:space="0" w:color="auto"/>
      </w:divBdr>
    </w:div>
    <w:div w:id="1361205947">
      <w:bodyDiv w:val="1"/>
      <w:marLeft w:val="0"/>
      <w:marRight w:val="0"/>
      <w:marTop w:val="0"/>
      <w:marBottom w:val="0"/>
      <w:divBdr>
        <w:top w:val="none" w:sz="0" w:space="0" w:color="auto"/>
        <w:left w:val="none" w:sz="0" w:space="0" w:color="auto"/>
        <w:bottom w:val="none" w:sz="0" w:space="0" w:color="auto"/>
        <w:right w:val="none" w:sz="0" w:space="0" w:color="auto"/>
      </w:divBdr>
    </w:div>
    <w:div w:id="1488978602">
      <w:bodyDiv w:val="1"/>
      <w:marLeft w:val="0"/>
      <w:marRight w:val="0"/>
      <w:marTop w:val="0"/>
      <w:marBottom w:val="0"/>
      <w:divBdr>
        <w:top w:val="none" w:sz="0" w:space="0" w:color="auto"/>
        <w:left w:val="none" w:sz="0" w:space="0" w:color="auto"/>
        <w:bottom w:val="none" w:sz="0" w:space="0" w:color="auto"/>
        <w:right w:val="none" w:sz="0" w:space="0" w:color="auto"/>
      </w:divBdr>
    </w:div>
    <w:div w:id="1646860513">
      <w:bodyDiv w:val="1"/>
      <w:marLeft w:val="0"/>
      <w:marRight w:val="0"/>
      <w:marTop w:val="0"/>
      <w:marBottom w:val="0"/>
      <w:divBdr>
        <w:top w:val="none" w:sz="0" w:space="0" w:color="auto"/>
        <w:left w:val="none" w:sz="0" w:space="0" w:color="auto"/>
        <w:bottom w:val="none" w:sz="0" w:space="0" w:color="auto"/>
        <w:right w:val="none" w:sz="0" w:space="0" w:color="auto"/>
      </w:divBdr>
    </w:div>
    <w:div w:id="1813330134">
      <w:bodyDiv w:val="1"/>
      <w:marLeft w:val="0"/>
      <w:marRight w:val="0"/>
      <w:marTop w:val="0"/>
      <w:marBottom w:val="0"/>
      <w:divBdr>
        <w:top w:val="none" w:sz="0" w:space="0" w:color="auto"/>
        <w:left w:val="none" w:sz="0" w:space="0" w:color="auto"/>
        <w:bottom w:val="none" w:sz="0" w:space="0" w:color="auto"/>
        <w:right w:val="none" w:sz="0" w:space="0" w:color="auto"/>
      </w:divBdr>
    </w:div>
    <w:div w:id="1826048133">
      <w:bodyDiv w:val="1"/>
      <w:marLeft w:val="0"/>
      <w:marRight w:val="0"/>
      <w:marTop w:val="0"/>
      <w:marBottom w:val="0"/>
      <w:divBdr>
        <w:top w:val="none" w:sz="0" w:space="0" w:color="auto"/>
        <w:left w:val="none" w:sz="0" w:space="0" w:color="auto"/>
        <w:bottom w:val="none" w:sz="0" w:space="0" w:color="auto"/>
        <w:right w:val="none" w:sz="0" w:space="0" w:color="auto"/>
      </w:divBdr>
    </w:div>
    <w:div w:id="1967201208">
      <w:bodyDiv w:val="1"/>
      <w:marLeft w:val="0"/>
      <w:marRight w:val="0"/>
      <w:marTop w:val="0"/>
      <w:marBottom w:val="0"/>
      <w:divBdr>
        <w:top w:val="none" w:sz="0" w:space="0" w:color="auto"/>
        <w:left w:val="none" w:sz="0" w:space="0" w:color="auto"/>
        <w:bottom w:val="none" w:sz="0" w:space="0" w:color="auto"/>
        <w:right w:val="none" w:sz="0" w:space="0" w:color="auto"/>
      </w:divBdr>
    </w:div>
    <w:div w:id="20573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5442a27f2bc6897ee89796e5fd04e4bf">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a6d7af51a812010bcfdaba5ca4ba9d9b"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C92C-A878-47AF-A138-3873A941F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53694-BA44-40B6-9D8E-D720FE47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070C6-0FA4-49B3-90E6-B6AEA05AEB05}">
  <ds:schemaRefs>
    <ds:schemaRef ds:uri="http://schemas.microsoft.com/sharepoint/v3/contenttype/forms"/>
  </ds:schemaRefs>
</ds:datastoreItem>
</file>

<file path=customXml/itemProps4.xml><?xml version="1.0" encoding="utf-8"?>
<ds:datastoreItem xmlns:ds="http://schemas.openxmlformats.org/officeDocument/2006/customXml" ds:itemID="{6420CFA7-8642-48FA-80B9-D5D28281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14752</Words>
  <Characters>8410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EMZino_290620_nakotnes.scenariji; Informatīvais ziņojums “Par Ekonomiskās sadarbības un attīstības organizācijas un Latvijas divpusējo projektu Viedās specializācijas stratēģijas (RIS3) mērķu sasniegšanas veicināšanai “Viedās specializācijas stratēģijas (</vt:lpstr>
    </vt:vector>
  </TitlesOfParts>
  <Company>Ekonomikas ministrija</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EMZino_220720_nakotnes.scenariji; Informatīvais ziņojums “Par Ekonomiskās sadarbības un attīstības organizācijas un Latvijas divpusējo projektu Viedās specializācijas stratēģijas (RIS3) mērķu sasniegšanas veicināšanai “Viedās specializācijas stratēģijas (RIS3) prioritāro jomu nākotnes scenāriju izstrāde””</dc:title>
  <dc:subject>Informatīvais ziņojums</dc:subject>
  <dc:creator>Lauma.Silakaktina@em.gov.lv</dc:creator>
  <cp:keywords/>
  <dc:description/>
  <cp:lastModifiedBy>Iveta Rubika</cp:lastModifiedBy>
  <cp:revision>24</cp:revision>
  <cp:lastPrinted>2020-07-22T05:24:00Z</cp:lastPrinted>
  <dcterms:created xsi:type="dcterms:W3CDTF">2020-07-22T11:43:00Z</dcterms:created>
  <dcterms:modified xsi:type="dcterms:W3CDTF">2020-07-31T10:36:00Z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