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CC9C3" w14:textId="77777777" w:rsidR="0098175D" w:rsidRPr="00F33C94" w:rsidRDefault="0098175D" w:rsidP="0098175D">
      <w:pPr>
        <w:pStyle w:val="naisnod"/>
        <w:spacing w:before="0" w:after="0"/>
        <w:ind w:right="-720" w:firstLine="720"/>
        <w:rPr>
          <w:color w:val="000000"/>
        </w:rPr>
      </w:pPr>
      <w:r w:rsidRPr="00F33C94">
        <w:rPr>
          <w:color w:val="000000"/>
        </w:rPr>
        <w:t>Izziņa par atzinumos sniegtajiem iebildumiem</w:t>
      </w:r>
    </w:p>
    <w:p w14:paraId="028534E8" w14:textId="77777777" w:rsidR="0098175D" w:rsidRPr="00F33C94" w:rsidRDefault="0098175D" w:rsidP="0098175D">
      <w:pPr>
        <w:pStyle w:val="naisf"/>
        <w:spacing w:before="0" w:after="0"/>
        <w:ind w:firstLine="0"/>
        <w:jc w:val="center"/>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3958"/>
      </w:tblGrid>
      <w:tr w:rsidR="0098175D" w:rsidRPr="00F33C94" w14:paraId="22E6EBDB" w14:textId="77777777" w:rsidTr="00466214">
        <w:trPr>
          <w:trHeight w:val="862"/>
          <w:tblCellSpacing w:w="0" w:type="dxa"/>
          <w:jc w:val="center"/>
        </w:trPr>
        <w:tc>
          <w:tcPr>
            <w:tcW w:w="14327" w:type="dxa"/>
            <w:tcBorders>
              <w:top w:val="nil"/>
              <w:left w:val="nil"/>
              <w:bottom w:val="single" w:sz="8" w:space="0" w:color="auto"/>
              <w:right w:val="nil"/>
            </w:tcBorders>
          </w:tcPr>
          <w:p w14:paraId="4B4B4D72" w14:textId="77777777" w:rsidR="0098175D" w:rsidRPr="00F33C94" w:rsidRDefault="0098175D" w:rsidP="00466214">
            <w:pPr>
              <w:pStyle w:val="naisc"/>
              <w:jc w:val="both"/>
              <w:rPr>
                <w:color w:val="000000"/>
              </w:rPr>
            </w:pPr>
            <w:r w:rsidRPr="00F33C94">
              <w:rPr>
                <w:color w:val="000000"/>
              </w:rPr>
              <w:t xml:space="preserve">Informatīvā ziņojuma projektā „Informatīvais ziņojums par </w:t>
            </w:r>
            <w:proofErr w:type="spellStart"/>
            <w:r w:rsidRPr="00F33C94">
              <w:rPr>
                <w:color w:val="000000"/>
              </w:rPr>
              <w:t>virssaistību</w:t>
            </w:r>
            <w:proofErr w:type="spellEnd"/>
            <w:r w:rsidRPr="00F33C94">
              <w:rPr>
                <w:color w:val="000000"/>
              </w:rPr>
              <w:t xml:space="preserve"> izmantošanu </w:t>
            </w:r>
            <w:proofErr w:type="spellStart"/>
            <w:r w:rsidRPr="00F33C94">
              <w:rPr>
                <w:color w:val="000000"/>
              </w:rPr>
              <w:t>Covid</w:t>
            </w:r>
            <w:proofErr w:type="spellEnd"/>
            <w:r w:rsidRPr="00F33C94">
              <w:rPr>
                <w:color w:val="000000"/>
              </w:rPr>
              <w:t xml:space="preserve"> - 19 seku mīkstināšanas pasākumiem ES fondu darbības programmas “Izaugsme un nodarbinātība ieviešanā” (turpmāk – informatīvais ziņojums).</w:t>
            </w:r>
          </w:p>
        </w:tc>
      </w:tr>
    </w:tbl>
    <w:p w14:paraId="0FF2E815" w14:textId="77777777" w:rsidR="0098175D" w:rsidRPr="00F33C94" w:rsidRDefault="0098175D" w:rsidP="0098175D">
      <w:pPr>
        <w:pStyle w:val="naisf"/>
        <w:spacing w:before="0" w:after="0"/>
        <w:ind w:firstLine="0"/>
        <w:rPr>
          <w:b/>
          <w:color w:val="000000"/>
        </w:rPr>
      </w:pPr>
    </w:p>
    <w:p w14:paraId="74BE37F4" w14:textId="77777777" w:rsidR="0098175D" w:rsidRPr="00F33C94" w:rsidRDefault="0098175D" w:rsidP="0098175D">
      <w:pPr>
        <w:pStyle w:val="naisf"/>
        <w:spacing w:before="0" w:after="0"/>
        <w:ind w:firstLine="0"/>
        <w:jc w:val="center"/>
        <w:rPr>
          <w:b/>
          <w:color w:val="000000"/>
        </w:rPr>
      </w:pPr>
      <w:r w:rsidRPr="00F33C94">
        <w:rPr>
          <w:b/>
          <w:color w:val="000000"/>
        </w:rPr>
        <w:t>I Jautājumi, par kuriem saskaņošanā vienošanās nav panākta</w:t>
      </w:r>
    </w:p>
    <w:p w14:paraId="40759309" w14:textId="77777777" w:rsidR="0098175D" w:rsidRPr="00F33C94" w:rsidRDefault="0098175D" w:rsidP="0098175D">
      <w:pPr>
        <w:pStyle w:val="naisf"/>
        <w:spacing w:before="0" w:after="0"/>
        <w:ind w:firstLine="720"/>
        <w:rPr>
          <w:color w:val="000000"/>
        </w:rPr>
      </w:pPr>
    </w:p>
    <w:tbl>
      <w:tblPr>
        <w:tblW w:w="138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410"/>
        <w:gridCol w:w="3969"/>
        <w:gridCol w:w="2976"/>
        <w:gridCol w:w="2127"/>
        <w:gridCol w:w="1558"/>
      </w:tblGrid>
      <w:tr w:rsidR="0098175D" w:rsidRPr="00F33C94" w14:paraId="7880696A" w14:textId="77777777" w:rsidTr="00466214">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96A2CC" w14:textId="77777777" w:rsidR="0098175D" w:rsidRPr="00F33C94" w:rsidRDefault="0098175D" w:rsidP="00466214">
            <w:pPr>
              <w:pStyle w:val="naisc"/>
              <w:spacing w:before="0" w:after="0"/>
              <w:rPr>
                <w:color w:val="000000"/>
              </w:rPr>
            </w:pPr>
            <w:proofErr w:type="spellStart"/>
            <w:r w:rsidRPr="00F33C94">
              <w:rPr>
                <w:color w:val="000000"/>
              </w:rPr>
              <w:t>N.p.k</w:t>
            </w:r>
            <w:proofErr w:type="spellEnd"/>
            <w:r w:rsidRPr="00F33C94">
              <w:rPr>
                <w:color w:val="000000"/>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F066D8" w14:textId="77777777" w:rsidR="0098175D" w:rsidRPr="00F33C94" w:rsidRDefault="0098175D" w:rsidP="00466214">
            <w:pPr>
              <w:pStyle w:val="naisc"/>
              <w:spacing w:before="0" w:after="0"/>
              <w:ind w:firstLine="12"/>
              <w:rPr>
                <w:color w:val="000000"/>
              </w:rPr>
            </w:pPr>
            <w:r w:rsidRPr="00F33C94">
              <w:rPr>
                <w:color w:val="000000"/>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A63452" w14:textId="77777777" w:rsidR="0098175D" w:rsidRPr="00F33C94" w:rsidRDefault="0098175D" w:rsidP="00466214">
            <w:pPr>
              <w:pStyle w:val="naisc"/>
              <w:spacing w:before="0" w:after="0"/>
              <w:ind w:right="3"/>
              <w:rPr>
                <w:color w:val="000000"/>
              </w:rPr>
            </w:pPr>
            <w:r w:rsidRPr="00F33C94">
              <w:rPr>
                <w:color w:val="000000"/>
              </w:rPr>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323569" w14:textId="77777777" w:rsidR="0098175D" w:rsidRPr="00F33C94" w:rsidRDefault="0098175D" w:rsidP="00466214">
            <w:pPr>
              <w:pStyle w:val="naisc"/>
              <w:spacing w:before="0" w:after="0"/>
              <w:ind w:firstLine="21"/>
              <w:jc w:val="both"/>
              <w:rPr>
                <w:color w:val="000000"/>
              </w:rPr>
            </w:pPr>
            <w:r w:rsidRPr="00F33C94">
              <w:rPr>
                <w:color w:val="000000"/>
              </w:rPr>
              <w:t>Atbildīgās ministrijas pamatojums iebilduma noraidījumam</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B37CE4B" w14:textId="77777777" w:rsidR="0098175D" w:rsidRPr="00F33C94" w:rsidRDefault="0098175D" w:rsidP="00466214">
            <w:pPr>
              <w:jc w:val="center"/>
              <w:rPr>
                <w:color w:val="000000"/>
              </w:rPr>
            </w:pPr>
            <w:r w:rsidRPr="00F33C94">
              <w:rPr>
                <w:color w:val="000000"/>
              </w:rPr>
              <w:t>Atzinuma sniedzēja uzturētais iebildums, ja tas atšķiras no atzinumā norādītā iebilduma pamatojuma</w:t>
            </w:r>
          </w:p>
        </w:tc>
        <w:tc>
          <w:tcPr>
            <w:tcW w:w="1558" w:type="dxa"/>
            <w:tcBorders>
              <w:top w:val="single" w:sz="4" w:space="0" w:color="auto"/>
              <w:left w:val="single" w:sz="4" w:space="0" w:color="auto"/>
              <w:bottom w:val="single" w:sz="4" w:space="0" w:color="auto"/>
            </w:tcBorders>
            <w:shd w:val="clear" w:color="auto" w:fill="auto"/>
            <w:vAlign w:val="center"/>
          </w:tcPr>
          <w:p w14:paraId="36F1E239" w14:textId="77777777" w:rsidR="0098175D" w:rsidRPr="00F33C94" w:rsidRDefault="0098175D" w:rsidP="00466214">
            <w:pPr>
              <w:jc w:val="center"/>
              <w:rPr>
                <w:color w:val="000000"/>
              </w:rPr>
            </w:pPr>
            <w:r w:rsidRPr="00F33C94">
              <w:rPr>
                <w:color w:val="000000"/>
              </w:rPr>
              <w:t>Projekta attiecīgā punkta (panta) galīgā redakcija</w:t>
            </w:r>
          </w:p>
        </w:tc>
      </w:tr>
      <w:tr w:rsidR="0098175D" w:rsidRPr="00F33C94" w14:paraId="70306E25" w14:textId="77777777" w:rsidTr="00466214">
        <w:tc>
          <w:tcPr>
            <w:tcW w:w="843" w:type="dxa"/>
            <w:tcBorders>
              <w:top w:val="single" w:sz="6" w:space="0" w:color="000000"/>
              <w:left w:val="single" w:sz="6" w:space="0" w:color="000000"/>
              <w:bottom w:val="single" w:sz="6" w:space="0" w:color="000000"/>
              <w:right w:val="single" w:sz="6" w:space="0" w:color="000000"/>
            </w:tcBorders>
          </w:tcPr>
          <w:p w14:paraId="7158F700" w14:textId="77777777" w:rsidR="0098175D" w:rsidRPr="00F33C94" w:rsidRDefault="0098175D" w:rsidP="00466214">
            <w:pPr>
              <w:pStyle w:val="naisc"/>
              <w:spacing w:before="0" w:after="0"/>
              <w:rPr>
                <w:color w:val="000000"/>
              </w:rPr>
            </w:pPr>
            <w:r w:rsidRPr="00F33C94">
              <w:rPr>
                <w:color w:val="000000"/>
              </w:rPr>
              <w:t>1.</w:t>
            </w:r>
          </w:p>
        </w:tc>
        <w:tc>
          <w:tcPr>
            <w:tcW w:w="2410" w:type="dxa"/>
            <w:tcBorders>
              <w:top w:val="single" w:sz="6" w:space="0" w:color="000000"/>
              <w:left w:val="single" w:sz="6" w:space="0" w:color="000000"/>
              <w:bottom w:val="single" w:sz="6" w:space="0" w:color="000000"/>
              <w:right w:val="single" w:sz="6" w:space="0" w:color="000000"/>
            </w:tcBorders>
          </w:tcPr>
          <w:p w14:paraId="7D089FA0" w14:textId="77777777" w:rsidR="0098175D" w:rsidRPr="00F33C94" w:rsidRDefault="0098175D" w:rsidP="00466214">
            <w:pPr>
              <w:pStyle w:val="naisc"/>
              <w:spacing w:before="0" w:after="0"/>
              <w:ind w:firstLine="720"/>
              <w:rPr>
                <w:color w:val="000000"/>
              </w:rPr>
            </w:pPr>
            <w:r w:rsidRPr="00F33C94">
              <w:rPr>
                <w:color w:val="000000"/>
              </w:rPr>
              <w:t>2</w:t>
            </w:r>
          </w:p>
        </w:tc>
        <w:tc>
          <w:tcPr>
            <w:tcW w:w="3969" w:type="dxa"/>
            <w:tcBorders>
              <w:top w:val="single" w:sz="6" w:space="0" w:color="000000"/>
              <w:left w:val="single" w:sz="6" w:space="0" w:color="000000"/>
              <w:bottom w:val="single" w:sz="6" w:space="0" w:color="000000"/>
              <w:right w:val="single" w:sz="6" w:space="0" w:color="000000"/>
            </w:tcBorders>
          </w:tcPr>
          <w:p w14:paraId="4EE0BB3B" w14:textId="77777777" w:rsidR="0098175D" w:rsidRPr="00F33C94" w:rsidRDefault="0098175D" w:rsidP="00466214">
            <w:pPr>
              <w:pStyle w:val="naisc"/>
              <w:spacing w:before="0" w:after="0"/>
              <w:rPr>
                <w:color w:val="000000"/>
              </w:rPr>
            </w:pPr>
            <w:r w:rsidRPr="00F33C94">
              <w:rPr>
                <w:color w:val="000000"/>
              </w:rPr>
              <w:t>3</w:t>
            </w:r>
          </w:p>
        </w:tc>
        <w:tc>
          <w:tcPr>
            <w:tcW w:w="2976" w:type="dxa"/>
            <w:tcBorders>
              <w:top w:val="single" w:sz="6" w:space="0" w:color="000000"/>
              <w:left w:val="single" w:sz="6" w:space="0" w:color="000000"/>
              <w:bottom w:val="single" w:sz="6" w:space="0" w:color="000000"/>
              <w:right w:val="single" w:sz="6" w:space="0" w:color="000000"/>
            </w:tcBorders>
          </w:tcPr>
          <w:p w14:paraId="1E7B94E3" w14:textId="77777777" w:rsidR="0098175D" w:rsidRPr="00F33C94" w:rsidRDefault="0098175D" w:rsidP="00466214">
            <w:pPr>
              <w:pStyle w:val="naisc"/>
              <w:spacing w:before="0" w:after="0"/>
              <w:ind w:firstLine="34"/>
              <w:rPr>
                <w:color w:val="000000"/>
              </w:rPr>
            </w:pPr>
            <w:r w:rsidRPr="00F33C94">
              <w:rPr>
                <w:color w:val="000000"/>
              </w:rPr>
              <w:t>4</w:t>
            </w:r>
          </w:p>
        </w:tc>
        <w:tc>
          <w:tcPr>
            <w:tcW w:w="2127" w:type="dxa"/>
            <w:tcBorders>
              <w:top w:val="single" w:sz="4" w:space="0" w:color="auto"/>
              <w:left w:val="single" w:sz="4" w:space="0" w:color="auto"/>
              <w:bottom w:val="single" w:sz="4" w:space="0" w:color="auto"/>
              <w:right w:val="single" w:sz="4" w:space="0" w:color="auto"/>
            </w:tcBorders>
          </w:tcPr>
          <w:p w14:paraId="060B82C3" w14:textId="77777777" w:rsidR="0098175D" w:rsidRPr="00F33C94" w:rsidRDefault="0098175D" w:rsidP="00466214">
            <w:pPr>
              <w:jc w:val="center"/>
              <w:rPr>
                <w:color w:val="000000"/>
              </w:rPr>
            </w:pPr>
            <w:r w:rsidRPr="00F33C94">
              <w:rPr>
                <w:color w:val="000000"/>
              </w:rPr>
              <w:t>5</w:t>
            </w:r>
          </w:p>
        </w:tc>
        <w:tc>
          <w:tcPr>
            <w:tcW w:w="1558" w:type="dxa"/>
            <w:tcBorders>
              <w:top w:val="single" w:sz="4" w:space="0" w:color="auto"/>
              <w:left w:val="single" w:sz="4" w:space="0" w:color="auto"/>
              <w:bottom w:val="single" w:sz="4" w:space="0" w:color="auto"/>
            </w:tcBorders>
          </w:tcPr>
          <w:p w14:paraId="02A43275" w14:textId="77777777" w:rsidR="0098175D" w:rsidRPr="00F33C94" w:rsidRDefault="0098175D" w:rsidP="00466214">
            <w:pPr>
              <w:jc w:val="center"/>
              <w:rPr>
                <w:color w:val="000000"/>
              </w:rPr>
            </w:pPr>
            <w:r w:rsidRPr="00F33C94">
              <w:rPr>
                <w:color w:val="000000"/>
              </w:rPr>
              <w:t>6</w:t>
            </w:r>
          </w:p>
        </w:tc>
      </w:tr>
    </w:tbl>
    <w:p w14:paraId="0CFE71C4" w14:textId="77777777" w:rsidR="0098175D" w:rsidRPr="00F33C94" w:rsidRDefault="0098175D" w:rsidP="0098175D">
      <w:pPr>
        <w:pStyle w:val="naisf"/>
        <w:spacing w:before="0" w:after="0"/>
        <w:ind w:firstLine="0"/>
        <w:rPr>
          <w:b/>
          <w:color w:val="000000"/>
        </w:rPr>
      </w:pPr>
    </w:p>
    <w:p w14:paraId="185F1B09" w14:textId="77777777" w:rsidR="0098175D" w:rsidRPr="00F33C94" w:rsidRDefault="0098175D" w:rsidP="0098175D">
      <w:pPr>
        <w:pStyle w:val="naisf"/>
        <w:spacing w:before="0" w:after="0"/>
        <w:ind w:firstLine="0"/>
        <w:jc w:val="center"/>
        <w:rPr>
          <w:b/>
          <w:color w:val="000000"/>
        </w:rPr>
      </w:pPr>
      <w:r w:rsidRPr="00F33C94">
        <w:rPr>
          <w:b/>
          <w:color w:val="000000"/>
        </w:rPr>
        <w:t xml:space="preserve">Informācija par </w:t>
      </w:r>
      <w:proofErr w:type="spellStart"/>
      <w:r w:rsidRPr="00F33C94">
        <w:rPr>
          <w:b/>
          <w:color w:val="000000"/>
        </w:rPr>
        <w:t>starpministriju</w:t>
      </w:r>
      <w:proofErr w:type="spellEnd"/>
      <w:r w:rsidRPr="00F33C94">
        <w:rPr>
          <w:b/>
          <w:color w:val="000000"/>
        </w:rPr>
        <w:t xml:space="preserve"> (starpinstitūciju) sanāksmi vai elektronisko saskaņošanu</w:t>
      </w:r>
    </w:p>
    <w:p w14:paraId="139CEFE7" w14:textId="77777777" w:rsidR="0098175D" w:rsidRPr="00F33C94" w:rsidRDefault="0098175D" w:rsidP="0098175D">
      <w:pPr>
        <w:pStyle w:val="naisf"/>
        <w:spacing w:before="0" w:after="0"/>
        <w:ind w:firstLine="0"/>
        <w:rPr>
          <w:b/>
          <w:color w:val="000000"/>
        </w:rPr>
      </w:pPr>
    </w:p>
    <w:tbl>
      <w:tblPr>
        <w:tblW w:w="13872" w:type="dxa"/>
        <w:tblLook w:val="00A0" w:firstRow="1" w:lastRow="0" w:firstColumn="1" w:lastColumn="0" w:noHBand="0" w:noVBand="0"/>
      </w:tblPr>
      <w:tblGrid>
        <w:gridCol w:w="7629"/>
        <w:gridCol w:w="6243"/>
      </w:tblGrid>
      <w:tr w:rsidR="0098175D" w:rsidRPr="00F33C94" w14:paraId="4D8804E0" w14:textId="77777777" w:rsidTr="00466214">
        <w:trPr>
          <w:trHeight w:val="253"/>
        </w:trPr>
        <w:tc>
          <w:tcPr>
            <w:tcW w:w="7629" w:type="dxa"/>
          </w:tcPr>
          <w:p w14:paraId="06AC3D46" w14:textId="77777777" w:rsidR="0098175D" w:rsidRPr="00F33C94" w:rsidRDefault="0098175D" w:rsidP="00466214">
            <w:pPr>
              <w:pStyle w:val="naisf"/>
              <w:spacing w:before="0" w:after="0"/>
              <w:ind w:firstLine="0"/>
              <w:rPr>
                <w:color w:val="000000"/>
              </w:rPr>
            </w:pPr>
            <w:r w:rsidRPr="00F33C94">
              <w:rPr>
                <w:color w:val="000000"/>
              </w:rPr>
              <w:t>Datums</w:t>
            </w:r>
          </w:p>
        </w:tc>
        <w:tc>
          <w:tcPr>
            <w:tcW w:w="6243" w:type="dxa"/>
            <w:tcBorders>
              <w:bottom w:val="single" w:sz="4" w:space="0" w:color="auto"/>
            </w:tcBorders>
            <w:shd w:val="clear" w:color="auto" w:fill="auto"/>
          </w:tcPr>
          <w:p w14:paraId="18B75D6E" w14:textId="77777777" w:rsidR="0098175D" w:rsidRPr="00F33C94" w:rsidRDefault="0098175D" w:rsidP="00466214">
            <w:pPr>
              <w:pStyle w:val="NormalWeb"/>
              <w:spacing w:before="0" w:beforeAutospacing="0" w:after="0" w:afterAutospacing="0"/>
              <w:jc w:val="both"/>
              <w:rPr>
                <w:color w:val="000000"/>
              </w:rPr>
            </w:pPr>
            <w:r w:rsidRPr="00F33C94">
              <w:rPr>
                <w:color w:val="000000"/>
              </w:rPr>
              <w:t>07.07.2020.</w:t>
            </w:r>
          </w:p>
        </w:tc>
      </w:tr>
      <w:tr w:rsidR="0098175D" w:rsidRPr="00F33C94" w14:paraId="3BB89786" w14:textId="77777777" w:rsidTr="00466214">
        <w:trPr>
          <w:trHeight w:val="253"/>
        </w:trPr>
        <w:tc>
          <w:tcPr>
            <w:tcW w:w="7629" w:type="dxa"/>
          </w:tcPr>
          <w:p w14:paraId="762FDCE3" w14:textId="77777777" w:rsidR="0098175D" w:rsidRPr="00F33C94" w:rsidRDefault="0098175D" w:rsidP="00466214">
            <w:pPr>
              <w:pStyle w:val="naisf"/>
              <w:spacing w:before="0" w:after="0"/>
              <w:ind w:firstLine="0"/>
              <w:rPr>
                <w:color w:val="000000"/>
              </w:rPr>
            </w:pPr>
          </w:p>
        </w:tc>
        <w:tc>
          <w:tcPr>
            <w:tcW w:w="6243" w:type="dxa"/>
            <w:tcBorders>
              <w:top w:val="single" w:sz="4" w:space="0" w:color="auto"/>
            </w:tcBorders>
          </w:tcPr>
          <w:p w14:paraId="2539F6AA" w14:textId="77777777" w:rsidR="0098175D" w:rsidRPr="00F33C94" w:rsidRDefault="0098175D" w:rsidP="00466214">
            <w:pPr>
              <w:pStyle w:val="NormalWeb"/>
              <w:spacing w:before="0" w:beforeAutospacing="0" w:after="0" w:afterAutospacing="0"/>
              <w:jc w:val="both"/>
              <w:rPr>
                <w:color w:val="000000"/>
              </w:rPr>
            </w:pPr>
          </w:p>
        </w:tc>
      </w:tr>
      <w:tr w:rsidR="0098175D" w:rsidRPr="00F33C94" w14:paraId="5CE63506" w14:textId="77777777" w:rsidTr="00466214">
        <w:trPr>
          <w:trHeight w:val="728"/>
        </w:trPr>
        <w:tc>
          <w:tcPr>
            <w:tcW w:w="7629" w:type="dxa"/>
          </w:tcPr>
          <w:p w14:paraId="3399B943" w14:textId="77777777" w:rsidR="0098175D" w:rsidRPr="00F33C94" w:rsidRDefault="0098175D" w:rsidP="00466214">
            <w:pPr>
              <w:pStyle w:val="naiskr"/>
              <w:spacing w:before="0" w:after="0"/>
              <w:jc w:val="both"/>
              <w:rPr>
                <w:color w:val="000000"/>
              </w:rPr>
            </w:pPr>
            <w:r w:rsidRPr="00F33C94">
              <w:rPr>
                <w:color w:val="000000"/>
              </w:rPr>
              <w:t>Saskaņošanas dalībnieki</w:t>
            </w:r>
          </w:p>
        </w:tc>
        <w:tc>
          <w:tcPr>
            <w:tcW w:w="6243" w:type="dxa"/>
            <w:tcBorders>
              <w:bottom w:val="single" w:sz="4" w:space="0" w:color="auto"/>
            </w:tcBorders>
          </w:tcPr>
          <w:p w14:paraId="2B65010E" w14:textId="77777777" w:rsidR="0098175D" w:rsidRPr="00F33C94" w:rsidRDefault="0098175D" w:rsidP="00466214">
            <w:pPr>
              <w:spacing w:after="120"/>
              <w:jc w:val="both"/>
              <w:rPr>
                <w:color w:val="000000"/>
              </w:rPr>
            </w:pPr>
            <w:r w:rsidRPr="00F33C94">
              <w:rPr>
                <w:color w:val="000000"/>
              </w:rPr>
              <w:t>Ekonomikas ministrija, Izglītības un zinātnes ministrija, Tieslietu ministrija, Veselības ministrija.</w:t>
            </w:r>
          </w:p>
        </w:tc>
      </w:tr>
    </w:tbl>
    <w:p w14:paraId="068D1734" w14:textId="77777777" w:rsidR="0098175D" w:rsidRPr="00F33C94" w:rsidRDefault="0098175D" w:rsidP="0098175D">
      <w:pPr>
        <w:pStyle w:val="naiskr"/>
        <w:spacing w:before="0" w:after="0"/>
        <w:jc w:val="both"/>
        <w:rPr>
          <w:color w:val="000000"/>
        </w:rPr>
      </w:pPr>
    </w:p>
    <w:tbl>
      <w:tblPr>
        <w:tblW w:w="13716" w:type="dxa"/>
        <w:tblLook w:val="00A0" w:firstRow="1" w:lastRow="0" w:firstColumn="1" w:lastColumn="0" w:noHBand="0" w:noVBand="0"/>
      </w:tblPr>
      <w:tblGrid>
        <w:gridCol w:w="7479"/>
        <w:gridCol w:w="284"/>
        <w:gridCol w:w="5953"/>
      </w:tblGrid>
      <w:tr w:rsidR="0098175D" w:rsidRPr="00F33C94" w14:paraId="79F70BF2" w14:textId="77777777" w:rsidTr="00466214">
        <w:trPr>
          <w:trHeight w:val="285"/>
        </w:trPr>
        <w:tc>
          <w:tcPr>
            <w:tcW w:w="7479" w:type="dxa"/>
          </w:tcPr>
          <w:p w14:paraId="6DBFC835" w14:textId="77777777" w:rsidR="0098175D" w:rsidRPr="00F33C94" w:rsidRDefault="0098175D" w:rsidP="00466214">
            <w:pPr>
              <w:pStyle w:val="naiskr"/>
              <w:spacing w:before="0" w:after="0"/>
              <w:jc w:val="both"/>
              <w:rPr>
                <w:color w:val="000000"/>
              </w:rPr>
            </w:pPr>
            <w:r w:rsidRPr="00F33C94">
              <w:rPr>
                <w:color w:val="000000"/>
              </w:rPr>
              <w:t>Saskaņošanas dalībnieki izskatīja šādu ministriju (citu institūciju) iebildumus</w:t>
            </w:r>
          </w:p>
        </w:tc>
        <w:tc>
          <w:tcPr>
            <w:tcW w:w="284" w:type="dxa"/>
            <w:tcBorders>
              <w:bottom w:val="single" w:sz="4" w:space="0" w:color="auto"/>
            </w:tcBorders>
          </w:tcPr>
          <w:p w14:paraId="71707A6F" w14:textId="77777777" w:rsidR="0098175D" w:rsidRPr="00F33C94" w:rsidRDefault="0098175D" w:rsidP="00466214">
            <w:pPr>
              <w:pStyle w:val="naiskr"/>
              <w:spacing w:before="0" w:after="0"/>
              <w:jc w:val="both"/>
              <w:rPr>
                <w:color w:val="000000"/>
              </w:rPr>
            </w:pPr>
          </w:p>
        </w:tc>
        <w:tc>
          <w:tcPr>
            <w:tcW w:w="5953" w:type="dxa"/>
            <w:tcBorders>
              <w:bottom w:val="single" w:sz="4" w:space="0" w:color="auto"/>
            </w:tcBorders>
          </w:tcPr>
          <w:p w14:paraId="0315E4CC" w14:textId="77777777" w:rsidR="0098175D" w:rsidRPr="00F33C94" w:rsidRDefault="0098175D" w:rsidP="00466214">
            <w:pPr>
              <w:pStyle w:val="naiskr"/>
              <w:spacing w:before="0" w:after="0"/>
              <w:ind w:left="-108"/>
              <w:jc w:val="both"/>
              <w:rPr>
                <w:color w:val="000000"/>
              </w:rPr>
            </w:pPr>
            <w:r w:rsidRPr="00F33C94">
              <w:rPr>
                <w:color w:val="000000"/>
              </w:rPr>
              <w:t>Ekonomikas ministrija, Izglītības un zinātnes ministrija</w:t>
            </w:r>
          </w:p>
        </w:tc>
      </w:tr>
      <w:tr w:rsidR="0098175D" w:rsidRPr="00F33C94" w14:paraId="36F9BA5A" w14:textId="77777777" w:rsidTr="00466214">
        <w:tc>
          <w:tcPr>
            <w:tcW w:w="7479" w:type="dxa"/>
          </w:tcPr>
          <w:p w14:paraId="159238B5" w14:textId="77777777" w:rsidR="0098175D" w:rsidRPr="00F33C94" w:rsidRDefault="0098175D" w:rsidP="00466214">
            <w:pPr>
              <w:pStyle w:val="naiskr"/>
              <w:spacing w:before="0" w:after="0"/>
              <w:jc w:val="both"/>
              <w:rPr>
                <w:color w:val="000000"/>
              </w:rPr>
            </w:pPr>
          </w:p>
          <w:p w14:paraId="259630A0" w14:textId="77777777" w:rsidR="0098175D" w:rsidRPr="00F33C94" w:rsidRDefault="0098175D" w:rsidP="00466214">
            <w:pPr>
              <w:pStyle w:val="naiskr"/>
              <w:spacing w:before="0" w:after="0"/>
              <w:jc w:val="both"/>
              <w:rPr>
                <w:color w:val="000000"/>
              </w:rPr>
            </w:pPr>
            <w:r w:rsidRPr="00F33C94">
              <w:rPr>
                <w:color w:val="000000"/>
              </w:rPr>
              <w:t>Ministrijas (citas institūcijas), kuras nav ieradušās uz sanāksmi vai kuras nav atbildējušas uz uzaicinājumu piedalīties elektroniskajā saskaņošanā</w:t>
            </w:r>
          </w:p>
        </w:tc>
        <w:tc>
          <w:tcPr>
            <w:tcW w:w="6237" w:type="dxa"/>
            <w:gridSpan w:val="2"/>
          </w:tcPr>
          <w:p w14:paraId="0DD43ECC" w14:textId="77777777" w:rsidR="0098175D" w:rsidRPr="00F33C94" w:rsidRDefault="0098175D" w:rsidP="00466214">
            <w:pPr>
              <w:pStyle w:val="naiskr"/>
              <w:spacing w:before="0" w:after="0"/>
              <w:ind w:left="-108"/>
              <w:jc w:val="both"/>
              <w:rPr>
                <w:color w:val="000000"/>
              </w:rPr>
            </w:pPr>
          </w:p>
          <w:p w14:paraId="2279D554" w14:textId="77777777" w:rsidR="0098175D" w:rsidRPr="00F33C94" w:rsidRDefault="0098175D" w:rsidP="00466214">
            <w:pPr>
              <w:pStyle w:val="naiskr"/>
              <w:spacing w:before="0" w:after="0"/>
              <w:ind w:left="176"/>
              <w:jc w:val="both"/>
              <w:rPr>
                <w:color w:val="000000"/>
              </w:rPr>
            </w:pPr>
            <w:r w:rsidRPr="00F33C94">
              <w:rPr>
                <w:color w:val="000000"/>
              </w:rPr>
              <w:t>-</w:t>
            </w:r>
          </w:p>
        </w:tc>
      </w:tr>
    </w:tbl>
    <w:p w14:paraId="256EE96F" w14:textId="77777777" w:rsidR="0098175D" w:rsidRPr="00F33C94" w:rsidRDefault="0098175D" w:rsidP="0098175D">
      <w:pPr>
        <w:pStyle w:val="naisf"/>
        <w:spacing w:before="0" w:after="0"/>
        <w:ind w:firstLine="0"/>
        <w:jc w:val="center"/>
        <w:rPr>
          <w:b/>
          <w:color w:val="000000"/>
        </w:rPr>
      </w:pPr>
    </w:p>
    <w:p w14:paraId="2AFE1FE4" w14:textId="77777777" w:rsidR="0098175D" w:rsidRPr="00F33C94" w:rsidRDefault="0098175D" w:rsidP="0098175D">
      <w:pPr>
        <w:pStyle w:val="naisf"/>
        <w:spacing w:before="0" w:after="0"/>
        <w:ind w:firstLine="0"/>
        <w:jc w:val="center"/>
        <w:rPr>
          <w:b/>
          <w:color w:val="000000"/>
        </w:rPr>
      </w:pPr>
      <w:r w:rsidRPr="00F33C94">
        <w:rPr>
          <w:b/>
          <w:color w:val="000000"/>
        </w:rPr>
        <w:t>II Jautājumi, par kuriem saskaņošanā vienošanās ir panākta</w:t>
      </w:r>
    </w:p>
    <w:p w14:paraId="721A3C20" w14:textId="77777777" w:rsidR="0098175D" w:rsidRPr="00F33C94" w:rsidRDefault="0098175D" w:rsidP="0098175D">
      <w:pPr>
        <w:ind w:firstLine="720"/>
        <w:jc w:val="both"/>
      </w:pP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697"/>
        <w:gridCol w:w="5241"/>
        <w:gridCol w:w="2977"/>
        <w:gridCol w:w="2977"/>
      </w:tblGrid>
      <w:tr w:rsidR="0098175D" w:rsidRPr="00F33C94" w14:paraId="69E8A4A4" w14:textId="77777777" w:rsidTr="00466214">
        <w:trPr>
          <w:tblHeader/>
        </w:trPr>
        <w:tc>
          <w:tcPr>
            <w:tcW w:w="704" w:type="dxa"/>
            <w:vAlign w:val="center"/>
          </w:tcPr>
          <w:p w14:paraId="738190B5" w14:textId="77777777" w:rsidR="0098175D" w:rsidRDefault="0098175D" w:rsidP="00466214">
            <w:pPr>
              <w:pStyle w:val="naisc"/>
              <w:tabs>
                <w:tab w:val="left" w:pos="360"/>
              </w:tabs>
              <w:spacing w:before="0" w:after="0"/>
              <w:ind w:left="360" w:hanging="375"/>
              <w:jc w:val="left"/>
            </w:pPr>
            <w:r w:rsidRPr="00F33C94">
              <w:t>Nr.</w:t>
            </w:r>
          </w:p>
          <w:p w14:paraId="4C995DF9" w14:textId="77777777" w:rsidR="0098175D" w:rsidRPr="00F33C94" w:rsidRDefault="0098175D" w:rsidP="00466214">
            <w:pPr>
              <w:pStyle w:val="naisc"/>
              <w:tabs>
                <w:tab w:val="left" w:pos="360"/>
              </w:tabs>
              <w:spacing w:before="0" w:after="0"/>
              <w:ind w:left="360" w:hanging="375"/>
              <w:jc w:val="left"/>
            </w:pPr>
            <w:r w:rsidRPr="00F33C94">
              <w:t>p.k.</w:t>
            </w:r>
          </w:p>
        </w:tc>
        <w:tc>
          <w:tcPr>
            <w:tcW w:w="2697" w:type="dxa"/>
            <w:vAlign w:val="center"/>
          </w:tcPr>
          <w:p w14:paraId="32B6FACA" w14:textId="77777777" w:rsidR="0098175D" w:rsidRPr="00F33C94" w:rsidRDefault="0098175D" w:rsidP="00466214">
            <w:pPr>
              <w:pStyle w:val="naisc"/>
              <w:spacing w:before="0" w:after="0"/>
              <w:ind w:firstLine="12"/>
            </w:pPr>
            <w:r w:rsidRPr="00F33C94">
              <w:t>Saskaņošanai nosūtītā projekta redakcija (konkrēta punkta (panta) redakcija)</w:t>
            </w:r>
          </w:p>
        </w:tc>
        <w:tc>
          <w:tcPr>
            <w:tcW w:w="5241" w:type="dxa"/>
            <w:vAlign w:val="center"/>
          </w:tcPr>
          <w:p w14:paraId="30BFEF5A" w14:textId="77777777" w:rsidR="0098175D" w:rsidRPr="00F33C94" w:rsidRDefault="0098175D" w:rsidP="00466214">
            <w:pPr>
              <w:pStyle w:val="naisc"/>
              <w:spacing w:before="0" w:after="0"/>
              <w:ind w:right="3"/>
            </w:pPr>
            <w:r w:rsidRPr="00F33C94">
              <w:t>Atzinumā norādītais ministrijas (citas institūcijas) iebildums, kā arī saskaņošanā papildus izteiktais iebildums par projekta konkrēto punktu (pantu)</w:t>
            </w:r>
          </w:p>
        </w:tc>
        <w:tc>
          <w:tcPr>
            <w:tcW w:w="2977" w:type="dxa"/>
            <w:vAlign w:val="center"/>
          </w:tcPr>
          <w:p w14:paraId="4E4E0C9D" w14:textId="77777777" w:rsidR="0098175D" w:rsidRPr="00F33C94" w:rsidRDefault="0098175D" w:rsidP="00466214">
            <w:pPr>
              <w:pStyle w:val="naisc"/>
              <w:spacing w:before="0" w:after="0"/>
              <w:ind w:firstLine="21"/>
            </w:pPr>
            <w:r w:rsidRPr="00F33C94">
              <w:t>Atbildīgās ministrijas norāde par to, ka iebildums ir ņemts vērā, vai informācija par saskaņošanā panākto alternatīvo risinājumu</w:t>
            </w:r>
          </w:p>
        </w:tc>
        <w:tc>
          <w:tcPr>
            <w:tcW w:w="2977" w:type="dxa"/>
            <w:vAlign w:val="center"/>
          </w:tcPr>
          <w:p w14:paraId="2346B05D" w14:textId="77777777" w:rsidR="0098175D" w:rsidRPr="00F33C94" w:rsidRDefault="0098175D" w:rsidP="00466214">
            <w:pPr>
              <w:jc w:val="center"/>
            </w:pPr>
            <w:r w:rsidRPr="00F33C94">
              <w:t>Projekta attiecīgā punkta (panta) galīgā redakcija</w:t>
            </w:r>
          </w:p>
        </w:tc>
      </w:tr>
      <w:tr w:rsidR="0098175D" w:rsidRPr="00F33C94" w14:paraId="6BCCFDC5" w14:textId="77777777" w:rsidTr="00466214">
        <w:trPr>
          <w:trHeight w:val="245"/>
        </w:trPr>
        <w:tc>
          <w:tcPr>
            <w:tcW w:w="704" w:type="dxa"/>
          </w:tcPr>
          <w:p w14:paraId="1D012503" w14:textId="77777777" w:rsidR="0098175D" w:rsidRPr="00F33C94" w:rsidRDefault="0098175D" w:rsidP="00466214">
            <w:pPr>
              <w:pStyle w:val="naisc"/>
              <w:tabs>
                <w:tab w:val="left" w:pos="360"/>
              </w:tabs>
              <w:spacing w:before="0" w:after="0"/>
              <w:ind w:left="360"/>
            </w:pPr>
            <w:r w:rsidRPr="00F33C94">
              <w:t>1</w:t>
            </w:r>
          </w:p>
        </w:tc>
        <w:tc>
          <w:tcPr>
            <w:tcW w:w="2697" w:type="dxa"/>
          </w:tcPr>
          <w:p w14:paraId="4FF59A1D" w14:textId="77777777" w:rsidR="0098175D" w:rsidRPr="00F33C94" w:rsidRDefault="0098175D" w:rsidP="00466214">
            <w:pPr>
              <w:pStyle w:val="naisc"/>
              <w:spacing w:before="0" w:after="0"/>
              <w:ind w:firstLine="720"/>
            </w:pPr>
            <w:r w:rsidRPr="00F33C94">
              <w:t>2</w:t>
            </w:r>
          </w:p>
        </w:tc>
        <w:tc>
          <w:tcPr>
            <w:tcW w:w="5241" w:type="dxa"/>
          </w:tcPr>
          <w:p w14:paraId="1C2622F4" w14:textId="77777777" w:rsidR="0098175D" w:rsidRPr="00F33C94" w:rsidRDefault="0098175D" w:rsidP="00466214">
            <w:pPr>
              <w:pStyle w:val="naisc"/>
              <w:spacing w:before="0" w:after="0"/>
            </w:pPr>
            <w:r w:rsidRPr="00F33C94">
              <w:t>3</w:t>
            </w:r>
          </w:p>
        </w:tc>
        <w:tc>
          <w:tcPr>
            <w:tcW w:w="2977" w:type="dxa"/>
          </w:tcPr>
          <w:p w14:paraId="7E17AB00" w14:textId="77777777" w:rsidR="0098175D" w:rsidRPr="00F33C94" w:rsidRDefault="0098175D" w:rsidP="00466214">
            <w:pPr>
              <w:pStyle w:val="naisc"/>
              <w:spacing w:before="0" w:after="0"/>
              <w:ind w:firstLine="34"/>
            </w:pPr>
            <w:r w:rsidRPr="00F33C94">
              <w:t>4</w:t>
            </w:r>
          </w:p>
        </w:tc>
        <w:tc>
          <w:tcPr>
            <w:tcW w:w="2977" w:type="dxa"/>
          </w:tcPr>
          <w:p w14:paraId="6D082053" w14:textId="77777777" w:rsidR="0098175D" w:rsidRPr="00F33C94" w:rsidRDefault="0098175D" w:rsidP="00466214">
            <w:pPr>
              <w:jc w:val="center"/>
            </w:pPr>
            <w:r w:rsidRPr="00F33C94">
              <w:t>5</w:t>
            </w:r>
          </w:p>
        </w:tc>
      </w:tr>
      <w:tr w:rsidR="0098175D" w:rsidRPr="00F33C94" w14:paraId="0854C89A" w14:textId="77777777" w:rsidTr="00466214">
        <w:trPr>
          <w:trHeight w:val="699"/>
        </w:trPr>
        <w:tc>
          <w:tcPr>
            <w:tcW w:w="704" w:type="dxa"/>
            <w:tcBorders>
              <w:top w:val="single" w:sz="4" w:space="0" w:color="auto"/>
              <w:left w:val="single" w:sz="4" w:space="0" w:color="auto"/>
              <w:bottom w:val="single" w:sz="4" w:space="0" w:color="auto"/>
              <w:right w:val="single" w:sz="4" w:space="0" w:color="auto"/>
            </w:tcBorders>
          </w:tcPr>
          <w:p w14:paraId="323064E1" w14:textId="77777777" w:rsidR="0098175D" w:rsidRPr="00F33C94" w:rsidRDefault="0098175D" w:rsidP="0098175D">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059ADE63" w14:textId="77777777" w:rsidR="0098175D" w:rsidRPr="00F33C94" w:rsidRDefault="0098175D" w:rsidP="00466214">
            <w:pPr>
              <w:jc w:val="both"/>
              <w:rPr>
                <w:rFonts w:eastAsiaTheme="minorHAnsi"/>
                <w:lang w:eastAsia="en-US"/>
              </w:rPr>
            </w:pPr>
            <w:r w:rsidRPr="00F33C94">
              <w:rPr>
                <w:rFonts w:eastAsiaTheme="minorHAnsi"/>
                <w:lang w:eastAsia="en-US"/>
              </w:rPr>
              <w:t>Informatīvā ziņojuma 2. sadaļā “</w:t>
            </w:r>
            <w:proofErr w:type="spellStart"/>
            <w:r w:rsidRPr="00F33C94">
              <w:rPr>
                <w:rFonts w:eastAsiaTheme="minorHAnsi"/>
                <w:lang w:eastAsia="en-US"/>
              </w:rPr>
              <w:t>Virssaistību</w:t>
            </w:r>
            <w:proofErr w:type="spellEnd"/>
            <w:r w:rsidRPr="00F33C94">
              <w:rPr>
                <w:rFonts w:eastAsiaTheme="minorHAnsi"/>
                <w:lang w:eastAsia="en-US"/>
              </w:rPr>
              <w:t xml:space="preserve"> izmantošana Covid-19 seku mīkstināšanas pasākumiem ES fondu darbības programmā "Izaugsme un nodarbinātība””:</w:t>
            </w:r>
          </w:p>
          <w:p w14:paraId="21523CDB" w14:textId="77777777" w:rsidR="0098175D" w:rsidRPr="00F33C94" w:rsidRDefault="0098175D" w:rsidP="00466214">
            <w:pPr>
              <w:spacing w:before="120" w:after="120"/>
              <w:jc w:val="both"/>
              <w:rPr>
                <w:iCs/>
                <w:shd w:val="clear" w:color="auto" w:fill="FFFFFF"/>
              </w:rPr>
            </w:pPr>
            <w:r w:rsidRPr="00F33C94">
              <w:t xml:space="preserve">3. prioritārā virziena "Mazo un vidējo komersantu konkurētspēja" ietvaros piešķirtos </w:t>
            </w:r>
            <w:r w:rsidRPr="00F33C94">
              <w:rPr>
                <w:b/>
              </w:rPr>
              <w:t xml:space="preserve">25 milj. </w:t>
            </w:r>
            <w:proofErr w:type="spellStart"/>
            <w:r w:rsidRPr="00F33C94">
              <w:rPr>
                <w:b/>
                <w:i/>
              </w:rPr>
              <w:t>euro</w:t>
            </w:r>
            <w:proofErr w:type="spellEnd"/>
            <w:r w:rsidRPr="00F33C94">
              <w:rPr>
                <w:b/>
              </w:rPr>
              <w:t xml:space="preserve"> Ekonomikas ministrija</w:t>
            </w:r>
            <w:r w:rsidRPr="00F33C94">
              <w:t xml:space="preserve"> plāno </w:t>
            </w:r>
            <w:r w:rsidRPr="00F33C94">
              <w:rPr>
                <w:bCs/>
                <w:iCs/>
              </w:rPr>
              <w:t>izmantot</w:t>
            </w:r>
            <w:r w:rsidRPr="00F33C94">
              <w:rPr>
                <w:b/>
                <w:bCs/>
                <w:i/>
                <w:iCs/>
              </w:rPr>
              <w:t xml:space="preserve"> </w:t>
            </w:r>
            <w:r w:rsidRPr="00F33C94">
              <w:rPr>
                <w:shd w:val="clear" w:color="auto" w:fill="FFFFFF"/>
              </w:rPr>
              <w:t>1.2.1. specifiskā atbalsta mērķa “Palielināt privātā sektora investīcijas P&amp;A” 1.2.1.3. pasākumam “</w:t>
            </w:r>
            <w:r w:rsidRPr="00F33C94">
              <w:rPr>
                <w:b/>
                <w:shd w:val="clear" w:color="auto" w:fill="FFFFFF"/>
              </w:rPr>
              <w:t>Aizdevumi un aizdevumu procentu likmju subsīdijas komersantiem</w:t>
            </w:r>
            <w:r w:rsidRPr="00F33C94">
              <w:rPr>
                <w:shd w:val="clear" w:color="auto" w:fill="FFFFFF"/>
              </w:rPr>
              <w:t xml:space="preserve"> konkurētspējas veicināšanai” īstenošanas noteikumi” (</w:t>
            </w:r>
            <w:r w:rsidRPr="00F33C94">
              <w:rPr>
                <w:b/>
                <w:shd w:val="clear" w:color="auto" w:fill="FFFFFF"/>
              </w:rPr>
              <w:t xml:space="preserve">15 milj. </w:t>
            </w:r>
            <w:proofErr w:type="spellStart"/>
            <w:r w:rsidRPr="00F33C94">
              <w:rPr>
                <w:b/>
                <w:i/>
                <w:shd w:val="clear" w:color="auto" w:fill="FFFFFF"/>
              </w:rPr>
              <w:t>euro</w:t>
            </w:r>
            <w:proofErr w:type="spellEnd"/>
            <w:r w:rsidRPr="00F33C94">
              <w:rPr>
                <w:shd w:val="clear" w:color="auto" w:fill="FFFFFF"/>
              </w:rPr>
              <w:t xml:space="preserve">) un </w:t>
            </w:r>
            <w:r w:rsidRPr="00F33C94">
              <w:rPr>
                <w:b/>
                <w:shd w:val="clear" w:color="auto" w:fill="FFFFFF"/>
              </w:rPr>
              <w:t>Ieguldījumu fondam</w:t>
            </w:r>
            <w:r w:rsidRPr="00F33C94">
              <w:rPr>
                <w:shd w:val="clear" w:color="auto" w:fill="FFFFFF"/>
              </w:rPr>
              <w:t xml:space="preserve"> (</w:t>
            </w:r>
            <w:r w:rsidRPr="00F33C94">
              <w:rPr>
                <w:b/>
                <w:shd w:val="clear" w:color="auto" w:fill="FFFFFF"/>
              </w:rPr>
              <w:t xml:space="preserve">10 milj. </w:t>
            </w:r>
            <w:proofErr w:type="spellStart"/>
            <w:r w:rsidRPr="00F33C94">
              <w:rPr>
                <w:b/>
                <w:i/>
                <w:shd w:val="clear" w:color="auto" w:fill="FFFFFF"/>
              </w:rPr>
              <w:t>euro</w:t>
            </w:r>
            <w:proofErr w:type="spellEnd"/>
            <w:r w:rsidRPr="00F33C94">
              <w:rPr>
                <w:shd w:val="clear" w:color="auto" w:fill="FFFFFF"/>
              </w:rPr>
              <w:t>).</w:t>
            </w:r>
          </w:p>
          <w:p w14:paraId="6AF55C92" w14:textId="77777777" w:rsidR="0098175D" w:rsidRPr="00F33C94" w:rsidRDefault="0098175D" w:rsidP="00466214">
            <w:pPr>
              <w:jc w:val="both"/>
              <w:rPr>
                <w:rFonts w:eastAsiaTheme="minorHAnsi"/>
                <w:highlight w:val="yellow"/>
                <w:lang w:eastAsia="en-US"/>
              </w:rPr>
            </w:pPr>
          </w:p>
        </w:tc>
        <w:tc>
          <w:tcPr>
            <w:tcW w:w="5241" w:type="dxa"/>
            <w:tcBorders>
              <w:top w:val="single" w:sz="4" w:space="0" w:color="auto"/>
              <w:left w:val="single" w:sz="4" w:space="0" w:color="auto"/>
              <w:bottom w:val="single" w:sz="4" w:space="0" w:color="auto"/>
              <w:right w:val="single" w:sz="4" w:space="0" w:color="auto"/>
            </w:tcBorders>
          </w:tcPr>
          <w:p w14:paraId="61ED4406" w14:textId="77777777" w:rsidR="0098175D" w:rsidRPr="00F33C94" w:rsidRDefault="0098175D" w:rsidP="00466214">
            <w:pPr>
              <w:jc w:val="both"/>
              <w:rPr>
                <w:b/>
                <w:iCs/>
              </w:rPr>
            </w:pPr>
            <w:r w:rsidRPr="00F33C94">
              <w:rPr>
                <w:b/>
                <w:iCs/>
              </w:rPr>
              <w:t>Ekonomikas ministrija</w:t>
            </w:r>
          </w:p>
          <w:p w14:paraId="6657851A" w14:textId="77777777" w:rsidR="0098175D" w:rsidRPr="00F33C94" w:rsidRDefault="0098175D" w:rsidP="00466214">
            <w:pPr>
              <w:jc w:val="both"/>
            </w:pPr>
            <w:r w:rsidRPr="00F33C94">
              <w:t xml:space="preserve">Ekonomikas ministrija ir izskatījusi Finanšu ministrijas sagatavoto </w:t>
            </w:r>
            <w:r w:rsidRPr="00F33C94">
              <w:rPr>
                <w:i/>
                <w:iCs/>
              </w:rPr>
              <w:t xml:space="preserve">Informatīvo ziņojumu par </w:t>
            </w:r>
            <w:proofErr w:type="spellStart"/>
            <w:r w:rsidRPr="00F33C94">
              <w:rPr>
                <w:i/>
                <w:iCs/>
              </w:rPr>
              <w:t>virssaistību</w:t>
            </w:r>
            <w:proofErr w:type="spellEnd"/>
            <w:r w:rsidRPr="00F33C94">
              <w:rPr>
                <w:i/>
                <w:iCs/>
              </w:rPr>
              <w:t xml:space="preserve"> izmantošanu </w:t>
            </w:r>
            <w:proofErr w:type="spellStart"/>
            <w:r w:rsidRPr="00F33C94">
              <w:rPr>
                <w:i/>
                <w:iCs/>
              </w:rPr>
              <w:t>Covid</w:t>
            </w:r>
            <w:proofErr w:type="spellEnd"/>
            <w:r w:rsidRPr="00F33C94">
              <w:rPr>
                <w:i/>
                <w:iCs/>
              </w:rPr>
              <w:t xml:space="preserve"> - 19 seku mīkstināšanas pasākumiem ES fondu darbības programmas “Izaugsme un nodarbinātība ieviešanā</w:t>
            </w:r>
            <w:r w:rsidRPr="00F33C94">
              <w:t xml:space="preserve"> un MK sēdes </w:t>
            </w:r>
            <w:proofErr w:type="spellStart"/>
            <w:r w:rsidRPr="00F33C94">
              <w:t>protokollēmuma</w:t>
            </w:r>
            <w:proofErr w:type="spellEnd"/>
            <w:r w:rsidRPr="00F33C94">
              <w:t xml:space="preserve"> projektu un kopumā atbalsta tā tālāku virzību, vienlaikus izsakot šādu iebildumu.</w:t>
            </w:r>
          </w:p>
          <w:p w14:paraId="469A1800" w14:textId="77777777" w:rsidR="0098175D" w:rsidRPr="00F33C94" w:rsidRDefault="0098175D" w:rsidP="00466214">
            <w:pPr>
              <w:spacing w:before="120" w:after="120"/>
              <w:jc w:val="both"/>
              <w:rPr>
                <w:shd w:val="clear" w:color="auto" w:fill="FFFFFF"/>
              </w:rPr>
            </w:pPr>
            <w:r w:rsidRPr="00F33C94">
              <w:t xml:space="preserve">Informatīvajā ziņojuma II sadaļā minēts, ka 3. prioritārā virziena "Mazo un vidējo komersantu konkurētspēja" ietvaros piešķirtos 25 milj. </w:t>
            </w:r>
            <w:proofErr w:type="spellStart"/>
            <w:r w:rsidRPr="00F33C94">
              <w:rPr>
                <w:i/>
                <w:iCs/>
              </w:rPr>
              <w:t>euro</w:t>
            </w:r>
            <w:proofErr w:type="spellEnd"/>
            <w:r w:rsidRPr="00F33C94">
              <w:t xml:space="preserve"> Ekonomikas ministrija plāno izmantot</w:t>
            </w:r>
            <w:r w:rsidRPr="00F33C94">
              <w:rPr>
                <w:i/>
                <w:iCs/>
              </w:rPr>
              <w:t xml:space="preserve"> </w:t>
            </w:r>
            <w:r w:rsidRPr="00F33C94">
              <w:rPr>
                <w:color w:val="000000"/>
                <w:shd w:val="clear" w:color="auto" w:fill="FFFFFF"/>
              </w:rPr>
              <w:t xml:space="preserve">1.2.1. specifiskā atbalsta mērķa “Palielināt privātā sektora investīcijas P&amp;A” 1.2.1.3. pasākumam “Aizdevumi un aizdevumu procentu likmju subsīdijas komersantiem konkurētspējas veicināšanai” īstenošanas noteikumi” (15 milj. </w:t>
            </w:r>
            <w:proofErr w:type="spellStart"/>
            <w:r w:rsidRPr="00F33C94">
              <w:rPr>
                <w:i/>
                <w:iCs/>
                <w:color w:val="000000"/>
                <w:shd w:val="clear" w:color="auto" w:fill="FFFFFF"/>
              </w:rPr>
              <w:t>euro</w:t>
            </w:r>
            <w:proofErr w:type="spellEnd"/>
            <w:r w:rsidRPr="00F33C94">
              <w:rPr>
                <w:color w:val="000000"/>
                <w:shd w:val="clear" w:color="auto" w:fill="FFFFFF"/>
              </w:rPr>
              <w:t xml:space="preserve">) un Ieguldījumu fondam (10 milj. </w:t>
            </w:r>
            <w:proofErr w:type="spellStart"/>
            <w:r w:rsidRPr="00F33C94">
              <w:rPr>
                <w:i/>
                <w:iCs/>
                <w:color w:val="000000"/>
                <w:shd w:val="clear" w:color="auto" w:fill="FFFFFF"/>
              </w:rPr>
              <w:t>euro</w:t>
            </w:r>
            <w:proofErr w:type="spellEnd"/>
            <w:r w:rsidRPr="00F33C94">
              <w:rPr>
                <w:color w:val="000000"/>
                <w:shd w:val="clear" w:color="auto" w:fill="FFFFFF"/>
              </w:rPr>
              <w:t xml:space="preserve">). Informējam, ka Ekonomikas ministrija plānotās </w:t>
            </w:r>
            <w:proofErr w:type="spellStart"/>
            <w:r w:rsidRPr="00F33C94">
              <w:rPr>
                <w:color w:val="000000"/>
                <w:shd w:val="clear" w:color="auto" w:fill="FFFFFF"/>
              </w:rPr>
              <w:t>virssaistības</w:t>
            </w:r>
            <w:proofErr w:type="spellEnd"/>
            <w:r w:rsidRPr="00F33C94">
              <w:rPr>
                <w:color w:val="000000"/>
                <w:shd w:val="clear" w:color="auto" w:fill="FFFFFF"/>
              </w:rPr>
              <w:t xml:space="preserve"> 25 </w:t>
            </w:r>
            <w:proofErr w:type="spellStart"/>
            <w:r w:rsidRPr="00F33C94">
              <w:rPr>
                <w:color w:val="000000"/>
                <w:shd w:val="clear" w:color="auto" w:fill="FFFFFF"/>
              </w:rPr>
              <w:t>milj</w:t>
            </w:r>
            <w:proofErr w:type="spellEnd"/>
            <w:r w:rsidRPr="00F33C94">
              <w:rPr>
                <w:color w:val="000000"/>
                <w:shd w:val="clear" w:color="auto" w:fill="FFFFFF"/>
              </w:rPr>
              <w:t xml:space="preserve"> </w:t>
            </w:r>
            <w:proofErr w:type="spellStart"/>
            <w:r w:rsidRPr="00F33C94">
              <w:rPr>
                <w:color w:val="000000"/>
                <w:shd w:val="clear" w:color="auto" w:fill="FFFFFF"/>
              </w:rPr>
              <w:t>euro</w:t>
            </w:r>
            <w:proofErr w:type="spellEnd"/>
            <w:r w:rsidRPr="00F33C94">
              <w:rPr>
                <w:color w:val="000000"/>
                <w:shd w:val="clear" w:color="auto" w:fill="FFFFFF"/>
              </w:rPr>
              <w:t xml:space="preserve"> apmērā plāno sadalīt starp šādiem finanšu instrumentiem:</w:t>
            </w:r>
          </w:p>
          <w:p w14:paraId="2097A4E0" w14:textId="77777777" w:rsidR="0098175D" w:rsidRPr="00F33C94" w:rsidRDefault="0098175D" w:rsidP="0098175D">
            <w:pPr>
              <w:pStyle w:val="ListParagraph"/>
              <w:numPr>
                <w:ilvl w:val="0"/>
                <w:numId w:val="12"/>
              </w:numPr>
              <w:spacing w:before="120" w:after="120" w:line="240" w:lineRule="auto"/>
              <w:ind w:left="567"/>
              <w:contextualSpacing w:val="0"/>
              <w:jc w:val="both"/>
              <w:rPr>
                <w:rFonts w:ascii="Times New Roman" w:hAnsi="Times New Roman"/>
                <w:sz w:val="24"/>
                <w:szCs w:val="24"/>
                <w:shd w:val="clear" w:color="auto" w:fill="FFFFFF"/>
              </w:rPr>
            </w:pPr>
            <w:r w:rsidRPr="00F33C94">
              <w:rPr>
                <w:rFonts w:ascii="Times New Roman" w:hAnsi="Times New Roman"/>
                <w:color w:val="000000"/>
                <w:sz w:val="24"/>
                <w:szCs w:val="24"/>
                <w:shd w:val="clear" w:color="auto" w:fill="FFFFFF"/>
              </w:rPr>
              <w:t xml:space="preserve">Aizdevumi un aizdevumu procentu likmju subsīdijas komersantiem konkurētspējas veicināšanai – 35 milj. </w:t>
            </w:r>
            <w:proofErr w:type="spellStart"/>
            <w:r w:rsidRPr="00F33C94">
              <w:rPr>
                <w:rFonts w:ascii="Times New Roman" w:hAnsi="Times New Roman"/>
                <w:color w:val="000000"/>
                <w:sz w:val="24"/>
                <w:szCs w:val="24"/>
                <w:shd w:val="clear" w:color="auto" w:fill="FFFFFF"/>
              </w:rPr>
              <w:t>euro</w:t>
            </w:r>
            <w:proofErr w:type="spellEnd"/>
            <w:r w:rsidRPr="00F33C94">
              <w:rPr>
                <w:rFonts w:ascii="Times New Roman" w:hAnsi="Times New Roman"/>
                <w:color w:val="000000"/>
                <w:sz w:val="24"/>
                <w:szCs w:val="24"/>
                <w:shd w:val="clear" w:color="auto" w:fill="FFFFFF"/>
              </w:rPr>
              <w:t xml:space="preserve"> ERAF un 15 milj. </w:t>
            </w:r>
            <w:proofErr w:type="spellStart"/>
            <w:r w:rsidRPr="00F33C94">
              <w:rPr>
                <w:rFonts w:ascii="Times New Roman" w:hAnsi="Times New Roman"/>
                <w:color w:val="000000"/>
                <w:sz w:val="24"/>
                <w:szCs w:val="24"/>
                <w:shd w:val="clear" w:color="auto" w:fill="FFFFFF"/>
              </w:rPr>
              <w:t>euro</w:t>
            </w:r>
            <w:proofErr w:type="spellEnd"/>
            <w:r w:rsidRPr="00F33C94">
              <w:rPr>
                <w:rFonts w:ascii="Times New Roman" w:hAnsi="Times New Roman"/>
                <w:color w:val="000000"/>
                <w:sz w:val="24"/>
                <w:szCs w:val="24"/>
                <w:shd w:val="clear" w:color="auto" w:fill="FFFFFF"/>
              </w:rPr>
              <w:t xml:space="preserve"> </w:t>
            </w:r>
            <w:proofErr w:type="spellStart"/>
            <w:r w:rsidRPr="00F33C94">
              <w:rPr>
                <w:rFonts w:ascii="Times New Roman" w:hAnsi="Times New Roman"/>
                <w:color w:val="000000"/>
                <w:sz w:val="24"/>
                <w:szCs w:val="24"/>
                <w:shd w:val="clear" w:color="auto" w:fill="FFFFFF"/>
              </w:rPr>
              <w:t>virssaistības</w:t>
            </w:r>
            <w:proofErr w:type="spellEnd"/>
            <w:r w:rsidRPr="00F33C94">
              <w:rPr>
                <w:rFonts w:ascii="Times New Roman" w:hAnsi="Times New Roman"/>
                <w:color w:val="000000"/>
                <w:sz w:val="24"/>
                <w:szCs w:val="24"/>
                <w:shd w:val="clear" w:color="auto" w:fill="FFFFFF"/>
              </w:rPr>
              <w:t xml:space="preserve"> (MK noteikumu projekts saskaņošanā kopš š.g. maija);</w:t>
            </w:r>
          </w:p>
          <w:p w14:paraId="749CD5ED" w14:textId="77777777" w:rsidR="0098175D" w:rsidRPr="00F33C94" w:rsidRDefault="0098175D" w:rsidP="0098175D">
            <w:pPr>
              <w:pStyle w:val="ListParagraph"/>
              <w:numPr>
                <w:ilvl w:val="0"/>
                <w:numId w:val="12"/>
              </w:numPr>
              <w:spacing w:before="120" w:after="120" w:line="240" w:lineRule="auto"/>
              <w:ind w:left="567"/>
              <w:contextualSpacing w:val="0"/>
              <w:jc w:val="both"/>
              <w:rPr>
                <w:rFonts w:ascii="Times New Roman" w:hAnsi="Times New Roman"/>
                <w:sz w:val="24"/>
                <w:szCs w:val="24"/>
                <w:shd w:val="clear" w:color="auto" w:fill="FFFFFF"/>
              </w:rPr>
            </w:pPr>
            <w:r w:rsidRPr="00F33C94">
              <w:rPr>
                <w:rFonts w:ascii="Times New Roman" w:hAnsi="Times New Roman"/>
                <w:color w:val="000000"/>
                <w:sz w:val="24"/>
                <w:szCs w:val="24"/>
                <w:shd w:val="clear" w:color="auto" w:fill="FFFFFF"/>
              </w:rPr>
              <w:t xml:space="preserve">Investīcijas kapitālā grūtībās nonākušiem uzņēmumiem – 15 milj. valsts budžets un 10 milj. </w:t>
            </w:r>
            <w:proofErr w:type="spellStart"/>
            <w:r w:rsidRPr="00F33C94">
              <w:rPr>
                <w:rFonts w:ascii="Times New Roman" w:hAnsi="Times New Roman"/>
                <w:color w:val="000000"/>
                <w:sz w:val="24"/>
                <w:szCs w:val="24"/>
                <w:shd w:val="clear" w:color="auto" w:fill="FFFFFF"/>
              </w:rPr>
              <w:t>euro</w:t>
            </w:r>
            <w:proofErr w:type="spellEnd"/>
            <w:r w:rsidRPr="00F33C94">
              <w:rPr>
                <w:rFonts w:ascii="Times New Roman" w:hAnsi="Times New Roman"/>
                <w:color w:val="000000"/>
                <w:sz w:val="24"/>
                <w:szCs w:val="24"/>
                <w:shd w:val="clear" w:color="auto" w:fill="FFFFFF"/>
              </w:rPr>
              <w:t xml:space="preserve"> </w:t>
            </w:r>
            <w:proofErr w:type="spellStart"/>
            <w:r w:rsidRPr="00F33C94">
              <w:rPr>
                <w:rFonts w:ascii="Times New Roman" w:hAnsi="Times New Roman"/>
                <w:color w:val="000000"/>
                <w:sz w:val="24"/>
                <w:szCs w:val="24"/>
                <w:shd w:val="clear" w:color="auto" w:fill="FFFFFF"/>
              </w:rPr>
              <w:t>virssaistības</w:t>
            </w:r>
            <w:proofErr w:type="spellEnd"/>
            <w:r w:rsidRPr="00F33C94">
              <w:rPr>
                <w:rFonts w:ascii="Times New Roman" w:hAnsi="Times New Roman"/>
                <w:sz w:val="24"/>
                <w:szCs w:val="24"/>
              </w:rPr>
              <w:t xml:space="preserve"> </w:t>
            </w:r>
            <w:r w:rsidRPr="00F33C94">
              <w:rPr>
                <w:rFonts w:ascii="Times New Roman" w:hAnsi="Times New Roman"/>
                <w:color w:val="000000"/>
                <w:sz w:val="24"/>
                <w:szCs w:val="24"/>
                <w:shd w:val="clear" w:color="auto" w:fill="FFFFFF"/>
              </w:rPr>
              <w:t>(MK Noteikumu projekts tiks sagatavots tuvākā mēneša laikā, t.sk., tiks skatīts jautājums par ES fondu piesaisti).</w:t>
            </w:r>
          </w:p>
          <w:p w14:paraId="3FC7D9E9" w14:textId="77777777" w:rsidR="0098175D" w:rsidRPr="00F33C94" w:rsidRDefault="0098175D" w:rsidP="00466214">
            <w:pPr>
              <w:spacing w:before="120" w:after="120"/>
              <w:jc w:val="both"/>
              <w:rPr>
                <w:shd w:val="clear" w:color="auto" w:fill="FFFFFF"/>
              </w:rPr>
            </w:pPr>
            <w:r w:rsidRPr="00F33C94">
              <w:rPr>
                <w:color w:val="000000"/>
                <w:shd w:val="clear" w:color="auto" w:fill="FFFFFF"/>
              </w:rPr>
              <w:t xml:space="preserve">Ņemto vērā minēto, lūdzam precizēt Informatīvajā ziņojuma </w:t>
            </w:r>
            <w:r w:rsidRPr="00F33C94">
              <w:t>II sadaļā</w:t>
            </w:r>
            <w:r w:rsidRPr="00F33C94">
              <w:rPr>
                <w:color w:val="000000"/>
                <w:shd w:val="clear" w:color="auto" w:fill="FFFFFF"/>
              </w:rPr>
              <w:t xml:space="preserve"> informāciju šādā redakcijā: “</w:t>
            </w:r>
            <w:r w:rsidRPr="00F33C94">
              <w:t xml:space="preserve">3. prioritārā virziena "Mazo un vidējo komersantu konkurētspēja" ietvaros piešķirtos 25 milj. </w:t>
            </w:r>
            <w:proofErr w:type="spellStart"/>
            <w:r w:rsidRPr="00F33C94">
              <w:rPr>
                <w:i/>
                <w:iCs/>
              </w:rPr>
              <w:t>euro</w:t>
            </w:r>
            <w:proofErr w:type="spellEnd"/>
            <w:r w:rsidRPr="00F33C94">
              <w:t xml:space="preserve"> Ekonomikas ministrija plāno izmantot</w:t>
            </w:r>
            <w:r w:rsidRPr="00F33C94">
              <w:rPr>
                <w:i/>
                <w:iCs/>
              </w:rPr>
              <w:t xml:space="preserve"> </w:t>
            </w:r>
            <w:r w:rsidRPr="00F33C94">
              <w:rPr>
                <w:color w:val="000000"/>
                <w:shd w:val="clear" w:color="auto" w:fill="FFFFFF"/>
              </w:rPr>
              <w:t xml:space="preserve">1.2.1. specifiskā atbalsta mērķa “Palielināt privātā sektora investīcijas P&amp;A” 1.2.1.3. pasākumam “Aizdevumi un aizdevumu procentu likmju subsīdijas komersantiem konkurētspējas veicināšanai” īstenošanas noteikumi” (15 milj. </w:t>
            </w:r>
            <w:proofErr w:type="spellStart"/>
            <w:r w:rsidRPr="00F33C94">
              <w:rPr>
                <w:i/>
                <w:iCs/>
                <w:color w:val="000000"/>
                <w:shd w:val="clear" w:color="auto" w:fill="FFFFFF"/>
              </w:rPr>
              <w:t>euro</w:t>
            </w:r>
            <w:proofErr w:type="spellEnd"/>
            <w:r w:rsidRPr="00F33C94">
              <w:rPr>
                <w:color w:val="000000"/>
                <w:shd w:val="clear" w:color="auto" w:fill="FFFFFF"/>
              </w:rPr>
              <w:t xml:space="preserve">) un jauna finanšu instrumenta izstrādei Investīcijas kapitālā grūtībās nonākušiem uzņēmumiem (10 milj. </w:t>
            </w:r>
            <w:proofErr w:type="spellStart"/>
            <w:r w:rsidRPr="00F33C94">
              <w:rPr>
                <w:i/>
                <w:iCs/>
                <w:color w:val="000000"/>
                <w:shd w:val="clear" w:color="auto" w:fill="FFFFFF"/>
              </w:rPr>
              <w:t>euro</w:t>
            </w:r>
            <w:proofErr w:type="spellEnd"/>
            <w:r w:rsidRPr="00F33C94">
              <w:rPr>
                <w:color w:val="000000"/>
                <w:shd w:val="clear" w:color="auto" w:fill="FFFFFF"/>
              </w:rPr>
              <w:t>).</w:t>
            </w:r>
          </w:p>
          <w:p w14:paraId="70FFA060" w14:textId="77777777" w:rsidR="0098175D" w:rsidRPr="00F33C94" w:rsidRDefault="0098175D" w:rsidP="00466214">
            <w:pPr>
              <w:spacing w:after="120"/>
              <w:jc w:val="both"/>
              <w:rPr>
                <w:b/>
                <w:lang w:eastAsia="en-US"/>
              </w:rPr>
            </w:pPr>
          </w:p>
        </w:tc>
        <w:tc>
          <w:tcPr>
            <w:tcW w:w="2977" w:type="dxa"/>
            <w:tcBorders>
              <w:top w:val="single" w:sz="4" w:space="0" w:color="auto"/>
              <w:left w:val="single" w:sz="4" w:space="0" w:color="auto"/>
              <w:bottom w:val="single" w:sz="4" w:space="0" w:color="auto"/>
              <w:right w:val="single" w:sz="4" w:space="0" w:color="auto"/>
            </w:tcBorders>
          </w:tcPr>
          <w:p w14:paraId="19B86FD3" w14:textId="77777777" w:rsidR="0098175D" w:rsidRPr="00F33C94" w:rsidRDefault="0098175D" w:rsidP="00466214">
            <w:pPr>
              <w:pStyle w:val="naisc"/>
              <w:spacing w:before="0" w:after="0"/>
              <w:jc w:val="left"/>
              <w:rPr>
                <w:b/>
                <w:lang w:eastAsia="en-US"/>
              </w:rPr>
            </w:pPr>
            <w:r w:rsidRPr="00F33C94">
              <w:rPr>
                <w:b/>
                <w:lang w:eastAsia="en-US"/>
              </w:rPr>
              <w:t>Ar Ekonomikas ministriju tika panākta vienošanās 07.07.2020.</w:t>
            </w:r>
          </w:p>
          <w:p w14:paraId="53A6A953" w14:textId="77777777" w:rsidR="0098175D" w:rsidRPr="00F33C94" w:rsidRDefault="0098175D" w:rsidP="00466214">
            <w:pPr>
              <w:pStyle w:val="naisc"/>
              <w:spacing w:before="0" w:after="0"/>
              <w:jc w:val="left"/>
              <w:rPr>
                <w:lang w:eastAsia="en-US"/>
              </w:rPr>
            </w:pPr>
            <w:r w:rsidRPr="00F33C94">
              <w:rPr>
                <w:lang w:eastAsia="en-US"/>
              </w:rPr>
              <w:t xml:space="preserve">Skaidrojam, ka EM piedāvātā redakcija neatbilst Ministru kabineta  š.g. 2.jūnija </w:t>
            </w:r>
            <w:r w:rsidRPr="00F33C94">
              <w:t xml:space="preserve">sēdē izskatītā Informatīvā ziņojuma "Par pasākumiem Covid-19 krīzes pārvarēšanai un ekonomikas atlabšanai" pielikumam, kas paredz 25,00 milj. </w:t>
            </w:r>
            <w:proofErr w:type="spellStart"/>
            <w:r w:rsidRPr="00F33C94">
              <w:rPr>
                <w:i/>
              </w:rPr>
              <w:t>euro</w:t>
            </w:r>
            <w:proofErr w:type="spellEnd"/>
            <w:r w:rsidRPr="00F33C94">
              <w:t xml:space="preserve"> ES fondu </w:t>
            </w:r>
            <w:proofErr w:type="spellStart"/>
            <w:r w:rsidRPr="00F33C94">
              <w:t>virssaistības</w:t>
            </w:r>
            <w:proofErr w:type="spellEnd"/>
            <w:r w:rsidRPr="00F33C94">
              <w:t xml:space="preserve"> Ieguldījumu fondā (ALTUM, EM). Š</w:t>
            </w:r>
            <w:r w:rsidRPr="00F33C94">
              <w:rPr>
                <w:lang w:eastAsia="en-US"/>
              </w:rPr>
              <w:t xml:space="preserve">.g.1.jūlija  Finanšu ministrijas un Ekonomikas ministrijas pārstāvju tikšanās laikā panākta vienošanas par </w:t>
            </w:r>
            <w:proofErr w:type="spellStart"/>
            <w:r w:rsidRPr="00F33C94">
              <w:rPr>
                <w:lang w:eastAsia="en-US"/>
              </w:rPr>
              <w:t>virssaistību</w:t>
            </w:r>
            <w:proofErr w:type="spellEnd"/>
            <w:r w:rsidRPr="00F33C94">
              <w:rPr>
                <w:lang w:eastAsia="en-US"/>
              </w:rPr>
              <w:t xml:space="preserve"> 25.milj. </w:t>
            </w:r>
            <w:proofErr w:type="spellStart"/>
            <w:r w:rsidRPr="00F33C94">
              <w:rPr>
                <w:i/>
                <w:lang w:eastAsia="en-US"/>
              </w:rPr>
              <w:t>euro</w:t>
            </w:r>
            <w:proofErr w:type="spellEnd"/>
            <w:r w:rsidRPr="00F33C94">
              <w:rPr>
                <w:lang w:eastAsia="en-US"/>
              </w:rPr>
              <w:t xml:space="preserve"> izmantošanu kapitāla fonda izveidē. </w:t>
            </w:r>
          </w:p>
        </w:tc>
        <w:tc>
          <w:tcPr>
            <w:tcW w:w="2977" w:type="dxa"/>
            <w:tcBorders>
              <w:top w:val="single" w:sz="4" w:space="0" w:color="auto"/>
              <w:left w:val="single" w:sz="4" w:space="0" w:color="auto"/>
              <w:bottom w:val="single" w:sz="4" w:space="0" w:color="auto"/>
              <w:right w:val="single" w:sz="4" w:space="0" w:color="auto"/>
            </w:tcBorders>
          </w:tcPr>
          <w:p w14:paraId="3BBAAD6B" w14:textId="77777777" w:rsidR="0098175D" w:rsidRPr="00F33C94" w:rsidRDefault="0098175D" w:rsidP="00466214">
            <w:pPr>
              <w:spacing w:before="120" w:after="120" w:line="276" w:lineRule="auto"/>
              <w:jc w:val="both"/>
            </w:pPr>
            <w:r w:rsidRPr="00F33C94">
              <w:t xml:space="preserve">Precizēts informatīvā ziņojuma projektā: </w:t>
            </w:r>
          </w:p>
          <w:p w14:paraId="039BBAAA" w14:textId="77777777" w:rsidR="0098175D" w:rsidRPr="00F33C94" w:rsidRDefault="0098175D" w:rsidP="00466214">
            <w:pPr>
              <w:spacing w:before="120" w:after="120" w:line="276" w:lineRule="auto"/>
              <w:jc w:val="both"/>
              <w:rPr>
                <w:shd w:val="clear" w:color="auto" w:fill="FFFFFF"/>
              </w:rPr>
            </w:pPr>
            <w:r w:rsidRPr="00F33C94">
              <w:t xml:space="preserve">3. prioritārā virziena "Mazo un vidējo komersantu konkurētspēja" ietvaros piešķirtos </w:t>
            </w:r>
            <w:r w:rsidRPr="00F33C94">
              <w:rPr>
                <w:b/>
              </w:rPr>
              <w:t xml:space="preserve">25 milj. </w:t>
            </w:r>
            <w:proofErr w:type="spellStart"/>
            <w:r w:rsidRPr="00F33C94">
              <w:rPr>
                <w:b/>
                <w:i/>
              </w:rPr>
              <w:t>euro</w:t>
            </w:r>
            <w:proofErr w:type="spellEnd"/>
            <w:r w:rsidRPr="00F33C94">
              <w:rPr>
                <w:b/>
              </w:rPr>
              <w:t xml:space="preserve"> Ekonomikas ministrija</w:t>
            </w:r>
            <w:r w:rsidRPr="00F33C94">
              <w:t xml:space="preserve"> plāno </w:t>
            </w:r>
            <w:r w:rsidRPr="00F33C94">
              <w:rPr>
                <w:bCs/>
                <w:iCs/>
              </w:rPr>
              <w:t>izmantot</w:t>
            </w:r>
            <w:r w:rsidRPr="00F33C94">
              <w:rPr>
                <w:b/>
                <w:bCs/>
                <w:i/>
                <w:iCs/>
              </w:rPr>
              <w:t xml:space="preserve"> </w:t>
            </w:r>
            <w:r w:rsidRPr="00F33C94">
              <w:rPr>
                <w:b/>
                <w:shd w:val="clear" w:color="auto" w:fill="FFFFFF"/>
              </w:rPr>
              <w:t xml:space="preserve">jauna finanšu instrumenta izstrādei Investīcijas kapitālā, </w:t>
            </w:r>
            <w:r w:rsidRPr="00F33C94">
              <w:rPr>
                <w:shd w:val="clear" w:color="auto" w:fill="FFFFFF"/>
              </w:rPr>
              <w:t>veicot ieguldījumus kapitāla fonda izveidē.</w:t>
            </w:r>
            <w:r w:rsidRPr="00F33C94" w:rsidDel="003D06CD">
              <w:rPr>
                <w:b/>
                <w:shd w:val="clear" w:color="auto" w:fill="FFFFFF"/>
              </w:rPr>
              <w:t xml:space="preserve"> </w:t>
            </w:r>
            <w:r w:rsidRPr="00F33C94">
              <w:rPr>
                <w:shd w:val="clear" w:color="auto" w:fill="FFFFFF"/>
              </w:rPr>
              <w:t xml:space="preserve"> Ekonomikas ministrijai jāiesniedz informācija FM, vai plānotie ieguldījumi skar izmaiņas DP, nepieciešamības gadījumā paralēli jāizstrādā grozījumi DP un jāiesniedz FM skaņošanai ar Eiropas Komisiju.</w:t>
            </w:r>
          </w:p>
        </w:tc>
      </w:tr>
      <w:tr w:rsidR="0098175D" w:rsidRPr="00F33C94" w14:paraId="5BD38B03" w14:textId="77777777" w:rsidTr="00466214">
        <w:trPr>
          <w:trHeight w:val="699"/>
        </w:trPr>
        <w:tc>
          <w:tcPr>
            <w:tcW w:w="704" w:type="dxa"/>
            <w:tcBorders>
              <w:top w:val="single" w:sz="4" w:space="0" w:color="auto"/>
              <w:left w:val="single" w:sz="4" w:space="0" w:color="auto"/>
              <w:bottom w:val="single" w:sz="4" w:space="0" w:color="auto"/>
              <w:right w:val="single" w:sz="4" w:space="0" w:color="auto"/>
            </w:tcBorders>
          </w:tcPr>
          <w:p w14:paraId="37A0824E" w14:textId="77777777" w:rsidR="0098175D" w:rsidRPr="00F33C94" w:rsidRDefault="0098175D" w:rsidP="0098175D">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bottom w:val="single" w:sz="4" w:space="0" w:color="auto"/>
              <w:right w:val="single" w:sz="4" w:space="0" w:color="auto"/>
            </w:tcBorders>
          </w:tcPr>
          <w:p w14:paraId="23B3B351" w14:textId="77777777" w:rsidR="0098175D" w:rsidRPr="006E4D0A" w:rsidRDefault="0098175D" w:rsidP="00466214">
            <w:pPr>
              <w:jc w:val="both"/>
              <w:rPr>
                <w:rFonts w:eastAsia="Calibri"/>
              </w:rPr>
            </w:pPr>
            <w:r w:rsidRPr="006E4D0A">
              <w:rPr>
                <w:rFonts w:eastAsia="Calibri"/>
              </w:rPr>
              <w:t xml:space="preserve">Ņemot vērā ekonomikas atlabšanas vajadzības un investīciju efektivitāti, pamatojoties uz nozaru ministriju sniegto informāciju, FM rosina </w:t>
            </w:r>
            <w:r w:rsidRPr="006E4D0A">
              <w:rPr>
                <w:rFonts w:eastAsia="Calibri"/>
                <w:b/>
              </w:rPr>
              <w:t xml:space="preserve">piešķirt </w:t>
            </w:r>
            <w:proofErr w:type="spellStart"/>
            <w:r w:rsidRPr="006E4D0A">
              <w:rPr>
                <w:rFonts w:eastAsia="Calibri"/>
                <w:b/>
              </w:rPr>
              <w:t>virssaistības</w:t>
            </w:r>
            <w:proofErr w:type="spellEnd"/>
            <w:r w:rsidRPr="006E4D0A">
              <w:rPr>
                <w:rFonts w:eastAsia="Calibri"/>
                <w:b/>
              </w:rPr>
              <w:t xml:space="preserve"> līdz 73,43 milj. </w:t>
            </w:r>
            <w:proofErr w:type="spellStart"/>
            <w:r w:rsidRPr="006E4D0A">
              <w:rPr>
                <w:rFonts w:eastAsia="Calibri"/>
                <w:b/>
              </w:rPr>
              <w:t>euro</w:t>
            </w:r>
            <w:proofErr w:type="spellEnd"/>
            <w:r w:rsidRPr="006E4D0A">
              <w:rPr>
                <w:rFonts w:eastAsia="Calibri"/>
                <w:b/>
              </w:rPr>
              <w:t xml:space="preserve"> uzņēmējdarbības, izglītības un pētniecības, veselības aprūpes</w:t>
            </w:r>
            <w:r w:rsidRPr="006E4D0A">
              <w:rPr>
                <w:rFonts w:eastAsia="Calibri"/>
              </w:rPr>
              <w:t xml:space="preserve"> prioritārajās jomās šādiem specifiskajiem atbalsta mērķiem un pasākumiem (</w:t>
            </w:r>
            <w:proofErr w:type="spellStart"/>
            <w:r w:rsidRPr="006E4D0A">
              <w:rPr>
                <w:rFonts w:eastAsia="Calibri"/>
              </w:rPr>
              <w:t>virssaistības</w:t>
            </w:r>
            <w:proofErr w:type="spellEnd"/>
            <w:r w:rsidRPr="006E4D0A">
              <w:rPr>
                <w:rFonts w:eastAsia="Calibri"/>
              </w:rPr>
              <w:t xml:space="preserve"> ietver ES fondu finansējumu un valsts budžeta līdzfinansējumu, kur nepieciešams):</w:t>
            </w:r>
          </w:p>
          <w:p w14:paraId="3FF3011E" w14:textId="77777777" w:rsidR="0098175D" w:rsidRPr="006E4D0A" w:rsidRDefault="0098175D" w:rsidP="00466214">
            <w:pPr>
              <w:jc w:val="both"/>
              <w:rPr>
                <w:rFonts w:eastAsia="Calibri"/>
              </w:rPr>
            </w:pPr>
            <w:r>
              <w:rPr>
                <w:rFonts w:eastAsia="Calibri"/>
              </w:rPr>
              <w:t>…</w:t>
            </w:r>
          </w:p>
          <w:p w14:paraId="687EBBCE" w14:textId="77777777" w:rsidR="0098175D" w:rsidRPr="00DC2937" w:rsidRDefault="0098175D" w:rsidP="0098175D">
            <w:pPr>
              <w:pStyle w:val="ListParagraph"/>
              <w:numPr>
                <w:ilvl w:val="0"/>
                <w:numId w:val="17"/>
              </w:numPr>
              <w:ind w:left="325"/>
              <w:jc w:val="both"/>
              <w:rPr>
                <w:rFonts w:ascii="Times New Roman" w:eastAsia="Calibri" w:hAnsi="Times New Roman"/>
                <w:sz w:val="24"/>
                <w:szCs w:val="24"/>
              </w:rPr>
            </w:pPr>
            <w:r w:rsidRPr="00DC2937">
              <w:rPr>
                <w:rFonts w:ascii="Times New Roman" w:eastAsia="Calibri" w:hAnsi="Times New Roman"/>
                <w:sz w:val="24"/>
                <w:szCs w:val="24"/>
              </w:rPr>
              <w:t xml:space="preserve">8.2.1. specifiskā atbalsta mērķa “Samazināt studiju programmu fragmentāciju un stiprināt resursu koplietošanu” īstenošanai </w:t>
            </w:r>
            <w:r w:rsidRPr="00DC2937">
              <w:rPr>
                <w:rFonts w:ascii="Times New Roman" w:eastAsia="Calibri" w:hAnsi="Times New Roman"/>
                <w:b/>
                <w:sz w:val="24"/>
                <w:szCs w:val="24"/>
              </w:rPr>
              <w:t xml:space="preserve">Izglītības un zinātnes ministrijai 2,86 milj. </w:t>
            </w:r>
            <w:proofErr w:type="spellStart"/>
            <w:r w:rsidRPr="00DC2937">
              <w:rPr>
                <w:rFonts w:ascii="Times New Roman" w:eastAsia="Calibri" w:hAnsi="Times New Roman"/>
                <w:b/>
                <w:sz w:val="24"/>
                <w:szCs w:val="24"/>
              </w:rPr>
              <w:t>euro</w:t>
            </w:r>
            <w:proofErr w:type="spellEnd"/>
            <w:r w:rsidRPr="00DC2937">
              <w:rPr>
                <w:rFonts w:ascii="Times New Roman" w:eastAsia="Calibri" w:hAnsi="Times New Roman"/>
                <w:b/>
                <w:sz w:val="24"/>
                <w:szCs w:val="24"/>
              </w:rPr>
              <w:t>;</w:t>
            </w:r>
          </w:p>
          <w:p w14:paraId="60F7BADB" w14:textId="77777777" w:rsidR="0098175D" w:rsidRPr="00DC2937" w:rsidRDefault="0098175D" w:rsidP="0098175D">
            <w:pPr>
              <w:pStyle w:val="ListParagraph"/>
              <w:numPr>
                <w:ilvl w:val="0"/>
                <w:numId w:val="17"/>
              </w:numPr>
              <w:ind w:left="325"/>
              <w:jc w:val="both"/>
              <w:rPr>
                <w:rFonts w:ascii="Times New Roman" w:eastAsia="Calibri" w:hAnsi="Times New Roman"/>
                <w:sz w:val="24"/>
                <w:szCs w:val="24"/>
              </w:rPr>
            </w:pPr>
            <w:r w:rsidRPr="00DC2937">
              <w:rPr>
                <w:rFonts w:ascii="Times New Roman" w:eastAsia="Calibri" w:hAnsi="Times New Roman"/>
                <w:sz w:val="24"/>
                <w:szCs w:val="24"/>
              </w:rPr>
              <w:t xml:space="preserve">8.2.3. specifiskā atbalsta mērķa “Nodrošināt labāku pārvaldību augstākās izglītības institūcijās” īstenošanai </w:t>
            </w:r>
            <w:r w:rsidRPr="00DC2937">
              <w:rPr>
                <w:rFonts w:ascii="Times New Roman" w:eastAsia="Calibri" w:hAnsi="Times New Roman"/>
                <w:b/>
                <w:sz w:val="24"/>
                <w:szCs w:val="24"/>
              </w:rPr>
              <w:t xml:space="preserve">Izglītības un zinātnes ministrijai 5,0 milj. </w:t>
            </w:r>
            <w:proofErr w:type="spellStart"/>
            <w:r w:rsidRPr="00DC2937">
              <w:rPr>
                <w:rFonts w:ascii="Times New Roman" w:eastAsia="Calibri" w:hAnsi="Times New Roman"/>
                <w:b/>
                <w:sz w:val="24"/>
                <w:szCs w:val="24"/>
              </w:rPr>
              <w:t>euro</w:t>
            </w:r>
            <w:proofErr w:type="spellEnd"/>
            <w:r w:rsidRPr="00DC2937">
              <w:rPr>
                <w:rFonts w:ascii="Times New Roman" w:eastAsia="Calibri" w:hAnsi="Times New Roman"/>
                <w:b/>
                <w:sz w:val="24"/>
                <w:szCs w:val="24"/>
              </w:rPr>
              <w:t>;</w:t>
            </w:r>
          </w:p>
          <w:p w14:paraId="1AC8486A" w14:textId="77777777" w:rsidR="0098175D" w:rsidRPr="006E4D0A" w:rsidRDefault="0098175D" w:rsidP="00466214">
            <w:pPr>
              <w:spacing w:before="120" w:after="120"/>
              <w:ind w:right="-1"/>
              <w:jc w:val="both"/>
              <w:rPr>
                <w:rFonts w:eastAsia="Calibri"/>
                <w:b/>
              </w:rPr>
            </w:pPr>
            <w:r>
              <w:rPr>
                <w:rFonts w:eastAsia="Calibri"/>
                <w:b/>
              </w:rPr>
              <w:t>…</w:t>
            </w:r>
          </w:p>
        </w:tc>
        <w:tc>
          <w:tcPr>
            <w:tcW w:w="5241" w:type="dxa"/>
            <w:tcBorders>
              <w:top w:val="single" w:sz="4" w:space="0" w:color="auto"/>
              <w:left w:val="single" w:sz="4" w:space="0" w:color="auto"/>
              <w:bottom w:val="single" w:sz="4" w:space="0" w:color="auto"/>
              <w:right w:val="single" w:sz="4" w:space="0" w:color="auto"/>
            </w:tcBorders>
          </w:tcPr>
          <w:p w14:paraId="108ED0B8" w14:textId="77777777" w:rsidR="0098175D" w:rsidRDefault="0098175D" w:rsidP="00466214">
            <w:pPr>
              <w:jc w:val="both"/>
              <w:rPr>
                <w:b/>
                <w:iCs/>
              </w:rPr>
            </w:pPr>
            <w:r w:rsidRPr="00F33C94">
              <w:rPr>
                <w:b/>
                <w:iCs/>
              </w:rPr>
              <w:t>Izglītības un zinātnes ministrija</w:t>
            </w:r>
          </w:p>
          <w:p w14:paraId="51E9DDE3" w14:textId="77777777" w:rsidR="0098175D" w:rsidRPr="00F33C94" w:rsidRDefault="0098175D" w:rsidP="00466214">
            <w:pPr>
              <w:jc w:val="both"/>
              <w:rPr>
                <w:b/>
                <w:iCs/>
              </w:rPr>
            </w:pPr>
            <w:r>
              <w:rPr>
                <w:b/>
                <w:iCs/>
              </w:rPr>
              <w:t>02.05.2020.</w:t>
            </w:r>
          </w:p>
          <w:p w14:paraId="13F22C67" w14:textId="77777777" w:rsidR="0098175D" w:rsidRPr="00F33C94" w:rsidRDefault="0098175D" w:rsidP="00466214">
            <w:pPr>
              <w:jc w:val="both"/>
            </w:pPr>
            <w:r w:rsidRPr="00F33C94">
              <w:t xml:space="preserve">Izglītības un zinātnes ministrija, ievērojot zemāk minēto apsvērumu, lūdz precizēt informatīvā ziņojuma „Informatīvais ziņojums par </w:t>
            </w:r>
            <w:proofErr w:type="spellStart"/>
            <w:r w:rsidRPr="00F33C94">
              <w:t>virssaistību</w:t>
            </w:r>
            <w:proofErr w:type="spellEnd"/>
            <w:r w:rsidRPr="00F33C94">
              <w:t xml:space="preserve"> izmantošanu </w:t>
            </w:r>
            <w:proofErr w:type="spellStart"/>
            <w:r w:rsidRPr="00F33C94">
              <w:t>Covid</w:t>
            </w:r>
            <w:proofErr w:type="spellEnd"/>
            <w:r w:rsidRPr="00F33C94">
              <w:t xml:space="preserve"> - 19 seku mīkstināšanas pasākumiem ES fondu darbības programmas “Izaugsme un nodarbinātība ieviešanā” projektu un attiecīgi tā </w:t>
            </w:r>
            <w:proofErr w:type="spellStart"/>
            <w:r w:rsidRPr="00F33C94">
              <w:t>protokollēmuma</w:t>
            </w:r>
            <w:proofErr w:type="spellEnd"/>
            <w:r w:rsidRPr="00F33C94">
              <w:t xml:space="preserve"> projektu, sākotnēji 8.2.1. specifiskā atbalsta mērķim “Samazināt studiju programmu fragmentāciju un stiprināt resursu koplietošanu” paredzēto valsts budžeta </w:t>
            </w:r>
            <w:proofErr w:type="spellStart"/>
            <w:r w:rsidRPr="00F33C94">
              <w:t>virssaistību</w:t>
            </w:r>
            <w:proofErr w:type="spellEnd"/>
            <w:r w:rsidRPr="00F33C94">
              <w:t xml:space="preserve"> finansējumu (2,86 </w:t>
            </w:r>
            <w:proofErr w:type="spellStart"/>
            <w:r w:rsidRPr="00F33C94">
              <w:t>mlj</w:t>
            </w:r>
            <w:proofErr w:type="spellEnd"/>
            <w:r w:rsidRPr="00F33C94">
              <w:t xml:space="preserve">. </w:t>
            </w:r>
            <w:proofErr w:type="spellStart"/>
            <w:r w:rsidRPr="00F33C94">
              <w:rPr>
                <w:i/>
                <w:iCs/>
              </w:rPr>
              <w:t>euro</w:t>
            </w:r>
            <w:proofErr w:type="spellEnd"/>
            <w:r w:rsidRPr="00F33C94">
              <w:t xml:space="preserve">) novirzot 8.2.3. specifiskā atbalsta mērķim “Nodrošināt labāku pārvaldību augstākās izglītības institūcijās” (attiecīgi kopā – 7,86 </w:t>
            </w:r>
            <w:proofErr w:type="spellStart"/>
            <w:r w:rsidRPr="00F33C94">
              <w:t>mlj</w:t>
            </w:r>
            <w:proofErr w:type="spellEnd"/>
            <w:r w:rsidRPr="00F33C94">
              <w:t xml:space="preserve">. </w:t>
            </w:r>
            <w:proofErr w:type="spellStart"/>
            <w:r w:rsidRPr="00F33C94">
              <w:rPr>
                <w:i/>
                <w:iCs/>
              </w:rPr>
              <w:t>euro</w:t>
            </w:r>
            <w:proofErr w:type="spellEnd"/>
            <w:r w:rsidRPr="00F33C94">
              <w:t>).</w:t>
            </w:r>
          </w:p>
          <w:p w14:paraId="4C9E2437" w14:textId="77777777" w:rsidR="0098175D" w:rsidRPr="00F33C94" w:rsidRDefault="0098175D" w:rsidP="00466214">
            <w:pPr>
              <w:jc w:val="both"/>
            </w:pPr>
          </w:p>
          <w:p w14:paraId="69E01FAE" w14:textId="77777777" w:rsidR="0098175D" w:rsidRPr="00F33C94" w:rsidRDefault="0098175D" w:rsidP="00466214">
            <w:pPr>
              <w:jc w:val="both"/>
            </w:pPr>
            <w:r w:rsidRPr="00F33C94">
              <w:t>Pamatojums:</w:t>
            </w:r>
          </w:p>
          <w:p w14:paraId="562C3DE9" w14:textId="77777777" w:rsidR="0098175D" w:rsidRPr="00F33C94" w:rsidRDefault="0098175D" w:rsidP="00466214">
            <w:pPr>
              <w:jc w:val="both"/>
            </w:pPr>
            <w:r w:rsidRPr="00F33C94">
              <w:t xml:space="preserve">Valsts budžeta </w:t>
            </w:r>
            <w:proofErr w:type="spellStart"/>
            <w:r w:rsidRPr="00F33C94">
              <w:t>virssaistību</w:t>
            </w:r>
            <w:proofErr w:type="spellEnd"/>
            <w:r w:rsidRPr="00F33C94">
              <w:t xml:space="preserve"> finansējumu 2,86 milj. </w:t>
            </w:r>
            <w:proofErr w:type="spellStart"/>
            <w:r w:rsidRPr="00F33C94">
              <w:rPr>
                <w:i/>
                <w:iCs/>
              </w:rPr>
              <w:t>euro</w:t>
            </w:r>
            <w:proofErr w:type="spellEnd"/>
            <w:r w:rsidRPr="00F33C94">
              <w:t xml:space="preserve"> apmērā ir plānots novirzīt vienotas IKT studiju bāzes izveidei, tostarp veidojot studiju kursus/ moduļus IKT caurviju prasmju apguvei dažādu jomu studiju programmās. Tas ietvers IKT bakalaura un maģistra studiju organizācijas izmaiņas augstskolās IKT absolventu skaita pieaugumam. Koncepta izstrādes laikā tika konstatēts, ka plānotās darbības </w:t>
            </w:r>
            <w:proofErr w:type="spellStart"/>
            <w:r w:rsidRPr="00F33C94">
              <w:t>darbības</w:t>
            </w:r>
            <w:proofErr w:type="spellEnd"/>
            <w:r w:rsidRPr="00F33C94">
              <w:t xml:space="preserve"> programmā “Izaugsme un nodarbinātība” pēc būtības atbilst 8.2.3. specifiskā atbalsta mērķa “Nodrošināt labāku pārvaldību augstākās izglītības institūcijās” ietvaros plānotajām darbībām, tādām kā studiju satura pārstrukturizācija un aktualizācija, studiju programmu konsolidācija, u.c.</w:t>
            </w:r>
          </w:p>
          <w:p w14:paraId="7A4FFC77" w14:textId="77777777" w:rsidR="0098175D" w:rsidRPr="00F33C94" w:rsidRDefault="0098175D" w:rsidP="00466214">
            <w:pPr>
              <w:jc w:val="both"/>
              <w:rPr>
                <w:b/>
                <w:iCs/>
              </w:rPr>
            </w:pPr>
          </w:p>
          <w:p w14:paraId="699565DA" w14:textId="77777777" w:rsidR="0098175D" w:rsidRPr="00F33C94" w:rsidRDefault="0098175D" w:rsidP="00466214">
            <w:pPr>
              <w:jc w:val="both"/>
            </w:pPr>
          </w:p>
        </w:tc>
        <w:tc>
          <w:tcPr>
            <w:tcW w:w="2977" w:type="dxa"/>
            <w:tcBorders>
              <w:top w:val="single" w:sz="4" w:space="0" w:color="auto"/>
              <w:left w:val="single" w:sz="4" w:space="0" w:color="auto"/>
              <w:bottom w:val="single" w:sz="4" w:space="0" w:color="auto"/>
              <w:right w:val="single" w:sz="4" w:space="0" w:color="auto"/>
            </w:tcBorders>
          </w:tcPr>
          <w:p w14:paraId="23714985" w14:textId="77777777" w:rsidR="0098175D" w:rsidRPr="00F33C94" w:rsidRDefault="0098175D" w:rsidP="00466214">
            <w:pPr>
              <w:pStyle w:val="naisc"/>
              <w:spacing w:before="0" w:after="0"/>
              <w:jc w:val="both"/>
              <w:rPr>
                <w:b/>
                <w:lang w:eastAsia="en-US"/>
              </w:rPr>
            </w:pPr>
            <w:r w:rsidRPr="00F33C94">
              <w:rPr>
                <w:b/>
                <w:lang w:eastAsia="en-US"/>
              </w:rPr>
              <w:t>Ņemts vērā.</w:t>
            </w:r>
          </w:p>
        </w:tc>
        <w:tc>
          <w:tcPr>
            <w:tcW w:w="2977" w:type="dxa"/>
            <w:tcBorders>
              <w:top w:val="single" w:sz="4" w:space="0" w:color="auto"/>
              <w:left w:val="single" w:sz="4" w:space="0" w:color="auto"/>
              <w:bottom w:val="single" w:sz="4" w:space="0" w:color="auto"/>
              <w:right w:val="single" w:sz="4" w:space="0" w:color="auto"/>
            </w:tcBorders>
          </w:tcPr>
          <w:p w14:paraId="4C1E2751" w14:textId="77777777" w:rsidR="0098175D" w:rsidRDefault="0098175D" w:rsidP="00466214">
            <w:pPr>
              <w:spacing w:before="120" w:after="120" w:line="276" w:lineRule="auto"/>
              <w:jc w:val="both"/>
            </w:pPr>
            <w:r w:rsidRPr="007C7EED">
              <w:t xml:space="preserve">Precizēts informatīvā ziņojuma un </w:t>
            </w:r>
            <w:proofErr w:type="spellStart"/>
            <w:r w:rsidRPr="007C7EED">
              <w:t>protokollēma</w:t>
            </w:r>
            <w:proofErr w:type="spellEnd"/>
            <w:r w:rsidRPr="007C7EED">
              <w:t xml:space="preserve"> projektā : </w:t>
            </w:r>
          </w:p>
          <w:p w14:paraId="3BD72A83" w14:textId="77777777" w:rsidR="0098175D" w:rsidRPr="00DC2937" w:rsidRDefault="0098175D" w:rsidP="0098175D">
            <w:pPr>
              <w:pStyle w:val="ListParagraph"/>
              <w:numPr>
                <w:ilvl w:val="1"/>
                <w:numId w:val="13"/>
              </w:numPr>
              <w:spacing w:before="120" w:after="120"/>
              <w:ind w:left="567" w:right="-1" w:hanging="284"/>
              <w:jc w:val="both"/>
              <w:rPr>
                <w:rFonts w:ascii="Times New Roman" w:eastAsia="Calibri" w:hAnsi="Times New Roman"/>
                <w:sz w:val="24"/>
                <w:szCs w:val="24"/>
              </w:rPr>
            </w:pPr>
            <w:r w:rsidRPr="00DC2937">
              <w:rPr>
                <w:rFonts w:ascii="Times New Roman" w:hAnsi="Times New Roman"/>
                <w:sz w:val="24"/>
                <w:szCs w:val="24"/>
                <w:lang w:eastAsia="lv-LV"/>
              </w:rPr>
              <w:t>8.2.3.</w:t>
            </w:r>
            <w:r w:rsidRPr="00DC2937">
              <w:rPr>
                <w:rFonts w:ascii="Times New Roman" w:hAnsi="Times New Roman"/>
                <w:iCs/>
                <w:sz w:val="24"/>
                <w:szCs w:val="24"/>
                <w:shd w:val="clear" w:color="auto" w:fill="FFFFFF"/>
              </w:rPr>
              <w:t xml:space="preserve"> specifiskā atbalsta mērķa</w:t>
            </w:r>
            <w:r w:rsidRPr="00DC2937">
              <w:rPr>
                <w:rFonts w:ascii="Times New Roman" w:hAnsi="Times New Roman"/>
                <w:sz w:val="24"/>
                <w:szCs w:val="24"/>
                <w:lang w:eastAsia="lv-LV"/>
              </w:rPr>
              <w:t xml:space="preserve"> “Nodrošināt labāku pārvaldību augstākās izglītības institūcijās”</w:t>
            </w:r>
            <w:r w:rsidRPr="00DC2937">
              <w:rPr>
                <w:rFonts w:ascii="Times New Roman" w:hAnsi="Times New Roman"/>
                <w:bCs/>
                <w:sz w:val="24"/>
                <w:szCs w:val="24"/>
              </w:rPr>
              <w:t xml:space="preserve"> īstenošanai </w:t>
            </w:r>
            <w:r w:rsidRPr="00DC2937">
              <w:rPr>
                <w:rFonts w:ascii="Times New Roman" w:hAnsi="Times New Roman"/>
                <w:b/>
                <w:bCs/>
                <w:sz w:val="24"/>
                <w:szCs w:val="24"/>
              </w:rPr>
              <w:t>Izglītības un zinātnes ministrijai</w:t>
            </w:r>
            <w:r w:rsidRPr="00DC2937">
              <w:rPr>
                <w:rFonts w:ascii="Times New Roman" w:hAnsi="Times New Roman"/>
                <w:bCs/>
                <w:sz w:val="24"/>
                <w:szCs w:val="24"/>
              </w:rPr>
              <w:t xml:space="preserve"> </w:t>
            </w:r>
            <w:r w:rsidRPr="00DC2937">
              <w:rPr>
                <w:rFonts w:ascii="Times New Roman" w:hAnsi="Times New Roman"/>
                <w:b/>
                <w:bCs/>
                <w:i/>
                <w:sz w:val="24"/>
                <w:szCs w:val="24"/>
              </w:rPr>
              <w:t xml:space="preserve">7,86 milj. </w:t>
            </w:r>
            <w:proofErr w:type="spellStart"/>
            <w:r w:rsidRPr="00DC2937">
              <w:rPr>
                <w:rFonts w:ascii="Times New Roman" w:hAnsi="Times New Roman"/>
                <w:b/>
                <w:bCs/>
                <w:i/>
                <w:sz w:val="24"/>
                <w:szCs w:val="24"/>
              </w:rPr>
              <w:t>euro</w:t>
            </w:r>
            <w:proofErr w:type="spellEnd"/>
            <w:r w:rsidRPr="00DC2937">
              <w:rPr>
                <w:rFonts w:ascii="Times New Roman" w:hAnsi="Times New Roman"/>
                <w:bCs/>
                <w:sz w:val="24"/>
                <w:szCs w:val="24"/>
              </w:rPr>
              <w:t>;</w:t>
            </w:r>
          </w:p>
          <w:p w14:paraId="4886C67F" w14:textId="77777777" w:rsidR="0098175D" w:rsidRPr="007C7EED" w:rsidRDefault="0098175D" w:rsidP="00466214">
            <w:pPr>
              <w:pStyle w:val="Default"/>
              <w:jc w:val="both"/>
              <w:rPr>
                <w:rFonts w:eastAsia="Times New Roman"/>
                <w:color w:val="auto"/>
                <w:lang w:eastAsia="lv-LV"/>
              </w:rPr>
            </w:pPr>
          </w:p>
          <w:p w14:paraId="7579C6FB" w14:textId="77777777" w:rsidR="0098175D" w:rsidRPr="007C7EED" w:rsidRDefault="0098175D" w:rsidP="00466214">
            <w:pPr>
              <w:jc w:val="both"/>
            </w:pPr>
            <w:r w:rsidRPr="007C7EED">
              <w:t xml:space="preserve">Skatīt precizētu </w:t>
            </w:r>
            <w:proofErr w:type="spellStart"/>
            <w:r w:rsidRPr="007C7EED">
              <w:t>protokollēmuma</w:t>
            </w:r>
            <w:proofErr w:type="spellEnd"/>
            <w:r w:rsidRPr="007C7EED">
              <w:t xml:space="preserve"> projekta 2.5. apakšpunktu.</w:t>
            </w:r>
          </w:p>
        </w:tc>
      </w:tr>
      <w:tr w:rsidR="0098175D" w:rsidRPr="00F33C94" w14:paraId="4F6E5DC8" w14:textId="77777777" w:rsidTr="00466214">
        <w:trPr>
          <w:trHeight w:val="699"/>
        </w:trPr>
        <w:tc>
          <w:tcPr>
            <w:tcW w:w="704" w:type="dxa"/>
            <w:tcBorders>
              <w:top w:val="single" w:sz="4" w:space="0" w:color="auto"/>
              <w:left w:val="single" w:sz="4" w:space="0" w:color="auto"/>
              <w:bottom w:val="single" w:sz="4" w:space="0" w:color="auto"/>
              <w:right w:val="single" w:sz="4" w:space="0" w:color="auto"/>
            </w:tcBorders>
          </w:tcPr>
          <w:p w14:paraId="5D88C76F" w14:textId="77777777" w:rsidR="0098175D" w:rsidRPr="00F33C94" w:rsidRDefault="0098175D" w:rsidP="0098175D">
            <w:pPr>
              <w:pStyle w:val="naisc"/>
              <w:numPr>
                <w:ilvl w:val="0"/>
                <w:numId w:val="4"/>
              </w:numPr>
              <w:tabs>
                <w:tab w:val="left" w:pos="360"/>
              </w:tabs>
              <w:spacing w:before="0" w:after="0"/>
              <w:jc w:val="both"/>
              <w:rPr>
                <w:lang w:eastAsia="en-US"/>
              </w:rPr>
            </w:pPr>
          </w:p>
        </w:tc>
        <w:tc>
          <w:tcPr>
            <w:tcW w:w="2697" w:type="dxa"/>
            <w:tcBorders>
              <w:top w:val="single" w:sz="4" w:space="0" w:color="auto"/>
              <w:left w:val="single" w:sz="4" w:space="0" w:color="auto"/>
              <w:right w:val="single" w:sz="4" w:space="0" w:color="auto"/>
            </w:tcBorders>
          </w:tcPr>
          <w:p w14:paraId="6357C2E4" w14:textId="77777777" w:rsidR="0098175D" w:rsidRPr="00F33C94" w:rsidRDefault="0098175D" w:rsidP="00466214">
            <w:pPr>
              <w:jc w:val="both"/>
              <w:rPr>
                <w:rFonts w:eastAsia="Calibri"/>
              </w:rPr>
            </w:pPr>
            <w:r w:rsidRPr="00F33C94">
              <w:rPr>
                <w:rFonts w:eastAsia="Calibri"/>
              </w:rPr>
              <w:t>Ņemot vērā ekonomikas atlabšanas vajadzības un investīciju efektivitāti,</w:t>
            </w:r>
            <w:r w:rsidRPr="00F33C94">
              <w:t xml:space="preserve"> pamatojoties uz nozaru ministriju sniegto informāciju, FM rosina </w:t>
            </w:r>
            <w:r w:rsidRPr="00F33C94">
              <w:rPr>
                <w:rFonts w:eastAsia="Calibri"/>
                <w:b/>
              </w:rPr>
              <w:t xml:space="preserve">piešķirt </w:t>
            </w:r>
            <w:proofErr w:type="spellStart"/>
            <w:r w:rsidRPr="00F33C94">
              <w:rPr>
                <w:rFonts w:eastAsia="Calibri"/>
                <w:b/>
              </w:rPr>
              <w:t>virssaistības</w:t>
            </w:r>
            <w:proofErr w:type="spellEnd"/>
            <w:r w:rsidRPr="00F33C94">
              <w:rPr>
                <w:rFonts w:eastAsia="Calibri"/>
              </w:rPr>
              <w:t xml:space="preserve"> </w:t>
            </w:r>
            <w:r w:rsidRPr="00F33C94">
              <w:rPr>
                <w:rFonts w:eastAsia="Calibri"/>
                <w:b/>
              </w:rPr>
              <w:t>līdz</w:t>
            </w:r>
            <w:r w:rsidRPr="00F33C94">
              <w:rPr>
                <w:rFonts w:eastAsia="Calibri"/>
              </w:rPr>
              <w:t xml:space="preserve"> </w:t>
            </w:r>
            <w:r w:rsidRPr="00F33C94">
              <w:rPr>
                <w:rFonts w:eastAsia="Calibri"/>
                <w:b/>
                <w:i/>
              </w:rPr>
              <w:t xml:space="preserve">73,43 milj. </w:t>
            </w:r>
            <w:proofErr w:type="spellStart"/>
            <w:r w:rsidRPr="00F33C94">
              <w:rPr>
                <w:rFonts w:eastAsia="Calibri"/>
                <w:b/>
                <w:i/>
              </w:rPr>
              <w:t>euro</w:t>
            </w:r>
            <w:proofErr w:type="spellEnd"/>
            <w:r w:rsidRPr="00F33C94">
              <w:rPr>
                <w:rFonts w:eastAsia="Calibri"/>
              </w:rPr>
              <w:t xml:space="preserve"> </w:t>
            </w:r>
            <w:r w:rsidRPr="00F33C94">
              <w:rPr>
                <w:rFonts w:eastAsia="Calibri"/>
                <w:b/>
              </w:rPr>
              <w:t>uzņēmējdarbības, izglītības un pētniecības, veselības aprūpes</w:t>
            </w:r>
            <w:r w:rsidRPr="00F33C94">
              <w:rPr>
                <w:rFonts w:eastAsia="Calibri"/>
              </w:rPr>
              <w:t xml:space="preserve"> prioritārajās jomās šādiem specifiskajiem atbalsta mērķiem un pasākumiem (</w:t>
            </w:r>
            <w:proofErr w:type="spellStart"/>
            <w:r w:rsidRPr="00F33C94">
              <w:rPr>
                <w:rFonts w:eastAsia="Calibri"/>
              </w:rPr>
              <w:t>virssaistības</w:t>
            </w:r>
            <w:proofErr w:type="spellEnd"/>
            <w:r w:rsidRPr="00F33C94">
              <w:rPr>
                <w:rFonts w:eastAsia="Calibri"/>
              </w:rPr>
              <w:t xml:space="preserve"> ietver ES fondu finansējumu un valsts budžeta līdzfinansējumu, kur nepieciešams):</w:t>
            </w:r>
          </w:p>
          <w:p w14:paraId="38DC8F4D" w14:textId="77777777" w:rsidR="0098175D" w:rsidRDefault="0098175D" w:rsidP="00466214">
            <w:pPr>
              <w:jc w:val="both"/>
              <w:rPr>
                <w:rFonts w:eastAsia="Calibri"/>
              </w:rPr>
            </w:pPr>
            <w:r w:rsidRPr="00F33C94">
              <w:rPr>
                <w:rFonts w:eastAsia="Calibri"/>
              </w:rPr>
              <w:t>…</w:t>
            </w:r>
          </w:p>
          <w:p w14:paraId="00725B16" w14:textId="77777777" w:rsidR="0098175D" w:rsidRPr="006E4D0A" w:rsidRDefault="0098175D" w:rsidP="0098175D">
            <w:pPr>
              <w:pStyle w:val="ListParagraph"/>
              <w:numPr>
                <w:ilvl w:val="1"/>
                <w:numId w:val="13"/>
              </w:numPr>
              <w:spacing w:before="120" w:after="120"/>
              <w:ind w:left="323" w:right="-1" w:hanging="323"/>
              <w:jc w:val="both"/>
              <w:rPr>
                <w:rFonts w:ascii="Times New Roman" w:eastAsia="Calibri" w:hAnsi="Times New Roman"/>
                <w:b/>
                <w:sz w:val="24"/>
                <w:szCs w:val="24"/>
              </w:rPr>
            </w:pPr>
            <w:r w:rsidRPr="00904398">
              <w:rPr>
                <w:rFonts w:ascii="Times New Roman" w:eastAsia="Calibri" w:hAnsi="Times New Roman"/>
                <w:sz w:val="24"/>
                <w:szCs w:val="24"/>
              </w:rPr>
              <w:t xml:space="preserve">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īstenošanai </w:t>
            </w:r>
            <w:r w:rsidRPr="00904398">
              <w:rPr>
                <w:rFonts w:ascii="Times New Roman" w:eastAsia="Calibri" w:hAnsi="Times New Roman"/>
                <w:b/>
                <w:sz w:val="24"/>
                <w:szCs w:val="24"/>
              </w:rPr>
              <w:t xml:space="preserve">Izglītības un zinātnes ministrijai </w:t>
            </w:r>
            <w:r w:rsidRPr="00904398">
              <w:rPr>
                <w:rFonts w:ascii="Times New Roman" w:eastAsia="Calibri" w:hAnsi="Times New Roman"/>
                <w:b/>
                <w:i/>
                <w:sz w:val="24"/>
                <w:szCs w:val="24"/>
              </w:rPr>
              <w:t>0,47 milj.</w:t>
            </w:r>
            <w:r w:rsidRPr="00904398">
              <w:rPr>
                <w:rFonts w:ascii="Times New Roman" w:eastAsia="Calibri" w:hAnsi="Times New Roman"/>
                <w:b/>
                <w:sz w:val="24"/>
                <w:szCs w:val="24"/>
              </w:rPr>
              <w:t xml:space="preserve"> </w:t>
            </w:r>
            <w:proofErr w:type="spellStart"/>
            <w:r w:rsidRPr="00904398">
              <w:rPr>
                <w:rFonts w:ascii="Times New Roman" w:eastAsia="Calibri" w:hAnsi="Times New Roman"/>
                <w:b/>
                <w:i/>
                <w:sz w:val="24"/>
                <w:szCs w:val="24"/>
              </w:rPr>
              <w:t>euro</w:t>
            </w:r>
            <w:proofErr w:type="spellEnd"/>
            <w:r w:rsidRPr="00904398">
              <w:rPr>
                <w:rFonts w:ascii="Times New Roman" w:eastAsia="Calibri" w:hAnsi="Times New Roman"/>
                <w:b/>
                <w:sz w:val="24"/>
                <w:szCs w:val="24"/>
              </w:rPr>
              <w:t>;</w:t>
            </w:r>
          </w:p>
          <w:p w14:paraId="3E1D13DD" w14:textId="77777777" w:rsidR="0098175D" w:rsidRPr="006E4D0A" w:rsidRDefault="0098175D" w:rsidP="00466214">
            <w:pPr>
              <w:spacing w:before="120" w:after="120"/>
              <w:ind w:right="-1"/>
              <w:jc w:val="both"/>
              <w:rPr>
                <w:rFonts w:eastAsia="Calibri"/>
                <w:b/>
              </w:rPr>
            </w:pPr>
            <w:r>
              <w:rPr>
                <w:rFonts w:eastAsia="Calibri"/>
                <w:b/>
              </w:rPr>
              <w:t>…</w:t>
            </w:r>
          </w:p>
          <w:p w14:paraId="7C8FD9F4" w14:textId="77777777" w:rsidR="0098175D" w:rsidRPr="006E4D0A" w:rsidRDefault="0098175D" w:rsidP="0098175D">
            <w:pPr>
              <w:pStyle w:val="ListParagraph"/>
              <w:numPr>
                <w:ilvl w:val="1"/>
                <w:numId w:val="13"/>
              </w:numPr>
              <w:spacing w:before="120" w:after="120"/>
              <w:ind w:left="323" w:right="-1" w:hanging="323"/>
              <w:jc w:val="both"/>
              <w:rPr>
                <w:rFonts w:ascii="Times New Roman" w:eastAsia="Calibri" w:hAnsi="Times New Roman"/>
                <w:b/>
                <w:sz w:val="24"/>
                <w:szCs w:val="24"/>
              </w:rPr>
            </w:pPr>
            <w:r w:rsidRPr="006E4D0A">
              <w:rPr>
                <w:rFonts w:ascii="Times New Roman" w:eastAsiaTheme="minorHAnsi" w:hAnsi="Times New Roman"/>
                <w:sz w:val="24"/>
                <w:szCs w:val="24"/>
              </w:rPr>
              <w:t xml:space="preserve">8.3.1. specifiskā atbalsta mērķa “Attīstīt kompetenču pieejā balstītu vispārējās izglītības saturu” 8.3.1.1. pasākuma “Kompetenču pieejā balstīta vispārējās izglītības satura aprobācija un ieviešana” īstenošanai </w:t>
            </w:r>
            <w:r w:rsidRPr="006E4D0A">
              <w:rPr>
                <w:rFonts w:ascii="Times New Roman" w:eastAsiaTheme="minorHAnsi" w:hAnsi="Times New Roman"/>
                <w:b/>
                <w:sz w:val="24"/>
                <w:szCs w:val="24"/>
              </w:rPr>
              <w:t xml:space="preserve">Izglītības un zinātnes ministrijai </w:t>
            </w:r>
            <w:r>
              <w:rPr>
                <w:rFonts w:ascii="Times New Roman" w:eastAsiaTheme="minorHAnsi" w:hAnsi="Times New Roman"/>
                <w:b/>
                <w:i/>
                <w:sz w:val="24"/>
                <w:szCs w:val="24"/>
              </w:rPr>
              <w:t xml:space="preserve">3,0 milj. </w:t>
            </w:r>
            <w:proofErr w:type="spellStart"/>
            <w:r>
              <w:rPr>
                <w:rFonts w:ascii="Times New Roman" w:eastAsiaTheme="minorHAnsi" w:hAnsi="Times New Roman"/>
                <w:b/>
                <w:i/>
                <w:sz w:val="24"/>
                <w:szCs w:val="24"/>
              </w:rPr>
              <w:t>euro</w:t>
            </w:r>
            <w:proofErr w:type="spellEnd"/>
            <w:r>
              <w:rPr>
                <w:rFonts w:ascii="Times New Roman" w:eastAsiaTheme="minorHAnsi" w:hAnsi="Times New Roman"/>
                <w:b/>
                <w:i/>
                <w:sz w:val="24"/>
                <w:szCs w:val="24"/>
              </w:rPr>
              <w:t>;</w:t>
            </w:r>
          </w:p>
          <w:p w14:paraId="35A954AF" w14:textId="77777777" w:rsidR="0098175D" w:rsidRPr="006E4D0A" w:rsidRDefault="0098175D" w:rsidP="00466214">
            <w:pPr>
              <w:jc w:val="both"/>
              <w:rPr>
                <w:rFonts w:eastAsia="Calibri"/>
              </w:rPr>
            </w:pPr>
            <w:r>
              <w:rPr>
                <w:rFonts w:eastAsia="Calibri"/>
              </w:rPr>
              <w:t>…</w:t>
            </w:r>
          </w:p>
        </w:tc>
        <w:tc>
          <w:tcPr>
            <w:tcW w:w="5241" w:type="dxa"/>
            <w:tcBorders>
              <w:top w:val="single" w:sz="4" w:space="0" w:color="auto"/>
              <w:left w:val="single" w:sz="4" w:space="0" w:color="auto"/>
              <w:right w:val="single" w:sz="4" w:space="0" w:color="auto"/>
            </w:tcBorders>
          </w:tcPr>
          <w:p w14:paraId="3C229EE8" w14:textId="77777777" w:rsidR="0098175D" w:rsidRPr="00F33C94" w:rsidRDefault="0098175D" w:rsidP="00466214">
            <w:pPr>
              <w:rPr>
                <w:b/>
              </w:rPr>
            </w:pPr>
            <w:r w:rsidRPr="00F33C94">
              <w:rPr>
                <w:b/>
              </w:rPr>
              <w:t xml:space="preserve">Izglītības un zinātnes ministrija </w:t>
            </w:r>
          </w:p>
          <w:p w14:paraId="17370240" w14:textId="77777777" w:rsidR="0098175D" w:rsidRPr="00F33C94" w:rsidRDefault="0098175D" w:rsidP="00466214">
            <w:pPr>
              <w:rPr>
                <w:b/>
              </w:rPr>
            </w:pPr>
            <w:r w:rsidRPr="00F33C94">
              <w:rPr>
                <w:b/>
              </w:rPr>
              <w:t>07.07.2020.</w:t>
            </w:r>
          </w:p>
          <w:p w14:paraId="345E0E2B" w14:textId="77777777" w:rsidR="0098175D" w:rsidRPr="00F33C94" w:rsidRDefault="0098175D" w:rsidP="00466214">
            <w:pPr>
              <w:jc w:val="both"/>
            </w:pPr>
            <w:r w:rsidRPr="00F33C94">
              <w:t xml:space="preserve">Izglītības un zinātnes ministrija atkārtoti lūdz precizēt informatīvā ziņojuma „Informatīvais ziņojums par </w:t>
            </w:r>
            <w:proofErr w:type="spellStart"/>
            <w:r w:rsidRPr="00F33C94">
              <w:t>virssaistību</w:t>
            </w:r>
            <w:proofErr w:type="spellEnd"/>
            <w:r w:rsidRPr="00F33C94">
              <w:t xml:space="preserve"> izmantošanu </w:t>
            </w:r>
            <w:proofErr w:type="spellStart"/>
            <w:r w:rsidRPr="00F33C94">
              <w:t>Covid</w:t>
            </w:r>
            <w:proofErr w:type="spellEnd"/>
            <w:r w:rsidRPr="00F33C94">
              <w:t xml:space="preserve"> - 19 seku mīkstināšanas pasākumiem ES fondu darbības programmas “Izaugsme un nodarbinātība ieviešanā” projektu un tā </w:t>
            </w:r>
            <w:proofErr w:type="spellStart"/>
            <w:r w:rsidRPr="00F33C94">
              <w:t>protokollēmuma</w:t>
            </w:r>
            <w:proofErr w:type="spellEnd"/>
            <w:r w:rsidRPr="00F33C94">
              <w:t xml:space="preserve"> projektu, sākotnēji 8.3.1.1. pasākumam “Kompetenču pieejā balstīta vispārējās izglītības satura aprobācija un ieviešana” paredzēto valsts budžeta </w:t>
            </w:r>
            <w:proofErr w:type="spellStart"/>
            <w:r w:rsidRPr="00F33C94">
              <w:t>virssaistību</w:t>
            </w:r>
            <w:proofErr w:type="spellEnd"/>
            <w:r w:rsidRPr="00F33C94">
              <w:t xml:space="preserve"> finansējumu (3 </w:t>
            </w:r>
            <w:proofErr w:type="spellStart"/>
            <w:r w:rsidRPr="00F33C94">
              <w:t>mlj</w:t>
            </w:r>
            <w:proofErr w:type="spellEnd"/>
            <w:r w:rsidRPr="00F33C94">
              <w:t xml:space="preserve">. </w:t>
            </w:r>
            <w:proofErr w:type="spellStart"/>
            <w:r w:rsidRPr="00F33C94">
              <w:t>euro</w:t>
            </w:r>
            <w:proofErr w:type="spellEnd"/>
            <w:r w:rsidRPr="00F33C94">
              <w:t xml:space="preserve">) novirzot 8.3.2.2. pasākumam “Atbalsts nacionāla un starptautiska mēroga pasākumu īstenošanai izglītojamo talantu attīstībai”. </w:t>
            </w:r>
          </w:p>
          <w:p w14:paraId="175254F3" w14:textId="77777777" w:rsidR="0098175D" w:rsidRDefault="0098175D" w:rsidP="00466214">
            <w:pPr>
              <w:jc w:val="both"/>
            </w:pPr>
            <w:r w:rsidRPr="00F33C94">
              <w:t>Izmaiņas pamatotas ar minētā finansējuma plānoto darbību atbilstību 8.3.2.2. pasākuma projekta „Atbalsts izglītojamo individuālo kompetenču attīstībai” (finansējuma saņēmējs: Valsts izglītības satura centrs) īstenošanas specifikai.</w:t>
            </w:r>
          </w:p>
          <w:p w14:paraId="4C91B323" w14:textId="77777777" w:rsidR="0098175D" w:rsidRDefault="0098175D" w:rsidP="00466214">
            <w:pPr>
              <w:jc w:val="both"/>
            </w:pPr>
          </w:p>
          <w:p w14:paraId="0C921CC9" w14:textId="77777777" w:rsidR="0098175D" w:rsidRDefault="0098175D" w:rsidP="00466214">
            <w:pPr>
              <w:jc w:val="both"/>
            </w:pPr>
            <w:r>
              <w:t>Atbilstoši IZM vēstules pielikumā sniegtajai informācijai:</w:t>
            </w:r>
          </w:p>
          <w:p w14:paraId="5C67010B" w14:textId="77777777" w:rsidR="0098175D" w:rsidRPr="00DC2937" w:rsidRDefault="0098175D" w:rsidP="00466214">
            <w:pPr>
              <w:jc w:val="both"/>
              <w:rPr>
                <w:iCs/>
              </w:rPr>
            </w:pPr>
            <w:r w:rsidRPr="00DC2937">
              <w:rPr>
                <w:iCs/>
              </w:rPr>
              <w:t xml:space="preserve">1) 1.1.1.5.pasākuma "Atbalsts starptautiskās sadarbības projektiem pētniecībā un inovācijās" 2.kārtas ietvaros plānots atbalsts Latvijas un CERN sadarbības aktivitātēm, veicinot Latvijas pievienošanos CERN. Plānots finansējums 473 400 MEUR. Kolonnā "Uz </w:t>
            </w:r>
            <w:proofErr w:type="spellStart"/>
            <w:r w:rsidRPr="00DC2937">
              <w:rPr>
                <w:iCs/>
              </w:rPr>
              <w:t>virssaistībām</w:t>
            </w:r>
            <w:proofErr w:type="spellEnd"/>
            <w:r w:rsidRPr="00DC2937">
              <w:rPr>
                <w:iCs/>
              </w:rPr>
              <w:t xml:space="preserve"> pārliekamie budžeta pasākumi" palielināta kopsumma par 0.01 milj. </w:t>
            </w:r>
            <w:proofErr w:type="spellStart"/>
            <w:r w:rsidRPr="00DC2937">
              <w:rPr>
                <w:iCs/>
              </w:rPr>
              <w:t>euro</w:t>
            </w:r>
            <w:proofErr w:type="spellEnd"/>
            <w:r w:rsidRPr="00DC2937">
              <w:rPr>
                <w:iCs/>
              </w:rPr>
              <w:t xml:space="preserve"> (no iepriekš 3.47 milj. </w:t>
            </w:r>
            <w:proofErr w:type="spellStart"/>
            <w:r w:rsidRPr="00DC2937">
              <w:rPr>
                <w:iCs/>
              </w:rPr>
              <w:t>euro</w:t>
            </w:r>
            <w:proofErr w:type="spellEnd"/>
            <w:r w:rsidRPr="00DC2937">
              <w:rPr>
                <w:iCs/>
              </w:rPr>
              <w:t xml:space="preserve"> uz 3.48 milj. </w:t>
            </w:r>
            <w:proofErr w:type="spellStart"/>
            <w:r w:rsidRPr="00DC2937">
              <w:rPr>
                <w:iCs/>
              </w:rPr>
              <w:t>euro</w:t>
            </w:r>
            <w:proofErr w:type="spellEnd"/>
            <w:r w:rsidRPr="00DC2937">
              <w:rPr>
                <w:iCs/>
              </w:rPr>
              <w:t>), ievērojot 07.07.2020. starpinstitūciju saskaņošanas sanāksmē par IZM izstrādāto grozījumu projektu 1.1.1.5.pasākuma īstenošanas noteikumos ar ES fondu vadošo iestādi pārrunāto attiecībā uz finansējuma noapaļošanas specifiku ES fondu kontekstā.</w:t>
            </w:r>
          </w:p>
          <w:p w14:paraId="769FDB69" w14:textId="77777777" w:rsidR="0098175D" w:rsidRPr="00F33C94" w:rsidRDefault="0098175D" w:rsidP="00466214">
            <w:pPr>
              <w:jc w:val="both"/>
              <w:rPr>
                <w:b/>
                <w:iCs/>
              </w:rPr>
            </w:pPr>
            <w:r w:rsidRPr="00DC2937">
              <w:rPr>
                <w:iCs/>
              </w:rPr>
              <w:t>2) 8.3.2.2.pasākuma "Atbalsts izglītojamo individuālo kompetenču attīstībai" ietvaros plānota centralizēti vadīta izglītības iestāžu IKT risinājumu modernizēšana mācību procesa nodrošināšanai, tai skaitā mobilo risinājumu ieviešana, primāri atbalstu sniedzot izglītības iestādēm, kas nav finansējuma saņēmēji 8.1.2.specifiskā atbalsta mērķa „Uzlabot vispārējās izglītības iestāžu mācību vidi” ietvaros. Indikatīvi plānots finansējums 3 MEUR.</w:t>
            </w:r>
          </w:p>
        </w:tc>
        <w:tc>
          <w:tcPr>
            <w:tcW w:w="2977" w:type="dxa"/>
            <w:tcBorders>
              <w:top w:val="single" w:sz="4" w:space="0" w:color="auto"/>
              <w:left w:val="single" w:sz="4" w:space="0" w:color="auto"/>
              <w:right w:val="single" w:sz="4" w:space="0" w:color="auto"/>
            </w:tcBorders>
          </w:tcPr>
          <w:p w14:paraId="6DB131DE" w14:textId="77777777" w:rsidR="0098175D" w:rsidRPr="00F33C94" w:rsidRDefault="0098175D" w:rsidP="00466214">
            <w:pPr>
              <w:pStyle w:val="naisc"/>
              <w:spacing w:before="0" w:after="0"/>
              <w:jc w:val="both"/>
              <w:rPr>
                <w:b/>
                <w:lang w:eastAsia="en-US"/>
              </w:rPr>
            </w:pPr>
            <w:r>
              <w:rPr>
                <w:b/>
                <w:lang w:eastAsia="en-US"/>
              </w:rPr>
              <w:t>Ņemts vērā.</w:t>
            </w:r>
          </w:p>
        </w:tc>
        <w:tc>
          <w:tcPr>
            <w:tcW w:w="2977" w:type="dxa"/>
            <w:tcBorders>
              <w:top w:val="single" w:sz="4" w:space="0" w:color="auto"/>
              <w:left w:val="single" w:sz="4" w:space="0" w:color="auto"/>
              <w:right w:val="single" w:sz="4" w:space="0" w:color="auto"/>
            </w:tcBorders>
          </w:tcPr>
          <w:p w14:paraId="41D3130D" w14:textId="77777777" w:rsidR="0098175D" w:rsidRDefault="0098175D" w:rsidP="00466214">
            <w:pPr>
              <w:spacing w:before="120" w:after="120" w:line="276" w:lineRule="auto"/>
              <w:jc w:val="both"/>
            </w:pPr>
            <w:r>
              <w:t xml:space="preserve">Precizēts informatīvā ziņojuma un </w:t>
            </w:r>
            <w:proofErr w:type="spellStart"/>
            <w:r>
              <w:t>protokollēma</w:t>
            </w:r>
            <w:proofErr w:type="spellEnd"/>
            <w:r>
              <w:t xml:space="preserve"> projektā : </w:t>
            </w:r>
          </w:p>
          <w:p w14:paraId="598EA7DF" w14:textId="77777777" w:rsidR="0098175D" w:rsidRPr="00DC2937" w:rsidRDefault="0098175D" w:rsidP="0098175D">
            <w:pPr>
              <w:numPr>
                <w:ilvl w:val="1"/>
                <w:numId w:val="13"/>
              </w:numPr>
              <w:spacing w:before="120" w:after="120" w:line="276" w:lineRule="auto"/>
              <w:ind w:left="567" w:right="-1" w:hanging="284"/>
              <w:contextualSpacing/>
              <w:jc w:val="both"/>
              <w:rPr>
                <w:rFonts w:eastAsia="Calibri"/>
                <w:lang w:eastAsia="en-US"/>
              </w:rPr>
            </w:pPr>
            <w:r w:rsidRPr="00DC2937">
              <w:rPr>
                <w:rFonts w:eastAsia="Calibri"/>
                <w:bCs/>
                <w:lang w:eastAsia="en-US"/>
              </w:rPr>
              <w:t xml:space="preserve">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īstenošanai </w:t>
            </w:r>
            <w:r w:rsidRPr="00DC2937">
              <w:rPr>
                <w:rFonts w:eastAsia="Calibri"/>
                <w:b/>
                <w:bCs/>
                <w:lang w:eastAsia="en-US"/>
              </w:rPr>
              <w:t>Izglītības un zinātnes ministrijai</w:t>
            </w:r>
            <w:r w:rsidRPr="00DC2937">
              <w:rPr>
                <w:rFonts w:eastAsia="Calibri"/>
                <w:bCs/>
                <w:lang w:eastAsia="en-US"/>
              </w:rPr>
              <w:t xml:space="preserve"> </w:t>
            </w:r>
            <w:r w:rsidRPr="00DC2937">
              <w:rPr>
                <w:rFonts w:eastAsia="Calibri"/>
                <w:b/>
                <w:bCs/>
                <w:i/>
                <w:lang w:eastAsia="en-US"/>
              </w:rPr>
              <w:t xml:space="preserve">0,48 milj. </w:t>
            </w:r>
            <w:proofErr w:type="spellStart"/>
            <w:r w:rsidRPr="00DC2937">
              <w:rPr>
                <w:rFonts w:eastAsia="Calibri"/>
                <w:b/>
                <w:bCs/>
                <w:i/>
                <w:lang w:eastAsia="en-US"/>
              </w:rPr>
              <w:t>euro</w:t>
            </w:r>
            <w:proofErr w:type="spellEnd"/>
            <w:r w:rsidRPr="00DC2937">
              <w:rPr>
                <w:rFonts w:eastAsia="Calibri"/>
                <w:bCs/>
                <w:lang w:eastAsia="en-US"/>
              </w:rPr>
              <w:t>;</w:t>
            </w:r>
          </w:p>
          <w:p w14:paraId="50CB0129" w14:textId="77777777" w:rsidR="0098175D" w:rsidRPr="00DC2937" w:rsidRDefault="0098175D" w:rsidP="0098175D">
            <w:pPr>
              <w:pStyle w:val="ListParagraph"/>
              <w:numPr>
                <w:ilvl w:val="1"/>
                <w:numId w:val="13"/>
              </w:numPr>
              <w:spacing w:before="120" w:after="120"/>
              <w:ind w:left="567" w:right="-1"/>
              <w:jc w:val="both"/>
              <w:rPr>
                <w:rFonts w:ascii="Times New Roman" w:eastAsia="Calibri" w:hAnsi="Times New Roman"/>
                <w:sz w:val="24"/>
                <w:szCs w:val="24"/>
              </w:rPr>
            </w:pPr>
            <w:r w:rsidRPr="00DC2937">
              <w:rPr>
                <w:rFonts w:ascii="Times New Roman" w:hAnsi="Times New Roman"/>
                <w:bCs/>
                <w:sz w:val="24"/>
                <w:szCs w:val="24"/>
              </w:rPr>
              <w:t xml:space="preserve">8.3.2. specifiskā atbalsta mērķa “Palielināt atbalstu vispārējās izglītības iestādēm izglītojamo individuālo kompetenču attīstībai” 8.3.2.2. pasākuma “Atbalsts izglītojamo individuālo kompetenču attīstībai” īstenošanai </w:t>
            </w:r>
            <w:r w:rsidRPr="00DC2937">
              <w:rPr>
                <w:rFonts w:ascii="Times New Roman" w:hAnsi="Times New Roman"/>
                <w:b/>
                <w:bCs/>
                <w:sz w:val="24"/>
                <w:szCs w:val="24"/>
              </w:rPr>
              <w:t>Izglītības un zinātnes ministrijai</w:t>
            </w:r>
            <w:r w:rsidRPr="00DC2937">
              <w:rPr>
                <w:rFonts w:ascii="Times New Roman" w:hAnsi="Times New Roman"/>
                <w:bCs/>
                <w:sz w:val="24"/>
                <w:szCs w:val="24"/>
              </w:rPr>
              <w:t xml:space="preserve"> </w:t>
            </w:r>
            <w:r w:rsidRPr="00DC2937">
              <w:rPr>
                <w:rFonts w:ascii="Times New Roman" w:hAnsi="Times New Roman"/>
                <w:b/>
                <w:bCs/>
                <w:i/>
                <w:sz w:val="24"/>
                <w:szCs w:val="24"/>
              </w:rPr>
              <w:t xml:space="preserve">3,0 milj. </w:t>
            </w:r>
            <w:proofErr w:type="spellStart"/>
            <w:r w:rsidRPr="00DC2937">
              <w:rPr>
                <w:rFonts w:ascii="Times New Roman" w:hAnsi="Times New Roman"/>
                <w:b/>
                <w:bCs/>
                <w:i/>
                <w:sz w:val="24"/>
                <w:szCs w:val="24"/>
              </w:rPr>
              <w:t>euro</w:t>
            </w:r>
            <w:proofErr w:type="spellEnd"/>
            <w:r w:rsidRPr="00DC2937">
              <w:rPr>
                <w:rFonts w:ascii="Times New Roman" w:hAnsi="Times New Roman"/>
                <w:bCs/>
                <w:sz w:val="24"/>
                <w:szCs w:val="24"/>
              </w:rPr>
              <w:t>;</w:t>
            </w:r>
          </w:p>
          <w:p w14:paraId="16F851FF" w14:textId="77777777" w:rsidR="0098175D" w:rsidRPr="007C7EED" w:rsidRDefault="0098175D" w:rsidP="00466214">
            <w:pPr>
              <w:spacing w:before="120" w:after="120" w:line="276" w:lineRule="auto"/>
              <w:jc w:val="both"/>
            </w:pPr>
            <w:r>
              <w:t xml:space="preserve">Skatīt precizētu </w:t>
            </w:r>
            <w:proofErr w:type="spellStart"/>
            <w:r>
              <w:t>protokollēmuma</w:t>
            </w:r>
            <w:proofErr w:type="spellEnd"/>
            <w:r>
              <w:t xml:space="preserve"> projekta 2.2. un 2.6. apakšpunktu.</w:t>
            </w:r>
          </w:p>
        </w:tc>
      </w:tr>
    </w:tbl>
    <w:p w14:paraId="581099B2" w14:textId="77777777" w:rsidR="0098175D" w:rsidRPr="00F33C94" w:rsidRDefault="0098175D" w:rsidP="0098175D">
      <w:pPr>
        <w:pStyle w:val="naisf"/>
        <w:spacing w:before="0" w:after="0"/>
        <w:ind w:firstLine="0"/>
        <w:rPr>
          <w:color w:val="000000"/>
        </w:rPr>
      </w:pPr>
    </w:p>
    <w:p w14:paraId="0FE52BEA" w14:textId="77777777" w:rsidR="0098175D" w:rsidRPr="00F33C94" w:rsidRDefault="0098175D" w:rsidP="0098175D">
      <w:pPr>
        <w:pStyle w:val="naisf"/>
        <w:spacing w:before="0" w:after="0"/>
        <w:ind w:firstLine="0"/>
        <w:rPr>
          <w:color w:val="000000"/>
        </w:rPr>
      </w:pPr>
    </w:p>
    <w:p w14:paraId="65D27936" w14:textId="77777777" w:rsidR="0098175D" w:rsidRPr="00F33C94" w:rsidRDefault="0098175D" w:rsidP="0098175D">
      <w:pPr>
        <w:pStyle w:val="naisf"/>
        <w:spacing w:before="0" w:after="0"/>
        <w:ind w:firstLine="0"/>
        <w:rPr>
          <w:color w:val="000000"/>
        </w:rPr>
      </w:pPr>
      <w:r w:rsidRPr="00F33C94">
        <w:rPr>
          <w:color w:val="000000"/>
        </w:rPr>
        <w:t>Atbildīgā amatpersona _______________________________________________________</w:t>
      </w:r>
    </w:p>
    <w:p w14:paraId="5680F837" w14:textId="77777777" w:rsidR="0098175D" w:rsidRPr="00F33C94" w:rsidRDefault="0098175D" w:rsidP="0098175D">
      <w:pPr>
        <w:pStyle w:val="naisf"/>
        <w:spacing w:before="0" w:after="0"/>
        <w:ind w:firstLine="0"/>
        <w:rPr>
          <w:color w:val="000000"/>
        </w:rPr>
      </w:pPr>
      <w:r w:rsidRPr="00F33C94">
        <w:rPr>
          <w:color w:val="000000"/>
        </w:rPr>
        <w:tab/>
      </w:r>
      <w:r w:rsidRPr="00F33C94">
        <w:rPr>
          <w:color w:val="000000"/>
        </w:rPr>
        <w:tab/>
      </w:r>
      <w:r w:rsidRPr="00F33C94">
        <w:rPr>
          <w:color w:val="000000"/>
        </w:rPr>
        <w:tab/>
      </w:r>
      <w:r w:rsidRPr="00F33C94">
        <w:rPr>
          <w:color w:val="000000"/>
        </w:rPr>
        <w:tab/>
      </w:r>
      <w:r w:rsidRPr="00F33C94">
        <w:rPr>
          <w:color w:val="000000"/>
        </w:rPr>
        <w:tab/>
      </w:r>
      <w:r w:rsidRPr="00F33C94">
        <w:rPr>
          <w:color w:val="000000"/>
        </w:rPr>
        <w:tab/>
        <w:t>(paraksts)</w:t>
      </w:r>
    </w:p>
    <w:p w14:paraId="2CBF2987" w14:textId="77777777" w:rsidR="0098175D" w:rsidRPr="00F33C94" w:rsidRDefault="0098175D" w:rsidP="0098175D">
      <w:pPr>
        <w:tabs>
          <w:tab w:val="right" w:pos="9072"/>
        </w:tabs>
        <w:suppressAutoHyphens/>
        <w:rPr>
          <w:color w:val="000000"/>
          <w:highlight w:val="yellow"/>
        </w:rPr>
      </w:pPr>
    </w:p>
    <w:p w14:paraId="3CA8E7D3" w14:textId="77777777" w:rsidR="0098175D" w:rsidRPr="00F33C94" w:rsidRDefault="0098175D" w:rsidP="0098175D">
      <w:r w:rsidRPr="00F33C94">
        <w:t>Rūdolfa 67083925</w:t>
      </w:r>
    </w:p>
    <w:p w14:paraId="36D263F1" w14:textId="77777777" w:rsidR="0098175D" w:rsidRPr="00F33C94" w:rsidRDefault="0098175D" w:rsidP="0098175D">
      <w:hyperlink r:id="rId7" w:history="1">
        <w:r w:rsidRPr="00F33C94">
          <w:rPr>
            <w:rStyle w:val="Hyperlink"/>
          </w:rPr>
          <w:t>Astra.Rudolfa@fm.gov.lv</w:t>
        </w:r>
      </w:hyperlink>
    </w:p>
    <w:p w14:paraId="4050E9AB" w14:textId="77777777" w:rsidR="0098175D" w:rsidRPr="00F33C94" w:rsidRDefault="0098175D" w:rsidP="0098175D">
      <w:bookmarkStart w:id="0" w:name="_GoBack"/>
      <w:bookmarkEnd w:id="0"/>
    </w:p>
    <w:sectPr w:rsidR="0098175D" w:rsidRPr="00F33C94" w:rsidSect="00BA148F">
      <w:footerReference w:type="default" r:id="rId8"/>
      <w:pgSz w:w="16838" w:h="11906" w:orient="landscape"/>
      <w:pgMar w:top="180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B4414" w14:textId="77777777" w:rsidR="00893D25" w:rsidRDefault="00893D25" w:rsidP="002C5345">
      <w:r>
        <w:separator/>
      </w:r>
    </w:p>
  </w:endnote>
  <w:endnote w:type="continuationSeparator" w:id="0">
    <w:p w14:paraId="6B4FBE4F" w14:textId="77777777" w:rsidR="00893D25" w:rsidRDefault="00893D25" w:rsidP="002C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96C1" w14:textId="17DA2176" w:rsidR="00893D25" w:rsidRDefault="00893D25">
    <w:pPr>
      <w:pStyle w:val="Footer"/>
    </w:pPr>
    <w:r>
      <w:t>FMizz_</w:t>
    </w:r>
    <w:r w:rsidR="00F33C94">
      <w:t>07</w:t>
    </w:r>
    <w:r w:rsidR="00EB2A30">
      <w:t>07</w:t>
    </w:r>
    <w:r>
      <w:t>20_Virssaistibas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9CF19" w14:textId="77777777" w:rsidR="00893D25" w:rsidRDefault="00893D25" w:rsidP="002C5345">
      <w:r>
        <w:separator/>
      </w:r>
    </w:p>
  </w:footnote>
  <w:footnote w:type="continuationSeparator" w:id="0">
    <w:p w14:paraId="5838FBE9" w14:textId="77777777" w:rsidR="00893D25" w:rsidRDefault="00893D25" w:rsidP="002C5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DC1"/>
    <w:multiLevelType w:val="hybridMultilevel"/>
    <w:tmpl w:val="71681D3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1E144D"/>
    <w:multiLevelType w:val="hybridMultilevel"/>
    <w:tmpl w:val="93FE1DDE"/>
    <w:lvl w:ilvl="0" w:tplc="04260001">
      <w:start w:val="1"/>
      <w:numFmt w:val="bullet"/>
      <w:lvlText w:val=""/>
      <w:lvlJc w:val="left"/>
      <w:pPr>
        <w:ind w:left="761" w:hanging="360"/>
      </w:pPr>
      <w:rPr>
        <w:rFonts w:ascii="Symbol" w:hAnsi="Symbol" w:hint="default"/>
      </w:rPr>
    </w:lvl>
    <w:lvl w:ilvl="1" w:tplc="04260003" w:tentative="1">
      <w:start w:val="1"/>
      <w:numFmt w:val="bullet"/>
      <w:lvlText w:val="o"/>
      <w:lvlJc w:val="left"/>
      <w:pPr>
        <w:ind w:left="1481" w:hanging="360"/>
      </w:pPr>
      <w:rPr>
        <w:rFonts w:ascii="Courier New" w:hAnsi="Courier New" w:cs="Courier New" w:hint="default"/>
      </w:rPr>
    </w:lvl>
    <w:lvl w:ilvl="2" w:tplc="04260005" w:tentative="1">
      <w:start w:val="1"/>
      <w:numFmt w:val="bullet"/>
      <w:lvlText w:val=""/>
      <w:lvlJc w:val="left"/>
      <w:pPr>
        <w:ind w:left="2201" w:hanging="360"/>
      </w:pPr>
      <w:rPr>
        <w:rFonts w:ascii="Wingdings" w:hAnsi="Wingdings" w:hint="default"/>
      </w:rPr>
    </w:lvl>
    <w:lvl w:ilvl="3" w:tplc="04260001" w:tentative="1">
      <w:start w:val="1"/>
      <w:numFmt w:val="bullet"/>
      <w:lvlText w:val=""/>
      <w:lvlJc w:val="left"/>
      <w:pPr>
        <w:ind w:left="2921" w:hanging="360"/>
      </w:pPr>
      <w:rPr>
        <w:rFonts w:ascii="Symbol" w:hAnsi="Symbol" w:hint="default"/>
      </w:rPr>
    </w:lvl>
    <w:lvl w:ilvl="4" w:tplc="04260003" w:tentative="1">
      <w:start w:val="1"/>
      <w:numFmt w:val="bullet"/>
      <w:lvlText w:val="o"/>
      <w:lvlJc w:val="left"/>
      <w:pPr>
        <w:ind w:left="3641" w:hanging="360"/>
      </w:pPr>
      <w:rPr>
        <w:rFonts w:ascii="Courier New" w:hAnsi="Courier New" w:cs="Courier New" w:hint="default"/>
      </w:rPr>
    </w:lvl>
    <w:lvl w:ilvl="5" w:tplc="04260005" w:tentative="1">
      <w:start w:val="1"/>
      <w:numFmt w:val="bullet"/>
      <w:lvlText w:val=""/>
      <w:lvlJc w:val="left"/>
      <w:pPr>
        <w:ind w:left="4361" w:hanging="360"/>
      </w:pPr>
      <w:rPr>
        <w:rFonts w:ascii="Wingdings" w:hAnsi="Wingdings" w:hint="default"/>
      </w:rPr>
    </w:lvl>
    <w:lvl w:ilvl="6" w:tplc="04260001" w:tentative="1">
      <w:start w:val="1"/>
      <w:numFmt w:val="bullet"/>
      <w:lvlText w:val=""/>
      <w:lvlJc w:val="left"/>
      <w:pPr>
        <w:ind w:left="5081" w:hanging="360"/>
      </w:pPr>
      <w:rPr>
        <w:rFonts w:ascii="Symbol" w:hAnsi="Symbol" w:hint="default"/>
      </w:rPr>
    </w:lvl>
    <w:lvl w:ilvl="7" w:tplc="04260003" w:tentative="1">
      <w:start w:val="1"/>
      <w:numFmt w:val="bullet"/>
      <w:lvlText w:val="o"/>
      <w:lvlJc w:val="left"/>
      <w:pPr>
        <w:ind w:left="5801" w:hanging="360"/>
      </w:pPr>
      <w:rPr>
        <w:rFonts w:ascii="Courier New" w:hAnsi="Courier New" w:cs="Courier New" w:hint="default"/>
      </w:rPr>
    </w:lvl>
    <w:lvl w:ilvl="8" w:tplc="04260005" w:tentative="1">
      <w:start w:val="1"/>
      <w:numFmt w:val="bullet"/>
      <w:lvlText w:val=""/>
      <w:lvlJc w:val="left"/>
      <w:pPr>
        <w:ind w:left="6521" w:hanging="360"/>
      </w:pPr>
      <w:rPr>
        <w:rFonts w:ascii="Wingdings" w:hAnsi="Wingdings" w:hint="default"/>
      </w:rPr>
    </w:lvl>
  </w:abstractNum>
  <w:abstractNum w:abstractNumId="2" w15:restartNumberingAfterBreak="0">
    <w:nsid w:val="09872B18"/>
    <w:multiLevelType w:val="hybridMultilevel"/>
    <w:tmpl w:val="9326B2B0"/>
    <w:lvl w:ilvl="0" w:tplc="64B4EAAE">
      <w:start w:val="1"/>
      <w:numFmt w:val="decimal"/>
      <w:lvlText w:val="%1)"/>
      <w:lvlJc w:val="left"/>
      <w:pPr>
        <w:ind w:left="1110" w:hanging="39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637E86"/>
    <w:multiLevelType w:val="hybridMultilevel"/>
    <w:tmpl w:val="B720EAF4"/>
    <w:lvl w:ilvl="0" w:tplc="23B2D336">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4B51A3"/>
    <w:multiLevelType w:val="multilevel"/>
    <w:tmpl w:val="C97E7336"/>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22704936"/>
    <w:multiLevelType w:val="hybridMultilevel"/>
    <w:tmpl w:val="E9DA01B8"/>
    <w:lvl w:ilvl="0" w:tplc="5E8A48D6">
      <w:start w:val="1"/>
      <w:numFmt w:val="decimal"/>
      <w:lvlText w:val="%1)"/>
      <w:lvlJc w:val="left"/>
      <w:pPr>
        <w:ind w:left="360" w:hanging="360"/>
      </w:pPr>
      <w:rPr>
        <w:rFonts w:ascii="Times New Roman" w:eastAsia="Times New Roman" w:hAnsi="Times New Roman" w:cs="Times New Roman"/>
        <w:b w:val="0"/>
      </w:rPr>
    </w:lvl>
    <w:lvl w:ilvl="1" w:tplc="B3101744">
      <w:start w:val="1"/>
      <w:numFmt w:val="lowerLetter"/>
      <w:lvlText w:val="%2)"/>
      <w:lvlJc w:val="left"/>
      <w:pPr>
        <w:ind w:left="1080" w:hanging="36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8C3352E"/>
    <w:multiLevelType w:val="hybridMultilevel"/>
    <w:tmpl w:val="A3A6A576"/>
    <w:lvl w:ilvl="0" w:tplc="60D667CC">
      <w:start w:val="23"/>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F440B9"/>
    <w:multiLevelType w:val="hybridMultilevel"/>
    <w:tmpl w:val="A0E86D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215FAB"/>
    <w:multiLevelType w:val="multilevel"/>
    <w:tmpl w:val="D97E67E6"/>
    <w:lvl w:ilvl="0">
      <w:start w:val="1"/>
      <w:numFmt w:val="decimal"/>
      <w:lvlText w:val="%1."/>
      <w:lvlJc w:val="left"/>
      <w:pPr>
        <w:ind w:left="360" w:hanging="360"/>
      </w:pPr>
      <w:rPr>
        <w:rFonts w:hint="default"/>
        <w:b w:val="0"/>
        <w:bCs w:val="0"/>
        <w:sz w:val="28"/>
        <w:szCs w:val="28"/>
      </w:rPr>
    </w:lvl>
    <w:lvl w:ilvl="1">
      <w:start w:val="1"/>
      <w:numFmt w:val="decimal"/>
      <w:isLgl/>
      <w:lvlText w:val="%1.%2."/>
      <w:lvlJc w:val="left"/>
      <w:pPr>
        <w:ind w:left="720" w:hanging="720"/>
      </w:pPr>
      <w:rPr>
        <w:rFonts w:ascii="Times New Roman" w:hAnsi="Times New Roman" w:cs="Times New Roman" w:hint="default"/>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632F60A1"/>
    <w:multiLevelType w:val="hybridMultilevel"/>
    <w:tmpl w:val="A73637E0"/>
    <w:lvl w:ilvl="0" w:tplc="1640D768">
      <w:start w:val="1"/>
      <w:numFmt w:val="decimal"/>
      <w:lvlText w:val="%1."/>
      <w:lvlJc w:val="left"/>
      <w:pPr>
        <w:ind w:left="1800" w:hanging="360"/>
      </w:pPr>
      <w:rPr>
        <w:rFonts w:ascii="Times New Roman" w:eastAsia="Calibri" w:hAnsi="Times New Roman" w:cs="Times New Roman"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1288" w:hanging="720"/>
      </w:pPr>
      <w:rPr>
        <w:rFonts w:hint="default"/>
        <w:i w:val="0"/>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1" w15:restartNumberingAfterBreak="0">
    <w:nsid w:val="6F3E5B31"/>
    <w:multiLevelType w:val="hybridMultilevel"/>
    <w:tmpl w:val="8138D0A6"/>
    <w:lvl w:ilvl="0" w:tplc="0426000D">
      <w:start w:val="1"/>
      <w:numFmt w:val="bullet"/>
      <w:lvlText w:val=""/>
      <w:lvlJc w:val="left"/>
      <w:pPr>
        <w:ind w:left="1800" w:hanging="360"/>
      </w:pPr>
      <w:rPr>
        <w:rFonts w:ascii="Wingdings" w:hAnsi="Wingdings" w:hint="default"/>
      </w:rPr>
    </w:lvl>
    <w:lvl w:ilvl="1" w:tplc="0426000B">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726D0C15"/>
    <w:multiLevelType w:val="hybridMultilevel"/>
    <w:tmpl w:val="EA9026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BC21709"/>
    <w:multiLevelType w:val="hybridMultilevel"/>
    <w:tmpl w:val="F18E80D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C4B27EA"/>
    <w:multiLevelType w:val="hybridMultilevel"/>
    <w:tmpl w:val="4538F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7"/>
  </w:num>
  <w:num w:numId="9">
    <w:abstractNumId w:val="6"/>
  </w:num>
  <w:num w:numId="10">
    <w:abstractNumId w:val="5"/>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8"/>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3"/>
  <w:proofState w:spelling="clean" w:grammar="clean"/>
  <w:revisionView w:markup="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45"/>
    <w:rsid w:val="001F2E62"/>
    <w:rsid w:val="002838DA"/>
    <w:rsid w:val="002C5345"/>
    <w:rsid w:val="00324508"/>
    <w:rsid w:val="0037717A"/>
    <w:rsid w:val="003A3D35"/>
    <w:rsid w:val="003F5203"/>
    <w:rsid w:val="004424B0"/>
    <w:rsid w:val="00604F2D"/>
    <w:rsid w:val="0067176D"/>
    <w:rsid w:val="00676DBE"/>
    <w:rsid w:val="00682764"/>
    <w:rsid w:val="00685DB2"/>
    <w:rsid w:val="007C7EED"/>
    <w:rsid w:val="008371B8"/>
    <w:rsid w:val="00893D25"/>
    <w:rsid w:val="008F7E6F"/>
    <w:rsid w:val="0098175D"/>
    <w:rsid w:val="009A7438"/>
    <w:rsid w:val="00A70880"/>
    <w:rsid w:val="00A77CB5"/>
    <w:rsid w:val="00BA148F"/>
    <w:rsid w:val="00BF5231"/>
    <w:rsid w:val="00E40316"/>
    <w:rsid w:val="00EA094C"/>
    <w:rsid w:val="00EB2A30"/>
    <w:rsid w:val="00EE31A7"/>
    <w:rsid w:val="00F33C94"/>
    <w:rsid w:val="00FD0DD4"/>
    <w:rsid w:val="00FF29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30E1"/>
  <w15:chartTrackingRefBased/>
  <w15:docId w15:val="{19E7CEFF-CE7F-4DA3-AB48-25CADE76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345"/>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2C53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534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5345"/>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uiPriority w:val="9"/>
    <w:semiHidden/>
    <w:rsid w:val="002C5345"/>
    <w:rPr>
      <w:rFonts w:asciiTheme="majorHAnsi" w:eastAsiaTheme="majorEastAsia" w:hAnsiTheme="majorHAnsi" w:cstheme="majorBidi"/>
      <w:color w:val="1F4D78" w:themeColor="accent1" w:themeShade="7F"/>
      <w:sz w:val="24"/>
      <w:szCs w:val="24"/>
      <w:lang w:eastAsia="lv-LV"/>
    </w:rPr>
  </w:style>
  <w:style w:type="character" w:styleId="Hyperlink">
    <w:name w:val="Hyperlink"/>
    <w:uiPriority w:val="99"/>
    <w:semiHidden/>
    <w:rsid w:val="002C5345"/>
    <w:rPr>
      <w:rFonts w:cs="Times New Roman"/>
      <w:color w:val="0000FF"/>
      <w:u w:val="single"/>
    </w:rPr>
  </w:style>
  <w:style w:type="paragraph" w:styleId="NormalWeb">
    <w:name w:val="Normal (Web)"/>
    <w:basedOn w:val="Normal"/>
    <w:uiPriority w:val="99"/>
    <w:rsid w:val="002C5345"/>
    <w:pPr>
      <w:spacing w:before="100" w:beforeAutospacing="1" w:after="100" w:afterAutospacing="1"/>
    </w:pPr>
  </w:style>
  <w:style w:type="paragraph" w:customStyle="1" w:styleId="naisf">
    <w:name w:val="naisf"/>
    <w:basedOn w:val="Normal"/>
    <w:rsid w:val="002C5345"/>
    <w:pPr>
      <w:spacing w:before="75" w:after="75"/>
      <w:ind w:firstLine="375"/>
      <w:jc w:val="both"/>
    </w:pPr>
  </w:style>
  <w:style w:type="paragraph" w:customStyle="1" w:styleId="naisnod">
    <w:name w:val="naisnod"/>
    <w:basedOn w:val="Normal"/>
    <w:rsid w:val="002C5345"/>
    <w:pPr>
      <w:spacing w:before="150" w:after="150"/>
      <w:jc w:val="center"/>
    </w:pPr>
    <w:rPr>
      <w:b/>
      <w:bCs/>
    </w:rPr>
  </w:style>
  <w:style w:type="paragraph" w:customStyle="1" w:styleId="naiskr">
    <w:name w:val="naiskr"/>
    <w:basedOn w:val="Normal"/>
    <w:rsid w:val="002C5345"/>
    <w:pPr>
      <w:spacing w:before="75" w:after="75"/>
    </w:pPr>
  </w:style>
  <w:style w:type="paragraph" w:customStyle="1" w:styleId="naisc">
    <w:name w:val="naisc"/>
    <w:basedOn w:val="Normal"/>
    <w:uiPriority w:val="99"/>
    <w:rsid w:val="002C5345"/>
    <w:pPr>
      <w:spacing w:before="75" w:after="75"/>
      <w:jc w:val="center"/>
    </w:pPr>
  </w:style>
  <w:style w:type="paragraph" w:styleId="Header">
    <w:name w:val="header"/>
    <w:basedOn w:val="Normal"/>
    <w:link w:val="HeaderChar"/>
    <w:uiPriority w:val="99"/>
    <w:rsid w:val="002C5345"/>
    <w:pPr>
      <w:tabs>
        <w:tab w:val="center" w:pos="4153"/>
        <w:tab w:val="right" w:pos="8306"/>
      </w:tabs>
    </w:pPr>
  </w:style>
  <w:style w:type="character" w:customStyle="1" w:styleId="HeaderChar">
    <w:name w:val="Header Char"/>
    <w:basedOn w:val="DefaultParagraphFont"/>
    <w:link w:val="Header"/>
    <w:uiPriority w:val="99"/>
    <w:rsid w:val="002C5345"/>
    <w:rPr>
      <w:rFonts w:ascii="Times New Roman" w:eastAsia="Times New Roman" w:hAnsi="Times New Roman" w:cs="Times New Roman"/>
      <w:sz w:val="24"/>
      <w:szCs w:val="24"/>
      <w:lang w:eastAsia="lv-LV"/>
    </w:rPr>
  </w:style>
  <w:style w:type="character" w:styleId="PageNumber">
    <w:name w:val="page number"/>
    <w:uiPriority w:val="99"/>
    <w:rsid w:val="002C5345"/>
    <w:rPr>
      <w:rFonts w:cs="Times New Roman"/>
    </w:rPr>
  </w:style>
  <w:style w:type="paragraph" w:styleId="Footer">
    <w:name w:val="footer"/>
    <w:basedOn w:val="Normal"/>
    <w:link w:val="FooterChar"/>
    <w:uiPriority w:val="99"/>
    <w:rsid w:val="002C5345"/>
    <w:pPr>
      <w:tabs>
        <w:tab w:val="center" w:pos="4153"/>
        <w:tab w:val="right" w:pos="8306"/>
      </w:tabs>
    </w:pPr>
  </w:style>
  <w:style w:type="character" w:customStyle="1" w:styleId="FooterChar">
    <w:name w:val="Footer Char"/>
    <w:basedOn w:val="DefaultParagraphFont"/>
    <w:link w:val="Footer"/>
    <w:uiPriority w:val="99"/>
    <w:rsid w:val="002C5345"/>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2C5345"/>
    <w:pPr>
      <w:spacing w:after="200" w:line="276" w:lineRule="auto"/>
      <w:ind w:left="720"/>
      <w:contextualSpacing/>
    </w:pPr>
    <w:rPr>
      <w:rFonts w:ascii="Calibri" w:hAnsi="Calibri"/>
      <w:sz w:val="22"/>
      <w:szCs w:val="22"/>
      <w:lang w:eastAsia="en-US"/>
    </w:rPr>
  </w:style>
  <w:style w:type="paragraph" w:styleId="BodyText">
    <w:name w:val="Body Text"/>
    <w:basedOn w:val="Normal"/>
    <w:link w:val="BodyTextChar"/>
    <w:uiPriority w:val="99"/>
    <w:unhideWhenUsed/>
    <w:rsid w:val="002C5345"/>
    <w:pPr>
      <w:spacing w:after="120"/>
    </w:pPr>
  </w:style>
  <w:style w:type="character" w:customStyle="1" w:styleId="BodyTextChar">
    <w:name w:val="Body Text Char"/>
    <w:basedOn w:val="DefaultParagraphFont"/>
    <w:link w:val="BodyText"/>
    <w:uiPriority w:val="99"/>
    <w:rsid w:val="002C5345"/>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qFormat/>
    <w:rsid w:val="002C5345"/>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2C5345"/>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2C5345"/>
    <w:rPr>
      <w:vertAlign w:val="superscript"/>
    </w:rPr>
  </w:style>
  <w:style w:type="paragraph" w:styleId="CommentText">
    <w:name w:val="annotation text"/>
    <w:basedOn w:val="Normal"/>
    <w:link w:val="CommentTextChar"/>
    <w:uiPriority w:val="99"/>
    <w:rsid w:val="002C5345"/>
    <w:pPr>
      <w:jc w:val="both"/>
    </w:pPr>
    <w:rPr>
      <w:sz w:val="20"/>
      <w:szCs w:val="20"/>
      <w:lang w:eastAsia="en-US"/>
    </w:rPr>
  </w:style>
  <w:style w:type="character" w:customStyle="1" w:styleId="CommentTextChar">
    <w:name w:val="Comment Text Char"/>
    <w:basedOn w:val="DefaultParagraphFont"/>
    <w:link w:val="CommentText"/>
    <w:uiPriority w:val="99"/>
    <w:rsid w:val="002C5345"/>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2C5345"/>
    <w:rPr>
      <w:sz w:val="16"/>
      <w:szCs w:val="16"/>
    </w:rPr>
  </w:style>
  <w:style w:type="paragraph" w:styleId="CommentSubject">
    <w:name w:val="annotation subject"/>
    <w:basedOn w:val="CommentText"/>
    <w:next w:val="CommentText"/>
    <w:link w:val="CommentSubjectChar"/>
    <w:uiPriority w:val="99"/>
    <w:semiHidden/>
    <w:unhideWhenUsed/>
    <w:rsid w:val="002C5345"/>
    <w:pPr>
      <w:jc w:val="left"/>
    </w:pPr>
    <w:rPr>
      <w:b/>
      <w:bCs/>
      <w:lang w:eastAsia="lv-LV"/>
    </w:rPr>
  </w:style>
  <w:style w:type="character" w:customStyle="1" w:styleId="CommentSubjectChar">
    <w:name w:val="Comment Subject Char"/>
    <w:basedOn w:val="CommentTextChar"/>
    <w:link w:val="CommentSubject"/>
    <w:uiPriority w:val="99"/>
    <w:semiHidden/>
    <w:rsid w:val="002C534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C5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45"/>
    <w:rPr>
      <w:rFonts w:ascii="Segoe UI" w:eastAsia="Times New Roman" w:hAnsi="Segoe UI" w:cs="Segoe UI"/>
      <w:sz w:val="18"/>
      <w:szCs w:val="18"/>
      <w:lang w:eastAsia="lv-LV"/>
    </w:rPr>
  </w:style>
  <w:style w:type="paragraph" w:customStyle="1" w:styleId="Default">
    <w:name w:val="Default"/>
    <w:rsid w:val="002C53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2C5345"/>
    <w:pPr>
      <w:jc w:val="center"/>
    </w:pPr>
    <w:rPr>
      <w:b/>
      <w:sz w:val="28"/>
      <w:szCs w:val="28"/>
    </w:rPr>
  </w:style>
  <w:style w:type="character" w:customStyle="1" w:styleId="TitleChar">
    <w:name w:val="Title Char"/>
    <w:basedOn w:val="DefaultParagraphFont"/>
    <w:link w:val="Title"/>
    <w:rsid w:val="002C5345"/>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2C5345"/>
    <w:pPr>
      <w:spacing w:after="120" w:line="480" w:lineRule="auto"/>
    </w:pPr>
  </w:style>
  <w:style w:type="character" w:customStyle="1" w:styleId="BodyText2Char">
    <w:name w:val="Body Text 2 Char"/>
    <w:basedOn w:val="DefaultParagraphFont"/>
    <w:link w:val="BodyText2"/>
    <w:uiPriority w:val="99"/>
    <w:rsid w:val="002C5345"/>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2C5345"/>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2C5345"/>
    <w:rPr>
      <w:rFonts w:ascii="Times New Roman" w:eastAsia="Times New Roman" w:hAnsi="Times New Roman" w:cs="Times New Roman"/>
      <w:b/>
      <w:iCs/>
      <w:sz w:val="28"/>
      <w:szCs w:val="28"/>
    </w:rPr>
  </w:style>
  <w:style w:type="paragraph" w:styleId="BodyTextIndent">
    <w:name w:val="Body Text Indent"/>
    <w:basedOn w:val="Normal"/>
    <w:link w:val="BodyTextIndentChar"/>
    <w:rsid w:val="002C5345"/>
    <w:pPr>
      <w:spacing w:after="120"/>
      <w:ind w:left="283"/>
    </w:pPr>
    <w:rPr>
      <w:lang w:eastAsia="en-US"/>
    </w:rPr>
  </w:style>
  <w:style w:type="character" w:customStyle="1" w:styleId="BodyTextIndentChar">
    <w:name w:val="Body Text Indent Char"/>
    <w:basedOn w:val="DefaultParagraphFont"/>
    <w:link w:val="BodyTextIndent"/>
    <w:rsid w:val="002C5345"/>
    <w:rPr>
      <w:rFonts w:ascii="Times New Roman" w:eastAsia="Times New Roman" w:hAnsi="Times New Roman" w:cs="Times New Roman"/>
      <w:sz w:val="24"/>
      <w:szCs w:val="24"/>
    </w:rPr>
  </w:style>
  <w:style w:type="paragraph" w:styleId="Revision">
    <w:name w:val="Revision"/>
    <w:hidden/>
    <w:uiPriority w:val="99"/>
    <w:semiHidden/>
    <w:rsid w:val="002C5345"/>
    <w:pPr>
      <w:spacing w:after="0" w:line="240" w:lineRule="auto"/>
    </w:pPr>
    <w:rPr>
      <w:rFonts w:ascii="Times New Roman" w:eastAsia="Times New Roman" w:hAnsi="Times New Roman" w:cs="Times New Roman"/>
      <w:sz w:val="24"/>
      <w:szCs w:val="24"/>
      <w:lang w:eastAsia="lv-LV"/>
    </w:rPr>
  </w:style>
  <w:style w:type="character" w:customStyle="1" w:styleId="Bodytext0">
    <w:name w:val="Body text_"/>
    <w:basedOn w:val="DefaultParagraphFont"/>
    <w:link w:val="BodyText1"/>
    <w:rsid w:val="002C5345"/>
    <w:rPr>
      <w:rFonts w:eastAsia="Times New Roman" w:cs="Times New Roman"/>
      <w:sz w:val="23"/>
      <w:szCs w:val="23"/>
      <w:shd w:val="clear" w:color="auto" w:fill="FFFFFF"/>
    </w:rPr>
  </w:style>
  <w:style w:type="paragraph" w:customStyle="1" w:styleId="BodyText1">
    <w:name w:val="Body Text1"/>
    <w:basedOn w:val="Normal"/>
    <w:link w:val="Bodytext0"/>
    <w:rsid w:val="002C5345"/>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2C5345"/>
    <w:pPr>
      <w:numPr>
        <w:ilvl w:val="2"/>
        <w:numId w:val="1"/>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2C5345"/>
    <w:rPr>
      <w:rFonts w:ascii="Times New Roman" w:eastAsiaTheme="majorEastAsia" w:hAnsi="Times New Roman" w:cstheme="majorBidi"/>
      <w:b/>
      <w:iCs w:val="0"/>
      <w:color w:val="000000"/>
      <w:sz w:val="28"/>
      <w:szCs w:val="24"/>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2C5345"/>
    <w:rPr>
      <w:rFonts w:ascii="Calibri" w:eastAsia="Times New Roman" w:hAnsi="Calibri" w:cs="Times New Roman"/>
    </w:rPr>
  </w:style>
  <w:style w:type="paragraph" w:styleId="EnvelopeReturn">
    <w:name w:val="envelope return"/>
    <w:basedOn w:val="Normal"/>
    <w:rsid w:val="002C5345"/>
    <w:pPr>
      <w:keepLines/>
      <w:widowControl w:val="0"/>
      <w:spacing w:before="600"/>
    </w:pPr>
    <w:rPr>
      <w:sz w:val="26"/>
      <w:szCs w:val="20"/>
      <w:lang w:eastAsia="en-US"/>
    </w:rPr>
  </w:style>
  <w:style w:type="character" w:customStyle="1" w:styleId="c4">
    <w:name w:val="c4"/>
    <w:basedOn w:val="DefaultParagraphFont"/>
    <w:rsid w:val="002C5345"/>
  </w:style>
  <w:style w:type="paragraph" w:styleId="NoSpacing">
    <w:name w:val="No Spacing"/>
    <w:uiPriority w:val="1"/>
    <w:qFormat/>
    <w:rsid w:val="002C5345"/>
    <w:pPr>
      <w:spacing w:after="0" w:line="240" w:lineRule="auto"/>
    </w:pPr>
  </w:style>
  <w:style w:type="character" w:styleId="FollowedHyperlink">
    <w:name w:val="FollowedHyperlink"/>
    <w:basedOn w:val="DefaultParagraphFont"/>
    <w:uiPriority w:val="99"/>
    <w:semiHidden/>
    <w:unhideWhenUsed/>
    <w:rsid w:val="002C5345"/>
    <w:rPr>
      <w:color w:val="954F72" w:themeColor="followedHyperlink"/>
      <w:u w:val="single"/>
    </w:rPr>
  </w:style>
  <w:style w:type="character" w:styleId="Strong">
    <w:name w:val="Strong"/>
    <w:basedOn w:val="DefaultParagraphFont"/>
    <w:uiPriority w:val="22"/>
    <w:qFormat/>
    <w:rsid w:val="002C5345"/>
    <w:rPr>
      <w:b/>
      <w:bCs/>
    </w:rPr>
  </w:style>
  <w:style w:type="paragraph" w:customStyle="1" w:styleId="CharCharCharChar">
    <w:name w:val="Char Char Char Char"/>
    <w:aliases w:val="Char2"/>
    <w:basedOn w:val="Normal"/>
    <w:next w:val="Normal"/>
    <w:link w:val="FootnoteReference"/>
    <w:uiPriority w:val="99"/>
    <w:rsid w:val="002C5345"/>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CM1">
    <w:name w:val="CM1"/>
    <w:basedOn w:val="Default"/>
    <w:next w:val="Default"/>
    <w:uiPriority w:val="99"/>
    <w:rsid w:val="002C5345"/>
    <w:rPr>
      <w:rFonts w:ascii="EUAlbertina" w:eastAsiaTheme="minorHAnsi" w:hAnsi="EUAlbertina" w:cstheme="minorBidi"/>
      <w:color w:val="auto"/>
    </w:rPr>
  </w:style>
  <w:style w:type="paragraph" w:customStyle="1" w:styleId="CM3">
    <w:name w:val="CM3"/>
    <w:basedOn w:val="Default"/>
    <w:next w:val="Default"/>
    <w:uiPriority w:val="99"/>
    <w:rsid w:val="002C5345"/>
    <w:rPr>
      <w:rFonts w:ascii="EUAlbertina" w:eastAsiaTheme="minorHAnsi" w:hAnsi="EUAlbertina" w:cstheme="minorBidi"/>
      <w:color w:val="auto"/>
    </w:rPr>
  </w:style>
  <w:style w:type="table" w:styleId="TableGrid">
    <w:name w:val="Table Grid"/>
    <w:basedOn w:val="TableNormal"/>
    <w:uiPriority w:val="39"/>
    <w:rsid w:val="002C534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C5345"/>
    <w:rPr>
      <w:rFonts w:ascii="Calibri" w:eastAsiaTheme="minorHAnsi" w:hAnsi="Calibri" w:cs="Calibri"/>
      <w:sz w:val="22"/>
      <w:szCs w:val="22"/>
    </w:rPr>
  </w:style>
  <w:style w:type="paragraph" w:customStyle="1" w:styleId="tv213">
    <w:name w:val="tv213"/>
    <w:basedOn w:val="Normal"/>
    <w:rsid w:val="002C53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tra.Rudolfa@f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7471</Words>
  <Characters>4259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Finanšu ministrija</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Informatīvā ziņojuma izziņa</dc:subject>
  <dc:creator>Liene.Dzelzkaleja@fm.gov.lv</dc:creator>
  <cp:keywords/>
  <dc:description>Liene.Dzelzkaleja@fm.gov.lv</dc:description>
  <cp:lastModifiedBy>Signe Jantone</cp:lastModifiedBy>
  <cp:revision>28</cp:revision>
  <cp:lastPrinted>2020-07-03T05:35:00Z</cp:lastPrinted>
  <dcterms:created xsi:type="dcterms:W3CDTF">2020-07-01T06:53:00Z</dcterms:created>
  <dcterms:modified xsi:type="dcterms:W3CDTF">2020-07-10T07:55:00Z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