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B4" w:rsidRPr="00EB00CE" w:rsidRDefault="00095FB4" w:rsidP="00095FB4">
      <w:pPr>
        <w:jc w:val="right"/>
        <w:rPr>
          <w:i/>
          <w:sz w:val="28"/>
          <w:szCs w:val="28"/>
        </w:rPr>
      </w:pPr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  <w:r w:rsidR="00253B47">
        <w:rPr>
          <w:i/>
          <w:sz w:val="28"/>
          <w:szCs w:val="28"/>
        </w:rPr>
        <w:t xml:space="preserve"> </w:t>
      </w:r>
    </w:p>
    <w:p w:rsidR="00095FB4" w:rsidRPr="00EB00CE" w:rsidRDefault="00095FB4" w:rsidP="00095FB4">
      <w:pPr>
        <w:rPr>
          <w:i/>
          <w:sz w:val="28"/>
          <w:szCs w:val="28"/>
        </w:rPr>
      </w:pPr>
    </w:p>
    <w:p w:rsidR="003A6802" w:rsidRDefault="003A6802" w:rsidP="00095FB4">
      <w:pPr>
        <w:jc w:val="center"/>
        <w:rPr>
          <w:b/>
          <w:sz w:val="28"/>
          <w:szCs w:val="28"/>
        </w:rPr>
      </w:pPr>
    </w:p>
    <w:p w:rsidR="00095FB4" w:rsidRPr="00EB00CE" w:rsidRDefault="00095FB4" w:rsidP="00095FB4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:rsidR="00095FB4" w:rsidRPr="00EB00CE" w:rsidRDefault="00095FB4" w:rsidP="00095FB4">
      <w:pPr>
        <w:rPr>
          <w:sz w:val="28"/>
          <w:szCs w:val="28"/>
        </w:rPr>
      </w:pPr>
    </w:p>
    <w:p w:rsidR="00095FB4" w:rsidRPr="00EB00CE" w:rsidRDefault="00095FB4" w:rsidP="00095FB4">
      <w:pPr>
        <w:rPr>
          <w:sz w:val="28"/>
          <w:szCs w:val="28"/>
        </w:rPr>
      </w:pPr>
      <w:r>
        <w:rPr>
          <w:sz w:val="28"/>
          <w:szCs w:val="28"/>
        </w:rPr>
        <w:t>Rī</w:t>
      </w:r>
      <w:r w:rsidR="002964A6">
        <w:rPr>
          <w:sz w:val="28"/>
          <w:szCs w:val="28"/>
        </w:rPr>
        <w:t>gā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        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Nr. 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      2020</w:t>
      </w:r>
      <w:r>
        <w:rPr>
          <w:sz w:val="28"/>
          <w:szCs w:val="28"/>
        </w:rPr>
        <w:t>.gada ___</w:t>
      </w:r>
      <w:r w:rsidRPr="00EB00CE">
        <w:rPr>
          <w:sz w:val="28"/>
          <w:szCs w:val="28"/>
        </w:rPr>
        <w:t>________</w:t>
      </w:r>
    </w:p>
    <w:p w:rsidR="00095FB4" w:rsidRPr="00232D82" w:rsidRDefault="00095FB4" w:rsidP="00095FB4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:rsidR="00095FB4" w:rsidRDefault="00095FB4" w:rsidP="00095FB4">
      <w:pPr>
        <w:jc w:val="center"/>
        <w:rPr>
          <w:b/>
          <w:bCs/>
          <w:sz w:val="28"/>
          <w:szCs w:val="28"/>
        </w:rPr>
      </w:pPr>
    </w:p>
    <w:p w:rsidR="003A6802" w:rsidRPr="00EB00CE" w:rsidRDefault="003A6802" w:rsidP="00095FB4">
      <w:pPr>
        <w:jc w:val="center"/>
        <w:rPr>
          <w:b/>
          <w:bCs/>
          <w:sz w:val="28"/>
          <w:szCs w:val="28"/>
        </w:rPr>
      </w:pPr>
    </w:p>
    <w:p w:rsidR="00095FB4" w:rsidRPr="00576110" w:rsidRDefault="00253B47" w:rsidP="002964A6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Informatīvais</w:t>
      </w:r>
      <w:r w:rsidR="00095FB4" w:rsidRPr="00EB00C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ziņojums par</w:t>
      </w:r>
      <w:r w:rsidR="002964A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informācijas sistēmas “</w:t>
      </w:r>
      <w:r w:rsidR="002964A6" w:rsidRPr="002964A6">
        <w:rPr>
          <w:rFonts w:ascii="Times New Roman" w:hAnsi="Times New Roman" w:cs="Times New Roman"/>
          <w:b/>
          <w:sz w:val="28"/>
          <w:szCs w:val="28"/>
          <w:lang w:val="lv-LV"/>
        </w:rPr>
        <w:t>Ieceļotāju uzskaites kontroles inform</w:t>
      </w:r>
      <w:r w:rsidR="002964A6">
        <w:rPr>
          <w:rFonts w:ascii="Times New Roman" w:hAnsi="Times New Roman" w:cs="Times New Roman"/>
          <w:b/>
          <w:sz w:val="28"/>
          <w:szCs w:val="28"/>
          <w:lang w:val="lv-LV"/>
        </w:rPr>
        <w:t>ācijas sistēmas (IECIS)” izveidi</w:t>
      </w:r>
    </w:p>
    <w:p w:rsidR="00095FB4" w:rsidRDefault="00095FB4" w:rsidP="00095FB4">
      <w:pPr>
        <w:rPr>
          <w:b/>
        </w:rPr>
      </w:pPr>
    </w:p>
    <w:p w:rsidR="00095FB4" w:rsidRPr="00EB00CE" w:rsidRDefault="00095FB4" w:rsidP="00095FB4">
      <w:pPr>
        <w:rPr>
          <w:sz w:val="28"/>
          <w:szCs w:val="28"/>
        </w:rPr>
      </w:pPr>
    </w:p>
    <w:p w:rsidR="00253B47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00CE">
        <w:rPr>
          <w:sz w:val="28"/>
          <w:szCs w:val="28"/>
        </w:rPr>
        <w:t xml:space="preserve">Pieņemt </w:t>
      </w:r>
      <w:r w:rsidR="002964A6">
        <w:rPr>
          <w:sz w:val="28"/>
          <w:szCs w:val="28"/>
        </w:rPr>
        <w:t xml:space="preserve">zināšanai </w:t>
      </w:r>
      <w:r w:rsidR="006B5E12">
        <w:rPr>
          <w:sz w:val="28"/>
          <w:szCs w:val="28"/>
        </w:rPr>
        <w:t xml:space="preserve"> informatīvo ziņojumu un I</w:t>
      </w:r>
      <w:r w:rsidR="006B5E12" w:rsidRPr="006B5E12">
        <w:rPr>
          <w:sz w:val="28"/>
          <w:szCs w:val="28"/>
        </w:rPr>
        <w:t xml:space="preserve">ekšlietu </w:t>
      </w:r>
      <w:r w:rsidR="006B5E12">
        <w:rPr>
          <w:sz w:val="28"/>
          <w:szCs w:val="28"/>
        </w:rPr>
        <w:t>ministrijas Informācijas centra</w:t>
      </w:r>
      <w:r w:rsidR="006B5E12" w:rsidRPr="006B5E12">
        <w:rPr>
          <w:sz w:val="28"/>
          <w:szCs w:val="28"/>
        </w:rPr>
        <w:t xml:space="preserve"> sniegto informā</w:t>
      </w:r>
      <w:r w:rsidR="006B5E12">
        <w:rPr>
          <w:sz w:val="28"/>
          <w:szCs w:val="28"/>
        </w:rPr>
        <w:t>ciju par  informācijas sistēmas</w:t>
      </w:r>
      <w:r w:rsidR="006B5E12" w:rsidRPr="006B5E12">
        <w:rPr>
          <w:sz w:val="28"/>
          <w:szCs w:val="28"/>
        </w:rPr>
        <w:t xml:space="preserve"> „Ieceļotāju uzskaites kontroles informācijas s</w:t>
      </w:r>
      <w:r w:rsidR="00ED1532">
        <w:rPr>
          <w:sz w:val="28"/>
          <w:szCs w:val="28"/>
        </w:rPr>
        <w:t xml:space="preserve">istēmas (IECIS)” </w:t>
      </w:r>
      <w:r w:rsidR="00A905E2">
        <w:rPr>
          <w:sz w:val="28"/>
          <w:szCs w:val="28"/>
        </w:rPr>
        <w:t xml:space="preserve">tehnisko </w:t>
      </w:r>
      <w:r w:rsidR="00ED1532">
        <w:rPr>
          <w:sz w:val="28"/>
          <w:szCs w:val="28"/>
        </w:rPr>
        <w:t>specifikāciju</w:t>
      </w:r>
      <w:r w:rsidR="000D02FD">
        <w:rPr>
          <w:sz w:val="28"/>
          <w:szCs w:val="28"/>
        </w:rPr>
        <w:t>.</w:t>
      </w:r>
    </w:p>
    <w:p w:rsidR="00ED1532" w:rsidRDefault="00ED1532" w:rsidP="00095FB4">
      <w:pPr>
        <w:ind w:firstLine="720"/>
        <w:jc w:val="both"/>
        <w:rPr>
          <w:sz w:val="28"/>
          <w:szCs w:val="28"/>
        </w:rPr>
      </w:pPr>
    </w:p>
    <w:p w:rsidR="00D77D81" w:rsidRPr="005A50D9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D81">
        <w:rPr>
          <w:sz w:val="28"/>
          <w:szCs w:val="28"/>
        </w:rPr>
        <w:t>. Informācijas sistēmas</w:t>
      </w:r>
      <w:r w:rsidR="00D77D81" w:rsidRPr="005A50D9">
        <w:rPr>
          <w:sz w:val="28"/>
          <w:szCs w:val="28"/>
        </w:rPr>
        <w:t xml:space="preserve"> „Ieceļotāju uzskaites kontroles informācijas sistēmas (IECIS)”</w:t>
      </w:r>
      <w:r w:rsidR="00D77D81">
        <w:rPr>
          <w:sz w:val="28"/>
          <w:szCs w:val="28"/>
        </w:rPr>
        <w:t xml:space="preserve"> iz</w:t>
      </w:r>
      <w:r w:rsidR="00576110">
        <w:rPr>
          <w:sz w:val="28"/>
          <w:szCs w:val="28"/>
        </w:rPr>
        <w:t>s</w:t>
      </w:r>
      <w:r w:rsidR="00D77D81">
        <w:rPr>
          <w:sz w:val="28"/>
          <w:szCs w:val="28"/>
        </w:rPr>
        <w:t>trādei</w:t>
      </w:r>
      <w:r w:rsidR="00D77D81" w:rsidRPr="005A50D9">
        <w:rPr>
          <w:sz w:val="28"/>
          <w:szCs w:val="28"/>
        </w:rPr>
        <w:t xml:space="preserve"> nepieciešamos izdevumus ne vairāk kā </w:t>
      </w:r>
      <w:r w:rsidR="00821079">
        <w:rPr>
          <w:sz w:val="28"/>
          <w:szCs w:val="28"/>
        </w:rPr>
        <w:t xml:space="preserve">37 000 </w:t>
      </w:r>
      <w:r w:rsidR="00D77D81" w:rsidRPr="005A50D9">
        <w:rPr>
          <w:sz w:val="28"/>
          <w:szCs w:val="28"/>
        </w:rPr>
        <w:t>EUR apmērā segt no vals</w:t>
      </w:r>
      <w:r w:rsidR="00D77D81">
        <w:rPr>
          <w:sz w:val="28"/>
          <w:szCs w:val="28"/>
        </w:rPr>
        <w:t>ts budžeta programmas 02.00.00 “</w:t>
      </w:r>
      <w:r w:rsidR="00D77D81" w:rsidRPr="005A50D9">
        <w:rPr>
          <w:sz w:val="28"/>
          <w:szCs w:val="28"/>
        </w:rPr>
        <w:t>Lī</w:t>
      </w:r>
      <w:r w:rsidR="00D77D81">
        <w:rPr>
          <w:sz w:val="28"/>
          <w:szCs w:val="28"/>
        </w:rPr>
        <w:t>dzekļi neparedzētiem gadījumiem”</w:t>
      </w:r>
      <w:r w:rsidR="00D77D81" w:rsidRPr="005A50D9">
        <w:rPr>
          <w:sz w:val="28"/>
          <w:szCs w:val="28"/>
        </w:rPr>
        <w:t>.</w:t>
      </w:r>
    </w:p>
    <w:p w:rsidR="00D77D81" w:rsidRDefault="00D77D81" w:rsidP="00D77D81">
      <w:pPr>
        <w:jc w:val="both"/>
        <w:rPr>
          <w:sz w:val="28"/>
          <w:szCs w:val="28"/>
        </w:rPr>
      </w:pPr>
    </w:p>
    <w:p w:rsidR="00D77D81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D81">
        <w:rPr>
          <w:sz w:val="28"/>
          <w:szCs w:val="28"/>
        </w:rPr>
        <w:t xml:space="preserve">. </w:t>
      </w:r>
      <w:r w:rsidR="00D77D81" w:rsidRPr="005A50D9">
        <w:rPr>
          <w:rFonts w:ascii="MS Gothic" w:eastAsia="MS Gothic" w:hAnsi="MS Gothic" w:cs="MS Gothic" w:hint="eastAsia"/>
          <w:sz w:val="28"/>
          <w:szCs w:val="28"/>
        </w:rPr>
        <w:t xml:space="preserve">　</w:t>
      </w:r>
      <w:r w:rsidR="00D77D81">
        <w:rPr>
          <w:sz w:val="28"/>
          <w:szCs w:val="28"/>
        </w:rPr>
        <w:t>Iekšlietu</w:t>
      </w:r>
      <w:r w:rsidR="00D77D81" w:rsidRPr="005A50D9">
        <w:rPr>
          <w:sz w:val="28"/>
          <w:szCs w:val="28"/>
        </w:rPr>
        <w:t xml:space="preserve"> ministrijai normatīvos aktos noteiktā kārtībā sagatavot un iesniegt izskatīšanai Mini</w:t>
      </w:r>
      <w:r w:rsidR="00A905E2">
        <w:rPr>
          <w:sz w:val="28"/>
          <w:szCs w:val="28"/>
        </w:rPr>
        <w:t>stru kabinetā rīkojuma</w:t>
      </w:r>
      <w:r w:rsidR="00D77D81">
        <w:rPr>
          <w:sz w:val="28"/>
          <w:szCs w:val="28"/>
        </w:rPr>
        <w:t xml:space="preserve"> projektu</w:t>
      </w:r>
      <w:r w:rsidR="00D77D81" w:rsidRPr="005A50D9">
        <w:rPr>
          <w:sz w:val="28"/>
          <w:szCs w:val="28"/>
        </w:rPr>
        <w:t xml:space="preserve"> par finanšu līdzekļu piešķiršanu atbilstoši faktiski nepieciešamajam finansējuma apmēram no valsts budžeta programmas </w:t>
      </w:r>
      <w:r w:rsidR="00D77D81">
        <w:rPr>
          <w:sz w:val="28"/>
          <w:szCs w:val="28"/>
        </w:rPr>
        <w:t>02.00.00 “</w:t>
      </w:r>
      <w:r w:rsidR="00D77D81" w:rsidRPr="005A50D9">
        <w:rPr>
          <w:sz w:val="28"/>
          <w:szCs w:val="28"/>
        </w:rPr>
        <w:t>Lī</w:t>
      </w:r>
      <w:r w:rsidR="00D77D81">
        <w:rPr>
          <w:sz w:val="28"/>
          <w:szCs w:val="28"/>
        </w:rPr>
        <w:t>dzekļi neparedzētiem gadījumiem”</w:t>
      </w:r>
      <w:r>
        <w:rPr>
          <w:sz w:val="28"/>
          <w:szCs w:val="28"/>
        </w:rPr>
        <w:t xml:space="preserve"> atbilstoši šī protokollēmuma 2</w:t>
      </w:r>
      <w:r w:rsidR="00D77D81" w:rsidRPr="005A50D9">
        <w:rPr>
          <w:sz w:val="28"/>
          <w:szCs w:val="28"/>
        </w:rPr>
        <w:t>.punktam.</w:t>
      </w:r>
    </w:p>
    <w:p w:rsidR="00D77D81" w:rsidRDefault="00D77D81" w:rsidP="00D77D81">
      <w:pPr>
        <w:ind w:firstLine="720"/>
        <w:jc w:val="both"/>
        <w:rPr>
          <w:sz w:val="28"/>
          <w:szCs w:val="28"/>
        </w:rPr>
      </w:pPr>
    </w:p>
    <w:p w:rsidR="00D77D81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7D81">
        <w:rPr>
          <w:sz w:val="28"/>
          <w:szCs w:val="28"/>
        </w:rPr>
        <w:t>. A</w:t>
      </w:r>
      <w:r w:rsidR="00D77D81" w:rsidRPr="00A73239">
        <w:rPr>
          <w:sz w:val="28"/>
          <w:szCs w:val="28"/>
        </w:rPr>
        <w:t>tļaut piemērot Publisko iepirkumu likuma 3.panta astotās daļas izņēmumu, la</w:t>
      </w:r>
      <w:r>
        <w:rPr>
          <w:sz w:val="28"/>
          <w:szCs w:val="28"/>
        </w:rPr>
        <w:t>i izstrādātu šī protokollēmuma 1</w:t>
      </w:r>
      <w:r w:rsidR="00D77D81" w:rsidRPr="00A73239">
        <w:rPr>
          <w:sz w:val="28"/>
          <w:szCs w:val="28"/>
        </w:rPr>
        <w:t>.punktā minēto sistēmu.</w:t>
      </w:r>
    </w:p>
    <w:p w:rsidR="00D77D81" w:rsidRDefault="00D77D81" w:rsidP="00D77D81">
      <w:pPr>
        <w:ind w:firstLine="720"/>
        <w:jc w:val="both"/>
        <w:rPr>
          <w:sz w:val="28"/>
          <w:szCs w:val="28"/>
        </w:rPr>
      </w:pPr>
    </w:p>
    <w:p w:rsidR="00D77D81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D81">
        <w:rPr>
          <w:sz w:val="28"/>
          <w:szCs w:val="28"/>
        </w:rPr>
        <w:t xml:space="preserve">. </w:t>
      </w:r>
      <w:r w:rsidR="00D77D81" w:rsidRPr="0079267A">
        <w:rPr>
          <w:sz w:val="28"/>
          <w:szCs w:val="28"/>
        </w:rPr>
        <w:t xml:space="preserve">Jautājums par </w:t>
      </w:r>
      <w:r w:rsidR="00622364">
        <w:rPr>
          <w:sz w:val="28"/>
          <w:szCs w:val="28"/>
        </w:rPr>
        <w:t>p</w:t>
      </w:r>
      <w:r w:rsidR="006373FF">
        <w:rPr>
          <w:sz w:val="28"/>
          <w:szCs w:val="28"/>
        </w:rPr>
        <w:t>apildu valsts budžeta līdzekļu</w:t>
      </w:r>
      <w:r w:rsidR="00622364">
        <w:rPr>
          <w:sz w:val="28"/>
          <w:szCs w:val="28"/>
        </w:rPr>
        <w:t xml:space="preserve"> </w:t>
      </w:r>
      <w:r w:rsidR="00D77D81" w:rsidRPr="0079267A">
        <w:rPr>
          <w:sz w:val="28"/>
          <w:szCs w:val="28"/>
        </w:rPr>
        <w:t xml:space="preserve">2021.gadā un </w:t>
      </w:r>
      <w:r w:rsidR="00D77D81">
        <w:rPr>
          <w:sz w:val="28"/>
          <w:szCs w:val="28"/>
        </w:rPr>
        <w:t>turpmāk</w:t>
      </w:r>
      <w:r w:rsidR="00D77D81" w:rsidRPr="0079267A">
        <w:rPr>
          <w:sz w:val="28"/>
          <w:szCs w:val="28"/>
        </w:rPr>
        <w:t xml:space="preserve"> piešķiršanu </w:t>
      </w:r>
      <w:r w:rsidR="00D77D81">
        <w:rPr>
          <w:sz w:val="28"/>
          <w:szCs w:val="28"/>
        </w:rPr>
        <w:t>informācijas sistēmas</w:t>
      </w:r>
      <w:r w:rsidR="00D77D81" w:rsidRPr="005A50D9">
        <w:rPr>
          <w:sz w:val="28"/>
          <w:szCs w:val="28"/>
        </w:rPr>
        <w:t xml:space="preserve"> „Ieceļotāju uzskaites kontroles informācijas sistēmas (IECIS)”</w:t>
      </w:r>
      <w:r w:rsidR="00D77D81">
        <w:rPr>
          <w:sz w:val="28"/>
          <w:szCs w:val="28"/>
        </w:rPr>
        <w:t xml:space="preserve"> uzturēšanai</w:t>
      </w:r>
      <w:r w:rsidR="00D77D81" w:rsidRPr="0079267A">
        <w:rPr>
          <w:sz w:val="28"/>
          <w:szCs w:val="28"/>
        </w:rPr>
        <w:t xml:space="preserve"> izskatāms Ministru kabinetā vidēja termiņa budžeta ietvara likumprojekta un gadskārtējā valsts budžeta likumprojekta sagatavošanas un izskatīšanas procesā.</w:t>
      </w:r>
    </w:p>
    <w:p w:rsidR="000D02FD" w:rsidRDefault="000D02FD" w:rsidP="00D77D81">
      <w:pPr>
        <w:ind w:firstLine="720"/>
        <w:jc w:val="both"/>
        <w:rPr>
          <w:sz w:val="28"/>
          <w:szCs w:val="28"/>
        </w:rPr>
      </w:pPr>
    </w:p>
    <w:p w:rsidR="000D02FD" w:rsidRDefault="000D02FD" w:rsidP="00042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Iekšlietu ministrijai </w:t>
      </w:r>
      <w:r w:rsidR="003C1957">
        <w:rPr>
          <w:sz w:val="28"/>
          <w:szCs w:val="28"/>
        </w:rPr>
        <w:t>izstrādāt</w:t>
      </w:r>
      <w:r w:rsidR="001F3455">
        <w:rPr>
          <w:sz w:val="28"/>
          <w:szCs w:val="28"/>
        </w:rPr>
        <w:t xml:space="preserve"> un</w:t>
      </w:r>
      <w:r w:rsidR="001F3455" w:rsidRPr="001F3455">
        <w:rPr>
          <w:sz w:val="28"/>
          <w:szCs w:val="28"/>
        </w:rPr>
        <w:t xml:space="preserve"> </w:t>
      </w:r>
      <w:r w:rsidR="001F3455">
        <w:rPr>
          <w:sz w:val="28"/>
          <w:szCs w:val="28"/>
        </w:rPr>
        <w:t>iekšlietu ministram</w:t>
      </w:r>
      <w:r w:rsidR="00042DD8">
        <w:rPr>
          <w:sz w:val="28"/>
          <w:szCs w:val="28"/>
        </w:rPr>
        <w:t xml:space="preserve"> iesniegt izskatīšanai </w:t>
      </w:r>
      <w:r w:rsidR="00042DD8">
        <w:rPr>
          <w:sz w:val="28"/>
          <w:szCs w:val="28"/>
        </w:rPr>
        <w:t>Ministru kabinet</w:t>
      </w:r>
      <w:r w:rsidR="00042DD8">
        <w:rPr>
          <w:sz w:val="28"/>
          <w:szCs w:val="28"/>
        </w:rPr>
        <w:t xml:space="preserve">a 2020.gada 1.septembra sēdē </w:t>
      </w:r>
      <w:r>
        <w:rPr>
          <w:sz w:val="28"/>
          <w:szCs w:val="28"/>
        </w:rPr>
        <w:t xml:space="preserve">grozījumus </w:t>
      </w:r>
      <w:proofErr w:type="spellStart"/>
      <w:r w:rsidR="00FE735A" w:rsidRPr="00FE735A">
        <w:rPr>
          <w:sz w:val="28"/>
          <w:szCs w:val="28"/>
        </w:rPr>
        <w:t>Covid-19</w:t>
      </w:r>
      <w:proofErr w:type="spellEnd"/>
      <w:r w:rsidR="00FE735A" w:rsidRPr="00FE735A">
        <w:rPr>
          <w:sz w:val="28"/>
          <w:szCs w:val="28"/>
        </w:rPr>
        <w:t xml:space="preserve"> infekcij</w:t>
      </w:r>
      <w:r w:rsidR="004045A6">
        <w:rPr>
          <w:sz w:val="28"/>
          <w:szCs w:val="28"/>
        </w:rPr>
        <w:t>as izplatības pārvaldības likumā</w:t>
      </w:r>
      <w:r w:rsidR="00AA2F79">
        <w:rPr>
          <w:sz w:val="28"/>
          <w:szCs w:val="28"/>
        </w:rPr>
        <w:t>,</w:t>
      </w:r>
      <w:r w:rsidR="00042DD8">
        <w:rPr>
          <w:sz w:val="28"/>
          <w:szCs w:val="28"/>
        </w:rPr>
        <w:t xml:space="preserve"> paredzot deleģējumu Ministru kabinetam izstrādāt </w:t>
      </w:r>
      <w:r w:rsidR="00AA2F79" w:rsidRPr="00AA2F79">
        <w:rPr>
          <w:sz w:val="28"/>
          <w:szCs w:val="28"/>
        </w:rPr>
        <w:t>informācijas sistēmas (IECIS)”</w:t>
      </w:r>
      <w:r w:rsidR="00AA2F79">
        <w:rPr>
          <w:sz w:val="28"/>
          <w:szCs w:val="28"/>
        </w:rPr>
        <w:t xml:space="preserve"> </w:t>
      </w:r>
      <w:r w:rsidR="00A905E2" w:rsidRPr="00A905E2">
        <w:rPr>
          <w:sz w:val="28"/>
          <w:szCs w:val="28"/>
        </w:rPr>
        <w:t>izveidošana</w:t>
      </w:r>
      <w:r w:rsidR="00042DD8">
        <w:rPr>
          <w:sz w:val="28"/>
          <w:szCs w:val="28"/>
        </w:rPr>
        <w:t>s un darbības regulējumu</w:t>
      </w:r>
      <w:bookmarkStart w:id="0" w:name="_GoBack"/>
      <w:bookmarkEnd w:id="0"/>
      <w:r w:rsidR="00A905E2">
        <w:rPr>
          <w:sz w:val="28"/>
          <w:szCs w:val="28"/>
        </w:rPr>
        <w:t>.</w:t>
      </w:r>
    </w:p>
    <w:p w:rsidR="00936917" w:rsidRDefault="00936917" w:rsidP="00095FB4">
      <w:pPr>
        <w:jc w:val="both"/>
        <w:rPr>
          <w:sz w:val="28"/>
          <w:szCs w:val="28"/>
        </w:rPr>
      </w:pPr>
    </w:p>
    <w:p w:rsidR="00291899" w:rsidRDefault="002E1FE9" w:rsidP="0009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FB4">
        <w:rPr>
          <w:sz w:val="28"/>
          <w:szCs w:val="28"/>
        </w:rPr>
        <w:t>.</w:t>
      </w:r>
      <w:r w:rsidR="00D71BD3">
        <w:rPr>
          <w:sz w:val="28"/>
          <w:szCs w:val="28"/>
        </w:rPr>
        <w:t xml:space="preserve"> Atzīt par aktualitāti </w:t>
      </w:r>
      <w:r w:rsidR="00291899">
        <w:rPr>
          <w:sz w:val="28"/>
          <w:szCs w:val="28"/>
        </w:rPr>
        <w:t>zaudējušiem</w:t>
      </w:r>
      <w:r w:rsidR="00D71BD3">
        <w:rPr>
          <w:sz w:val="28"/>
          <w:szCs w:val="28"/>
        </w:rPr>
        <w:t xml:space="preserve"> Ministru kabineta 2020.gada 15.jūlija </w:t>
      </w:r>
      <w:r w:rsidR="00291899">
        <w:rPr>
          <w:sz w:val="28"/>
          <w:szCs w:val="28"/>
        </w:rPr>
        <w:t>sēdes protokollēmuma</w:t>
      </w:r>
      <w:r w:rsidR="00D71BD3" w:rsidRPr="00D71BD3">
        <w:rPr>
          <w:color w:val="FF0000"/>
          <w:sz w:val="28"/>
          <w:szCs w:val="28"/>
        </w:rPr>
        <w:t xml:space="preserve"> </w:t>
      </w:r>
      <w:r w:rsidR="00D95555">
        <w:rPr>
          <w:sz w:val="28"/>
          <w:szCs w:val="28"/>
        </w:rPr>
        <w:t xml:space="preserve">(prot. Nr.45, </w:t>
      </w:r>
      <w:r w:rsidR="00D71BD3">
        <w:rPr>
          <w:sz w:val="28"/>
          <w:szCs w:val="28"/>
        </w:rPr>
        <w:t>1.§)</w:t>
      </w:r>
      <w:r w:rsidR="00291899">
        <w:rPr>
          <w:sz w:val="28"/>
          <w:szCs w:val="28"/>
        </w:rPr>
        <w:t xml:space="preserve"> 3. un 4.punktu</w:t>
      </w:r>
      <w:r w:rsidR="00511C97">
        <w:rPr>
          <w:sz w:val="28"/>
          <w:szCs w:val="28"/>
        </w:rPr>
        <w:t>.</w:t>
      </w:r>
      <w:r w:rsidR="00291899">
        <w:rPr>
          <w:sz w:val="28"/>
          <w:szCs w:val="28"/>
        </w:rPr>
        <w:t xml:space="preserve"> </w:t>
      </w:r>
    </w:p>
    <w:p w:rsidR="0088673C" w:rsidRDefault="0088673C" w:rsidP="00095FB4">
      <w:pPr>
        <w:ind w:firstLine="720"/>
        <w:jc w:val="both"/>
        <w:rPr>
          <w:sz w:val="28"/>
          <w:szCs w:val="28"/>
        </w:rPr>
      </w:pPr>
    </w:p>
    <w:p w:rsidR="00291899" w:rsidRDefault="00291899" w:rsidP="00095FB4">
      <w:pPr>
        <w:ind w:firstLine="720"/>
        <w:jc w:val="both"/>
        <w:rPr>
          <w:sz w:val="28"/>
          <w:szCs w:val="28"/>
        </w:rPr>
      </w:pPr>
    </w:p>
    <w:p w:rsidR="00095FB4" w:rsidRDefault="00095FB4" w:rsidP="00095FB4">
      <w:pPr>
        <w:jc w:val="both"/>
        <w:rPr>
          <w:sz w:val="28"/>
          <w:szCs w:val="28"/>
        </w:rPr>
      </w:pPr>
    </w:p>
    <w:p w:rsidR="00095FB4" w:rsidRPr="00EB00CE" w:rsidRDefault="00095FB4" w:rsidP="00095FB4">
      <w:pPr>
        <w:jc w:val="both"/>
        <w:rPr>
          <w:sz w:val="28"/>
          <w:szCs w:val="28"/>
        </w:rPr>
      </w:pPr>
    </w:p>
    <w:p w:rsidR="00095FB4" w:rsidRPr="00EB00CE" w:rsidRDefault="00A73239" w:rsidP="00095FB4">
      <w:pPr>
        <w:tabs>
          <w:tab w:val="left" w:pos="42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095FB4"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A.K.Kariņš</w:t>
      </w:r>
      <w:proofErr w:type="spellEnd"/>
    </w:p>
    <w:p w:rsidR="00095FB4" w:rsidRDefault="00095FB4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5B2C12" w:rsidRPr="00EB00CE" w:rsidRDefault="005B2C12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095FB4" w:rsidRPr="00EB00CE" w:rsidRDefault="00A73239" w:rsidP="00095FB4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095FB4"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Citskovskis</w:t>
      </w:r>
      <w:proofErr w:type="spellEnd"/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5B2C12" w:rsidRDefault="005B2C12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proofErr w:type="spellStart"/>
      <w:r w:rsidR="00A73239">
        <w:rPr>
          <w:sz w:val="28"/>
          <w:szCs w:val="28"/>
        </w:rPr>
        <w:t>S.Ģirģens</w:t>
      </w:r>
      <w:proofErr w:type="spellEnd"/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5B2C12" w:rsidRPr="00EB00CE" w:rsidRDefault="005B2C12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Pr="00EB00CE" w:rsidRDefault="00A73239" w:rsidP="00095F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095FB4"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9F50E0" w:rsidRDefault="009F50E0"/>
    <w:sectPr w:rsidR="009F50E0" w:rsidSect="00A4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1C" w:rsidRDefault="00C7441C" w:rsidP="00095FB4">
      <w:r>
        <w:separator/>
      </w:r>
    </w:p>
  </w:endnote>
  <w:endnote w:type="continuationSeparator" w:id="0">
    <w:p w:rsidR="00C7441C" w:rsidRDefault="00C7441C" w:rsidP="000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Default="00E7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Pr="00E74119" w:rsidRDefault="00E74119" w:rsidP="00E74119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IEMProt_180820</w:t>
    </w:r>
  </w:p>
  <w:p w:rsidR="00E74119" w:rsidRDefault="00E7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Pr="00E74119" w:rsidRDefault="00E74119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IEMProt_180820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1C" w:rsidRDefault="00C7441C" w:rsidP="00095FB4">
      <w:r>
        <w:separator/>
      </w:r>
    </w:p>
  </w:footnote>
  <w:footnote w:type="continuationSeparator" w:id="0">
    <w:p w:rsidR="00C7441C" w:rsidRDefault="00C7441C" w:rsidP="0009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Default="00E74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8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039" w:rsidRDefault="00A440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039" w:rsidRDefault="00A44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Default="00E74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4"/>
    <w:rsid w:val="00042DD8"/>
    <w:rsid w:val="00062D35"/>
    <w:rsid w:val="00095FB4"/>
    <w:rsid w:val="000D02FD"/>
    <w:rsid w:val="001A4801"/>
    <w:rsid w:val="001B1CF7"/>
    <w:rsid w:val="001B5152"/>
    <w:rsid w:val="001F3455"/>
    <w:rsid w:val="00253B47"/>
    <w:rsid w:val="0029009E"/>
    <w:rsid w:val="00291899"/>
    <w:rsid w:val="002964A6"/>
    <w:rsid w:val="002A29D9"/>
    <w:rsid w:val="002E1FE9"/>
    <w:rsid w:val="003A6802"/>
    <w:rsid w:val="003C1957"/>
    <w:rsid w:val="004045A6"/>
    <w:rsid w:val="004E2A29"/>
    <w:rsid w:val="005109CC"/>
    <w:rsid w:val="00511C97"/>
    <w:rsid w:val="00576110"/>
    <w:rsid w:val="00584984"/>
    <w:rsid w:val="00592F4E"/>
    <w:rsid w:val="005B2C12"/>
    <w:rsid w:val="00622364"/>
    <w:rsid w:val="006373FF"/>
    <w:rsid w:val="006B5E12"/>
    <w:rsid w:val="006B68C4"/>
    <w:rsid w:val="006D3A48"/>
    <w:rsid w:val="006D6F0E"/>
    <w:rsid w:val="007457EF"/>
    <w:rsid w:val="00796382"/>
    <w:rsid w:val="007C2F7E"/>
    <w:rsid w:val="007D144F"/>
    <w:rsid w:val="00821079"/>
    <w:rsid w:val="00835BD0"/>
    <w:rsid w:val="0088673C"/>
    <w:rsid w:val="00892598"/>
    <w:rsid w:val="00903E6A"/>
    <w:rsid w:val="00936917"/>
    <w:rsid w:val="009A2F7C"/>
    <w:rsid w:val="009D1ED2"/>
    <w:rsid w:val="009F50E0"/>
    <w:rsid w:val="00A44039"/>
    <w:rsid w:val="00A53F8E"/>
    <w:rsid w:val="00A73239"/>
    <w:rsid w:val="00A905E2"/>
    <w:rsid w:val="00AA2F79"/>
    <w:rsid w:val="00AB37F6"/>
    <w:rsid w:val="00AB3BFB"/>
    <w:rsid w:val="00B72B18"/>
    <w:rsid w:val="00C36D8A"/>
    <w:rsid w:val="00C7441C"/>
    <w:rsid w:val="00D46479"/>
    <w:rsid w:val="00D71BD3"/>
    <w:rsid w:val="00D77D81"/>
    <w:rsid w:val="00D95555"/>
    <w:rsid w:val="00E22DE7"/>
    <w:rsid w:val="00E74119"/>
    <w:rsid w:val="00ED1532"/>
    <w:rsid w:val="00F829DC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BA3F"/>
  <w15:docId w15:val="{3FEE15CB-2D6B-42A0-A815-1059438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Blūmbergs</dc:creator>
  <cp:keywords/>
  <dc:description/>
  <cp:lastModifiedBy>Vilnis Vītoliņš</cp:lastModifiedBy>
  <cp:revision>2</cp:revision>
  <dcterms:created xsi:type="dcterms:W3CDTF">2020-08-18T09:42:00Z</dcterms:created>
  <dcterms:modified xsi:type="dcterms:W3CDTF">2020-08-18T09:42:00Z</dcterms:modified>
</cp:coreProperties>
</file>