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41FA" w14:textId="5D97202B" w:rsidR="00FE2CEF" w:rsidRPr="000C5E34" w:rsidRDefault="00024FE3" w:rsidP="002E498B">
      <w:pPr>
        <w:ind w:hanging="284"/>
        <w:jc w:val="center"/>
        <w:rPr>
          <w:rFonts w:ascii="Times New Roman" w:hAnsi="Times New Roman" w:cs="Times New Roman"/>
          <w:b/>
          <w:sz w:val="28"/>
          <w:szCs w:val="28"/>
        </w:rPr>
      </w:pPr>
      <w:r w:rsidRPr="006E1BCF">
        <w:rPr>
          <w:rFonts w:ascii="Times New Roman" w:hAnsi="Times New Roman" w:cs="Times New Roman"/>
          <w:b/>
          <w:sz w:val="28"/>
          <w:szCs w:val="28"/>
        </w:rPr>
        <w:t>Ministru kabineta rīkojum</w:t>
      </w:r>
      <w:r w:rsidR="0026683F">
        <w:rPr>
          <w:rFonts w:ascii="Times New Roman" w:hAnsi="Times New Roman" w:cs="Times New Roman"/>
          <w:b/>
          <w:sz w:val="28"/>
          <w:szCs w:val="28"/>
        </w:rPr>
        <w:t>u</w:t>
      </w:r>
      <w:r w:rsidRPr="006E1BCF">
        <w:rPr>
          <w:rFonts w:ascii="Times New Roman" w:hAnsi="Times New Roman" w:cs="Times New Roman"/>
          <w:b/>
          <w:sz w:val="28"/>
          <w:szCs w:val="28"/>
        </w:rPr>
        <w:t xml:space="preserve"> „</w:t>
      </w:r>
      <w:r w:rsidR="0026683F" w:rsidRPr="0026683F">
        <w:t xml:space="preserve"> </w:t>
      </w:r>
      <w:r w:rsidR="0026683F" w:rsidRPr="0026683F">
        <w:rPr>
          <w:rFonts w:ascii="Times New Roman" w:hAnsi="Times New Roman" w:cs="Times New Roman"/>
          <w:b/>
          <w:sz w:val="28"/>
          <w:szCs w:val="28"/>
        </w:rPr>
        <w:t xml:space="preserve">Par apropriācijas pārdali no Labklājības </w:t>
      </w:r>
      <w:r w:rsidR="0026683F" w:rsidRPr="000C5E34">
        <w:rPr>
          <w:rFonts w:ascii="Times New Roman" w:hAnsi="Times New Roman" w:cs="Times New Roman"/>
          <w:b/>
          <w:sz w:val="28"/>
          <w:szCs w:val="28"/>
        </w:rPr>
        <w:t>ministrijas uz valsts budžeta programmu 02.00.00 “Līdzekļi neparedzētiem gadījumiem”</w:t>
      </w:r>
      <w:r w:rsidR="002E498B" w:rsidRPr="000C5E34">
        <w:rPr>
          <w:rFonts w:ascii="Times New Roman" w:hAnsi="Times New Roman" w:cs="Times New Roman"/>
          <w:b/>
          <w:sz w:val="28"/>
          <w:szCs w:val="28"/>
        </w:rPr>
        <w:t>”</w:t>
      </w:r>
      <w:r w:rsidRPr="000C5E34">
        <w:rPr>
          <w:rFonts w:ascii="Times New Roman" w:hAnsi="Times New Roman" w:cs="Times New Roman"/>
          <w:b/>
          <w:sz w:val="28"/>
          <w:szCs w:val="28"/>
        </w:rPr>
        <w:t xml:space="preserve"> </w:t>
      </w:r>
      <w:r w:rsidR="0026683F" w:rsidRPr="000C5E34">
        <w:rPr>
          <w:rFonts w:ascii="Times New Roman" w:hAnsi="Times New Roman" w:cs="Times New Roman"/>
          <w:b/>
          <w:sz w:val="28"/>
          <w:szCs w:val="28"/>
        </w:rPr>
        <w:t xml:space="preserve">un “Par finanšu līdzekļu piešķiršanu no valsts budžeta programmas “Līdzekļi neparedzētiem gadījumiem”” </w:t>
      </w:r>
      <w:r w:rsidRPr="000C5E34">
        <w:rPr>
          <w:rFonts w:ascii="Times New Roman" w:hAnsi="Times New Roman" w:cs="Times New Roman"/>
          <w:b/>
          <w:sz w:val="28"/>
          <w:szCs w:val="28"/>
        </w:rPr>
        <w:t>projekt</w:t>
      </w:r>
      <w:r w:rsidR="0026683F" w:rsidRPr="000C5E34">
        <w:rPr>
          <w:rFonts w:ascii="Times New Roman" w:hAnsi="Times New Roman" w:cs="Times New Roman"/>
          <w:b/>
          <w:sz w:val="28"/>
          <w:szCs w:val="28"/>
        </w:rPr>
        <w:t>u</w:t>
      </w:r>
      <w:r w:rsidRPr="000C5E34">
        <w:rPr>
          <w:rFonts w:ascii="Times New Roman" w:hAnsi="Times New Roman" w:cs="Times New Roman"/>
          <w:b/>
          <w:sz w:val="28"/>
          <w:szCs w:val="28"/>
        </w:rPr>
        <w:t xml:space="preserve"> sākotnējās ietekmes novērtējuma ziņojum</w:t>
      </w:r>
      <w:r w:rsidR="0026683F" w:rsidRPr="000C5E34">
        <w:rPr>
          <w:rFonts w:ascii="Times New Roman" w:hAnsi="Times New Roman" w:cs="Times New Roman"/>
          <w:b/>
          <w:sz w:val="28"/>
          <w:szCs w:val="28"/>
        </w:rPr>
        <w:t>s</w:t>
      </w:r>
      <w:r w:rsidRPr="000C5E34">
        <w:rPr>
          <w:rFonts w:ascii="Times New Roman" w:hAnsi="Times New Roman" w:cs="Times New Roman"/>
          <w:b/>
          <w:sz w:val="28"/>
          <w:szCs w:val="28"/>
        </w:rPr>
        <w:t xml:space="preserve"> (anotācija)</w:t>
      </w:r>
    </w:p>
    <w:tbl>
      <w:tblPr>
        <w:tblW w:w="635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249"/>
        <w:gridCol w:w="101"/>
        <w:gridCol w:w="9193"/>
        <w:gridCol w:w="6"/>
      </w:tblGrid>
      <w:tr w:rsidR="000C5E34" w:rsidRPr="000C5E34" w14:paraId="344A210A" w14:textId="77777777" w:rsidTr="00A4249D">
        <w:trPr>
          <w:trHeight w:val="482"/>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6674EE3" w14:textId="77777777" w:rsidR="00FA4B78" w:rsidRPr="000C5E34" w:rsidRDefault="00FA4B78" w:rsidP="00FA4B78">
            <w:pPr>
              <w:spacing w:before="100" w:beforeAutospacing="1" w:after="100" w:afterAutospacing="1" w:line="293" w:lineRule="atLeast"/>
              <w:jc w:val="center"/>
              <w:rPr>
                <w:rFonts w:ascii="Times New Roman" w:eastAsia="Times New Roman" w:hAnsi="Times New Roman" w:cs="Times New Roman"/>
                <w:b/>
                <w:bCs/>
                <w:sz w:val="24"/>
                <w:szCs w:val="24"/>
              </w:rPr>
            </w:pPr>
            <w:r w:rsidRPr="000C5E34">
              <w:rPr>
                <w:rFonts w:ascii="Times New Roman" w:eastAsia="Times New Roman" w:hAnsi="Times New Roman" w:cs="Times New Roman"/>
                <w:b/>
                <w:bCs/>
                <w:sz w:val="24"/>
                <w:szCs w:val="24"/>
              </w:rPr>
              <w:t>Tiesību akta projekta anotācijas kopsavilkums</w:t>
            </w:r>
          </w:p>
        </w:tc>
      </w:tr>
      <w:tr w:rsidR="000C5E34" w:rsidRPr="000C5E34" w14:paraId="1185772A" w14:textId="77777777" w:rsidTr="00A4249D">
        <w:trPr>
          <w:trHeight w:val="482"/>
          <w:jc w:val="center"/>
        </w:trPr>
        <w:tc>
          <w:tcPr>
            <w:tcW w:w="690" w:type="pct"/>
            <w:gridSpan w:val="2"/>
            <w:tcBorders>
              <w:top w:val="outset" w:sz="6" w:space="0" w:color="414142"/>
              <w:left w:val="outset" w:sz="6" w:space="0" w:color="414142"/>
              <w:bottom w:val="outset" w:sz="6" w:space="0" w:color="414142"/>
              <w:right w:val="outset" w:sz="6" w:space="0" w:color="414142"/>
            </w:tcBorders>
            <w:vAlign w:val="center"/>
          </w:tcPr>
          <w:p w14:paraId="04560577" w14:textId="397B4EAD" w:rsidR="00ED32EF" w:rsidRPr="000C5E34"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0C5E34">
              <w:rPr>
                <w:rFonts w:ascii="Times New Roman" w:eastAsia="Times New Roman" w:hAnsi="Times New Roman" w:cs="Times New Roman"/>
                <w:iCs/>
                <w:sz w:val="24"/>
                <w:szCs w:val="24"/>
              </w:rPr>
              <w:t>Mērķis, risinājums un projekta spēkā stāšanās laiks</w:t>
            </w:r>
          </w:p>
        </w:tc>
        <w:tc>
          <w:tcPr>
            <w:tcW w:w="4310" w:type="pct"/>
            <w:gridSpan w:val="3"/>
            <w:tcBorders>
              <w:top w:val="outset" w:sz="6" w:space="0" w:color="414142"/>
              <w:left w:val="outset" w:sz="6" w:space="0" w:color="414142"/>
              <w:bottom w:val="outset" w:sz="6" w:space="0" w:color="414142"/>
              <w:right w:val="outset" w:sz="6" w:space="0" w:color="414142"/>
            </w:tcBorders>
          </w:tcPr>
          <w:p w14:paraId="58B0FED2" w14:textId="25C42485" w:rsidR="00835E99" w:rsidRPr="000C5E34" w:rsidRDefault="00835E99" w:rsidP="00835E99">
            <w:pPr>
              <w:spacing w:after="0" w:line="240" w:lineRule="auto"/>
              <w:jc w:val="both"/>
              <w:rPr>
                <w:rFonts w:ascii="Times New Roman" w:eastAsia="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26683F" w:rsidRPr="000C5E34">
              <w:rPr>
                <w:rFonts w:ascii="Times New Roman" w:hAnsi="Times New Roman" w:cs="Times New Roman"/>
                <w:bCs/>
                <w:sz w:val="24"/>
                <w:szCs w:val="24"/>
              </w:rPr>
              <w:t xml:space="preserve">„Par apropriācijas pārdali no Labklājības ministrijas uz valsts budžeta programmu 02.00.00 “Līdzekļi neparedzētiem gadījumiem”” </w:t>
            </w:r>
            <w:r w:rsidR="00432FAF" w:rsidRPr="000C5E34">
              <w:rPr>
                <w:rFonts w:ascii="Times New Roman" w:eastAsia="Times New Roman" w:hAnsi="Times New Roman" w:cs="Times New Roman"/>
                <w:sz w:val="24"/>
                <w:szCs w:val="24"/>
              </w:rPr>
              <w:t xml:space="preserve">sagatavots, lai nodrošinātu, labklājības nozares ietaupītā finansējuma pārdali uz </w:t>
            </w:r>
            <w:r w:rsidR="00CC50D5" w:rsidRPr="000C5E34">
              <w:rPr>
                <w:rFonts w:ascii="Times New Roman" w:eastAsia="Times New Roman" w:hAnsi="Times New Roman" w:cs="Times New Roman"/>
                <w:sz w:val="24"/>
                <w:szCs w:val="24"/>
              </w:rPr>
              <w:t xml:space="preserve">74.resora „Gadskārtēja valsts budžeta izpildes procesā pārdalāmais finansējums” programmas </w:t>
            </w:r>
            <w:proofErr w:type="gramStart"/>
            <w:r w:rsidR="00CC50D5" w:rsidRPr="000C5E34">
              <w:rPr>
                <w:rFonts w:ascii="Times New Roman" w:eastAsia="Times New Roman" w:hAnsi="Times New Roman" w:cs="Times New Roman"/>
                <w:sz w:val="24"/>
                <w:szCs w:val="24"/>
              </w:rPr>
              <w:t>02.00.00 „Līdzekļi neparedzētiem gadījumiem”</w:t>
            </w:r>
            <w:proofErr w:type="gramEnd"/>
            <w:r w:rsidR="00CC50D5" w:rsidRPr="000C5E34">
              <w:rPr>
                <w:rFonts w:ascii="Times New Roman" w:eastAsia="Times New Roman" w:hAnsi="Times New Roman" w:cs="Times New Roman"/>
                <w:sz w:val="24"/>
                <w:szCs w:val="24"/>
              </w:rPr>
              <w:t xml:space="preserve">  </w:t>
            </w:r>
            <w:r w:rsidR="00432FAF" w:rsidRPr="000C5E34">
              <w:rPr>
                <w:rFonts w:ascii="Times New Roman" w:eastAsia="Times New Roman" w:hAnsi="Times New Roman" w:cs="Times New Roman"/>
                <w:sz w:val="24"/>
                <w:szCs w:val="24"/>
              </w:rPr>
              <w:t>finansējuma,</w:t>
            </w:r>
            <w:r w:rsidR="00CC50D5" w:rsidRPr="000C5E34">
              <w:rPr>
                <w:rFonts w:ascii="Times New Roman" w:eastAsia="Times New Roman" w:hAnsi="Times New Roman" w:cs="Times New Roman"/>
                <w:sz w:val="24"/>
                <w:szCs w:val="24"/>
              </w:rPr>
              <w:t xml:space="preserve"> savukārt rīkojuma projekts </w:t>
            </w:r>
            <w:r w:rsidR="0026683F" w:rsidRPr="000C5E34">
              <w:rPr>
                <w:rFonts w:ascii="Times New Roman" w:hAnsi="Times New Roman" w:cs="Times New Roman"/>
                <w:sz w:val="24"/>
                <w:szCs w:val="24"/>
              </w:rPr>
              <w:t>“Par finanšu līdzekļu piešķiršanu no valsts budžeta programmas “Līdzekļi neparedzētiem gadījumiem””</w:t>
            </w:r>
            <w:r w:rsidR="0026683F" w:rsidRPr="000C5E34">
              <w:rPr>
                <w:rFonts w:ascii="Times New Roman" w:hAnsi="Times New Roman" w:cs="Times New Roman"/>
                <w:b/>
                <w:sz w:val="28"/>
                <w:szCs w:val="28"/>
              </w:rPr>
              <w:t xml:space="preserve"> </w:t>
            </w:r>
            <w:r w:rsidRPr="000C5E34">
              <w:rPr>
                <w:rFonts w:ascii="Times New Roman" w:eastAsia="Times New Roman" w:hAnsi="Times New Roman" w:cs="Times New Roman"/>
                <w:sz w:val="24"/>
                <w:szCs w:val="24"/>
              </w:rPr>
              <w:t xml:space="preserve">(turpmāk – </w:t>
            </w:r>
            <w:r w:rsidRPr="000C5E34">
              <w:rPr>
                <w:rFonts w:ascii="Times New Roman" w:hAnsi="Times New Roman" w:cs="Times New Roman"/>
                <w:sz w:val="24"/>
                <w:szCs w:val="24"/>
              </w:rPr>
              <w:t>rīkojuma projekt</w:t>
            </w:r>
            <w:r w:rsidR="0026683F" w:rsidRPr="000C5E34">
              <w:rPr>
                <w:rFonts w:ascii="Times New Roman" w:hAnsi="Times New Roman" w:cs="Times New Roman"/>
                <w:sz w:val="24"/>
                <w:szCs w:val="24"/>
              </w:rPr>
              <w:t>i</w:t>
            </w:r>
            <w:r w:rsidRPr="000C5E34">
              <w:rPr>
                <w:rFonts w:ascii="Times New Roman" w:eastAsia="Times New Roman" w:hAnsi="Times New Roman" w:cs="Times New Roman"/>
                <w:sz w:val="24"/>
                <w:szCs w:val="24"/>
              </w:rPr>
              <w:t>) ir izstrādāt</w:t>
            </w:r>
            <w:r w:rsidR="0026683F" w:rsidRPr="000C5E34">
              <w:rPr>
                <w:rFonts w:ascii="Times New Roman" w:eastAsia="Times New Roman" w:hAnsi="Times New Roman" w:cs="Times New Roman"/>
                <w:sz w:val="24"/>
                <w:szCs w:val="24"/>
              </w:rPr>
              <w:t>i</w:t>
            </w:r>
            <w:r w:rsidRPr="000C5E34">
              <w:rPr>
                <w:rFonts w:ascii="Times New Roman" w:eastAsia="Times New Roman" w:hAnsi="Times New Roman" w:cs="Times New Roman"/>
                <w:sz w:val="24"/>
                <w:szCs w:val="24"/>
              </w:rPr>
              <w:t>, lai nodrošinātu finansējumu</w:t>
            </w:r>
            <w:r w:rsidR="00CC50D5" w:rsidRPr="000C5E34">
              <w:t xml:space="preserve"> </w:t>
            </w:r>
            <w:r w:rsidR="00CC50D5" w:rsidRPr="000C5E34">
              <w:rPr>
                <w:rFonts w:ascii="Times New Roman" w:eastAsia="Times New Roman" w:hAnsi="Times New Roman" w:cs="Times New Roman"/>
                <w:sz w:val="24"/>
                <w:szCs w:val="24"/>
              </w:rPr>
              <w:t xml:space="preserve">no 74.resora „Gadskārtēja valsts budžeta izpildes procesā pārdalāmais finansējums” programmas 02.00.00 „Līdzekļi neparedzētiem gadījumiem” </w:t>
            </w:r>
            <w:r w:rsidRPr="000C5E34">
              <w:rPr>
                <w:rFonts w:ascii="Times New Roman" w:eastAsia="Times New Roman" w:hAnsi="Times New Roman" w:cs="Times New Roman"/>
                <w:sz w:val="24"/>
                <w:szCs w:val="24"/>
              </w:rPr>
              <w:t xml:space="preserve"> piecu </w:t>
            </w:r>
            <w:r w:rsidRPr="000C5E34">
              <w:rPr>
                <w:rFonts w:ascii="Times New Roman" w:hAnsi="Times New Roman" w:cs="Times New Roman"/>
                <w:sz w:val="24"/>
                <w:szCs w:val="24"/>
              </w:rPr>
              <w:t>Labklājības ministrijas (turpmāk – LM) pakļautībā esoš</w:t>
            </w:r>
            <w:r w:rsidR="002C4848" w:rsidRPr="000C5E34">
              <w:rPr>
                <w:rFonts w:ascii="Times New Roman" w:hAnsi="Times New Roman" w:cs="Times New Roman"/>
                <w:sz w:val="24"/>
                <w:szCs w:val="24"/>
              </w:rPr>
              <w:t>o</w:t>
            </w:r>
            <w:r w:rsidRPr="000C5E34">
              <w:rPr>
                <w:rFonts w:ascii="Times New Roman" w:hAnsi="Times New Roman" w:cs="Times New Roman"/>
                <w:sz w:val="24"/>
                <w:szCs w:val="24"/>
              </w:rPr>
              <w:t xml:space="preserve"> valsts tiešās pārvaldes iestāžu – valsts sociālās aprūpes centru </w:t>
            </w:r>
            <w:r w:rsidR="000B1CD5" w:rsidRPr="000C5E34">
              <w:rPr>
                <w:rFonts w:ascii="Times New Roman" w:hAnsi="Times New Roman" w:cs="Times New Roman"/>
                <w:sz w:val="24"/>
                <w:szCs w:val="24"/>
              </w:rPr>
              <w:t xml:space="preserve">„Kurzeme”, „Latgale”, „Rīga”, „Vidzeme” un „Zemgale” </w:t>
            </w:r>
            <w:r w:rsidRPr="000C5E34">
              <w:rPr>
                <w:rFonts w:ascii="Times New Roman" w:hAnsi="Times New Roman" w:cs="Times New Roman"/>
                <w:sz w:val="24"/>
                <w:szCs w:val="24"/>
              </w:rPr>
              <w:t>(turpmāk – VSAC)</w:t>
            </w:r>
            <w:r w:rsidRPr="000C5E34">
              <w:rPr>
                <w:rFonts w:ascii="Times New Roman" w:eastAsia="Times New Roman" w:hAnsi="Times New Roman" w:cs="Times New Roman"/>
                <w:sz w:val="24"/>
                <w:szCs w:val="24"/>
              </w:rPr>
              <w:t xml:space="preserve"> neatliekamu pasākumu īstenošanai:</w:t>
            </w:r>
          </w:p>
          <w:p w14:paraId="192CA073" w14:textId="66D7AAAC" w:rsidR="00835E99" w:rsidRPr="000C5E34" w:rsidRDefault="00835E99" w:rsidP="00835E99">
            <w:pPr>
              <w:pStyle w:val="ListParagraph"/>
              <w:numPr>
                <w:ilvl w:val="0"/>
                <w:numId w:val="26"/>
              </w:num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izdevumu, kas tika </w:t>
            </w:r>
            <w:r w:rsidRPr="000C5E34">
              <w:rPr>
                <w:rFonts w:ascii="Times New Roman" w:hAnsi="Times New Roman" w:cs="Times New Roman"/>
                <w:sz w:val="24"/>
                <w:szCs w:val="24"/>
              </w:rPr>
              <w:t>novirzīti</w:t>
            </w:r>
            <w:r w:rsidRPr="000C5E34">
              <w:rPr>
                <w:rFonts w:ascii="Times New Roman" w:eastAsia="Times New Roman" w:hAnsi="Times New Roman" w:cs="Times New Roman"/>
                <w:sz w:val="24"/>
                <w:szCs w:val="24"/>
              </w:rPr>
              <w:t xml:space="preserve"> </w:t>
            </w:r>
            <w:r w:rsidRPr="000C5E34">
              <w:rPr>
                <w:rFonts w:ascii="Times New Roman" w:hAnsi="Times New Roman" w:cs="Times New Roman"/>
                <w:sz w:val="24"/>
                <w:szCs w:val="24"/>
              </w:rPr>
              <w:t xml:space="preserve">pretepidēmisko pasākumu </w:t>
            </w:r>
            <w:r w:rsidR="000B1CD5" w:rsidRPr="000C5E34">
              <w:rPr>
                <w:rFonts w:ascii="Times New Roman" w:hAnsi="Times New Roman" w:cs="Times New Roman"/>
                <w:sz w:val="24"/>
                <w:szCs w:val="24"/>
              </w:rPr>
              <w:t xml:space="preserve">saistībā ar </w:t>
            </w:r>
            <w:proofErr w:type="spellStart"/>
            <w:r w:rsidR="000B1CD5" w:rsidRPr="000C5E34">
              <w:rPr>
                <w:rFonts w:ascii="Times New Roman" w:hAnsi="Times New Roman" w:cs="Times New Roman"/>
                <w:sz w:val="24"/>
                <w:szCs w:val="24"/>
              </w:rPr>
              <w:t>Covid-19</w:t>
            </w:r>
            <w:proofErr w:type="spellEnd"/>
            <w:r w:rsidR="000B1CD5" w:rsidRPr="000C5E34">
              <w:rPr>
                <w:rFonts w:ascii="Times New Roman" w:hAnsi="Times New Roman" w:cs="Times New Roman"/>
                <w:sz w:val="24"/>
                <w:szCs w:val="24"/>
              </w:rPr>
              <w:t xml:space="preserve"> izplatības mazināšanu</w:t>
            </w:r>
            <w:r w:rsidRPr="000C5E34">
              <w:rPr>
                <w:rFonts w:ascii="Times New Roman" w:hAnsi="Times New Roman" w:cs="Times New Roman"/>
                <w:sz w:val="24"/>
                <w:szCs w:val="24"/>
              </w:rPr>
              <w:t>,</w:t>
            </w:r>
            <w:r w:rsidRPr="000C5E34">
              <w:rPr>
                <w:rFonts w:ascii="Times New Roman" w:eastAsia="Times New Roman" w:hAnsi="Times New Roman" w:cs="Times New Roman"/>
                <w:sz w:val="24"/>
                <w:szCs w:val="24"/>
              </w:rPr>
              <w:t xml:space="preserve"> kompensēšanai;</w:t>
            </w:r>
          </w:p>
          <w:p w14:paraId="60140D4E" w14:textId="566AA159" w:rsidR="00835E99" w:rsidRPr="000C5E34" w:rsidRDefault="00835E99" w:rsidP="00835E99">
            <w:pPr>
              <w:pStyle w:val="ListParagraph"/>
              <w:numPr>
                <w:ilvl w:val="0"/>
                <w:numId w:val="26"/>
              </w:numPr>
              <w:spacing w:after="0" w:line="240" w:lineRule="auto"/>
              <w:jc w:val="both"/>
              <w:rPr>
                <w:rFonts w:ascii="Times New Roman" w:hAnsi="Times New Roman" w:cs="Times New Roman"/>
                <w:sz w:val="24"/>
                <w:szCs w:val="24"/>
              </w:rPr>
            </w:pPr>
            <w:proofErr w:type="spellStart"/>
            <w:r w:rsidRPr="000C5E34">
              <w:rPr>
                <w:rFonts w:ascii="Times New Roman" w:eastAsia="Times New Roman" w:hAnsi="Times New Roman" w:cs="Times New Roman"/>
                <w:sz w:val="24"/>
                <w:szCs w:val="24"/>
              </w:rPr>
              <w:t>C</w:t>
            </w:r>
            <w:r w:rsidR="00D57C8F" w:rsidRPr="000C5E34">
              <w:rPr>
                <w:rFonts w:ascii="Times New Roman" w:eastAsia="Times New Roman" w:hAnsi="Times New Roman" w:cs="Times New Roman"/>
                <w:sz w:val="24"/>
                <w:szCs w:val="24"/>
              </w:rPr>
              <w:t>ovid</w:t>
            </w:r>
            <w:proofErr w:type="spellEnd"/>
            <w:r w:rsidR="00D57C8F"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w:t>
            </w:r>
            <w:r w:rsidR="00D57C8F"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19 infekcijas izplatības VSAC un masveida inficēšanās gadījumu novēršanai un klientu drošības risku mazināšanai.</w:t>
            </w:r>
          </w:p>
          <w:p w14:paraId="07B04CF8" w14:textId="6AD89EB4" w:rsidR="00ED32EF" w:rsidRPr="000C5E34" w:rsidRDefault="00835E99" w:rsidP="00514AF1">
            <w:pPr>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Rīkojuma projekt</w:t>
            </w:r>
            <w:r w:rsidR="00CC50D5" w:rsidRPr="000C5E34">
              <w:rPr>
                <w:rFonts w:ascii="Times New Roman" w:eastAsia="Times New Roman" w:hAnsi="Times New Roman" w:cs="Times New Roman"/>
                <w:sz w:val="24"/>
                <w:szCs w:val="24"/>
              </w:rPr>
              <w:t>i</w:t>
            </w:r>
            <w:r w:rsidRPr="000C5E34">
              <w:rPr>
                <w:rFonts w:ascii="Times New Roman" w:eastAsia="Times New Roman" w:hAnsi="Times New Roman" w:cs="Times New Roman"/>
                <w:sz w:val="24"/>
                <w:szCs w:val="24"/>
              </w:rPr>
              <w:t xml:space="preserve"> stājas spēkā pēc t</w:t>
            </w:r>
            <w:r w:rsidR="00CC50D5" w:rsidRPr="000C5E34">
              <w:rPr>
                <w:rFonts w:ascii="Times New Roman" w:eastAsia="Times New Roman" w:hAnsi="Times New Roman" w:cs="Times New Roman"/>
                <w:sz w:val="24"/>
                <w:szCs w:val="24"/>
              </w:rPr>
              <w:t>o</w:t>
            </w:r>
            <w:r w:rsidRPr="000C5E34">
              <w:rPr>
                <w:rFonts w:ascii="Times New Roman" w:eastAsia="Times New Roman" w:hAnsi="Times New Roman" w:cs="Times New Roman"/>
                <w:sz w:val="24"/>
                <w:szCs w:val="24"/>
              </w:rPr>
              <w:t xml:space="preserve"> pieņemšanas.</w:t>
            </w:r>
            <w:bookmarkEnd w:id="0"/>
          </w:p>
        </w:tc>
      </w:tr>
      <w:tr w:rsidR="000C5E34" w:rsidRPr="000C5E34" w14:paraId="0E2002DF" w14:textId="77777777" w:rsidTr="00A4249D">
        <w:trPr>
          <w:trHeight w:val="783"/>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63BC5CD" w14:textId="41C251D6" w:rsidR="00FE2CEF" w:rsidRPr="000C5E34"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0C5E34">
              <w:rPr>
                <w:rFonts w:ascii="Times New Roman" w:eastAsia="Times New Roman" w:hAnsi="Times New Roman" w:cs="Times New Roman"/>
                <w:b/>
                <w:bCs/>
                <w:sz w:val="24"/>
                <w:szCs w:val="24"/>
              </w:rPr>
              <w:t>I. Tiesību akta projekta izstrādes nepieciešamība</w:t>
            </w:r>
          </w:p>
        </w:tc>
      </w:tr>
      <w:tr w:rsidR="000C5E34" w:rsidRPr="000C5E34" w14:paraId="630037D3" w14:textId="77777777" w:rsidTr="00A4249D">
        <w:trPr>
          <w:gridAfter w:val="1"/>
          <w:wAfter w:w="4" w:type="pct"/>
          <w:trHeight w:val="405"/>
          <w:jc w:val="center"/>
        </w:trPr>
        <w:tc>
          <w:tcPr>
            <w:tcW w:w="111"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0C5E34"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1.</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AB93C08" w14:textId="77777777" w:rsidR="00FE2CEF" w:rsidRPr="000C5E34" w:rsidRDefault="00FE2CEF"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Pamatojums</w:t>
            </w:r>
          </w:p>
        </w:tc>
        <w:tc>
          <w:tcPr>
            <w:tcW w:w="4260" w:type="pct"/>
            <w:tcBorders>
              <w:top w:val="outset" w:sz="6" w:space="0" w:color="414142"/>
              <w:left w:val="outset" w:sz="6" w:space="0" w:color="414142"/>
              <w:bottom w:val="outset" w:sz="6" w:space="0" w:color="414142"/>
              <w:right w:val="outset" w:sz="6" w:space="0" w:color="414142"/>
            </w:tcBorders>
            <w:hideMark/>
          </w:tcPr>
          <w:p w14:paraId="5C083B0A" w14:textId="4D3AA28A" w:rsidR="00EB1E64" w:rsidRPr="000C5E34" w:rsidRDefault="00804257" w:rsidP="00EB1E64">
            <w:pPr>
              <w:spacing w:after="0" w:line="240" w:lineRule="auto"/>
              <w:ind w:right="96"/>
              <w:jc w:val="both"/>
              <w:rPr>
                <w:rFonts w:ascii="Times New Roman" w:hAnsi="Times New Roman" w:cs="Times New Roman"/>
                <w:sz w:val="24"/>
                <w:szCs w:val="24"/>
              </w:rPr>
            </w:pPr>
            <w:r w:rsidRPr="000C5E34">
              <w:rPr>
                <w:rFonts w:ascii="Times New Roman" w:hAnsi="Times New Roman" w:cs="Times New Roman"/>
                <w:sz w:val="24"/>
                <w:szCs w:val="24"/>
              </w:rPr>
              <w:t>Ministru kabineta rīkojuma projekt</w:t>
            </w:r>
            <w:r w:rsidR="00CC50D5" w:rsidRPr="000C5E34">
              <w:rPr>
                <w:rFonts w:ascii="Times New Roman" w:hAnsi="Times New Roman" w:cs="Times New Roman"/>
                <w:sz w:val="24"/>
                <w:szCs w:val="24"/>
              </w:rPr>
              <w:t>i ir</w:t>
            </w:r>
            <w:r w:rsidRPr="000C5E34">
              <w:rPr>
                <w:rFonts w:ascii="Times New Roman" w:hAnsi="Times New Roman" w:cs="Times New Roman"/>
                <w:sz w:val="24"/>
                <w:szCs w:val="24"/>
              </w:rPr>
              <w:t xml:space="preserve"> </w:t>
            </w:r>
            <w:r w:rsidR="00EB1E64" w:rsidRPr="000C5E34">
              <w:rPr>
                <w:rFonts w:ascii="Times New Roman" w:hAnsi="Times New Roman" w:cs="Times New Roman"/>
                <w:sz w:val="24"/>
                <w:szCs w:val="24"/>
              </w:rPr>
              <w:t>sagatavot</w:t>
            </w:r>
            <w:r w:rsidR="00CC50D5" w:rsidRPr="000C5E34">
              <w:rPr>
                <w:rFonts w:ascii="Times New Roman" w:hAnsi="Times New Roman" w:cs="Times New Roman"/>
                <w:sz w:val="24"/>
                <w:szCs w:val="24"/>
              </w:rPr>
              <w:t>i</w:t>
            </w:r>
            <w:r w:rsidR="00EB1E64" w:rsidRPr="000C5E34">
              <w:rPr>
                <w:rFonts w:ascii="Times New Roman" w:hAnsi="Times New Roman" w:cs="Times New Roman"/>
                <w:sz w:val="24"/>
                <w:szCs w:val="24"/>
              </w:rPr>
              <w:t xml:space="preserve"> saskaņā ar:</w:t>
            </w:r>
          </w:p>
          <w:p w14:paraId="1037F597" w14:textId="355398C0" w:rsidR="007E1060" w:rsidRPr="000C5E34" w:rsidRDefault="0026683F" w:rsidP="007D2AA4">
            <w:pPr>
              <w:pStyle w:val="naiskr"/>
              <w:numPr>
                <w:ilvl w:val="0"/>
                <w:numId w:val="1"/>
              </w:numPr>
              <w:spacing w:before="0" w:after="0"/>
              <w:jc w:val="both"/>
            </w:pPr>
            <w:bookmarkStart w:id="1" w:name="_Hlk20813076"/>
            <w:r w:rsidRPr="000C5E34">
              <w:t xml:space="preserve">Likuma par budžetu un finanšu vadību </w:t>
            </w:r>
            <w:proofErr w:type="gramStart"/>
            <w:r w:rsidRPr="000C5E34">
              <w:t>9.panta</w:t>
            </w:r>
            <w:proofErr w:type="gramEnd"/>
            <w:r w:rsidRPr="000C5E34">
              <w:t xml:space="preserve"> 15.daļai, kas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7E1060" w:rsidRPr="000C5E34">
              <w:t>;</w:t>
            </w:r>
          </w:p>
          <w:p w14:paraId="6317E0E1" w14:textId="12962989" w:rsidR="0026683F" w:rsidRPr="000C5E34" w:rsidRDefault="0026683F" w:rsidP="007D2AA4">
            <w:pPr>
              <w:pStyle w:val="naiskr"/>
              <w:numPr>
                <w:ilvl w:val="0"/>
                <w:numId w:val="1"/>
              </w:numPr>
              <w:spacing w:before="0" w:after="0"/>
              <w:jc w:val="both"/>
            </w:pPr>
            <w:r w:rsidRPr="000C5E34">
              <w:t xml:space="preserve">Likuma par budžetu un finanšu vadību </w:t>
            </w:r>
            <w:proofErr w:type="gramStart"/>
            <w:r w:rsidRPr="000C5E34">
              <w:t>12.pantu</w:t>
            </w:r>
            <w:proofErr w:type="gramEnd"/>
            <w:r w:rsidRPr="000C5E34">
              <w:t>;</w:t>
            </w:r>
          </w:p>
          <w:bookmarkEnd w:id="1"/>
          <w:p w14:paraId="6B292048" w14:textId="233E05B5" w:rsidR="00EB1E64" w:rsidRPr="000C5E34" w:rsidRDefault="00202D52" w:rsidP="00EB1E64">
            <w:pPr>
              <w:pStyle w:val="naiskr"/>
              <w:numPr>
                <w:ilvl w:val="0"/>
                <w:numId w:val="1"/>
              </w:numPr>
              <w:spacing w:before="0" w:after="0"/>
              <w:jc w:val="both"/>
            </w:pPr>
            <w:r w:rsidRPr="000C5E34">
              <w:t>Likuma "Par valsts budžetu 20</w:t>
            </w:r>
            <w:r w:rsidR="00514AF1" w:rsidRPr="000C5E34">
              <w:t>20</w:t>
            </w:r>
            <w:r w:rsidR="00EB1E64" w:rsidRPr="000C5E34">
              <w:t xml:space="preserve">. gadam" </w:t>
            </w:r>
            <w:proofErr w:type="gramStart"/>
            <w:r w:rsidR="00514AF1" w:rsidRPr="000C5E34">
              <w:t>42</w:t>
            </w:r>
            <w:r w:rsidR="00EB1E64" w:rsidRPr="000C5E34">
              <w:t>.pant</w:t>
            </w:r>
            <w:r w:rsidR="00F063CB" w:rsidRPr="000C5E34">
              <w:t>u</w:t>
            </w:r>
            <w:proofErr w:type="gramEnd"/>
            <w:r w:rsidR="00F063CB" w:rsidRPr="000C5E34">
              <w:t>;</w:t>
            </w:r>
          </w:p>
          <w:p w14:paraId="59D066BD" w14:textId="26A20C62" w:rsidR="00EB1E64" w:rsidRPr="000C5E34" w:rsidRDefault="00017EA1" w:rsidP="00017EA1">
            <w:pPr>
              <w:pStyle w:val="naiskr"/>
              <w:numPr>
                <w:ilvl w:val="0"/>
                <w:numId w:val="1"/>
              </w:numPr>
              <w:spacing w:before="0" w:after="0"/>
              <w:jc w:val="both"/>
            </w:pPr>
            <w:r w:rsidRPr="000C5E34">
              <w:t xml:space="preserve">Ministru kabineta </w:t>
            </w:r>
            <w:proofErr w:type="gramStart"/>
            <w:r w:rsidRPr="000C5E34">
              <w:t>2018.gada</w:t>
            </w:r>
            <w:proofErr w:type="gramEnd"/>
            <w:r w:rsidRPr="000C5E34">
              <w:t xml:space="preserve"> 17.jūlija noteikumiem Nr.421 „Kārtība, kādā veic gadskārtējā valsts budžeta likumā noteiktās apropriācijas izmaiņas” </w:t>
            </w:r>
            <w:r w:rsidR="0026683F" w:rsidRPr="000C5E34">
              <w:t>41.punktu 5</w:t>
            </w:r>
            <w:r w:rsidR="00202D52" w:rsidRPr="000C5E34">
              <w:t>5</w:t>
            </w:r>
            <w:r w:rsidR="00EB1E64" w:rsidRPr="000C5E34">
              <w:t>.punktu</w:t>
            </w:r>
            <w:r w:rsidR="000C4C33" w:rsidRPr="000C5E34">
              <w:t>;</w:t>
            </w:r>
          </w:p>
          <w:p w14:paraId="2E50D6E2" w14:textId="7DA3F36E" w:rsidR="000C4C33" w:rsidRPr="000C5E34" w:rsidRDefault="000C4C33" w:rsidP="00017EA1">
            <w:pPr>
              <w:pStyle w:val="naiskr"/>
              <w:numPr>
                <w:ilvl w:val="0"/>
                <w:numId w:val="1"/>
              </w:numPr>
              <w:spacing w:before="0" w:after="0"/>
              <w:jc w:val="both"/>
            </w:pPr>
            <w:proofErr w:type="spellStart"/>
            <w:r w:rsidRPr="000C5E34">
              <w:t>Covid-19</w:t>
            </w:r>
            <w:proofErr w:type="spellEnd"/>
            <w:r w:rsidRPr="000C5E34">
              <w:t xml:space="preserve"> infekcijas izplatības seku pārvarēšanas likuma </w:t>
            </w:r>
            <w:proofErr w:type="gramStart"/>
            <w:r w:rsidRPr="000C5E34">
              <w:t>25.pantu</w:t>
            </w:r>
            <w:proofErr w:type="gramEnd"/>
            <w:r w:rsidRPr="000C5E34">
              <w:t>.</w:t>
            </w:r>
          </w:p>
          <w:p w14:paraId="72C43166" w14:textId="6BA80E2A" w:rsidR="00514AF1" w:rsidRPr="000C5E34" w:rsidRDefault="00514AF1" w:rsidP="00514AF1">
            <w:pPr>
              <w:pStyle w:val="naiskr"/>
              <w:spacing w:before="0" w:after="0"/>
              <w:jc w:val="both"/>
            </w:pPr>
          </w:p>
          <w:p w14:paraId="58388CE0" w14:textId="121C6ED2" w:rsidR="00514AF1" w:rsidRPr="000C5E34" w:rsidRDefault="00514AF1" w:rsidP="00514AF1">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Rīkojum</w:t>
            </w:r>
            <w:r w:rsidR="00CC50D5" w:rsidRPr="000C5E34">
              <w:rPr>
                <w:rFonts w:ascii="Times New Roman" w:hAnsi="Times New Roman" w:cs="Times New Roman"/>
                <w:sz w:val="24"/>
                <w:szCs w:val="24"/>
              </w:rPr>
              <w:t>a</w:t>
            </w:r>
            <w:r w:rsidRPr="000C5E34">
              <w:rPr>
                <w:rFonts w:ascii="Times New Roman" w:hAnsi="Times New Roman" w:cs="Times New Roman"/>
                <w:sz w:val="24"/>
                <w:szCs w:val="24"/>
              </w:rPr>
              <w:t xml:space="preserve"> projekt</w:t>
            </w:r>
            <w:r w:rsidR="00CC50D5" w:rsidRPr="000C5E34">
              <w:rPr>
                <w:rFonts w:ascii="Times New Roman" w:hAnsi="Times New Roman" w:cs="Times New Roman"/>
                <w:sz w:val="24"/>
                <w:szCs w:val="24"/>
              </w:rPr>
              <w:t xml:space="preserve">s </w:t>
            </w:r>
            <w:r w:rsidR="0026683F" w:rsidRPr="000C5E34">
              <w:rPr>
                <w:rFonts w:ascii="Times New Roman" w:hAnsi="Times New Roman" w:cs="Times New Roman"/>
                <w:bCs/>
                <w:sz w:val="24"/>
                <w:szCs w:val="24"/>
              </w:rPr>
              <w:t xml:space="preserve">„Par apropriācijas pārdali no Labklājības ministrijas uz valsts budžeta programmu 02.00.00 “Līdzekļi neparedzētiem gadījumiem”” </w:t>
            </w:r>
            <w:r w:rsidR="00CC50D5" w:rsidRPr="000C5E34">
              <w:rPr>
                <w:rFonts w:ascii="Times New Roman" w:hAnsi="Times New Roman" w:cs="Times New Roman"/>
                <w:sz w:val="24"/>
                <w:szCs w:val="24"/>
              </w:rPr>
              <w:t xml:space="preserve">paredz 2020. gada valsts budžeta līdzekļu izlietojuma izvērtēšanas rezultātā potenciāli iespējamo līdzekļu ekonomija izdevumiem no dotācijas no vispārējiem ieņēmumiem valsts budžeta programmās/ apakšprogrammās (pamatfunkcijām) saistībā ar ārkārtējās situācijas laikā noteiktiem ierobežojumiem un par kuru, </w:t>
            </w:r>
            <w:r w:rsidR="00CC50D5" w:rsidRPr="000C5E34">
              <w:rPr>
                <w:rFonts w:ascii="Times New Roman" w:hAnsi="Times New Roman" w:cs="Times New Roman"/>
                <w:sz w:val="24"/>
                <w:szCs w:val="24"/>
              </w:rPr>
              <w:lastRenderedPageBreak/>
              <w:t xml:space="preserve">saskaņā ar Ministru prezidenta 2020. gada 14. aprīļa rezolūcijā Nr.2020-1.1.1./38-38 un 2020. gada 17. aprīļa rezolūcijā Nr.2020-1.1.1./43-43 noteikto, iesniegta informācija Finanšu ministrijā, novirzīšanu uz 74.resora „Gadskārtēja valsts budžeta izpildes procesā pārdalāmais finansējums” programmas 02.00.00 „Līdzekļi neparedzētiem gadījumiem”. Savukārt   rīkojuma projekta  </w:t>
            </w:r>
            <w:r w:rsidR="0026683F" w:rsidRPr="000C5E34">
              <w:rPr>
                <w:rFonts w:ascii="Times New Roman" w:hAnsi="Times New Roman" w:cs="Times New Roman"/>
                <w:sz w:val="24"/>
                <w:szCs w:val="24"/>
              </w:rPr>
              <w:t>“Par finanšu līdzekļu piešķiršanu no valsts budžeta programmas “Līdzekļi neparedzētiem gadījumiem””</w:t>
            </w:r>
            <w:r w:rsidR="00CC50D5" w:rsidRPr="000C5E34">
              <w:rPr>
                <w:rFonts w:ascii="Times New Roman" w:hAnsi="Times New Roman" w:cs="Times New Roman"/>
                <w:sz w:val="24"/>
                <w:szCs w:val="24"/>
              </w:rPr>
              <w:t xml:space="preserve"> </w:t>
            </w:r>
            <w:r w:rsidR="00E244A5" w:rsidRPr="000C5E34">
              <w:rPr>
                <w:rFonts w:ascii="Times New Roman" w:hAnsi="Times New Roman" w:cs="Times New Roman"/>
                <w:sz w:val="24"/>
                <w:szCs w:val="24"/>
              </w:rPr>
              <w:t xml:space="preserve">paredz piešķirt papildu līdzekļus </w:t>
            </w:r>
            <w:r w:rsidRPr="000C5E34">
              <w:rPr>
                <w:rFonts w:ascii="Times New Roman" w:hAnsi="Times New Roman" w:cs="Times New Roman"/>
                <w:sz w:val="24"/>
                <w:szCs w:val="24"/>
              </w:rPr>
              <w:t xml:space="preserve"> COVID-19 radīto seku</w:t>
            </w:r>
            <w:r w:rsidR="00B70A54" w:rsidRPr="000C5E34">
              <w:rPr>
                <w:rFonts w:ascii="Times New Roman" w:hAnsi="Times New Roman" w:cs="Times New Roman"/>
                <w:sz w:val="24"/>
                <w:szCs w:val="24"/>
              </w:rPr>
              <w:t xml:space="preserve"> un turpmākas inficēšanās risku</w:t>
            </w:r>
            <w:r w:rsidRPr="000C5E34">
              <w:rPr>
                <w:rFonts w:ascii="Times New Roman" w:hAnsi="Times New Roman" w:cs="Times New Roman"/>
                <w:sz w:val="24"/>
                <w:szCs w:val="24"/>
              </w:rPr>
              <w:t xml:space="preserve"> </w:t>
            </w:r>
            <w:r w:rsidR="006066F7" w:rsidRPr="000C5E34">
              <w:rPr>
                <w:rFonts w:ascii="Times New Roman" w:hAnsi="Times New Roman" w:cs="Times New Roman"/>
                <w:sz w:val="24"/>
                <w:szCs w:val="24"/>
              </w:rPr>
              <w:t>mazināšanai</w:t>
            </w:r>
            <w:r w:rsidR="00862321" w:rsidRPr="000C5E34">
              <w:rPr>
                <w:rFonts w:ascii="Times New Roman" w:hAnsi="Times New Roman" w:cs="Times New Roman"/>
                <w:sz w:val="24"/>
                <w:szCs w:val="24"/>
              </w:rPr>
              <w:t xml:space="preserve"> </w:t>
            </w:r>
            <w:r w:rsidR="00E244A5" w:rsidRPr="000C5E34">
              <w:rPr>
                <w:rFonts w:ascii="Times New Roman" w:hAnsi="Times New Roman" w:cs="Times New Roman"/>
                <w:sz w:val="24"/>
                <w:szCs w:val="24"/>
              </w:rPr>
              <w:t>VSAC</w:t>
            </w:r>
            <w:r w:rsidRPr="000C5E34">
              <w:rPr>
                <w:rFonts w:ascii="Times New Roman" w:hAnsi="Times New Roman" w:cs="Times New Roman"/>
                <w:sz w:val="24"/>
                <w:szCs w:val="24"/>
              </w:rPr>
              <w:t xml:space="preserve">. </w:t>
            </w:r>
          </w:p>
          <w:p w14:paraId="249AD593" w14:textId="5192A456" w:rsidR="00A65716" w:rsidRPr="000C5E34" w:rsidRDefault="00A65716" w:rsidP="00CC50D5">
            <w:pPr>
              <w:pStyle w:val="naisf"/>
              <w:spacing w:before="0" w:beforeAutospacing="0" w:after="120" w:afterAutospacing="0"/>
              <w:ind w:firstLine="720"/>
              <w:jc w:val="both"/>
            </w:pPr>
          </w:p>
        </w:tc>
      </w:tr>
      <w:tr w:rsidR="000C5E34" w:rsidRPr="000C5E34" w14:paraId="7E0715AB" w14:textId="77777777" w:rsidTr="00B87DF4">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1A6A882D" w14:textId="48480B77" w:rsidR="00FE2CEF" w:rsidRPr="000C5E34"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lastRenderedPageBreak/>
              <w:t>2.</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3F6D6C1" w14:textId="77777777" w:rsidR="00FE2CEF" w:rsidRPr="000C5E34" w:rsidRDefault="00FE2CEF"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60" w:type="pct"/>
            <w:tcBorders>
              <w:top w:val="outset" w:sz="6" w:space="0" w:color="414142"/>
              <w:left w:val="outset" w:sz="6" w:space="0" w:color="414142"/>
              <w:bottom w:val="outset" w:sz="6" w:space="0" w:color="414142"/>
              <w:right w:val="single" w:sz="4" w:space="0" w:color="auto"/>
            </w:tcBorders>
            <w:shd w:val="clear" w:color="auto" w:fill="auto"/>
          </w:tcPr>
          <w:p w14:paraId="6E9243B0" w14:textId="77777777" w:rsidR="00496C96" w:rsidRPr="000C5E34" w:rsidRDefault="00496C96" w:rsidP="00496C96">
            <w:pPr>
              <w:spacing w:after="0" w:line="240" w:lineRule="auto"/>
              <w:jc w:val="both"/>
              <w:rPr>
                <w:rFonts w:ascii="Times New Roman" w:hAnsi="Times New Roman" w:cs="Times New Roman"/>
                <w:sz w:val="16"/>
                <w:szCs w:val="16"/>
              </w:rPr>
            </w:pPr>
          </w:p>
          <w:p w14:paraId="033FF032" w14:textId="1A1D87E0" w:rsidR="004C38F6" w:rsidRPr="000C5E34" w:rsidRDefault="008E58D5" w:rsidP="004C38F6">
            <w:pPr>
              <w:tabs>
                <w:tab w:val="left" w:pos="0"/>
              </w:tabs>
              <w:spacing w:after="0" w:line="240" w:lineRule="auto"/>
              <w:jc w:val="both"/>
              <w:rPr>
                <w:rFonts w:ascii="Times New Roman" w:hAnsi="Times New Roman" w:cs="Times New Roman"/>
                <w:b/>
                <w:sz w:val="24"/>
                <w:szCs w:val="24"/>
                <w:u w:val="single"/>
              </w:rPr>
            </w:pPr>
            <w:r w:rsidRPr="000C5E34">
              <w:rPr>
                <w:rFonts w:ascii="Times New Roman" w:hAnsi="Times New Roman" w:cs="Times New Roman"/>
                <w:b/>
                <w:sz w:val="24"/>
                <w:szCs w:val="24"/>
                <w:u w:val="single"/>
              </w:rPr>
              <w:t xml:space="preserve">LM ir izvērtējusi nozarē sniegto pakalpojumu izpildi </w:t>
            </w:r>
            <w:proofErr w:type="gramStart"/>
            <w:r w:rsidRPr="000C5E34">
              <w:rPr>
                <w:rFonts w:ascii="Times New Roman" w:hAnsi="Times New Roman" w:cs="Times New Roman"/>
                <w:b/>
                <w:sz w:val="24"/>
                <w:szCs w:val="24"/>
                <w:u w:val="single"/>
              </w:rPr>
              <w:t>20</w:t>
            </w:r>
            <w:r w:rsidR="00412FD2" w:rsidRPr="000C5E34">
              <w:rPr>
                <w:rFonts w:ascii="Times New Roman" w:hAnsi="Times New Roman" w:cs="Times New Roman"/>
                <w:b/>
                <w:sz w:val="24"/>
                <w:szCs w:val="24"/>
                <w:u w:val="single"/>
              </w:rPr>
              <w:t>20</w:t>
            </w:r>
            <w:r w:rsidRPr="000C5E34">
              <w:rPr>
                <w:rFonts w:ascii="Times New Roman" w:hAnsi="Times New Roman" w:cs="Times New Roman"/>
                <w:b/>
                <w:sz w:val="24"/>
                <w:szCs w:val="24"/>
                <w:u w:val="single"/>
              </w:rPr>
              <w:t>.gada</w:t>
            </w:r>
            <w:proofErr w:type="gramEnd"/>
            <w:r w:rsidRPr="000C5E34">
              <w:rPr>
                <w:rFonts w:ascii="Times New Roman" w:hAnsi="Times New Roman" w:cs="Times New Roman"/>
                <w:b/>
                <w:sz w:val="24"/>
                <w:szCs w:val="24"/>
                <w:u w:val="single"/>
              </w:rPr>
              <w:t xml:space="preserve"> 5 mēnešos un izpildes tendences, sakarā ar COVID-19 izsludināto ārkārtējo situāciju Latvijā - prognozējamo līdzekļu atlikumu līdz gada beigām un ierosina pārdalīt finansējumu</w:t>
            </w:r>
            <w:r w:rsidR="00014464" w:rsidRPr="000C5E34">
              <w:rPr>
                <w:rFonts w:ascii="Times New Roman" w:hAnsi="Times New Roman" w:cs="Times New Roman"/>
                <w:b/>
                <w:sz w:val="24"/>
                <w:szCs w:val="24"/>
                <w:u w:val="single"/>
              </w:rPr>
              <w:t xml:space="preserve"> 524 045 </w:t>
            </w:r>
            <w:proofErr w:type="spellStart"/>
            <w:r w:rsidR="00E57EC6" w:rsidRPr="000C5E34">
              <w:rPr>
                <w:rFonts w:ascii="Times New Roman" w:hAnsi="Times New Roman" w:cs="Times New Roman"/>
                <w:b/>
                <w:i/>
                <w:sz w:val="24"/>
                <w:szCs w:val="24"/>
                <w:u w:val="single"/>
              </w:rPr>
              <w:t>euro</w:t>
            </w:r>
            <w:proofErr w:type="spellEnd"/>
            <w:r w:rsidR="00014464" w:rsidRPr="000C5E34">
              <w:rPr>
                <w:rFonts w:ascii="Times New Roman" w:hAnsi="Times New Roman" w:cs="Times New Roman"/>
                <w:b/>
                <w:sz w:val="24"/>
                <w:szCs w:val="24"/>
                <w:u w:val="single"/>
              </w:rPr>
              <w:t xml:space="preserve"> apmērā</w:t>
            </w:r>
            <w:r w:rsidRPr="000C5E34">
              <w:rPr>
                <w:rFonts w:ascii="Times New Roman" w:hAnsi="Times New Roman" w:cs="Times New Roman"/>
                <w:b/>
                <w:sz w:val="24"/>
                <w:szCs w:val="24"/>
                <w:u w:val="single"/>
              </w:rPr>
              <w:t xml:space="preserve"> </w:t>
            </w:r>
            <w:r w:rsidR="00014464" w:rsidRPr="000C5E34">
              <w:rPr>
                <w:rFonts w:ascii="Times New Roman" w:hAnsi="Times New Roman" w:cs="Times New Roman"/>
                <w:b/>
                <w:sz w:val="24"/>
                <w:szCs w:val="24"/>
                <w:u w:val="single"/>
              </w:rPr>
              <w:t xml:space="preserve">no </w:t>
            </w:r>
            <w:r w:rsidRPr="000C5E34">
              <w:rPr>
                <w:rFonts w:ascii="Times New Roman" w:hAnsi="Times New Roman" w:cs="Times New Roman"/>
                <w:b/>
                <w:sz w:val="24"/>
                <w:szCs w:val="24"/>
                <w:u w:val="single"/>
              </w:rPr>
              <w:t xml:space="preserve">LM budžeta </w:t>
            </w:r>
            <w:r w:rsidR="00014464" w:rsidRPr="000C5E34">
              <w:rPr>
                <w:rFonts w:ascii="Times New Roman" w:hAnsi="Times New Roman" w:cs="Times New Roman"/>
                <w:b/>
                <w:sz w:val="24"/>
                <w:szCs w:val="24"/>
                <w:u w:val="single"/>
              </w:rPr>
              <w:t>uz 74.resora „Gadskārtēja valsts budžeta izpildes procesā pārdalāmais finansējums” programm</w:t>
            </w:r>
            <w:r w:rsidR="001E6BFE">
              <w:rPr>
                <w:rFonts w:ascii="Times New Roman" w:hAnsi="Times New Roman" w:cs="Times New Roman"/>
                <w:b/>
                <w:sz w:val="24"/>
                <w:szCs w:val="24"/>
                <w:u w:val="single"/>
              </w:rPr>
              <w:t>u</w:t>
            </w:r>
            <w:r w:rsidR="00014464" w:rsidRPr="000C5E34">
              <w:rPr>
                <w:rFonts w:ascii="Times New Roman" w:hAnsi="Times New Roman" w:cs="Times New Roman"/>
                <w:b/>
                <w:sz w:val="24"/>
                <w:szCs w:val="24"/>
                <w:u w:val="single"/>
              </w:rPr>
              <w:t xml:space="preserve"> 02.00.00 „Līdzekļi neparedzētiem gadījumiem”, samazinot finansējumu sekojošiem pasākumiem: </w:t>
            </w:r>
          </w:p>
          <w:p w14:paraId="60494B99" w14:textId="77777777" w:rsidR="008E58D5" w:rsidRPr="000C5E34" w:rsidRDefault="008E58D5" w:rsidP="004C38F6">
            <w:pPr>
              <w:tabs>
                <w:tab w:val="left" w:pos="0"/>
              </w:tabs>
              <w:spacing w:after="0" w:line="240" w:lineRule="auto"/>
              <w:jc w:val="both"/>
              <w:rPr>
                <w:rFonts w:ascii="Times New Roman" w:eastAsia="Times New Roman" w:hAnsi="Times New Roman" w:cs="Times New Roman"/>
                <w:b/>
                <w:sz w:val="24"/>
                <w:szCs w:val="24"/>
                <w:highlight w:val="yellow"/>
                <w:u w:val="single"/>
              </w:rPr>
            </w:pPr>
          </w:p>
          <w:p w14:paraId="46EE72CC" w14:textId="7A04C1BF" w:rsidR="004C38F6" w:rsidRPr="000C5E34" w:rsidRDefault="004C38F6" w:rsidP="004C38F6">
            <w:pPr>
              <w:suppressAutoHyphens/>
              <w:autoSpaceDN w:val="0"/>
              <w:spacing w:after="0" w:line="240" w:lineRule="auto"/>
              <w:jc w:val="both"/>
              <w:textAlignment w:val="baseline"/>
              <w:rPr>
                <w:rFonts w:ascii="Times New Roman" w:hAnsi="Times New Roman" w:cs="Times New Roman"/>
                <w:b/>
                <w:sz w:val="24"/>
                <w:szCs w:val="24"/>
              </w:rPr>
            </w:pPr>
            <w:bookmarkStart w:id="2" w:name="_Hlk45107109"/>
            <w:r w:rsidRPr="000C5E34">
              <w:rPr>
                <w:rFonts w:ascii="Times New Roman" w:hAnsi="Times New Roman" w:cs="Times New Roman"/>
                <w:b/>
                <w:sz w:val="24"/>
                <w:szCs w:val="24"/>
                <w:u w:val="single"/>
              </w:rPr>
              <w:t>Pakalpojums „Psihosociālās rehabilitācijas nodrošināšana bērn</w:t>
            </w:r>
            <w:r w:rsidR="008E699B" w:rsidRPr="000C5E34">
              <w:rPr>
                <w:rFonts w:ascii="Times New Roman" w:hAnsi="Times New Roman" w:cs="Times New Roman"/>
                <w:b/>
                <w:sz w:val="24"/>
                <w:szCs w:val="24"/>
                <w:u w:val="single"/>
              </w:rPr>
              <w:t>ie</w:t>
            </w:r>
            <w:r w:rsidRPr="000C5E34">
              <w:rPr>
                <w:rFonts w:ascii="Times New Roman" w:hAnsi="Times New Roman" w:cs="Times New Roman"/>
                <w:b/>
                <w:sz w:val="24"/>
                <w:szCs w:val="24"/>
                <w:u w:val="single"/>
              </w:rPr>
              <w:t>m, kur</w:t>
            </w:r>
            <w:r w:rsidR="008E699B" w:rsidRPr="000C5E34">
              <w:rPr>
                <w:rFonts w:ascii="Times New Roman" w:hAnsi="Times New Roman" w:cs="Times New Roman"/>
                <w:b/>
                <w:sz w:val="24"/>
                <w:szCs w:val="24"/>
                <w:u w:val="single"/>
              </w:rPr>
              <w:t>ie</w:t>
            </w:r>
            <w:r w:rsidRPr="000C5E34">
              <w:rPr>
                <w:rFonts w:ascii="Times New Roman" w:hAnsi="Times New Roman" w:cs="Times New Roman"/>
                <w:b/>
                <w:sz w:val="24"/>
                <w:szCs w:val="24"/>
                <w:u w:val="single"/>
              </w:rPr>
              <w:t>m nepiecie</w:t>
            </w:r>
            <w:r w:rsidR="004C6AA9" w:rsidRPr="000C5E34">
              <w:rPr>
                <w:rFonts w:ascii="Times New Roman" w:hAnsi="Times New Roman" w:cs="Times New Roman"/>
                <w:b/>
                <w:sz w:val="24"/>
                <w:szCs w:val="24"/>
                <w:u w:val="single"/>
              </w:rPr>
              <w:t>šama paliatīvā aprūpe, un ar vi</w:t>
            </w:r>
            <w:r w:rsidR="00204451" w:rsidRPr="000C5E34">
              <w:rPr>
                <w:rFonts w:ascii="Times New Roman" w:hAnsi="Times New Roman" w:cs="Times New Roman"/>
                <w:b/>
                <w:sz w:val="24"/>
                <w:szCs w:val="24"/>
                <w:u w:val="single"/>
              </w:rPr>
              <w:t>ņ</w:t>
            </w:r>
            <w:r w:rsidR="008E699B" w:rsidRPr="000C5E34">
              <w:rPr>
                <w:rFonts w:ascii="Times New Roman" w:hAnsi="Times New Roman" w:cs="Times New Roman"/>
                <w:b/>
                <w:sz w:val="24"/>
                <w:szCs w:val="24"/>
                <w:u w:val="single"/>
              </w:rPr>
              <w:t>iem</w:t>
            </w:r>
            <w:r w:rsidRPr="000C5E34">
              <w:rPr>
                <w:rFonts w:ascii="Times New Roman" w:hAnsi="Times New Roman" w:cs="Times New Roman"/>
                <w:b/>
                <w:sz w:val="24"/>
                <w:szCs w:val="24"/>
                <w:u w:val="single"/>
              </w:rPr>
              <w:t xml:space="preserve"> vienā mājsaimniecībā dzīvojošiem ģimenes locekļiem vai audžuģimenei”: </w:t>
            </w:r>
          </w:p>
          <w:bookmarkEnd w:id="2"/>
          <w:p w14:paraId="44B6E4A3" w14:textId="35943FCE" w:rsidR="004C38F6" w:rsidRPr="000C5E34" w:rsidRDefault="004C38F6" w:rsidP="004C38F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00117BC3" w:rsidRPr="000C5E34">
              <w:rPr>
                <w:rFonts w:ascii="Times New Roman" w:eastAsia="Times New Roman" w:hAnsi="Times New Roman" w:cs="Times New Roman"/>
                <w:sz w:val="24"/>
                <w:szCs w:val="24"/>
              </w:rPr>
              <w:t>2018.gada</w:t>
            </w:r>
            <w:proofErr w:type="gramEnd"/>
            <w:r w:rsidRPr="000C5E34">
              <w:rPr>
                <w:rFonts w:ascii="Times New Roman" w:eastAsia="Times New Roman" w:hAnsi="Times New Roman" w:cs="Times New Roman"/>
                <w:sz w:val="24"/>
                <w:szCs w:val="24"/>
              </w:rPr>
              <w:t xml:space="preserve"> </w:t>
            </w:r>
            <w:r w:rsidR="00405C3F" w:rsidRPr="000C5E34">
              <w:rPr>
                <w:rFonts w:ascii="Times New Roman" w:eastAsia="Times New Roman" w:hAnsi="Times New Roman" w:cs="Times New Roman"/>
                <w:sz w:val="24"/>
                <w:szCs w:val="24"/>
              </w:rPr>
              <w:t>prioritārajam pasākumam</w:t>
            </w:r>
            <w:r w:rsidRPr="000C5E34">
              <w:rPr>
                <w:rFonts w:ascii="Times New Roman" w:eastAsia="Times New Roman" w:hAnsi="Times New Roman" w:cs="Times New Roman"/>
                <w:sz w:val="24"/>
                <w:szCs w:val="24"/>
              </w:rPr>
              <w:t xml:space="preserve"> “Sociālās rehabilitācijas pakalpojumu klāsta pilnveidošana (papildināšana)” pasākumam “Psihosociālās rehabilitācijas pakalpojumu ieviešana  atbilstoši Sociālo pakalpojumu un sociālās palīdzības lik</w:t>
            </w:r>
            <w:r w:rsidR="00405C3F" w:rsidRPr="000C5E34">
              <w:rPr>
                <w:rFonts w:ascii="Times New Roman" w:eastAsia="Times New Roman" w:hAnsi="Times New Roman" w:cs="Times New Roman"/>
                <w:sz w:val="24"/>
                <w:szCs w:val="24"/>
              </w:rPr>
              <w:t>umā noteiktajam” pakalpojumam “P</w:t>
            </w:r>
            <w:r w:rsidRPr="000C5E34">
              <w:rPr>
                <w:rFonts w:ascii="Times New Roman" w:eastAsia="Times New Roman" w:hAnsi="Times New Roman" w:cs="Times New Roman"/>
                <w:sz w:val="24"/>
                <w:szCs w:val="24"/>
              </w:rPr>
              <w:t>sihosociālās rehabilitācijas nodrošināšana bērn</w:t>
            </w:r>
            <w:r w:rsidR="00FC71E5" w:rsidRPr="000C5E34">
              <w:rPr>
                <w:rFonts w:ascii="Times New Roman" w:eastAsia="Times New Roman" w:hAnsi="Times New Roman" w:cs="Times New Roman"/>
                <w:sz w:val="24"/>
                <w:szCs w:val="24"/>
              </w:rPr>
              <w:t>ie</w:t>
            </w:r>
            <w:r w:rsidRPr="000C5E34">
              <w:rPr>
                <w:rFonts w:ascii="Times New Roman" w:eastAsia="Times New Roman" w:hAnsi="Times New Roman" w:cs="Times New Roman"/>
                <w:sz w:val="24"/>
                <w:szCs w:val="24"/>
              </w:rPr>
              <w:t>m, kur</w:t>
            </w:r>
            <w:r w:rsidR="00911D68" w:rsidRPr="000C5E34">
              <w:rPr>
                <w:rFonts w:ascii="Times New Roman" w:eastAsia="Times New Roman" w:hAnsi="Times New Roman" w:cs="Times New Roman"/>
                <w:sz w:val="24"/>
                <w:szCs w:val="24"/>
              </w:rPr>
              <w:t>ie</w:t>
            </w:r>
            <w:r w:rsidRPr="000C5E34">
              <w:rPr>
                <w:rFonts w:ascii="Times New Roman" w:eastAsia="Times New Roman" w:hAnsi="Times New Roman" w:cs="Times New Roman"/>
                <w:sz w:val="24"/>
                <w:szCs w:val="24"/>
              </w:rPr>
              <w:t>m nepieciešama paliatīvā aprūpe, un ar viņ</w:t>
            </w:r>
            <w:r w:rsidR="008E699B" w:rsidRPr="000C5E34">
              <w:rPr>
                <w:rFonts w:ascii="Times New Roman" w:eastAsia="Times New Roman" w:hAnsi="Times New Roman" w:cs="Times New Roman"/>
                <w:sz w:val="24"/>
                <w:szCs w:val="24"/>
              </w:rPr>
              <w:t>iem</w:t>
            </w:r>
            <w:r w:rsidRPr="000C5E34">
              <w:rPr>
                <w:rFonts w:ascii="Times New Roman" w:eastAsia="Times New Roman" w:hAnsi="Times New Roman" w:cs="Times New Roman"/>
                <w:sz w:val="24"/>
                <w:szCs w:val="24"/>
              </w:rPr>
              <w:t xml:space="preserve"> vienā mājsaimniecībā dzīvojošiem ģimenes locekļiem vai audžuģimenei</w:t>
            </w:r>
            <w:r w:rsidR="00405C3F" w:rsidRPr="000C5E34">
              <w:rPr>
                <w:rFonts w:ascii="Times New Roman" w:eastAsia="Times New Roman" w:hAnsi="Times New Roman" w:cs="Times New Roman"/>
                <w:sz w:val="24"/>
                <w:szCs w:val="24"/>
              </w:rPr>
              <w:t>”</w:t>
            </w:r>
            <w:r w:rsidRPr="000C5E34">
              <w:rPr>
                <w:rFonts w:ascii="Times New Roman" w:eastAsia="Times New Roman" w:hAnsi="Times New Roman" w:cs="Times New Roman"/>
                <w:sz w:val="24"/>
                <w:szCs w:val="24"/>
              </w:rPr>
              <w:t xml:space="preserve"> </w:t>
            </w:r>
            <w:r w:rsidR="00793695" w:rsidRPr="000C5E34">
              <w:rPr>
                <w:rFonts w:ascii="Times New Roman" w:eastAsia="Times New Roman" w:hAnsi="Times New Roman" w:cs="Times New Roman"/>
                <w:sz w:val="24"/>
                <w:szCs w:val="24"/>
              </w:rPr>
              <w:t>20</w:t>
            </w:r>
            <w:r w:rsidR="00B603B7" w:rsidRPr="000C5E34">
              <w:rPr>
                <w:rFonts w:ascii="Times New Roman" w:eastAsia="Times New Roman" w:hAnsi="Times New Roman" w:cs="Times New Roman"/>
                <w:sz w:val="24"/>
                <w:szCs w:val="24"/>
              </w:rPr>
              <w:t>20</w:t>
            </w:r>
            <w:r w:rsidR="00793695" w:rsidRPr="000C5E34">
              <w:rPr>
                <w:rFonts w:ascii="Times New Roman" w:eastAsia="Times New Roman" w:hAnsi="Times New Roman" w:cs="Times New Roman"/>
                <w:sz w:val="24"/>
                <w:szCs w:val="24"/>
              </w:rPr>
              <w:t>.gada</w:t>
            </w:r>
            <w:r w:rsidR="00117BC3" w:rsidRPr="000C5E34">
              <w:rPr>
                <w:rFonts w:ascii="Times New Roman" w:eastAsia="Times New Roman" w:hAnsi="Times New Roman" w:cs="Times New Roman"/>
                <w:sz w:val="24"/>
                <w:szCs w:val="24"/>
              </w:rPr>
              <w:t xml:space="preserve"> budžetā</w:t>
            </w:r>
            <w:r w:rsidR="00793695" w:rsidRPr="000C5E34">
              <w:rPr>
                <w:rFonts w:ascii="Times New Roman" w:eastAsia="Times New Roman" w:hAnsi="Times New Roman" w:cs="Times New Roman"/>
                <w:sz w:val="24"/>
                <w:szCs w:val="24"/>
              </w:rPr>
              <w:t xml:space="preserve"> </w:t>
            </w:r>
            <w:r w:rsidR="00117BC3" w:rsidRPr="000C5E34">
              <w:rPr>
                <w:rFonts w:ascii="Times New Roman" w:eastAsia="Times New Roman" w:hAnsi="Times New Roman" w:cs="Times New Roman"/>
                <w:sz w:val="24"/>
                <w:szCs w:val="24"/>
              </w:rPr>
              <w:t>plānots</w:t>
            </w:r>
            <w:r w:rsidRPr="000C5E34">
              <w:rPr>
                <w:rFonts w:ascii="Times New Roman" w:eastAsia="Times New Roman" w:hAnsi="Times New Roman" w:cs="Times New Roman"/>
                <w:sz w:val="24"/>
                <w:szCs w:val="24"/>
              </w:rPr>
              <w:t xml:space="preserve"> finansējums 523 067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apmērā atbilstoši Ministru kabineta 2017.gada 8.septembra  sēdes protokola Nr.44 1.§ 15.punktam.</w:t>
            </w:r>
          </w:p>
          <w:p w14:paraId="376E1A9B" w14:textId="77777777" w:rsidR="004C38F6" w:rsidRPr="000C5E34" w:rsidRDefault="004C38F6" w:rsidP="004C38F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Atbilstoši Ministru kabineta 2017. gada </w:t>
            </w:r>
            <w:proofErr w:type="gramStart"/>
            <w:r w:rsidRPr="000C5E34">
              <w:rPr>
                <w:rFonts w:ascii="Times New Roman" w:eastAsia="Times New Roman" w:hAnsi="Times New Roman" w:cs="Times New Roman"/>
                <w:sz w:val="24"/>
                <w:szCs w:val="24"/>
              </w:rPr>
              <w:t>19.decembra</w:t>
            </w:r>
            <w:proofErr w:type="gramEnd"/>
            <w:r w:rsidRPr="000C5E34">
              <w:rPr>
                <w:rFonts w:ascii="Times New Roman" w:eastAsia="Times New Roman" w:hAnsi="Times New Roman" w:cs="Times New Roman"/>
                <w:sz w:val="24"/>
                <w:szCs w:val="24"/>
              </w:rPr>
              <w:t xml:space="preserve"> noteikumiem Nr.766 “Noteikumi par psihosociālās rehabilitācijas pakalpojumu paliatīvā aprūpē esošiem bērniem un viņu ģimenes locekļiem” (turpmāk – noteikumi Nr.766) pakalpojumu ar 01.01.2018. nodrošina Bērnu paliatīvās aprūpes biedrība (turpmāk - BPAB). Noteikumi Nr.766 nosaka, ka psihosociālās rehabilitācijas pakalpojuma ietvaros no valsts budžeta tiek finansēta atlīdzība trīs starpdisciplinārajā paliatīvās aprūpes komandā ietilpstošajiem sociālajiem darbiniekiem un kapelāniem (turpmāk – komanda), kā arī atlīdzība komandas vadītājam par abu minēto speciālistu darbības plānošanu un pārraudzību. Tāpat tiek finansēti ceļa izdevumi, kā arī tiek segti šo speciālistu darbības nodrošināšanai nepieciešamie izdevumi, lai BPAB nodrošinātu pakalpojuma pieejamību visā Latvijas teritorijā. </w:t>
            </w:r>
          </w:p>
          <w:p w14:paraId="45890395" w14:textId="1B0DCA61" w:rsidR="006212DD" w:rsidRPr="000C5E34" w:rsidRDefault="005A3E93" w:rsidP="004C38F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Atbilstoši plānotajam, pakalpojumu visā Latvijas teritorijā</w:t>
            </w:r>
            <w:r w:rsidR="00D67F19"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nodrošin</w:t>
            </w:r>
            <w:r w:rsidR="00D67F19" w:rsidRPr="000C5E34">
              <w:rPr>
                <w:rFonts w:ascii="Times New Roman" w:eastAsia="Times New Roman" w:hAnsi="Times New Roman" w:cs="Times New Roman"/>
                <w:sz w:val="24"/>
                <w:szCs w:val="24"/>
              </w:rPr>
              <w:t>a</w:t>
            </w:r>
            <w:r w:rsidRPr="000C5E34">
              <w:rPr>
                <w:rFonts w:ascii="Times New Roman" w:eastAsia="Times New Roman" w:hAnsi="Times New Roman" w:cs="Times New Roman"/>
                <w:sz w:val="24"/>
                <w:szCs w:val="24"/>
              </w:rPr>
              <w:t xml:space="preserve"> 3 speciālistu komandas. </w:t>
            </w:r>
            <w:r w:rsidR="00D67F19" w:rsidRPr="000C5E34">
              <w:rPr>
                <w:rFonts w:ascii="Times New Roman" w:eastAsia="Times New Roman" w:hAnsi="Times New Roman" w:cs="Times New Roman"/>
                <w:sz w:val="24"/>
                <w:szCs w:val="24"/>
              </w:rPr>
              <w:t>Prognozējot</w:t>
            </w:r>
            <w:r w:rsidR="00A87BED" w:rsidRPr="000C5E34">
              <w:rPr>
                <w:rFonts w:ascii="Times New Roman" w:eastAsia="Times New Roman" w:hAnsi="Times New Roman" w:cs="Times New Roman"/>
                <w:sz w:val="24"/>
                <w:szCs w:val="24"/>
              </w:rPr>
              <w:t xml:space="preserve"> 20</w:t>
            </w:r>
            <w:r w:rsidR="0018496F" w:rsidRPr="000C5E34">
              <w:rPr>
                <w:rFonts w:ascii="Times New Roman" w:eastAsia="Times New Roman" w:hAnsi="Times New Roman" w:cs="Times New Roman"/>
                <w:sz w:val="24"/>
                <w:szCs w:val="24"/>
              </w:rPr>
              <w:t>20</w:t>
            </w:r>
            <w:r w:rsidR="00A87BED" w:rsidRPr="000C5E34">
              <w:rPr>
                <w:rFonts w:ascii="Times New Roman" w:eastAsia="Times New Roman" w:hAnsi="Times New Roman" w:cs="Times New Roman"/>
                <w:sz w:val="24"/>
                <w:szCs w:val="24"/>
              </w:rPr>
              <w:t>. gada</w:t>
            </w:r>
            <w:r w:rsidR="00D67F19" w:rsidRPr="000C5E34">
              <w:rPr>
                <w:rFonts w:ascii="Times New Roman" w:eastAsia="Times New Roman" w:hAnsi="Times New Roman" w:cs="Times New Roman"/>
                <w:sz w:val="24"/>
                <w:szCs w:val="24"/>
              </w:rPr>
              <w:t xml:space="preserve"> izdevumu plāna izpildi</w:t>
            </w:r>
            <w:r w:rsidR="00A87BED" w:rsidRPr="000C5E34">
              <w:rPr>
                <w:rFonts w:ascii="Times New Roman" w:eastAsia="Times New Roman" w:hAnsi="Times New Roman" w:cs="Times New Roman"/>
                <w:sz w:val="24"/>
                <w:szCs w:val="24"/>
              </w:rPr>
              <w:t xml:space="preserve"> ņemts vērā fakts, ka BPAB pakalpojumu </w:t>
            </w:r>
            <w:r w:rsidR="006212DD" w:rsidRPr="000C5E34">
              <w:rPr>
                <w:rFonts w:ascii="Times New Roman" w:eastAsia="Times New Roman" w:hAnsi="Times New Roman" w:cs="Times New Roman"/>
                <w:sz w:val="24"/>
                <w:szCs w:val="24"/>
              </w:rPr>
              <w:t xml:space="preserve">nodrošinošas komandas </w:t>
            </w:r>
            <w:r w:rsidR="00A87BED" w:rsidRPr="000C5E34">
              <w:rPr>
                <w:rFonts w:ascii="Times New Roman" w:eastAsia="Times New Roman" w:hAnsi="Times New Roman" w:cs="Times New Roman"/>
                <w:sz w:val="24"/>
                <w:szCs w:val="24"/>
              </w:rPr>
              <w:t>šobrīd darboj</w:t>
            </w:r>
            <w:r w:rsidR="006212DD" w:rsidRPr="000C5E34">
              <w:rPr>
                <w:rFonts w:ascii="Times New Roman" w:eastAsia="Times New Roman" w:hAnsi="Times New Roman" w:cs="Times New Roman"/>
                <w:sz w:val="24"/>
                <w:szCs w:val="24"/>
              </w:rPr>
              <w:t>as</w:t>
            </w:r>
            <w:r w:rsidR="00A87BED" w:rsidRPr="000C5E34">
              <w:rPr>
                <w:rFonts w:ascii="Times New Roman" w:eastAsia="Times New Roman" w:hAnsi="Times New Roman" w:cs="Times New Roman"/>
                <w:sz w:val="24"/>
                <w:szCs w:val="24"/>
              </w:rPr>
              <w:t xml:space="preserve"> nepilnā sastāvā.</w:t>
            </w:r>
            <w:r w:rsidR="00D67F19" w:rsidRPr="000C5E34">
              <w:rPr>
                <w:rFonts w:ascii="Times New Roman" w:eastAsia="Times New Roman" w:hAnsi="Times New Roman" w:cs="Times New Roman"/>
                <w:sz w:val="24"/>
                <w:szCs w:val="24"/>
              </w:rPr>
              <w:t xml:space="preserve"> BPAB sniegtais psihosociāl</w:t>
            </w:r>
            <w:r w:rsidR="00EF4524" w:rsidRPr="000C5E34">
              <w:rPr>
                <w:rFonts w:ascii="Times New Roman" w:eastAsia="Times New Roman" w:hAnsi="Times New Roman" w:cs="Times New Roman"/>
                <w:sz w:val="24"/>
                <w:szCs w:val="24"/>
              </w:rPr>
              <w:t>ās</w:t>
            </w:r>
            <w:r w:rsidR="00D67F19" w:rsidRPr="000C5E34">
              <w:rPr>
                <w:rFonts w:ascii="Times New Roman" w:eastAsia="Times New Roman" w:hAnsi="Times New Roman" w:cs="Times New Roman"/>
                <w:sz w:val="24"/>
                <w:szCs w:val="24"/>
              </w:rPr>
              <w:t xml:space="preserve"> rehabilitācijas pakalpojums ir emocionāli smags ne tikai pakalpojuma saņēmējiem, bet arī pakalpojuma sniedzējiem un ne katrs speciālists, kura kvalifikācija atbilst BPAB nepieciešamo speciālistu kvalifikācijai, ir spējīgs veiksmīgi un sekmīgi darboties BPAB speciālistu komandā. </w:t>
            </w:r>
            <w:r w:rsidR="00FA7C63" w:rsidRPr="000C5E34">
              <w:rPr>
                <w:rFonts w:ascii="Times New Roman" w:eastAsia="Times New Roman" w:hAnsi="Times New Roman" w:cs="Times New Roman"/>
                <w:sz w:val="24"/>
                <w:szCs w:val="24"/>
              </w:rPr>
              <w:t xml:space="preserve">Neskatoties uz to, ka BPAB saviem speciālistiem nodrošina apmācības un </w:t>
            </w:r>
            <w:proofErr w:type="spellStart"/>
            <w:r w:rsidR="00FA7C63" w:rsidRPr="000C5E34">
              <w:rPr>
                <w:rFonts w:ascii="Times New Roman" w:eastAsia="Times New Roman" w:hAnsi="Times New Roman" w:cs="Times New Roman"/>
                <w:sz w:val="24"/>
                <w:szCs w:val="24"/>
              </w:rPr>
              <w:t>supervīziju</w:t>
            </w:r>
            <w:proofErr w:type="spellEnd"/>
            <w:r w:rsidR="00FA7C63" w:rsidRPr="000C5E34">
              <w:rPr>
                <w:rFonts w:ascii="Times New Roman" w:eastAsia="Times New Roman" w:hAnsi="Times New Roman" w:cs="Times New Roman"/>
                <w:sz w:val="24"/>
                <w:szCs w:val="24"/>
              </w:rPr>
              <w:t xml:space="preserve">, tomēr </w:t>
            </w:r>
            <w:r w:rsidR="00D67F19" w:rsidRPr="000C5E34">
              <w:rPr>
                <w:rFonts w:ascii="Times New Roman" w:eastAsia="Times New Roman" w:hAnsi="Times New Roman" w:cs="Times New Roman"/>
                <w:sz w:val="24"/>
                <w:szCs w:val="24"/>
              </w:rPr>
              <w:t>speciālistu, ar atbilstošu kvalifikāciju, vidū nav daudzu, kas vēlētos strādāt BPAB</w:t>
            </w:r>
            <w:r w:rsidR="006212DD" w:rsidRPr="000C5E34">
              <w:rPr>
                <w:rFonts w:ascii="Times New Roman" w:eastAsia="Times New Roman" w:hAnsi="Times New Roman" w:cs="Times New Roman"/>
                <w:sz w:val="24"/>
                <w:szCs w:val="24"/>
              </w:rPr>
              <w:t>. Papildus prognozējot pakalpojuma izpildi ņemts vērā, ka ir samazinājies izbraukumu skaits pie ģimenēm, jo izbraukumi valstī noteiktās ārkār</w:t>
            </w:r>
            <w:r w:rsidR="00E17E5E" w:rsidRPr="000C5E34">
              <w:rPr>
                <w:rFonts w:ascii="Times New Roman" w:eastAsia="Times New Roman" w:hAnsi="Times New Roman" w:cs="Times New Roman"/>
                <w:sz w:val="24"/>
                <w:szCs w:val="24"/>
              </w:rPr>
              <w:t>t</w:t>
            </w:r>
            <w:r w:rsidR="005F7E3B" w:rsidRPr="000C5E34">
              <w:rPr>
                <w:rFonts w:ascii="Times New Roman" w:eastAsia="Times New Roman" w:hAnsi="Times New Roman" w:cs="Times New Roman"/>
                <w:sz w:val="24"/>
                <w:szCs w:val="24"/>
              </w:rPr>
              <w:t>ējās</w:t>
            </w:r>
            <w:r w:rsidR="006212DD" w:rsidRPr="000C5E34">
              <w:rPr>
                <w:rFonts w:ascii="Times New Roman" w:eastAsia="Times New Roman" w:hAnsi="Times New Roman" w:cs="Times New Roman"/>
                <w:sz w:val="24"/>
                <w:szCs w:val="24"/>
              </w:rPr>
              <w:t xml:space="preserve"> situācijas laikā notika tikai ārkārtas gadījumos vai brīžos, kad bērns nomira. </w:t>
            </w:r>
          </w:p>
          <w:p w14:paraId="4A28B032" w14:textId="136AF48C" w:rsidR="00E34F09" w:rsidRPr="000C5E34" w:rsidRDefault="00E34F09" w:rsidP="00E34F09">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lastRenderedPageBreak/>
              <w:t xml:space="preserve">2020. gadā plānotie izdevumi 523 067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5 mēnešu izpilde (naudas plūsma) 97 000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prognozētie izdevumi periodā </w:t>
            </w:r>
            <w:proofErr w:type="gramStart"/>
            <w:r w:rsidRPr="000C5E34">
              <w:rPr>
                <w:rFonts w:ascii="Times New Roman" w:eastAsia="Times New Roman" w:hAnsi="Times New Roman" w:cs="Times New Roman"/>
                <w:sz w:val="24"/>
                <w:szCs w:val="24"/>
              </w:rPr>
              <w:t>2020.gada</w:t>
            </w:r>
            <w:proofErr w:type="gramEnd"/>
            <w:r w:rsidRPr="000C5E34">
              <w:rPr>
                <w:rFonts w:ascii="Times New Roman" w:eastAsia="Times New Roman" w:hAnsi="Times New Roman" w:cs="Times New Roman"/>
                <w:sz w:val="24"/>
                <w:szCs w:val="24"/>
              </w:rPr>
              <w:t xml:space="preserve"> jūnijs -decembris 245 554.01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apmērā. </w:t>
            </w:r>
          </w:p>
          <w:p w14:paraId="15FC4B14" w14:textId="2E181D27" w:rsidR="00E34F09" w:rsidRPr="000C5E34" w:rsidRDefault="00E34F09" w:rsidP="00E34F09">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Pakalpojuma saņēmēju unikālais skaits, 5 mēnešu periodā, ir </w:t>
            </w:r>
            <w:proofErr w:type="gramStart"/>
            <w:r w:rsidRPr="000C5E34">
              <w:rPr>
                <w:rFonts w:ascii="Times New Roman" w:eastAsia="Times New Roman" w:hAnsi="Times New Roman" w:cs="Times New Roman"/>
                <w:sz w:val="24"/>
                <w:szCs w:val="24"/>
              </w:rPr>
              <w:t>1 093 persona</w:t>
            </w:r>
            <w:proofErr w:type="gramEnd"/>
            <w:r w:rsidRPr="000C5E34">
              <w:rPr>
                <w:rFonts w:ascii="Times New Roman" w:eastAsia="Times New Roman" w:hAnsi="Times New Roman" w:cs="Times New Roman"/>
                <w:sz w:val="24"/>
                <w:szCs w:val="24"/>
              </w:rPr>
              <w:t xml:space="preserve">, t.sk. 276 paliatīvā aprūpē esoši bērni. Nodrošinātas 3 497 speciālistu konsultācijas, t.sk. 562 pie pakalpojuma saņēmējiem dzīvesvietā, kā arī nodrošināts atbalsts 1 atbalsta grupas veidā (9 personām). Nodrošināti 362 speciālistu izbraukumi pie pakalpojuma saņēmējiem dzīvesvietā. </w:t>
            </w:r>
          </w:p>
          <w:p w14:paraId="0AD8FABD"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p>
          <w:p w14:paraId="4117C82D"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p>
          <w:p w14:paraId="486743EF"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p>
          <w:p w14:paraId="3CA5FCA5"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r w:rsidRPr="000C5E34">
              <w:rPr>
                <w:rFonts w:ascii="Times New Roman" w:eastAsia="Times New Roman" w:hAnsi="Times New Roman" w:cs="Times New Roman"/>
                <w:i/>
                <w:sz w:val="24"/>
                <w:szCs w:val="24"/>
              </w:rPr>
              <w:t>1.tabula</w:t>
            </w:r>
          </w:p>
          <w:tbl>
            <w:tblPr>
              <w:tblW w:w="8995" w:type="dxa"/>
              <w:tblLayout w:type="fixed"/>
              <w:tblLook w:val="04A0" w:firstRow="1" w:lastRow="0" w:firstColumn="1" w:lastColumn="0" w:noHBand="0" w:noVBand="1"/>
            </w:tblPr>
            <w:tblGrid>
              <w:gridCol w:w="516"/>
              <w:gridCol w:w="2196"/>
              <w:gridCol w:w="1180"/>
              <w:gridCol w:w="1134"/>
              <w:gridCol w:w="1275"/>
              <w:gridCol w:w="1276"/>
              <w:gridCol w:w="1418"/>
            </w:tblGrid>
            <w:tr w:rsidR="000C5E34" w:rsidRPr="00FB05B9" w14:paraId="6DA31BE2" w14:textId="77777777" w:rsidTr="00307EAD">
              <w:trPr>
                <w:trHeight w:val="1872"/>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DA1118" w14:textId="77777777" w:rsidR="00E34F09" w:rsidRPr="00FB05B9" w:rsidRDefault="00E34F09" w:rsidP="00E34F09">
                  <w:pPr>
                    <w:spacing w:after="0" w:line="240" w:lineRule="auto"/>
                    <w:jc w:val="both"/>
                    <w:rPr>
                      <w:rFonts w:ascii="Times New Roman" w:eastAsia="Times New Roman" w:hAnsi="Times New Roman" w:cs="Times New Roman"/>
                    </w:rPr>
                  </w:pPr>
                  <w:proofErr w:type="spellStart"/>
                  <w:r w:rsidRPr="00FB05B9">
                    <w:rPr>
                      <w:rFonts w:ascii="Times New Roman" w:eastAsia="Times New Roman" w:hAnsi="Times New Roman" w:cs="Times New Roman"/>
                    </w:rPr>
                    <w:t>Nr.p.k</w:t>
                  </w:r>
                  <w:proofErr w:type="spellEnd"/>
                  <w:r w:rsidRPr="00FB05B9">
                    <w:rPr>
                      <w:rFonts w:ascii="Times New Roman" w:eastAsia="Times New Roman" w:hAnsi="Times New Roman" w:cs="Times New Roman"/>
                    </w:rPr>
                    <w:t>.</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EA6AD" w14:textId="77777777" w:rsidR="00E34F09" w:rsidRPr="00FB05B9" w:rsidRDefault="00E34F09" w:rsidP="00E34F09">
                  <w:pPr>
                    <w:spacing w:after="0" w:line="240" w:lineRule="auto"/>
                    <w:jc w:val="both"/>
                    <w:rPr>
                      <w:rFonts w:ascii="Times New Roman" w:eastAsia="Times New Roman" w:hAnsi="Times New Roman" w:cs="Times New Roman"/>
                      <w:i/>
                      <w:iCs/>
                    </w:rPr>
                  </w:pPr>
                  <w:r w:rsidRPr="00FB05B9">
                    <w:rPr>
                      <w:rFonts w:ascii="Times New Roman" w:eastAsia="Times New Roman" w:hAnsi="Times New Roman" w:cs="Times New Roman"/>
                      <w:i/>
                      <w:iCs/>
                    </w:rPr>
                    <w:t>Izdevumu pozīcija</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D165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2020. gadā plānotie izdevumi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EB2C4" w14:textId="480205BB"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Valsts budžeta finansējuma naudas plūsma no gada sākuma 01.01.2020- 31.05.2020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CD4A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Valsts budžeta finansējuma naudas plūsma no gada sākuma 01.06.2020- 31.12.2020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7078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Izdevumu prognoze 2020. gadam*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7848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Prognozējamais plānoto izdevumu atlikums uz 01.01.2021.</w:t>
                  </w:r>
                </w:p>
              </w:tc>
            </w:tr>
            <w:tr w:rsidR="000C5E34" w:rsidRPr="00FB05B9" w14:paraId="358E882E" w14:textId="77777777" w:rsidTr="00307EAD">
              <w:trPr>
                <w:trHeight w:val="517"/>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257190D5"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10CE0C3B" w14:textId="77777777" w:rsidR="00E34F09" w:rsidRPr="00FB05B9" w:rsidRDefault="00E34F09" w:rsidP="00E34F09">
                  <w:pPr>
                    <w:spacing w:after="0" w:line="240" w:lineRule="auto"/>
                    <w:jc w:val="both"/>
                    <w:rPr>
                      <w:rFonts w:ascii="Times New Roman" w:eastAsia="Times New Roman" w:hAnsi="Times New Roman" w:cs="Times New Roman"/>
                      <w:i/>
                      <w:i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BB7E689"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13EAF6"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9CD5D"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B83524"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DB5D13" w14:textId="77777777" w:rsidR="00E34F09" w:rsidRPr="00FB05B9" w:rsidRDefault="00E34F09" w:rsidP="00E34F09">
                  <w:pPr>
                    <w:spacing w:after="0" w:line="240" w:lineRule="auto"/>
                    <w:jc w:val="both"/>
                    <w:rPr>
                      <w:rFonts w:ascii="Times New Roman" w:eastAsia="Times New Roman" w:hAnsi="Times New Roman" w:cs="Times New Roman"/>
                    </w:rPr>
                  </w:pPr>
                </w:p>
              </w:tc>
            </w:tr>
            <w:tr w:rsidR="000C5E34" w:rsidRPr="00FB05B9" w14:paraId="7369965A" w14:textId="77777777" w:rsidTr="00307EAD">
              <w:trPr>
                <w:trHeight w:val="288"/>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380B244E"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1E7C84C7" w14:textId="77777777" w:rsidR="00E34F09" w:rsidRPr="00FB05B9" w:rsidRDefault="00E34F09" w:rsidP="00E34F09">
                  <w:pPr>
                    <w:spacing w:after="0" w:line="240" w:lineRule="auto"/>
                    <w:jc w:val="both"/>
                    <w:rPr>
                      <w:rFonts w:ascii="Times New Roman" w:eastAsia="Times New Roman" w:hAnsi="Times New Roman" w:cs="Times New Roman"/>
                      <w:i/>
                      <w:iCs/>
                    </w:rPr>
                  </w:pPr>
                </w:p>
              </w:tc>
              <w:tc>
                <w:tcPr>
                  <w:tcW w:w="1180" w:type="dxa"/>
                  <w:tcBorders>
                    <w:top w:val="nil"/>
                    <w:left w:val="nil"/>
                    <w:bottom w:val="single" w:sz="4" w:space="0" w:color="auto"/>
                    <w:right w:val="single" w:sz="4" w:space="0" w:color="auto"/>
                  </w:tcBorders>
                  <w:shd w:val="clear" w:color="auto" w:fill="auto"/>
                  <w:vAlign w:val="center"/>
                  <w:hideMark/>
                </w:tcPr>
                <w:p w14:paraId="29FE81D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3C8BE4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w:t>
                  </w:r>
                </w:p>
              </w:tc>
              <w:tc>
                <w:tcPr>
                  <w:tcW w:w="1275" w:type="dxa"/>
                  <w:tcBorders>
                    <w:top w:val="nil"/>
                    <w:left w:val="nil"/>
                    <w:bottom w:val="single" w:sz="4" w:space="0" w:color="auto"/>
                    <w:right w:val="single" w:sz="4" w:space="0" w:color="auto"/>
                  </w:tcBorders>
                  <w:shd w:val="clear" w:color="auto" w:fill="auto"/>
                  <w:vAlign w:val="center"/>
                  <w:hideMark/>
                </w:tcPr>
                <w:p w14:paraId="673845B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hideMark/>
                </w:tcPr>
                <w:p w14:paraId="74D85A5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4=2+3</w:t>
                  </w:r>
                </w:p>
              </w:tc>
              <w:tc>
                <w:tcPr>
                  <w:tcW w:w="1418" w:type="dxa"/>
                  <w:tcBorders>
                    <w:top w:val="nil"/>
                    <w:left w:val="nil"/>
                    <w:bottom w:val="single" w:sz="4" w:space="0" w:color="auto"/>
                    <w:right w:val="single" w:sz="4" w:space="0" w:color="auto"/>
                  </w:tcBorders>
                  <w:shd w:val="clear" w:color="auto" w:fill="auto"/>
                  <w:vAlign w:val="center"/>
                  <w:hideMark/>
                </w:tcPr>
                <w:p w14:paraId="2B0ED76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5=1-4</w:t>
                  </w:r>
                </w:p>
              </w:tc>
            </w:tr>
            <w:tr w:rsidR="000C5E34" w:rsidRPr="00FB05B9" w14:paraId="127445F6" w14:textId="77777777" w:rsidTr="00307EAD">
              <w:trPr>
                <w:trHeight w:val="24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34B9ED09"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2196" w:type="dxa"/>
                  <w:tcBorders>
                    <w:top w:val="nil"/>
                    <w:left w:val="nil"/>
                    <w:bottom w:val="single" w:sz="4" w:space="0" w:color="auto"/>
                    <w:right w:val="single" w:sz="4" w:space="0" w:color="auto"/>
                  </w:tcBorders>
                  <w:shd w:val="clear" w:color="000000" w:fill="A6A6A6"/>
                  <w:noWrap/>
                  <w:vAlign w:val="bottom"/>
                  <w:hideMark/>
                </w:tcPr>
                <w:p w14:paraId="5BC7534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KOPĀ</w:t>
                  </w:r>
                </w:p>
              </w:tc>
              <w:tc>
                <w:tcPr>
                  <w:tcW w:w="1180" w:type="dxa"/>
                  <w:tcBorders>
                    <w:top w:val="nil"/>
                    <w:left w:val="nil"/>
                    <w:bottom w:val="single" w:sz="4" w:space="0" w:color="auto"/>
                    <w:right w:val="single" w:sz="4" w:space="0" w:color="auto"/>
                  </w:tcBorders>
                  <w:shd w:val="clear" w:color="000000" w:fill="A6A6A6"/>
                  <w:noWrap/>
                  <w:vAlign w:val="bottom"/>
                  <w:hideMark/>
                </w:tcPr>
                <w:p w14:paraId="08D3936F"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523 067.00</w:t>
                  </w:r>
                </w:p>
              </w:tc>
              <w:tc>
                <w:tcPr>
                  <w:tcW w:w="1134" w:type="dxa"/>
                  <w:tcBorders>
                    <w:top w:val="nil"/>
                    <w:left w:val="nil"/>
                    <w:bottom w:val="single" w:sz="4" w:space="0" w:color="auto"/>
                    <w:right w:val="single" w:sz="4" w:space="0" w:color="auto"/>
                  </w:tcBorders>
                  <w:shd w:val="clear" w:color="000000" w:fill="A6A6A6"/>
                  <w:noWrap/>
                  <w:vAlign w:val="bottom"/>
                  <w:hideMark/>
                </w:tcPr>
                <w:p w14:paraId="37CBB05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97 000.00</w:t>
                  </w:r>
                </w:p>
              </w:tc>
              <w:tc>
                <w:tcPr>
                  <w:tcW w:w="1275" w:type="dxa"/>
                  <w:tcBorders>
                    <w:top w:val="nil"/>
                    <w:left w:val="nil"/>
                    <w:bottom w:val="single" w:sz="4" w:space="0" w:color="auto"/>
                    <w:right w:val="single" w:sz="4" w:space="0" w:color="auto"/>
                  </w:tcBorders>
                  <w:shd w:val="clear" w:color="000000" w:fill="A6A6A6"/>
                  <w:noWrap/>
                  <w:vAlign w:val="bottom"/>
                  <w:hideMark/>
                </w:tcPr>
                <w:p w14:paraId="1C39AB9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245 554.01</w:t>
                  </w:r>
                </w:p>
              </w:tc>
              <w:tc>
                <w:tcPr>
                  <w:tcW w:w="1276" w:type="dxa"/>
                  <w:tcBorders>
                    <w:top w:val="nil"/>
                    <w:left w:val="nil"/>
                    <w:bottom w:val="single" w:sz="4" w:space="0" w:color="auto"/>
                    <w:right w:val="single" w:sz="4" w:space="0" w:color="auto"/>
                  </w:tcBorders>
                  <w:shd w:val="clear" w:color="000000" w:fill="A6A6A6"/>
                  <w:noWrap/>
                  <w:vAlign w:val="bottom"/>
                  <w:hideMark/>
                </w:tcPr>
                <w:p w14:paraId="6B7978FA"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342 554.00</w:t>
                  </w:r>
                </w:p>
              </w:tc>
              <w:tc>
                <w:tcPr>
                  <w:tcW w:w="1418" w:type="dxa"/>
                  <w:tcBorders>
                    <w:top w:val="nil"/>
                    <w:left w:val="nil"/>
                    <w:bottom w:val="single" w:sz="4" w:space="0" w:color="auto"/>
                    <w:right w:val="single" w:sz="4" w:space="0" w:color="auto"/>
                  </w:tcBorders>
                  <w:shd w:val="clear" w:color="000000" w:fill="A6A6A6"/>
                  <w:noWrap/>
                  <w:vAlign w:val="bottom"/>
                  <w:hideMark/>
                </w:tcPr>
                <w:p w14:paraId="2E2311F2"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180 513.00</w:t>
                  </w:r>
                </w:p>
              </w:tc>
            </w:tr>
            <w:tr w:rsidR="000C5E34" w:rsidRPr="00FB05B9" w14:paraId="6D202CBD" w14:textId="77777777" w:rsidTr="00307EAD">
              <w:trPr>
                <w:trHeight w:val="468"/>
              </w:trPr>
              <w:tc>
                <w:tcPr>
                  <w:tcW w:w="516" w:type="dxa"/>
                  <w:tcBorders>
                    <w:top w:val="nil"/>
                    <w:left w:val="single" w:sz="4" w:space="0" w:color="auto"/>
                    <w:bottom w:val="single" w:sz="4" w:space="0" w:color="auto"/>
                    <w:right w:val="single" w:sz="4" w:space="0" w:color="auto"/>
                  </w:tcBorders>
                  <w:shd w:val="clear" w:color="000000" w:fill="D9D9D9"/>
                  <w:noWrap/>
                  <w:vAlign w:val="bottom"/>
                  <w:hideMark/>
                </w:tcPr>
                <w:p w14:paraId="11ACA811"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w:t>
                  </w:r>
                </w:p>
              </w:tc>
              <w:tc>
                <w:tcPr>
                  <w:tcW w:w="2196" w:type="dxa"/>
                  <w:tcBorders>
                    <w:top w:val="nil"/>
                    <w:left w:val="nil"/>
                    <w:bottom w:val="single" w:sz="4" w:space="0" w:color="auto"/>
                    <w:right w:val="single" w:sz="4" w:space="0" w:color="auto"/>
                  </w:tcBorders>
                  <w:shd w:val="clear" w:color="000000" w:fill="D9D9D9"/>
                  <w:vAlign w:val="bottom"/>
                  <w:hideMark/>
                </w:tcPr>
                <w:p w14:paraId="27B8426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Tiešās pakalpojuma izmaksas:</w:t>
                  </w:r>
                </w:p>
              </w:tc>
              <w:tc>
                <w:tcPr>
                  <w:tcW w:w="1180" w:type="dxa"/>
                  <w:tcBorders>
                    <w:top w:val="nil"/>
                    <w:left w:val="nil"/>
                    <w:bottom w:val="single" w:sz="4" w:space="0" w:color="auto"/>
                    <w:right w:val="single" w:sz="4" w:space="0" w:color="auto"/>
                  </w:tcBorders>
                  <w:shd w:val="clear" w:color="000000" w:fill="D9D9D9"/>
                  <w:noWrap/>
                  <w:vAlign w:val="bottom"/>
                  <w:hideMark/>
                </w:tcPr>
                <w:p w14:paraId="62D86C64"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412 482.16</w:t>
                  </w:r>
                </w:p>
              </w:tc>
              <w:tc>
                <w:tcPr>
                  <w:tcW w:w="1134" w:type="dxa"/>
                  <w:tcBorders>
                    <w:top w:val="nil"/>
                    <w:left w:val="nil"/>
                    <w:bottom w:val="single" w:sz="4" w:space="0" w:color="auto"/>
                    <w:right w:val="single" w:sz="4" w:space="0" w:color="auto"/>
                  </w:tcBorders>
                  <w:shd w:val="clear" w:color="000000" w:fill="D9D9D9"/>
                  <w:noWrap/>
                  <w:vAlign w:val="bottom"/>
                  <w:hideMark/>
                </w:tcPr>
                <w:p w14:paraId="23C325A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83 322.99</w:t>
                  </w:r>
                </w:p>
              </w:tc>
              <w:tc>
                <w:tcPr>
                  <w:tcW w:w="1275" w:type="dxa"/>
                  <w:tcBorders>
                    <w:top w:val="nil"/>
                    <w:left w:val="nil"/>
                    <w:bottom w:val="single" w:sz="4" w:space="0" w:color="auto"/>
                    <w:right w:val="single" w:sz="4" w:space="0" w:color="auto"/>
                  </w:tcBorders>
                  <w:shd w:val="clear" w:color="000000" w:fill="D9D9D9"/>
                  <w:noWrap/>
                  <w:vAlign w:val="bottom"/>
                  <w:hideMark/>
                </w:tcPr>
                <w:p w14:paraId="10882BAC"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207 584.36</w:t>
                  </w:r>
                </w:p>
              </w:tc>
              <w:tc>
                <w:tcPr>
                  <w:tcW w:w="1276" w:type="dxa"/>
                  <w:tcBorders>
                    <w:top w:val="nil"/>
                    <w:left w:val="nil"/>
                    <w:bottom w:val="single" w:sz="4" w:space="0" w:color="auto"/>
                    <w:right w:val="single" w:sz="4" w:space="0" w:color="auto"/>
                  </w:tcBorders>
                  <w:shd w:val="clear" w:color="000000" w:fill="D9D9D9"/>
                  <w:noWrap/>
                  <w:vAlign w:val="bottom"/>
                  <w:hideMark/>
                </w:tcPr>
                <w:p w14:paraId="53001B35"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290 907.35</w:t>
                  </w:r>
                </w:p>
              </w:tc>
              <w:tc>
                <w:tcPr>
                  <w:tcW w:w="1418" w:type="dxa"/>
                  <w:tcBorders>
                    <w:top w:val="nil"/>
                    <w:left w:val="nil"/>
                    <w:bottom w:val="single" w:sz="4" w:space="0" w:color="auto"/>
                    <w:right w:val="single" w:sz="4" w:space="0" w:color="auto"/>
                  </w:tcBorders>
                  <w:shd w:val="clear" w:color="000000" w:fill="D9D9D9"/>
                  <w:noWrap/>
                  <w:vAlign w:val="bottom"/>
                  <w:hideMark/>
                </w:tcPr>
                <w:p w14:paraId="4620A32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121 574.81</w:t>
                  </w:r>
                </w:p>
              </w:tc>
            </w:tr>
            <w:tr w:rsidR="000C5E34" w:rsidRPr="00FB05B9" w14:paraId="399CF83B" w14:textId="77777777" w:rsidTr="003131BD">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6614E7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1.1.</w:t>
                  </w:r>
                </w:p>
              </w:tc>
              <w:tc>
                <w:tcPr>
                  <w:tcW w:w="2196" w:type="dxa"/>
                  <w:tcBorders>
                    <w:top w:val="nil"/>
                    <w:left w:val="nil"/>
                    <w:bottom w:val="single" w:sz="4" w:space="0" w:color="auto"/>
                    <w:right w:val="single" w:sz="4" w:space="0" w:color="auto"/>
                  </w:tcBorders>
                  <w:shd w:val="clear" w:color="auto" w:fill="auto"/>
                  <w:vAlign w:val="bottom"/>
                  <w:hideMark/>
                </w:tcPr>
                <w:p w14:paraId="5E0CE6C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Atlīdzības izdevumi speciālistiem, kas nodrošina pakalpojumu sniegšanu</w:t>
                  </w:r>
                </w:p>
              </w:tc>
              <w:tc>
                <w:tcPr>
                  <w:tcW w:w="1180" w:type="dxa"/>
                  <w:tcBorders>
                    <w:top w:val="nil"/>
                    <w:left w:val="nil"/>
                    <w:bottom w:val="single" w:sz="4" w:space="0" w:color="auto"/>
                    <w:right w:val="single" w:sz="4" w:space="0" w:color="auto"/>
                  </w:tcBorders>
                  <w:shd w:val="clear" w:color="auto" w:fill="auto"/>
                  <w:noWrap/>
                  <w:vAlign w:val="bottom"/>
                  <w:hideMark/>
                </w:tcPr>
                <w:p w14:paraId="2FFD4FA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412 482.16</w:t>
                  </w:r>
                </w:p>
              </w:tc>
              <w:tc>
                <w:tcPr>
                  <w:tcW w:w="1134" w:type="dxa"/>
                  <w:tcBorders>
                    <w:top w:val="nil"/>
                    <w:left w:val="nil"/>
                    <w:bottom w:val="single" w:sz="4" w:space="0" w:color="auto"/>
                    <w:right w:val="single" w:sz="4" w:space="0" w:color="auto"/>
                  </w:tcBorders>
                  <w:shd w:val="clear" w:color="auto" w:fill="auto"/>
                  <w:noWrap/>
                  <w:vAlign w:val="bottom"/>
                  <w:hideMark/>
                </w:tcPr>
                <w:p w14:paraId="23E6B0B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83 322.99</w:t>
                  </w:r>
                </w:p>
              </w:tc>
              <w:tc>
                <w:tcPr>
                  <w:tcW w:w="1275" w:type="dxa"/>
                  <w:tcBorders>
                    <w:top w:val="nil"/>
                    <w:left w:val="nil"/>
                    <w:bottom w:val="single" w:sz="4" w:space="0" w:color="auto"/>
                    <w:right w:val="single" w:sz="4" w:space="0" w:color="auto"/>
                  </w:tcBorders>
                  <w:shd w:val="clear" w:color="auto" w:fill="auto"/>
                  <w:noWrap/>
                  <w:vAlign w:val="bottom"/>
                  <w:hideMark/>
                </w:tcPr>
                <w:p w14:paraId="641507A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207 584.36</w:t>
                  </w:r>
                </w:p>
              </w:tc>
              <w:tc>
                <w:tcPr>
                  <w:tcW w:w="1276" w:type="dxa"/>
                  <w:tcBorders>
                    <w:top w:val="nil"/>
                    <w:left w:val="nil"/>
                    <w:bottom w:val="single" w:sz="4" w:space="0" w:color="auto"/>
                    <w:right w:val="single" w:sz="4" w:space="0" w:color="auto"/>
                  </w:tcBorders>
                  <w:shd w:val="clear" w:color="auto" w:fill="auto"/>
                  <w:noWrap/>
                  <w:vAlign w:val="bottom"/>
                  <w:hideMark/>
                </w:tcPr>
                <w:p w14:paraId="15D4A3D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290 907.35</w:t>
                  </w:r>
                </w:p>
              </w:tc>
              <w:tc>
                <w:tcPr>
                  <w:tcW w:w="1418" w:type="dxa"/>
                  <w:tcBorders>
                    <w:top w:val="nil"/>
                    <w:left w:val="nil"/>
                    <w:bottom w:val="single" w:sz="4" w:space="0" w:color="auto"/>
                    <w:right w:val="single" w:sz="4" w:space="0" w:color="auto"/>
                  </w:tcBorders>
                  <w:shd w:val="clear" w:color="auto" w:fill="auto"/>
                  <w:noWrap/>
                  <w:vAlign w:val="bottom"/>
                  <w:hideMark/>
                </w:tcPr>
                <w:p w14:paraId="199D10D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121 574.81</w:t>
                  </w:r>
                </w:p>
              </w:tc>
            </w:tr>
            <w:tr w:rsidR="000C5E34" w:rsidRPr="00FB05B9" w14:paraId="7E97EAC0" w14:textId="77777777" w:rsidTr="00307EAD">
              <w:trPr>
                <w:trHeight w:val="516"/>
              </w:trPr>
              <w:tc>
                <w:tcPr>
                  <w:tcW w:w="516" w:type="dxa"/>
                  <w:tcBorders>
                    <w:top w:val="nil"/>
                    <w:left w:val="single" w:sz="4" w:space="0" w:color="auto"/>
                    <w:bottom w:val="single" w:sz="4" w:space="0" w:color="auto"/>
                    <w:right w:val="single" w:sz="4" w:space="0" w:color="auto"/>
                  </w:tcBorders>
                  <w:shd w:val="clear" w:color="000000" w:fill="D9D9D9"/>
                  <w:noWrap/>
                  <w:vAlign w:val="bottom"/>
                  <w:hideMark/>
                </w:tcPr>
                <w:p w14:paraId="55EBB245"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w:t>
                  </w:r>
                </w:p>
              </w:tc>
              <w:tc>
                <w:tcPr>
                  <w:tcW w:w="2196" w:type="dxa"/>
                  <w:tcBorders>
                    <w:top w:val="nil"/>
                    <w:left w:val="nil"/>
                    <w:bottom w:val="single" w:sz="4" w:space="0" w:color="auto"/>
                    <w:right w:val="single" w:sz="4" w:space="0" w:color="auto"/>
                  </w:tcBorders>
                  <w:shd w:val="clear" w:color="000000" w:fill="D9D9D9"/>
                  <w:vAlign w:val="bottom"/>
                  <w:hideMark/>
                </w:tcPr>
                <w:p w14:paraId="4E22DBCE"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Ar pakalpojuma organizēšanu saistītās izmaksas:</w:t>
                  </w:r>
                </w:p>
              </w:tc>
              <w:tc>
                <w:tcPr>
                  <w:tcW w:w="1180" w:type="dxa"/>
                  <w:tcBorders>
                    <w:top w:val="nil"/>
                    <w:left w:val="nil"/>
                    <w:bottom w:val="single" w:sz="4" w:space="0" w:color="auto"/>
                    <w:right w:val="single" w:sz="4" w:space="0" w:color="auto"/>
                  </w:tcBorders>
                  <w:shd w:val="clear" w:color="000000" w:fill="D9D9D9"/>
                  <w:noWrap/>
                  <w:vAlign w:val="bottom"/>
                  <w:hideMark/>
                </w:tcPr>
                <w:p w14:paraId="2A57466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63 033.29</w:t>
                  </w:r>
                </w:p>
              </w:tc>
              <w:tc>
                <w:tcPr>
                  <w:tcW w:w="1134" w:type="dxa"/>
                  <w:tcBorders>
                    <w:top w:val="nil"/>
                    <w:left w:val="nil"/>
                    <w:bottom w:val="single" w:sz="4" w:space="0" w:color="auto"/>
                    <w:right w:val="single" w:sz="4" w:space="0" w:color="auto"/>
                  </w:tcBorders>
                  <w:shd w:val="clear" w:color="000000" w:fill="D9D9D9"/>
                  <w:noWrap/>
                  <w:vAlign w:val="bottom"/>
                  <w:hideMark/>
                </w:tcPr>
                <w:p w14:paraId="7134ABB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4 858.83</w:t>
                  </w:r>
                </w:p>
              </w:tc>
              <w:tc>
                <w:tcPr>
                  <w:tcW w:w="1275" w:type="dxa"/>
                  <w:tcBorders>
                    <w:top w:val="nil"/>
                    <w:left w:val="nil"/>
                    <w:bottom w:val="single" w:sz="4" w:space="0" w:color="auto"/>
                    <w:right w:val="single" w:sz="4" w:space="0" w:color="auto"/>
                  </w:tcBorders>
                  <w:shd w:val="clear" w:color="000000" w:fill="D9D9D9"/>
                  <w:noWrap/>
                  <w:vAlign w:val="bottom"/>
                  <w:hideMark/>
                </w:tcPr>
                <w:p w14:paraId="0CAC8491"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15 646.55</w:t>
                  </w:r>
                </w:p>
              </w:tc>
              <w:tc>
                <w:tcPr>
                  <w:tcW w:w="1276" w:type="dxa"/>
                  <w:tcBorders>
                    <w:top w:val="nil"/>
                    <w:left w:val="nil"/>
                    <w:bottom w:val="single" w:sz="4" w:space="0" w:color="auto"/>
                    <w:right w:val="single" w:sz="4" w:space="0" w:color="auto"/>
                  </w:tcBorders>
                  <w:shd w:val="clear" w:color="000000" w:fill="D9D9D9"/>
                  <w:noWrap/>
                  <w:vAlign w:val="bottom"/>
                  <w:hideMark/>
                </w:tcPr>
                <w:p w14:paraId="51667688"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20 505.38</w:t>
                  </w:r>
                </w:p>
              </w:tc>
              <w:tc>
                <w:tcPr>
                  <w:tcW w:w="1418" w:type="dxa"/>
                  <w:tcBorders>
                    <w:top w:val="nil"/>
                    <w:left w:val="nil"/>
                    <w:bottom w:val="single" w:sz="4" w:space="0" w:color="auto"/>
                    <w:right w:val="single" w:sz="4" w:space="0" w:color="auto"/>
                  </w:tcBorders>
                  <w:shd w:val="clear" w:color="000000" w:fill="D9D9D9"/>
                  <w:noWrap/>
                  <w:vAlign w:val="bottom"/>
                  <w:hideMark/>
                </w:tcPr>
                <w:p w14:paraId="62DE20A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42 527.91</w:t>
                  </w:r>
                </w:p>
              </w:tc>
            </w:tr>
            <w:tr w:rsidR="000C5E34" w:rsidRPr="00FB05B9" w14:paraId="40CF73B5" w14:textId="77777777" w:rsidTr="003131BD">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515D58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w:t>
                  </w:r>
                </w:p>
              </w:tc>
              <w:tc>
                <w:tcPr>
                  <w:tcW w:w="2196" w:type="dxa"/>
                  <w:tcBorders>
                    <w:top w:val="nil"/>
                    <w:left w:val="nil"/>
                    <w:bottom w:val="single" w:sz="4" w:space="0" w:color="auto"/>
                    <w:right w:val="single" w:sz="4" w:space="0" w:color="auto"/>
                  </w:tcBorders>
                  <w:shd w:val="clear" w:color="auto" w:fill="auto"/>
                  <w:vAlign w:val="bottom"/>
                  <w:hideMark/>
                </w:tcPr>
                <w:p w14:paraId="51ACF5E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Transporta izmaksas darbiniekiem, braucot pie klientiem, KOPĀ:</w:t>
                  </w:r>
                </w:p>
              </w:tc>
              <w:tc>
                <w:tcPr>
                  <w:tcW w:w="1180" w:type="dxa"/>
                  <w:tcBorders>
                    <w:top w:val="nil"/>
                    <w:left w:val="nil"/>
                    <w:bottom w:val="single" w:sz="4" w:space="0" w:color="auto"/>
                    <w:right w:val="single" w:sz="4" w:space="0" w:color="auto"/>
                  </w:tcBorders>
                  <w:shd w:val="clear" w:color="auto" w:fill="auto"/>
                  <w:noWrap/>
                  <w:vAlign w:val="bottom"/>
                  <w:hideMark/>
                </w:tcPr>
                <w:p w14:paraId="73628DA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21 635.31</w:t>
                  </w:r>
                </w:p>
              </w:tc>
              <w:tc>
                <w:tcPr>
                  <w:tcW w:w="1134" w:type="dxa"/>
                  <w:tcBorders>
                    <w:top w:val="nil"/>
                    <w:left w:val="nil"/>
                    <w:bottom w:val="single" w:sz="4" w:space="0" w:color="auto"/>
                    <w:right w:val="single" w:sz="4" w:space="0" w:color="auto"/>
                  </w:tcBorders>
                  <w:shd w:val="clear" w:color="auto" w:fill="auto"/>
                  <w:noWrap/>
                  <w:vAlign w:val="bottom"/>
                  <w:hideMark/>
                </w:tcPr>
                <w:p w14:paraId="26E1781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3 299.78</w:t>
                  </w:r>
                </w:p>
              </w:tc>
              <w:tc>
                <w:tcPr>
                  <w:tcW w:w="1275" w:type="dxa"/>
                  <w:tcBorders>
                    <w:top w:val="nil"/>
                    <w:left w:val="nil"/>
                    <w:bottom w:val="single" w:sz="4" w:space="0" w:color="auto"/>
                    <w:right w:val="single" w:sz="4" w:space="0" w:color="auto"/>
                  </w:tcBorders>
                  <w:shd w:val="clear" w:color="auto" w:fill="auto"/>
                  <w:noWrap/>
                  <w:vAlign w:val="bottom"/>
                  <w:hideMark/>
                </w:tcPr>
                <w:p w14:paraId="32C7FEC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6 059.02</w:t>
                  </w:r>
                </w:p>
              </w:tc>
              <w:tc>
                <w:tcPr>
                  <w:tcW w:w="1276" w:type="dxa"/>
                  <w:tcBorders>
                    <w:top w:val="nil"/>
                    <w:left w:val="nil"/>
                    <w:bottom w:val="single" w:sz="4" w:space="0" w:color="auto"/>
                    <w:right w:val="single" w:sz="4" w:space="0" w:color="auto"/>
                  </w:tcBorders>
                  <w:shd w:val="clear" w:color="auto" w:fill="auto"/>
                  <w:noWrap/>
                  <w:vAlign w:val="bottom"/>
                  <w:hideMark/>
                </w:tcPr>
                <w:p w14:paraId="3D856FD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9 358.80</w:t>
                  </w:r>
                </w:p>
              </w:tc>
              <w:tc>
                <w:tcPr>
                  <w:tcW w:w="1418" w:type="dxa"/>
                  <w:tcBorders>
                    <w:top w:val="nil"/>
                    <w:left w:val="nil"/>
                    <w:bottom w:val="single" w:sz="4" w:space="0" w:color="auto"/>
                    <w:right w:val="single" w:sz="4" w:space="0" w:color="auto"/>
                  </w:tcBorders>
                  <w:shd w:val="clear" w:color="auto" w:fill="auto"/>
                  <w:noWrap/>
                  <w:vAlign w:val="bottom"/>
                  <w:hideMark/>
                </w:tcPr>
                <w:p w14:paraId="432014E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12 276.51</w:t>
                  </w:r>
                </w:p>
              </w:tc>
            </w:tr>
            <w:tr w:rsidR="000C5E34" w:rsidRPr="00FB05B9" w14:paraId="05CC432E"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196B5A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2.1.1.</w:t>
                  </w:r>
                </w:p>
              </w:tc>
              <w:tc>
                <w:tcPr>
                  <w:tcW w:w="2196" w:type="dxa"/>
                  <w:tcBorders>
                    <w:top w:val="nil"/>
                    <w:left w:val="nil"/>
                    <w:bottom w:val="single" w:sz="4" w:space="0" w:color="auto"/>
                    <w:right w:val="single" w:sz="4" w:space="0" w:color="auto"/>
                  </w:tcBorders>
                  <w:shd w:val="clear" w:color="auto" w:fill="auto"/>
                  <w:vAlign w:val="bottom"/>
                  <w:hideMark/>
                </w:tcPr>
                <w:p w14:paraId="3DC3ABC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Transporta nodrošināšanas izdevumi</w:t>
                  </w:r>
                </w:p>
              </w:tc>
              <w:tc>
                <w:tcPr>
                  <w:tcW w:w="1180" w:type="dxa"/>
                  <w:tcBorders>
                    <w:top w:val="nil"/>
                    <w:left w:val="nil"/>
                    <w:bottom w:val="single" w:sz="4" w:space="0" w:color="auto"/>
                    <w:right w:val="single" w:sz="4" w:space="0" w:color="auto"/>
                  </w:tcBorders>
                  <w:shd w:val="clear" w:color="auto" w:fill="auto"/>
                  <w:noWrap/>
                  <w:vAlign w:val="bottom"/>
                  <w:hideMark/>
                </w:tcPr>
                <w:p w14:paraId="16A1982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12 737.45</w:t>
                  </w:r>
                </w:p>
              </w:tc>
              <w:tc>
                <w:tcPr>
                  <w:tcW w:w="1134" w:type="dxa"/>
                  <w:tcBorders>
                    <w:top w:val="nil"/>
                    <w:left w:val="nil"/>
                    <w:bottom w:val="single" w:sz="4" w:space="0" w:color="auto"/>
                    <w:right w:val="single" w:sz="4" w:space="0" w:color="auto"/>
                  </w:tcBorders>
                  <w:shd w:val="clear" w:color="auto" w:fill="auto"/>
                  <w:noWrap/>
                  <w:vAlign w:val="bottom"/>
                  <w:hideMark/>
                </w:tcPr>
                <w:p w14:paraId="505800F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460.94</w:t>
                  </w:r>
                </w:p>
              </w:tc>
              <w:tc>
                <w:tcPr>
                  <w:tcW w:w="1275" w:type="dxa"/>
                  <w:tcBorders>
                    <w:top w:val="nil"/>
                    <w:left w:val="nil"/>
                    <w:bottom w:val="single" w:sz="4" w:space="0" w:color="auto"/>
                    <w:right w:val="single" w:sz="4" w:space="0" w:color="auto"/>
                  </w:tcBorders>
                  <w:shd w:val="clear" w:color="auto" w:fill="auto"/>
                  <w:noWrap/>
                  <w:vAlign w:val="bottom"/>
                  <w:hideMark/>
                </w:tcPr>
                <w:p w14:paraId="5B29DEE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059B96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460.94</w:t>
                  </w:r>
                </w:p>
              </w:tc>
              <w:tc>
                <w:tcPr>
                  <w:tcW w:w="1418" w:type="dxa"/>
                  <w:tcBorders>
                    <w:top w:val="nil"/>
                    <w:left w:val="nil"/>
                    <w:bottom w:val="single" w:sz="4" w:space="0" w:color="auto"/>
                    <w:right w:val="single" w:sz="4" w:space="0" w:color="auto"/>
                  </w:tcBorders>
                  <w:shd w:val="clear" w:color="auto" w:fill="auto"/>
                  <w:noWrap/>
                  <w:vAlign w:val="bottom"/>
                  <w:hideMark/>
                </w:tcPr>
                <w:p w14:paraId="3D29C08A"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12 276.51</w:t>
                  </w:r>
                </w:p>
              </w:tc>
            </w:tr>
            <w:tr w:rsidR="000C5E34" w:rsidRPr="00FB05B9" w14:paraId="0595ACF7" w14:textId="77777777" w:rsidTr="003131BD">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839F56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2.1.2.</w:t>
                  </w:r>
                </w:p>
              </w:tc>
              <w:tc>
                <w:tcPr>
                  <w:tcW w:w="2196" w:type="dxa"/>
                  <w:tcBorders>
                    <w:top w:val="nil"/>
                    <w:left w:val="nil"/>
                    <w:bottom w:val="single" w:sz="4" w:space="0" w:color="auto"/>
                    <w:right w:val="single" w:sz="4" w:space="0" w:color="auto"/>
                  </w:tcBorders>
                  <w:shd w:val="clear" w:color="auto" w:fill="auto"/>
                  <w:vAlign w:val="bottom"/>
                  <w:hideMark/>
                </w:tcPr>
                <w:p w14:paraId="32886B6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Degvielas izdevumi</w:t>
                  </w:r>
                </w:p>
              </w:tc>
              <w:tc>
                <w:tcPr>
                  <w:tcW w:w="1180" w:type="dxa"/>
                  <w:tcBorders>
                    <w:top w:val="nil"/>
                    <w:left w:val="nil"/>
                    <w:bottom w:val="single" w:sz="4" w:space="0" w:color="auto"/>
                    <w:right w:val="single" w:sz="4" w:space="0" w:color="auto"/>
                  </w:tcBorders>
                  <w:shd w:val="clear" w:color="auto" w:fill="auto"/>
                  <w:noWrap/>
                  <w:vAlign w:val="bottom"/>
                  <w:hideMark/>
                </w:tcPr>
                <w:p w14:paraId="368C1E7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8 897.86</w:t>
                  </w:r>
                </w:p>
              </w:tc>
              <w:tc>
                <w:tcPr>
                  <w:tcW w:w="1134" w:type="dxa"/>
                  <w:tcBorders>
                    <w:top w:val="nil"/>
                    <w:left w:val="nil"/>
                    <w:bottom w:val="single" w:sz="4" w:space="0" w:color="auto"/>
                    <w:right w:val="single" w:sz="4" w:space="0" w:color="auto"/>
                  </w:tcBorders>
                  <w:shd w:val="clear" w:color="auto" w:fill="auto"/>
                  <w:noWrap/>
                  <w:vAlign w:val="bottom"/>
                  <w:hideMark/>
                </w:tcPr>
                <w:p w14:paraId="387A685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2 838.84</w:t>
                  </w:r>
                </w:p>
              </w:tc>
              <w:tc>
                <w:tcPr>
                  <w:tcW w:w="1275" w:type="dxa"/>
                  <w:tcBorders>
                    <w:top w:val="nil"/>
                    <w:left w:val="nil"/>
                    <w:bottom w:val="single" w:sz="4" w:space="0" w:color="auto"/>
                    <w:right w:val="single" w:sz="4" w:space="0" w:color="auto"/>
                  </w:tcBorders>
                  <w:shd w:val="clear" w:color="auto" w:fill="auto"/>
                  <w:noWrap/>
                  <w:vAlign w:val="bottom"/>
                  <w:hideMark/>
                </w:tcPr>
                <w:p w14:paraId="4B02B88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6 059.02</w:t>
                  </w:r>
                </w:p>
              </w:tc>
              <w:tc>
                <w:tcPr>
                  <w:tcW w:w="1276" w:type="dxa"/>
                  <w:tcBorders>
                    <w:top w:val="nil"/>
                    <w:left w:val="nil"/>
                    <w:bottom w:val="single" w:sz="4" w:space="0" w:color="auto"/>
                    <w:right w:val="single" w:sz="4" w:space="0" w:color="auto"/>
                  </w:tcBorders>
                  <w:shd w:val="clear" w:color="auto" w:fill="auto"/>
                  <w:noWrap/>
                  <w:vAlign w:val="bottom"/>
                  <w:hideMark/>
                </w:tcPr>
                <w:p w14:paraId="426D55A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8 897.86</w:t>
                  </w:r>
                </w:p>
              </w:tc>
              <w:tc>
                <w:tcPr>
                  <w:tcW w:w="1418" w:type="dxa"/>
                  <w:tcBorders>
                    <w:top w:val="nil"/>
                    <w:left w:val="nil"/>
                    <w:bottom w:val="single" w:sz="4" w:space="0" w:color="auto"/>
                    <w:right w:val="single" w:sz="4" w:space="0" w:color="auto"/>
                  </w:tcBorders>
                  <w:shd w:val="clear" w:color="auto" w:fill="auto"/>
                  <w:noWrap/>
                  <w:vAlign w:val="bottom"/>
                  <w:hideMark/>
                </w:tcPr>
                <w:p w14:paraId="777CB0C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r>
            <w:tr w:rsidR="000C5E34" w:rsidRPr="00FB05B9" w14:paraId="5E5671F3"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A1932E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w:t>
                  </w:r>
                </w:p>
              </w:tc>
              <w:tc>
                <w:tcPr>
                  <w:tcW w:w="2196" w:type="dxa"/>
                  <w:tcBorders>
                    <w:top w:val="nil"/>
                    <w:left w:val="nil"/>
                    <w:bottom w:val="single" w:sz="4" w:space="0" w:color="auto"/>
                    <w:right w:val="single" w:sz="4" w:space="0" w:color="auto"/>
                  </w:tcBorders>
                  <w:shd w:val="clear" w:color="auto" w:fill="auto"/>
                  <w:vAlign w:val="bottom"/>
                  <w:hideMark/>
                </w:tcPr>
                <w:p w14:paraId="13C2CA7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Sakaru nodrošināšana komunikācijai ar klientu KOPĀ</w:t>
                  </w:r>
                </w:p>
              </w:tc>
              <w:tc>
                <w:tcPr>
                  <w:tcW w:w="1180" w:type="dxa"/>
                  <w:tcBorders>
                    <w:top w:val="nil"/>
                    <w:left w:val="nil"/>
                    <w:bottom w:val="single" w:sz="4" w:space="0" w:color="auto"/>
                    <w:right w:val="single" w:sz="4" w:space="0" w:color="auto"/>
                  </w:tcBorders>
                  <w:shd w:val="clear" w:color="auto" w:fill="auto"/>
                  <w:noWrap/>
                  <w:vAlign w:val="bottom"/>
                  <w:hideMark/>
                </w:tcPr>
                <w:p w14:paraId="32DD3AE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9 837.98</w:t>
                  </w:r>
                </w:p>
              </w:tc>
              <w:tc>
                <w:tcPr>
                  <w:tcW w:w="1134" w:type="dxa"/>
                  <w:tcBorders>
                    <w:top w:val="nil"/>
                    <w:left w:val="nil"/>
                    <w:bottom w:val="single" w:sz="4" w:space="0" w:color="auto"/>
                    <w:right w:val="single" w:sz="4" w:space="0" w:color="auto"/>
                  </w:tcBorders>
                  <w:shd w:val="clear" w:color="auto" w:fill="auto"/>
                  <w:noWrap/>
                  <w:vAlign w:val="bottom"/>
                  <w:hideMark/>
                </w:tcPr>
                <w:p w14:paraId="6C2A62D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366.92</w:t>
                  </w:r>
                </w:p>
              </w:tc>
              <w:tc>
                <w:tcPr>
                  <w:tcW w:w="1275" w:type="dxa"/>
                  <w:tcBorders>
                    <w:top w:val="nil"/>
                    <w:left w:val="nil"/>
                    <w:bottom w:val="single" w:sz="4" w:space="0" w:color="auto"/>
                    <w:right w:val="single" w:sz="4" w:space="0" w:color="auto"/>
                  </w:tcBorders>
                  <w:shd w:val="clear" w:color="auto" w:fill="auto"/>
                  <w:noWrap/>
                  <w:vAlign w:val="bottom"/>
                  <w:hideMark/>
                </w:tcPr>
                <w:p w14:paraId="311E127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474.66</w:t>
                  </w:r>
                </w:p>
              </w:tc>
              <w:tc>
                <w:tcPr>
                  <w:tcW w:w="1276" w:type="dxa"/>
                  <w:tcBorders>
                    <w:top w:val="nil"/>
                    <w:left w:val="nil"/>
                    <w:bottom w:val="single" w:sz="4" w:space="0" w:color="auto"/>
                    <w:right w:val="single" w:sz="4" w:space="0" w:color="auto"/>
                  </w:tcBorders>
                  <w:shd w:val="clear" w:color="auto" w:fill="auto"/>
                  <w:noWrap/>
                  <w:vAlign w:val="bottom"/>
                  <w:hideMark/>
                </w:tcPr>
                <w:p w14:paraId="69B83D8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841.58</w:t>
                  </w:r>
                </w:p>
              </w:tc>
              <w:tc>
                <w:tcPr>
                  <w:tcW w:w="1418" w:type="dxa"/>
                  <w:tcBorders>
                    <w:top w:val="nil"/>
                    <w:left w:val="nil"/>
                    <w:bottom w:val="single" w:sz="4" w:space="0" w:color="auto"/>
                    <w:right w:val="single" w:sz="4" w:space="0" w:color="auto"/>
                  </w:tcBorders>
                  <w:shd w:val="clear" w:color="auto" w:fill="auto"/>
                  <w:noWrap/>
                  <w:vAlign w:val="bottom"/>
                  <w:hideMark/>
                </w:tcPr>
                <w:p w14:paraId="5C1CF7A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8 996.40</w:t>
                  </w:r>
                </w:p>
              </w:tc>
            </w:tr>
            <w:tr w:rsidR="000C5E34" w:rsidRPr="00FB05B9" w14:paraId="1E5E80D2" w14:textId="77777777" w:rsidTr="003131B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55E69C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2.2.1.</w:t>
                  </w:r>
                </w:p>
              </w:tc>
              <w:tc>
                <w:tcPr>
                  <w:tcW w:w="2196" w:type="dxa"/>
                  <w:tcBorders>
                    <w:top w:val="nil"/>
                    <w:left w:val="nil"/>
                    <w:bottom w:val="single" w:sz="4" w:space="0" w:color="auto"/>
                    <w:right w:val="single" w:sz="4" w:space="0" w:color="auto"/>
                  </w:tcBorders>
                  <w:shd w:val="clear" w:color="auto" w:fill="auto"/>
                  <w:vAlign w:val="bottom"/>
                  <w:hideMark/>
                </w:tcPr>
                <w:p w14:paraId="020C730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Sakaru tehnikas nodrošināšana komunikācijai ar klientu - dators ar </w:t>
                  </w:r>
                  <w:proofErr w:type="spellStart"/>
                  <w:r w:rsidRPr="00FB05B9">
                    <w:rPr>
                      <w:rFonts w:ascii="Times New Roman" w:eastAsia="Times New Roman" w:hAnsi="Times New Roman" w:cs="Times New Roman"/>
                    </w:rPr>
                    <w:t>web</w:t>
                  </w:r>
                  <w:proofErr w:type="spellEnd"/>
                  <w:r w:rsidRPr="00FB05B9">
                    <w:rPr>
                      <w:rFonts w:ascii="Times New Roman" w:eastAsia="Times New Roman" w:hAnsi="Times New Roman" w:cs="Times New Roman"/>
                    </w:rPr>
                    <w:t xml:space="preserve"> </w:t>
                  </w:r>
                  <w:r w:rsidRPr="00FB05B9">
                    <w:rPr>
                      <w:rFonts w:ascii="Times New Roman" w:eastAsia="Times New Roman" w:hAnsi="Times New Roman" w:cs="Times New Roman"/>
                    </w:rPr>
                    <w:lastRenderedPageBreak/>
                    <w:t>kameru (t.sk. programmatūra)</w:t>
                  </w:r>
                </w:p>
              </w:tc>
              <w:tc>
                <w:tcPr>
                  <w:tcW w:w="1180" w:type="dxa"/>
                  <w:tcBorders>
                    <w:top w:val="nil"/>
                    <w:left w:val="nil"/>
                    <w:bottom w:val="single" w:sz="4" w:space="0" w:color="auto"/>
                    <w:right w:val="single" w:sz="4" w:space="0" w:color="auto"/>
                  </w:tcBorders>
                  <w:shd w:val="clear" w:color="auto" w:fill="auto"/>
                  <w:noWrap/>
                  <w:vAlign w:val="bottom"/>
                  <w:hideMark/>
                </w:tcPr>
                <w:p w14:paraId="32A5797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lastRenderedPageBreak/>
                    <w:t>7 650.00</w:t>
                  </w:r>
                </w:p>
              </w:tc>
              <w:tc>
                <w:tcPr>
                  <w:tcW w:w="1134" w:type="dxa"/>
                  <w:tcBorders>
                    <w:top w:val="nil"/>
                    <w:left w:val="nil"/>
                    <w:bottom w:val="single" w:sz="4" w:space="0" w:color="auto"/>
                    <w:right w:val="single" w:sz="4" w:space="0" w:color="auto"/>
                  </w:tcBorders>
                  <w:shd w:val="clear" w:color="auto" w:fill="auto"/>
                  <w:noWrap/>
                  <w:vAlign w:val="bottom"/>
                  <w:hideMark/>
                </w:tcPr>
                <w:p w14:paraId="113153E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C6C799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8818A4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CA3436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7 650.00</w:t>
                  </w:r>
                </w:p>
              </w:tc>
            </w:tr>
            <w:tr w:rsidR="000C5E34" w:rsidRPr="00FB05B9" w14:paraId="72AA3DD7" w14:textId="77777777" w:rsidTr="003131B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A80B20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2.2.2.</w:t>
                  </w:r>
                </w:p>
              </w:tc>
              <w:tc>
                <w:tcPr>
                  <w:tcW w:w="2196" w:type="dxa"/>
                  <w:tcBorders>
                    <w:top w:val="nil"/>
                    <w:left w:val="nil"/>
                    <w:bottom w:val="single" w:sz="4" w:space="0" w:color="auto"/>
                    <w:right w:val="single" w:sz="4" w:space="0" w:color="auto"/>
                  </w:tcBorders>
                  <w:shd w:val="clear" w:color="auto" w:fill="auto"/>
                  <w:vAlign w:val="bottom"/>
                  <w:hideMark/>
                </w:tcPr>
                <w:p w14:paraId="263BC503" w14:textId="77777777" w:rsidR="00E34F09" w:rsidRPr="00FB05B9" w:rsidRDefault="00E34F09" w:rsidP="00E34F09">
                  <w:pPr>
                    <w:spacing w:after="0" w:line="240" w:lineRule="auto"/>
                    <w:jc w:val="both"/>
                    <w:rPr>
                      <w:rFonts w:ascii="Times New Roman" w:eastAsia="Times New Roman" w:hAnsi="Times New Roman" w:cs="Times New Roman"/>
                    </w:rPr>
                  </w:pPr>
                  <w:proofErr w:type="spellStart"/>
                  <w:r w:rsidRPr="00FB05B9">
                    <w:rPr>
                      <w:rFonts w:ascii="Times New Roman" w:eastAsia="Times New Roman" w:hAnsi="Times New Roman" w:cs="Times New Roman"/>
                    </w:rPr>
                    <w:t>Telekomuniācijas</w:t>
                  </w:r>
                  <w:proofErr w:type="spellEnd"/>
                  <w:r w:rsidRPr="00FB05B9">
                    <w:rPr>
                      <w:rFonts w:ascii="Times New Roman" w:eastAsia="Times New Roman" w:hAnsi="Times New Roman" w:cs="Times New Roman"/>
                    </w:rPr>
                    <w:t xml:space="preserve"> sakaru nodrošināšana komunikācijai ar klientu (telefons, pieslēgums un internets)</w:t>
                  </w:r>
                </w:p>
              </w:tc>
              <w:tc>
                <w:tcPr>
                  <w:tcW w:w="1180" w:type="dxa"/>
                  <w:tcBorders>
                    <w:top w:val="nil"/>
                    <w:left w:val="nil"/>
                    <w:bottom w:val="single" w:sz="4" w:space="0" w:color="auto"/>
                    <w:right w:val="single" w:sz="4" w:space="0" w:color="auto"/>
                  </w:tcBorders>
                  <w:shd w:val="clear" w:color="auto" w:fill="auto"/>
                  <w:noWrap/>
                  <w:vAlign w:val="bottom"/>
                  <w:hideMark/>
                </w:tcPr>
                <w:p w14:paraId="5E01DC9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2 187.98</w:t>
                  </w:r>
                </w:p>
              </w:tc>
              <w:tc>
                <w:tcPr>
                  <w:tcW w:w="1134" w:type="dxa"/>
                  <w:tcBorders>
                    <w:top w:val="nil"/>
                    <w:left w:val="nil"/>
                    <w:bottom w:val="single" w:sz="4" w:space="0" w:color="auto"/>
                    <w:right w:val="single" w:sz="4" w:space="0" w:color="auto"/>
                  </w:tcBorders>
                  <w:shd w:val="clear" w:color="auto" w:fill="auto"/>
                  <w:noWrap/>
                  <w:vAlign w:val="bottom"/>
                  <w:hideMark/>
                </w:tcPr>
                <w:p w14:paraId="0878077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366.92</w:t>
                  </w:r>
                </w:p>
              </w:tc>
              <w:tc>
                <w:tcPr>
                  <w:tcW w:w="1275" w:type="dxa"/>
                  <w:tcBorders>
                    <w:top w:val="nil"/>
                    <w:left w:val="nil"/>
                    <w:bottom w:val="single" w:sz="4" w:space="0" w:color="auto"/>
                    <w:right w:val="single" w:sz="4" w:space="0" w:color="auto"/>
                  </w:tcBorders>
                  <w:shd w:val="clear" w:color="auto" w:fill="auto"/>
                  <w:noWrap/>
                  <w:vAlign w:val="bottom"/>
                  <w:hideMark/>
                </w:tcPr>
                <w:p w14:paraId="7FC310B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474.66</w:t>
                  </w:r>
                </w:p>
              </w:tc>
              <w:tc>
                <w:tcPr>
                  <w:tcW w:w="1276" w:type="dxa"/>
                  <w:tcBorders>
                    <w:top w:val="nil"/>
                    <w:left w:val="nil"/>
                    <w:bottom w:val="single" w:sz="4" w:space="0" w:color="auto"/>
                    <w:right w:val="single" w:sz="4" w:space="0" w:color="auto"/>
                  </w:tcBorders>
                  <w:shd w:val="clear" w:color="auto" w:fill="auto"/>
                  <w:noWrap/>
                  <w:vAlign w:val="bottom"/>
                  <w:hideMark/>
                </w:tcPr>
                <w:p w14:paraId="7964DD9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841.58</w:t>
                  </w:r>
                </w:p>
              </w:tc>
              <w:tc>
                <w:tcPr>
                  <w:tcW w:w="1418" w:type="dxa"/>
                  <w:tcBorders>
                    <w:top w:val="nil"/>
                    <w:left w:val="nil"/>
                    <w:bottom w:val="single" w:sz="4" w:space="0" w:color="auto"/>
                    <w:right w:val="single" w:sz="4" w:space="0" w:color="auto"/>
                  </w:tcBorders>
                  <w:shd w:val="clear" w:color="auto" w:fill="auto"/>
                  <w:noWrap/>
                  <w:vAlign w:val="bottom"/>
                  <w:hideMark/>
                </w:tcPr>
                <w:p w14:paraId="2D961B8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1 346.40</w:t>
                  </w:r>
                </w:p>
              </w:tc>
            </w:tr>
            <w:tr w:rsidR="000C5E34" w:rsidRPr="00FB05B9" w14:paraId="68AD6614" w14:textId="77777777" w:rsidTr="003131B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81345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2.3.</w:t>
                  </w:r>
                </w:p>
              </w:tc>
              <w:tc>
                <w:tcPr>
                  <w:tcW w:w="2196" w:type="dxa"/>
                  <w:tcBorders>
                    <w:top w:val="nil"/>
                    <w:left w:val="nil"/>
                    <w:bottom w:val="single" w:sz="4" w:space="0" w:color="auto"/>
                    <w:right w:val="single" w:sz="4" w:space="0" w:color="auto"/>
                  </w:tcBorders>
                  <w:shd w:val="clear" w:color="auto" w:fill="auto"/>
                  <w:vAlign w:val="bottom"/>
                  <w:hideMark/>
                </w:tcPr>
                <w:p w14:paraId="6658B5C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Transporta izdevumi klientiem apmeklējot atbalsta grupas un konsultācijas </w:t>
                  </w:r>
                  <w:proofErr w:type="spellStart"/>
                  <w:r w:rsidRPr="00FB05B9">
                    <w:rPr>
                      <w:rFonts w:ascii="Times New Roman" w:eastAsia="Times New Roman" w:hAnsi="Times New Roman" w:cs="Times New Roman"/>
                    </w:rPr>
                    <w:t>multidisciplinārās</w:t>
                  </w:r>
                  <w:proofErr w:type="spellEnd"/>
                  <w:r w:rsidRPr="00FB05B9">
                    <w:rPr>
                      <w:rFonts w:ascii="Times New Roman" w:eastAsia="Times New Roman" w:hAnsi="Times New Roman" w:cs="Times New Roman"/>
                    </w:rPr>
                    <w:t xml:space="preserve"> komandas telpās</w:t>
                  </w:r>
                </w:p>
              </w:tc>
              <w:tc>
                <w:tcPr>
                  <w:tcW w:w="1180" w:type="dxa"/>
                  <w:tcBorders>
                    <w:top w:val="nil"/>
                    <w:left w:val="nil"/>
                    <w:bottom w:val="single" w:sz="4" w:space="0" w:color="auto"/>
                    <w:right w:val="single" w:sz="4" w:space="0" w:color="auto"/>
                  </w:tcBorders>
                  <w:shd w:val="clear" w:color="auto" w:fill="auto"/>
                  <w:noWrap/>
                  <w:vAlign w:val="bottom"/>
                  <w:hideMark/>
                </w:tcPr>
                <w:p w14:paraId="7441BD6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3 120.00</w:t>
                  </w:r>
                </w:p>
              </w:tc>
              <w:tc>
                <w:tcPr>
                  <w:tcW w:w="1134" w:type="dxa"/>
                  <w:tcBorders>
                    <w:top w:val="nil"/>
                    <w:left w:val="nil"/>
                    <w:bottom w:val="single" w:sz="4" w:space="0" w:color="auto"/>
                    <w:right w:val="single" w:sz="4" w:space="0" w:color="auto"/>
                  </w:tcBorders>
                  <w:shd w:val="clear" w:color="auto" w:fill="auto"/>
                  <w:noWrap/>
                  <w:vAlign w:val="bottom"/>
                  <w:hideMark/>
                </w:tcPr>
                <w:p w14:paraId="190CD24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87.17</w:t>
                  </w:r>
                </w:p>
              </w:tc>
              <w:tc>
                <w:tcPr>
                  <w:tcW w:w="1275" w:type="dxa"/>
                  <w:tcBorders>
                    <w:top w:val="nil"/>
                    <w:left w:val="nil"/>
                    <w:bottom w:val="single" w:sz="4" w:space="0" w:color="auto"/>
                    <w:right w:val="single" w:sz="4" w:space="0" w:color="auto"/>
                  </w:tcBorders>
                  <w:shd w:val="clear" w:color="auto" w:fill="auto"/>
                  <w:noWrap/>
                  <w:vAlign w:val="bottom"/>
                  <w:hideMark/>
                </w:tcPr>
                <w:p w14:paraId="1BEC5D0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125.00</w:t>
                  </w:r>
                </w:p>
              </w:tc>
              <w:tc>
                <w:tcPr>
                  <w:tcW w:w="1276" w:type="dxa"/>
                  <w:tcBorders>
                    <w:top w:val="nil"/>
                    <w:left w:val="nil"/>
                    <w:bottom w:val="single" w:sz="4" w:space="0" w:color="auto"/>
                    <w:right w:val="single" w:sz="4" w:space="0" w:color="auto"/>
                  </w:tcBorders>
                  <w:shd w:val="clear" w:color="auto" w:fill="auto"/>
                  <w:noWrap/>
                  <w:vAlign w:val="bottom"/>
                  <w:hideMark/>
                </w:tcPr>
                <w:p w14:paraId="55BA21A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212.17</w:t>
                  </w:r>
                </w:p>
              </w:tc>
              <w:tc>
                <w:tcPr>
                  <w:tcW w:w="1418" w:type="dxa"/>
                  <w:tcBorders>
                    <w:top w:val="nil"/>
                    <w:left w:val="nil"/>
                    <w:bottom w:val="single" w:sz="4" w:space="0" w:color="auto"/>
                    <w:right w:val="single" w:sz="4" w:space="0" w:color="auto"/>
                  </w:tcBorders>
                  <w:shd w:val="clear" w:color="auto" w:fill="auto"/>
                  <w:noWrap/>
                  <w:vAlign w:val="bottom"/>
                  <w:hideMark/>
                </w:tcPr>
                <w:p w14:paraId="60A9AF0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2 907.83</w:t>
                  </w:r>
                </w:p>
              </w:tc>
            </w:tr>
            <w:tr w:rsidR="000C5E34" w:rsidRPr="00FB05B9" w14:paraId="02F016E2"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F31FDB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2.3.1.</w:t>
                  </w:r>
                </w:p>
              </w:tc>
              <w:tc>
                <w:tcPr>
                  <w:tcW w:w="2196" w:type="dxa"/>
                  <w:tcBorders>
                    <w:top w:val="nil"/>
                    <w:left w:val="nil"/>
                    <w:bottom w:val="single" w:sz="4" w:space="0" w:color="auto"/>
                    <w:right w:val="single" w:sz="4" w:space="0" w:color="auto"/>
                  </w:tcBorders>
                  <w:shd w:val="clear" w:color="auto" w:fill="auto"/>
                  <w:vAlign w:val="bottom"/>
                  <w:hideMark/>
                </w:tcPr>
                <w:p w14:paraId="1BDFE16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Transporta izdevumi klientiem apmeklējot atbalsta grupas</w:t>
                  </w:r>
                </w:p>
              </w:tc>
              <w:tc>
                <w:tcPr>
                  <w:tcW w:w="1180" w:type="dxa"/>
                  <w:tcBorders>
                    <w:top w:val="nil"/>
                    <w:left w:val="nil"/>
                    <w:bottom w:val="single" w:sz="4" w:space="0" w:color="auto"/>
                    <w:right w:val="single" w:sz="4" w:space="0" w:color="auto"/>
                  </w:tcBorders>
                  <w:shd w:val="clear" w:color="auto" w:fill="auto"/>
                  <w:noWrap/>
                  <w:vAlign w:val="bottom"/>
                  <w:hideMark/>
                </w:tcPr>
                <w:p w14:paraId="76D7DB0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1 950.00</w:t>
                  </w:r>
                </w:p>
              </w:tc>
              <w:tc>
                <w:tcPr>
                  <w:tcW w:w="1134" w:type="dxa"/>
                  <w:tcBorders>
                    <w:top w:val="nil"/>
                    <w:left w:val="nil"/>
                    <w:bottom w:val="single" w:sz="4" w:space="0" w:color="auto"/>
                    <w:right w:val="single" w:sz="4" w:space="0" w:color="auto"/>
                  </w:tcBorders>
                  <w:shd w:val="clear" w:color="auto" w:fill="auto"/>
                  <w:noWrap/>
                  <w:vAlign w:val="bottom"/>
                  <w:hideMark/>
                </w:tcPr>
                <w:p w14:paraId="51FB74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87.17</w:t>
                  </w:r>
                </w:p>
              </w:tc>
              <w:tc>
                <w:tcPr>
                  <w:tcW w:w="1275" w:type="dxa"/>
                  <w:tcBorders>
                    <w:top w:val="nil"/>
                    <w:left w:val="nil"/>
                    <w:bottom w:val="single" w:sz="4" w:space="0" w:color="auto"/>
                    <w:right w:val="single" w:sz="4" w:space="0" w:color="auto"/>
                  </w:tcBorders>
                  <w:shd w:val="clear" w:color="auto" w:fill="auto"/>
                  <w:noWrap/>
                  <w:vAlign w:val="bottom"/>
                  <w:hideMark/>
                </w:tcPr>
                <w:p w14:paraId="36ABEA5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75.00</w:t>
                  </w:r>
                </w:p>
              </w:tc>
              <w:tc>
                <w:tcPr>
                  <w:tcW w:w="1276" w:type="dxa"/>
                  <w:tcBorders>
                    <w:top w:val="nil"/>
                    <w:left w:val="nil"/>
                    <w:bottom w:val="single" w:sz="4" w:space="0" w:color="auto"/>
                    <w:right w:val="single" w:sz="4" w:space="0" w:color="auto"/>
                  </w:tcBorders>
                  <w:shd w:val="clear" w:color="auto" w:fill="auto"/>
                  <w:noWrap/>
                  <w:vAlign w:val="bottom"/>
                  <w:hideMark/>
                </w:tcPr>
                <w:p w14:paraId="7C496A7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162.17</w:t>
                  </w:r>
                </w:p>
              </w:tc>
              <w:tc>
                <w:tcPr>
                  <w:tcW w:w="1418" w:type="dxa"/>
                  <w:tcBorders>
                    <w:top w:val="nil"/>
                    <w:left w:val="nil"/>
                    <w:bottom w:val="single" w:sz="4" w:space="0" w:color="auto"/>
                    <w:right w:val="single" w:sz="4" w:space="0" w:color="auto"/>
                  </w:tcBorders>
                  <w:shd w:val="clear" w:color="auto" w:fill="auto"/>
                  <w:noWrap/>
                  <w:vAlign w:val="bottom"/>
                  <w:hideMark/>
                </w:tcPr>
                <w:p w14:paraId="27870C5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1 787.83</w:t>
                  </w:r>
                </w:p>
              </w:tc>
            </w:tr>
            <w:tr w:rsidR="000C5E34" w:rsidRPr="00FB05B9" w14:paraId="468D9D7B"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FAA89F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2.3.2.</w:t>
                  </w:r>
                </w:p>
              </w:tc>
              <w:tc>
                <w:tcPr>
                  <w:tcW w:w="2196" w:type="dxa"/>
                  <w:tcBorders>
                    <w:top w:val="nil"/>
                    <w:left w:val="nil"/>
                    <w:bottom w:val="single" w:sz="4" w:space="0" w:color="auto"/>
                    <w:right w:val="single" w:sz="4" w:space="0" w:color="auto"/>
                  </w:tcBorders>
                  <w:shd w:val="clear" w:color="auto" w:fill="auto"/>
                  <w:vAlign w:val="bottom"/>
                  <w:hideMark/>
                </w:tcPr>
                <w:p w14:paraId="5C7B5C2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Transporta izdevumi klientiem apmeklējot konsultācijas </w:t>
                  </w:r>
                </w:p>
              </w:tc>
              <w:tc>
                <w:tcPr>
                  <w:tcW w:w="1180" w:type="dxa"/>
                  <w:tcBorders>
                    <w:top w:val="nil"/>
                    <w:left w:val="nil"/>
                    <w:bottom w:val="single" w:sz="4" w:space="0" w:color="auto"/>
                    <w:right w:val="single" w:sz="4" w:space="0" w:color="auto"/>
                  </w:tcBorders>
                  <w:shd w:val="clear" w:color="auto" w:fill="auto"/>
                  <w:noWrap/>
                  <w:vAlign w:val="bottom"/>
                  <w:hideMark/>
                </w:tcPr>
                <w:p w14:paraId="038A9D4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1 170.00</w:t>
                  </w:r>
                </w:p>
              </w:tc>
              <w:tc>
                <w:tcPr>
                  <w:tcW w:w="1134" w:type="dxa"/>
                  <w:tcBorders>
                    <w:top w:val="nil"/>
                    <w:left w:val="nil"/>
                    <w:bottom w:val="single" w:sz="4" w:space="0" w:color="auto"/>
                    <w:right w:val="single" w:sz="4" w:space="0" w:color="auto"/>
                  </w:tcBorders>
                  <w:shd w:val="clear" w:color="auto" w:fill="auto"/>
                  <w:noWrap/>
                  <w:vAlign w:val="bottom"/>
                  <w:hideMark/>
                </w:tcPr>
                <w:p w14:paraId="77C0A29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429F64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48DA255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73D8284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1 120.00</w:t>
                  </w:r>
                </w:p>
              </w:tc>
            </w:tr>
            <w:tr w:rsidR="000C5E34" w:rsidRPr="00FB05B9" w14:paraId="3EAF91BB" w14:textId="77777777" w:rsidTr="003131BD">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1DF5D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w:t>
                  </w:r>
                </w:p>
              </w:tc>
              <w:tc>
                <w:tcPr>
                  <w:tcW w:w="2196" w:type="dxa"/>
                  <w:tcBorders>
                    <w:top w:val="nil"/>
                    <w:left w:val="nil"/>
                    <w:bottom w:val="single" w:sz="4" w:space="0" w:color="auto"/>
                    <w:right w:val="single" w:sz="4" w:space="0" w:color="auto"/>
                  </w:tcBorders>
                  <w:shd w:val="clear" w:color="auto" w:fill="auto"/>
                  <w:vAlign w:val="bottom"/>
                  <w:hideMark/>
                </w:tcPr>
                <w:p w14:paraId="310D7EE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Citas ar pakalpojuma organizēšanu saistītās aktivitātes un izmaksas KOPĀ:</w:t>
                  </w:r>
                </w:p>
              </w:tc>
              <w:tc>
                <w:tcPr>
                  <w:tcW w:w="1180" w:type="dxa"/>
                  <w:tcBorders>
                    <w:top w:val="nil"/>
                    <w:left w:val="nil"/>
                    <w:bottom w:val="single" w:sz="4" w:space="0" w:color="auto"/>
                    <w:right w:val="single" w:sz="4" w:space="0" w:color="auto"/>
                  </w:tcBorders>
                  <w:shd w:val="clear" w:color="auto" w:fill="auto"/>
                  <w:noWrap/>
                  <w:vAlign w:val="bottom"/>
                  <w:hideMark/>
                </w:tcPr>
                <w:p w14:paraId="6DCAD7C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28 440.00</w:t>
                  </w:r>
                </w:p>
              </w:tc>
              <w:tc>
                <w:tcPr>
                  <w:tcW w:w="1134" w:type="dxa"/>
                  <w:tcBorders>
                    <w:top w:val="nil"/>
                    <w:left w:val="nil"/>
                    <w:bottom w:val="single" w:sz="4" w:space="0" w:color="auto"/>
                    <w:right w:val="single" w:sz="4" w:space="0" w:color="auto"/>
                  </w:tcBorders>
                  <w:shd w:val="clear" w:color="auto" w:fill="auto"/>
                  <w:noWrap/>
                  <w:vAlign w:val="bottom"/>
                  <w:hideMark/>
                </w:tcPr>
                <w:p w14:paraId="19C6034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1 104.96</w:t>
                  </w:r>
                </w:p>
              </w:tc>
              <w:tc>
                <w:tcPr>
                  <w:tcW w:w="1275" w:type="dxa"/>
                  <w:tcBorders>
                    <w:top w:val="nil"/>
                    <w:left w:val="nil"/>
                    <w:bottom w:val="single" w:sz="4" w:space="0" w:color="auto"/>
                    <w:right w:val="single" w:sz="4" w:space="0" w:color="auto"/>
                  </w:tcBorders>
                  <w:shd w:val="clear" w:color="auto" w:fill="auto"/>
                  <w:noWrap/>
                  <w:vAlign w:val="bottom"/>
                  <w:hideMark/>
                </w:tcPr>
                <w:p w14:paraId="5C77B38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8 987.87</w:t>
                  </w:r>
                </w:p>
              </w:tc>
              <w:tc>
                <w:tcPr>
                  <w:tcW w:w="1276" w:type="dxa"/>
                  <w:tcBorders>
                    <w:top w:val="nil"/>
                    <w:left w:val="nil"/>
                    <w:bottom w:val="single" w:sz="4" w:space="0" w:color="auto"/>
                    <w:right w:val="single" w:sz="4" w:space="0" w:color="auto"/>
                  </w:tcBorders>
                  <w:shd w:val="clear" w:color="auto" w:fill="auto"/>
                  <w:noWrap/>
                  <w:vAlign w:val="bottom"/>
                  <w:hideMark/>
                </w:tcPr>
                <w:p w14:paraId="772FE10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10 092.83</w:t>
                  </w:r>
                </w:p>
              </w:tc>
              <w:tc>
                <w:tcPr>
                  <w:tcW w:w="1418" w:type="dxa"/>
                  <w:tcBorders>
                    <w:top w:val="nil"/>
                    <w:left w:val="nil"/>
                    <w:bottom w:val="single" w:sz="4" w:space="0" w:color="auto"/>
                    <w:right w:val="single" w:sz="4" w:space="0" w:color="auto"/>
                  </w:tcBorders>
                  <w:shd w:val="clear" w:color="auto" w:fill="auto"/>
                  <w:noWrap/>
                  <w:vAlign w:val="bottom"/>
                  <w:hideMark/>
                </w:tcPr>
                <w:p w14:paraId="02D84A8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18 347.17</w:t>
                  </w:r>
                </w:p>
              </w:tc>
            </w:tr>
            <w:tr w:rsidR="000C5E34" w:rsidRPr="00FB05B9" w14:paraId="3660DAB8" w14:textId="77777777" w:rsidTr="003131BD">
              <w:trPr>
                <w:trHeight w:val="5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0767C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2.4.1.</w:t>
                  </w:r>
                </w:p>
              </w:tc>
              <w:tc>
                <w:tcPr>
                  <w:tcW w:w="2196" w:type="dxa"/>
                  <w:tcBorders>
                    <w:top w:val="nil"/>
                    <w:left w:val="nil"/>
                    <w:bottom w:val="single" w:sz="4" w:space="0" w:color="auto"/>
                    <w:right w:val="single" w:sz="4" w:space="0" w:color="auto"/>
                  </w:tcBorders>
                  <w:shd w:val="clear" w:color="auto" w:fill="auto"/>
                  <w:vAlign w:val="bottom"/>
                  <w:hideMark/>
                </w:tcPr>
                <w:p w14:paraId="0C8DECE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Atbalsta grupu organizēšanas izmaksas (izdales materiālu kopēšana, kancelejas preces, "kafijas pauzes" izdevumi)</w:t>
                  </w:r>
                </w:p>
              </w:tc>
              <w:tc>
                <w:tcPr>
                  <w:tcW w:w="1180" w:type="dxa"/>
                  <w:tcBorders>
                    <w:top w:val="nil"/>
                    <w:left w:val="nil"/>
                    <w:bottom w:val="single" w:sz="4" w:space="0" w:color="auto"/>
                    <w:right w:val="single" w:sz="4" w:space="0" w:color="auto"/>
                  </w:tcBorders>
                  <w:shd w:val="clear" w:color="auto" w:fill="auto"/>
                  <w:noWrap/>
                  <w:vAlign w:val="bottom"/>
                  <w:hideMark/>
                </w:tcPr>
                <w:p w14:paraId="3BC724BA"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1 200.00</w:t>
                  </w:r>
                </w:p>
              </w:tc>
              <w:tc>
                <w:tcPr>
                  <w:tcW w:w="1134" w:type="dxa"/>
                  <w:tcBorders>
                    <w:top w:val="nil"/>
                    <w:left w:val="nil"/>
                    <w:bottom w:val="single" w:sz="4" w:space="0" w:color="auto"/>
                    <w:right w:val="single" w:sz="4" w:space="0" w:color="auto"/>
                  </w:tcBorders>
                  <w:shd w:val="clear" w:color="auto" w:fill="auto"/>
                  <w:noWrap/>
                  <w:vAlign w:val="bottom"/>
                  <w:hideMark/>
                </w:tcPr>
                <w:p w14:paraId="61D8CB3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4F9AA9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150.00</w:t>
                  </w:r>
                </w:p>
              </w:tc>
              <w:tc>
                <w:tcPr>
                  <w:tcW w:w="1276" w:type="dxa"/>
                  <w:tcBorders>
                    <w:top w:val="nil"/>
                    <w:left w:val="nil"/>
                    <w:bottom w:val="single" w:sz="4" w:space="0" w:color="auto"/>
                    <w:right w:val="single" w:sz="4" w:space="0" w:color="auto"/>
                  </w:tcBorders>
                  <w:shd w:val="clear" w:color="auto" w:fill="auto"/>
                  <w:noWrap/>
                  <w:vAlign w:val="bottom"/>
                  <w:hideMark/>
                </w:tcPr>
                <w:p w14:paraId="09115A7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150.00</w:t>
                  </w:r>
                </w:p>
              </w:tc>
              <w:tc>
                <w:tcPr>
                  <w:tcW w:w="1418" w:type="dxa"/>
                  <w:tcBorders>
                    <w:top w:val="nil"/>
                    <w:left w:val="nil"/>
                    <w:bottom w:val="single" w:sz="4" w:space="0" w:color="auto"/>
                    <w:right w:val="single" w:sz="4" w:space="0" w:color="auto"/>
                  </w:tcBorders>
                  <w:shd w:val="clear" w:color="auto" w:fill="auto"/>
                  <w:noWrap/>
                  <w:vAlign w:val="bottom"/>
                  <w:hideMark/>
                </w:tcPr>
                <w:p w14:paraId="79C930C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1 050.00</w:t>
                  </w:r>
                </w:p>
              </w:tc>
            </w:tr>
            <w:tr w:rsidR="000C5E34" w:rsidRPr="00FB05B9" w14:paraId="780599F6" w14:textId="77777777" w:rsidTr="003131BD">
              <w:trPr>
                <w:trHeight w:val="12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CB3A71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2.4.2.</w:t>
                  </w:r>
                </w:p>
              </w:tc>
              <w:tc>
                <w:tcPr>
                  <w:tcW w:w="2196" w:type="dxa"/>
                  <w:tcBorders>
                    <w:top w:val="nil"/>
                    <w:left w:val="nil"/>
                    <w:bottom w:val="single" w:sz="4" w:space="0" w:color="auto"/>
                    <w:right w:val="single" w:sz="4" w:space="0" w:color="auto"/>
                  </w:tcBorders>
                  <w:shd w:val="clear" w:color="auto" w:fill="auto"/>
                  <w:vAlign w:val="bottom"/>
                  <w:hideMark/>
                </w:tcPr>
                <w:p w14:paraId="531D62C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Darba devēja apmaksātie veselības apdrošināšanas, darbinieku kvalifikācijas celšanas un </w:t>
                  </w:r>
                  <w:proofErr w:type="spellStart"/>
                  <w:r w:rsidRPr="00FB05B9">
                    <w:rPr>
                      <w:rFonts w:ascii="Times New Roman" w:eastAsia="Times New Roman" w:hAnsi="Times New Roman" w:cs="Times New Roman"/>
                    </w:rPr>
                    <w:t>supervīzijas</w:t>
                  </w:r>
                  <w:proofErr w:type="spellEnd"/>
                  <w:r w:rsidRPr="00FB05B9">
                    <w:rPr>
                      <w:rFonts w:ascii="Times New Roman" w:eastAsia="Times New Roman" w:hAnsi="Times New Roman" w:cs="Times New Roman"/>
                    </w:rPr>
                    <w:t xml:space="preserve"> izdevumi u.c. izdevumi</w:t>
                  </w:r>
                </w:p>
              </w:tc>
              <w:tc>
                <w:tcPr>
                  <w:tcW w:w="1180" w:type="dxa"/>
                  <w:tcBorders>
                    <w:top w:val="nil"/>
                    <w:left w:val="nil"/>
                    <w:bottom w:val="single" w:sz="4" w:space="0" w:color="auto"/>
                    <w:right w:val="single" w:sz="4" w:space="0" w:color="auto"/>
                  </w:tcBorders>
                  <w:shd w:val="clear" w:color="auto" w:fill="auto"/>
                  <w:noWrap/>
                  <w:vAlign w:val="bottom"/>
                  <w:hideMark/>
                </w:tcPr>
                <w:p w14:paraId="2962AB0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19 440.00</w:t>
                  </w:r>
                </w:p>
              </w:tc>
              <w:tc>
                <w:tcPr>
                  <w:tcW w:w="1134" w:type="dxa"/>
                  <w:tcBorders>
                    <w:top w:val="nil"/>
                    <w:left w:val="nil"/>
                    <w:bottom w:val="single" w:sz="4" w:space="0" w:color="auto"/>
                    <w:right w:val="single" w:sz="4" w:space="0" w:color="auto"/>
                  </w:tcBorders>
                  <w:shd w:val="clear" w:color="auto" w:fill="auto"/>
                  <w:noWrap/>
                  <w:vAlign w:val="bottom"/>
                  <w:hideMark/>
                </w:tcPr>
                <w:p w14:paraId="494823BA"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442.91</w:t>
                  </w:r>
                </w:p>
              </w:tc>
              <w:tc>
                <w:tcPr>
                  <w:tcW w:w="1275" w:type="dxa"/>
                  <w:tcBorders>
                    <w:top w:val="nil"/>
                    <w:left w:val="nil"/>
                    <w:bottom w:val="single" w:sz="4" w:space="0" w:color="auto"/>
                    <w:right w:val="single" w:sz="4" w:space="0" w:color="auto"/>
                  </w:tcBorders>
                  <w:shd w:val="clear" w:color="auto" w:fill="auto"/>
                  <w:noWrap/>
                  <w:vAlign w:val="bottom"/>
                  <w:hideMark/>
                </w:tcPr>
                <w:p w14:paraId="6F8F7DE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8 471.00</w:t>
                  </w:r>
                </w:p>
              </w:tc>
              <w:tc>
                <w:tcPr>
                  <w:tcW w:w="1276" w:type="dxa"/>
                  <w:tcBorders>
                    <w:top w:val="nil"/>
                    <w:left w:val="nil"/>
                    <w:bottom w:val="single" w:sz="4" w:space="0" w:color="auto"/>
                    <w:right w:val="single" w:sz="4" w:space="0" w:color="auto"/>
                  </w:tcBorders>
                  <w:shd w:val="clear" w:color="auto" w:fill="auto"/>
                  <w:noWrap/>
                  <w:vAlign w:val="bottom"/>
                  <w:hideMark/>
                </w:tcPr>
                <w:p w14:paraId="6EDDA68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8 913.91</w:t>
                  </w:r>
                </w:p>
              </w:tc>
              <w:tc>
                <w:tcPr>
                  <w:tcW w:w="1418" w:type="dxa"/>
                  <w:tcBorders>
                    <w:top w:val="nil"/>
                    <w:left w:val="nil"/>
                    <w:bottom w:val="single" w:sz="4" w:space="0" w:color="auto"/>
                    <w:right w:val="single" w:sz="4" w:space="0" w:color="auto"/>
                  </w:tcBorders>
                  <w:shd w:val="clear" w:color="auto" w:fill="auto"/>
                  <w:noWrap/>
                  <w:vAlign w:val="bottom"/>
                  <w:hideMark/>
                </w:tcPr>
                <w:p w14:paraId="484AC8C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10 526.09</w:t>
                  </w:r>
                </w:p>
              </w:tc>
            </w:tr>
            <w:tr w:rsidR="000C5E34" w:rsidRPr="00FB05B9" w14:paraId="6E9179B1" w14:textId="77777777" w:rsidTr="003131BD">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9F0757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2.4.3.</w:t>
                  </w:r>
                </w:p>
              </w:tc>
              <w:tc>
                <w:tcPr>
                  <w:tcW w:w="2196" w:type="dxa"/>
                  <w:tcBorders>
                    <w:top w:val="nil"/>
                    <w:left w:val="nil"/>
                    <w:bottom w:val="single" w:sz="4" w:space="0" w:color="auto"/>
                    <w:right w:val="single" w:sz="4" w:space="0" w:color="auto"/>
                  </w:tcBorders>
                  <w:shd w:val="clear" w:color="auto" w:fill="auto"/>
                  <w:vAlign w:val="bottom"/>
                  <w:hideMark/>
                </w:tcPr>
                <w:p w14:paraId="68D837D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Telpu noma</w:t>
                  </w:r>
                </w:p>
              </w:tc>
              <w:tc>
                <w:tcPr>
                  <w:tcW w:w="1180" w:type="dxa"/>
                  <w:tcBorders>
                    <w:top w:val="nil"/>
                    <w:left w:val="nil"/>
                    <w:bottom w:val="single" w:sz="4" w:space="0" w:color="auto"/>
                    <w:right w:val="single" w:sz="4" w:space="0" w:color="auto"/>
                  </w:tcBorders>
                  <w:shd w:val="clear" w:color="auto" w:fill="auto"/>
                  <w:noWrap/>
                  <w:vAlign w:val="bottom"/>
                  <w:hideMark/>
                </w:tcPr>
                <w:p w14:paraId="49E22CF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7 800.00</w:t>
                  </w:r>
                </w:p>
              </w:tc>
              <w:tc>
                <w:tcPr>
                  <w:tcW w:w="1134" w:type="dxa"/>
                  <w:tcBorders>
                    <w:top w:val="nil"/>
                    <w:left w:val="nil"/>
                    <w:bottom w:val="single" w:sz="4" w:space="0" w:color="auto"/>
                    <w:right w:val="single" w:sz="4" w:space="0" w:color="auto"/>
                  </w:tcBorders>
                  <w:shd w:val="clear" w:color="auto" w:fill="auto"/>
                  <w:noWrap/>
                  <w:vAlign w:val="bottom"/>
                  <w:hideMark/>
                </w:tcPr>
                <w:p w14:paraId="04E4942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662.05</w:t>
                  </w:r>
                </w:p>
              </w:tc>
              <w:tc>
                <w:tcPr>
                  <w:tcW w:w="1275" w:type="dxa"/>
                  <w:tcBorders>
                    <w:top w:val="nil"/>
                    <w:left w:val="nil"/>
                    <w:bottom w:val="single" w:sz="4" w:space="0" w:color="auto"/>
                    <w:right w:val="single" w:sz="4" w:space="0" w:color="auto"/>
                  </w:tcBorders>
                  <w:shd w:val="clear" w:color="auto" w:fill="auto"/>
                  <w:noWrap/>
                  <w:vAlign w:val="bottom"/>
                  <w:hideMark/>
                </w:tcPr>
                <w:p w14:paraId="501405B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366.87</w:t>
                  </w:r>
                </w:p>
              </w:tc>
              <w:tc>
                <w:tcPr>
                  <w:tcW w:w="1276" w:type="dxa"/>
                  <w:tcBorders>
                    <w:top w:val="nil"/>
                    <w:left w:val="nil"/>
                    <w:bottom w:val="single" w:sz="4" w:space="0" w:color="auto"/>
                    <w:right w:val="single" w:sz="4" w:space="0" w:color="auto"/>
                  </w:tcBorders>
                  <w:shd w:val="clear" w:color="auto" w:fill="auto"/>
                  <w:noWrap/>
                  <w:vAlign w:val="bottom"/>
                  <w:hideMark/>
                </w:tcPr>
                <w:p w14:paraId="2B2B1E4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1 028.92</w:t>
                  </w:r>
                </w:p>
              </w:tc>
              <w:tc>
                <w:tcPr>
                  <w:tcW w:w="1418" w:type="dxa"/>
                  <w:tcBorders>
                    <w:top w:val="nil"/>
                    <w:left w:val="nil"/>
                    <w:bottom w:val="single" w:sz="4" w:space="0" w:color="auto"/>
                    <w:right w:val="single" w:sz="4" w:space="0" w:color="auto"/>
                  </w:tcBorders>
                  <w:shd w:val="clear" w:color="auto" w:fill="auto"/>
                  <w:noWrap/>
                  <w:vAlign w:val="bottom"/>
                  <w:hideMark/>
                </w:tcPr>
                <w:p w14:paraId="3034A45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6 771.08</w:t>
                  </w:r>
                </w:p>
              </w:tc>
            </w:tr>
            <w:tr w:rsidR="000C5E34" w:rsidRPr="00FB05B9" w14:paraId="63D40134" w14:textId="77777777" w:rsidTr="00307EAD">
              <w:trPr>
                <w:trHeight w:val="240"/>
              </w:trPr>
              <w:tc>
                <w:tcPr>
                  <w:tcW w:w="516" w:type="dxa"/>
                  <w:tcBorders>
                    <w:top w:val="nil"/>
                    <w:left w:val="single" w:sz="4" w:space="0" w:color="auto"/>
                    <w:bottom w:val="single" w:sz="4" w:space="0" w:color="auto"/>
                    <w:right w:val="single" w:sz="4" w:space="0" w:color="auto"/>
                  </w:tcBorders>
                  <w:shd w:val="clear" w:color="000000" w:fill="D9D9D9"/>
                  <w:noWrap/>
                  <w:vAlign w:val="bottom"/>
                  <w:hideMark/>
                </w:tcPr>
                <w:p w14:paraId="5DF65E34"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3.</w:t>
                  </w:r>
                </w:p>
              </w:tc>
              <w:tc>
                <w:tcPr>
                  <w:tcW w:w="2196" w:type="dxa"/>
                  <w:tcBorders>
                    <w:top w:val="nil"/>
                    <w:left w:val="nil"/>
                    <w:bottom w:val="single" w:sz="4" w:space="0" w:color="auto"/>
                    <w:right w:val="single" w:sz="4" w:space="0" w:color="auto"/>
                  </w:tcBorders>
                  <w:shd w:val="clear" w:color="000000" w:fill="D9D9D9"/>
                  <w:vAlign w:val="bottom"/>
                  <w:hideMark/>
                </w:tcPr>
                <w:p w14:paraId="4F88E81A"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Administrēšanas izmaksas</w:t>
                  </w:r>
                </w:p>
              </w:tc>
              <w:tc>
                <w:tcPr>
                  <w:tcW w:w="1180" w:type="dxa"/>
                  <w:tcBorders>
                    <w:top w:val="nil"/>
                    <w:left w:val="nil"/>
                    <w:bottom w:val="single" w:sz="4" w:space="0" w:color="auto"/>
                    <w:right w:val="single" w:sz="4" w:space="0" w:color="auto"/>
                  </w:tcBorders>
                  <w:shd w:val="clear" w:color="000000" w:fill="D9D9D9"/>
                  <w:noWrap/>
                  <w:vAlign w:val="bottom"/>
                  <w:hideMark/>
                </w:tcPr>
                <w:p w14:paraId="523D06E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47 551.55</w:t>
                  </w:r>
                </w:p>
              </w:tc>
              <w:tc>
                <w:tcPr>
                  <w:tcW w:w="1134" w:type="dxa"/>
                  <w:tcBorders>
                    <w:top w:val="nil"/>
                    <w:left w:val="nil"/>
                    <w:bottom w:val="single" w:sz="4" w:space="0" w:color="auto"/>
                    <w:right w:val="single" w:sz="4" w:space="0" w:color="auto"/>
                  </w:tcBorders>
                  <w:shd w:val="clear" w:color="000000" w:fill="D9D9D9"/>
                  <w:noWrap/>
                  <w:vAlign w:val="bottom"/>
                  <w:hideMark/>
                </w:tcPr>
                <w:p w14:paraId="0A3EEDD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8 818.18</w:t>
                  </w:r>
                </w:p>
              </w:tc>
              <w:tc>
                <w:tcPr>
                  <w:tcW w:w="1275" w:type="dxa"/>
                  <w:tcBorders>
                    <w:top w:val="nil"/>
                    <w:left w:val="nil"/>
                    <w:bottom w:val="single" w:sz="4" w:space="0" w:color="auto"/>
                    <w:right w:val="single" w:sz="4" w:space="0" w:color="auto"/>
                  </w:tcBorders>
                  <w:shd w:val="clear" w:color="000000" w:fill="D9D9D9"/>
                  <w:noWrap/>
                  <w:vAlign w:val="bottom"/>
                  <w:hideMark/>
                </w:tcPr>
                <w:p w14:paraId="2B3718B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22 323.10</w:t>
                  </w:r>
                </w:p>
              </w:tc>
              <w:tc>
                <w:tcPr>
                  <w:tcW w:w="1276" w:type="dxa"/>
                  <w:tcBorders>
                    <w:top w:val="nil"/>
                    <w:left w:val="nil"/>
                    <w:bottom w:val="single" w:sz="4" w:space="0" w:color="auto"/>
                    <w:right w:val="single" w:sz="4" w:space="0" w:color="auto"/>
                  </w:tcBorders>
                  <w:shd w:val="clear" w:color="000000" w:fill="D9D9D9"/>
                  <w:noWrap/>
                  <w:vAlign w:val="bottom"/>
                  <w:hideMark/>
                </w:tcPr>
                <w:p w14:paraId="7BBCD702"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31 141.28</w:t>
                  </w:r>
                </w:p>
              </w:tc>
              <w:tc>
                <w:tcPr>
                  <w:tcW w:w="1418" w:type="dxa"/>
                  <w:tcBorders>
                    <w:top w:val="nil"/>
                    <w:left w:val="nil"/>
                    <w:bottom w:val="single" w:sz="4" w:space="0" w:color="auto"/>
                    <w:right w:val="single" w:sz="4" w:space="0" w:color="auto"/>
                  </w:tcBorders>
                  <w:shd w:val="clear" w:color="000000" w:fill="D9D9D9"/>
                  <w:noWrap/>
                  <w:vAlign w:val="bottom"/>
                  <w:hideMark/>
                </w:tcPr>
                <w:p w14:paraId="16916B74"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16 410.27</w:t>
                  </w:r>
                </w:p>
              </w:tc>
            </w:tr>
            <w:tr w:rsidR="000C5E34" w:rsidRPr="00FB05B9" w14:paraId="132E8D9C" w14:textId="77777777" w:rsidTr="003131BD">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73F0D5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w:t>
                  </w:r>
                </w:p>
              </w:tc>
              <w:tc>
                <w:tcPr>
                  <w:tcW w:w="2196" w:type="dxa"/>
                  <w:tcBorders>
                    <w:top w:val="nil"/>
                    <w:left w:val="nil"/>
                    <w:bottom w:val="single" w:sz="4" w:space="0" w:color="auto"/>
                    <w:right w:val="single" w:sz="4" w:space="0" w:color="auto"/>
                  </w:tcBorders>
                  <w:shd w:val="clear" w:color="auto" w:fill="auto"/>
                  <w:vAlign w:val="bottom"/>
                  <w:hideMark/>
                </w:tcPr>
                <w:p w14:paraId="28EFC09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Administrēšanas izmaksas</w:t>
                  </w:r>
                </w:p>
              </w:tc>
              <w:tc>
                <w:tcPr>
                  <w:tcW w:w="1180" w:type="dxa"/>
                  <w:tcBorders>
                    <w:top w:val="nil"/>
                    <w:left w:val="nil"/>
                    <w:bottom w:val="single" w:sz="4" w:space="0" w:color="auto"/>
                    <w:right w:val="single" w:sz="4" w:space="0" w:color="auto"/>
                  </w:tcBorders>
                  <w:shd w:val="clear" w:color="auto" w:fill="auto"/>
                  <w:noWrap/>
                  <w:vAlign w:val="bottom"/>
                  <w:hideMark/>
                </w:tcPr>
                <w:p w14:paraId="10BB14C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47 551.55</w:t>
                  </w:r>
                </w:p>
              </w:tc>
              <w:tc>
                <w:tcPr>
                  <w:tcW w:w="1134" w:type="dxa"/>
                  <w:tcBorders>
                    <w:top w:val="nil"/>
                    <w:left w:val="nil"/>
                    <w:bottom w:val="single" w:sz="4" w:space="0" w:color="auto"/>
                    <w:right w:val="single" w:sz="4" w:space="0" w:color="auto"/>
                  </w:tcBorders>
                  <w:shd w:val="clear" w:color="auto" w:fill="auto"/>
                  <w:noWrap/>
                  <w:vAlign w:val="bottom"/>
                  <w:hideMark/>
                </w:tcPr>
                <w:p w14:paraId="7417EBA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8 818.18</w:t>
                  </w:r>
                </w:p>
              </w:tc>
              <w:tc>
                <w:tcPr>
                  <w:tcW w:w="1275" w:type="dxa"/>
                  <w:tcBorders>
                    <w:top w:val="nil"/>
                    <w:left w:val="nil"/>
                    <w:bottom w:val="single" w:sz="4" w:space="0" w:color="auto"/>
                    <w:right w:val="single" w:sz="4" w:space="0" w:color="auto"/>
                  </w:tcBorders>
                  <w:shd w:val="clear" w:color="auto" w:fill="auto"/>
                  <w:noWrap/>
                  <w:vAlign w:val="bottom"/>
                  <w:hideMark/>
                </w:tcPr>
                <w:p w14:paraId="54B95B8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22 323.10</w:t>
                  </w:r>
                </w:p>
              </w:tc>
              <w:tc>
                <w:tcPr>
                  <w:tcW w:w="1276" w:type="dxa"/>
                  <w:tcBorders>
                    <w:top w:val="nil"/>
                    <w:left w:val="nil"/>
                    <w:bottom w:val="single" w:sz="4" w:space="0" w:color="auto"/>
                    <w:right w:val="single" w:sz="4" w:space="0" w:color="auto"/>
                  </w:tcBorders>
                  <w:shd w:val="clear" w:color="auto" w:fill="auto"/>
                  <w:noWrap/>
                  <w:vAlign w:val="bottom"/>
                  <w:hideMark/>
                </w:tcPr>
                <w:p w14:paraId="65FA65C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31 141.28</w:t>
                  </w:r>
                </w:p>
              </w:tc>
              <w:tc>
                <w:tcPr>
                  <w:tcW w:w="1418" w:type="dxa"/>
                  <w:tcBorders>
                    <w:top w:val="nil"/>
                    <w:left w:val="nil"/>
                    <w:bottom w:val="single" w:sz="4" w:space="0" w:color="auto"/>
                    <w:right w:val="single" w:sz="4" w:space="0" w:color="auto"/>
                  </w:tcBorders>
                  <w:shd w:val="clear" w:color="auto" w:fill="auto"/>
                  <w:noWrap/>
                  <w:vAlign w:val="bottom"/>
                  <w:hideMark/>
                </w:tcPr>
                <w:p w14:paraId="521F3B3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16 410.27</w:t>
                  </w:r>
                </w:p>
              </w:tc>
            </w:tr>
          </w:tbl>
          <w:p w14:paraId="0A21A42F" w14:textId="77777777" w:rsidR="00A94A57" w:rsidRPr="000C5E34" w:rsidRDefault="00A94A57" w:rsidP="00A87BED">
            <w:pPr>
              <w:spacing w:after="0" w:line="240" w:lineRule="auto"/>
              <w:jc w:val="right"/>
              <w:rPr>
                <w:rFonts w:ascii="Times New Roman" w:eastAsia="Times New Roman" w:hAnsi="Times New Roman" w:cs="Times New Roman"/>
                <w:sz w:val="24"/>
                <w:szCs w:val="24"/>
              </w:rPr>
            </w:pPr>
          </w:p>
          <w:p w14:paraId="4D496F67" w14:textId="75F6FC10" w:rsidR="00DB4D0C" w:rsidRPr="000C5E34" w:rsidRDefault="00DB4D0C" w:rsidP="00FC3EA7">
            <w:pPr>
              <w:spacing w:after="0" w:line="240" w:lineRule="auto"/>
              <w:jc w:val="both"/>
              <w:rPr>
                <w:rFonts w:ascii="Times New Roman" w:eastAsia="Times New Roman" w:hAnsi="Times New Roman" w:cs="Times New Roman"/>
                <w:i/>
                <w:sz w:val="20"/>
                <w:szCs w:val="20"/>
              </w:rPr>
            </w:pPr>
            <w:r w:rsidRPr="000C5E34">
              <w:rPr>
                <w:rFonts w:ascii="Times New Roman" w:eastAsia="Times New Roman" w:hAnsi="Times New Roman" w:cs="Times New Roman"/>
                <w:i/>
                <w:sz w:val="20"/>
                <w:szCs w:val="20"/>
              </w:rPr>
              <w:t>*Pakalpojuma neizpilde starp izdevumu pozīcijām var mainīties atbilstoši faktiskajiem pakalpojuma izdevumiem 20</w:t>
            </w:r>
            <w:r w:rsidR="0082179F" w:rsidRPr="000C5E34">
              <w:rPr>
                <w:rFonts w:ascii="Times New Roman" w:eastAsia="Times New Roman" w:hAnsi="Times New Roman" w:cs="Times New Roman"/>
                <w:i/>
                <w:sz w:val="20"/>
                <w:szCs w:val="20"/>
              </w:rPr>
              <w:t>20</w:t>
            </w:r>
            <w:r w:rsidRPr="000C5E34">
              <w:rPr>
                <w:rFonts w:ascii="Times New Roman" w:eastAsia="Times New Roman" w:hAnsi="Times New Roman" w:cs="Times New Roman"/>
                <w:i/>
                <w:sz w:val="20"/>
                <w:szCs w:val="20"/>
              </w:rPr>
              <w:t>. gadā.</w:t>
            </w:r>
          </w:p>
          <w:p w14:paraId="623AC45B" w14:textId="3B1E92AF" w:rsidR="00FC3EA7" w:rsidRPr="000C5E34" w:rsidRDefault="00FC3EA7" w:rsidP="00FC3EA7">
            <w:pPr>
              <w:spacing w:after="0" w:line="240" w:lineRule="auto"/>
              <w:jc w:val="both"/>
              <w:rPr>
                <w:rFonts w:ascii="Times New Roman" w:eastAsia="Times New Roman" w:hAnsi="Times New Roman" w:cs="Times New Roman"/>
                <w:i/>
                <w:sz w:val="24"/>
                <w:szCs w:val="24"/>
              </w:rPr>
            </w:pPr>
            <w:r w:rsidRPr="000C5E34">
              <w:rPr>
                <w:rFonts w:ascii="Times New Roman" w:eastAsia="Times New Roman" w:hAnsi="Times New Roman" w:cs="Times New Roman"/>
                <w:sz w:val="24"/>
                <w:szCs w:val="24"/>
              </w:rPr>
              <w:t>Ņemo</w:t>
            </w:r>
            <w:r w:rsidR="00983C24" w:rsidRPr="000C5E34">
              <w:rPr>
                <w:rFonts w:ascii="Times New Roman" w:eastAsia="Times New Roman" w:hAnsi="Times New Roman" w:cs="Times New Roman"/>
                <w:sz w:val="24"/>
                <w:szCs w:val="24"/>
              </w:rPr>
              <w:t>t vērā, ka</w:t>
            </w:r>
            <w:r w:rsidRPr="000C5E34">
              <w:rPr>
                <w:rFonts w:ascii="Times New Roman" w:eastAsia="Times New Roman" w:hAnsi="Times New Roman" w:cs="Times New Roman"/>
                <w:sz w:val="24"/>
                <w:szCs w:val="24"/>
              </w:rPr>
              <w:t xml:space="preserve"> šobrīd darbojošās komandas pakalpojumu nodrošina nepilnā sastāvā,</w:t>
            </w:r>
            <w:r w:rsidR="00983C24" w:rsidRPr="000C5E34">
              <w:rPr>
                <w:rFonts w:ascii="Times New Roman" w:eastAsia="Times New Roman" w:hAnsi="Times New Roman" w:cs="Times New Roman"/>
                <w:sz w:val="24"/>
                <w:szCs w:val="24"/>
              </w:rPr>
              <w:t xml:space="preserve"> kā arī pakalpojumam ir plānoto izdevumu samazinājums valstī noteiktās ārkārtējās situācijas dēļ,</w:t>
            </w:r>
            <w:proofErr w:type="gramStart"/>
            <w:r w:rsidR="00983C24"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 xml:space="preserve"> </w:t>
            </w:r>
            <w:proofErr w:type="gramEnd"/>
            <w:r w:rsidRPr="000C5E34">
              <w:rPr>
                <w:rFonts w:ascii="Times New Roman" w:eastAsia="Times New Roman" w:hAnsi="Times New Roman" w:cs="Times New Roman"/>
                <w:sz w:val="24"/>
                <w:szCs w:val="24"/>
              </w:rPr>
              <w:lastRenderedPageBreak/>
              <w:t>prognozējams plānotā finansējuma atlikums</w:t>
            </w:r>
            <w:r w:rsidRPr="000C5E34">
              <w:rPr>
                <w:rFonts w:ascii="Times New Roman" w:eastAsia="Times New Roman" w:hAnsi="Times New Roman" w:cs="Times New Roman"/>
                <w:b/>
                <w:sz w:val="24"/>
                <w:szCs w:val="24"/>
              </w:rPr>
              <w:t> 1</w:t>
            </w:r>
            <w:r w:rsidR="00983C24" w:rsidRPr="000C5E34">
              <w:rPr>
                <w:rFonts w:ascii="Times New Roman" w:eastAsia="Times New Roman" w:hAnsi="Times New Roman" w:cs="Times New Roman"/>
                <w:b/>
                <w:sz w:val="24"/>
                <w:szCs w:val="24"/>
              </w:rPr>
              <w:t>80 51</w:t>
            </w:r>
            <w:r w:rsidR="00A94A57" w:rsidRPr="000C5E34">
              <w:rPr>
                <w:rFonts w:ascii="Times New Roman" w:eastAsia="Times New Roman" w:hAnsi="Times New Roman" w:cs="Times New Roman"/>
                <w:b/>
                <w:sz w:val="24"/>
                <w:szCs w:val="24"/>
              </w:rPr>
              <w:t>3</w:t>
            </w:r>
            <w:r w:rsidRPr="000C5E34">
              <w:rPr>
                <w:rFonts w:ascii="Times New Roman" w:eastAsia="Times New Roman" w:hAnsi="Times New Roman" w:cs="Times New Roman"/>
                <w:b/>
                <w:sz w:val="24"/>
                <w:szCs w:val="24"/>
              </w:rPr>
              <w:t xml:space="preserve"> </w:t>
            </w:r>
            <w:proofErr w:type="spellStart"/>
            <w:r w:rsidR="00E57EC6" w:rsidRPr="000C5E34">
              <w:rPr>
                <w:rFonts w:ascii="Times New Roman" w:eastAsia="Times New Roman" w:hAnsi="Times New Roman" w:cs="Times New Roman"/>
                <w:b/>
                <w:i/>
                <w:sz w:val="24"/>
                <w:szCs w:val="24"/>
              </w:rPr>
              <w:t>euro</w:t>
            </w:r>
            <w:proofErr w:type="spellEnd"/>
            <w:r w:rsidRPr="000C5E34">
              <w:rPr>
                <w:rFonts w:ascii="Times New Roman" w:eastAsia="Times New Roman" w:hAnsi="Times New Roman" w:cs="Times New Roman"/>
                <w:b/>
                <w:sz w:val="24"/>
                <w:szCs w:val="24"/>
              </w:rPr>
              <w:t xml:space="preserve"> </w:t>
            </w:r>
            <w:r w:rsidRPr="000C5E34">
              <w:rPr>
                <w:rFonts w:ascii="Times New Roman" w:eastAsia="Times New Roman" w:hAnsi="Times New Roman" w:cs="Times New Roman"/>
                <w:sz w:val="24"/>
                <w:szCs w:val="24"/>
              </w:rPr>
              <w:t>apmērā (EKK 3000 ”Subsīdijas un dotācijas”)</w:t>
            </w:r>
            <w:r w:rsidRPr="000C5E34">
              <w:rPr>
                <w:rFonts w:ascii="Times New Roman" w:eastAsia="Times New Roman" w:hAnsi="Times New Roman" w:cs="Times New Roman"/>
                <w:i/>
                <w:sz w:val="24"/>
                <w:szCs w:val="24"/>
              </w:rPr>
              <w:t>.</w:t>
            </w:r>
            <w:r w:rsidR="00C15B5F" w:rsidRPr="000C5E34">
              <w:rPr>
                <w:rFonts w:ascii="Times New Roman" w:eastAsia="Times New Roman" w:hAnsi="Times New Roman" w:cs="Times New Roman"/>
                <w:i/>
                <w:sz w:val="24"/>
                <w:szCs w:val="24"/>
              </w:rPr>
              <w:t xml:space="preserve"> Neskatoties uz to, ka finansējums tiek samazināts, budžetā noteiktie rezultatīvie rādītāji tiks sasniegti.</w:t>
            </w:r>
          </w:p>
          <w:p w14:paraId="25AE83F2" w14:textId="77777777" w:rsidR="00FC3EA7" w:rsidRPr="000C5E34" w:rsidRDefault="00FC3EA7" w:rsidP="00793695">
            <w:pPr>
              <w:suppressAutoHyphens/>
              <w:autoSpaceDN w:val="0"/>
              <w:spacing w:after="0" w:line="240" w:lineRule="auto"/>
              <w:jc w:val="both"/>
              <w:textAlignment w:val="baseline"/>
              <w:rPr>
                <w:rFonts w:ascii="Times New Roman" w:hAnsi="Times New Roman" w:cs="Times New Roman"/>
                <w:b/>
                <w:sz w:val="24"/>
                <w:szCs w:val="24"/>
                <w:highlight w:val="yellow"/>
                <w:u w:val="single"/>
              </w:rPr>
            </w:pPr>
          </w:p>
          <w:p w14:paraId="532E9CFF" w14:textId="549AB48B" w:rsidR="00793695" w:rsidRPr="000C5E34" w:rsidRDefault="00793695" w:rsidP="00793695">
            <w:pPr>
              <w:suppressAutoHyphens/>
              <w:autoSpaceDN w:val="0"/>
              <w:spacing w:after="0" w:line="240" w:lineRule="auto"/>
              <w:jc w:val="both"/>
              <w:textAlignment w:val="baseline"/>
              <w:rPr>
                <w:rFonts w:ascii="Times New Roman" w:hAnsi="Times New Roman" w:cs="Times New Roman"/>
                <w:b/>
                <w:sz w:val="24"/>
                <w:szCs w:val="24"/>
              </w:rPr>
            </w:pPr>
            <w:bookmarkStart w:id="3" w:name="_Hlk45106989"/>
            <w:r w:rsidRPr="000C5E34">
              <w:rPr>
                <w:rFonts w:ascii="Times New Roman" w:hAnsi="Times New Roman" w:cs="Times New Roman"/>
                <w:b/>
                <w:sz w:val="24"/>
                <w:szCs w:val="24"/>
                <w:u w:val="single"/>
              </w:rPr>
              <w:t xml:space="preserve">Pakalpojums „Psihosociālās rehabilitācijas nodrošināšana personām ar prognozējamu vai pirmreizēju invaliditāti, kuras cēlonis ir onkoloģiska slimība, un viņu ģimenes locekļiem”: </w:t>
            </w:r>
          </w:p>
          <w:bookmarkEnd w:id="3"/>
          <w:p w14:paraId="3E49C10C" w14:textId="315B2CA1" w:rsidR="00793695" w:rsidRPr="000C5E34" w:rsidRDefault="00793695" w:rsidP="00793695">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LM budžeta programmas 05.00.00 „Valsts sociālie pakalpojumi” apakšprogrammā 05.01.00 „Sociālās rehabilitācijas valsts programmas”</w:t>
            </w:r>
            <w:proofErr w:type="gramStart"/>
            <w:r w:rsidRPr="000C5E34">
              <w:rPr>
                <w:rFonts w:ascii="Times New Roman" w:eastAsia="Times New Roman" w:hAnsi="Times New Roman" w:cs="Times New Roman"/>
                <w:sz w:val="24"/>
                <w:szCs w:val="24"/>
              </w:rPr>
              <w:t xml:space="preserve"> </w:t>
            </w:r>
            <w:r w:rsidR="00E17E5E" w:rsidRPr="000C5E34">
              <w:rPr>
                <w:rFonts w:ascii="Times New Roman" w:eastAsia="Times New Roman" w:hAnsi="Times New Roman" w:cs="Times New Roman"/>
                <w:sz w:val="24"/>
                <w:szCs w:val="24"/>
              </w:rPr>
              <w:t xml:space="preserve"> </w:t>
            </w:r>
            <w:proofErr w:type="gramEnd"/>
            <w:r w:rsidR="00E17E5E" w:rsidRPr="000C5E34">
              <w:rPr>
                <w:rFonts w:ascii="Times New Roman" w:eastAsia="Times New Roman" w:hAnsi="Times New Roman" w:cs="Times New Roman"/>
                <w:sz w:val="24"/>
                <w:szCs w:val="24"/>
              </w:rPr>
              <w:t>2018.gada</w:t>
            </w:r>
            <w:r w:rsidRPr="000C5E34">
              <w:rPr>
                <w:rFonts w:ascii="Times New Roman" w:eastAsia="Times New Roman" w:hAnsi="Times New Roman" w:cs="Times New Roman"/>
                <w:sz w:val="24"/>
                <w:szCs w:val="24"/>
              </w:rPr>
              <w:t xml:space="preserve"> prioritārajam pasākumam “Sociālās rehabilitācijas pakalpojumu klāsta pilnveidošana (papildināšana)” pasākumam “Psihosociālās rehabilitācijas pakalpojumu ieviešana  atbilstoši Sociālo pakalpojumu un sociālās palīdzības likumā noteiktajam” pakalpojumam “Psihosociālās rehabilitācijas nodrošināšana personām ar prognozējamu vai pirmreizēju invaliditāti, kuras cēlonis ir onkoloģiska slimība, un viņu ģimenes locekļiem” 20</w:t>
            </w:r>
            <w:r w:rsidR="002B15E3" w:rsidRPr="000C5E34">
              <w:rPr>
                <w:rFonts w:ascii="Times New Roman" w:eastAsia="Times New Roman" w:hAnsi="Times New Roman" w:cs="Times New Roman"/>
                <w:sz w:val="24"/>
                <w:szCs w:val="24"/>
              </w:rPr>
              <w:t>20</w:t>
            </w:r>
            <w:r w:rsidRPr="000C5E34">
              <w:rPr>
                <w:rFonts w:ascii="Times New Roman" w:eastAsia="Times New Roman" w:hAnsi="Times New Roman" w:cs="Times New Roman"/>
                <w:sz w:val="24"/>
                <w:szCs w:val="24"/>
              </w:rPr>
              <w:t>.gada</w:t>
            </w:r>
            <w:r w:rsidR="00E17E5E" w:rsidRPr="000C5E34">
              <w:rPr>
                <w:rFonts w:ascii="Times New Roman" w:eastAsia="Times New Roman" w:hAnsi="Times New Roman" w:cs="Times New Roman"/>
                <w:sz w:val="24"/>
                <w:szCs w:val="24"/>
              </w:rPr>
              <w:t xml:space="preserve"> budžetā</w:t>
            </w:r>
            <w:r w:rsidRPr="000C5E34">
              <w:rPr>
                <w:rFonts w:ascii="Times New Roman" w:eastAsia="Times New Roman" w:hAnsi="Times New Roman" w:cs="Times New Roman"/>
                <w:sz w:val="24"/>
                <w:szCs w:val="24"/>
              </w:rPr>
              <w:t xml:space="preserve"> tika piešķirts papildu finansējums </w:t>
            </w:r>
            <w:r w:rsidR="002B15E3" w:rsidRPr="000C5E34">
              <w:rPr>
                <w:rFonts w:ascii="Times New Roman" w:eastAsia="Times New Roman" w:hAnsi="Times New Roman" w:cs="Times New Roman"/>
                <w:sz w:val="24"/>
                <w:szCs w:val="24"/>
              </w:rPr>
              <w:t>310 549</w:t>
            </w:r>
            <w:r w:rsidRPr="000C5E34">
              <w:rPr>
                <w:rFonts w:ascii="Times New Roman" w:eastAsia="Times New Roman" w:hAnsi="Times New Roman" w:cs="Times New Roman"/>
                <w:sz w:val="24"/>
                <w:szCs w:val="24"/>
              </w:rPr>
              <w:t xml:space="preserve">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apmērā atbilstoši Ministru kabineta 2017.gada 8.septembra  sēdes protokola Nr.44 1.§ 15.punktam.</w:t>
            </w:r>
          </w:p>
          <w:p w14:paraId="3CD51388" w14:textId="5454B8A0" w:rsidR="00E458B8" w:rsidRPr="000C5E34" w:rsidRDefault="004E0D06" w:rsidP="004E0D0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20</w:t>
            </w:r>
            <w:r w:rsidR="002B15E3" w:rsidRPr="000C5E34">
              <w:rPr>
                <w:rFonts w:ascii="Times New Roman" w:eastAsia="Times New Roman" w:hAnsi="Times New Roman" w:cs="Times New Roman"/>
                <w:sz w:val="24"/>
                <w:szCs w:val="24"/>
              </w:rPr>
              <w:t>20</w:t>
            </w:r>
            <w:r w:rsidRPr="000C5E34">
              <w:rPr>
                <w:rFonts w:ascii="Times New Roman" w:eastAsia="Times New Roman" w:hAnsi="Times New Roman" w:cs="Times New Roman"/>
                <w:sz w:val="24"/>
                <w:szCs w:val="24"/>
              </w:rPr>
              <w:t xml:space="preserve">. gadā pakalpojumam "Psihosociālā rehabilitācija personām ar onkoloģisku slimību un to tuviniekiem" (turpmāk - </w:t>
            </w:r>
            <w:r w:rsidR="00DA3F42" w:rsidRPr="000C5E34">
              <w:rPr>
                <w:rFonts w:ascii="Times New Roman" w:eastAsia="Times New Roman" w:hAnsi="Times New Roman" w:cs="Times New Roman"/>
                <w:sz w:val="24"/>
                <w:szCs w:val="24"/>
              </w:rPr>
              <w:t>p</w:t>
            </w:r>
            <w:r w:rsidRPr="000C5E34">
              <w:rPr>
                <w:rFonts w:ascii="Times New Roman" w:eastAsia="Times New Roman" w:hAnsi="Times New Roman" w:cs="Times New Roman"/>
                <w:sz w:val="24"/>
                <w:szCs w:val="24"/>
              </w:rPr>
              <w:t xml:space="preserve">akalpojums) plānotais rezultatīvais rādītājs ir </w:t>
            </w:r>
            <w:r w:rsidR="002B15E3" w:rsidRPr="000C5E34">
              <w:rPr>
                <w:rFonts w:ascii="Times New Roman" w:eastAsia="Times New Roman" w:hAnsi="Times New Roman" w:cs="Times New Roman"/>
                <w:sz w:val="24"/>
                <w:szCs w:val="24"/>
              </w:rPr>
              <w:t>960</w:t>
            </w:r>
            <w:r w:rsidRPr="000C5E34">
              <w:rPr>
                <w:rFonts w:ascii="Times New Roman" w:eastAsia="Times New Roman" w:hAnsi="Times New Roman" w:cs="Times New Roman"/>
                <w:sz w:val="24"/>
                <w:szCs w:val="24"/>
              </w:rPr>
              <w:t xml:space="preserve"> personas, </w:t>
            </w:r>
            <w:r w:rsidR="002B15E3" w:rsidRPr="000C5E34">
              <w:rPr>
                <w:rFonts w:ascii="Times New Roman" w:eastAsia="Times New Roman" w:hAnsi="Times New Roman" w:cs="Times New Roman"/>
                <w:sz w:val="24"/>
                <w:szCs w:val="24"/>
              </w:rPr>
              <w:t>40</w:t>
            </w:r>
            <w:r w:rsidRPr="000C5E34">
              <w:rPr>
                <w:rFonts w:ascii="Times New Roman" w:eastAsia="Times New Roman" w:hAnsi="Times New Roman" w:cs="Times New Roman"/>
                <w:sz w:val="24"/>
                <w:szCs w:val="24"/>
              </w:rPr>
              <w:t xml:space="preserve"> kursi, plānotais finansējums </w:t>
            </w:r>
            <w:r w:rsidR="002B15E3" w:rsidRPr="000C5E34">
              <w:rPr>
                <w:rFonts w:ascii="Times New Roman" w:eastAsia="Times New Roman" w:hAnsi="Times New Roman" w:cs="Times New Roman"/>
                <w:sz w:val="24"/>
                <w:szCs w:val="24"/>
              </w:rPr>
              <w:t>310 549</w:t>
            </w:r>
            <w:r w:rsidRPr="000C5E34">
              <w:rPr>
                <w:rFonts w:ascii="Times New Roman" w:eastAsia="Times New Roman" w:hAnsi="Times New Roman" w:cs="Times New Roman"/>
                <w:sz w:val="24"/>
                <w:szCs w:val="24"/>
              </w:rPr>
              <w:t xml:space="preserve">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apmērā.  </w:t>
            </w:r>
          </w:p>
          <w:p w14:paraId="150645BA" w14:textId="4B3D6A99" w:rsidR="005631D4" w:rsidRPr="000C5E34" w:rsidRDefault="004E0D06" w:rsidP="004E0D0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Pakalpojumam 20</w:t>
            </w:r>
            <w:r w:rsidR="002B15E3" w:rsidRPr="000C5E34">
              <w:rPr>
                <w:rFonts w:ascii="Times New Roman" w:eastAsia="Times New Roman" w:hAnsi="Times New Roman" w:cs="Times New Roman"/>
                <w:sz w:val="24"/>
                <w:szCs w:val="24"/>
              </w:rPr>
              <w:t>20</w:t>
            </w:r>
            <w:r w:rsidRPr="000C5E34">
              <w:rPr>
                <w:rFonts w:ascii="Times New Roman" w:eastAsia="Times New Roman" w:hAnsi="Times New Roman" w:cs="Times New Roman"/>
                <w:sz w:val="24"/>
                <w:szCs w:val="24"/>
              </w:rPr>
              <w:t xml:space="preserve">. gadā plānota rezultatīvā rādītāja izpilde - </w:t>
            </w:r>
            <w:r w:rsidR="002B15E3" w:rsidRPr="000C5E34">
              <w:rPr>
                <w:rFonts w:ascii="Times New Roman" w:eastAsia="Times New Roman" w:hAnsi="Times New Roman" w:cs="Times New Roman"/>
                <w:sz w:val="24"/>
                <w:szCs w:val="24"/>
              </w:rPr>
              <w:t>270</w:t>
            </w:r>
            <w:r w:rsidRPr="000C5E34">
              <w:rPr>
                <w:rFonts w:ascii="Times New Roman" w:eastAsia="Times New Roman" w:hAnsi="Times New Roman" w:cs="Times New Roman"/>
                <w:sz w:val="24"/>
                <w:szCs w:val="24"/>
              </w:rPr>
              <w:t xml:space="preserve"> personas,</w:t>
            </w:r>
            <w:proofErr w:type="gramStart"/>
            <w:r w:rsidRPr="000C5E34">
              <w:rPr>
                <w:rFonts w:ascii="Times New Roman" w:eastAsia="Times New Roman" w:hAnsi="Times New Roman" w:cs="Times New Roman"/>
                <w:sz w:val="24"/>
                <w:szCs w:val="24"/>
              </w:rPr>
              <w:t xml:space="preserve">  </w:t>
            </w:r>
            <w:proofErr w:type="gramEnd"/>
            <w:r w:rsidR="002B15E3" w:rsidRPr="000C5E34">
              <w:rPr>
                <w:rFonts w:ascii="Times New Roman" w:eastAsia="Times New Roman" w:hAnsi="Times New Roman" w:cs="Times New Roman"/>
                <w:sz w:val="24"/>
                <w:szCs w:val="24"/>
              </w:rPr>
              <w:t>19</w:t>
            </w:r>
            <w:r w:rsidRPr="000C5E34">
              <w:rPr>
                <w:rFonts w:ascii="Times New Roman" w:eastAsia="Times New Roman" w:hAnsi="Times New Roman" w:cs="Times New Roman"/>
                <w:sz w:val="24"/>
                <w:szCs w:val="24"/>
              </w:rPr>
              <w:t xml:space="preserve"> kursi, finansējuma faktiskā izpilde prognozējama </w:t>
            </w:r>
            <w:r w:rsidR="002B15E3" w:rsidRPr="000C5E34">
              <w:rPr>
                <w:rFonts w:ascii="Times New Roman" w:eastAsia="Times New Roman" w:hAnsi="Times New Roman" w:cs="Times New Roman"/>
                <w:sz w:val="24"/>
                <w:szCs w:val="24"/>
              </w:rPr>
              <w:t>122 541</w:t>
            </w:r>
            <w:r w:rsidRPr="000C5E34">
              <w:rPr>
                <w:rFonts w:ascii="Times New Roman" w:eastAsia="Times New Roman" w:hAnsi="Times New Roman" w:cs="Times New Roman"/>
                <w:sz w:val="24"/>
                <w:szCs w:val="24"/>
              </w:rPr>
              <w:t xml:space="preserve">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apmērā (</w:t>
            </w:r>
            <w:r w:rsidR="002B15E3" w:rsidRPr="000C5E34">
              <w:rPr>
                <w:rFonts w:ascii="Times New Roman" w:eastAsia="Times New Roman" w:hAnsi="Times New Roman" w:cs="Times New Roman"/>
                <w:i/>
                <w:sz w:val="24"/>
                <w:szCs w:val="24"/>
              </w:rPr>
              <w:t xml:space="preserve">19 kursi x 4 128.96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(fiksētie 1 kursa izdevumi) + 270 personas x 6 dienas x 20.34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(cena par vienu klienta dienu) + administrēšanas izdevumi = 78 450.24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(pakalpojuma izdevumu fiksētā daļa) + 32 950.80</w:t>
            </w:r>
            <w:r w:rsidR="00E57EC6" w:rsidRPr="000C5E34">
              <w:rPr>
                <w:rFonts w:ascii="Times New Roman" w:eastAsia="Times New Roman" w:hAnsi="Times New Roman" w:cs="Times New Roman"/>
                <w:i/>
                <w:sz w:val="24"/>
                <w:szCs w:val="24"/>
              </w:rPr>
              <w:t>euro</w:t>
            </w:r>
            <w:r w:rsidR="002B15E3" w:rsidRPr="000C5E34">
              <w:rPr>
                <w:rFonts w:ascii="Times New Roman" w:eastAsia="Times New Roman" w:hAnsi="Times New Roman" w:cs="Times New Roman"/>
                <w:i/>
                <w:sz w:val="24"/>
                <w:szCs w:val="24"/>
              </w:rPr>
              <w:t xml:space="preserve"> (pakalpojuma izdevumu mainīgā daļa)  + administrēšanas izdevumi =  111 401.04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(111 401.04  *0.1) =111 401.04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+ 11 140.10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122 541.14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122 541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w:t>
            </w:r>
            <w:r w:rsidR="00CD59AC" w:rsidRPr="000C5E34">
              <w:rPr>
                <w:rFonts w:ascii="Times New Roman" w:eastAsia="Times New Roman" w:hAnsi="Times New Roman" w:cs="Times New Roman"/>
                <w:sz w:val="24"/>
                <w:szCs w:val="24"/>
              </w:rPr>
              <w:t xml:space="preserve">Izpilde uz 01.06.2020. ir 33 000 </w:t>
            </w:r>
            <w:proofErr w:type="spellStart"/>
            <w:r w:rsidR="00E57EC6" w:rsidRPr="000C5E34">
              <w:rPr>
                <w:rFonts w:ascii="Times New Roman" w:eastAsia="Times New Roman" w:hAnsi="Times New Roman" w:cs="Times New Roman"/>
                <w:i/>
                <w:sz w:val="24"/>
                <w:szCs w:val="24"/>
              </w:rPr>
              <w:t>euro</w:t>
            </w:r>
            <w:proofErr w:type="spellEnd"/>
            <w:r w:rsidR="00CD59AC" w:rsidRPr="000C5E34">
              <w:rPr>
                <w:rFonts w:ascii="Times New Roman" w:eastAsia="Times New Roman" w:hAnsi="Times New Roman" w:cs="Times New Roman"/>
                <w:sz w:val="24"/>
                <w:szCs w:val="24"/>
              </w:rPr>
              <w:t>.</w:t>
            </w:r>
          </w:p>
          <w:p w14:paraId="6F1E3496" w14:textId="26AC11B4" w:rsidR="00793695" w:rsidRPr="000C5E34" w:rsidRDefault="004E0D06" w:rsidP="009F2D68">
            <w:pPr>
              <w:spacing w:after="0" w:line="240" w:lineRule="auto"/>
              <w:jc w:val="both"/>
              <w:rPr>
                <w:rFonts w:ascii="Times New Roman" w:hAnsi="Times New Roman" w:cs="Times New Roman"/>
                <w:b/>
                <w:sz w:val="24"/>
                <w:szCs w:val="24"/>
                <w:u w:val="single"/>
              </w:rPr>
            </w:pPr>
            <w:r w:rsidRPr="000C5E34">
              <w:rPr>
                <w:rFonts w:ascii="Times New Roman" w:eastAsia="Times New Roman" w:hAnsi="Times New Roman" w:cs="Times New Roman"/>
                <w:sz w:val="24"/>
                <w:szCs w:val="24"/>
              </w:rPr>
              <w:t xml:space="preserve">Pakalpojuma plānotā neizpilde skaidrojama ar </w:t>
            </w:r>
            <w:r w:rsidR="002B15E3" w:rsidRPr="000C5E34">
              <w:rPr>
                <w:rFonts w:ascii="Times New Roman" w:eastAsia="Times New Roman" w:hAnsi="Times New Roman" w:cs="Times New Roman"/>
                <w:sz w:val="24"/>
                <w:szCs w:val="24"/>
              </w:rPr>
              <w:t>valstī noteikto ārkārt</w:t>
            </w:r>
            <w:r w:rsidR="005F7E3B" w:rsidRPr="000C5E34">
              <w:rPr>
                <w:rFonts w:ascii="Times New Roman" w:eastAsia="Times New Roman" w:hAnsi="Times New Roman" w:cs="Times New Roman"/>
                <w:sz w:val="24"/>
                <w:szCs w:val="24"/>
              </w:rPr>
              <w:t>ējo</w:t>
            </w:r>
            <w:r w:rsidR="002B15E3" w:rsidRPr="000C5E34">
              <w:rPr>
                <w:rFonts w:ascii="Times New Roman" w:eastAsia="Times New Roman" w:hAnsi="Times New Roman" w:cs="Times New Roman"/>
                <w:sz w:val="24"/>
                <w:szCs w:val="24"/>
              </w:rPr>
              <w:t xml:space="preserve"> stāvokli, kuras laikā netika organizēts pakalpojums.</w:t>
            </w:r>
            <w:r w:rsidR="002B15E3" w:rsidRPr="000C5E34" w:rsidDel="002B15E3">
              <w:rPr>
                <w:rFonts w:ascii="Times New Roman" w:eastAsia="Times New Roman" w:hAnsi="Times New Roman" w:cs="Times New Roman"/>
                <w:sz w:val="24"/>
                <w:szCs w:val="24"/>
              </w:rPr>
              <w:t xml:space="preserve"> </w:t>
            </w:r>
          </w:p>
          <w:p w14:paraId="124BC113" w14:textId="49D266DE" w:rsidR="00F12C1B" w:rsidRPr="000C5E34" w:rsidRDefault="0017447C" w:rsidP="00F12C1B">
            <w:pPr>
              <w:spacing w:after="0" w:line="240" w:lineRule="auto"/>
              <w:jc w:val="both"/>
              <w:rPr>
                <w:rFonts w:ascii="Times New Roman" w:eastAsia="Times New Roman" w:hAnsi="Times New Roman" w:cs="Times New Roman"/>
                <w:sz w:val="24"/>
                <w:szCs w:val="24"/>
              </w:rPr>
            </w:pPr>
            <w:r w:rsidRPr="000C5E34">
              <w:rPr>
                <w:rFonts w:ascii="Times New Roman" w:hAnsi="Times New Roman" w:cs="Times New Roman"/>
                <w:sz w:val="24"/>
                <w:szCs w:val="24"/>
              </w:rPr>
              <w:t>Ņ</w:t>
            </w:r>
            <w:r w:rsidR="00F12C1B" w:rsidRPr="000C5E34">
              <w:rPr>
                <w:rFonts w:ascii="Times New Roman" w:eastAsia="Times New Roman" w:hAnsi="Times New Roman" w:cs="Times New Roman"/>
                <w:sz w:val="24"/>
                <w:szCs w:val="24"/>
              </w:rPr>
              <w:t>emot vērā iepriekš minēto, veidojas finansējuma atlikums</w:t>
            </w:r>
            <w:r w:rsidR="00F12C1B" w:rsidRPr="000C5E34">
              <w:rPr>
                <w:rFonts w:ascii="Times New Roman" w:eastAsia="Times New Roman" w:hAnsi="Times New Roman" w:cs="Times New Roman"/>
                <w:b/>
                <w:sz w:val="24"/>
                <w:szCs w:val="24"/>
              </w:rPr>
              <w:t> </w:t>
            </w:r>
            <w:r w:rsidR="002B15E3" w:rsidRPr="000C5E34">
              <w:rPr>
                <w:rFonts w:ascii="Times New Roman" w:eastAsia="Times New Roman" w:hAnsi="Times New Roman" w:cs="Times New Roman"/>
                <w:b/>
                <w:sz w:val="24"/>
                <w:szCs w:val="24"/>
              </w:rPr>
              <w:t>188 008</w:t>
            </w:r>
            <w:r w:rsidR="00F12C1B" w:rsidRPr="000C5E34">
              <w:rPr>
                <w:rFonts w:ascii="Times New Roman" w:eastAsia="Times New Roman" w:hAnsi="Times New Roman" w:cs="Times New Roman"/>
                <w:b/>
                <w:sz w:val="24"/>
                <w:szCs w:val="24"/>
              </w:rPr>
              <w:t xml:space="preserve"> </w:t>
            </w:r>
            <w:proofErr w:type="spellStart"/>
            <w:r w:rsidR="00E57EC6" w:rsidRPr="000C5E34">
              <w:rPr>
                <w:rFonts w:ascii="Times New Roman" w:eastAsia="Times New Roman" w:hAnsi="Times New Roman" w:cs="Times New Roman"/>
                <w:b/>
                <w:i/>
                <w:sz w:val="24"/>
                <w:szCs w:val="24"/>
              </w:rPr>
              <w:t>euro</w:t>
            </w:r>
            <w:proofErr w:type="spellEnd"/>
            <w:r w:rsidR="00F12C1B" w:rsidRPr="000C5E34">
              <w:rPr>
                <w:rFonts w:ascii="Times New Roman" w:eastAsia="Times New Roman" w:hAnsi="Times New Roman" w:cs="Times New Roman"/>
                <w:b/>
                <w:sz w:val="24"/>
                <w:szCs w:val="24"/>
              </w:rPr>
              <w:t xml:space="preserve"> </w:t>
            </w:r>
            <w:r w:rsidR="00F12C1B" w:rsidRPr="000C5E34">
              <w:rPr>
                <w:rFonts w:ascii="Times New Roman" w:eastAsia="Times New Roman" w:hAnsi="Times New Roman" w:cs="Times New Roman"/>
                <w:sz w:val="24"/>
                <w:szCs w:val="24"/>
              </w:rPr>
              <w:t>apmērā (EKK 3000 ”Subsīdijas un dotācijas”</w:t>
            </w:r>
            <w:r w:rsidR="00F12C1B" w:rsidRPr="000C5E34">
              <w:rPr>
                <w:rFonts w:ascii="Times New Roman" w:hAnsi="Times New Roman" w:cs="Times New Roman"/>
                <w:sz w:val="24"/>
                <w:szCs w:val="24"/>
              </w:rPr>
              <w:t>)</w:t>
            </w:r>
            <w:r w:rsidR="00F12C1B" w:rsidRPr="000C5E34">
              <w:rPr>
                <w:rFonts w:ascii="Times New Roman" w:hAnsi="Times New Roman" w:cs="Times New Roman"/>
                <w:i/>
                <w:sz w:val="24"/>
                <w:szCs w:val="24"/>
              </w:rPr>
              <w:t>.</w:t>
            </w:r>
          </w:p>
          <w:p w14:paraId="0016971D" w14:textId="77777777" w:rsidR="003131BD" w:rsidRPr="000C5E34" w:rsidRDefault="003131BD" w:rsidP="003131BD">
            <w:pPr>
              <w:suppressAutoHyphens/>
              <w:autoSpaceDN w:val="0"/>
              <w:spacing w:after="0" w:line="240" w:lineRule="auto"/>
              <w:jc w:val="both"/>
              <w:textAlignment w:val="baseline"/>
              <w:rPr>
                <w:rFonts w:ascii="Times New Roman" w:hAnsi="Times New Roman" w:cs="Times New Roman"/>
                <w:b/>
                <w:sz w:val="24"/>
                <w:szCs w:val="24"/>
              </w:rPr>
            </w:pPr>
            <w:bookmarkStart w:id="4" w:name="_Hlk45107000"/>
            <w:r w:rsidRPr="000C5E34">
              <w:rPr>
                <w:rFonts w:ascii="Times New Roman" w:hAnsi="Times New Roman" w:cs="Times New Roman"/>
                <w:b/>
                <w:sz w:val="24"/>
                <w:szCs w:val="24"/>
                <w:u w:val="single"/>
              </w:rPr>
              <w:t xml:space="preserve">Pakalpojums „Sociālās rehabilitācijas pakalpojumu no psihoaktīvajām vielām un procesiem atkarīgām personām - bērniem”: </w:t>
            </w:r>
          </w:p>
          <w:bookmarkEnd w:id="4"/>
          <w:p w14:paraId="7DAFD985" w14:textId="3A053B60" w:rsidR="003131BD" w:rsidRPr="000C5E34" w:rsidRDefault="003131BD" w:rsidP="00E50D02">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0C5E34">
              <w:rPr>
                <w:rFonts w:ascii="Times New Roman" w:eastAsia="Times New Roman" w:hAnsi="Times New Roman" w:cs="Times New Roman"/>
                <w:sz w:val="24"/>
                <w:szCs w:val="24"/>
              </w:rPr>
              <w:t>2018.gada</w:t>
            </w:r>
            <w:proofErr w:type="gramEnd"/>
            <w:r w:rsidRPr="000C5E34">
              <w:rPr>
                <w:rFonts w:ascii="Times New Roman" w:eastAsia="Times New Roman" w:hAnsi="Times New Roman" w:cs="Times New Roman"/>
                <w:sz w:val="24"/>
                <w:szCs w:val="24"/>
              </w:rPr>
              <w:t xml:space="preserve"> prioritārajam pasākumam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2020.gada budžetā tika piešķirts finansējums 330 000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apmērā atbilstoši Ministru kabineta 2017.gada 8.septembra  sēdes protokola Nr.44 1.§ 15.punktam.</w:t>
            </w:r>
          </w:p>
          <w:p w14:paraId="5E38C70A" w14:textId="77777777" w:rsidR="003131BD" w:rsidRPr="000C5E34" w:rsidRDefault="003131BD" w:rsidP="00E50D02">
            <w:pPr>
              <w:spacing w:after="0" w:line="240" w:lineRule="auto"/>
              <w:jc w:val="both"/>
              <w:rPr>
                <w:rFonts w:ascii="Times New Roman" w:hAnsi="Times New Roman" w:cs="Times New Roman"/>
                <w:iCs/>
                <w:sz w:val="24"/>
                <w:szCs w:val="24"/>
              </w:rPr>
            </w:pPr>
            <w:r w:rsidRPr="000C5E34">
              <w:rPr>
                <w:rFonts w:ascii="Times New Roman" w:hAnsi="Times New Roman" w:cs="Times New Roman"/>
                <w:iCs/>
                <w:sz w:val="24"/>
                <w:szCs w:val="24"/>
              </w:rPr>
              <w:t>Sociālās rehabilitācijas pakalpojumu ir iespējams saņemt bērniem, kuri ir atkarīgi ne tikai no psihoaktīvajām vielām, bet arī no atkarību izraisošiem procesiem (piemēram, azartspēlēm, mobilā telefona, datorspēlēm). Minētos sociālās rehabilitācijas pakalpojumus ir iespējams saņemt gan institūcijā (stacionāri), gan dzīvesvietā (ambulatori).</w:t>
            </w:r>
          </w:p>
          <w:p w14:paraId="72F89A5D" w14:textId="77777777" w:rsidR="003131BD" w:rsidRPr="000C5E34" w:rsidRDefault="003131BD" w:rsidP="003131BD">
            <w:pPr>
              <w:suppressAutoHyphens/>
              <w:autoSpaceDN w:val="0"/>
              <w:spacing w:after="0" w:line="240" w:lineRule="auto"/>
              <w:jc w:val="both"/>
              <w:textAlignment w:val="baseline"/>
              <w:rPr>
                <w:rFonts w:ascii="Times New Roman" w:hAnsi="Times New Roman" w:cs="Times New Roman"/>
                <w:sz w:val="24"/>
                <w:szCs w:val="24"/>
                <w:u w:val="single"/>
              </w:rPr>
            </w:pPr>
            <w:r w:rsidRPr="000C5E34">
              <w:rPr>
                <w:rFonts w:ascii="Times New Roman" w:hAnsi="Times New Roman" w:cs="Times New Roman"/>
                <w:sz w:val="24"/>
                <w:szCs w:val="24"/>
                <w:u w:val="single"/>
              </w:rPr>
              <w:t>1. Pakalpojums stacionāri:</w:t>
            </w:r>
          </w:p>
          <w:p w14:paraId="4646CA9C" w14:textId="77777777" w:rsidR="003131BD" w:rsidRPr="000C5E34" w:rsidRDefault="003131BD" w:rsidP="003131BD">
            <w:pPr>
              <w:suppressAutoHyphens/>
              <w:autoSpaceDN w:val="0"/>
              <w:spacing w:after="0" w:line="240" w:lineRule="auto"/>
              <w:textAlignment w:val="baseline"/>
              <w:rPr>
                <w:rFonts w:ascii="Times New Roman" w:hAnsi="Times New Roman" w:cs="Times New Roman"/>
                <w:sz w:val="24"/>
                <w:szCs w:val="24"/>
              </w:rPr>
            </w:pPr>
            <w:r w:rsidRPr="000C5E34">
              <w:rPr>
                <w:rFonts w:ascii="Times New Roman" w:hAnsi="Times New Roman" w:cs="Times New Roman"/>
                <w:sz w:val="24"/>
                <w:szCs w:val="24"/>
              </w:rPr>
              <w:t>Nodrošina VSIA “Slimnīca “</w:t>
            </w:r>
            <w:proofErr w:type="spellStart"/>
            <w:r w:rsidRPr="000C5E34">
              <w:rPr>
                <w:rFonts w:ascii="Times New Roman" w:hAnsi="Times New Roman" w:cs="Times New Roman"/>
                <w:sz w:val="24"/>
                <w:szCs w:val="24"/>
              </w:rPr>
              <w:t>Ģintermuiža</w:t>
            </w:r>
            <w:proofErr w:type="spellEnd"/>
            <w:r w:rsidRPr="000C5E34">
              <w:rPr>
                <w:rFonts w:ascii="Times New Roman" w:hAnsi="Times New Roman" w:cs="Times New Roman"/>
                <w:sz w:val="24"/>
                <w:szCs w:val="24"/>
              </w:rPr>
              <w:t xml:space="preserve">””. </w:t>
            </w:r>
          </w:p>
          <w:p w14:paraId="24D7A102" w14:textId="06600AF5" w:rsidR="003131BD" w:rsidRPr="000C5E34" w:rsidRDefault="003131BD" w:rsidP="003131BD">
            <w:pPr>
              <w:suppressAutoHyphens/>
              <w:autoSpaceDN w:val="0"/>
              <w:spacing w:after="0" w:line="240" w:lineRule="auto"/>
              <w:textAlignment w:val="baseline"/>
              <w:rPr>
                <w:rFonts w:ascii="Times New Roman" w:hAnsi="Times New Roman" w:cs="Times New Roman"/>
                <w:sz w:val="24"/>
                <w:szCs w:val="24"/>
              </w:rPr>
            </w:pPr>
            <w:r w:rsidRPr="000C5E34">
              <w:rPr>
                <w:rFonts w:ascii="Times New Roman" w:hAnsi="Times New Roman" w:cs="Times New Roman"/>
                <w:sz w:val="24"/>
                <w:szCs w:val="24"/>
              </w:rPr>
              <w:t xml:space="preserve">Plāns - vidēji 17 personas gadā saņem pakalpojumu, pieejamais finansējums pakalpojuma izdevumu segšanai 288 354.97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Atbilstoši faktiskai pakalpojuma izpildes prognozei, vidēji 11 personas gadā saņems pakalpojumu, prognozējamie faktiskie pakalpojuma izdevumi 213 476.77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Prognozējamais pakalpojuma finansējuma atlikums uz 01.01.2021. 74 878.20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1EE8F82C" w14:textId="3F29C4D8"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i/>
                <w:sz w:val="24"/>
                <w:szCs w:val="24"/>
              </w:rPr>
              <w:lastRenderedPageBreak/>
              <w:t>Aprēķins:</w:t>
            </w:r>
            <w:r w:rsidRPr="000C5E34">
              <w:rPr>
                <w:rFonts w:ascii="Times New Roman" w:hAnsi="Times New Roman" w:cs="Times New Roman"/>
                <w:sz w:val="24"/>
                <w:szCs w:val="24"/>
              </w:rPr>
              <w:t xml:space="preserve"> </w:t>
            </w:r>
          </w:p>
          <w:p w14:paraId="6A856E66" w14:textId="4AFF8843"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6340.16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(fiksēti mēneša izdevumi) x 12 </w:t>
            </w:r>
            <w:proofErr w:type="spellStart"/>
            <w:r w:rsidRPr="000C5E34">
              <w:rPr>
                <w:rFonts w:ascii="Times New Roman" w:hAnsi="Times New Roman" w:cs="Times New Roman"/>
                <w:sz w:val="24"/>
                <w:szCs w:val="24"/>
              </w:rPr>
              <w:t>mēn</w:t>
            </w:r>
            <w:proofErr w:type="spellEnd"/>
            <w:r w:rsidRPr="000C5E34">
              <w:rPr>
                <w:rFonts w:ascii="Times New Roman" w:hAnsi="Times New Roman" w:cs="Times New Roman"/>
                <w:sz w:val="24"/>
                <w:szCs w:val="24"/>
              </w:rPr>
              <w:t xml:space="preserve"> + 3 249 klientu dienas x 34.21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(100% cena par 1 klienta dienu) + 902 īslaicīgās prombūtnes klientu dienas x 34.21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 0.85 (85% no 1 klienta dienas cenas) = 76 081.92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(fiksētās izmaksas gadā) + 111 155.93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(mainīgās izmaksas/klientu dienu izpilde) + 26 228.92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(mainīgās izmaksas/īslaicīgā prombūtne) =  213 476.77 </w:t>
            </w:r>
            <w:proofErr w:type="spellStart"/>
            <w:r w:rsidR="00E57EC6" w:rsidRPr="000C5E34">
              <w:rPr>
                <w:rFonts w:ascii="Times New Roman" w:hAnsi="Times New Roman" w:cs="Times New Roman"/>
                <w:i/>
                <w:sz w:val="24"/>
                <w:szCs w:val="24"/>
              </w:rPr>
              <w:t>euro</w:t>
            </w:r>
            <w:proofErr w:type="spellEnd"/>
          </w:p>
          <w:p w14:paraId="1BE924A9" w14:textId="3303CF1A"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288 354.97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(pakalpojumam pieejamais finansējums 2020. gadā) - 213 476.77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(prognozējamā naudas plūsma 2020. gadā) = 74 878.20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w:t>
            </w:r>
          </w:p>
          <w:p w14:paraId="5A30268F" w14:textId="77777777" w:rsidR="003131BD" w:rsidRPr="000C5E34" w:rsidRDefault="003131BD" w:rsidP="003131BD">
            <w:pPr>
              <w:spacing w:after="0" w:line="240" w:lineRule="auto"/>
              <w:jc w:val="both"/>
              <w:rPr>
                <w:rFonts w:ascii="Times New Roman" w:hAnsi="Times New Roman" w:cs="Times New Roman"/>
                <w:sz w:val="24"/>
                <w:szCs w:val="24"/>
              </w:rPr>
            </w:pPr>
          </w:p>
          <w:p w14:paraId="04441A83" w14:textId="77777777" w:rsidR="003131BD" w:rsidRPr="000C5E34" w:rsidRDefault="003131BD" w:rsidP="003131BD">
            <w:pPr>
              <w:spacing w:after="0" w:line="240" w:lineRule="auto"/>
              <w:jc w:val="both"/>
              <w:rPr>
                <w:rFonts w:ascii="Times New Roman" w:hAnsi="Times New Roman" w:cs="Times New Roman"/>
                <w:sz w:val="24"/>
                <w:szCs w:val="24"/>
                <w:u w:val="single"/>
              </w:rPr>
            </w:pPr>
            <w:r w:rsidRPr="000C5E34">
              <w:rPr>
                <w:rFonts w:ascii="Times New Roman" w:hAnsi="Times New Roman" w:cs="Times New Roman"/>
                <w:sz w:val="24"/>
                <w:szCs w:val="24"/>
                <w:u w:val="single"/>
              </w:rPr>
              <w:t>2. Pakalpojums ambulatori:</w:t>
            </w:r>
          </w:p>
          <w:p w14:paraId="43B9CFE8" w14:textId="77777777" w:rsidR="003131BD" w:rsidRPr="000C5E34" w:rsidRDefault="003131BD" w:rsidP="003131BD">
            <w:pPr>
              <w:spacing w:after="0" w:line="240" w:lineRule="auto"/>
              <w:jc w:val="both"/>
              <w:rPr>
                <w:rFonts w:ascii="Times New Roman" w:hAnsi="Times New Roman" w:cs="Times New Roman"/>
                <w:sz w:val="24"/>
                <w:szCs w:val="24"/>
                <w:u w:val="single"/>
              </w:rPr>
            </w:pPr>
            <w:r w:rsidRPr="000C5E34">
              <w:rPr>
                <w:rFonts w:ascii="Times New Roman" w:hAnsi="Times New Roman"/>
                <w:iCs/>
                <w:sz w:val="24"/>
                <w:szCs w:val="24"/>
              </w:rPr>
              <w:t>Nodrošina nodibinājuma “Bērnu slimnīcas fonds” izveidotais “Pusaudžu resursu centru”.</w:t>
            </w:r>
          </w:p>
          <w:p w14:paraId="4A69D996" w14:textId="72DE5F0B" w:rsidR="003131BD" w:rsidRPr="000C5E34" w:rsidRDefault="003131BD" w:rsidP="003131BD">
            <w:pPr>
              <w:spacing w:after="0" w:line="240" w:lineRule="auto"/>
              <w:rPr>
                <w:rFonts w:ascii="Times New Roman" w:hAnsi="Times New Roman" w:cs="Times New Roman"/>
                <w:sz w:val="24"/>
                <w:szCs w:val="24"/>
              </w:rPr>
            </w:pPr>
            <w:r w:rsidRPr="000C5E34">
              <w:rPr>
                <w:rFonts w:ascii="Times New Roman" w:hAnsi="Times New Roman" w:cs="Times New Roman"/>
                <w:sz w:val="24"/>
                <w:szCs w:val="24"/>
              </w:rPr>
              <w:t xml:space="preserve">Plāns - vidēji 120 personas gadā saņem pakalpojumu, pieejamais finansējums pakalpojuma izdevumu segšanai 389 880.00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Atbilstoši faktiskai pakalpojuma izpildes prognozei, vidēji 107 personas gadā saņems pakalpojumu, prognozējamie faktiskie pakalpojuma izdevumi 348 220.60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Prognozējamais pakalpojuma finansējuma atlikums uz 01.01.2021.</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 xml:space="preserve">41 659.40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59CD3552" w14:textId="77777777" w:rsidR="003131BD" w:rsidRPr="000C5E34" w:rsidRDefault="003131BD" w:rsidP="003131BD">
            <w:pPr>
              <w:spacing w:after="0" w:line="240" w:lineRule="auto"/>
              <w:rPr>
                <w:rFonts w:ascii="Times New Roman" w:hAnsi="Times New Roman" w:cs="Times New Roman"/>
                <w:i/>
                <w:sz w:val="24"/>
                <w:szCs w:val="24"/>
              </w:rPr>
            </w:pPr>
            <w:r w:rsidRPr="000C5E34">
              <w:rPr>
                <w:rFonts w:ascii="Times New Roman" w:hAnsi="Times New Roman" w:cs="Times New Roman"/>
                <w:i/>
                <w:sz w:val="24"/>
                <w:szCs w:val="24"/>
              </w:rPr>
              <w:t>Aprēķins:</w:t>
            </w:r>
            <w:proofErr w:type="gramStart"/>
            <w:r w:rsidRPr="000C5E34">
              <w:rPr>
                <w:rFonts w:ascii="Times New Roman" w:hAnsi="Times New Roman" w:cs="Times New Roman"/>
                <w:i/>
                <w:sz w:val="24"/>
                <w:szCs w:val="24"/>
              </w:rPr>
              <w:t xml:space="preserve">  </w:t>
            </w:r>
            <w:proofErr w:type="gramEnd"/>
          </w:p>
          <w:p w14:paraId="30835EDC" w14:textId="4701E03C" w:rsidR="003131BD" w:rsidRPr="000C5E34" w:rsidRDefault="003131BD" w:rsidP="003131BD">
            <w:pPr>
              <w:spacing w:after="0" w:line="240" w:lineRule="auto"/>
              <w:rPr>
                <w:rFonts w:ascii="Times New Roman" w:hAnsi="Times New Roman" w:cs="Times New Roman"/>
                <w:sz w:val="24"/>
                <w:szCs w:val="24"/>
              </w:rPr>
            </w:pPr>
            <w:r w:rsidRPr="000C5E34">
              <w:rPr>
                <w:rFonts w:ascii="Times New Roman" w:hAnsi="Times New Roman" w:cs="Times New Roman"/>
                <w:sz w:val="24"/>
                <w:szCs w:val="24"/>
              </w:rPr>
              <w:t xml:space="preserve">19 292 klientu dienas x 18.05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(100% cena par 1 klienta dienu) = 348 220.60 </w:t>
            </w:r>
            <w:proofErr w:type="spellStart"/>
            <w:r w:rsidR="00E57EC6" w:rsidRPr="000C5E34">
              <w:rPr>
                <w:rFonts w:ascii="Times New Roman" w:hAnsi="Times New Roman" w:cs="Times New Roman"/>
                <w:i/>
                <w:sz w:val="24"/>
                <w:szCs w:val="24"/>
              </w:rPr>
              <w:t>euro</w:t>
            </w:r>
            <w:proofErr w:type="spellEnd"/>
          </w:p>
          <w:p w14:paraId="3ADAF01E" w14:textId="1F45FBD8"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389 880.00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(pakalpojumam pieejamais finansējums 2020. gadā) - 348 220.60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(prognozējamā naudas plūsma 2020. gadā) = 41 659.40</w:t>
            </w:r>
            <w:proofErr w:type="gramStart"/>
            <w:r w:rsidRPr="000C5E34">
              <w:rPr>
                <w:rFonts w:ascii="Times New Roman" w:hAnsi="Times New Roman" w:cs="Times New Roman"/>
                <w:sz w:val="24"/>
                <w:szCs w:val="24"/>
              </w:rPr>
              <w:t xml:space="preserve">  </w:t>
            </w:r>
            <w:proofErr w:type="spellStart"/>
            <w:proofErr w:type="gramEnd"/>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w:t>
            </w:r>
          </w:p>
          <w:p w14:paraId="7C3A92B3" w14:textId="77777777" w:rsidR="003131BD" w:rsidRPr="000C5E34" w:rsidRDefault="003131BD" w:rsidP="003131BD">
            <w:pPr>
              <w:spacing w:after="0" w:line="240" w:lineRule="auto"/>
              <w:jc w:val="both"/>
              <w:rPr>
                <w:rFonts w:ascii="Times New Roman" w:hAnsi="Times New Roman" w:cs="Times New Roman"/>
                <w:sz w:val="24"/>
                <w:szCs w:val="24"/>
              </w:rPr>
            </w:pPr>
          </w:p>
          <w:p w14:paraId="6E1ADB21" w14:textId="77777777" w:rsidR="003131BD" w:rsidRPr="000C5E34" w:rsidRDefault="003131BD" w:rsidP="003131BD">
            <w:pPr>
              <w:spacing w:after="0" w:line="240" w:lineRule="auto"/>
              <w:jc w:val="both"/>
              <w:rPr>
                <w:rFonts w:ascii="Times New Roman" w:hAnsi="Times New Roman" w:cs="Times New Roman"/>
                <w:sz w:val="24"/>
                <w:szCs w:val="24"/>
                <w:u w:val="single"/>
              </w:rPr>
            </w:pPr>
            <w:r w:rsidRPr="000C5E34">
              <w:rPr>
                <w:rFonts w:ascii="Times New Roman" w:hAnsi="Times New Roman" w:cs="Times New Roman"/>
                <w:sz w:val="24"/>
                <w:szCs w:val="24"/>
                <w:u w:val="single"/>
              </w:rPr>
              <w:t>3. Pakalpojums KOPĀ:</w:t>
            </w:r>
          </w:p>
          <w:tbl>
            <w:tblPr>
              <w:tblW w:w="8480" w:type="dxa"/>
              <w:tblLayout w:type="fixed"/>
              <w:tblLook w:val="04A0" w:firstRow="1" w:lastRow="0" w:firstColumn="1" w:lastColumn="0" w:noHBand="0" w:noVBand="1"/>
            </w:tblPr>
            <w:tblGrid>
              <w:gridCol w:w="2698"/>
              <w:gridCol w:w="16"/>
              <w:gridCol w:w="1890"/>
              <w:gridCol w:w="32"/>
              <w:gridCol w:w="1874"/>
              <w:gridCol w:w="48"/>
              <w:gridCol w:w="1858"/>
              <w:gridCol w:w="64"/>
            </w:tblGrid>
            <w:tr w:rsidR="000C5E34" w:rsidRPr="000C5E34" w14:paraId="7E89EED0" w14:textId="77777777" w:rsidTr="00307EAD">
              <w:trPr>
                <w:gridAfter w:val="1"/>
                <w:wAfter w:w="59" w:type="dxa"/>
                <w:trHeight w:val="792"/>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575CE"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4951A35" w14:textId="28CD3049"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Plānotie izdevumi*, </w:t>
                  </w:r>
                  <w:proofErr w:type="spellStart"/>
                  <w:r w:rsidR="00E57EC6" w:rsidRPr="000C5E34">
                    <w:rPr>
                      <w:rFonts w:ascii="Times New Roman" w:eastAsia="Times New Roman" w:hAnsi="Times New Roman" w:cs="Times New Roman"/>
                      <w:i/>
                      <w:sz w:val="20"/>
                      <w:szCs w:val="20"/>
                    </w:rPr>
                    <w:t>euro</w:t>
                  </w:r>
                  <w:proofErr w:type="spellEnd"/>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71B29D7" w14:textId="4DE168A4"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Prognozējamā izpilde, </w:t>
                  </w:r>
                  <w:proofErr w:type="spellStart"/>
                  <w:r w:rsidR="00E57EC6" w:rsidRPr="000C5E34">
                    <w:rPr>
                      <w:rFonts w:ascii="Times New Roman" w:eastAsia="Times New Roman" w:hAnsi="Times New Roman" w:cs="Times New Roman"/>
                      <w:i/>
                      <w:sz w:val="20"/>
                      <w:szCs w:val="20"/>
                    </w:rPr>
                    <w:t>euro</w:t>
                  </w:r>
                  <w:proofErr w:type="spellEnd"/>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5820D4A0" w14:textId="77777777" w:rsidR="003131BD" w:rsidRPr="000C5E34" w:rsidRDefault="003131BD" w:rsidP="003131BD">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Prognozējamais plānotā finansējuma atlikums</w:t>
                  </w:r>
                </w:p>
              </w:tc>
            </w:tr>
            <w:tr w:rsidR="000C5E34" w:rsidRPr="000C5E34" w14:paraId="03964F59" w14:textId="77777777" w:rsidTr="00307EAD">
              <w:trPr>
                <w:gridAfter w:val="1"/>
                <w:wAfter w:w="59" w:type="dxa"/>
                <w:trHeight w:val="264"/>
              </w:trPr>
              <w:tc>
                <w:tcPr>
                  <w:tcW w:w="2720" w:type="dxa"/>
                  <w:tcBorders>
                    <w:top w:val="nil"/>
                    <w:left w:val="single" w:sz="4" w:space="0" w:color="auto"/>
                    <w:bottom w:val="single" w:sz="4" w:space="0" w:color="auto"/>
                    <w:right w:val="single" w:sz="4" w:space="0" w:color="auto"/>
                  </w:tcBorders>
                  <w:shd w:val="clear" w:color="auto" w:fill="auto"/>
                  <w:noWrap/>
                  <w:hideMark/>
                </w:tcPr>
                <w:p w14:paraId="0C9BA8F6" w14:textId="77777777" w:rsidR="003131BD" w:rsidRPr="000C5E34" w:rsidRDefault="003131BD" w:rsidP="003131BD">
                  <w:pPr>
                    <w:spacing w:after="0" w:line="240" w:lineRule="auto"/>
                    <w:jc w:val="right"/>
                    <w:rPr>
                      <w:rFonts w:ascii="Times New Roman" w:eastAsia="Times New Roman" w:hAnsi="Times New Roman" w:cs="Times New Roman"/>
                      <w:b/>
                      <w:bCs/>
                      <w:i/>
                      <w:iCs/>
                      <w:sz w:val="20"/>
                      <w:szCs w:val="20"/>
                    </w:rPr>
                  </w:pPr>
                  <w:r w:rsidRPr="000C5E34">
                    <w:rPr>
                      <w:rFonts w:ascii="Times New Roman" w:eastAsia="Times New Roman" w:hAnsi="Times New Roman" w:cs="Times New Roman"/>
                      <w:b/>
                      <w:bCs/>
                      <w:i/>
                      <w:iCs/>
                      <w:sz w:val="20"/>
                      <w:szCs w:val="20"/>
                    </w:rPr>
                    <w:t>Izdevumi kopā*, t.sk.</w:t>
                  </w:r>
                </w:p>
              </w:tc>
              <w:tc>
                <w:tcPr>
                  <w:tcW w:w="1920" w:type="dxa"/>
                  <w:gridSpan w:val="2"/>
                  <w:tcBorders>
                    <w:top w:val="nil"/>
                    <w:left w:val="nil"/>
                    <w:bottom w:val="single" w:sz="4" w:space="0" w:color="auto"/>
                    <w:right w:val="single" w:sz="4" w:space="0" w:color="auto"/>
                  </w:tcBorders>
                  <w:shd w:val="clear" w:color="auto" w:fill="auto"/>
                  <w:noWrap/>
                  <w:hideMark/>
                </w:tcPr>
                <w:p w14:paraId="4AADA189"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678 235</w:t>
                  </w:r>
                </w:p>
              </w:tc>
              <w:tc>
                <w:tcPr>
                  <w:tcW w:w="1920" w:type="dxa"/>
                  <w:gridSpan w:val="2"/>
                  <w:tcBorders>
                    <w:top w:val="nil"/>
                    <w:left w:val="nil"/>
                    <w:bottom w:val="single" w:sz="4" w:space="0" w:color="auto"/>
                    <w:right w:val="single" w:sz="4" w:space="0" w:color="auto"/>
                  </w:tcBorders>
                  <w:shd w:val="clear" w:color="auto" w:fill="auto"/>
                  <w:noWrap/>
                  <w:hideMark/>
                </w:tcPr>
                <w:p w14:paraId="021AD925"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561 697.37</w:t>
                  </w:r>
                </w:p>
              </w:tc>
              <w:tc>
                <w:tcPr>
                  <w:tcW w:w="1920" w:type="dxa"/>
                  <w:gridSpan w:val="2"/>
                  <w:tcBorders>
                    <w:top w:val="nil"/>
                    <w:left w:val="nil"/>
                    <w:bottom w:val="single" w:sz="4" w:space="0" w:color="auto"/>
                    <w:right w:val="single" w:sz="4" w:space="0" w:color="auto"/>
                  </w:tcBorders>
                  <w:shd w:val="clear" w:color="auto" w:fill="auto"/>
                  <w:noWrap/>
                  <w:hideMark/>
                </w:tcPr>
                <w:p w14:paraId="5B0901C8"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116 538.00</w:t>
                  </w:r>
                </w:p>
              </w:tc>
            </w:tr>
            <w:tr w:rsidR="000C5E34" w:rsidRPr="000C5E34" w14:paraId="26408B1A" w14:textId="77777777" w:rsidTr="00307EAD">
              <w:trPr>
                <w:gridAfter w:val="1"/>
                <w:wAfter w:w="59" w:type="dxa"/>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6EACD9"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Ambulatori/ bērni</w:t>
                  </w:r>
                </w:p>
              </w:tc>
              <w:tc>
                <w:tcPr>
                  <w:tcW w:w="1920" w:type="dxa"/>
                  <w:gridSpan w:val="2"/>
                  <w:tcBorders>
                    <w:top w:val="nil"/>
                    <w:left w:val="nil"/>
                    <w:bottom w:val="single" w:sz="4" w:space="0" w:color="auto"/>
                    <w:right w:val="single" w:sz="4" w:space="0" w:color="auto"/>
                  </w:tcBorders>
                  <w:shd w:val="clear" w:color="auto" w:fill="auto"/>
                  <w:noWrap/>
                  <w:hideMark/>
                </w:tcPr>
                <w:p w14:paraId="08E9DE6C"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389 880</w:t>
                  </w:r>
                </w:p>
              </w:tc>
              <w:tc>
                <w:tcPr>
                  <w:tcW w:w="1920" w:type="dxa"/>
                  <w:gridSpan w:val="2"/>
                  <w:tcBorders>
                    <w:top w:val="nil"/>
                    <w:left w:val="nil"/>
                    <w:bottom w:val="single" w:sz="4" w:space="0" w:color="auto"/>
                    <w:right w:val="single" w:sz="4" w:space="0" w:color="auto"/>
                  </w:tcBorders>
                  <w:shd w:val="clear" w:color="auto" w:fill="auto"/>
                  <w:noWrap/>
                  <w:hideMark/>
                </w:tcPr>
                <w:p w14:paraId="0F0683B1"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348 220.60</w:t>
                  </w:r>
                </w:p>
              </w:tc>
              <w:tc>
                <w:tcPr>
                  <w:tcW w:w="1920" w:type="dxa"/>
                  <w:gridSpan w:val="2"/>
                  <w:tcBorders>
                    <w:top w:val="nil"/>
                    <w:left w:val="nil"/>
                    <w:bottom w:val="single" w:sz="4" w:space="0" w:color="auto"/>
                    <w:right w:val="single" w:sz="4" w:space="0" w:color="auto"/>
                  </w:tcBorders>
                  <w:shd w:val="clear" w:color="auto" w:fill="auto"/>
                  <w:noWrap/>
                  <w:hideMark/>
                </w:tcPr>
                <w:p w14:paraId="07F6E875"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41 659.40</w:t>
                  </w:r>
                </w:p>
              </w:tc>
            </w:tr>
            <w:tr w:rsidR="000C5E34" w:rsidRPr="000C5E34" w14:paraId="758F4C7C" w14:textId="77777777" w:rsidTr="00307EAD">
              <w:trPr>
                <w:gridAfter w:val="1"/>
                <w:wAfter w:w="59" w:type="dxa"/>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5251993"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Stacionārā/ bērni</w:t>
                  </w:r>
                </w:p>
              </w:tc>
              <w:tc>
                <w:tcPr>
                  <w:tcW w:w="1920" w:type="dxa"/>
                  <w:gridSpan w:val="2"/>
                  <w:tcBorders>
                    <w:top w:val="nil"/>
                    <w:left w:val="nil"/>
                    <w:bottom w:val="single" w:sz="4" w:space="0" w:color="auto"/>
                    <w:right w:val="single" w:sz="4" w:space="0" w:color="auto"/>
                  </w:tcBorders>
                  <w:shd w:val="clear" w:color="auto" w:fill="auto"/>
                  <w:noWrap/>
                  <w:hideMark/>
                </w:tcPr>
                <w:p w14:paraId="4B52C790"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288 355</w:t>
                  </w:r>
                </w:p>
              </w:tc>
              <w:tc>
                <w:tcPr>
                  <w:tcW w:w="1920" w:type="dxa"/>
                  <w:gridSpan w:val="2"/>
                  <w:tcBorders>
                    <w:top w:val="nil"/>
                    <w:left w:val="nil"/>
                    <w:bottom w:val="single" w:sz="4" w:space="0" w:color="auto"/>
                    <w:right w:val="single" w:sz="4" w:space="0" w:color="auto"/>
                  </w:tcBorders>
                  <w:shd w:val="clear" w:color="auto" w:fill="auto"/>
                  <w:noWrap/>
                  <w:hideMark/>
                </w:tcPr>
                <w:p w14:paraId="41BEAAC4"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213 476.77</w:t>
                  </w:r>
                </w:p>
              </w:tc>
              <w:tc>
                <w:tcPr>
                  <w:tcW w:w="1920" w:type="dxa"/>
                  <w:gridSpan w:val="2"/>
                  <w:tcBorders>
                    <w:top w:val="nil"/>
                    <w:left w:val="nil"/>
                    <w:bottom w:val="single" w:sz="4" w:space="0" w:color="auto"/>
                    <w:right w:val="single" w:sz="4" w:space="0" w:color="auto"/>
                  </w:tcBorders>
                  <w:shd w:val="clear" w:color="auto" w:fill="auto"/>
                  <w:noWrap/>
                  <w:hideMark/>
                </w:tcPr>
                <w:p w14:paraId="4AA9F7AC"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74 878.20</w:t>
                  </w:r>
                </w:p>
              </w:tc>
            </w:tr>
            <w:tr w:rsidR="000C5E34" w:rsidRPr="000C5E34" w14:paraId="7146A1B0" w14:textId="77777777" w:rsidTr="003131BD">
              <w:trPr>
                <w:gridAfter w:val="1"/>
                <w:wAfter w:w="59" w:type="dxa"/>
                <w:trHeight w:val="691"/>
              </w:trPr>
              <w:tc>
                <w:tcPr>
                  <w:tcW w:w="8480" w:type="dxa"/>
                  <w:gridSpan w:val="7"/>
                  <w:tcBorders>
                    <w:top w:val="single" w:sz="4" w:space="0" w:color="auto"/>
                    <w:left w:val="nil"/>
                    <w:bottom w:val="nil"/>
                    <w:right w:val="nil"/>
                  </w:tcBorders>
                  <w:shd w:val="clear" w:color="auto" w:fill="auto"/>
                  <w:hideMark/>
                </w:tcPr>
                <w:p w14:paraId="15762A6F" w14:textId="2CE58436" w:rsidR="003131BD" w:rsidRPr="000C5E34" w:rsidRDefault="003131BD" w:rsidP="003131BD">
                  <w:pPr>
                    <w:spacing w:after="0" w:line="240" w:lineRule="auto"/>
                    <w:rPr>
                      <w:rFonts w:ascii="Times New Roman" w:eastAsia="Times New Roman" w:hAnsi="Times New Roman" w:cs="Times New Roman"/>
                      <w:b/>
                      <w:i/>
                      <w:iCs/>
                      <w:sz w:val="16"/>
                      <w:szCs w:val="16"/>
                    </w:rPr>
                  </w:pPr>
                  <w:r w:rsidRPr="000C5E34">
                    <w:rPr>
                      <w:rFonts w:ascii="Times New Roman" w:eastAsia="Times New Roman" w:hAnsi="Times New Roman" w:cs="Times New Roman"/>
                      <w:b/>
                      <w:i/>
                      <w:iCs/>
                      <w:sz w:val="16"/>
                      <w:szCs w:val="16"/>
                    </w:rPr>
                    <w:t xml:space="preserve">*t.sk. 330 000 </w:t>
                  </w:r>
                  <w:proofErr w:type="spellStart"/>
                  <w:r w:rsidR="00E57EC6" w:rsidRPr="000C5E34">
                    <w:rPr>
                      <w:rFonts w:ascii="Times New Roman" w:eastAsia="Times New Roman" w:hAnsi="Times New Roman" w:cs="Times New Roman"/>
                      <w:b/>
                      <w:i/>
                      <w:iCs/>
                      <w:sz w:val="16"/>
                      <w:szCs w:val="16"/>
                    </w:rPr>
                    <w:t>euro</w:t>
                  </w:r>
                  <w:proofErr w:type="spellEnd"/>
                  <w:r w:rsidRPr="000C5E34">
                    <w:rPr>
                      <w:rFonts w:ascii="Times New Roman" w:eastAsia="Times New Roman" w:hAnsi="Times New Roman" w:cs="Times New Roman"/>
                      <w:b/>
                      <w:i/>
                      <w:iCs/>
                      <w:sz w:val="16"/>
                      <w:szCs w:val="16"/>
                    </w:rPr>
                    <w:t xml:space="preserve"> prioritārajam pasākumam </w:t>
                  </w:r>
                  <w:proofErr w:type="gramStart"/>
                  <w:r w:rsidRPr="000C5E34">
                    <w:rPr>
                      <w:rFonts w:ascii="Times New Roman" w:eastAsia="Times New Roman" w:hAnsi="Times New Roman" w:cs="Times New Roman"/>
                      <w:b/>
                      <w:i/>
                      <w:iCs/>
                      <w:sz w:val="16"/>
                      <w:szCs w:val="16"/>
                    </w:rPr>
                    <w:t>“Sociāla rakstura institūcijām kapacitātes stiprināšanai un sociālām programmām bērnu tiesību aizsardzības jomās un ar šiem pasākumiem saistīto IT sistēmu pielāgošanai” pasākumam</w:t>
                  </w:r>
                  <w:proofErr w:type="gramEnd"/>
                  <w:r w:rsidRPr="000C5E34">
                    <w:rPr>
                      <w:rFonts w:ascii="Times New Roman" w:eastAsia="Times New Roman" w:hAnsi="Times New Roman" w:cs="Times New Roman"/>
                      <w:b/>
                      <w:i/>
                      <w:iCs/>
                      <w:sz w:val="16"/>
                      <w:szCs w:val="16"/>
                    </w:rPr>
                    <w:t xml:space="preserve"> “Sociālās rehabilitācijas pakalpojumu no psihoaktīvajām vielām atkarīgām nepilngadīgām personām nodrošināšana</w:t>
                  </w:r>
                </w:p>
              </w:tc>
            </w:tr>
            <w:tr w:rsidR="000C5E34" w:rsidRPr="000C5E34" w14:paraId="28DA29D9" w14:textId="77777777" w:rsidTr="00307EAD">
              <w:trPr>
                <w:trHeight w:val="264"/>
              </w:trPr>
              <w:tc>
                <w:tcPr>
                  <w:tcW w:w="2736" w:type="dxa"/>
                  <w:gridSpan w:val="2"/>
                  <w:tcBorders>
                    <w:top w:val="nil"/>
                    <w:left w:val="nil"/>
                    <w:bottom w:val="nil"/>
                    <w:right w:val="nil"/>
                  </w:tcBorders>
                  <w:shd w:val="clear" w:color="auto" w:fill="auto"/>
                  <w:noWrap/>
                  <w:vAlign w:val="bottom"/>
                  <w:hideMark/>
                </w:tcPr>
                <w:p w14:paraId="3DB5D413" w14:textId="77777777" w:rsidR="003131BD" w:rsidRPr="000C5E34" w:rsidRDefault="003131BD" w:rsidP="003131BD">
                  <w:pPr>
                    <w:spacing w:after="0" w:line="240" w:lineRule="auto"/>
                    <w:rPr>
                      <w:rFonts w:ascii="Times New Roman" w:eastAsia="Times New Roman" w:hAnsi="Times New Roman" w:cs="Times New Roman"/>
                      <w:b/>
                      <w:bCs/>
                      <w:i/>
                      <w:iCs/>
                      <w:sz w:val="20"/>
                      <w:szCs w:val="20"/>
                    </w:rPr>
                  </w:pPr>
                  <w:r w:rsidRPr="000C5E34">
                    <w:rPr>
                      <w:rFonts w:ascii="Times New Roman" w:eastAsia="Times New Roman" w:hAnsi="Times New Roman" w:cs="Times New Roman"/>
                      <w:b/>
                      <w:bCs/>
                      <w:i/>
                      <w:iCs/>
                      <w:sz w:val="20"/>
                      <w:szCs w:val="20"/>
                    </w:rPr>
                    <w:t>Plāns</w:t>
                  </w:r>
                </w:p>
              </w:tc>
              <w:tc>
                <w:tcPr>
                  <w:tcW w:w="1936" w:type="dxa"/>
                  <w:gridSpan w:val="2"/>
                  <w:tcBorders>
                    <w:top w:val="nil"/>
                    <w:left w:val="nil"/>
                    <w:bottom w:val="nil"/>
                    <w:right w:val="nil"/>
                  </w:tcBorders>
                  <w:shd w:val="clear" w:color="auto" w:fill="auto"/>
                  <w:noWrap/>
                  <w:vAlign w:val="bottom"/>
                  <w:hideMark/>
                </w:tcPr>
                <w:p w14:paraId="0395AF8D" w14:textId="77777777" w:rsidR="003131BD" w:rsidRPr="000C5E34" w:rsidRDefault="003131BD" w:rsidP="003131BD">
                  <w:pPr>
                    <w:spacing w:after="0" w:line="240" w:lineRule="auto"/>
                    <w:rPr>
                      <w:rFonts w:ascii="Times New Roman" w:eastAsia="Times New Roman" w:hAnsi="Times New Roman" w:cs="Times New Roman"/>
                      <w:b/>
                      <w:bCs/>
                      <w:i/>
                      <w:iCs/>
                      <w:sz w:val="20"/>
                      <w:szCs w:val="20"/>
                    </w:rPr>
                  </w:pPr>
                </w:p>
              </w:tc>
              <w:tc>
                <w:tcPr>
                  <w:tcW w:w="1936" w:type="dxa"/>
                  <w:gridSpan w:val="2"/>
                  <w:tcBorders>
                    <w:top w:val="nil"/>
                    <w:left w:val="nil"/>
                    <w:bottom w:val="nil"/>
                    <w:right w:val="nil"/>
                  </w:tcBorders>
                  <w:shd w:val="clear" w:color="auto" w:fill="auto"/>
                  <w:noWrap/>
                  <w:vAlign w:val="bottom"/>
                  <w:hideMark/>
                </w:tcPr>
                <w:p w14:paraId="207C751D"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p>
              </w:tc>
              <w:tc>
                <w:tcPr>
                  <w:tcW w:w="1936" w:type="dxa"/>
                  <w:gridSpan w:val="2"/>
                  <w:tcBorders>
                    <w:top w:val="nil"/>
                    <w:left w:val="nil"/>
                    <w:bottom w:val="nil"/>
                    <w:right w:val="nil"/>
                  </w:tcBorders>
                  <w:shd w:val="clear" w:color="auto" w:fill="auto"/>
                  <w:noWrap/>
                  <w:vAlign w:val="bottom"/>
                  <w:hideMark/>
                </w:tcPr>
                <w:p w14:paraId="61A5988C" w14:textId="77777777" w:rsidR="003131BD" w:rsidRPr="000C5E34" w:rsidRDefault="003131BD" w:rsidP="003131BD">
                  <w:pPr>
                    <w:spacing w:after="0" w:line="240" w:lineRule="auto"/>
                    <w:rPr>
                      <w:rFonts w:ascii="Times New Roman" w:eastAsia="Times New Roman" w:hAnsi="Times New Roman" w:cs="Times New Roman"/>
                      <w:sz w:val="20"/>
                      <w:szCs w:val="20"/>
                    </w:rPr>
                  </w:pPr>
                </w:p>
              </w:tc>
            </w:tr>
            <w:tr w:rsidR="000C5E34" w:rsidRPr="000C5E34" w14:paraId="689DB532" w14:textId="77777777" w:rsidTr="00307EAD">
              <w:trPr>
                <w:trHeight w:val="264"/>
              </w:trPr>
              <w:tc>
                <w:tcPr>
                  <w:tcW w:w="27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2E64"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F493E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Ambulatori/ bērni</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DA31F9"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Stacionārā/ bērni</w:t>
                  </w:r>
                </w:p>
              </w:tc>
              <w:tc>
                <w:tcPr>
                  <w:tcW w:w="1936"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FBBF472"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KOPĀ/ bērni</w:t>
                  </w:r>
                </w:p>
              </w:tc>
            </w:tr>
            <w:tr w:rsidR="000C5E34" w:rsidRPr="000C5E34" w14:paraId="238368CD"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3D1BB4"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Vietu skaits</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145C886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120</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CE8CFB9"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17</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4A75C7EB"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137</w:t>
                  </w:r>
                </w:p>
              </w:tc>
            </w:tr>
            <w:tr w:rsidR="000C5E34" w:rsidRPr="000C5E34" w14:paraId="1B7FE348"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583F91"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MAX </w:t>
                  </w:r>
                  <w:proofErr w:type="spellStart"/>
                  <w:r w:rsidRPr="000C5E34">
                    <w:rPr>
                      <w:rFonts w:ascii="Times New Roman" w:eastAsia="Times New Roman" w:hAnsi="Times New Roman" w:cs="Times New Roman"/>
                      <w:sz w:val="20"/>
                      <w:szCs w:val="20"/>
                    </w:rPr>
                    <w:t>kl.d.sk</w:t>
                  </w:r>
                  <w:proofErr w:type="spellEnd"/>
                  <w:r w:rsidRPr="000C5E34">
                    <w:rPr>
                      <w:rFonts w:ascii="Times New Roman" w:eastAsia="Times New Roman" w:hAnsi="Times New Roman" w:cs="Times New Roman"/>
                      <w:sz w:val="20"/>
                      <w:szCs w:val="20"/>
                    </w:rPr>
                    <w:t xml:space="preserve">. /1 </w:t>
                  </w:r>
                  <w:proofErr w:type="spellStart"/>
                  <w:r w:rsidRPr="000C5E34">
                    <w:rPr>
                      <w:rFonts w:ascii="Times New Roman" w:eastAsia="Times New Roman" w:hAnsi="Times New Roman" w:cs="Times New Roman"/>
                      <w:sz w:val="20"/>
                      <w:szCs w:val="20"/>
                    </w:rPr>
                    <w:t>kl.gadā</w:t>
                  </w:r>
                  <w:proofErr w:type="spellEnd"/>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6B8B4EE7"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5A5EDAB8"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365</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03F9A6C7"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31CDC805"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3F0379"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5074E2E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21600</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2F32206C"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6205</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31129AEA"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3C921DE9"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7F2675"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2EF32AA6"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18.05</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41B7FB78"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34.21</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4A370A47"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60CA3322" w14:textId="77777777" w:rsidTr="00307EAD">
              <w:trPr>
                <w:trHeight w:val="528"/>
              </w:trPr>
              <w:tc>
                <w:tcPr>
                  <w:tcW w:w="2736" w:type="dxa"/>
                  <w:gridSpan w:val="2"/>
                  <w:tcBorders>
                    <w:top w:val="nil"/>
                    <w:left w:val="single" w:sz="4" w:space="0" w:color="auto"/>
                    <w:bottom w:val="single" w:sz="4" w:space="0" w:color="auto"/>
                    <w:right w:val="single" w:sz="4" w:space="0" w:color="auto"/>
                  </w:tcBorders>
                  <w:shd w:val="clear" w:color="auto" w:fill="auto"/>
                  <w:vAlign w:val="bottom"/>
                  <w:hideMark/>
                </w:tcPr>
                <w:p w14:paraId="4C923E7F"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r w:rsidRPr="000C5E34">
                    <w:rPr>
                      <w:rFonts w:ascii="Times New Roman" w:eastAsia="Times New Roman" w:hAnsi="Times New Roman" w:cs="Times New Roman"/>
                      <w:sz w:val="20"/>
                      <w:szCs w:val="20"/>
                    </w:rPr>
                    <w:t>/ īslaicīgā prombūtne</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21747996"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0C69351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0</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3B26F678"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792C0B23" w14:textId="77777777" w:rsidTr="00307EAD">
              <w:trPr>
                <w:trHeight w:val="528"/>
              </w:trPr>
              <w:tc>
                <w:tcPr>
                  <w:tcW w:w="2736" w:type="dxa"/>
                  <w:gridSpan w:val="2"/>
                  <w:tcBorders>
                    <w:top w:val="nil"/>
                    <w:left w:val="single" w:sz="4" w:space="0" w:color="auto"/>
                    <w:bottom w:val="single" w:sz="4" w:space="0" w:color="auto"/>
                    <w:right w:val="single" w:sz="4" w:space="0" w:color="auto"/>
                  </w:tcBorders>
                  <w:shd w:val="clear" w:color="auto" w:fill="auto"/>
                  <w:vAlign w:val="bottom"/>
                  <w:hideMark/>
                </w:tcPr>
                <w:p w14:paraId="48187B83"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 īslaicīgā prombūtne</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6E473A76"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D9AB3F5"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29.08</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72F697D7"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550D7248"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B43D9E"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Mēnešu skaits</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02ACB2A4"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64DE1B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12</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64D83245"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4613727C"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E61F9A" w14:textId="3779E11B"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Fiksētā mēneša maksa, </w:t>
                  </w:r>
                  <w:proofErr w:type="spellStart"/>
                  <w:r w:rsidR="00E57EC6" w:rsidRPr="000C5E34">
                    <w:rPr>
                      <w:rFonts w:ascii="Times New Roman" w:eastAsia="Times New Roman" w:hAnsi="Times New Roman" w:cs="Times New Roman"/>
                      <w:i/>
                      <w:sz w:val="20"/>
                      <w:szCs w:val="20"/>
                    </w:rPr>
                    <w:t>euro</w:t>
                  </w:r>
                  <w:proofErr w:type="spellEnd"/>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A5742E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40AF0178"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6 340.16</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14D8391B"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3E125CB9"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31BE94B" w14:textId="59D95A33" w:rsidR="003131BD" w:rsidRPr="000C5E34" w:rsidRDefault="003131BD" w:rsidP="003131BD">
                  <w:pPr>
                    <w:spacing w:after="0" w:line="240" w:lineRule="auto"/>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xml:space="preserve">Izdevumi KOPĀ/gadā, </w:t>
                  </w:r>
                  <w:proofErr w:type="spellStart"/>
                  <w:r w:rsidR="00E57EC6" w:rsidRPr="000C5E34">
                    <w:rPr>
                      <w:rFonts w:ascii="Times New Roman" w:eastAsia="Times New Roman" w:hAnsi="Times New Roman" w:cs="Times New Roman"/>
                      <w:b/>
                      <w:bCs/>
                      <w:i/>
                      <w:sz w:val="20"/>
                      <w:szCs w:val="20"/>
                    </w:rPr>
                    <w:t>euro</w:t>
                  </w:r>
                  <w:proofErr w:type="spellEnd"/>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10D1D1D1"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389 880.00</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5C6B043C"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288 354.97</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108E4C50"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678 235</w:t>
                  </w:r>
                </w:p>
              </w:tc>
            </w:tr>
          </w:tbl>
          <w:p w14:paraId="617BFFDE" w14:textId="77777777" w:rsidR="003131BD" w:rsidRPr="000C5E34" w:rsidRDefault="003131BD" w:rsidP="003131BD">
            <w:pPr>
              <w:spacing w:after="0" w:line="240" w:lineRule="auto"/>
              <w:jc w:val="both"/>
              <w:rPr>
                <w:rFonts w:ascii="Times New Roman" w:hAnsi="Times New Roman" w:cs="Times New Roman"/>
                <w:sz w:val="24"/>
                <w:szCs w:val="24"/>
              </w:rPr>
            </w:pPr>
          </w:p>
          <w:tbl>
            <w:tblPr>
              <w:tblW w:w="8544" w:type="dxa"/>
              <w:tblLayout w:type="fixed"/>
              <w:tblLook w:val="04A0" w:firstRow="1" w:lastRow="0" w:firstColumn="1" w:lastColumn="0" w:noHBand="0" w:noVBand="1"/>
            </w:tblPr>
            <w:tblGrid>
              <w:gridCol w:w="2736"/>
              <w:gridCol w:w="1936"/>
              <w:gridCol w:w="1936"/>
              <w:gridCol w:w="1936"/>
            </w:tblGrid>
            <w:tr w:rsidR="000C5E34" w:rsidRPr="000C5E34" w14:paraId="2F00C316" w14:textId="77777777" w:rsidTr="00307EAD">
              <w:trPr>
                <w:trHeight w:val="264"/>
              </w:trPr>
              <w:tc>
                <w:tcPr>
                  <w:tcW w:w="2736" w:type="dxa"/>
                  <w:tcBorders>
                    <w:top w:val="nil"/>
                    <w:left w:val="nil"/>
                    <w:bottom w:val="nil"/>
                    <w:right w:val="nil"/>
                  </w:tcBorders>
                  <w:shd w:val="clear" w:color="auto" w:fill="auto"/>
                  <w:noWrap/>
                  <w:vAlign w:val="bottom"/>
                  <w:hideMark/>
                </w:tcPr>
                <w:p w14:paraId="6D13DF9B" w14:textId="77777777" w:rsidR="003131BD" w:rsidRPr="000C5E34" w:rsidRDefault="003131BD" w:rsidP="003131BD">
                  <w:pPr>
                    <w:spacing w:after="0" w:line="240" w:lineRule="auto"/>
                    <w:rPr>
                      <w:rFonts w:ascii="Times New Roman" w:eastAsia="Times New Roman" w:hAnsi="Times New Roman" w:cs="Times New Roman"/>
                      <w:i/>
                      <w:iCs/>
                      <w:sz w:val="20"/>
                      <w:szCs w:val="20"/>
                    </w:rPr>
                  </w:pPr>
                  <w:r w:rsidRPr="000C5E34">
                    <w:rPr>
                      <w:rFonts w:ascii="Times New Roman" w:eastAsia="Times New Roman" w:hAnsi="Times New Roman" w:cs="Times New Roman"/>
                      <w:i/>
                      <w:iCs/>
                      <w:sz w:val="20"/>
                      <w:szCs w:val="20"/>
                    </w:rPr>
                    <w:t>Prognozējamā izpilde</w:t>
                  </w:r>
                </w:p>
              </w:tc>
              <w:tc>
                <w:tcPr>
                  <w:tcW w:w="1936" w:type="dxa"/>
                  <w:tcBorders>
                    <w:top w:val="nil"/>
                    <w:left w:val="nil"/>
                    <w:bottom w:val="nil"/>
                    <w:right w:val="nil"/>
                  </w:tcBorders>
                  <w:shd w:val="clear" w:color="auto" w:fill="auto"/>
                  <w:noWrap/>
                  <w:vAlign w:val="bottom"/>
                  <w:hideMark/>
                </w:tcPr>
                <w:p w14:paraId="2E763618" w14:textId="77777777" w:rsidR="003131BD" w:rsidRPr="000C5E34" w:rsidRDefault="003131BD" w:rsidP="003131BD">
                  <w:pPr>
                    <w:spacing w:after="0" w:line="240" w:lineRule="auto"/>
                    <w:rPr>
                      <w:rFonts w:ascii="Times New Roman" w:eastAsia="Times New Roman" w:hAnsi="Times New Roman" w:cs="Times New Roman"/>
                      <w:i/>
                      <w:iCs/>
                      <w:sz w:val="20"/>
                      <w:szCs w:val="20"/>
                    </w:rPr>
                  </w:pPr>
                </w:p>
              </w:tc>
              <w:tc>
                <w:tcPr>
                  <w:tcW w:w="1936" w:type="dxa"/>
                  <w:tcBorders>
                    <w:top w:val="nil"/>
                    <w:left w:val="nil"/>
                    <w:bottom w:val="nil"/>
                    <w:right w:val="nil"/>
                  </w:tcBorders>
                  <w:shd w:val="clear" w:color="auto" w:fill="auto"/>
                  <w:noWrap/>
                  <w:vAlign w:val="bottom"/>
                  <w:hideMark/>
                </w:tcPr>
                <w:p w14:paraId="0806091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6A969C8D" w14:textId="77777777" w:rsidR="003131BD" w:rsidRPr="000C5E34" w:rsidRDefault="003131BD" w:rsidP="003131BD">
                  <w:pPr>
                    <w:spacing w:after="0" w:line="240" w:lineRule="auto"/>
                    <w:rPr>
                      <w:rFonts w:ascii="Times New Roman" w:eastAsia="Times New Roman" w:hAnsi="Times New Roman" w:cs="Times New Roman"/>
                      <w:sz w:val="20"/>
                      <w:szCs w:val="20"/>
                    </w:rPr>
                  </w:pPr>
                </w:p>
              </w:tc>
            </w:tr>
            <w:tr w:rsidR="000C5E34" w:rsidRPr="000C5E34" w14:paraId="3DEC1DD4" w14:textId="77777777" w:rsidTr="00307EAD">
              <w:trPr>
                <w:trHeight w:val="264"/>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8F21E"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487D3B8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Ambulatori/ bērni</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07622AC0"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Stacionārā/ bērni</w:t>
                  </w:r>
                </w:p>
              </w:tc>
              <w:tc>
                <w:tcPr>
                  <w:tcW w:w="1936" w:type="dxa"/>
                  <w:tcBorders>
                    <w:top w:val="single" w:sz="4" w:space="0" w:color="auto"/>
                    <w:left w:val="nil"/>
                    <w:bottom w:val="single" w:sz="4" w:space="0" w:color="auto"/>
                    <w:right w:val="single" w:sz="4" w:space="0" w:color="auto"/>
                  </w:tcBorders>
                  <w:shd w:val="clear" w:color="000000" w:fill="D9D9D9"/>
                  <w:noWrap/>
                  <w:vAlign w:val="bottom"/>
                  <w:hideMark/>
                </w:tcPr>
                <w:p w14:paraId="5C0EC6C3"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KOPĀ/ bērni</w:t>
                  </w:r>
                </w:p>
              </w:tc>
            </w:tr>
            <w:tr w:rsidR="000C5E34" w:rsidRPr="000C5E34" w14:paraId="290008B3"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26411294"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Vietu skaits</w:t>
                  </w:r>
                </w:p>
              </w:tc>
              <w:tc>
                <w:tcPr>
                  <w:tcW w:w="1936" w:type="dxa"/>
                  <w:tcBorders>
                    <w:top w:val="nil"/>
                    <w:left w:val="nil"/>
                    <w:bottom w:val="single" w:sz="4" w:space="0" w:color="auto"/>
                    <w:right w:val="single" w:sz="4" w:space="0" w:color="auto"/>
                  </w:tcBorders>
                  <w:shd w:val="clear" w:color="auto" w:fill="auto"/>
                  <w:noWrap/>
                  <w:vAlign w:val="bottom"/>
                  <w:hideMark/>
                </w:tcPr>
                <w:p w14:paraId="297272F6"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107</w:t>
                  </w:r>
                </w:p>
              </w:tc>
              <w:tc>
                <w:tcPr>
                  <w:tcW w:w="1936" w:type="dxa"/>
                  <w:tcBorders>
                    <w:top w:val="nil"/>
                    <w:left w:val="nil"/>
                    <w:bottom w:val="single" w:sz="4" w:space="0" w:color="auto"/>
                    <w:right w:val="single" w:sz="4" w:space="0" w:color="auto"/>
                  </w:tcBorders>
                  <w:shd w:val="clear" w:color="auto" w:fill="auto"/>
                  <w:noWrap/>
                  <w:vAlign w:val="bottom"/>
                  <w:hideMark/>
                </w:tcPr>
                <w:p w14:paraId="26B10DE0"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11</w:t>
                  </w:r>
                </w:p>
              </w:tc>
              <w:tc>
                <w:tcPr>
                  <w:tcW w:w="1936" w:type="dxa"/>
                  <w:tcBorders>
                    <w:top w:val="nil"/>
                    <w:left w:val="nil"/>
                    <w:bottom w:val="single" w:sz="4" w:space="0" w:color="auto"/>
                    <w:right w:val="single" w:sz="4" w:space="0" w:color="auto"/>
                  </w:tcBorders>
                  <w:shd w:val="clear" w:color="000000" w:fill="D9D9D9"/>
                  <w:noWrap/>
                  <w:vAlign w:val="bottom"/>
                  <w:hideMark/>
                </w:tcPr>
                <w:p w14:paraId="716E214A"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119</w:t>
                  </w:r>
                </w:p>
              </w:tc>
            </w:tr>
            <w:tr w:rsidR="000C5E34" w:rsidRPr="000C5E34" w14:paraId="29C4E125"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015A7567"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lastRenderedPageBreak/>
                    <w:t xml:space="preserve">MAX </w:t>
                  </w:r>
                  <w:proofErr w:type="spellStart"/>
                  <w:r w:rsidRPr="000C5E34">
                    <w:rPr>
                      <w:rFonts w:ascii="Times New Roman" w:eastAsia="Times New Roman" w:hAnsi="Times New Roman" w:cs="Times New Roman"/>
                      <w:sz w:val="20"/>
                      <w:szCs w:val="20"/>
                    </w:rPr>
                    <w:t>kl.d.sk</w:t>
                  </w:r>
                  <w:proofErr w:type="spellEnd"/>
                  <w:r w:rsidRPr="000C5E34">
                    <w:rPr>
                      <w:rFonts w:ascii="Times New Roman" w:eastAsia="Times New Roman" w:hAnsi="Times New Roman" w:cs="Times New Roman"/>
                      <w:sz w:val="20"/>
                      <w:szCs w:val="20"/>
                    </w:rPr>
                    <w:t xml:space="preserve">. /1 </w:t>
                  </w:r>
                  <w:proofErr w:type="spellStart"/>
                  <w:r w:rsidRPr="000C5E34">
                    <w:rPr>
                      <w:rFonts w:ascii="Times New Roman" w:eastAsia="Times New Roman" w:hAnsi="Times New Roman" w:cs="Times New Roman"/>
                      <w:sz w:val="20"/>
                      <w:szCs w:val="20"/>
                    </w:rPr>
                    <w:t>kl.gadā</w:t>
                  </w:r>
                  <w:proofErr w:type="spellEnd"/>
                </w:p>
              </w:tc>
              <w:tc>
                <w:tcPr>
                  <w:tcW w:w="1936" w:type="dxa"/>
                  <w:tcBorders>
                    <w:top w:val="nil"/>
                    <w:left w:val="nil"/>
                    <w:bottom w:val="single" w:sz="4" w:space="0" w:color="auto"/>
                    <w:right w:val="single" w:sz="4" w:space="0" w:color="auto"/>
                  </w:tcBorders>
                  <w:shd w:val="clear" w:color="auto" w:fill="auto"/>
                  <w:noWrap/>
                  <w:vAlign w:val="bottom"/>
                  <w:hideMark/>
                </w:tcPr>
                <w:p w14:paraId="065690A4"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w:t>
                  </w:r>
                </w:p>
              </w:tc>
              <w:tc>
                <w:tcPr>
                  <w:tcW w:w="1936" w:type="dxa"/>
                  <w:tcBorders>
                    <w:top w:val="nil"/>
                    <w:left w:val="nil"/>
                    <w:bottom w:val="single" w:sz="4" w:space="0" w:color="auto"/>
                    <w:right w:val="single" w:sz="4" w:space="0" w:color="auto"/>
                  </w:tcBorders>
                  <w:shd w:val="clear" w:color="auto" w:fill="auto"/>
                  <w:noWrap/>
                  <w:vAlign w:val="bottom"/>
                  <w:hideMark/>
                </w:tcPr>
                <w:p w14:paraId="41F79B1A"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365</w:t>
                  </w:r>
                </w:p>
              </w:tc>
              <w:tc>
                <w:tcPr>
                  <w:tcW w:w="1936" w:type="dxa"/>
                  <w:tcBorders>
                    <w:top w:val="nil"/>
                    <w:left w:val="nil"/>
                    <w:bottom w:val="single" w:sz="4" w:space="0" w:color="auto"/>
                    <w:right w:val="single" w:sz="4" w:space="0" w:color="auto"/>
                  </w:tcBorders>
                  <w:shd w:val="clear" w:color="000000" w:fill="D9D9D9"/>
                  <w:noWrap/>
                  <w:vAlign w:val="bottom"/>
                  <w:hideMark/>
                </w:tcPr>
                <w:p w14:paraId="53060A45"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12C47A29"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00FE0763"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p>
              </w:tc>
              <w:tc>
                <w:tcPr>
                  <w:tcW w:w="1936" w:type="dxa"/>
                  <w:tcBorders>
                    <w:top w:val="nil"/>
                    <w:left w:val="nil"/>
                    <w:bottom w:val="single" w:sz="4" w:space="0" w:color="auto"/>
                    <w:right w:val="single" w:sz="4" w:space="0" w:color="auto"/>
                  </w:tcBorders>
                  <w:shd w:val="clear" w:color="auto" w:fill="auto"/>
                  <w:noWrap/>
                  <w:vAlign w:val="bottom"/>
                  <w:hideMark/>
                </w:tcPr>
                <w:p w14:paraId="2C6E044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19 292</w:t>
                  </w:r>
                </w:p>
              </w:tc>
              <w:tc>
                <w:tcPr>
                  <w:tcW w:w="1936" w:type="dxa"/>
                  <w:tcBorders>
                    <w:top w:val="nil"/>
                    <w:left w:val="nil"/>
                    <w:bottom w:val="single" w:sz="4" w:space="0" w:color="auto"/>
                    <w:right w:val="single" w:sz="4" w:space="0" w:color="auto"/>
                  </w:tcBorders>
                  <w:shd w:val="clear" w:color="auto" w:fill="auto"/>
                  <w:noWrap/>
                  <w:vAlign w:val="bottom"/>
                  <w:hideMark/>
                </w:tcPr>
                <w:p w14:paraId="13A620A9"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3 249</w:t>
                  </w:r>
                </w:p>
              </w:tc>
              <w:tc>
                <w:tcPr>
                  <w:tcW w:w="1936" w:type="dxa"/>
                  <w:tcBorders>
                    <w:top w:val="nil"/>
                    <w:left w:val="nil"/>
                    <w:bottom w:val="single" w:sz="4" w:space="0" w:color="auto"/>
                    <w:right w:val="single" w:sz="4" w:space="0" w:color="auto"/>
                  </w:tcBorders>
                  <w:shd w:val="clear" w:color="000000" w:fill="D9D9D9"/>
                  <w:noWrap/>
                  <w:vAlign w:val="bottom"/>
                  <w:hideMark/>
                </w:tcPr>
                <w:p w14:paraId="673FB9B6"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460CDF2F"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168F3C6E"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w:t>
                  </w:r>
                </w:p>
              </w:tc>
              <w:tc>
                <w:tcPr>
                  <w:tcW w:w="1936" w:type="dxa"/>
                  <w:tcBorders>
                    <w:top w:val="nil"/>
                    <w:left w:val="nil"/>
                    <w:bottom w:val="single" w:sz="4" w:space="0" w:color="auto"/>
                    <w:right w:val="single" w:sz="4" w:space="0" w:color="auto"/>
                  </w:tcBorders>
                  <w:shd w:val="clear" w:color="auto" w:fill="auto"/>
                  <w:noWrap/>
                  <w:vAlign w:val="bottom"/>
                  <w:hideMark/>
                </w:tcPr>
                <w:p w14:paraId="100E1105"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18.05</w:t>
                  </w:r>
                </w:p>
              </w:tc>
              <w:tc>
                <w:tcPr>
                  <w:tcW w:w="1936" w:type="dxa"/>
                  <w:tcBorders>
                    <w:top w:val="nil"/>
                    <w:left w:val="nil"/>
                    <w:bottom w:val="single" w:sz="4" w:space="0" w:color="auto"/>
                    <w:right w:val="single" w:sz="4" w:space="0" w:color="auto"/>
                  </w:tcBorders>
                  <w:shd w:val="clear" w:color="auto" w:fill="auto"/>
                  <w:noWrap/>
                  <w:vAlign w:val="bottom"/>
                  <w:hideMark/>
                </w:tcPr>
                <w:p w14:paraId="06AFA41E"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34.21</w:t>
                  </w:r>
                </w:p>
              </w:tc>
              <w:tc>
                <w:tcPr>
                  <w:tcW w:w="1936" w:type="dxa"/>
                  <w:tcBorders>
                    <w:top w:val="nil"/>
                    <w:left w:val="nil"/>
                    <w:bottom w:val="single" w:sz="4" w:space="0" w:color="auto"/>
                    <w:right w:val="single" w:sz="4" w:space="0" w:color="auto"/>
                  </w:tcBorders>
                  <w:shd w:val="clear" w:color="000000" w:fill="D9D9D9"/>
                  <w:noWrap/>
                  <w:vAlign w:val="bottom"/>
                  <w:hideMark/>
                </w:tcPr>
                <w:p w14:paraId="1B37C853"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11FBBF92" w14:textId="77777777" w:rsidTr="00307EAD">
              <w:trPr>
                <w:trHeight w:val="528"/>
              </w:trPr>
              <w:tc>
                <w:tcPr>
                  <w:tcW w:w="2736" w:type="dxa"/>
                  <w:tcBorders>
                    <w:top w:val="nil"/>
                    <w:left w:val="single" w:sz="4" w:space="0" w:color="auto"/>
                    <w:bottom w:val="single" w:sz="4" w:space="0" w:color="auto"/>
                    <w:right w:val="single" w:sz="4" w:space="0" w:color="auto"/>
                  </w:tcBorders>
                  <w:shd w:val="clear" w:color="auto" w:fill="auto"/>
                  <w:vAlign w:val="bottom"/>
                  <w:hideMark/>
                </w:tcPr>
                <w:p w14:paraId="76DAEF67"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r w:rsidRPr="000C5E34">
                    <w:rPr>
                      <w:rFonts w:ascii="Times New Roman" w:eastAsia="Times New Roman" w:hAnsi="Times New Roman" w:cs="Times New Roman"/>
                      <w:sz w:val="20"/>
                      <w:szCs w:val="20"/>
                    </w:rPr>
                    <w:t>/ īslaicīgā prombūtne</w:t>
                  </w:r>
                </w:p>
              </w:tc>
              <w:tc>
                <w:tcPr>
                  <w:tcW w:w="1936" w:type="dxa"/>
                  <w:tcBorders>
                    <w:top w:val="nil"/>
                    <w:left w:val="nil"/>
                    <w:bottom w:val="single" w:sz="4" w:space="0" w:color="auto"/>
                    <w:right w:val="single" w:sz="4" w:space="0" w:color="auto"/>
                  </w:tcBorders>
                  <w:shd w:val="clear" w:color="auto" w:fill="auto"/>
                  <w:noWrap/>
                  <w:vAlign w:val="bottom"/>
                  <w:hideMark/>
                </w:tcPr>
                <w:p w14:paraId="481F40BF"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tcBorders>
                    <w:top w:val="nil"/>
                    <w:left w:val="nil"/>
                    <w:bottom w:val="single" w:sz="4" w:space="0" w:color="auto"/>
                    <w:right w:val="single" w:sz="4" w:space="0" w:color="auto"/>
                  </w:tcBorders>
                  <w:shd w:val="clear" w:color="auto" w:fill="auto"/>
                  <w:noWrap/>
                  <w:vAlign w:val="bottom"/>
                  <w:hideMark/>
                </w:tcPr>
                <w:p w14:paraId="7203C2D0"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902</w:t>
                  </w:r>
                </w:p>
              </w:tc>
              <w:tc>
                <w:tcPr>
                  <w:tcW w:w="1936" w:type="dxa"/>
                  <w:tcBorders>
                    <w:top w:val="nil"/>
                    <w:left w:val="nil"/>
                    <w:bottom w:val="single" w:sz="4" w:space="0" w:color="auto"/>
                    <w:right w:val="single" w:sz="4" w:space="0" w:color="auto"/>
                  </w:tcBorders>
                  <w:shd w:val="clear" w:color="000000" w:fill="D9D9D9"/>
                  <w:noWrap/>
                  <w:vAlign w:val="bottom"/>
                  <w:hideMark/>
                </w:tcPr>
                <w:p w14:paraId="1555A731"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5D7CB994" w14:textId="77777777" w:rsidTr="00307EAD">
              <w:trPr>
                <w:trHeight w:val="528"/>
              </w:trPr>
              <w:tc>
                <w:tcPr>
                  <w:tcW w:w="2736" w:type="dxa"/>
                  <w:tcBorders>
                    <w:top w:val="nil"/>
                    <w:left w:val="single" w:sz="4" w:space="0" w:color="auto"/>
                    <w:bottom w:val="single" w:sz="4" w:space="0" w:color="auto"/>
                    <w:right w:val="single" w:sz="4" w:space="0" w:color="auto"/>
                  </w:tcBorders>
                  <w:shd w:val="clear" w:color="auto" w:fill="auto"/>
                  <w:vAlign w:val="bottom"/>
                  <w:hideMark/>
                </w:tcPr>
                <w:p w14:paraId="01F1036F"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 īslaicīgā prombūtne</w:t>
                  </w:r>
                </w:p>
              </w:tc>
              <w:tc>
                <w:tcPr>
                  <w:tcW w:w="1936" w:type="dxa"/>
                  <w:tcBorders>
                    <w:top w:val="nil"/>
                    <w:left w:val="nil"/>
                    <w:bottom w:val="single" w:sz="4" w:space="0" w:color="auto"/>
                    <w:right w:val="single" w:sz="4" w:space="0" w:color="auto"/>
                  </w:tcBorders>
                  <w:shd w:val="clear" w:color="auto" w:fill="auto"/>
                  <w:noWrap/>
                  <w:vAlign w:val="bottom"/>
                  <w:hideMark/>
                </w:tcPr>
                <w:p w14:paraId="161D6011"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tcBorders>
                    <w:top w:val="nil"/>
                    <w:left w:val="nil"/>
                    <w:bottom w:val="single" w:sz="4" w:space="0" w:color="auto"/>
                    <w:right w:val="single" w:sz="4" w:space="0" w:color="auto"/>
                  </w:tcBorders>
                  <w:shd w:val="clear" w:color="auto" w:fill="auto"/>
                  <w:noWrap/>
                  <w:vAlign w:val="bottom"/>
                  <w:hideMark/>
                </w:tcPr>
                <w:p w14:paraId="7FFB1C21"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29.08</w:t>
                  </w:r>
                </w:p>
              </w:tc>
              <w:tc>
                <w:tcPr>
                  <w:tcW w:w="1936" w:type="dxa"/>
                  <w:tcBorders>
                    <w:top w:val="nil"/>
                    <w:left w:val="nil"/>
                    <w:bottom w:val="single" w:sz="4" w:space="0" w:color="auto"/>
                    <w:right w:val="single" w:sz="4" w:space="0" w:color="auto"/>
                  </w:tcBorders>
                  <w:shd w:val="clear" w:color="000000" w:fill="D9D9D9"/>
                  <w:noWrap/>
                  <w:vAlign w:val="bottom"/>
                  <w:hideMark/>
                </w:tcPr>
                <w:p w14:paraId="5F73186B"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4D9C84F3"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14E85482"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Mēnešu skaits</w:t>
                  </w:r>
                </w:p>
              </w:tc>
              <w:tc>
                <w:tcPr>
                  <w:tcW w:w="1936" w:type="dxa"/>
                  <w:tcBorders>
                    <w:top w:val="nil"/>
                    <w:left w:val="nil"/>
                    <w:bottom w:val="single" w:sz="4" w:space="0" w:color="auto"/>
                    <w:right w:val="single" w:sz="4" w:space="0" w:color="auto"/>
                  </w:tcBorders>
                  <w:shd w:val="clear" w:color="auto" w:fill="auto"/>
                  <w:noWrap/>
                  <w:vAlign w:val="bottom"/>
                  <w:hideMark/>
                </w:tcPr>
                <w:p w14:paraId="2FFECEBA"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w:t>
                  </w:r>
                </w:p>
              </w:tc>
              <w:tc>
                <w:tcPr>
                  <w:tcW w:w="1936" w:type="dxa"/>
                  <w:tcBorders>
                    <w:top w:val="nil"/>
                    <w:left w:val="nil"/>
                    <w:bottom w:val="single" w:sz="4" w:space="0" w:color="auto"/>
                    <w:right w:val="single" w:sz="4" w:space="0" w:color="auto"/>
                  </w:tcBorders>
                  <w:shd w:val="clear" w:color="auto" w:fill="auto"/>
                  <w:noWrap/>
                  <w:vAlign w:val="bottom"/>
                  <w:hideMark/>
                </w:tcPr>
                <w:p w14:paraId="5D4D84B1"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12</w:t>
                  </w:r>
                </w:p>
              </w:tc>
              <w:tc>
                <w:tcPr>
                  <w:tcW w:w="1936" w:type="dxa"/>
                  <w:tcBorders>
                    <w:top w:val="nil"/>
                    <w:left w:val="nil"/>
                    <w:bottom w:val="single" w:sz="4" w:space="0" w:color="auto"/>
                    <w:right w:val="single" w:sz="4" w:space="0" w:color="auto"/>
                  </w:tcBorders>
                  <w:shd w:val="clear" w:color="000000" w:fill="D9D9D9"/>
                  <w:noWrap/>
                  <w:vAlign w:val="bottom"/>
                  <w:hideMark/>
                </w:tcPr>
                <w:p w14:paraId="01E87350"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7CD0EE43"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08A543A9" w14:textId="29FAA28A"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Fiksētā mēneša maksa, </w:t>
                  </w:r>
                  <w:proofErr w:type="spellStart"/>
                  <w:r w:rsidR="00E57EC6" w:rsidRPr="000C5E34">
                    <w:rPr>
                      <w:rFonts w:ascii="Times New Roman" w:eastAsia="Times New Roman" w:hAnsi="Times New Roman" w:cs="Times New Roman"/>
                      <w:i/>
                      <w:sz w:val="20"/>
                      <w:szCs w:val="20"/>
                    </w:rPr>
                    <w:t>euro</w:t>
                  </w:r>
                  <w:proofErr w:type="spellEnd"/>
                </w:p>
              </w:tc>
              <w:tc>
                <w:tcPr>
                  <w:tcW w:w="1936" w:type="dxa"/>
                  <w:tcBorders>
                    <w:top w:val="nil"/>
                    <w:left w:val="nil"/>
                    <w:bottom w:val="single" w:sz="4" w:space="0" w:color="auto"/>
                    <w:right w:val="single" w:sz="4" w:space="0" w:color="auto"/>
                  </w:tcBorders>
                  <w:shd w:val="clear" w:color="auto" w:fill="auto"/>
                  <w:noWrap/>
                  <w:vAlign w:val="bottom"/>
                  <w:hideMark/>
                </w:tcPr>
                <w:p w14:paraId="47216BA8"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tcBorders>
                    <w:top w:val="nil"/>
                    <w:left w:val="nil"/>
                    <w:bottom w:val="single" w:sz="4" w:space="0" w:color="auto"/>
                    <w:right w:val="single" w:sz="4" w:space="0" w:color="auto"/>
                  </w:tcBorders>
                  <w:shd w:val="clear" w:color="auto" w:fill="auto"/>
                  <w:noWrap/>
                  <w:vAlign w:val="bottom"/>
                  <w:hideMark/>
                </w:tcPr>
                <w:p w14:paraId="682BEDE3"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6 340.16</w:t>
                  </w:r>
                </w:p>
              </w:tc>
              <w:tc>
                <w:tcPr>
                  <w:tcW w:w="1936" w:type="dxa"/>
                  <w:tcBorders>
                    <w:top w:val="nil"/>
                    <w:left w:val="nil"/>
                    <w:bottom w:val="single" w:sz="4" w:space="0" w:color="auto"/>
                    <w:right w:val="single" w:sz="4" w:space="0" w:color="auto"/>
                  </w:tcBorders>
                  <w:shd w:val="clear" w:color="000000" w:fill="D9D9D9"/>
                  <w:noWrap/>
                  <w:vAlign w:val="bottom"/>
                  <w:hideMark/>
                </w:tcPr>
                <w:p w14:paraId="7851FFD8"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6919DA90" w14:textId="77777777" w:rsidTr="00307EAD">
              <w:trPr>
                <w:trHeight w:val="264"/>
              </w:trPr>
              <w:tc>
                <w:tcPr>
                  <w:tcW w:w="2736" w:type="dxa"/>
                  <w:tcBorders>
                    <w:top w:val="nil"/>
                    <w:left w:val="single" w:sz="4" w:space="0" w:color="auto"/>
                    <w:bottom w:val="single" w:sz="4" w:space="0" w:color="auto"/>
                    <w:right w:val="single" w:sz="4" w:space="0" w:color="auto"/>
                  </w:tcBorders>
                  <w:shd w:val="clear" w:color="000000" w:fill="D9D9D9"/>
                  <w:noWrap/>
                  <w:vAlign w:val="bottom"/>
                  <w:hideMark/>
                </w:tcPr>
                <w:p w14:paraId="765176A6" w14:textId="4C40C7FA" w:rsidR="003131BD" w:rsidRPr="000C5E34" w:rsidRDefault="003131BD" w:rsidP="003131BD">
                  <w:pPr>
                    <w:spacing w:after="0" w:line="240" w:lineRule="auto"/>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xml:space="preserve">Izdevumi KOPĀ/gadā, </w:t>
                  </w:r>
                  <w:proofErr w:type="spellStart"/>
                  <w:r w:rsidR="00E57EC6" w:rsidRPr="000C5E34">
                    <w:rPr>
                      <w:rFonts w:ascii="Times New Roman" w:eastAsia="Times New Roman" w:hAnsi="Times New Roman" w:cs="Times New Roman"/>
                      <w:b/>
                      <w:bCs/>
                      <w:i/>
                      <w:sz w:val="20"/>
                      <w:szCs w:val="20"/>
                    </w:rPr>
                    <w:t>euro</w:t>
                  </w:r>
                  <w:proofErr w:type="spellEnd"/>
                </w:p>
              </w:tc>
              <w:tc>
                <w:tcPr>
                  <w:tcW w:w="1936" w:type="dxa"/>
                  <w:tcBorders>
                    <w:top w:val="nil"/>
                    <w:left w:val="nil"/>
                    <w:bottom w:val="single" w:sz="4" w:space="0" w:color="auto"/>
                    <w:right w:val="single" w:sz="4" w:space="0" w:color="auto"/>
                  </w:tcBorders>
                  <w:shd w:val="clear" w:color="000000" w:fill="D9D9D9"/>
                  <w:noWrap/>
                  <w:vAlign w:val="bottom"/>
                  <w:hideMark/>
                </w:tcPr>
                <w:p w14:paraId="2E41B751"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348 220.60</w:t>
                  </w:r>
                </w:p>
              </w:tc>
              <w:tc>
                <w:tcPr>
                  <w:tcW w:w="1936" w:type="dxa"/>
                  <w:tcBorders>
                    <w:top w:val="nil"/>
                    <w:left w:val="nil"/>
                    <w:bottom w:val="single" w:sz="4" w:space="0" w:color="auto"/>
                    <w:right w:val="single" w:sz="4" w:space="0" w:color="auto"/>
                  </w:tcBorders>
                  <w:shd w:val="clear" w:color="000000" w:fill="D9D9D9"/>
                  <w:noWrap/>
                  <w:vAlign w:val="bottom"/>
                  <w:hideMark/>
                </w:tcPr>
                <w:p w14:paraId="2A225F64"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213 476.77</w:t>
                  </w:r>
                </w:p>
              </w:tc>
              <w:tc>
                <w:tcPr>
                  <w:tcW w:w="1936" w:type="dxa"/>
                  <w:tcBorders>
                    <w:top w:val="nil"/>
                    <w:left w:val="nil"/>
                    <w:bottom w:val="single" w:sz="4" w:space="0" w:color="auto"/>
                    <w:right w:val="single" w:sz="4" w:space="0" w:color="auto"/>
                  </w:tcBorders>
                  <w:shd w:val="clear" w:color="000000" w:fill="D9D9D9"/>
                  <w:noWrap/>
                  <w:vAlign w:val="bottom"/>
                  <w:hideMark/>
                </w:tcPr>
                <w:p w14:paraId="03B24551"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561 697</w:t>
                  </w:r>
                </w:p>
              </w:tc>
            </w:tr>
          </w:tbl>
          <w:p w14:paraId="1FE2B19D" w14:textId="77777777" w:rsidR="003131BD" w:rsidRPr="000C5E34" w:rsidRDefault="003131BD" w:rsidP="003131BD">
            <w:pPr>
              <w:spacing w:after="0" w:line="240" w:lineRule="auto"/>
              <w:jc w:val="both"/>
              <w:rPr>
                <w:rFonts w:ascii="Times New Roman" w:hAnsi="Times New Roman" w:cs="Times New Roman"/>
                <w:sz w:val="24"/>
                <w:szCs w:val="24"/>
              </w:rPr>
            </w:pPr>
          </w:p>
          <w:p w14:paraId="56C48BB5" w14:textId="45CDDE23" w:rsidR="003131BD" w:rsidRPr="000C5E34" w:rsidRDefault="00C15B5F"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Izpilde uz 01.06.2020. ir 253 008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w:t>
            </w:r>
            <w:r w:rsidR="003131BD" w:rsidRPr="000C5E34">
              <w:rPr>
                <w:rFonts w:ascii="Times New Roman" w:hAnsi="Times New Roman" w:cs="Times New Roman"/>
                <w:sz w:val="24"/>
                <w:szCs w:val="24"/>
              </w:rPr>
              <w:t xml:space="preserve">Plānotais finansējums 678 235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(389 880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+ 288 355</w:t>
            </w:r>
            <w:r w:rsidR="00E57EC6" w:rsidRPr="000C5E34">
              <w:rPr>
                <w:rFonts w:ascii="Times New Roman" w:hAnsi="Times New Roman" w:cs="Times New Roman"/>
                <w:i/>
                <w:sz w:val="24"/>
                <w:szCs w:val="24"/>
              </w:rPr>
              <w:t>euro</w:t>
            </w:r>
            <w:r w:rsidR="003131BD" w:rsidRPr="000C5E34">
              <w:rPr>
                <w:rFonts w:ascii="Times New Roman" w:hAnsi="Times New Roman" w:cs="Times New Roman"/>
                <w:sz w:val="24"/>
                <w:szCs w:val="24"/>
              </w:rPr>
              <w:t xml:space="preserve">) - prognozējamā izpilde 561 697.37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(348 220.60 + 213 476.77) = prognozējamais plānotā finansējuma atlikums 116 538.00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(41 659.40 + 74 878.20).</w:t>
            </w:r>
          </w:p>
          <w:p w14:paraId="4D307705" w14:textId="77777777" w:rsidR="003131BD" w:rsidRPr="000C5E34" w:rsidRDefault="003131BD" w:rsidP="003131BD">
            <w:pPr>
              <w:spacing w:after="0" w:line="240" w:lineRule="auto"/>
              <w:jc w:val="both"/>
              <w:rPr>
                <w:rFonts w:ascii="Times New Roman" w:hAnsi="Times New Roman" w:cs="Times New Roman"/>
                <w:sz w:val="24"/>
                <w:szCs w:val="24"/>
              </w:rPr>
            </w:pPr>
          </w:p>
          <w:p w14:paraId="5752D39B" w14:textId="0B55BBB7" w:rsidR="003131BD" w:rsidRPr="000C5E34" w:rsidRDefault="003131BD" w:rsidP="003131BD">
            <w:pPr>
              <w:spacing w:after="0" w:line="240" w:lineRule="auto"/>
              <w:jc w:val="both"/>
              <w:rPr>
                <w:rFonts w:ascii="Times New Roman" w:hAnsi="Times New Roman" w:cs="Times New Roman"/>
                <w:i/>
                <w:sz w:val="24"/>
                <w:szCs w:val="24"/>
              </w:rPr>
            </w:pPr>
            <w:r w:rsidRPr="000C5E34">
              <w:rPr>
                <w:rFonts w:ascii="Times New Roman" w:hAnsi="Times New Roman" w:cs="Times New Roman"/>
                <w:sz w:val="24"/>
                <w:szCs w:val="24"/>
              </w:rPr>
              <w:t>Ņ</w:t>
            </w:r>
            <w:r w:rsidRPr="000C5E34">
              <w:rPr>
                <w:rFonts w:ascii="Times New Roman" w:eastAsia="Times New Roman" w:hAnsi="Times New Roman" w:cs="Times New Roman"/>
                <w:sz w:val="24"/>
                <w:szCs w:val="24"/>
              </w:rPr>
              <w:t xml:space="preserve">emot vērā iepriekš minēto, veidojas finansējuma atlikums </w:t>
            </w:r>
            <w:r w:rsidRPr="000C5E34">
              <w:rPr>
                <w:rFonts w:ascii="Times New Roman" w:eastAsia="Times New Roman" w:hAnsi="Times New Roman" w:cs="Times New Roman"/>
                <w:b/>
                <w:sz w:val="24"/>
                <w:szCs w:val="24"/>
              </w:rPr>
              <w:t xml:space="preserve">116 538 </w:t>
            </w:r>
            <w:proofErr w:type="spellStart"/>
            <w:r w:rsidR="00E57EC6" w:rsidRPr="000C5E34">
              <w:rPr>
                <w:rFonts w:ascii="Times New Roman" w:eastAsia="Times New Roman" w:hAnsi="Times New Roman" w:cs="Times New Roman"/>
                <w:b/>
                <w:i/>
                <w:sz w:val="24"/>
                <w:szCs w:val="24"/>
              </w:rPr>
              <w:t>euro</w:t>
            </w:r>
            <w:proofErr w:type="spellEnd"/>
            <w:r w:rsidRPr="000C5E34">
              <w:rPr>
                <w:rFonts w:ascii="Times New Roman" w:eastAsia="Times New Roman" w:hAnsi="Times New Roman" w:cs="Times New Roman"/>
                <w:b/>
                <w:sz w:val="24"/>
                <w:szCs w:val="24"/>
              </w:rPr>
              <w:t xml:space="preserve"> </w:t>
            </w:r>
            <w:r w:rsidRPr="000C5E34">
              <w:rPr>
                <w:rFonts w:ascii="Times New Roman" w:eastAsia="Times New Roman" w:hAnsi="Times New Roman" w:cs="Times New Roman"/>
                <w:sz w:val="24"/>
                <w:szCs w:val="24"/>
              </w:rPr>
              <w:t>apmērā (EKK 3000 ”Subsīdijas un dotācijas”</w:t>
            </w:r>
            <w:r w:rsidRPr="000C5E34">
              <w:rPr>
                <w:rFonts w:ascii="Times New Roman" w:hAnsi="Times New Roman" w:cs="Times New Roman"/>
                <w:sz w:val="24"/>
                <w:szCs w:val="24"/>
              </w:rPr>
              <w:t>)</w:t>
            </w:r>
            <w:r w:rsidRPr="000C5E34">
              <w:rPr>
                <w:rFonts w:ascii="Times New Roman" w:hAnsi="Times New Roman" w:cs="Times New Roman"/>
                <w:i/>
                <w:sz w:val="24"/>
                <w:szCs w:val="24"/>
              </w:rPr>
              <w:t>.</w:t>
            </w:r>
          </w:p>
          <w:p w14:paraId="35ABFBCF" w14:textId="77777777" w:rsidR="000F0788" w:rsidRPr="000C5E34" w:rsidRDefault="000F0788" w:rsidP="008217F2">
            <w:pPr>
              <w:spacing w:after="0" w:line="240" w:lineRule="auto"/>
              <w:jc w:val="both"/>
              <w:rPr>
                <w:rFonts w:ascii="Times New Roman" w:eastAsia="Times New Roman" w:hAnsi="Times New Roman" w:cs="Times New Roman"/>
                <w:b/>
                <w:sz w:val="24"/>
                <w:szCs w:val="24"/>
                <w:u w:val="single"/>
              </w:rPr>
            </w:pPr>
          </w:p>
          <w:p w14:paraId="09A3B004" w14:textId="0B3CC707" w:rsidR="005279C4" w:rsidRPr="000C5E34" w:rsidRDefault="00394DE1" w:rsidP="008217F2">
            <w:pPr>
              <w:spacing w:after="0" w:line="240" w:lineRule="auto"/>
              <w:jc w:val="both"/>
              <w:rPr>
                <w:rFonts w:ascii="Times New Roman" w:eastAsia="Times New Roman" w:hAnsi="Times New Roman" w:cs="Times New Roman"/>
                <w:b/>
                <w:sz w:val="24"/>
                <w:szCs w:val="24"/>
                <w:u w:val="single"/>
              </w:rPr>
            </w:pPr>
            <w:r w:rsidRPr="000C5E34">
              <w:rPr>
                <w:rFonts w:ascii="Times New Roman" w:eastAsia="Times New Roman" w:hAnsi="Times New Roman" w:cs="Times New Roman"/>
                <w:b/>
                <w:sz w:val="24"/>
                <w:szCs w:val="24"/>
                <w:u w:val="single"/>
              </w:rPr>
              <w:t>Pasākums “</w:t>
            </w:r>
            <w:proofErr w:type="spellStart"/>
            <w:r w:rsidR="00C70A88" w:rsidRPr="000C5E34">
              <w:rPr>
                <w:rFonts w:ascii="Times New Roman" w:eastAsia="Times New Roman" w:hAnsi="Times New Roman" w:cs="Times New Roman"/>
                <w:b/>
                <w:sz w:val="24"/>
                <w:szCs w:val="24"/>
                <w:u w:val="single"/>
              </w:rPr>
              <w:t>Izmēģinājumprojekt</w:t>
            </w:r>
            <w:r w:rsidR="009118E7" w:rsidRPr="000C5E34">
              <w:rPr>
                <w:rFonts w:ascii="Times New Roman" w:eastAsia="Times New Roman" w:hAnsi="Times New Roman" w:cs="Times New Roman"/>
                <w:b/>
                <w:sz w:val="24"/>
                <w:szCs w:val="24"/>
                <w:u w:val="single"/>
              </w:rPr>
              <w:t>s</w:t>
            </w:r>
            <w:proofErr w:type="spellEnd"/>
            <w:r w:rsidR="00C70A88" w:rsidRPr="000C5E34">
              <w:rPr>
                <w:rFonts w:ascii="Times New Roman" w:eastAsia="Times New Roman" w:hAnsi="Times New Roman" w:cs="Times New Roman"/>
                <w:b/>
                <w:sz w:val="24"/>
                <w:szCs w:val="24"/>
                <w:u w:val="single"/>
              </w:rPr>
              <w:t xml:space="preserve"> “Par atbalstu zobu protezēšanas jautājumos”</w:t>
            </w:r>
            <w:r w:rsidRPr="000C5E34">
              <w:rPr>
                <w:rFonts w:ascii="Times New Roman" w:eastAsia="Times New Roman" w:hAnsi="Times New Roman" w:cs="Times New Roman"/>
                <w:b/>
                <w:sz w:val="24"/>
                <w:szCs w:val="24"/>
                <w:u w:val="single"/>
              </w:rPr>
              <w:t>”</w:t>
            </w:r>
            <w:r w:rsidR="00C70A88" w:rsidRPr="000C5E34">
              <w:rPr>
                <w:rFonts w:ascii="Times New Roman" w:eastAsia="Times New Roman" w:hAnsi="Times New Roman" w:cs="Times New Roman"/>
                <w:b/>
                <w:sz w:val="24"/>
                <w:szCs w:val="24"/>
                <w:u w:val="single"/>
              </w:rPr>
              <w:t xml:space="preserve"> </w:t>
            </w:r>
          </w:p>
          <w:p w14:paraId="1549DDE1" w14:textId="4DD1C872" w:rsidR="00C70A88" w:rsidRPr="000C5E34" w:rsidRDefault="00C70A88" w:rsidP="008217F2">
            <w:pPr>
              <w:spacing w:after="0" w:line="240" w:lineRule="auto"/>
              <w:jc w:val="both"/>
              <w:rPr>
                <w:rFonts w:ascii="Times New Roman" w:eastAsia="Times New Roman" w:hAnsi="Times New Roman" w:cs="Times New Roman"/>
                <w:b/>
                <w:sz w:val="24"/>
                <w:szCs w:val="24"/>
                <w:u w:val="single"/>
              </w:rPr>
            </w:pPr>
          </w:p>
          <w:p w14:paraId="25828873" w14:textId="5FB243B1" w:rsidR="005279C4" w:rsidRPr="000C5E34" w:rsidRDefault="00394DE1" w:rsidP="00E57EC6">
            <w:pPr>
              <w:spacing w:line="240" w:lineRule="auto"/>
              <w:ind w:firstLine="720"/>
              <w:jc w:val="both"/>
              <w:rPr>
                <w:rFonts w:ascii="Times New Roman" w:hAnsi="Times New Roman" w:cs="Times New Roman"/>
                <w:sz w:val="24"/>
                <w:szCs w:val="24"/>
              </w:rPr>
            </w:pPr>
            <w:r w:rsidRPr="000C5E34">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0C5E34">
              <w:rPr>
                <w:rFonts w:ascii="Times New Roman" w:eastAsia="Times New Roman" w:hAnsi="Times New Roman" w:cs="Times New Roman"/>
                <w:sz w:val="24"/>
                <w:szCs w:val="24"/>
              </w:rPr>
              <w:t>2020.gada</w:t>
            </w:r>
            <w:proofErr w:type="gramEnd"/>
            <w:r w:rsidRPr="000C5E34">
              <w:rPr>
                <w:rFonts w:ascii="Times New Roman" w:eastAsia="Times New Roman" w:hAnsi="Times New Roman" w:cs="Times New Roman"/>
                <w:sz w:val="24"/>
                <w:szCs w:val="24"/>
              </w:rPr>
              <w:t xml:space="preserve"> budžetā </w:t>
            </w:r>
            <w:proofErr w:type="spellStart"/>
            <w:r w:rsidRPr="000C5E34">
              <w:rPr>
                <w:rFonts w:ascii="Times New Roman" w:eastAsia="Times New Roman" w:hAnsi="Times New Roman" w:cs="Times New Roman"/>
                <w:sz w:val="24"/>
                <w:szCs w:val="24"/>
              </w:rPr>
              <w:t>izmēģinājumprojektam</w:t>
            </w:r>
            <w:proofErr w:type="spellEnd"/>
            <w:r w:rsidRPr="000C5E34">
              <w:rPr>
                <w:rFonts w:ascii="Times New Roman" w:eastAsia="Times New Roman" w:hAnsi="Times New Roman" w:cs="Times New Roman"/>
                <w:sz w:val="24"/>
                <w:szCs w:val="24"/>
              </w:rPr>
              <w:t xml:space="preserve"> “Par atbalstu zobu protezēšanas jautājumos” </w:t>
            </w:r>
            <w:r w:rsidR="00F10C12" w:rsidRPr="000C5E34">
              <w:rPr>
                <w:rFonts w:ascii="Times New Roman" w:eastAsia="Times New Roman" w:hAnsi="Times New Roman" w:cs="Times New Roman"/>
                <w:sz w:val="24"/>
                <w:szCs w:val="24"/>
              </w:rPr>
              <w:t xml:space="preserve">(turpmāk – </w:t>
            </w:r>
            <w:proofErr w:type="spellStart"/>
            <w:r w:rsidR="00F10C12" w:rsidRPr="000C5E34">
              <w:rPr>
                <w:rFonts w:ascii="Times New Roman" w:eastAsia="Times New Roman" w:hAnsi="Times New Roman" w:cs="Times New Roman"/>
                <w:sz w:val="24"/>
                <w:szCs w:val="24"/>
              </w:rPr>
              <w:t>izmēģinājumprojekts</w:t>
            </w:r>
            <w:proofErr w:type="spellEnd"/>
            <w:r w:rsidR="00F10C12"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 xml:space="preserve">plānots finansējums 18 000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 xml:space="preserve">apmērā. </w:t>
            </w:r>
            <w:proofErr w:type="spellStart"/>
            <w:r w:rsidR="00FE644B" w:rsidRPr="000C5E34">
              <w:rPr>
                <w:rFonts w:ascii="Times New Roman" w:hAnsi="Times New Roman" w:cs="Times New Roman"/>
                <w:sz w:val="24"/>
                <w:szCs w:val="24"/>
              </w:rPr>
              <w:t>Izmēģinājumprojekta</w:t>
            </w:r>
            <w:proofErr w:type="spellEnd"/>
            <w:r w:rsidR="00FE644B" w:rsidRPr="000C5E34">
              <w:rPr>
                <w:rFonts w:ascii="Times New Roman" w:hAnsi="Times New Roman" w:cs="Times New Roman"/>
                <w:sz w:val="24"/>
                <w:szCs w:val="24"/>
              </w:rPr>
              <w:t xml:space="preserve"> īstenošanai </w:t>
            </w:r>
            <w:proofErr w:type="gramStart"/>
            <w:r w:rsidR="00FE644B" w:rsidRPr="000C5E34">
              <w:rPr>
                <w:rFonts w:ascii="Times New Roman" w:hAnsi="Times New Roman" w:cs="Times New Roman"/>
                <w:sz w:val="24"/>
                <w:szCs w:val="24"/>
              </w:rPr>
              <w:t>2020.gadā</w:t>
            </w:r>
            <w:proofErr w:type="gramEnd"/>
            <w:r w:rsidR="00FE644B" w:rsidRPr="000C5E34">
              <w:rPr>
                <w:rFonts w:ascii="Times New Roman" w:hAnsi="Times New Roman" w:cs="Times New Roman"/>
                <w:sz w:val="24"/>
                <w:szCs w:val="24"/>
              </w:rPr>
              <w:t xml:space="preserve"> plānotais finansējums 18 000 </w:t>
            </w:r>
            <w:proofErr w:type="spellStart"/>
            <w:r w:rsidR="00E57EC6" w:rsidRPr="000C5E34">
              <w:rPr>
                <w:rFonts w:ascii="Times New Roman" w:hAnsi="Times New Roman" w:cs="Times New Roman"/>
                <w:i/>
                <w:sz w:val="24"/>
                <w:szCs w:val="24"/>
              </w:rPr>
              <w:t>euro</w:t>
            </w:r>
            <w:proofErr w:type="spellEnd"/>
            <w:r w:rsidR="00FE644B" w:rsidRPr="000C5E34">
              <w:rPr>
                <w:rFonts w:ascii="Times New Roman" w:hAnsi="Times New Roman" w:cs="Times New Roman"/>
                <w:sz w:val="24"/>
                <w:szCs w:val="24"/>
              </w:rPr>
              <w:t xml:space="preserve"> apmērā (120 pakalpojuma saņēmēji x 150 </w:t>
            </w:r>
            <w:proofErr w:type="spellStart"/>
            <w:r w:rsidR="00E57EC6" w:rsidRPr="000C5E34">
              <w:rPr>
                <w:rFonts w:ascii="Times New Roman" w:hAnsi="Times New Roman" w:cs="Times New Roman"/>
                <w:i/>
                <w:sz w:val="24"/>
                <w:szCs w:val="24"/>
              </w:rPr>
              <w:t>euro</w:t>
            </w:r>
            <w:proofErr w:type="spellEnd"/>
            <w:r w:rsidR="00FE644B" w:rsidRPr="000C5E34">
              <w:rPr>
                <w:rFonts w:ascii="Times New Roman" w:hAnsi="Times New Roman" w:cs="Times New Roman"/>
                <w:sz w:val="24"/>
                <w:szCs w:val="24"/>
              </w:rPr>
              <w:t xml:space="preserve"> (protezēšanas pakalpojuma kompensācijas daļa) =</w:t>
            </w:r>
            <w:r w:rsidR="007D1670" w:rsidRPr="000C5E34">
              <w:rPr>
                <w:rFonts w:ascii="Times New Roman" w:hAnsi="Times New Roman" w:cs="Times New Roman"/>
                <w:sz w:val="24"/>
                <w:szCs w:val="24"/>
              </w:rPr>
              <w:t xml:space="preserve"> </w:t>
            </w:r>
            <w:r w:rsidR="00FE644B" w:rsidRPr="000C5E34">
              <w:rPr>
                <w:rFonts w:ascii="Times New Roman" w:hAnsi="Times New Roman" w:cs="Times New Roman"/>
                <w:sz w:val="24"/>
                <w:szCs w:val="24"/>
              </w:rPr>
              <w:t xml:space="preserve">18 000 </w:t>
            </w:r>
            <w:proofErr w:type="spellStart"/>
            <w:r w:rsidR="00E57EC6" w:rsidRPr="000C5E34">
              <w:rPr>
                <w:rFonts w:ascii="Times New Roman" w:hAnsi="Times New Roman" w:cs="Times New Roman"/>
                <w:i/>
                <w:sz w:val="24"/>
                <w:szCs w:val="24"/>
              </w:rPr>
              <w:t>euro</w:t>
            </w:r>
            <w:proofErr w:type="spellEnd"/>
            <w:r w:rsidR="00FE644B"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Tika p</w:t>
            </w:r>
            <w:r w:rsidRPr="000C5E34">
              <w:rPr>
                <w:rFonts w:ascii="Times New Roman" w:eastAsia="Times New Roman" w:hAnsi="Times New Roman" w:cs="Times New Roman"/>
                <w:sz w:val="24"/>
                <w:szCs w:val="24"/>
              </w:rPr>
              <w:t>aredzēts, ka</w:t>
            </w:r>
            <w:r w:rsidR="002104F7" w:rsidRPr="000C5E34">
              <w:rPr>
                <w:rFonts w:ascii="Times New Roman" w:eastAsia="Times New Roman" w:hAnsi="Times New Roman" w:cs="Times New Roman"/>
                <w:sz w:val="24"/>
                <w:szCs w:val="24"/>
              </w:rPr>
              <w:t>,</w:t>
            </w:r>
            <w:r w:rsidRPr="000C5E34">
              <w:rPr>
                <w:rFonts w:ascii="Times New Roman" w:eastAsia="Times New Roman" w:hAnsi="Times New Roman" w:cs="Times New Roman"/>
                <w:sz w:val="24"/>
                <w:szCs w:val="24"/>
              </w:rPr>
              <w:t xml:space="preserve"> </w:t>
            </w:r>
            <w:proofErr w:type="spellStart"/>
            <w:r w:rsidRPr="000C5E34">
              <w:rPr>
                <w:rFonts w:ascii="Times New Roman" w:hAnsi="Times New Roman" w:cs="Times New Roman"/>
                <w:sz w:val="24"/>
                <w:szCs w:val="24"/>
              </w:rPr>
              <w:t>Izmēģinājumprojekta</w:t>
            </w:r>
            <w:proofErr w:type="spellEnd"/>
            <w:r w:rsidRPr="000C5E34">
              <w:rPr>
                <w:rFonts w:ascii="Times New Roman" w:hAnsi="Times New Roman" w:cs="Times New Roman"/>
                <w:sz w:val="24"/>
                <w:szCs w:val="24"/>
              </w:rPr>
              <w:t xml:space="preserve"> ietvaros</w:t>
            </w:r>
            <w:r w:rsidR="002104F7" w:rsidRPr="000C5E34">
              <w:rPr>
                <w:rFonts w:ascii="Times New Roman" w:hAnsi="Times New Roman" w:cs="Times New Roman"/>
                <w:sz w:val="24"/>
                <w:szCs w:val="24"/>
              </w:rPr>
              <w:t>,</w:t>
            </w:r>
            <w:r w:rsidRPr="000C5E34">
              <w:rPr>
                <w:rFonts w:ascii="Times New Roman" w:hAnsi="Times New Roman" w:cs="Times New Roman"/>
                <w:sz w:val="24"/>
                <w:szCs w:val="24"/>
              </w:rPr>
              <w:t xml:space="preserve"> Rīgas Stradiņa universitātes Stomatoloģijas institūt</w:t>
            </w:r>
            <w:r w:rsidR="00925C3E" w:rsidRPr="000C5E34">
              <w:rPr>
                <w:rFonts w:ascii="Times New Roman" w:hAnsi="Times New Roman" w:cs="Times New Roman"/>
                <w:sz w:val="24"/>
                <w:szCs w:val="24"/>
              </w:rPr>
              <w:t>a</w:t>
            </w:r>
            <w:r w:rsidRPr="000C5E34">
              <w:rPr>
                <w:rFonts w:ascii="Times New Roman" w:hAnsi="Times New Roman" w:cs="Times New Roman"/>
                <w:sz w:val="24"/>
                <w:szCs w:val="24"/>
              </w:rPr>
              <w:t xml:space="preserve"> Zobārstniecības fakultāte </w:t>
            </w:r>
            <w:r w:rsidR="00925C3E" w:rsidRPr="000C5E34">
              <w:rPr>
                <w:rFonts w:ascii="Times New Roman" w:hAnsi="Times New Roman" w:cs="Times New Roman"/>
                <w:sz w:val="24"/>
                <w:szCs w:val="24"/>
              </w:rPr>
              <w:t xml:space="preserve">(turpmāk – RSU) </w:t>
            </w:r>
            <w:r w:rsidRPr="000C5E34">
              <w:rPr>
                <w:rFonts w:ascii="Times New Roman" w:hAnsi="Times New Roman" w:cs="Times New Roman"/>
                <w:sz w:val="24"/>
                <w:szCs w:val="24"/>
              </w:rPr>
              <w:t xml:space="preserve">piedalīsies zobārstniecības pakalpojumu sniegšanā senioriem, kurus nodrošinās zobārstniecības studenti. </w:t>
            </w:r>
            <w:proofErr w:type="spellStart"/>
            <w:r w:rsidR="00F10C12" w:rsidRPr="000C5E34">
              <w:rPr>
                <w:rFonts w:ascii="Times New Roman" w:hAnsi="Times New Roman" w:cs="Times New Roman"/>
                <w:sz w:val="24"/>
                <w:szCs w:val="24"/>
              </w:rPr>
              <w:t>Izmēģinājumprojekta</w:t>
            </w:r>
            <w:proofErr w:type="spellEnd"/>
            <w:proofErr w:type="gramStart"/>
            <w:r w:rsidR="00F10C12" w:rsidRPr="000C5E34">
              <w:rPr>
                <w:rFonts w:ascii="Times New Roman" w:hAnsi="Times New Roman" w:cs="Times New Roman"/>
                <w:sz w:val="24"/>
                <w:szCs w:val="24"/>
              </w:rPr>
              <w:t xml:space="preserve">  </w:t>
            </w:r>
            <w:proofErr w:type="gramEnd"/>
            <w:r w:rsidR="00F10C12" w:rsidRPr="000C5E34">
              <w:rPr>
                <w:rFonts w:ascii="Times New Roman" w:hAnsi="Times New Roman" w:cs="Times New Roman"/>
                <w:sz w:val="24"/>
                <w:szCs w:val="24"/>
              </w:rPr>
              <w:t xml:space="preserve">īstenošanu bija paredzēts uzsākt 2020.gada sākumā un īstenot gada garumā. </w:t>
            </w:r>
            <w:r w:rsidR="002104F7" w:rsidRPr="000C5E34">
              <w:rPr>
                <w:rFonts w:ascii="Times New Roman" w:hAnsi="Times New Roman" w:cs="Times New Roman"/>
                <w:sz w:val="24"/>
                <w:szCs w:val="24"/>
              </w:rPr>
              <w:t>Ņemot vērā valstī izsludināto ārkārt</w:t>
            </w:r>
            <w:r w:rsidR="005F7E3B" w:rsidRPr="000C5E34">
              <w:rPr>
                <w:rFonts w:ascii="Times New Roman" w:hAnsi="Times New Roman" w:cs="Times New Roman"/>
                <w:sz w:val="24"/>
                <w:szCs w:val="24"/>
              </w:rPr>
              <w:t>ējo</w:t>
            </w:r>
            <w:r w:rsidR="002104F7" w:rsidRPr="000C5E34">
              <w:rPr>
                <w:rFonts w:ascii="Times New Roman" w:hAnsi="Times New Roman" w:cs="Times New Roman"/>
                <w:sz w:val="24"/>
                <w:szCs w:val="24"/>
              </w:rPr>
              <w:t xml:space="preserve"> situāciju un noteiktos ierobežojumus, </w:t>
            </w:r>
            <w:proofErr w:type="spellStart"/>
            <w:r w:rsidR="002104F7" w:rsidRPr="000C5E34">
              <w:rPr>
                <w:rFonts w:ascii="Times New Roman" w:hAnsi="Times New Roman" w:cs="Times New Roman"/>
                <w:sz w:val="24"/>
                <w:szCs w:val="24"/>
              </w:rPr>
              <w:t>izmēģinājumprojekta</w:t>
            </w:r>
            <w:proofErr w:type="spellEnd"/>
            <w:r w:rsidR="002104F7" w:rsidRPr="000C5E34">
              <w:rPr>
                <w:rFonts w:ascii="Times New Roman" w:hAnsi="Times New Roman" w:cs="Times New Roman"/>
                <w:sz w:val="24"/>
                <w:szCs w:val="24"/>
              </w:rPr>
              <w:t xml:space="preserve"> īstenošana</w:t>
            </w:r>
            <w:r w:rsidR="007D1670" w:rsidRPr="000C5E34">
              <w:rPr>
                <w:rFonts w:ascii="Times New Roman" w:hAnsi="Times New Roman" w:cs="Times New Roman"/>
                <w:sz w:val="24"/>
                <w:szCs w:val="24"/>
              </w:rPr>
              <w:t xml:space="preserve"> </w:t>
            </w:r>
            <w:r w:rsidR="002104F7" w:rsidRPr="000C5E34">
              <w:rPr>
                <w:rFonts w:ascii="Times New Roman" w:hAnsi="Times New Roman" w:cs="Times New Roman"/>
                <w:sz w:val="24"/>
                <w:szCs w:val="24"/>
              </w:rPr>
              <w:t>2020.gad</w:t>
            </w:r>
            <w:r w:rsidR="00925C3E" w:rsidRPr="000C5E34">
              <w:rPr>
                <w:rFonts w:ascii="Times New Roman" w:hAnsi="Times New Roman" w:cs="Times New Roman"/>
                <w:sz w:val="24"/>
                <w:szCs w:val="24"/>
              </w:rPr>
              <w:t>ā</w:t>
            </w:r>
            <w:r w:rsidR="002104F7"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netiks realizēta, jo</w:t>
            </w:r>
            <w:r w:rsidR="002104F7"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 xml:space="preserve">RSU, ņemot vērā valstī izsludināto ārkārtējo situāciju un noteiktos ierobežojumus, apturot mācības klātienē un klientu pieņemšanu studentu klīnikā, ir izveidojusies pacientu rinda, kuru pieņemšana jānodrošina primāri, lai pabeigtu uzsāktos darbus. Ņemot vērā </w:t>
            </w:r>
            <w:proofErr w:type="spellStart"/>
            <w:r w:rsidR="00925C3E" w:rsidRPr="000C5E34">
              <w:rPr>
                <w:rFonts w:ascii="Times New Roman" w:hAnsi="Times New Roman" w:cs="Times New Roman"/>
                <w:sz w:val="24"/>
                <w:szCs w:val="24"/>
              </w:rPr>
              <w:t>C</w:t>
            </w:r>
            <w:r w:rsidR="00D57C8F" w:rsidRPr="000C5E34">
              <w:rPr>
                <w:rFonts w:ascii="Times New Roman" w:hAnsi="Times New Roman" w:cs="Times New Roman"/>
                <w:sz w:val="24"/>
                <w:szCs w:val="24"/>
              </w:rPr>
              <w:t>ovid</w:t>
            </w:r>
            <w:proofErr w:type="spellEnd"/>
            <w:r w:rsidR="00D57C8F"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w:t>
            </w:r>
            <w:r w:rsidR="00D57C8F"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 xml:space="preserve">19 izraisītās sekas, RSU nav konkrēti zināms, kā uzsāksies mācību semestris, kāds būs studentu skaits, kā arī jāņem vērā, ka pieaug klīniskā darba izmaksas un prasības drošībai. Bez tam ir optimizētas studiju programmas, samazinot klīniskā darba kontaktstundas studējošajiem. Līdz ar to RSU nevar apņemties uzsākt </w:t>
            </w:r>
            <w:proofErr w:type="spellStart"/>
            <w:r w:rsidR="00925C3E" w:rsidRPr="000C5E34">
              <w:rPr>
                <w:rFonts w:ascii="Times New Roman" w:hAnsi="Times New Roman" w:cs="Times New Roman"/>
                <w:sz w:val="24"/>
                <w:szCs w:val="24"/>
              </w:rPr>
              <w:t>Izmēģinājumprojektu</w:t>
            </w:r>
            <w:proofErr w:type="spellEnd"/>
            <w:r w:rsidR="00441BDF" w:rsidRPr="000C5E34">
              <w:rPr>
                <w:rFonts w:ascii="Times New Roman" w:hAnsi="Times New Roman" w:cs="Times New Roman"/>
                <w:sz w:val="24"/>
                <w:szCs w:val="24"/>
              </w:rPr>
              <w:t>, kā rezultātā</w:t>
            </w:r>
            <w:r w:rsidR="00DC136A" w:rsidRPr="000C5E34">
              <w:rPr>
                <w:rFonts w:ascii="Times New Roman" w:hAnsi="Times New Roman" w:cs="Times New Roman"/>
                <w:sz w:val="24"/>
                <w:szCs w:val="24"/>
              </w:rPr>
              <w:t xml:space="preserve"> </w:t>
            </w:r>
            <w:r w:rsidR="00441BDF" w:rsidRPr="000C5E34">
              <w:rPr>
                <w:rFonts w:ascii="Times New Roman" w:hAnsi="Times New Roman" w:cs="Times New Roman"/>
                <w:sz w:val="24"/>
                <w:szCs w:val="24"/>
              </w:rPr>
              <w:t>veidojas</w:t>
            </w:r>
            <w:r w:rsidR="00DC136A" w:rsidRPr="000C5E34">
              <w:rPr>
                <w:rFonts w:ascii="Times New Roman" w:hAnsi="Times New Roman" w:cs="Times New Roman"/>
                <w:sz w:val="24"/>
                <w:szCs w:val="24"/>
              </w:rPr>
              <w:t xml:space="preserve"> </w:t>
            </w:r>
            <w:r w:rsidR="00441BDF" w:rsidRPr="000C5E34">
              <w:rPr>
                <w:rFonts w:ascii="Times New Roman" w:eastAsia="Times New Roman" w:hAnsi="Times New Roman" w:cs="Times New Roman"/>
                <w:sz w:val="24"/>
                <w:szCs w:val="24"/>
              </w:rPr>
              <w:t>finansējuma atlikums</w:t>
            </w:r>
            <w:r w:rsidR="00441BDF" w:rsidRPr="000C5E34">
              <w:rPr>
                <w:rFonts w:ascii="Times New Roman" w:eastAsia="Times New Roman" w:hAnsi="Times New Roman" w:cs="Times New Roman"/>
                <w:b/>
                <w:sz w:val="24"/>
                <w:szCs w:val="24"/>
              </w:rPr>
              <w:t> </w:t>
            </w:r>
            <w:r w:rsidR="00441BDF" w:rsidRPr="000C5E34">
              <w:rPr>
                <w:rFonts w:ascii="Times New Roman" w:hAnsi="Times New Roman" w:cs="Times New Roman"/>
                <w:sz w:val="24"/>
                <w:szCs w:val="24"/>
              </w:rPr>
              <w:t xml:space="preserve"> </w:t>
            </w:r>
            <w:r w:rsidR="00DC136A" w:rsidRPr="000C5E34">
              <w:rPr>
                <w:rFonts w:ascii="Times New Roman" w:hAnsi="Times New Roman" w:cs="Times New Roman"/>
                <w:b/>
                <w:sz w:val="24"/>
                <w:szCs w:val="24"/>
              </w:rPr>
              <w:t xml:space="preserve">18 000 </w:t>
            </w:r>
            <w:proofErr w:type="spellStart"/>
            <w:r w:rsidR="00E57EC6" w:rsidRPr="000C5E34">
              <w:rPr>
                <w:rFonts w:ascii="Times New Roman" w:hAnsi="Times New Roman" w:cs="Times New Roman"/>
                <w:b/>
                <w:i/>
                <w:sz w:val="24"/>
                <w:szCs w:val="24"/>
              </w:rPr>
              <w:t>euro</w:t>
            </w:r>
            <w:proofErr w:type="spellEnd"/>
            <w:r w:rsidR="00DC136A" w:rsidRPr="000C5E34">
              <w:rPr>
                <w:rFonts w:ascii="Times New Roman" w:hAnsi="Times New Roman" w:cs="Times New Roman"/>
                <w:i/>
                <w:sz w:val="24"/>
                <w:szCs w:val="24"/>
              </w:rPr>
              <w:t xml:space="preserve"> </w:t>
            </w:r>
            <w:r w:rsidR="00DC136A" w:rsidRPr="000C5E34">
              <w:rPr>
                <w:rFonts w:ascii="Times New Roman" w:hAnsi="Times New Roman" w:cs="Times New Roman"/>
                <w:sz w:val="24"/>
                <w:szCs w:val="24"/>
              </w:rPr>
              <w:t>apmērā EKK 7470 “Pārējie valsts budžeta uzturēšanas izdevumu transferti valsts budžeta daļēji finansētām atvasinātām publiskām personām un budžeta nefinansētām iestādēm”.</w:t>
            </w:r>
          </w:p>
          <w:p w14:paraId="4ADA5469" w14:textId="72148FF5" w:rsidR="008217F2" w:rsidRPr="000C5E34" w:rsidRDefault="008217F2" w:rsidP="008217F2">
            <w:pPr>
              <w:spacing w:after="0" w:line="240" w:lineRule="auto"/>
              <w:jc w:val="both"/>
              <w:rPr>
                <w:rFonts w:ascii="Times New Roman" w:eastAsia="Times New Roman" w:hAnsi="Times New Roman" w:cs="Times New Roman"/>
                <w:b/>
                <w:sz w:val="24"/>
                <w:szCs w:val="24"/>
                <w:u w:val="single"/>
              </w:rPr>
            </w:pPr>
            <w:r w:rsidRPr="000C5E34">
              <w:rPr>
                <w:rFonts w:ascii="Times New Roman" w:eastAsia="Times New Roman" w:hAnsi="Times New Roman" w:cs="Times New Roman"/>
                <w:b/>
                <w:sz w:val="24"/>
                <w:szCs w:val="24"/>
                <w:u w:val="single"/>
              </w:rPr>
              <w:t xml:space="preserve">Citi nozares finanšu atlikumi saistībā </w:t>
            </w:r>
            <w:r w:rsidRPr="000C5E34">
              <w:rPr>
                <w:rFonts w:ascii="Times New Roman" w:hAnsi="Times New Roman" w:cs="Times New Roman"/>
                <w:b/>
                <w:sz w:val="24"/>
                <w:szCs w:val="24"/>
                <w:u w:val="single"/>
              </w:rPr>
              <w:t xml:space="preserve">ar </w:t>
            </w:r>
            <w:proofErr w:type="spellStart"/>
            <w:r w:rsidRPr="000C5E34">
              <w:rPr>
                <w:rFonts w:ascii="Times New Roman" w:hAnsi="Times New Roman" w:cs="Times New Roman"/>
                <w:b/>
                <w:sz w:val="24"/>
                <w:szCs w:val="24"/>
                <w:u w:val="single"/>
              </w:rPr>
              <w:t>C</w:t>
            </w:r>
            <w:r w:rsidR="00D57C8F" w:rsidRPr="000C5E34">
              <w:rPr>
                <w:rFonts w:ascii="Times New Roman" w:hAnsi="Times New Roman" w:cs="Times New Roman"/>
                <w:b/>
                <w:sz w:val="24"/>
                <w:szCs w:val="24"/>
                <w:u w:val="single"/>
              </w:rPr>
              <w:t>ovid</w:t>
            </w:r>
            <w:proofErr w:type="spellEnd"/>
            <w:r w:rsidR="00D57C8F" w:rsidRPr="000C5E34">
              <w:rPr>
                <w:rFonts w:ascii="Times New Roman" w:hAnsi="Times New Roman" w:cs="Times New Roman"/>
                <w:b/>
                <w:sz w:val="24"/>
                <w:szCs w:val="24"/>
                <w:u w:val="single"/>
              </w:rPr>
              <w:t xml:space="preserve"> </w:t>
            </w:r>
            <w:r w:rsidRPr="000C5E34">
              <w:rPr>
                <w:rFonts w:ascii="Times New Roman" w:hAnsi="Times New Roman" w:cs="Times New Roman"/>
                <w:b/>
                <w:sz w:val="24"/>
                <w:szCs w:val="24"/>
                <w:u w:val="single"/>
              </w:rPr>
              <w:t>-</w:t>
            </w:r>
            <w:r w:rsidR="00D57C8F" w:rsidRPr="000C5E34">
              <w:rPr>
                <w:rFonts w:ascii="Times New Roman" w:hAnsi="Times New Roman" w:cs="Times New Roman"/>
                <w:b/>
                <w:sz w:val="24"/>
                <w:szCs w:val="24"/>
                <w:u w:val="single"/>
              </w:rPr>
              <w:t xml:space="preserve"> </w:t>
            </w:r>
            <w:r w:rsidRPr="000C5E34">
              <w:rPr>
                <w:rFonts w:ascii="Times New Roman" w:hAnsi="Times New Roman" w:cs="Times New Roman"/>
                <w:b/>
                <w:sz w:val="24"/>
                <w:szCs w:val="24"/>
                <w:u w:val="single"/>
              </w:rPr>
              <w:t>19 izsludināto ārkārt</w:t>
            </w:r>
            <w:r w:rsidR="005F7E3B" w:rsidRPr="000C5E34">
              <w:rPr>
                <w:rFonts w:ascii="Times New Roman" w:hAnsi="Times New Roman" w:cs="Times New Roman"/>
                <w:b/>
                <w:sz w:val="24"/>
                <w:szCs w:val="24"/>
                <w:u w:val="single"/>
              </w:rPr>
              <w:t>ējo</w:t>
            </w:r>
            <w:r w:rsidRPr="000C5E34">
              <w:rPr>
                <w:rFonts w:ascii="Times New Roman" w:hAnsi="Times New Roman" w:cs="Times New Roman"/>
                <w:b/>
                <w:sz w:val="24"/>
                <w:szCs w:val="24"/>
                <w:u w:val="single"/>
              </w:rPr>
              <w:t xml:space="preserve"> situāciju Latvijā</w:t>
            </w:r>
            <w:r w:rsidRPr="000C5E34">
              <w:rPr>
                <w:rFonts w:ascii="Times New Roman" w:eastAsia="Times New Roman" w:hAnsi="Times New Roman" w:cs="Times New Roman"/>
                <w:b/>
                <w:sz w:val="24"/>
                <w:szCs w:val="24"/>
                <w:u w:val="single"/>
              </w:rPr>
              <w:t>:</w:t>
            </w:r>
          </w:p>
          <w:p w14:paraId="34E515F0" w14:textId="78E79394" w:rsidR="008217F2" w:rsidRPr="000C5E34" w:rsidRDefault="008217F2" w:rsidP="008217F2">
            <w:pPr>
              <w:spacing w:after="0"/>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Apzinot šogad potenciāli iespējamo līdzekļu ekonomiju izdevumiem saistībā ar ārkārtējās situācijas laikā noteiktiem ierobežojumiem, ministrijas un ministrijas padotības iestāžu izdevumiem ārkārtējās situācijas laikā prognozēts ietaupījums atsevišķās izdevumu pozīcijās </w:t>
            </w:r>
            <w:r w:rsidRPr="000C5E34">
              <w:rPr>
                <w:rFonts w:ascii="Times New Roman" w:eastAsia="Times New Roman" w:hAnsi="Times New Roman" w:cs="Times New Roman"/>
                <w:sz w:val="24"/>
                <w:szCs w:val="24"/>
                <w:u w:val="single"/>
              </w:rPr>
              <w:t xml:space="preserve">administratīvo pamatfunkciju nodrošināšanai 20 986 </w:t>
            </w:r>
            <w:proofErr w:type="spellStart"/>
            <w:r w:rsidR="00E57EC6" w:rsidRPr="000C5E34">
              <w:rPr>
                <w:rFonts w:ascii="Times New Roman" w:eastAsia="Times New Roman" w:hAnsi="Times New Roman" w:cs="Times New Roman"/>
                <w:i/>
                <w:sz w:val="24"/>
                <w:szCs w:val="24"/>
                <w:u w:val="single"/>
              </w:rPr>
              <w:t>euro</w:t>
            </w:r>
            <w:proofErr w:type="spellEnd"/>
            <w:r w:rsidRPr="000C5E34">
              <w:rPr>
                <w:rFonts w:ascii="Times New Roman" w:eastAsia="Times New Roman" w:hAnsi="Times New Roman" w:cs="Times New Roman"/>
                <w:sz w:val="24"/>
                <w:szCs w:val="24"/>
                <w:u w:val="single"/>
              </w:rPr>
              <w:t xml:space="preserve"> apmērā, tai skaitā</w:t>
            </w:r>
            <w:r w:rsidRPr="000C5E34">
              <w:rPr>
                <w:rFonts w:ascii="Times New Roman" w:eastAsia="Times New Roman" w:hAnsi="Times New Roman" w:cs="Times New Roman"/>
                <w:sz w:val="24"/>
                <w:szCs w:val="24"/>
              </w:rPr>
              <w:t>:</w:t>
            </w:r>
          </w:p>
          <w:p w14:paraId="53877134" w14:textId="3EAB0653" w:rsidR="008217F2" w:rsidRPr="000C5E34" w:rsidRDefault="008217F2" w:rsidP="00E57EC6">
            <w:pPr>
              <w:pStyle w:val="ListParagraph"/>
              <w:numPr>
                <w:ilvl w:val="0"/>
                <w:numId w:val="25"/>
              </w:numPr>
              <w:spacing w:after="0" w:line="240" w:lineRule="auto"/>
              <w:ind w:left="714" w:hanging="357"/>
              <w:jc w:val="both"/>
              <w:rPr>
                <w:rFonts w:ascii="Times New Roman" w:hAnsi="Times New Roman" w:cs="Times New Roman"/>
                <w:sz w:val="24"/>
                <w:szCs w:val="24"/>
              </w:rPr>
            </w:pPr>
            <w:r w:rsidRPr="000C5E34">
              <w:rPr>
                <w:rFonts w:ascii="Times New Roman" w:hAnsi="Times New Roman" w:cs="Times New Roman"/>
                <w:sz w:val="24"/>
                <w:szCs w:val="24"/>
              </w:rPr>
              <w:lastRenderedPageBreak/>
              <w:t xml:space="preserve">Apakšprogrammā 05.62.00 </w:t>
            </w:r>
            <w:r w:rsidR="009A2B00" w:rsidRPr="000C5E34">
              <w:rPr>
                <w:rFonts w:ascii="Times New Roman" w:hAnsi="Times New Roman" w:cs="Times New Roman"/>
                <w:sz w:val="24"/>
                <w:szCs w:val="24"/>
              </w:rPr>
              <w:t>“</w:t>
            </w:r>
            <w:r w:rsidRPr="000C5E34">
              <w:rPr>
                <w:rFonts w:ascii="Times New Roman" w:hAnsi="Times New Roman" w:cs="Times New Roman"/>
                <w:sz w:val="24"/>
                <w:szCs w:val="24"/>
              </w:rPr>
              <w:t>Invaliditātes ekspertīžu nodrošināšana</w:t>
            </w:r>
            <w:r w:rsidR="009A2B00" w:rsidRPr="000C5E34">
              <w:rPr>
                <w:rFonts w:ascii="Times New Roman" w:hAnsi="Times New Roman" w:cs="Times New Roman"/>
                <w:sz w:val="24"/>
                <w:szCs w:val="24"/>
              </w:rPr>
              <w:t>”</w:t>
            </w:r>
            <w:r w:rsidRPr="000C5E34">
              <w:rPr>
                <w:rFonts w:ascii="Times New Roman" w:hAnsi="Times New Roman" w:cs="Times New Roman"/>
                <w:sz w:val="24"/>
                <w:szCs w:val="24"/>
              </w:rPr>
              <w:t xml:space="preserve"> izdevumi par saņemtajiem mācību pakalpojumiem (apmācību izdevumi darbiniekiem) 2</w:t>
            </w:r>
            <w:r w:rsidR="00646DB4" w:rsidRPr="000C5E34">
              <w:rPr>
                <w:rFonts w:ascii="Times New Roman" w:hAnsi="Times New Roman" w:cs="Times New Roman"/>
                <w:sz w:val="24"/>
                <w:szCs w:val="24"/>
              </w:rPr>
              <w:t xml:space="preserve"> </w:t>
            </w:r>
            <w:r w:rsidRPr="000C5E34">
              <w:rPr>
                <w:rFonts w:ascii="Times New Roman" w:hAnsi="Times New Roman" w:cs="Times New Roman"/>
                <w:sz w:val="24"/>
                <w:szCs w:val="24"/>
              </w:rPr>
              <w:t xml:space="preserve">900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0E0EA9A4" w14:textId="0CA7D00D" w:rsidR="008217F2" w:rsidRPr="000C5E34" w:rsidRDefault="008217F2" w:rsidP="00E57EC6">
            <w:pPr>
              <w:pStyle w:val="ListParagraph"/>
              <w:numPr>
                <w:ilvl w:val="0"/>
                <w:numId w:val="25"/>
              </w:numPr>
              <w:spacing w:after="0" w:line="240" w:lineRule="auto"/>
              <w:ind w:left="714" w:hanging="357"/>
              <w:jc w:val="both"/>
              <w:rPr>
                <w:rFonts w:ascii="Times New Roman" w:hAnsi="Times New Roman" w:cs="Times New Roman"/>
                <w:sz w:val="24"/>
                <w:szCs w:val="24"/>
              </w:rPr>
            </w:pPr>
            <w:r w:rsidRPr="000C5E34">
              <w:rPr>
                <w:rFonts w:ascii="Times New Roman" w:hAnsi="Times New Roman" w:cs="Times New Roman"/>
                <w:sz w:val="24"/>
                <w:szCs w:val="24"/>
              </w:rPr>
              <w:t xml:space="preserve">Apakšprogrammā 07.01.00 "Nodarbinātības valsts aģentūras darbības nodrošināšana" 4 140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tai skaitā 3 600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mācību, darba un dienesta komandējumi, darba braucieni netiek īstenoti ārkārtējās situācijas periodā, 540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netiks veikti izdevumi par elektroniskās reģistrēšanās sistēmas uzturēšanu NVA mājaslapā skolēnu pieteikumu reģistrēšanai, jo, ievērojot </w:t>
            </w:r>
            <w:proofErr w:type="spellStart"/>
            <w:r w:rsidR="006E1BCF" w:rsidRPr="000C5E34">
              <w:rPr>
                <w:rFonts w:ascii="Times New Roman" w:hAnsi="Times New Roman" w:cs="Times New Roman"/>
                <w:sz w:val="24"/>
                <w:szCs w:val="24"/>
              </w:rPr>
              <w:t>Covid</w:t>
            </w:r>
            <w:r w:rsidRPr="000C5E34">
              <w:rPr>
                <w:rFonts w:ascii="Times New Roman" w:hAnsi="Times New Roman" w:cs="Times New Roman"/>
                <w:sz w:val="24"/>
                <w:szCs w:val="24"/>
              </w:rPr>
              <w:t>-19</w:t>
            </w:r>
            <w:proofErr w:type="spellEnd"/>
            <w:r w:rsidRPr="000C5E34">
              <w:rPr>
                <w:rFonts w:ascii="Times New Roman" w:hAnsi="Times New Roman" w:cs="Times New Roman"/>
                <w:sz w:val="24"/>
                <w:szCs w:val="24"/>
              </w:rPr>
              <w:t xml:space="preserve"> ietekmi uz darba tirgus situāciju, 2020.gadā netiks īstenoti  "Nodarbinātības pasākumi vasaras brīvlaikā personām, kuras iegūst izglītību vispārējās, speciālās vai profesionālās izglītības iestādēs";</w:t>
            </w:r>
          </w:p>
          <w:p w14:paraId="638EB292" w14:textId="077101F0" w:rsidR="008217F2" w:rsidRPr="000C5E34" w:rsidRDefault="008217F2" w:rsidP="00E57EC6">
            <w:pPr>
              <w:pStyle w:val="ListParagraph"/>
              <w:numPr>
                <w:ilvl w:val="0"/>
                <w:numId w:val="25"/>
              </w:numPr>
              <w:spacing w:after="0" w:line="240" w:lineRule="auto"/>
              <w:ind w:left="714" w:hanging="357"/>
              <w:jc w:val="both"/>
              <w:rPr>
                <w:rFonts w:ascii="Times New Roman" w:hAnsi="Times New Roman" w:cs="Times New Roman"/>
                <w:sz w:val="24"/>
                <w:szCs w:val="24"/>
              </w:rPr>
            </w:pPr>
            <w:r w:rsidRPr="000C5E34">
              <w:rPr>
                <w:rFonts w:ascii="Times New Roman" w:hAnsi="Times New Roman" w:cs="Times New Roman"/>
                <w:sz w:val="24"/>
                <w:szCs w:val="24"/>
              </w:rPr>
              <w:t>Apakšprogrammā 22.01.00</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 xml:space="preserve">„Valsts bērnu tiesību aizsardzības inspekcija un bērnu uzticības tālrunis” 2018.gada prioritārā pasākuma “Sociālā rakstura institūcijām kapacitātes stiprināšanai un sociālām programmām bērnu tiesību aizsardzības jomās un ar šiem pasākumiem saistīto IT sistēmu pielāgošanai” </w:t>
            </w:r>
            <w:proofErr w:type="spellStart"/>
            <w:r w:rsidRPr="000C5E34">
              <w:rPr>
                <w:rFonts w:ascii="Times New Roman" w:hAnsi="Times New Roman" w:cs="Times New Roman"/>
                <w:sz w:val="24"/>
                <w:szCs w:val="24"/>
              </w:rPr>
              <w:t>apakšpasākuma</w:t>
            </w:r>
            <w:proofErr w:type="spellEnd"/>
            <w:r w:rsidRPr="000C5E34">
              <w:rPr>
                <w:rFonts w:ascii="Times New Roman" w:hAnsi="Times New Roman" w:cs="Times New Roman"/>
                <w:sz w:val="24"/>
                <w:szCs w:val="24"/>
              </w:rPr>
              <w:t xml:space="preserve"> "Adopcijas un bērnu tiesību uzraudzības procesa pilnveidošana" pasākuma "Bērnu tiesību aizsardzības funkcijas nodrošināšana un kvalitātes paaugstināšana, sekmējot bez vecāku aprūpes palikušu bērnu nonākšanu ģimeniskā vidē" ietvaros 9 000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paredzētais finansējums darbinieku apmācību nodrošināšanai, pilnveidojot metodes ģimeniskas vides nodrošināšanā bērniem, kuri atrodas ārpusģimenes aprūpē, t.sk. apzinot labo praksi ārvalstu līmenī (plānotais pieredzes apmaiņas brauciens uz Amerikas Savienotajām Valstīm - dienas naudai 1 800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un pārējiem komandējumu un darba braucienu izdevumiem 7 200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34D9FBE5" w14:textId="60CE0CBD" w:rsidR="0026565C" w:rsidRPr="000C5E34" w:rsidRDefault="008217F2" w:rsidP="008217F2">
            <w:pPr>
              <w:spacing w:after="0" w:line="240" w:lineRule="auto"/>
              <w:jc w:val="both"/>
              <w:rPr>
                <w:rFonts w:ascii="Times New Roman" w:hAnsi="Times New Roman" w:cs="Times New Roman"/>
                <w:sz w:val="24"/>
                <w:szCs w:val="24"/>
              </w:rPr>
            </w:pPr>
            <w:bookmarkStart w:id="5" w:name="_Hlk43202904"/>
            <w:r w:rsidRPr="000C5E34">
              <w:rPr>
                <w:rFonts w:ascii="Times New Roman" w:hAnsi="Times New Roman" w:cs="Times New Roman"/>
                <w:sz w:val="24"/>
                <w:szCs w:val="24"/>
              </w:rPr>
              <w:t xml:space="preserve">Apakšprogrammā 97.01.00 "Labklājības nozares vadība un politikas plānošana" 4 946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tai skaitā 237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izdevumu ekonomija degvielas izdevumiem vienai automašīnai, </w:t>
            </w:r>
            <w:proofErr w:type="gramStart"/>
            <w:r w:rsidRPr="000C5E34">
              <w:rPr>
                <w:rFonts w:ascii="Times New Roman" w:hAnsi="Times New Roman" w:cs="Times New Roman"/>
                <w:sz w:val="24"/>
                <w:szCs w:val="24"/>
              </w:rPr>
              <w:t>jo sakarā ar valstī izsludināto ārkārt</w:t>
            </w:r>
            <w:r w:rsidR="005F7E3B" w:rsidRPr="000C5E34">
              <w:rPr>
                <w:rFonts w:ascii="Times New Roman" w:hAnsi="Times New Roman" w:cs="Times New Roman"/>
                <w:sz w:val="24"/>
                <w:szCs w:val="24"/>
              </w:rPr>
              <w:t>ējo</w:t>
            </w:r>
            <w:r w:rsidRPr="000C5E34">
              <w:rPr>
                <w:rFonts w:ascii="Times New Roman" w:hAnsi="Times New Roman" w:cs="Times New Roman"/>
                <w:sz w:val="24"/>
                <w:szCs w:val="24"/>
              </w:rPr>
              <w:t xml:space="preserve"> situāciju valstī, sociālo pakalpojumu sniedzēju kontroles funkcijas nodrošināšanai netiek</w:t>
            </w:r>
            <w:proofErr w:type="gramEnd"/>
            <w:r w:rsidRPr="000C5E34">
              <w:rPr>
                <w:rFonts w:ascii="Times New Roman" w:hAnsi="Times New Roman" w:cs="Times New Roman"/>
                <w:sz w:val="24"/>
                <w:szCs w:val="24"/>
              </w:rPr>
              <w:t xml:space="preserve"> izmantots autotransports, kontroles funkcija tika nodrošināta attālināti un 4 709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w:t>
            </w:r>
            <w:bookmarkStart w:id="6" w:name="_Hlk43202785"/>
            <w:r w:rsidRPr="000C5E34">
              <w:rPr>
                <w:rFonts w:ascii="Times New Roman" w:hAnsi="Times New Roman" w:cs="Times New Roman"/>
                <w:sz w:val="24"/>
                <w:szCs w:val="24"/>
              </w:rPr>
              <w:t>ietau</w:t>
            </w:r>
            <w:r w:rsidR="00231A29" w:rsidRPr="000C5E34">
              <w:rPr>
                <w:rFonts w:ascii="Times New Roman" w:hAnsi="Times New Roman" w:cs="Times New Roman"/>
                <w:sz w:val="24"/>
                <w:szCs w:val="24"/>
              </w:rPr>
              <w:t>p</w:t>
            </w:r>
            <w:r w:rsidRPr="000C5E34">
              <w:rPr>
                <w:rFonts w:ascii="Times New Roman" w:hAnsi="Times New Roman" w:cs="Times New Roman"/>
                <w:sz w:val="24"/>
                <w:szCs w:val="24"/>
              </w:rPr>
              <w:t xml:space="preserve">ījums dalībai Starptautiskās darba konferences 109.sesijā Ženēvā, saistībā ar konferences atcelšanu </w:t>
            </w:r>
            <w:bookmarkEnd w:id="6"/>
            <w:r w:rsidRPr="000C5E34">
              <w:rPr>
                <w:rFonts w:ascii="Times New Roman" w:hAnsi="Times New Roman" w:cs="Times New Roman"/>
                <w:sz w:val="24"/>
                <w:szCs w:val="24"/>
              </w:rPr>
              <w:t xml:space="preserve">(pārējiem komandējumu un darba braucienu izdevumiem). (Kopējās izmaksas dalībai Starptautiskās darba konferences 109.sesijā Ženēvā  tika paredzētas 13 529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(7 611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LDDK un LABS pārstāvju konferences dalībnieku izdevumi un 5918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LM pārstāvju izdevumi), bet </w:t>
            </w:r>
            <w:bookmarkStart w:id="7" w:name="_Hlk43203716"/>
            <w:r w:rsidRPr="000C5E34">
              <w:rPr>
                <w:rFonts w:ascii="Times New Roman" w:hAnsi="Times New Roman" w:cs="Times New Roman"/>
                <w:sz w:val="24"/>
                <w:szCs w:val="24"/>
              </w:rPr>
              <w:t xml:space="preserve">ņemot vērā, ka valūtas kursa svārstību dēļ budžetā plānotie līdzekļi dalības maksas Starptautiskajā darba organizācijā (turpmāk - SDO) bija nepietiekami un izveidojās parāds 8 819.72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(9579.10 CHF), lai neveidotos parāds, tika veikta dalības maksas SDO nomaksa pilnā apmērā).</w:t>
            </w:r>
            <w:bookmarkEnd w:id="5"/>
            <w:bookmarkEnd w:id="7"/>
          </w:p>
          <w:p w14:paraId="2CE283C5" w14:textId="77777777" w:rsidR="00014464" w:rsidRPr="000C5E34" w:rsidRDefault="00014464" w:rsidP="008217F2">
            <w:pPr>
              <w:spacing w:after="0" w:line="240" w:lineRule="auto"/>
              <w:jc w:val="both"/>
              <w:rPr>
                <w:rFonts w:ascii="Times New Roman" w:hAnsi="Times New Roman" w:cs="Times New Roman"/>
                <w:sz w:val="24"/>
                <w:szCs w:val="24"/>
              </w:rPr>
            </w:pPr>
          </w:p>
          <w:p w14:paraId="78DA4912" w14:textId="3F906D5F" w:rsidR="00014464" w:rsidRPr="000C5E34" w:rsidRDefault="00014464" w:rsidP="008217F2">
            <w:pPr>
              <w:spacing w:after="0" w:line="240" w:lineRule="auto"/>
              <w:jc w:val="both"/>
              <w:rPr>
                <w:rFonts w:ascii="Times New Roman" w:hAnsi="Times New Roman" w:cs="Times New Roman"/>
                <w:b/>
                <w:sz w:val="24"/>
                <w:szCs w:val="24"/>
              </w:rPr>
            </w:pPr>
            <w:r w:rsidRPr="000C5E34">
              <w:rPr>
                <w:rFonts w:ascii="Times New Roman" w:hAnsi="Times New Roman" w:cs="Times New Roman"/>
                <w:b/>
                <w:sz w:val="24"/>
                <w:szCs w:val="24"/>
              </w:rPr>
              <w:t xml:space="preserve">Vienlaikus Labklājības ministrija ir </w:t>
            </w:r>
            <w:r w:rsidR="000F0788" w:rsidRPr="000C5E34">
              <w:rPr>
                <w:rFonts w:ascii="Times New Roman" w:hAnsi="Times New Roman" w:cs="Times New Roman"/>
                <w:b/>
                <w:sz w:val="24"/>
                <w:szCs w:val="24"/>
              </w:rPr>
              <w:t>apzinājusi nepieciešamos</w:t>
            </w:r>
            <w:proofErr w:type="gramStart"/>
            <w:r w:rsidR="000F0788" w:rsidRPr="000C5E34">
              <w:rPr>
                <w:rFonts w:ascii="Times New Roman" w:hAnsi="Times New Roman" w:cs="Times New Roman"/>
                <w:b/>
                <w:sz w:val="24"/>
                <w:szCs w:val="24"/>
              </w:rPr>
              <w:t xml:space="preserve">  </w:t>
            </w:r>
            <w:proofErr w:type="gramEnd"/>
            <w:r w:rsidR="000F0788" w:rsidRPr="000C5E34">
              <w:rPr>
                <w:rFonts w:ascii="Times New Roman" w:hAnsi="Times New Roman" w:cs="Times New Roman"/>
                <w:b/>
                <w:sz w:val="24"/>
                <w:szCs w:val="24"/>
              </w:rPr>
              <w:t xml:space="preserve">pasākumus lai nākotnē mazinātu </w:t>
            </w:r>
            <w:proofErr w:type="spellStart"/>
            <w:r w:rsidR="000F0788" w:rsidRPr="000C5E34">
              <w:rPr>
                <w:rFonts w:ascii="Times New Roman" w:hAnsi="Times New Roman" w:cs="Times New Roman"/>
                <w:b/>
                <w:sz w:val="24"/>
                <w:szCs w:val="24"/>
              </w:rPr>
              <w:t>Covid</w:t>
            </w:r>
            <w:proofErr w:type="spellEnd"/>
            <w:r w:rsidR="000F0788" w:rsidRPr="000C5E34">
              <w:rPr>
                <w:rFonts w:ascii="Times New Roman" w:hAnsi="Times New Roman" w:cs="Times New Roman"/>
                <w:b/>
                <w:sz w:val="24"/>
                <w:szCs w:val="24"/>
              </w:rPr>
              <w:t xml:space="preserve"> - 19 infekcijas izplatības riskus VSAC, kuru nodrošināšanai ir nepieciešams papildus finansējums 524 045 </w:t>
            </w:r>
            <w:proofErr w:type="spellStart"/>
            <w:r w:rsidR="00E57EC6" w:rsidRPr="000C5E34">
              <w:rPr>
                <w:rFonts w:ascii="Times New Roman" w:hAnsi="Times New Roman" w:cs="Times New Roman"/>
                <w:b/>
                <w:i/>
                <w:sz w:val="24"/>
                <w:szCs w:val="24"/>
              </w:rPr>
              <w:t>euro</w:t>
            </w:r>
            <w:proofErr w:type="spellEnd"/>
            <w:r w:rsidR="000F0788" w:rsidRPr="000C5E34">
              <w:rPr>
                <w:rFonts w:ascii="Times New Roman" w:hAnsi="Times New Roman" w:cs="Times New Roman"/>
                <w:b/>
                <w:sz w:val="24"/>
                <w:szCs w:val="24"/>
              </w:rPr>
              <w:t xml:space="preserve"> apmērā.</w:t>
            </w:r>
          </w:p>
          <w:p w14:paraId="468B8607" w14:textId="77777777" w:rsidR="00014464" w:rsidRPr="000C5E34" w:rsidRDefault="00014464" w:rsidP="008217F2">
            <w:pPr>
              <w:spacing w:after="0" w:line="240" w:lineRule="auto"/>
              <w:jc w:val="both"/>
              <w:rPr>
                <w:rFonts w:ascii="Times New Roman" w:hAnsi="Times New Roman" w:cs="Times New Roman"/>
                <w:sz w:val="24"/>
                <w:szCs w:val="24"/>
              </w:rPr>
            </w:pPr>
          </w:p>
          <w:p w14:paraId="482BFB28" w14:textId="77777777"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           Ievērojot, ka VSAC klienti ir personas ar hroniskām slimībām ar augstu komplikāciju risku inficēšanās gadījumā, kā arī to, ka VSAC ierobežotā teritorijā vienlaikus uzturas liels skaits personu (gan klientu, gan darbinieku) kas būtiski paaugstina inficēšanās risku, LM jau </w:t>
            </w:r>
            <w:proofErr w:type="gramStart"/>
            <w:r w:rsidRPr="000C5E34">
              <w:rPr>
                <w:rFonts w:ascii="Times New Roman" w:hAnsi="Times New Roman" w:cs="Times New Roman"/>
                <w:sz w:val="24"/>
                <w:szCs w:val="24"/>
              </w:rPr>
              <w:t>2020.gada</w:t>
            </w:r>
            <w:proofErr w:type="gramEnd"/>
            <w:r w:rsidRPr="000C5E34">
              <w:rPr>
                <w:rFonts w:ascii="Times New Roman" w:hAnsi="Times New Roman" w:cs="Times New Roman"/>
                <w:sz w:val="24"/>
                <w:szCs w:val="24"/>
              </w:rPr>
              <w:t xml:space="preserve"> 12.martā, līdz ar ārkārtējās situācijas izsludināšanu, nosūtīja rekomendācijas VSAC. Rekomendācijas cita starpā ietvēra arī darbinieku un klientu informēšanu par SPKC rekomendācijām personīgās higiēnas un profilakses pasākumu ievērošanai  un individuālo aizsardzības līdzekļu (turpmāk – IAL) un dezinfekcijas līdzekļu (turpmāk – DL) nodrošināšanai.  </w:t>
            </w:r>
            <w:r w:rsidRPr="000C5E34">
              <w:rPr>
                <w:rFonts w:ascii="Times New Roman" w:hAnsi="Times New Roman" w:cs="Times New Roman"/>
                <w:sz w:val="24"/>
                <w:szCs w:val="24"/>
              </w:rPr>
              <w:lastRenderedPageBreak/>
              <w:t xml:space="preserve">Tā kā pirmais IAL sūtījums institūcijām, t.sk. VSAC no Neatliekamās medicīniskās palīdzības dienesta tika saņemts 2020.gada 3.aprīlī , tad laika periodā no 2020.gada 12.marta, kad tika izsludināta ārkārtējā situācija, līdz 3.aprīlim, IAL bija jānodrošina VSAC piešķirtā finansējuma ietvaros. Tāpat bija jānodrošina arī DL iegāde, jo DL sūtījums no Valsts aizsardzības militāro objektu un iepirkumu centra tika saņemts tikai 12.maijā.  </w:t>
            </w:r>
          </w:p>
          <w:p w14:paraId="5A4F1BE6" w14:textId="77777777"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inficēto skaitam Latvijā pieaugot, institūcijām, t.sk. VSAC tika nosūtītas LM izstrādātās un ar SPKC un Veselības inspekciju saskaņotās “Vadlīnijas aprūpes nodrošināšanai ilgstošas sociālās aprūpes un sociālās rehabilitācijas institūcijās (SAC) </w:t>
            </w:r>
            <w:proofErr w:type="spellStart"/>
            <w:r w:rsidRPr="000C5E34">
              <w:rPr>
                <w:rFonts w:ascii="Times New Roman" w:hAnsi="Times New Roman" w:cs="Times New Roman"/>
                <w:sz w:val="24"/>
                <w:szCs w:val="24"/>
              </w:rPr>
              <w:t>Covid-19</w:t>
            </w:r>
            <w:proofErr w:type="spellEnd"/>
            <w:r w:rsidRPr="000C5E34">
              <w:rPr>
                <w:rFonts w:ascii="Times New Roman" w:hAnsi="Times New Roman" w:cs="Times New Roman"/>
                <w:sz w:val="24"/>
                <w:szCs w:val="24"/>
              </w:rPr>
              <w:t xml:space="preserve"> izplatības ierobežošanai”</w:t>
            </w:r>
            <w:proofErr w:type="gramStart"/>
            <w:r w:rsidRPr="000C5E34">
              <w:rPr>
                <w:rFonts w:ascii="Times New Roman" w:hAnsi="Times New Roman" w:cs="Times New Roman"/>
                <w:sz w:val="24"/>
                <w:szCs w:val="24"/>
              </w:rPr>
              <w:t xml:space="preserve"> , </w:t>
            </w:r>
            <w:proofErr w:type="gramEnd"/>
            <w:r w:rsidRPr="000C5E34">
              <w:rPr>
                <w:rFonts w:ascii="Times New Roman" w:hAnsi="Times New Roman" w:cs="Times New Roman"/>
                <w:sz w:val="24"/>
                <w:szCs w:val="24"/>
              </w:rPr>
              <w:t xml:space="preserve">kas ietver virkni pasākumu epidēmiskās drošības nodrošināšanai. Atbilstoši SPKC norādītajam, minētajās vadlīnijās ir ietverta lielākā daļa ECDC ieteikumu. Vienlaikus SPKC ir norādījis, ka agrīni un stingri pretepidēmijas pasākumi, kas veikti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uzliesmojumu laikā institūcijās, var samazināt infekcijas izplatīšanos. Līdz ar to, neskatoties uz to, ka ārkārtējā situācija ir atcelta, ir jāturpina pretepidēmijas pasākumu veikšana arī VSAC, ko uzskatāmi pierāda ar masveida saslimšanas 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-19 gadījumi Sociālās aprūpes centrā “Mārsnēni”. </w:t>
            </w:r>
          </w:p>
          <w:p w14:paraId="25CD1136" w14:textId="57F2D6CF"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        </w:t>
            </w:r>
            <w:proofErr w:type="gramStart"/>
            <w:r w:rsidRPr="000C5E34">
              <w:rPr>
                <w:rFonts w:ascii="Times New Roman" w:hAnsi="Times New Roman" w:cs="Times New Roman"/>
                <w:sz w:val="24"/>
                <w:szCs w:val="24"/>
              </w:rPr>
              <w:t>2020.gada</w:t>
            </w:r>
            <w:proofErr w:type="gramEnd"/>
            <w:r w:rsidRPr="000C5E34">
              <w:rPr>
                <w:rFonts w:ascii="Times New Roman" w:hAnsi="Times New Roman" w:cs="Times New Roman"/>
                <w:sz w:val="24"/>
                <w:szCs w:val="24"/>
              </w:rPr>
              <w:t xml:space="preserve"> 10.jūnijā stājās spēkā </w:t>
            </w:r>
            <w:proofErr w:type="spellStart"/>
            <w:r w:rsidRPr="000C5E34">
              <w:rPr>
                <w:rFonts w:ascii="Times New Roman" w:hAnsi="Times New Roman" w:cs="Times New Roman"/>
                <w:sz w:val="24"/>
                <w:szCs w:val="24"/>
              </w:rPr>
              <w:t>Covid-19</w:t>
            </w:r>
            <w:proofErr w:type="spellEnd"/>
            <w:r w:rsidRPr="000C5E34">
              <w:rPr>
                <w:rFonts w:ascii="Times New Roman" w:hAnsi="Times New Roman" w:cs="Times New Roman"/>
                <w:sz w:val="24"/>
                <w:szCs w:val="24"/>
              </w:rPr>
              <w:t xml:space="preserve"> infekcijas izplatības pārvaldības likums, kurš nosaka valsts institūciju darbības pamatprincipus, tajā skaitā arī pakalpojumu sniegšanu pēc ārkārtējās situācijas beigām, kā arī atbilstošus piesardzības pasākumus un ierobežojumus privātpersonām, t sk. īpašus nosacījumus sociālās aprūpes pakalpojumu nodrošināšanai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izplatības periodā. Minētā likuma 47.pants nosaka, ka, ja sociālo pakalpojumu sniedzējs spēj nodrošināt epidemioloģiskās drošības pasākumu ievērošanu, ir atļauta jaunu klientu ievietošana sociālo pakalpojumu institūcijās, kas sniedz pakalpojumus ar izmitināšanu, t.sk. VSAC. Vienlaicīgi stājās spēkā arī  Ministru kabineta 2020.gada 9.jūnija noteikumi Nr.360 “Epidemioloģiskās drošības pasākumi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infekcijas izplatības ierobežošanai”, kuros ir iekļauti īpaši epidemioloģiskās drošības nosacījumi arī sociālo pakalpojumu saņemšanai, t.sk. saskaņā ar 33.3.apakšpunktu institūcijām ir jānodrošina jaunuzņemto vai personu, kuras atgriežas institūcijā pēc ārstēšanās stacionārajā ārstniecības iestādē, izolācijas iespēja 14 dienu periodā. Šobrīd VSAC veic telpu pārstrukturizāciju izolācijas telpu izveidei, kā arī to paplašināšanai, abu dzimumu personu vienlaicīgas izolēšanas atsevišķās telpās nodrošināšanai, kā arī lai palielinātu vietu skaitu izolācijas telpās, saglabājot pakalpojumu pieejamību  Ir nepieciešams arī risinājums, lai novērstu nepiederošo personu iekļuvi VSAC teritorijā, kas ne vien apdraud klientu un darbinieku drošību, kā arī apgrūtina VSAC lietošanā nodotā uz valsts vārda LM personā zemesgrāmatā reģistrētā nekustamā īpašuma uzraudzību, bet arī paaugstina risku nekontrolētas inficēšanās gadījumiem 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w:t>
            </w:r>
          </w:p>
          <w:p w14:paraId="471A0E0C" w14:textId="77777777"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 Ievērojot iepriekš minēto, tā kā lielāko daļu no VSAC izdevumiem veido atalgojums, kā arī nav iespējams samazināt izdevumus VSAC ēku un infrastruktūras uzturēšanai, t.sk. komunālos maksājumus, tāpat nav iespējams samazināt uz klientiem vērstos izdevumus, ir nepieciešams papildu finansējums: </w:t>
            </w:r>
          </w:p>
          <w:p w14:paraId="4D99BC7F" w14:textId="550B41C1"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1)</w:t>
            </w:r>
            <w:r w:rsidRPr="000C5E34">
              <w:rPr>
                <w:rFonts w:ascii="Times New Roman" w:hAnsi="Times New Roman" w:cs="Times New Roman"/>
                <w:sz w:val="24"/>
                <w:szCs w:val="24"/>
              </w:rPr>
              <w:tab/>
              <w:t xml:space="preserve">VSAC izdevumu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pretepidēmijas pasākumu nodrošināšanai (t.sk. IAL un DL iegādei (t.sk. to IAL iegādei, kuri netika nodrošināti centralizēti), kā arī citu preču iegādei, kas nepieciešamas</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klientu veselības stāvokļa monitoringa nodrošināšanai, infekcijas izplatības riska mazināšanai un komunikācijas iespēju uzlabošanai (piemēram, digitālie termometri, dezinfekcijas līdzekļi virsmām, vienreizlietojamie trauki, inventārs-</w:t>
            </w:r>
            <w:proofErr w:type="spellStart"/>
            <w:r w:rsidRPr="000C5E34">
              <w:rPr>
                <w:rFonts w:ascii="Times New Roman" w:hAnsi="Times New Roman" w:cs="Times New Roman"/>
                <w:sz w:val="24"/>
                <w:szCs w:val="24"/>
              </w:rPr>
              <w:t>web</w:t>
            </w:r>
            <w:proofErr w:type="spellEnd"/>
            <w:r w:rsidRPr="000C5E34">
              <w:rPr>
                <w:rFonts w:ascii="Times New Roman" w:hAnsi="Times New Roman" w:cs="Times New Roman"/>
                <w:sz w:val="24"/>
                <w:szCs w:val="24"/>
              </w:rPr>
              <w:t xml:space="preserve"> kameras, u.c.)), kas tika novirzīti no piešķirtā finansējuma pakalpojumu nodrošināšanai apakšprogrammas 05.03.00 „Aprūpe valsts sociālās aprūpes institūcijās” ietvaros (ņemot vērā, ka pieaug pakalpojuma izmaksas (īpaši ēdināšanas izdevumu izmaksas), lai nepasliktinātu pakalpojuma kvalitāti, VSAC nepieciešams kompensēt neplānotos papildus izdevumus) , kompensēšanai – 118 583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1DE141AF" w14:textId="423807C0"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lastRenderedPageBreak/>
              <w:t>2)</w:t>
            </w:r>
            <w:r w:rsidRPr="000C5E34">
              <w:rPr>
                <w:rFonts w:ascii="Times New Roman" w:hAnsi="Times New Roman" w:cs="Times New Roman"/>
                <w:sz w:val="24"/>
                <w:szCs w:val="24"/>
              </w:rPr>
              <w:tab/>
              <w:t>VSAC klientu drošības nodrošināšanai - video novērošanas ierīkošanai VSAC filiālēs (apmeklētāju plūsmas kontrolei pie ieejas filiālē, koplietošanas telpās un teritorijā),</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 xml:space="preserve">automātisko teritorijas vārtu uzstādīšanai VSAC filiālēs, kā arī aktivitāšu  laukumu (bērniem un pieaugušām personām ar smagiem funkcionāliem traucējumiem) ierīkošana 2 filiālēs - 335 295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65A19F7A" w14:textId="3A7D9A9B"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3)</w:t>
            </w:r>
            <w:r w:rsidRPr="000C5E34">
              <w:rPr>
                <w:rFonts w:ascii="Times New Roman" w:hAnsi="Times New Roman" w:cs="Times New Roman"/>
                <w:sz w:val="24"/>
                <w:szCs w:val="24"/>
              </w:rPr>
              <w:tab/>
              <w:t xml:space="preserve">Turpmākai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izplatības un masveida inficēšanās gadījumu</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novēršanai- - pretepidēmisko pasākumu veikšanai VSAC filiālēs ierīkotajās izolācijas telpās (</w:t>
            </w:r>
            <w:proofErr w:type="spellStart"/>
            <w:r w:rsidRPr="000C5E34">
              <w:rPr>
                <w:rFonts w:ascii="Times New Roman" w:hAnsi="Times New Roman" w:cs="Times New Roman"/>
                <w:sz w:val="24"/>
                <w:szCs w:val="24"/>
              </w:rPr>
              <w:t>bakteriocīdo</w:t>
            </w:r>
            <w:proofErr w:type="spellEnd"/>
            <w:r w:rsidRPr="000C5E34">
              <w:rPr>
                <w:rFonts w:ascii="Times New Roman" w:hAnsi="Times New Roman" w:cs="Times New Roman"/>
                <w:sz w:val="24"/>
                <w:szCs w:val="24"/>
              </w:rPr>
              <w:t xml:space="preserve"> dezinfekcijas lampu iegādei gaisā sastopamo kaitīgo mikroorganismu koncentrācijas likvidācijai (ne tikai saistībā 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-19 pandēmiju, bet arī citu vīrusa infekciju, kā, piemēram, gripas vīrusu) un virsmu dezinfekcijas iekārtu iegādei) – 70 167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2F841881" w14:textId="77777777" w:rsidR="00014464" w:rsidRPr="000C5E34" w:rsidRDefault="00014464" w:rsidP="008217F2">
            <w:pPr>
              <w:spacing w:after="0" w:line="240" w:lineRule="auto"/>
              <w:jc w:val="both"/>
              <w:rPr>
                <w:rFonts w:ascii="Times New Roman" w:hAnsi="Times New Roman" w:cs="Times New Roman"/>
                <w:sz w:val="24"/>
                <w:szCs w:val="24"/>
              </w:rPr>
            </w:pPr>
          </w:p>
          <w:p w14:paraId="6CBF32A7" w14:textId="5D3E0649" w:rsidR="00014464" w:rsidRPr="000C5E34" w:rsidRDefault="00014464" w:rsidP="008217F2">
            <w:pPr>
              <w:spacing w:after="0" w:line="240" w:lineRule="auto"/>
              <w:jc w:val="both"/>
              <w:rPr>
                <w:rFonts w:ascii="Times New Roman" w:hAnsi="Times New Roman" w:cs="Times New Roman"/>
                <w:sz w:val="24"/>
                <w:szCs w:val="24"/>
              </w:rPr>
            </w:pPr>
          </w:p>
        </w:tc>
      </w:tr>
      <w:tr w:rsidR="000C5E34" w:rsidRPr="000C5E34" w14:paraId="6474D492"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70D73BA0" w14:textId="4F508957" w:rsidR="00FE2CEF" w:rsidRPr="000C5E34" w:rsidRDefault="009A2B00"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lastRenderedPageBreak/>
              <w:t>2</w:t>
            </w:r>
            <w:r w:rsidR="00FE2CEF" w:rsidRPr="000C5E34">
              <w:rPr>
                <w:rFonts w:ascii="Times New Roman" w:eastAsia="Times New Roman" w:hAnsi="Times New Roman" w:cs="Times New Roman"/>
                <w:sz w:val="24"/>
                <w:szCs w:val="24"/>
              </w:rPr>
              <w:t>3.</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C1768BB" w14:textId="4DD618D0" w:rsidR="00FE2CEF" w:rsidRPr="000C5E34" w:rsidRDefault="00FE2CEF"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Projekta izstrādē iesaistītās institūcijas</w:t>
            </w:r>
            <w:r w:rsidR="002A5963" w:rsidRPr="000C5E34">
              <w:rPr>
                <w:rFonts w:ascii="Times New Roman" w:eastAsia="Times New Roman" w:hAnsi="Times New Roman" w:cs="Times New Roman"/>
                <w:sz w:val="24"/>
                <w:szCs w:val="24"/>
              </w:rPr>
              <w:t xml:space="preserve"> un publiskas personas kapitālsabiedrības</w:t>
            </w:r>
          </w:p>
        </w:tc>
        <w:tc>
          <w:tcPr>
            <w:tcW w:w="426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0C5E34" w:rsidRDefault="0036370E">
            <w:pPr>
              <w:spacing w:after="0" w:line="240" w:lineRule="auto"/>
              <w:rPr>
                <w:rFonts w:ascii="Times New Roman" w:eastAsia="Times New Roman" w:hAnsi="Times New Roman" w:cs="Times New Roman"/>
                <w:sz w:val="24"/>
                <w:szCs w:val="24"/>
              </w:rPr>
            </w:pPr>
            <w:r w:rsidRPr="000C5E34">
              <w:rPr>
                <w:rFonts w:ascii="Times New Roman" w:eastAsia="Calibri" w:hAnsi="Times New Roman" w:cs="Times New Roman"/>
                <w:sz w:val="24"/>
                <w:szCs w:val="24"/>
              </w:rPr>
              <w:t>LM</w:t>
            </w:r>
          </w:p>
        </w:tc>
      </w:tr>
      <w:tr w:rsidR="00872632" w:rsidRPr="000C5E34" w14:paraId="0319244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tcPr>
          <w:p w14:paraId="59B10394" w14:textId="5936C81C" w:rsidR="00872632" w:rsidRPr="000C5E34" w:rsidRDefault="00872632"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4.</w:t>
            </w:r>
          </w:p>
        </w:tc>
        <w:tc>
          <w:tcPr>
            <w:tcW w:w="626" w:type="pct"/>
            <w:gridSpan w:val="2"/>
            <w:tcBorders>
              <w:top w:val="outset" w:sz="6" w:space="0" w:color="414142"/>
              <w:left w:val="outset" w:sz="6" w:space="0" w:color="414142"/>
              <w:bottom w:val="outset" w:sz="6" w:space="0" w:color="414142"/>
              <w:right w:val="outset" w:sz="6" w:space="0" w:color="414142"/>
            </w:tcBorders>
          </w:tcPr>
          <w:p w14:paraId="76E323B2" w14:textId="0995463C" w:rsidR="00872632" w:rsidRPr="000C5E34" w:rsidRDefault="00872632"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Cita informācija</w:t>
            </w:r>
          </w:p>
        </w:tc>
        <w:tc>
          <w:tcPr>
            <w:tcW w:w="4260" w:type="pct"/>
            <w:tcBorders>
              <w:top w:val="outset" w:sz="6" w:space="0" w:color="414142"/>
              <w:left w:val="outset" w:sz="6" w:space="0" w:color="414142"/>
              <w:bottom w:val="outset" w:sz="6" w:space="0" w:color="414142"/>
              <w:right w:val="outset" w:sz="6" w:space="0" w:color="414142"/>
            </w:tcBorders>
          </w:tcPr>
          <w:p w14:paraId="02DD6931" w14:textId="0C8C07CE" w:rsidR="00872632" w:rsidRPr="000C5E34" w:rsidRDefault="005F14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Rīkojumu </w:t>
            </w:r>
            <w:r w:rsidRPr="005F14E3">
              <w:rPr>
                <w:rFonts w:ascii="Times New Roman" w:eastAsia="Calibri" w:hAnsi="Times New Roman" w:cs="Times New Roman"/>
                <w:sz w:val="24"/>
                <w:szCs w:val="24"/>
              </w:rPr>
              <w:t>projekti virzāmi izskatīšanai MK vienlaicīgi</w:t>
            </w:r>
            <w:r>
              <w:rPr>
                <w:rFonts w:ascii="Times New Roman" w:eastAsia="Calibri" w:hAnsi="Times New Roman" w:cs="Times New Roman"/>
                <w:sz w:val="24"/>
                <w:szCs w:val="24"/>
              </w:rPr>
              <w:t>.</w:t>
            </w:r>
          </w:p>
        </w:tc>
      </w:tr>
    </w:tbl>
    <w:p w14:paraId="3BC57875" w14:textId="77777777" w:rsidR="0087153D" w:rsidRPr="000C5E34" w:rsidRDefault="0087153D">
      <w:pPr>
        <w:rPr>
          <w:rFonts w:ascii="Times New Roman" w:hAnsi="Times New Roman" w:cs="Times New Roman"/>
        </w:rPr>
      </w:pPr>
    </w:p>
    <w:tbl>
      <w:tblPr>
        <w:tblW w:w="6224" w:type="pct"/>
        <w:tblCellSpacing w:w="15"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573"/>
      </w:tblGrid>
      <w:tr w:rsidR="000C5E34" w:rsidRPr="000C5E34" w14:paraId="18CA4248" w14:textId="77777777" w:rsidTr="00D052AC">
        <w:trPr>
          <w:tblCellSpacing w:w="15" w:type="dxa"/>
        </w:trPr>
        <w:tc>
          <w:tcPr>
            <w:tcW w:w="4972" w:type="pct"/>
            <w:vAlign w:val="center"/>
            <w:hideMark/>
          </w:tcPr>
          <w:p w14:paraId="764D9140" w14:textId="77777777" w:rsidR="002A5963" w:rsidRPr="000C5E34" w:rsidRDefault="002A5963" w:rsidP="002A5963">
            <w:pPr>
              <w:spacing w:after="0" w:line="240" w:lineRule="auto"/>
              <w:contextualSpacing/>
              <w:jc w:val="center"/>
              <w:rPr>
                <w:rFonts w:ascii="Times New Roman" w:eastAsia="Times New Roman" w:hAnsi="Times New Roman" w:cs="Times New Roman"/>
                <w:b/>
                <w:bCs/>
                <w:iCs/>
                <w:sz w:val="24"/>
                <w:szCs w:val="24"/>
              </w:rPr>
            </w:pPr>
            <w:r w:rsidRPr="000C5E34">
              <w:rPr>
                <w:rFonts w:ascii="Times New Roman" w:eastAsia="Times New Roman" w:hAnsi="Times New Roman" w:cs="Times New Roman"/>
                <w:b/>
                <w:bCs/>
                <w:iCs/>
                <w:sz w:val="24"/>
                <w:szCs w:val="24"/>
              </w:rPr>
              <w:t>II. Tiesību akta projekta ietekme uz sabiedrību, tautsaimniecības attīstību un administratīvo slogu</w:t>
            </w:r>
          </w:p>
        </w:tc>
      </w:tr>
      <w:tr w:rsidR="000C5E34" w:rsidRPr="000C5E34" w14:paraId="79C5B0DC" w14:textId="77777777" w:rsidTr="00D052AC">
        <w:trPr>
          <w:tblCellSpacing w:w="15" w:type="dxa"/>
        </w:trPr>
        <w:tc>
          <w:tcPr>
            <w:tcW w:w="4972" w:type="pct"/>
            <w:hideMark/>
          </w:tcPr>
          <w:p w14:paraId="225D8BB7" w14:textId="77777777" w:rsidR="002A5963" w:rsidRPr="000C5E34" w:rsidRDefault="002A5963" w:rsidP="002A5963">
            <w:pPr>
              <w:spacing w:after="0" w:line="240" w:lineRule="auto"/>
              <w:contextualSpacing/>
              <w:jc w:val="center"/>
              <w:rPr>
                <w:rFonts w:ascii="Times New Roman" w:eastAsia="Times New Roman" w:hAnsi="Times New Roman" w:cs="Times New Roman"/>
                <w:iCs/>
                <w:sz w:val="24"/>
                <w:szCs w:val="24"/>
              </w:rPr>
            </w:pPr>
            <w:r w:rsidRPr="000C5E34">
              <w:rPr>
                <w:rFonts w:ascii="Times New Roman" w:eastAsia="Times New Roman" w:hAnsi="Times New Roman" w:cs="Times New Roman"/>
                <w:iCs/>
                <w:sz w:val="24"/>
                <w:szCs w:val="24"/>
              </w:rPr>
              <w:t>Projekts šo jomu neskar.</w:t>
            </w:r>
          </w:p>
        </w:tc>
      </w:tr>
    </w:tbl>
    <w:p w14:paraId="658A1130" w14:textId="77777777" w:rsidR="002A5963" w:rsidRPr="000C5E34" w:rsidRDefault="002A5963">
      <w:pPr>
        <w:rPr>
          <w:rFonts w:ascii="Times New Roman" w:hAnsi="Times New Roman" w:cs="Times New Roman"/>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0C5E34" w:rsidRPr="000C5E34" w14:paraId="35EE63AE" w14:textId="3F776383"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62316B50" w14:textId="2A7EECFF" w:rsidR="0014063D" w:rsidRPr="000C5E34" w:rsidRDefault="0014063D" w:rsidP="003B0548">
            <w:pPr>
              <w:spacing w:before="100" w:beforeAutospacing="1" w:after="100" w:afterAutospacing="1" w:line="293" w:lineRule="atLeast"/>
              <w:jc w:val="center"/>
              <w:rPr>
                <w:rFonts w:ascii="Times New Roman" w:eastAsia="Times New Roman" w:hAnsi="Times New Roman" w:cs="Times New Roman"/>
                <w:b/>
                <w:sz w:val="24"/>
                <w:szCs w:val="24"/>
              </w:rPr>
            </w:pPr>
            <w:r w:rsidRPr="000C5E34">
              <w:rPr>
                <w:rFonts w:ascii="Times New Roman" w:eastAsia="Times New Roman" w:hAnsi="Times New Roman" w:cs="Times New Roman"/>
                <w:b/>
                <w:sz w:val="24"/>
                <w:szCs w:val="24"/>
              </w:rPr>
              <w:t> </w:t>
            </w:r>
            <w:r w:rsidRPr="000C5E34">
              <w:rPr>
                <w:rFonts w:ascii="Times New Roman" w:eastAsia="Times New Roman" w:hAnsi="Times New Roman" w:cs="Times New Roman"/>
                <w:b/>
                <w:bCs/>
                <w:sz w:val="24"/>
                <w:szCs w:val="24"/>
              </w:rPr>
              <w:t>III. Tiesību akta projekta ietekme uz valsts budžetu un pašvaldību budžetiem</w:t>
            </w:r>
          </w:p>
        </w:tc>
      </w:tr>
      <w:tr w:rsidR="000C5E34" w:rsidRPr="000C5E34" w14:paraId="06C5F027" w14:textId="1CEEBAED"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14063D" w:rsidRPr="000C5E34"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39872E4E" w:rsidR="0014063D" w:rsidRPr="000C5E34" w:rsidRDefault="0014063D" w:rsidP="001D551B">
            <w:pPr>
              <w:spacing w:before="100" w:beforeAutospacing="1" w:after="100" w:afterAutospacing="1" w:line="293" w:lineRule="atLeast"/>
              <w:jc w:val="center"/>
              <w:rPr>
                <w:rFonts w:ascii="Times New Roman" w:eastAsia="Times New Roman" w:hAnsi="Times New Roman" w:cs="Times New Roman"/>
                <w:bCs/>
                <w:sz w:val="20"/>
                <w:szCs w:val="20"/>
              </w:rPr>
            </w:pPr>
            <w:proofErr w:type="gramStart"/>
            <w:r w:rsidRPr="000C5E34">
              <w:rPr>
                <w:rFonts w:ascii="Times New Roman" w:eastAsia="Times New Roman" w:hAnsi="Times New Roman" w:cs="Times New Roman"/>
                <w:bCs/>
                <w:sz w:val="20"/>
                <w:szCs w:val="20"/>
              </w:rPr>
              <w:t>20</w:t>
            </w:r>
            <w:r w:rsidR="00F00351" w:rsidRPr="000C5E34">
              <w:rPr>
                <w:rFonts w:ascii="Times New Roman" w:eastAsia="Times New Roman" w:hAnsi="Times New Roman" w:cs="Times New Roman"/>
                <w:bCs/>
                <w:sz w:val="20"/>
                <w:szCs w:val="20"/>
              </w:rPr>
              <w:t>20</w:t>
            </w:r>
            <w:r w:rsidRPr="000C5E34">
              <w:rPr>
                <w:rFonts w:ascii="Times New Roman" w:eastAsia="Times New Roman" w:hAnsi="Times New Roman" w:cs="Times New Roman"/>
                <w:bCs/>
                <w:sz w:val="20"/>
                <w:szCs w:val="20"/>
              </w:rPr>
              <w:t>.gads</w:t>
            </w:r>
            <w:proofErr w:type="gramEnd"/>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0D85C7EE" w14:textId="5FAF2EE3" w:rsidR="0014063D" w:rsidRPr="000C5E34"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Turpmākie trīs gadi (</w:t>
            </w:r>
            <w:proofErr w:type="spellStart"/>
            <w:r w:rsidR="00E57EC6" w:rsidRPr="000C5E34">
              <w:rPr>
                <w:rFonts w:ascii="Times New Roman" w:eastAsia="Times New Roman" w:hAnsi="Times New Roman" w:cs="Times New Roman"/>
                <w:i/>
                <w:iCs/>
                <w:sz w:val="20"/>
                <w:szCs w:val="20"/>
              </w:rPr>
              <w:t>euro</w:t>
            </w:r>
            <w:proofErr w:type="spellEnd"/>
            <w:r w:rsidRPr="000C5E34">
              <w:rPr>
                <w:rFonts w:ascii="Times New Roman" w:eastAsia="Times New Roman" w:hAnsi="Times New Roman" w:cs="Times New Roman"/>
                <w:sz w:val="20"/>
                <w:szCs w:val="20"/>
              </w:rPr>
              <w:t>)</w:t>
            </w:r>
          </w:p>
        </w:tc>
      </w:tr>
      <w:tr w:rsidR="000C5E34" w:rsidRPr="000C5E34" w14:paraId="025EB717" w14:textId="6053A0EB"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14063D" w:rsidRPr="000C5E34"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14063D" w:rsidRPr="000C5E34"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7337DEE" w14:textId="61C3ADD2" w:rsidR="0014063D" w:rsidRPr="000C5E34"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20</w:t>
            </w:r>
            <w:r w:rsidR="0048425D" w:rsidRPr="000C5E34">
              <w:rPr>
                <w:rFonts w:ascii="Times New Roman" w:eastAsia="Times New Roman" w:hAnsi="Times New Roman" w:cs="Times New Roman"/>
                <w:bCs/>
                <w:sz w:val="20"/>
                <w:szCs w:val="20"/>
              </w:rPr>
              <w:t>2</w:t>
            </w:r>
            <w:r w:rsidR="00F00351" w:rsidRPr="000C5E34">
              <w:rPr>
                <w:rFonts w:ascii="Times New Roman" w:eastAsia="Times New Roman" w:hAnsi="Times New Roman" w:cs="Times New Roman"/>
                <w:bCs/>
                <w:sz w:val="20"/>
                <w:szCs w:val="20"/>
              </w:rPr>
              <w:t>1</w:t>
            </w:r>
            <w:r w:rsidRPr="000C5E34">
              <w:rPr>
                <w:rFonts w:ascii="Times New Roman" w:eastAsia="Times New Roman" w:hAnsi="Times New Roman" w:cs="Times New Roman"/>
                <w:bCs/>
                <w:sz w:val="20"/>
                <w:szCs w:val="20"/>
              </w:rPr>
              <w:t>.</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A240391" w14:textId="5BA1F7ED" w:rsidR="0014063D" w:rsidRPr="000C5E34"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202</w:t>
            </w:r>
            <w:r w:rsidR="00F00351" w:rsidRPr="000C5E34">
              <w:rPr>
                <w:rFonts w:ascii="Times New Roman" w:eastAsia="Times New Roman" w:hAnsi="Times New Roman" w:cs="Times New Roman"/>
                <w:bCs/>
                <w:sz w:val="20"/>
                <w:szCs w:val="20"/>
              </w:rPr>
              <w:t>2</w:t>
            </w:r>
            <w:r w:rsidRPr="000C5E34">
              <w:rPr>
                <w:rFonts w:ascii="Times New Roman" w:eastAsia="Times New Roman" w:hAnsi="Times New Roman" w:cs="Times New Roman"/>
                <w:bCs/>
                <w:sz w:val="20"/>
                <w:szCs w:val="20"/>
              </w:rPr>
              <w:t>.</w:t>
            </w:r>
          </w:p>
        </w:tc>
        <w:tc>
          <w:tcPr>
            <w:tcW w:w="1276" w:type="dxa"/>
            <w:tcBorders>
              <w:top w:val="outset" w:sz="6" w:space="0" w:color="414142"/>
              <w:left w:val="outset" w:sz="6" w:space="0" w:color="414142"/>
              <w:bottom w:val="outset" w:sz="6" w:space="0" w:color="414142"/>
              <w:right w:val="outset" w:sz="6" w:space="0" w:color="414142"/>
            </w:tcBorders>
          </w:tcPr>
          <w:p w14:paraId="03513EB4" w14:textId="7880DC12" w:rsidR="0014063D" w:rsidRPr="000C5E34"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202</w:t>
            </w:r>
            <w:r w:rsidR="00F00351" w:rsidRPr="000C5E34">
              <w:rPr>
                <w:rFonts w:ascii="Times New Roman" w:eastAsia="Times New Roman" w:hAnsi="Times New Roman" w:cs="Times New Roman"/>
                <w:bCs/>
                <w:sz w:val="20"/>
                <w:szCs w:val="20"/>
              </w:rPr>
              <w:t>3</w:t>
            </w:r>
            <w:r w:rsidR="00D1286B" w:rsidRPr="000C5E34">
              <w:rPr>
                <w:rFonts w:ascii="Times New Roman" w:eastAsia="Times New Roman" w:hAnsi="Times New Roman" w:cs="Times New Roman"/>
                <w:bCs/>
                <w:sz w:val="20"/>
                <w:szCs w:val="20"/>
              </w:rPr>
              <w:t>.</w:t>
            </w:r>
          </w:p>
        </w:tc>
      </w:tr>
      <w:tr w:rsidR="000C5E34" w:rsidRPr="000C5E34" w14:paraId="565FC20E" w14:textId="5EDF1F02"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B40F1F" w:rsidRPr="000C5E34"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64B33DF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63D29032"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FF2B515" w14:textId="6B6731BD"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saskaņā a</w:t>
            </w:r>
            <w:r w:rsidR="00B1608B" w:rsidRPr="000C5E34">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19996E" w14:textId="27F8AFBD"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izmaiņas, salīdzinot ar vidēja termiņa budžeta ietvaru </w:t>
            </w:r>
            <w:proofErr w:type="gramStart"/>
            <w:r w:rsidRPr="000C5E34">
              <w:rPr>
                <w:rFonts w:ascii="Times New Roman" w:eastAsia="Times New Roman" w:hAnsi="Times New Roman" w:cs="Times New Roman"/>
                <w:sz w:val="20"/>
                <w:szCs w:val="20"/>
              </w:rPr>
              <w:t>20</w:t>
            </w:r>
            <w:r w:rsidR="0048425D" w:rsidRPr="000C5E34">
              <w:rPr>
                <w:rFonts w:ascii="Times New Roman" w:eastAsia="Times New Roman" w:hAnsi="Times New Roman" w:cs="Times New Roman"/>
                <w:sz w:val="20"/>
                <w:szCs w:val="20"/>
              </w:rPr>
              <w:t>2</w:t>
            </w:r>
            <w:r w:rsidR="00F00351" w:rsidRPr="000C5E34">
              <w:rPr>
                <w:rFonts w:ascii="Times New Roman" w:eastAsia="Times New Roman" w:hAnsi="Times New Roman" w:cs="Times New Roman"/>
                <w:sz w:val="20"/>
                <w:szCs w:val="20"/>
              </w:rPr>
              <w:t>1</w:t>
            </w:r>
            <w:r w:rsidRPr="000C5E34">
              <w:rPr>
                <w:rFonts w:ascii="Times New Roman" w:eastAsia="Times New Roman" w:hAnsi="Times New Roman" w:cs="Times New Roman"/>
                <w:sz w:val="20"/>
                <w:szCs w:val="20"/>
              </w:rPr>
              <w:t>.gadam</w:t>
            </w:r>
            <w:proofErr w:type="gramEnd"/>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FF0A6" w14:textId="29452470"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saskaņā a</w:t>
            </w:r>
            <w:r w:rsidR="00B1608B" w:rsidRPr="000C5E34">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32B85208" w14:textId="1E1AC7D4"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izmaiņas, salīdzinot ar vidēja termiņa budžeta ietvaru </w:t>
            </w:r>
            <w:proofErr w:type="gramStart"/>
            <w:r w:rsidRPr="000C5E34">
              <w:rPr>
                <w:rFonts w:ascii="Times New Roman" w:eastAsia="Times New Roman" w:hAnsi="Times New Roman" w:cs="Times New Roman"/>
                <w:sz w:val="20"/>
                <w:szCs w:val="20"/>
              </w:rPr>
              <w:t>202</w:t>
            </w:r>
            <w:r w:rsidR="00F00351" w:rsidRPr="000C5E34">
              <w:rPr>
                <w:rFonts w:ascii="Times New Roman" w:eastAsia="Times New Roman" w:hAnsi="Times New Roman" w:cs="Times New Roman"/>
                <w:sz w:val="20"/>
                <w:szCs w:val="20"/>
              </w:rPr>
              <w:t>2</w:t>
            </w:r>
            <w:r w:rsidRPr="000C5E34">
              <w:rPr>
                <w:rFonts w:ascii="Times New Roman" w:eastAsia="Times New Roman" w:hAnsi="Times New Roman" w:cs="Times New Roman"/>
                <w:sz w:val="20"/>
                <w:szCs w:val="20"/>
              </w:rPr>
              <w:t>.gadam</w:t>
            </w:r>
            <w:proofErr w:type="gramEnd"/>
          </w:p>
        </w:tc>
        <w:tc>
          <w:tcPr>
            <w:tcW w:w="1276" w:type="dxa"/>
            <w:tcBorders>
              <w:top w:val="outset" w:sz="6" w:space="0" w:color="414142"/>
              <w:left w:val="outset" w:sz="6" w:space="0" w:color="414142"/>
              <w:bottom w:val="outset" w:sz="6" w:space="0" w:color="414142"/>
              <w:right w:val="outset" w:sz="6" w:space="0" w:color="414142"/>
            </w:tcBorders>
          </w:tcPr>
          <w:p w14:paraId="30B58298" w14:textId="78E55DF4"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izmaiņas, salīdzinot ar vidēja termiņa budžeta ietvaru </w:t>
            </w:r>
            <w:proofErr w:type="gramStart"/>
            <w:r w:rsidRPr="000C5E34">
              <w:rPr>
                <w:rFonts w:ascii="Times New Roman" w:eastAsia="Times New Roman" w:hAnsi="Times New Roman" w:cs="Times New Roman"/>
                <w:sz w:val="20"/>
                <w:szCs w:val="20"/>
              </w:rPr>
              <w:t>202</w:t>
            </w:r>
            <w:r w:rsidR="00F00351" w:rsidRPr="000C5E34">
              <w:rPr>
                <w:rFonts w:ascii="Times New Roman" w:eastAsia="Times New Roman" w:hAnsi="Times New Roman" w:cs="Times New Roman"/>
                <w:sz w:val="20"/>
                <w:szCs w:val="20"/>
              </w:rPr>
              <w:t>2</w:t>
            </w:r>
            <w:r w:rsidRPr="000C5E34">
              <w:rPr>
                <w:rFonts w:ascii="Times New Roman" w:eastAsia="Times New Roman" w:hAnsi="Times New Roman" w:cs="Times New Roman"/>
                <w:sz w:val="20"/>
                <w:szCs w:val="20"/>
              </w:rPr>
              <w:t>.gadam</w:t>
            </w:r>
            <w:proofErr w:type="gramEnd"/>
          </w:p>
        </w:tc>
      </w:tr>
      <w:tr w:rsidR="000C5E34" w:rsidRPr="000C5E34" w14:paraId="2E19BBC9" w14:textId="3E5FDD28"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32A4844E"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48FD19D8"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177CAF86" w14:textId="2AB35879" w:rsidR="00B40F1F" w:rsidRPr="000C5E34"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7</w:t>
            </w:r>
          </w:p>
        </w:tc>
        <w:tc>
          <w:tcPr>
            <w:tcW w:w="1276" w:type="dxa"/>
            <w:tcBorders>
              <w:top w:val="outset" w:sz="6" w:space="0" w:color="414142"/>
              <w:left w:val="outset" w:sz="6" w:space="0" w:color="414142"/>
              <w:bottom w:val="outset" w:sz="6" w:space="0" w:color="414142"/>
              <w:right w:val="outset" w:sz="6" w:space="0" w:color="414142"/>
            </w:tcBorders>
          </w:tcPr>
          <w:p w14:paraId="7EB41C7F" w14:textId="3D55F06D" w:rsidR="00B40F1F" w:rsidRPr="000C5E34"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8</w:t>
            </w:r>
          </w:p>
        </w:tc>
      </w:tr>
      <w:tr w:rsidR="000C5E34" w:rsidRPr="000C5E34" w14:paraId="63BDA212" w14:textId="5EB63397" w:rsidTr="0032659E">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697E26" w:rsidRPr="000C5E34" w:rsidRDefault="00697E26" w:rsidP="00697E26">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1. Budžeta ieņēmumi: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0165D85" w14:textId="70D6C7A5"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50E7A27" w14:textId="32ED79D4" w:rsidR="00697E26" w:rsidRPr="000C5E34" w:rsidRDefault="00697E26" w:rsidP="00697E26">
            <w:pPr>
              <w:spacing w:after="0" w:line="240" w:lineRule="auto"/>
              <w:jc w:val="center"/>
              <w:rPr>
                <w:rFonts w:ascii="Times New Roman" w:eastAsia="Times New Roman" w:hAnsi="Times New Roman" w:cs="Times New Roman"/>
                <w:b/>
                <w:i/>
                <w:sz w:val="20"/>
                <w:szCs w:val="20"/>
              </w:rPr>
            </w:pPr>
            <w:r w:rsidRPr="000C5E34">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7C026F" w14:textId="7DE930B8"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E600A6" w14:textId="65767B55"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25386AB7" w14:textId="28B39D26" w:rsidTr="00524302">
        <w:tc>
          <w:tcPr>
            <w:tcW w:w="1590" w:type="dxa"/>
            <w:tcBorders>
              <w:top w:val="outset" w:sz="6" w:space="0" w:color="414142"/>
              <w:left w:val="outset" w:sz="6" w:space="0" w:color="414142"/>
              <w:bottom w:val="outset" w:sz="6" w:space="0" w:color="414142"/>
              <w:right w:val="outset" w:sz="6" w:space="0" w:color="414142"/>
            </w:tcBorders>
            <w:hideMark/>
          </w:tcPr>
          <w:p w14:paraId="7CFF7AC1" w14:textId="77777777" w:rsidR="00697E26" w:rsidRPr="000C5E34" w:rsidRDefault="00697E26" w:rsidP="00697E26">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 xml:space="preserve">1.1. valsts pamatbudžets, tai </w:t>
            </w:r>
            <w:r w:rsidRPr="000C5E34">
              <w:rPr>
                <w:rFonts w:ascii="Times New Roman" w:eastAsia="Times New Roman" w:hAnsi="Times New Roman" w:cs="Times New Roman"/>
                <w:b/>
                <w:sz w:val="20"/>
                <w:szCs w:val="20"/>
              </w:rPr>
              <w:lastRenderedPageBreak/>
              <w:t>skaitā ieņēmumi no maksas pakalpojumiem un citi pašu ieņēmumi</w:t>
            </w:r>
          </w:p>
        </w:tc>
        <w:tc>
          <w:tcPr>
            <w:tcW w:w="1559" w:type="dxa"/>
            <w:tcBorders>
              <w:top w:val="outset" w:sz="6" w:space="0" w:color="414142"/>
              <w:left w:val="outset" w:sz="6" w:space="0" w:color="414142"/>
              <w:bottom w:val="outset" w:sz="6" w:space="0" w:color="414142"/>
              <w:right w:val="outset" w:sz="6" w:space="0" w:color="414142"/>
            </w:tcBorders>
            <w:vAlign w:val="center"/>
          </w:tcPr>
          <w:p w14:paraId="441FEE3A"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701545BB" w14:textId="1803021C"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0719E712"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7B210E71" w14:textId="07C24B66" w:rsidR="00697E26" w:rsidRPr="000C5E34" w:rsidRDefault="00697E26" w:rsidP="00697E26">
            <w:pPr>
              <w:spacing w:after="0" w:line="240" w:lineRule="auto"/>
              <w:jc w:val="center"/>
              <w:rPr>
                <w:rFonts w:ascii="Times New Roman" w:eastAsia="Times New Roman" w:hAnsi="Times New Roman" w:cs="Times New Roman"/>
                <w:b/>
                <w:i/>
                <w:sz w:val="20"/>
                <w:szCs w:val="20"/>
              </w:rPr>
            </w:pPr>
            <w:r w:rsidRPr="000C5E34">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5A93F7EB"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3E33FA77" w14:textId="3AFBE47F"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6B1C72FB" w14:textId="6C79AAE2"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6B165F6" w14:textId="77777777" w:rsidR="00697E26" w:rsidRPr="000C5E34" w:rsidRDefault="00697E26" w:rsidP="00697E26">
            <w:pPr>
              <w:spacing w:after="0" w:line="240" w:lineRule="auto"/>
              <w:jc w:val="center"/>
              <w:rPr>
                <w:rFonts w:ascii="Times New Roman" w:eastAsia="Times New Roman" w:hAnsi="Times New Roman" w:cs="Times New Roman"/>
                <w:b/>
                <w:sz w:val="20"/>
                <w:szCs w:val="20"/>
              </w:rPr>
            </w:pPr>
          </w:p>
          <w:p w14:paraId="3D73F986" w14:textId="129D9CA3"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FF09B6" w14:textId="77777777" w:rsidR="00697E26" w:rsidRPr="000C5E34" w:rsidRDefault="00697E26" w:rsidP="00697E26">
            <w:pPr>
              <w:spacing w:after="0" w:line="240" w:lineRule="auto"/>
              <w:jc w:val="center"/>
              <w:rPr>
                <w:rFonts w:ascii="Times New Roman" w:eastAsia="Times New Roman" w:hAnsi="Times New Roman" w:cs="Times New Roman"/>
                <w:b/>
                <w:sz w:val="20"/>
                <w:szCs w:val="20"/>
              </w:rPr>
            </w:pPr>
          </w:p>
          <w:p w14:paraId="37E86E50" w14:textId="54248985"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D6653CF" w14:textId="77777777" w:rsidR="00697E26" w:rsidRPr="000C5E34" w:rsidRDefault="00697E26" w:rsidP="00697E26">
            <w:pPr>
              <w:spacing w:after="0" w:line="240" w:lineRule="auto"/>
              <w:jc w:val="center"/>
              <w:rPr>
                <w:rFonts w:ascii="Times New Roman" w:eastAsia="Times New Roman" w:hAnsi="Times New Roman" w:cs="Times New Roman"/>
                <w:b/>
                <w:sz w:val="20"/>
                <w:szCs w:val="20"/>
              </w:rPr>
            </w:pPr>
          </w:p>
          <w:p w14:paraId="0DA0812A" w14:textId="29A9DD34"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18B248EC" w14:textId="3514FCF8" w:rsidTr="00F610F7">
        <w:tc>
          <w:tcPr>
            <w:tcW w:w="1590" w:type="dxa"/>
            <w:tcBorders>
              <w:top w:val="outset" w:sz="6" w:space="0" w:color="414142"/>
              <w:left w:val="outset" w:sz="6" w:space="0" w:color="414142"/>
              <w:bottom w:val="outset" w:sz="6" w:space="0" w:color="414142"/>
              <w:right w:val="outset" w:sz="6" w:space="0" w:color="414142"/>
            </w:tcBorders>
            <w:hideMark/>
          </w:tcPr>
          <w:p w14:paraId="1BDD4B77" w14:textId="77777777" w:rsidR="00697E26" w:rsidRPr="000C5E34" w:rsidRDefault="00697E26" w:rsidP="00697E26">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1.2.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13A4D50C" w14:textId="2B873EAE"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58DE568" w14:textId="02E9FE5A"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1FA69B87" w14:textId="6C3B8596"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2AEC26" w14:textId="5F307EB9"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5E78E3F" w14:textId="0CA58275"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997E1" w14:textId="79CD2356"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r>
      <w:tr w:rsidR="000C5E34" w:rsidRPr="000C5E34" w14:paraId="0390246D" w14:textId="198447CA" w:rsidTr="00281618">
        <w:tc>
          <w:tcPr>
            <w:tcW w:w="1590" w:type="dxa"/>
            <w:tcBorders>
              <w:top w:val="outset" w:sz="6" w:space="0" w:color="414142"/>
              <w:left w:val="outset" w:sz="6" w:space="0" w:color="414142"/>
              <w:bottom w:val="outset" w:sz="6" w:space="0" w:color="414142"/>
              <w:right w:val="outset" w:sz="6" w:space="0" w:color="414142"/>
            </w:tcBorders>
            <w:hideMark/>
          </w:tcPr>
          <w:p w14:paraId="370F4980" w14:textId="77777777" w:rsidR="00697E26" w:rsidRPr="000C5E34" w:rsidRDefault="00697E26" w:rsidP="00697E26">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64C132F7"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00908D7" w14:textId="70F58332"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5A4FC91" w14:textId="0816150E"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A12F00E" w14:textId="63063702"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4A43" w14:textId="448A7322"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C2DAF1" w14:textId="4DD19B91"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r>
      <w:tr w:rsidR="000C5E34" w:rsidRPr="000C5E34" w14:paraId="6843B04F" w14:textId="08560444" w:rsidTr="0007688B">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697E26" w:rsidRPr="000C5E34" w:rsidRDefault="00697E26" w:rsidP="00697E26">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2. Budžeta izdevumi: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91C37C5" w14:textId="0BDBADC8"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A945649" w14:textId="629E6061"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697E26" w:rsidRPr="000C5E34" w:rsidRDefault="00697E26" w:rsidP="00697E26">
            <w:pPr>
              <w:spacing w:after="0" w:line="240" w:lineRule="auto"/>
              <w:ind w:left="360" w:hanging="297"/>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91DA2E" w14:textId="0E6FB4C6"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6EE6315" w14:textId="7D49F74B"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3CB0E3EF" w14:textId="625C028F" w:rsidTr="0007688B">
        <w:tc>
          <w:tcPr>
            <w:tcW w:w="1590" w:type="dxa"/>
            <w:tcBorders>
              <w:top w:val="outset" w:sz="6" w:space="0" w:color="414142"/>
              <w:left w:val="outset" w:sz="6" w:space="0" w:color="414142"/>
              <w:bottom w:val="outset" w:sz="6" w:space="0" w:color="414142"/>
              <w:right w:val="outset" w:sz="6" w:space="0" w:color="414142"/>
            </w:tcBorders>
            <w:hideMark/>
          </w:tcPr>
          <w:p w14:paraId="07CFA76F" w14:textId="77777777" w:rsidR="00697E26" w:rsidRPr="000C5E34" w:rsidRDefault="00697E26" w:rsidP="00697E26">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4DEEF0A" w14:textId="77777777" w:rsidR="00697E26" w:rsidRPr="000C5E34" w:rsidRDefault="00697E26" w:rsidP="00697E26">
            <w:pPr>
              <w:spacing w:after="0" w:line="240" w:lineRule="auto"/>
              <w:rPr>
                <w:rFonts w:ascii="Times New Roman" w:eastAsia="Times New Roman" w:hAnsi="Times New Roman" w:cs="Times New Roman"/>
                <w:bCs/>
                <w:sz w:val="20"/>
                <w:szCs w:val="20"/>
              </w:rPr>
            </w:pPr>
          </w:p>
          <w:p w14:paraId="445713E8" w14:textId="7784FB9E"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F2B1C51" w14:textId="77777777" w:rsidR="00697E26" w:rsidRPr="000C5E34" w:rsidRDefault="00697E26" w:rsidP="00697E26">
            <w:pPr>
              <w:spacing w:after="0" w:line="240" w:lineRule="auto"/>
              <w:rPr>
                <w:rFonts w:ascii="Times New Roman" w:eastAsia="Times New Roman" w:hAnsi="Times New Roman" w:cs="Times New Roman"/>
                <w:bCs/>
                <w:sz w:val="20"/>
                <w:szCs w:val="20"/>
              </w:rPr>
            </w:pPr>
          </w:p>
          <w:p w14:paraId="5BA3892A" w14:textId="23EA1D81"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2BD200F4" w14:textId="7A28D932"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F04F828" w14:textId="7642E669"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DAB625" w14:textId="6E76C61A"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EDB0A67" w14:textId="19A0EE7C"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r>
      <w:tr w:rsidR="000C5E34" w:rsidRPr="000C5E34" w14:paraId="2A3FA1D2" w14:textId="418E4428" w:rsidTr="0076602C">
        <w:tc>
          <w:tcPr>
            <w:tcW w:w="1590" w:type="dxa"/>
            <w:tcBorders>
              <w:top w:val="outset" w:sz="6" w:space="0" w:color="414142"/>
              <w:left w:val="outset" w:sz="6" w:space="0" w:color="414142"/>
              <w:bottom w:val="outset" w:sz="6" w:space="0" w:color="414142"/>
              <w:right w:val="outset" w:sz="6" w:space="0" w:color="414142"/>
            </w:tcBorders>
            <w:hideMark/>
          </w:tcPr>
          <w:p w14:paraId="5C301F7D" w14:textId="77777777" w:rsidR="005463D7" w:rsidRPr="000C5E34" w:rsidRDefault="005463D7" w:rsidP="005463D7">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3D34EBE2" w14:textId="00378D49" w:rsidR="005463D7" w:rsidRPr="000C5E34" w:rsidRDefault="005463D7" w:rsidP="005463D7">
            <w:pPr>
              <w:spacing w:after="0" w:line="240" w:lineRule="auto"/>
              <w:jc w:val="center"/>
              <w:rPr>
                <w:rFonts w:ascii="Times New Roman" w:eastAsia="Times New Roman" w:hAnsi="Times New Roman" w:cs="Times New Roman"/>
                <w:bCs/>
                <w:i/>
                <w:sz w:val="20"/>
                <w:szCs w:val="20"/>
              </w:rPr>
            </w:pPr>
            <w:r w:rsidRPr="000C5E34">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249FF0A" w14:textId="36453CA7" w:rsidR="005463D7" w:rsidRPr="000C5E34" w:rsidRDefault="005463D7" w:rsidP="005463D7">
            <w:pPr>
              <w:spacing w:after="0" w:line="240" w:lineRule="auto"/>
              <w:ind w:left="360"/>
              <w:rPr>
                <w:rFonts w:ascii="Times New Roman" w:eastAsia="Times New Roman" w:hAnsi="Times New Roman" w:cs="Times New Roman"/>
                <w:bCs/>
                <w:i/>
                <w:sz w:val="20"/>
                <w:szCs w:val="20"/>
              </w:rPr>
            </w:pPr>
            <w:r w:rsidRPr="000C5E34">
              <w:rPr>
                <w:rFonts w:ascii="Times New Roman" w:eastAsia="Times New Roman" w:hAnsi="Times New Roman" w:cs="Times New Roman"/>
                <w:bCs/>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5BC9F67A" w14:textId="2E6F9954" w:rsidR="005463D7" w:rsidRPr="000C5E34" w:rsidRDefault="005463D7" w:rsidP="005463D7">
            <w:pPr>
              <w:spacing w:after="0" w:line="240" w:lineRule="auto"/>
              <w:ind w:firstLine="63"/>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C1705A0" w14:textId="3A080BAE"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8AE4EBD" w14:textId="0AFC23FC"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D9984A" w14:textId="3C57953F"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r>
      <w:tr w:rsidR="000C5E34" w:rsidRPr="000C5E34" w14:paraId="3EAD26AB" w14:textId="7BB3F59E" w:rsidTr="00281618">
        <w:tc>
          <w:tcPr>
            <w:tcW w:w="1590" w:type="dxa"/>
            <w:tcBorders>
              <w:top w:val="outset" w:sz="6" w:space="0" w:color="414142"/>
              <w:left w:val="outset" w:sz="6" w:space="0" w:color="414142"/>
              <w:bottom w:val="outset" w:sz="6" w:space="0" w:color="414142"/>
              <w:right w:val="outset" w:sz="6" w:space="0" w:color="414142"/>
            </w:tcBorders>
            <w:hideMark/>
          </w:tcPr>
          <w:p w14:paraId="61FE4A57" w14:textId="77777777" w:rsidR="005463D7" w:rsidRPr="000C5E34" w:rsidRDefault="005463D7" w:rsidP="005463D7">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1B0E7415"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3136374" w14:textId="44A05175"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9DB16F6" w14:textId="259A331D"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CF92FD7" w14:textId="66FE3AE0"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9F3E5" w14:textId="05FD39DD"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2AB14" w14:textId="07056D61"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42804045" w14:textId="2FCA01B2" w:rsidTr="00330EFF">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5463D7" w:rsidRPr="000C5E34" w:rsidRDefault="005463D7" w:rsidP="005463D7">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34536D5E"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BBD38FD" w14:textId="193494D5" w:rsidR="005463D7" w:rsidRPr="000C5E34" w:rsidRDefault="005463D7" w:rsidP="005463D7">
            <w:pPr>
              <w:spacing w:after="0" w:line="240" w:lineRule="auto"/>
              <w:ind w:left="360"/>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5463D7" w:rsidRPr="000C5E34" w:rsidRDefault="005463D7" w:rsidP="005463D7">
            <w:pPr>
              <w:pStyle w:val="ListParagraph"/>
              <w:spacing w:after="0" w:line="240" w:lineRule="auto"/>
              <w:ind w:left="600" w:hanging="600"/>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5FA04D" w14:textId="5EA1996B"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AFE4ED" w14:textId="7641CD65"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00D1D273" w14:textId="3DEE3B14" w:rsidTr="00330EFF">
        <w:tc>
          <w:tcPr>
            <w:tcW w:w="1590" w:type="dxa"/>
            <w:tcBorders>
              <w:top w:val="outset" w:sz="6" w:space="0" w:color="414142"/>
              <w:left w:val="outset" w:sz="6" w:space="0" w:color="414142"/>
              <w:bottom w:val="outset" w:sz="6" w:space="0" w:color="414142"/>
              <w:right w:val="outset" w:sz="6" w:space="0" w:color="414142"/>
            </w:tcBorders>
            <w:hideMark/>
          </w:tcPr>
          <w:p w14:paraId="4D2E7660" w14:textId="77777777" w:rsidR="005463D7" w:rsidRPr="000C5E34" w:rsidRDefault="005463D7" w:rsidP="005463D7">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A801C84" w14:textId="13BC6B46"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6FD2AD0C" w14:textId="53DE9B1D"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0458EF0" w14:textId="6EAF1F93"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720CFD4" w14:textId="7C722C3E"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CC9FA" w14:textId="7887784E"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75D4627" w14:textId="55718D82"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15CC564A" w14:textId="505948D8" w:rsidTr="00016728">
        <w:tc>
          <w:tcPr>
            <w:tcW w:w="1590" w:type="dxa"/>
            <w:tcBorders>
              <w:top w:val="outset" w:sz="6" w:space="0" w:color="414142"/>
              <w:left w:val="outset" w:sz="6" w:space="0" w:color="414142"/>
              <w:bottom w:val="outset" w:sz="6" w:space="0" w:color="414142"/>
              <w:right w:val="outset" w:sz="6" w:space="0" w:color="414142"/>
            </w:tcBorders>
            <w:hideMark/>
          </w:tcPr>
          <w:p w14:paraId="0C833330" w14:textId="77777777" w:rsidR="005463D7" w:rsidRPr="000C5E34" w:rsidRDefault="005463D7" w:rsidP="005463D7">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3.2.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04F6EC4" w14:textId="3E070759"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2590845" w14:textId="7E3B30AB" w:rsidR="005463D7" w:rsidRPr="000C5E34" w:rsidRDefault="00E50D02" w:rsidP="005463D7">
            <w:pPr>
              <w:spacing w:after="0" w:line="240" w:lineRule="auto"/>
              <w:ind w:left="360"/>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 xml:space="preserve">     </w:t>
            </w:r>
            <w:r w:rsidR="005463D7" w:rsidRPr="000C5E34">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4C9EFD98" w14:textId="431839EA" w:rsidR="005463D7" w:rsidRPr="000C5E34" w:rsidRDefault="005463D7" w:rsidP="005463D7">
            <w:pPr>
              <w:pStyle w:val="ListParagraph"/>
              <w:spacing w:after="0" w:line="240" w:lineRule="auto"/>
              <w:ind w:left="-79" w:firstLine="79"/>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F89DD9" w14:textId="2DD8AB9C"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DF983B" w14:textId="001F51C2"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4C57EB" w14:textId="004E8AC6"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r>
      <w:tr w:rsidR="000C5E34" w:rsidRPr="000C5E34" w14:paraId="01C47640" w14:textId="67D596DA" w:rsidTr="00281618">
        <w:tc>
          <w:tcPr>
            <w:tcW w:w="1590" w:type="dxa"/>
            <w:tcBorders>
              <w:top w:val="outset" w:sz="6" w:space="0" w:color="414142"/>
              <w:left w:val="outset" w:sz="6" w:space="0" w:color="414142"/>
              <w:bottom w:val="outset" w:sz="6" w:space="0" w:color="414142"/>
              <w:right w:val="outset" w:sz="6" w:space="0" w:color="414142"/>
            </w:tcBorders>
            <w:hideMark/>
          </w:tcPr>
          <w:p w14:paraId="5B172129" w14:textId="77777777" w:rsidR="005463D7" w:rsidRPr="000C5E34" w:rsidRDefault="005463D7" w:rsidP="005463D7">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77C8C466"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79C4F2EA" w14:textId="27D9C6B0"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13A7F884" w14:textId="290A90EC"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95A414" w14:textId="2EBA6C84"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C1C7599" w14:textId="4C90380C"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092A27" w14:textId="602E7989"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35960465" w14:textId="62A2BE6E" w:rsidTr="00281618">
        <w:tc>
          <w:tcPr>
            <w:tcW w:w="1590" w:type="dxa"/>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177B61" w:rsidRPr="000C5E34"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7DFC4DF" w14:textId="1580D52D"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7E905A0D" w14:textId="25DE579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16610D" w14:textId="75C8D03C"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485573" w14:textId="53C30385"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707EDE" w14:textId="71F97208"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42DB39F1" w14:textId="2EBFDC9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177B61" w:rsidRPr="000C5E34"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177B61" w:rsidRPr="000C5E34" w:rsidRDefault="00177B61" w:rsidP="00177B61">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162349DC" w14:textId="3F3F70C1"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2D52F0C" w14:textId="0BC55D0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968EE" w14:textId="6179D65E"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14A20B" w14:textId="7B6AE166"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17F8EAA" w14:textId="09988F66"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27F8C01A" w14:textId="6590CD7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177B61" w:rsidRPr="000C5E34"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177B61" w:rsidRPr="000C5E34"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F801F6D" w14:textId="3B5460BA"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1427729" w14:textId="2F62B767"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6125ED" w14:textId="0D85BE92"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36F0E12" w14:textId="4E560F5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F2874BF" w14:textId="3CC2048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29B5AD65" w14:textId="4E13CE01" w:rsidTr="00281618">
        <w:tc>
          <w:tcPr>
            <w:tcW w:w="1590" w:type="dxa"/>
            <w:tcBorders>
              <w:top w:val="outset" w:sz="6" w:space="0" w:color="414142"/>
              <w:left w:val="outset" w:sz="6" w:space="0" w:color="414142"/>
              <w:bottom w:val="outset" w:sz="6" w:space="0" w:color="414142"/>
              <w:right w:val="outset" w:sz="6" w:space="0" w:color="414142"/>
            </w:tcBorders>
            <w:hideMark/>
          </w:tcPr>
          <w:p w14:paraId="0CEE7878"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177B61" w:rsidRPr="000C5E34"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3513D94" w14:textId="010D4E60"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2EB409B8" w14:textId="69A308B1"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57852" w14:textId="39604119"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87F4A8" w14:textId="5696B40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8D2D7B3" w14:textId="7A33E1DD"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3E9CE939" w14:textId="7BA9D7F9" w:rsidTr="00281618">
        <w:tc>
          <w:tcPr>
            <w:tcW w:w="1590" w:type="dxa"/>
            <w:tcBorders>
              <w:top w:val="outset" w:sz="6" w:space="0" w:color="414142"/>
              <w:left w:val="outset" w:sz="6" w:space="0" w:color="414142"/>
              <w:bottom w:val="outset" w:sz="6" w:space="0" w:color="414142"/>
              <w:right w:val="outset" w:sz="6" w:space="0" w:color="414142"/>
            </w:tcBorders>
            <w:hideMark/>
          </w:tcPr>
          <w:p w14:paraId="39C9B9BC"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177B61" w:rsidRPr="000C5E34"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05F2738" w14:textId="4E43CCA4"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D706C08" w14:textId="00074B0D"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38D9F" w14:textId="4C66824D"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A301BE7" w14:textId="6E843D76"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CF6584" w14:textId="336CD80B"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2569928D" w14:textId="58764EBF" w:rsidTr="00281618">
        <w:tc>
          <w:tcPr>
            <w:tcW w:w="1590" w:type="dxa"/>
            <w:tcBorders>
              <w:top w:val="outset" w:sz="6" w:space="0" w:color="414142"/>
              <w:left w:val="outset" w:sz="6" w:space="0" w:color="414142"/>
              <w:bottom w:val="outset" w:sz="6" w:space="0" w:color="414142"/>
              <w:right w:val="outset" w:sz="6" w:space="0" w:color="414142"/>
            </w:tcBorders>
            <w:hideMark/>
          </w:tcPr>
          <w:p w14:paraId="24AC0F18"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177B61" w:rsidRPr="000C5E34"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5FC303B4" w14:textId="5FE1FD91" w:rsidR="00177B61" w:rsidRPr="000C5E34" w:rsidRDefault="005463D7" w:rsidP="005463D7">
            <w:pPr>
              <w:spacing w:after="0" w:line="240" w:lineRule="auto"/>
              <w:ind w:left="360"/>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5771FA6A" w14:textId="13A1947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A15C96" w14:textId="070A50DB"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577B0BB" w14:textId="6236D36C"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DB7CE67" w14:textId="71A8E21A"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177B61" w:rsidRPr="006E1BCF" w14:paraId="2F0D775D" w14:textId="1F76172B" w:rsidTr="00281618">
        <w:tc>
          <w:tcPr>
            <w:tcW w:w="1590" w:type="dxa"/>
            <w:tcBorders>
              <w:top w:val="outset" w:sz="6" w:space="0" w:color="414142"/>
              <w:left w:val="outset" w:sz="6" w:space="0" w:color="414142"/>
              <w:bottom w:val="outset" w:sz="6" w:space="0" w:color="414142"/>
              <w:right w:val="outset" w:sz="6" w:space="0" w:color="414142"/>
            </w:tcBorders>
            <w:hideMark/>
          </w:tcPr>
          <w:p w14:paraId="5E27FD91" w14:textId="77777777" w:rsidR="00177B61" w:rsidRPr="006E1BCF" w:rsidRDefault="00177B61" w:rsidP="00177B61">
            <w:pPr>
              <w:spacing w:after="0" w:line="240" w:lineRule="auto"/>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177B61" w:rsidRPr="006E1BCF"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526BF95F" w14:textId="3A6C2672" w:rsidR="00177B61" w:rsidRPr="006E1BCF" w:rsidRDefault="005463D7" w:rsidP="00177B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62D7FA" w14:textId="6C59C44D"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063869E" w14:textId="76F703EA"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r>
      <w:tr w:rsidR="00177B61" w:rsidRPr="006E1BCF" w14:paraId="1562CC5F" w14:textId="55302580"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331B91FE" w14:textId="6526C5B3" w:rsidR="00177B61" w:rsidRPr="006E1BCF" w:rsidRDefault="00177B61" w:rsidP="00177B61">
            <w:pPr>
              <w:pStyle w:val="naisf"/>
              <w:spacing w:before="0" w:beforeAutospacing="0" w:after="0" w:afterAutospacing="0"/>
              <w:jc w:val="both"/>
              <w:rPr>
                <w:sz w:val="20"/>
                <w:szCs w:val="20"/>
              </w:rPr>
            </w:pPr>
            <w:r w:rsidRPr="006E1BCF">
              <w:rPr>
                <w:sz w:val="20"/>
                <w:szCs w:val="20"/>
              </w:rPr>
              <w:t>6. Detalizēts ieņēmumu un izdevumu aprēķins (ja nepieciešams, detalizētu ieņēmumu un izdevumu aprēķinu var pievienot anotācijas pielikumā)</w:t>
            </w:r>
          </w:p>
        </w:tc>
      </w:tr>
      <w:tr w:rsidR="00177B61" w:rsidRPr="00D821CB" w14:paraId="406570E2" w14:textId="43BC85BB"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32A8FB69" w14:textId="74117EDF" w:rsidR="00177B61" w:rsidRPr="00D821CB" w:rsidRDefault="00177B61" w:rsidP="00177B61">
            <w:pPr>
              <w:spacing w:after="0" w:line="240" w:lineRule="auto"/>
              <w:rPr>
                <w:rFonts w:ascii="Times New Roman" w:eastAsia="Times New Roman" w:hAnsi="Times New Roman" w:cs="Times New Roman"/>
                <w:sz w:val="20"/>
                <w:szCs w:val="20"/>
              </w:rPr>
            </w:pPr>
            <w:r w:rsidRPr="00D821CB">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0D2A6A0C" w14:textId="77777777" w:rsidR="00376472" w:rsidRPr="00D821CB" w:rsidRDefault="00376472" w:rsidP="00177B61">
            <w:pPr>
              <w:spacing w:after="0" w:line="240" w:lineRule="auto"/>
              <w:jc w:val="both"/>
              <w:rPr>
                <w:rFonts w:ascii="Times New Roman" w:eastAsia="Times New Roman" w:hAnsi="Times New Roman" w:cs="Times New Roman"/>
                <w:sz w:val="24"/>
                <w:szCs w:val="24"/>
                <w:u w:val="single"/>
              </w:rPr>
            </w:pPr>
          </w:p>
          <w:p w14:paraId="2E31F00B" w14:textId="77777777" w:rsidR="0072495B" w:rsidRDefault="0072495B" w:rsidP="0072495B">
            <w:pPr>
              <w:spacing w:after="0" w:line="240" w:lineRule="auto"/>
              <w:jc w:val="both"/>
              <w:rPr>
                <w:rFonts w:ascii="Times New Roman" w:eastAsia="Times New Roman" w:hAnsi="Times New Roman" w:cs="Times New Roman"/>
                <w:sz w:val="24"/>
                <w:szCs w:val="24"/>
                <w:u w:val="single"/>
              </w:rPr>
            </w:pPr>
            <w:r w:rsidRPr="00D821CB">
              <w:rPr>
                <w:rFonts w:ascii="Times New Roman" w:eastAsia="Times New Roman" w:hAnsi="Times New Roman" w:cs="Times New Roman"/>
                <w:sz w:val="24"/>
                <w:szCs w:val="24"/>
                <w:u w:val="single"/>
              </w:rPr>
              <w:t>Detalizēti izdevumu aprēķini:</w:t>
            </w:r>
          </w:p>
          <w:p w14:paraId="4CD2A498" w14:textId="3C6E0E24" w:rsidR="0072495B" w:rsidRDefault="0072495B" w:rsidP="0072495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 Pārdalāmais finansējums </w:t>
            </w:r>
            <w:r w:rsidRPr="00126623">
              <w:rPr>
                <w:rFonts w:ascii="Times New Roman" w:eastAsia="Times New Roman" w:hAnsi="Times New Roman" w:cs="Times New Roman"/>
                <w:sz w:val="24"/>
                <w:szCs w:val="24"/>
                <w:u w:val="single"/>
              </w:rPr>
              <w:t>uz 74.resora „Gadskārtēja valsts budžeta izpildes procesā pārdalāmais finansējums” programm</w:t>
            </w:r>
            <w:r>
              <w:rPr>
                <w:rFonts w:ascii="Times New Roman" w:eastAsia="Times New Roman" w:hAnsi="Times New Roman" w:cs="Times New Roman"/>
                <w:sz w:val="24"/>
                <w:szCs w:val="24"/>
                <w:u w:val="single"/>
              </w:rPr>
              <w:t>u</w:t>
            </w:r>
            <w:r w:rsidRPr="00126623">
              <w:rPr>
                <w:rFonts w:ascii="Times New Roman" w:eastAsia="Times New Roman" w:hAnsi="Times New Roman" w:cs="Times New Roman"/>
                <w:sz w:val="24"/>
                <w:szCs w:val="24"/>
                <w:u w:val="single"/>
              </w:rPr>
              <w:t xml:space="preserve"> 02.00.00 „Līdzekļi neparedzētiem gadījumiem”</w:t>
            </w:r>
            <w:r>
              <w:rPr>
                <w:rFonts w:ascii="Times New Roman" w:eastAsia="Times New Roman" w:hAnsi="Times New Roman" w:cs="Times New Roman"/>
                <w:sz w:val="24"/>
                <w:szCs w:val="24"/>
                <w:u w:val="single"/>
              </w:rPr>
              <w:t xml:space="preserve"> ir </w:t>
            </w:r>
            <w:r w:rsidRPr="006E50B8">
              <w:rPr>
                <w:rFonts w:ascii="Times New Roman" w:eastAsia="Times New Roman" w:hAnsi="Times New Roman" w:cs="Times New Roman"/>
                <w:b/>
                <w:sz w:val="24"/>
                <w:szCs w:val="24"/>
                <w:u w:val="single"/>
              </w:rPr>
              <w:t xml:space="preserve">524 045 </w:t>
            </w:r>
            <w:proofErr w:type="spellStart"/>
            <w:r w:rsidR="00E57EC6" w:rsidRPr="00E57EC6">
              <w:rPr>
                <w:rFonts w:ascii="Times New Roman" w:eastAsia="Times New Roman" w:hAnsi="Times New Roman" w:cs="Times New Roman"/>
                <w:b/>
                <w:i/>
                <w:sz w:val="24"/>
                <w:szCs w:val="24"/>
                <w:u w:val="single"/>
              </w:rPr>
              <w:t>euro</w:t>
            </w:r>
            <w:proofErr w:type="spellEnd"/>
            <w:r w:rsidRPr="006E50B8">
              <w:rPr>
                <w:rFonts w:ascii="Times New Roman" w:eastAsia="Times New Roman" w:hAnsi="Times New Roman" w:cs="Times New Roman"/>
                <w:b/>
                <w:sz w:val="24"/>
                <w:szCs w:val="24"/>
                <w:u w:val="single"/>
              </w:rPr>
              <w:t xml:space="preserve"> apmērā</w:t>
            </w:r>
            <w:r>
              <w:rPr>
                <w:rFonts w:ascii="Times New Roman" w:eastAsia="Times New Roman" w:hAnsi="Times New Roman" w:cs="Times New Roman"/>
                <w:sz w:val="24"/>
                <w:szCs w:val="24"/>
                <w:u w:val="single"/>
              </w:rPr>
              <w:t>,</w:t>
            </w:r>
            <w:r w:rsidRPr="006E50B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tajā skaitā:</w:t>
            </w:r>
            <w:proofErr w:type="gramStart"/>
            <w:r w:rsidRPr="00126623">
              <w:rPr>
                <w:rFonts w:ascii="Times New Roman" w:eastAsia="Times New Roman" w:hAnsi="Times New Roman" w:cs="Times New Roman"/>
                <w:sz w:val="24"/>
                <w:szCs w:val="24"/>
                <w:u w:val="single"/>
              </w:rPr>
              <w:t xml:space="preserve">  </w:t>
            </w:r>
            <w:proofErr w:type="gramEnd"/>
          </w:p>
          <w:p w14:paraId="480149D0" w14:textId="54D23895" w:rsidR="0072495B" w:rsidRPr="00D821CB" w:rsidRDefault="0072495B" w:rsidP="0072495B">
            <w:pPr>
              <w:pStyle w:val="ListParagraph"/>
              <w:numPr>
                <w:ilvl w:val="0"/>
                <w:numId w:val="7"/>
              </w:numPr>
              <w:spacing w:after="0" w:line="240" w:lineRule="auto"/>
              <w:jc w:val="both"/>
              <w:rPr>
                <w:rFonts w:ascii="Times New Roman" w:hAnsi="Times New Roman" w:cs="Times New Roman"/>
                <w:sz w:val="24"/>
                <w:szCs w:val="24"/>
              </w:rPr>
            </w:pPr>
            <w:r w:rsidRPr="00D821CB">
              <w:rPr>
                <w:rFonts w:ascii="Times New Roman" w:eastAsia="Times New Roman" w:hAnsi="Times New Roman" w:cs="Times New Roman"/>
                <w:sz w:val="24"/>
                <w:szCs w:val="24"/>
              </w:rPr>
              <w:t xml:space="preserve">503 059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w:t>
            </w:r>
            <w:r w:rsidRPr="00D821CB">
              <w:rPr>
                <w:rFonts w:ascii="Times New Roman" w:hAnsi="Times New Roman" w:cs="Times New Roman"/>
                <w:sz w:val="24"/>
                <w:szCs w:val="24"/>
              </w:rPr>
              <w:t xml:space="preserve">programmas </w:t>
            </w:r>
            <w:r w:rsidRPr="00D821CB">
              <w:rPr>
                <w:rFonts w:ascii="Times New Roman" w:eastAsia="Times New Roman" w:hAnsi="Times New Roman" w:cs="Times New Roman"/>
                <w:sz w:val="24"/>
                <w:szCs w:val="24"/>
              </w:rPr>
              <w:t xml:space="preserve">05.00.00. „Valsts sociālie pakalpojumi” apakšprogrammas 05.01.00. </w:t>
            </w:r>
            <w:r w:rsidRPr="00D821CB">
              <w:rPr>
                <w:rFonts w:ascii="Times New Roman" w:hAnsi="Times New Roman" w:cs="Times New Roman"/>
              </w:rPr>
              <w:t>„</w:t>
            </w:r>
            <w:r w:rsidRPr="00D821CB">
              <w:rPr>
                <w:rFonts w:ascii="Times New Roman" w:hAnsi="Times New Roman" w:cs="Times New Roman"/>
                <w:sz w:val="24"/>
                <w:szCs w:val="24"/>
              </w:rPr>
              <w:t xml:space="preserve">Sociālās rehabilitācijas valsts programmas ” </w:t>
            </w:r>
            <w:r w:rsidRPr="00D821CB">
              <w:rPr>
                <w:rFonts w:ascii="Times New Roman" w:eastAsia="Times New Roman" w:hAnsi="Times New Roman" w:cs="Times New Roman"/>
                <w:sz w:val="24"/>
                <w:szCs w:val="24"/>
              </w:rPr>
              <w:t xml:space="preserve">prognozētā </w:t>
            </w:r>
            <w:r w:rsidRPr="00D821CB">
              <w:rPr>
                <w:rFonts w:ascii="Times New Roman" w:eastAsia="Times New Roman" w:hAnsi="Times New Roman" w:cs="Times New Roman"/>
                <w:sz w:val="24"/>
                <w:szCs w:val="24"/>
              </w:rPr>
              <w:lastRenderedPageBreak/>
              <w:t xml:space="preserve">līdzekļu atlikuma, tai skaitā 485 059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EKK3000 „Subsīdijas un dotācijas un 18 000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EKK7470 “</w:t>
            </w:r>
            <w:r w:rsidRPr="00D821CB">
              <w:rPr>
                <w:rFonts w:ascii="Times New Roman" w:hAnsi="Times New Roman" w:cs="Times New Roman"/>
                <w:sz w:val="24"/>
                <w:szCs w:val="24"/>
              </w:rPr>
              <w:t>Pārējie valsts budžeta uzturēšanas izdevumu transferti valsts budžeta daļēji finansētām atvasinātām publiskām personām un budžeta</w:t>
            </w:r>
            <w:proofErr w:type="gramStart"/>
            <w:r w:rsidRPr="00D821CB">
              <w:rPr>
                <w:rFonts w:ascii="Times New Roman" w:hAnsi="Times New Roman" w:cs="Times New Roman"/>
                <w:sz w:val="24"/>
                <w:szCs w:val="24"/>
              </w:rPr>
              <w:t xml:space="preserve">  </w:t>
            </w:r>
            <w:proofErr w:type="gramEnd"/>
            <w:r w:rsidRPr="00D821CB">
              <w:rPr>
                <w:rFonts w:ascii="Times New Roman" w:hAnsi="Times New Roman" w:cs="Times New Roman"/>
                <w:sz w:val="24"/>
                <w:szCs w:val="24"/>
              </w:rPr>
              <w:t xml:space="preserve">nefinansētām iestādēm, </w:t>
            </w:r>
            <w:r w:rsidRPr="00D821CB">
              <w:rPr>
                <w:rFonts w:ascii="Times New Roman" w:eastAsia="Times New Roman" w:hAnsi="Times New Roman" w:cs="Times New Roman"/>
                <w:sz w:val="24"/>
                <w:szCs w:val="24"/>
              </w:rPr>
              <w:t xml:space="preserve"> tai skaitā:</w:t>
            </w:r>
          </w:p>
          <w:p w14:paraId="74798E4B" w14:textId="48461C24" w:rsidR="0072495B" w:rsidRPr="00D821CB" w:rsidRDefault="0072495B" w:rsidP="0072495B">
            <w:pPr>
              <w:pStyle w:val="ListParagraph"/>
              <w:numPr>
                <w:ilvl w:val="0"/>
                <w:numId w:val="28"/>
              </w:numPr>
              <w:spacing w:after="0" w:line="240" w:lineRule="auto"/>
              <w:jc w:val="both"/>
              <w:rPr>
                <w:rFonts w:ascii="Times New Roman" w:hAnsi="Times New Roman" w:cs="Times New Roman"/>
                <w:sz w:val="24"/>
                <w:szCs w:val="24"/>
              </w:rPr>
            </w:pPr>
            <w:r w:rsidRPr="00D821CB">
              <w:rPr>
                <w:rFonts w:ascii="Times New Roman" w:eastAsia="Times New Roman" w:hAnsi="Times New Roman" w:cs="Times New Roman"/>
                <w:sz w:val="24"/>
                <w:szCs w:val="24"/>
              </w:rPr>
              <w:t xml:space="preserve">No </w:t>
            </w:r>
            <w:proofErr w:type="gramStart"/>
            <w:r w:rsidRPr="00D821CB">
              <w:rPr>
                <w:rFonts w:ascii="Times New Roman" w:eastAsia="Times New Roman" w:hAnsi="Times New Roman" w:cs="Times New Roman"/>
                <w:sz w:val="24"/>
                <w:szCs w:val="24"/>
              </w:rPr>
              <w:t>2018. – 2020.</w:t>
            </w:r>
            <w:proofErr w:type="gramEnd"/>
            <w:r w:rsidRPr="00D821CB">
              <w:rPr>
                <w:rFonts w:ascii="Times New Roman" w:eastAsia="Times New Roman" w:hAnsi="Times New Roman" w:cs="Times New Roman"/>
                <w:sz w:val="24"/>
                <w:szCs w:val="24"/>
              </w:rPr>
              <w:t xml:space="preserve">gada prioritārā pasākuma “Sociālās rehabilitācijas pakalpojumu klāsta pilnveidošana (papildināšana)” pasākuma “Psihosociālās rehabilitācijas pakalpojumu ieviešana atbilstoši Sociālo pakalpojumu un sociālās palīdzības likumā noteiktajam” pakalpojumam “Psihosociālās rehabilitācijas nodrošināšana bērniem, kuriem nepieciešama paliatīvā aprūpe, un ar viņiem vienā mājsaimniecībā dzīvojošiem ģimenes locekļiem vai audžuģimenei” (180 513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 “Subsīdijas un dotācijas”)</w:t>
            </w:r>
            <w:r>
              <w:rPr>
                <w:rFonts w:ascii="Times New Roman" w:eastAsia="Times New Roman" w:hAnsi="Times New Roman" w:cs="Times New Roman"/>
                <w:sz w:val="24"/>
                <w:szCs w:val="24"/>
              </w:rPr>
              <w:t>;</w:t>
            </w:r>
          </w:p>
          <w:p w14:paraId="7654DC5D" w14:textId="096C65B0" w:rsidR="0072495B" w:rsidRPr="006E50B8" w:rsidRDefault="0072495B" w:rsidP="0072495B">
            <w:pPr>
              <w:pStyle w:val="ListParagraph"/>
              <w:numPr>
                <w:ilvl w:val="0"/>
                <w:numId w:val="28"/>
              </w:numPr>
              <w:spacing w:after="0" w:line="240" w:lineRule="auto"/>
              <w:jc w:val="both"/>
              <w:rPr>
                <w:rFonts w:ascii="Times New Roman" w:hAnsi="Times New Roman" w:cs="Times New Roman"/>
                <w:sz w:val="24"/>
                <w:szCs w:val="24"/>
              </w:rPr>
            </w:pPr>
            <w:r w:rsidRPr="006E50B8">
              <w:rPr>
                <w:rFonts w:ascii="Times New Roman" w:eastAsia="Times New Roman" w:hAnsi="Times New Roman" w:cs="Times New Roman"/>
                <w:sz w:val="24"/>
                <w:szCs w:val="24"/>
              </w:rPr>
              <w:t xml:space="preserve">No </w:t>
            </w:r>
            <w:proofErr w:type="gramStart"/>
            <w:r w:rsidRPr="006E50B8">
              <w:rPr>
                <w:rFonts w:ascii="Times New Roman" w:eastAsia="Times New Roman" w:hAnsi="Times New Roman" w:cs="Times New Roman"/>
                <w:sz w:val="24"/>
                <w:szCs w:val="24"/>
              </w:rPr>
              <w:t>2018. – 2020.</w:t>
            </w:r>
            <w:proofErr w:type="gramEnd"/>
            <w:r w:rsidRPr="006E50B8">
              <w:rPr>
                <w:rFonts w:ascii="Times New Roman" w:eastAsia="Times New Roman" w:hAnsi="Times New Roman" w:cs="Times New Roman"/>
                <w:sz w:val="24"/>
                <w:szCs w:val="24"/>
              </w:rPr>
              <w:t xml:space="preserve">gada prioritārā pasākuma “Sociālās rehabilitācijas pakalpojumu klāsta pilnveidošana (papildināšana)” pasākuma “Psihosociālās rehabilitācijas pakalpojumu ieviešana atbilstoši Sociālo pakalpojumu un sociālās palīdzības likumā noteiktajam” pakalpojumam “Psihosociālās rehabilitācijas nodrošināšana personām ar prognozējamu vai pirmreizēju invaliditāti, kuras cēlonis ir onkoloģiska slimība, un viņu ģimenes locekļiem” 188 008 </w:t>
            </w:r>
            <w:proofErr w:type="spellStart"/>
            <w:r w:rsidR="00E57EC6" w:rsidRPr="00E57EC6">
              <w:rPr>
                <w:rFonts w:ascii="Times New Roman" w:eastAsia="Times New Roman" w:hAnsi="Times New Roman" w:cs="Times New Roman"/>
                <w:i/>
                <w:sz w:val="24"/>
                <w:szCs w:val="24"/>
              </w:rPr>
              <w:t>euro</w:t>
            </w:r>
            <w:proofErr w:type="spellEnd"/>
            <w:r w:rsidRPr="006E50B8">
              <w:rPr>
                <w:rFonts w:ascii="Times New Roman" w:eastAsia="Times New Roman" w:hAnsi="Times New Roman" w:cs="Times New Roman"/>
                <w:sz w:val="24"/>
                <w:szCs w:val="24"/>
              </w:rPr>
              <w:t xml:space="preserve"> apmērā  EKK “Subsīdijas un dotācijas”</w:t>
            </w:r>
            <w:r w:rsidRPr="00D821CB">
              <w:t xml:space="preserve"> </w:t>
            </w:r>
            <w:r w:rsidRPr="006E50B8">
              <w:rPr>
                <w:rFonts w:ascii="Times New Roman" w:eastAsia="Times New Roman" w:hAnsi="Times New Roman" w:cs="Times New Roman"/>
                <w:sz w:val="24"/>
                <w:szCs w:val="24"/>
              </w:rPr>
              <w:t>;</w:t>
            </w:r>
          </w:p>
          <w:p w14:paraId="3096C536" w14:textId="34B0C23D" w:rsidR="0072495B" w:rsidRPr="00D821CB" w:rsidRDefault="0072495B" w:rsidP="0072495B">
            <w:pPr>
              <w:pStyle w:val="ListParagraph"/>
              <w:numPr>
                <w:ilvl w:val="0"/>
                <w:numId w:val="28"/>
              </w:numPr>
              <w:spacing w:after="0" w:line="240" w:lineRule="auto"/>
              <w:jc w:val="both"/>
              <w:rPr>
                <w:rFonts w:ascii="Times New Roman" w:hAnsi="Times New Roman" w:cs="Times New Roman"/>
                <w:sz w:val="24"/>
                <w:szCs w:val="24"/>
              </w:rPr>
            </w:pPr>
            <w:r w:rsidRPr="00D821CB">
              <w:rPr>
                <w:rFonts w:ascii="Times New Roman" w:eastAsia="Times New Roman" w:hAnsi="Times New Roman" w:cs="Times New Roman"/>
                <w:sz w:val="24"/>
                <w:szCs w:val="24"/>
              </w:rPr>
              <w:t xml:space="preserve">No </w:t>
            </w:r>
            <w:proofErr w:type="gramStart"/>
            <w:r w:rsidRPr="00D821CB">
              <w:rPr>
                <w:rFonts w:ascii="Times New Roman" w:eastAsia="Times New Roman" w:hAnsi="Times New Roman" w:cs="Times New Roman"/>
                <w:sz w:val="24"/>
                <w:szCs w:val="24"/>
              </w:rPr>
              <w:t>2018. – 2020.</w:t>
            </w:r>
            <w:proofErr w:type="gramEnd"/>
            <w:r w:rsidRPr="00D821CB">
              <w:rPr>
                <w:rFonts w:ascii="Times New Roman" w:eastAsia="Times New Roman" w:hAnsi="Times New Roman" w:cs="Times New Roman"/>
                <w:sz w:val="24"/>
                <w:szCs w:val="24"/>
              </w:rPr>
              <w:t>gada prioritārā pasākuma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116 53</w:t>
            </w:r>
            <w:r w:rsidR="008F3BBF">
              <w:rPr>
                <w:rFonts w:ascii="Times New Roman" w:eastAsia="Times New Roman" w:hAnsi="Times New Roman" w:cs="Times New Roman"/>
                <w:sz w:val="24"/>
                <w:szCs w:val="24"/>
              </w:rPr>
              <w:t>8</w:t>
            </w:r>
            <w:r w:rsidRPr="00D821CB">
              <w:rPr>
                <w:rFonts w:ascii="Times New Roman" w:eastAsia="Times New Roman" w:hAnsi="Times New Roman" w:cs="Times New Roman"/>
                <w:sz w:val="24"/>
                <w:szCs w:val="24"/>
              </w:rPr>
              <w:t xml:space="preserve">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subsīdijām un dotācijām</w:t>
            </w:r>
            <w:r>
              <w:rPr>
                <w:rFonts w:ascii="Times New Roman" w:eastAsia="Times New Roman" w:hAnsi="Times New Roman" w:cs="Times New Roman"/>
                <w:sz w:val="24"/>
                <w:szCs w:val="24"/>
              </w:rPr>
              <w:t>;</w:t>
            </w:r>
          </w:p>
          <w:p w14:paraId="231871F9" w14:textId="54DBB7AA" w:rsidR="0072495B" w:rsidRPr="006E50B8" w:rsidRDefault="0072495B" w:rsidP="0072495B">
            <w:pPr>
              <w:pStyle w:val="ListParagraph"/>
              <w:numPr>
                <w:ilvl w:val="0"/>
                <w:numId w:val="28"/>
              </w:numPr>
              <w:spacing w:after="0" w:line="240" w:lineRule="auto"/>
              <w:jc w:val="both"/>
              <w:rPr>
                <w:rFonts w:ascii="Times New Roman" w:eastAsia="Times New Roman" w:hAnsi="Times New Roman" w:cs="Times New Roman"/>
                <w:sz w:val="24"/>
                <w:szCs w:val="24"/>
              </w:rPr>
            </w:pPr>
            <w:r w:rsidRPr="006E50B8">
              <w:rPr>
                <w:rFonts w:ascii="Times New Roman" w:eastAsia="Times New Roman" w:hAnsi="Times New Roman" w:cs="Times New Roman"/>
                <w:sz w:val="24"/>
                <w:szCs w:val="24"/>
              </w:rPr>
              <w:t>No pasākumam “</w:t>
            </w:r>
            <w:proofErr w:type="spellStart"/>
            <w:r w:rsidRPr="006E50B8">
              <w:rPr>
                <w:rFonts w:ascii="Times New Roman" w:eastAsia="Times New Roman" w:hAnsi="Times New Roman" w:cs="Times New Roman"/>
                <w:sz w:val="24"/>
                <w:szCs w:val="24"/>
              </w:rPr>
              <w:t>Izmēģinājumprojekts</w:t>
            </w:r>
            <w:proofErr w:type="spellEnd"/>
            <w:r w:rsidRPr="006E50B8">
              <w:rPr>
                <w:rFonts w:ascii="Times New Roman" w:eastAsia="Times New Roman" w:hAnsi="Times New Roman" w:cs="Times New Roman"/>
                <w:sz w:val="24"/>
                <w:szCs w:val="24"/>
              </w:rPr>
              <w:t xml:space="preserve"> “Par atbalstu zobu protezēšanas jautājumos””</w:t>
            </w:r>
            <w:r w:rsidR="00E50D02">
              <w:rPr>
                <w:rFonts w:ascii="Times New Roman" w:eastAsia="Times New Roman" w:hAnsi="Times New Roman" w:cs="Times New Roman"/>
                <w:sz w:val="24"/>
                <w:szCs w:val="24"/>
              </w:rPr>
              <w:t xml:space="preserve"> </w:t>
            </w:r>
            <w:r w:rsidRPr="006E50B8">
              <w:rPr>
                <w:rFonts w:ascii="Times New Roman" w:eastAsia="Times New Roman" w:hAnsi="Times New Roman" w:cs="Times New Roman"/>
                <w:sz w:val="24"/>
                <w:szCs w:val="24"/>
              </w:rPr>
              <w:t xml:space="preserve">18 000 </w:t>
            </w:r>
            <w:proofErr w:type="spellStart"/>
            <w:r w:rsidR="00E57EC6" w:rsidRPr="00E57EC6">
              <w:rPr>
                <w:rFonts w:ascii="Times New Roman" w:eastAsia="Times New Roman" w:hAnsi="Times New Roman" w:cs="Times New Roman"/>
                <w:i/>
                <w:sz w:val="24"/>
                <w:szCs w:val="24"/>
              </w:rPr>
              <w:t>euro</w:t>
            </w:r>
            <w:proofErr w:type="spellEnd"/>
            <w:r w:rsidRPr="006E50B8">
              <w:rPr>
                <w:rFonts w:ascii="Times New Roman" w:eastAsia="Times New Roman" w:hAnsi="Times New Roman" w:cs="Times New Roman"/>
                <w:sz w:val="24"/>
                <w:szCs w:val="24"/>
              </w:rPr>
              <w:t xml:space="preserve"> apmērā EKK7470 “Pārējie valsts budžeta uzturēšanas izdevumu transferti valsts budžeta daļēji finansētām atvasinātām publiskām personām un budžeta</w:t>
            </w:r>
            <w:proofErr w:type="gramStart"/>
            <w:r w:rsidRPr="006E50B8">
              <w:rPr>
                <w:rFonts w:ascii="Times New Roman" w:eastAsia="Times New Roman" w:hAnsi="Times New Roman" w:cs="Times New Roman"/>
                <w:sz w:val="24"/>
                <w:szCs w:val="24"/>
              </w:rPr>
              <w:t xml:space="preserve">  </w:t>
            </w:r>
            <w:proofErr w:type="gramEnd"/>
            <w:r w:rsidRPr="006E50B8">
              <w:rPr>
                <w:rFonts w:ascii="Times New Roman" w:eastAsia="Times New Roman" w:hAnsi="Times New Roman" w:cs="Times New Roman"/>
                <w:sz w:val="24"/>
                <w:szCs w:val="24"/>
              </w:rPr>
              <w:t>nefinansētām iestādēm”</w:t>
            </w:r>
            <w:r>
              <w:rPr>
                <w:rFonts w:ascii="Times New Roman" w:eastAsia="Times New Roman" w:hAnsi="Times New Roman" w:cs="Times New Roman"/>
                <w:sz w:val="24"/>
                <w:szCs w:val="24"/>
              </w:rPr>
              <w:t>’.</w:t>
            </w:r>
          </w:p>
          <w:p w14:paraId="7BD930A0" w14:textId="65768F82" w:rsidR="0072495B" w:rsidRPr="00D821C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2 900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r w:rsidRPr="00D821CB">
              <w:rPr>
                <w:rFonts w:ascii="Times New Roman" w:hAnsi="Times New Roman" w:cs="Times New Roman"/>
                <w:sz w:val="24"/>
                <w:szCs w:val="24"/>
              </w:rPr>
              <w:t xml:space="preserve"> </w:t>
            </w:r>
            <w:r w:rsidRPr="00D821CB">
              <w:rPr>
                <w:rFonts w:ascii="Times New Roman" w:eastAsia="Times New Roman" w:hAnsi="Times New Roman" w:cs="Times New Roman"/>
                <w:sz w:val="24"/>
                <w:szCs w:val="24"/>
              </w:rPr>
              <w:t>05.00.00 „Valsts sociālie pakalpojumi” apakšprogrammas 05.62.00 "Invaliditātes ekspertīžu nodrošināšana" prognozētā līdzekļu atlikuma (izdevumi par saņemtajiem mācību pakalpojumiem) EKK2000 ”Preces un pakalpojumi””;</w:t>
            </w:r>
          </w:p>
          <w:p w14:paraId="562B5BCA" w14:textId="278269EA" w:rsidR="0072495B" w:rsidRPr="00D821C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4 140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r w:rsidRPr="00D821CB">
              <w:rPr>
                <w:rFonts w:ascii="Times New Roman" w:hAnsi="Times New Roman" w:cs="Times New Roman"/>
                <w:sz w:val="24"/>
                <w:szCs w:val="24"/>
              </w:rPr>
              <w:t xml:space="preserve"> </w:t>
            </w:r>
            <w:r w:rsidRPr="00D821CB">
              <w:rPr>
                <w:rFonts w:ascii="Times New Roman" w:eastAsia="Times New Roman" w:hAnsi="Times New Roman" w:cs="Times New Roman"/>
                <w:sz w:val="24"/>
                <w:szCs w:val="24"/>
              </w:rPr>
              <w:t xml:space="preserve">07.00.00 „Darba tirgus attīstība” apakšprogrammas 07.01.00 "Nodarbinātības valsts aģentūras darbības nodrošināšana" prognozētā līdzekļu atlikuma (izdevumi mācību, darba un dienesta komandējumiem 3600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un izdevumi par elektroniskās reģistrēšanās sistēmas uzturēšanu NVA mājaslapā skolēnu pieteikumu reģistrēšanai 540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EKK2000 ”Preces un pakalpojumi”</w:t>
            </w:r>
            <w:r>
              <w:rPr>
                <w:rFonts w:ascii="Times New Roman" w:eastAsia="Times New Roman" w:hAnsi="Times New Roman" w:cs="Times New Roman"/>
                <w:sz w:val="24"/>
                <w:szCs w:val="24"/>
              </w:rPr>
              <w:t>;</w:t>
            </w:r>
          </w:p>
          <w:p w14:paraId="586D435A" w14:textId="3AFE97BB" w:rsidR="0072495B" w:rsidRPr="00D821C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9 000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r w:rsidRPr="00D821CB">
              <w:rPr>
                <w:rFonts w:ascii="Times New Roman" w:hAnsi="Times New Roman" w:cs="Times New Roman"/>
                <w:sz w:val="24"/>
                <w:szCs w:val="24"/>
              </w:rPr>
              <w:t xml:space="preserve"> </w:t>
            </w:r>
            <w:r w:rsidRPr="00D821CB">
              <w:rPr>
                <w:rFonts w:ascii="Times New Roman" w:eastAsia="Times New Roman" w:hAnsi="Times New Roman" w:cs="Times New Roman"/>
                <w:sz w:val="24"/>
                <w:szCs w:val="24"/>
              </w:rPr>
              <w:t>22.00.00 „Bērnu tiesību aizsardzības nodrošināšana” apakšprogrammas 22.01.00 „</w:t>
            </w:r>
            <w:bookmarkStart w:id="8" w:name="_Hlk43280700"/>
            <w:r w:rsidRPr="00D821CB">
              <w:rPr>
                <w:rFonts w:ascii="Times New Roman" w:eastAsia="Times New Roman" w:hAnsi="Times New Roman" w:cs="Times New Roman"/>
                <w:sz w:val="24"/>
                <w:szCs w:val="24"/>
              </w:rPr>
              <w:t>Valsts bērnu tiesību aizsardzības inspekcija un bērnu uzticības tālrunis</w:t>
            </w:r>
            <w:bookmarkEnd w:id="8"/>
            <w:r w:rsidRPr="00D821CB">
              <w:rPr>
                <w:rFonts w:ascii="Times New Roman" w:eastAsia="Times New Roman" w:hAnsi="Times New Roman" w:cs="Times New Roman"/>
                <w:sz w:val="24"/>
                <w:szCs w:val="24"/>
              </w:rPr>
              <w:t xml:space="preserve">” </w:t>
            </w:r>
            <w:bookmarkStart w:id="9" w:name="_Hlk43280742"/>
            <w:r w:rsidRPr="00D821CB">
              <w:rPr>
                <w:rFonts w:ascii="Times New Roman" w:eastAsia="Times New Roman" w:hAnsi="Times New Roman" w:cs="Times New Roman"/>
                <w:sz w:val="24"/>
                <w:szCs w:val="24"/>
              </w:rPr>
              <w:t xml:space="preserve">prioritārajam pasākumam “Sociālā rakstura institūcijām kapacitātes stiprināšanai un sociālām programmām bērnu tiesību aizsardzības jomās un ar šiem pasākumiem saistīto IT sistēmu pielāgošanai” </w:t>
            </w:r>
            <w:proofErr w:type="spellStart"/>
            <w:r w:rsidRPr="00D821CB">
              <w:rPr>
                <w:rFonts w:ascii="Times New Roman" w:eastAsia="Times New Roman" w:hAnsi="Times New Roman" w:cs="Times New Roman"/>
                <w:sz w:val="24"/>
                <w:szCs w:val="24"/>
              </w:rPr>
              <w:t>apakšpasākumam</w:t>
            </w:r>
            <w:proofErr w:type="spellEnd"/>
            <w:r w:rsidRPr="00D821CB">
              <w:rPr>
                <w:rFonts w:ascii="Times New Roman" w:eastAsia="Times New Roman" w:hAnsi="Times New Roman" w:cs="Times New Roman"/>
                <w:sz w:val="24"/>
                <w:szCs w:val="24"/>
              </w:rPr>
              <w:t xml:space="preserve"> "Adopcijas un bērnu tiesību uzraudzības procesa pilnveidošana" pasākumam "Bērnu tiesību aizsardzības funkcijas nodrošināšana un kvalitātes paaugstināšana, sekmējot bez vecāku aprūpes palikušu bērnu nonākšanu ģimeniskā vidē” </w:t>
            </w:r>
            <w:bookmarkEnd w:id="9"/>
            <w:r w:rsidRPr="00D821CB">
              <w:rPr>
                <w:rFonts w:ascii="Times New Roman" w:eastAsia="Times New Roman" w:hAnsi="Times New Roman" w:cs="Times New Roman"/>
                <w:sz w:val="24"/>
                <w:szCs w:val="24"/>
              </w:rPr>
              <w:t xml:space="preserve">ietvaros prognozētā līdzekļu atlikuma (darbinieku apmācībai, pilnveidojot </w:t>
            </w:r>
            <w:r w:rsidRPr="00D821CB">
              <w:rPr>
                <w:rFonts w:ascii="Times New Roman" w:eastAsia="Times New Roman" w:hAnsi="Times New Roman" w:cs="Times New Roman"/>
                <w:sz w:val="24"/>
                <w:szCs w:val="24"/>
              </w:rPr>
              <w:lastRenderedPageBreak/>
              <w:t>metodes ģimeniskas vides nodrošināšanā bērniem, kuri atrodas ārpusģimenes aprūpē, t.sk. apzinot labo praksi ārvalstu līmenī” EKK2000 ”Preces un pakalpojumi);</w:t>
            </w:r>
          </w:p>
          <w:p w14:paraId="72BDADE8" w14:textId="6BB45942" w:rsidR="0072495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4 946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proofErr w:type="gramStart"/>
            <w:r w:rsidRPr="00D821CB">
              <w:rPr>
                <w:rFonts w:ascii="Times New Roman" w:eastAsia="Times New Roman" w:hAnsi="Times New Roman" w:cs="Times New Roman"/>
                <w:sz w:val="24"/>
                <w:szCs w:val="24"/>
              </w:rPr>
              <w:t xml:space="preserve"> </w:t>
            </w:r>
            <w:r w:rsidRPr="00D821CB">
              <w:rPr>
                <w:rFonts w:ascii="Times New Roman" w:hAnsi="Times New Roman" w:cs="Times New Roman"/>
                <w:sz w:val="24"/>
                <w:szCs w:val="24"/>
              </w:rPr>
              <w:t xml:space="preserve"> </w:t>
            </w:r>
            <w:proofErr w:type="gramEnd"/>
            <w:r w:rsidRPr="00D821CB">
              <w:rPr>
                <w:rFonts w:ascii="Times New Roman" w:eastAsia="Times New Roman" w:hAnsi="Times New Roman" w:cs="Times New Roman"/>
                <w:sz w:val="24"/>
                <w:szCs w:val="24"/>
              </w:rPr>
              <w:t>97.00.00. „Nozaru vadība un politikas plānošana” apakšprogrammas 97.01.00 "</w:t>
            </w:r>
            <w:bookmarkStart w:id="10" w:name="_Hlk43280854"/>
            <w:r w:rsidRPr="00D821CB">
              <w:rPr>
                <w:rFonts w:ascii="Times New Roman" w:eastAsia="Times New Roman" w:hAnsi="Times New Roman" w:cs="Times New Roman"/>
                <w:sz w:val="24"/>
                <w:szCs w:val="24"/>
              </w:rPr>
              <w:t>Labklājības nozares vadība un politikas plānošana</w:t>
            </w:r>
            <w:bookmarkEnd w:id="10"/>
            <w:r w:rsidRPr="00D821CB">
              <w:rPr>
                <w:rFonts w:ascii="Times New Roman" w:eastAsia="Times New Roman" w:hAnsi="Times New Roman" w:cs="Times New Roman"/>
                <w:sz w:val="24"/>
                <w:szCs w:val="24"/>
              </w:rPr>
              <w:t>" prognozētā līdzekļu atlikuma (</w:t>
            </w:r>
            <w:bookmarkStart w:id="11" w:name="_Hlk43280884"/>
            <w:r w:rsidRPr="00D821CB">
              <w:rPr>
                <w:rFonts w:ascii="Times New Roman" w:eastAsia="Times New Roman" w:hAnsi="Times New Roman" w:cs="Times New Roman"/>
                <w:sz w:val="24"/>
                <w:szCs w:val="24"/>
              </w:rPr>
              <w:t xml:space="preserve">degvielas izdevumi 237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un izdevumi dalībai Starptautiskās darba konferences 109.sesijā Ženēvā (komandējuma izdevumi) 4 709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w:t>
            </w:r>
            <w:bookmarkEnd w:id="11"/>
            <w:r w:rsidRPr="00D821CB">
              <w:rPr>
                <w:rFonts w:ascii="Times New Roman" w:eastAsia="Times New Roman" w:hAnsi="Times New Roman" w:cs="Times New Roman"/>
                <w:sz w:val="24"/>
                <w:szCs w:val="24"/>
              </w:rPr>
              <w:t xml:space="preserve"> EKK2000 ”Preces un pakalpojumi””.</w:t>
            </w:r>
          </w:p>
          <w:p w14:paraId="71C591CB" w14:textId="77777777" w:rsidR="0072495B" w:rsidRDefault="0072495B" w:rsidP="0072495B">
            <w:pPr>
              <w:spacing w:after="0" w:line="240" w:lineRule="auto"/>
              <w:jc w:val="both"/>
              <w:rPr>
                <w:rFonts w:ascii="Times New Roman" w:eastAsia="Times New Roman" w:hAnsi="Times New Roman" w:cs="Times New Roman"/>
                <w:sz w:val="24"/>
                <w:szCs w:val="24"/>
              </w:rPr>
            </w:pPr>
          </w:p>
          <w:p w14:paraId="437703F8" w14:textId="540FB347" w:rsidR="0072495B" w:rsidRPr="00126623" w:rsidRDefault="0072495B" w:rsidP="0072495B">
            <w:pPr>
              <w:spacing w:after="0" w:line="240" w:lineRule="auto"/>
              <w:jc w:val="both"/>
              <w:rPr>
                <w:rFonts w:ascii="Times New Roman" w:eastAsia="Times New Roman" w:hAnsi="Times New Roman" w:cs="Times New Roman"/>
                <w:sz w:val="24"/>
                <w:szCs w:val="24"/>
              </w:rPr>
            </w:pPr>
            <w:r w:rsidRPr="006E50B8">
              <w:rPr>
                <w:rFonts w:ascii="Times New Roman" w:eastAsia="Times New Roman" w:hAnsi="Times New Roman" w:cs="Times New Roman"/>
                <w:b/>
                <w:sz w:val="24"/>
                <w:szCs w:val="24"/>
              </w:rPr>
              <w:t>II Papildus nepieciešams finansējums no 74.resora „Gadskārtēja valsts budžeta izpildes procesā pārdalāmais finansējums” programm</w:t>
            </w:r>
            <w:r>
              <w:rPr>
                <w:rFonts w:ascii="Times New Roman" w:eastAsia="Times New Roman" w:hAnsi="Times New Roman" w:cs="Times New Roman"/>
                <w:b/>
                <w:sz w:val="24"/>
                <w:szCs w:val="24"/>
              </w:rPr>
              <w:t>as</w:t>
            </w:r>
            <w:r w:rsidRPr="006E50B8">
              <w:rPr>
                <w:rFonts w:ascii="Times New Roman" w:eastAsia="Times New Roman" w:hAnsi="Times New Roman" w:cs="Times New Roman"/>
                <w:b/>
                <w:sz w:val="24"/>
                <w:szCs w:val="24"/>
              </w:rPr>
              <w:t xml:space="preserve"> 02.00.00 „Līdzekļi neparedzētiem gadījumiem” 524 045 </w:t>
            </w:r>
            <w:proofErr w:type="spellStart"/>
            <w:r w:rsidR="00E57EC6" w:rsidRPr="00E57EC6">
              <w:rPr>
                <w:rFonts w:ascii="Times New Roman" w:eastAsia="Times New Roman" w:hAnsi="Times New Roman" w:cs="Times New Roman"/>
                <w:b/>
                <w:i/>
                <w:sz w:val="24"/>
                <w:szCs w:val="24"/>
              </w:rPr>
              <w:t>euro</w:t>
            </w:r>
            <w:proofErr w:type="spellEnd"/>
            <w:r w:rsidRPr="006E50B8">
              <w:rPr>
                <w:rFonts w:ascii="Times New Roman" w:eastAsia="Times New Roman" w:hAnsi="Times New Roman" w:cs="Times New Roman"/>
                <w:b/>
                <w:sz w:val="24"/>
                <w:szCs w:val="24"/>
              </w:rPr>
              <w:t xml:space="preserve"> apmērā</w:t>
            </w:r>
            <w:r w:rsidRPr="00126623">
              <w:rPr>
                <w:rFonts w:ascii="Times New Roman" w:eastAsia="Times New Roman" w:hAnsi="Times New Roman" w:cs="Times New Roman"/>
                <w:sz w:val="24"/>
                <w:szCs w:val="24"/>
              </w:rPr>
              <w:t>, pārdalāms uz LM budžeta programm</w:t>
            </w:r>
            <w:r>
              <w:rPr>
                <w:rFonts w:ascii="Times New Roman" w:eastAsia="Times New Roman" w:hAnsi="Times New Roman" w:cs="Times New Roman"/>
                <w:sz w:val="24"/>
                <w:szCs w:val="24"/>
              </w:rPr>
              <w:t>u</w:t>
            </w:r>
            <w:r w:rsidRPr="00126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99</w:t>
            </w:r>
            <w:r w:rsidRPr="00126623">
              <w:rPr>
                <w:rFonts w:ascii="Times New Roman" w:eastAsia="Times New Roman" w:hAnsi="Times New Roman" w:cs="Times New Roman"/>
                <w:sz w:val="24"/>
                <w:szCs w:val="24"/>
              </w:rPr>
              <w:t>.00.00 „</w:t>
            </w:r>
            <w:r w:rsidRPr="00424B61">
              <w:rPr>
                <w:rFonts w:ascii="Times New Roman" w:eastAsia="Times New Roman" w:hAnsi="Times New Roman" w:cs="Times New Roman"/>
                <w:sz w:val="24"/>
                <w:szCs w:val="24"/>
              </w:rPr>
              <w:t xml:space="preserve">Līdzekļu neparedzētiem gadījumiem izlietojums” </w:t>
            </w:r>
            <w:r w:rsidRPr="00126623">
              <w:rPr>
                <w:rFonts w:ascii="Times New Roman" w:eastAsia="Times New Roman" w:hAnsi="Times New Roman" w:cs="Times New Roman"/>
                <w:sz w:val="24"/>
                <w:szCs w:val="24"/>
              </w:rPr>
              <w:t xml:space="preserve">Valsts sociālās aprūpes centru izdevumu, kas tika novirzīti </w:t>
            </w:r>
            <w:proofErr w:type="spellStart"/>
            <w:r w:rsidRPr="00126623">
              <w:rPr>
                <w:rFonts w:ascii="Times New Roman" w:eastAsia="Times New Roman" w:hAnsi="Times New Roman" w:cs="Times New Roman"/>
                <w:sz w:val="24"/>
                <w:szCs w:val="24"/>
              </w:rPr>
              <w:t>Covid-19</w:t>
            </w:r>
            <w:proofErr w:type="spellEnd"/>
            <w:r w:rsidRPr="00126623">
              <w:rPr>
                <w:rFonts w:ascii="Times New Roman" w:eastAsia="Times New Roman" w:hAnsi="Times New Roman" w:cs="Times New Roman"/>
                <w:sz w:val="24"/>
                <w:szCs w:val="24"/>
              </w:rPr>
              <w:t xml:space="preserve"> izraisītās infekcijas slimības pretepidēmisko pasākumu izdevumu kompensēšanai un </w:t>
            </w:r>
            <w:proofErr w:type="spellStart"/>
            <w:r w:rsidRPr="00126623">
              <w:rPr>
                <w:rFonts w:ascii="Times New Roman" w:eastAsia="Times New Roman" w:hAnsi="Times New Roman" w:cs="Times New Roman"/>
                <w:sz w:val="24"/>
                <w:szCs w:val="24"/>
              </w:rPr>
              <w:t>Covid-19</w:t>
            </w:r>
            <w:proofErr w:type="spellEnd"/>
            <w:r w:rsidRPr="00126623">
              <w:rPr>
                <w:rFonts w:ascii="Times New Roman" w:eastAsia="Times New Roman" w:hAnsi="Times New Roman" w:cs="Times New Roman"/>
                <w:sz w:val="24"/>
                <w:szCs w:val="24"/>
              </w:rPr>
              <w:t xml:space="preserve"> infekcijas izplatības inficēšanās gadījumu novēršanai un klientu drošības risku mazināšanai 524 045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tai skaitā EKK100 “Atlīdzība” 1 825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EKK2000 “Preces un pakalpojumi” 116 758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un EKK5000 ”Pamatkapitāla veidošana” 405 462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tai skaitā:</w:t>
            </w:r>
          </w:p>
          <w:p w14:paraId="47E0183C" w14:textId="2581C4AF"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1)</w:t>
            </w:r>
            <w:r w:rsidRPr="00126623">
              <w:rPr>
                <w:rFonts w:ascii="Times New Roman" w:eastAsia="Times New Roman" w:hAnsi="Times New Roman" w:cs="Times New Roman"/>
                <w:sz w:val="24"/>
                <w:szCs w:val="24"/>
              </w:rPr>
              <w:tab/>
              <w:t xml:space="preserve">VSAC izdevumu </w:t>
            </w:r>
            <w:proofErr w:type="spellStart"/>
            <w:r w:rsidRPr="00126623">
              <w:rPr>
                <w:rFonts w:ascii="Times New Roman" w:eastAsia="Times New Roman" w:hAnsi="Times New Roman" w:cs="Times New Roman"/>
                <w:sz w:val="24"/>
                <w:szCs w:val="24"/>
              </w:rPr>
              <w:t>Covid-19</w:t>
            </w:r>
            <w:proofErr w:type="spellEnd"/>
            <w:r w:rsidRPr="00126623">
              <w:rPr>
                <w:rFonts w:ascii="Times New Roman" w:eastAsia="Times New Roman" w:hAnsi="Times New Roman" w:cs="Times New Roman"/>
                <w:sz w:val="24"/>
                <w:szCs w:val="24"/>
              </w:rPr>
              <w:t xml:space="preserve"> pretepidēmijas pasākumu nodrošināšanai (t.sk. IAL un DL iegādei), kas tika novirzīti no </w:t>
            </w:r>
            <w:proofErr w:type="gramStart"/>
            <w:r w:rsidRPr="00126623">
              <w:rPr>
                <w:rFonts w:ascii="Times New Roman" w:eastAsia="Times New Roman" w:hAnsi="Times New Roman" w:cs="Times New Roman"/>
                <w:sz w:val="24"/>
                <w:szCs w:val="24"/>
              </w:rPr>
              <w:t>2020.gadam</w:t>
            </w:r>
            <w:proofErr w:type="gramEnd"/>
            <w:r w:rsidRPr="00126623">
              <w:rPr>
                <w:rFonts w:ascii="Times New Roman" w:eastAsia="Times New Roman" w:hAnsi="Times New Roman" w:cs="Times New Roman"/>
                <w:sz w:val="24"/>
                <w:szCs w:val="24"/>
              </w:rPr>
              <w:t xml:space="preserve"> piešķirtā finansējuma pakalpojumu nodrošināšanai apakšprogrammas 05.03.00 „Aprūpe valsts sociālās aprūpes institūcijās” ietvaros, kompensēšanai – 118 583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(Detalizēta informācija anotācijas 2.pielikumā “Papildus nepieciešamais finansējums Valsts sociālās aprūpes centru </w:t>
            </w:r>
            <w:proofErr w:type="spellStart"/>
            <w:r w:rsidRPr="00126623">
              <w:rPr>
                <w:rFonts w:ascii="Times New Roman" w:eastAsia="Times New Roman" w:hAnsi="Times New Roman" w:cs="Times New Roman"/>
                <w:sz w:val="24"/>
                <w:szCs w:val="24"/>
              </w:rPr>
              <w:t>Covid</w:t>
            </w:r>
            <w:proofErr w:type="spellEnd"/>
            <w:r w:rsidRPr="00126623">
              <w:rPr>
                <w:rFonts w:ascii="Times New Roman" w:eastAsia="Times New Roman" w:hAnsi="Times New Roman" w:cs="Times New Roman"/>
                <w:sz w:val="24"/>
                <w:szCs w:val="24"/>
              </w:rPr>
              <w:t xml:space="preserve"> - 19 radīto seku likvidēšanas pasākumu īstenošanai”;</w:t>
            </w:r>
          </w:p>
          <w:p w14:paraId="7B0E9926" w14:textId="3D8A2F4A"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2)</w:t>
            </w:r>
            <w:r w:rsidRPr="00126623">
              <w:rPr>
                <w:rFonts w:ascii="Times New Roman" w:eastAsia="Times New Roman" w:hAnsi="Times New Roman" w:cs="Times New Roman"/>
                <w:sz w:val="24"/>
                <w:szCs w:val="24"/>
              </w:rPr>
              <w:tab/>
              <w:t xml:space="preserve">VSAC klientu drošības un saturīga brīvā laika nodrošināšanai – 335 295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w:t>
            </w:r>
          </w:p>
          <w:p w14:paraId="7A164176" w14:textId="6767A4FB"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3)</w:t>
            </w:r>
            <w:r w:rsidRPr="00126623">
              <w:rPr>
                <w:rFonts w:ascii="Times New Roman" w:eastAsia="Times New Roman" w:hAnsi="Times New Roman" w:cs="Times New Roman"/>
                <w:sz w:val="24"/>
                <w:szCs w:val="24"/>
              </w:rPr>
              <w:tab/>
              <w:t xml:space="preserve">Turpmākai </w:t>
            </w:r>
            <w:proofErr w:type="spellStart"/>
            <w:r w:rsidRPr="00126623">
              <w:rPr>
                <w:rFonts w:ascii="Times New Roman" w:eastAsia="Times New Roman" w:hAnsi="Times New Roman" w:cs="Times New Roman"/>
                <w:sz w:val="24"/>
                <w:szCs w:val="24"/>
              </w:rPr>
              <w:t>Covid</w:t>
            </w:r>
            <w:proofErr w:type="spellEnd"/>
            <w:r w:rsidRPr="00126623">
              <w:rPr>
                <w:rFonts w:ascii="Times New Roman" w:eastAsia="Times New Roman" w:hAnsi="Times New Roman" w:cs="Times New Roman"/>
                <w:sz w:val="24"/>
                <w:szCs w:val="24"/>
              </w:rPr>
              <w:t xml:space="preserve"> – 19 izplatības un masveida inficēšanās gadījumu</w:t>
            </w:r>
            <w:proofErr w:type="gramStart"/>
            <w:r w:rsidRPr="00126623">
              <w:rPr>
                <w:rFonts w:ascii="Times New Roman" w:eastAsia="Times New Roman" w:hAnsi="Times New Roman" w:cs="Times New Roman"/>
                <w:sz w:val="24"/>
                <w:szCs w:val="24"/>
              </w:rPr>
              <w:t xml:space="preserve">  </w:t>
            </w:r>
            <w:proofErr w:type="gramEnd"/>
            <w:r w:rsidRPr="00126623">
              <w:rPr>
                <w:rFonts w:ascii="Times New Roman" w:eastAsia="Times New Roman" w:hAnsi="Times New Roman" w:cs="Times New Roman"/>
                <w:sz w:val="24"/>
                <w:szCs w:val="24"/>
              </w:rPr>
              <w:t xml:space="preserve">novēršanai- - pretepidēmisko pasākumu veikšanai VSAC filiālēs, t.sk. ierīkotajās izolācijas telpās – 70 167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w:t>
            </w:r>
          </w:p>
          <w:p w14:paraId="42DA330B" w14:textId="77777777"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 xml:space="preserve"> (Detalizēta informācija anotācijas 1.pielikumā “Papildus nepieciešamais finansējums Valsts sociālās aprūpes centru </w:t>
            </w:r>
            <w:proofErr w:type="spellStart"/>
            <w:r w:rsidRPr="00126623">
              <w:rPr>
                <w:rFonts w:ascii="Times New Roman" w:eastAsia="Times New Roman" w:hAnsi="Times New Roman" w:cs="Times New Roman"/>
                <w:sz w:val="24"/>
                <w:szCs w:val="24"/>
              </w:rPr>
              <w:t>Covid</w:t>
            </w:r>
            <w:proofErr w:type="spellEnd"/>
            <w:r w:rsidRPr="00126623">
              <w:rPr>
                <w:rFonts w:ascii="Times New Roman" w:eastAsia="Times New Roman" w:hAnsi="Times New Roman" w:cs="Times New Roman"/>
                <w:sz w:val="24"/>
                <w:szCs w:val="24"/>
              </w:rPr>
              <w:t xml:space="preserve"> - 19 radīto seku likvidēšanas pasākumu īstenošanai”).</w:t>
            </w:r>
          </w:p>
          <w:p w14:paraId="32632336" w14:textId="4EDCD250" w:rsidR="00177B61" w:rsidRPr="00D821CB" w:rsidRDefault="00177B61" w:rsidP="00E3642F">
            <w:pPr>
              <w:spacing w:after="0" w:line="240" w:lineRule="auto"/>
              <w:jc w:val="both"/>
              <w:rPr>
                <w:rFonts w:ascii="Times New Roman" w:hAnsi="Times New Roman" w:cs="Times New Roman"/>
                <w:b/>
                <w:sz w:val="24"/>
                <w:szCs w:val="24"/>
              </w:rPr>
            </w:pPr>
          </w:p>
        </w:tc>
      </w:tr>
      <w:tr w:rsidR="00177B61" w:rsidRPr="00D821CB" w14:paraId="574AF0E7" w14:textId="204AA503"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0EA85B0E" w14:textId="43D4490A" w:rsidR="00177B61" w:rsidRPr="00D821CB" w:rsidRDefault="00177B61" w:rsidP="00177B61">
            <w:pPr>
              <w:spacing w:after="0" w:line="240" w:lineRule="auto"/>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lastRenderedPageBreak/>
              <w:t xml:space="preserve">7.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6AA9281F" w14:textId="67427DF2" w:rsidR="00177B61" w:rsidRPr="00D821CB" w:rsidRDefault="00E3642F" w:rsidP="00177B61">
            <w:p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Rīkojum</w:t>
            </w:r>
            <w:r w:rsidR="005F14E3">
              <w:rPr>
                <w:rFonts w:ascii="Times New Roman" w:eastAsia="Times New Roman" w:hAnsi="Times New Roman" w:cs="Times New Roman"/>
                <w:sz w:val="24"/>
                <w:szCs w:val="24"/>
              </w:rPr>
              <w:t>u</w:t>
            </w:r>
            <w:r w:rsidRPr="00D821CB">
              <w:rPr>
                <w:rFonts w:ascii="Times New Roman" w:eastAsia="Times New Roman" w:hAnsi="Times New Roman" w:cs="Times New Roman"/>
                <w:sz w:val="24"/>
                <w:szCs w:val="24"/>
              </w:rPr>
              <w:t xml:space="preserve"> projekt</w:t>
            </w:r>
            <w:r w:rsidR="005F14E3">
              <w:rPr>
                <w:rFonts w:ascii="Times New Roman" w:eastAsia="Times New Roman" w:hAnsi="Times New Roman" w:cs="Times New Roman"/>
                <w:sz w:val="24"/>
                <w:szCs w:val="24"/>
              </w:rPr>
              <w:t>iem</w:t>
            </w:r>
            <w:r w:rsidRPr="00D821CB">
              <w:rPr>
                <w:rFonts w:ascii="Times New Roman" w:eastAsia="Times New Roman" w:hAnsi="Times New Roman" w:cs="Times New Roman"/>
                <w:sz w:val="24"/>
                <w:szCs w:val="24"/>
              </w:rPr>
              <w:t xml:space="preserve"> nav ietekmes uz amata vietu skaita izmaiņām.</w:t>
            </w:r>
          </w:p>
        </w:tc>
      </w:tr>
      <w:tr w:rsidR="00177B61" w:rsidRPr="00D821CB" w14:paraId="2CED4AAF"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49A3C548" w14:textId="6AE44746" w:rsidR="00177B61" w:rsidRPr="00D821CB" w:rsidRDefault="00177B61" w:rsidP="00177B61">
            <w:pPr>
              <w:spacing w:after="0" w:line="240" w:lineRule="auto"/>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8.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7953C8EC" w14:textId="51AAF581" w:rsidR="0092684F" w:rsidRPr="00D821CB" w:rsidRDefault="0092684F" w:rsidP="00926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Ministru kabineta rīkojuma projekts “</w:t>
            </w:r>
            <w:r w:rsidRPr="00DC5599">
              <w:rPr>
                <w:rFonts w:ascii="Times New Roman" w:hAnsi="Times New Roman" w:cs="Times New Roman"/>
                <w:sz w:val="24"/>
                <w:szCs w:val="24"/>
              </w:rPr>
              <w:t xml:space="preserve">Par apropriācijas pārdali no </w:t>
            </w:r>
            <w:r>
              <w:rPr>
                <w:rFonts w:ascii="Times New Roman" w:hAnsi="Times New Roman" w:cs="Times New Roman"/>
                <w:sz w:val="24"/>
                <w:szCs w:val="24"/>
              </w:rPr>
              <w:t>Labklājības ministrijas</w:t>
            </w:r>
            <w:r w:rsidRPr="00DC5599">
              <w:rPr>
                <w:rFonts w:ascii="Times New Roman" w:hAnsi="Times New Roman" w:cs="Times New Roman"/>
                <w:sz w:val="24"/>
                <w:szCs w:val="24"/>
              </w:rPr>
              <w:t xml:space="preserve"> uz valsts budžeta programmu 02.00.00 “Līdzekļi neparedzētiem gadījumiem””</w:t>
            </w:r>
            <w:r>
              <w:rPr>
                <w:rFonts w:ascii="Times New Roman" w:hAnsi="Times New Roman" w:cs="Times New Roman"/>
                <w:sz w:val="24"/>
                <w:szCs w:val="24"/>
              </w:rPr>
              <w:t xml:space="preserve"> paredz līdzekļu pārdali no LM uz </w:t>
            </w:r>
            <w:r w:rsidRPr="00DC5599">
              <w:rPr>
                <w:rFonts w:ascii="Times New Roman" w:hAnsi="Times New Roman" w:cs="Times New Roman"/>
                <w:sz w:val="24"/>
                <w:szCs w:val="24"/>
              </w:rPr>
              <w:t>74.resora „Gadskārtēja valsts budžeta izpildes procesā pārdalāmais finansējums” programm</w:t>
            </w:r>
            <w:r>
              <w:rPr>
                <w:rFonts w:ascii="Times New Roman" w:hAnsi="Times New Roman" w:cs="Times New Roman"/>
                <w:sz w:val="24"/>
                <w:szCs w:val="24"/>
              </w:rPr>
              <w:t>u</w:t>
            </w:r>
            <w:r w:rsidRPr="00DC5599">
              <w:rPr>
                <w:rFonts w:ascii="Times New Roman" w:hAnsi="Times New Roman" w:cs="Times New Roman"/>
                <w:sz w:val="24"/>
                <w:szCs w:val="24"/>
              </w:rPr>
              <w:t xml:space="preserve"> </w:t>
            </w:r>
            <w:proofErr w:type="gramStart"/>
            <w:r w:rsidRPr="00DC5599">
              <w:rPr>
                <w:rFonts w:ascii="Times New Roman" w:hAnsi="Times New Roman" w:cs="Times New Roman"/>
                <w:sz w:val="24"/>
                <w:szCs w:val="24"/>
              </w:rPr>
              <w:t>02.00.00 „Līdzekļi neparedzētiem gadījumiem”</w:t>
            </w:r>
            <w:proofErr w:type="gramEnd"/>
            <w:r w:rsidRPr="00DC5599">
              <w:rPr>
                <w:rFonts w:ascii="Times New Roman" w:hAnsi="Times New Roman" w:cs="Times New Roman"/>
                <w:sz w:val="24"/>
                <w:szCs w:val="24"/>
              </w:rPr>
              <w:t xml:space="preserve"> 524 045 </w:t>
            </w:r>
            <w:proofErr w:type="spellStart"/>
            <w:r w:rsidRPr="00A24C24">
              <w:rPr>
                <w:rFonts w:ascii="Times New Roman" w:hAnsi="Times New Roman" w:cs="Times New Roman"/>
                <w:i/>
                <w:sz w:val="24"/>
                <w:szCs w:val="24"/>
              </w:rPr>
              <w:t>euro</w:t>
            </w:r>
            <w:proofErr w:type="spellEnd"/>
            <w:r w:rsidRPr="00DC5599">
              <w:rPr>
                <w:rFonts w:ascii="Times New Roman" w:hAnsi="Times New Roman" w:cs="Times New Roman"/>
                <w:sz w:val="24"/>
                <w:szCs w:val="24"/>
              </w:rPr>
              <w:t xml:space="preserve"> apmērā</w:t>
            </w:r>
            <w:r>
              <w:rPr>
                <w:rFonts w:ascii="Times New Roman" w:hAnsi="Times New Roman" w:cs="Times New Roman"/>
                <w:sz w:val="24"/>
                <w:szCs w:val="24"/>
              </w:rPr>
              <w:t xml:space="preserve"> un savukārt Ministru kabineta rīkojuma projekts </w:t>
            </w:r>
            <w:r w:rsidRPr="00DC5599">
              <w:rPr>
                <w:rFonts w:ascii="Times New Roman" w:hAnsi="Times New Roman" w:cs="Times New Roman"/>
                <w:sz w:val="24"/>
                <w:szCs w:val="24"/>
              </w:rPr>
              <w:t>“Par finanšu līdzekļu piešķiršanu no valsts budžeta programmas “Līdzekļi neparedzētiem gadījumiem””</w:t>
            </w:r>
            <w:r>
              <w:rPr>
                <w:rFonts w:ascii="Times New Roman" w:hAnsi="Times New Roman" w:cs="Times New Roman"/>
                <w:sz w:val="24"/>
                <w:szCs w:val="24"/>
              </w:rPr>
              <w:t xml:space="preserve"> paredz līdzekļu pārdali no </w:t>
            </w:r>
            <w:r w:rsidRPr="00DC5599">
              <w:rPr>
                <w:rFonts w:ascii="Times New Roman" w:hAnsi="Times New Roman" w:cs="Times New Roman"/>
                <w:sz w:val="24"/>
                <w:szCs w:val="24"/>
              </w:rPr>
              <w:t>74.resora „Gadskārtēja valsts budžeta izpildes procesā pārdalāmais finansējums” programmas 02.00.00 „Līdzekļi neparedzētiem gadījumiem”</w:t>
            </w:r>
            <w:r>
              <w:rPr>
                <w:rFonts w:ascii="Times New Roman" w:hAnsi="Times New Roman" w:cs="Times New Roman"/>
                <w:sz w:val="24"/>
                <w:szCs w:val="24"/>
              </w:rPr>
              <w:t xml:space="preserve"> LM 524 045 </w:t>
            </w:r>
            <w:proofErr w:type="spellStart"/>
            <w:r w:rsidRPr="00A24C24">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tad rīkojuma projektos</w:t>
            </w:r>
            <w:r w:rsidRPr="00D821CB">
              <w:rPr>
                <w:rFonts w:ascii="Times New Roman" w:hAnsi="Times New Roman" w:cs="Times New Roman"/>
                <w:sz w:val="24"/>
                <w:szCs w:val="24"/>
              </w:rPr>
              <w:t xml:space="preserve"> paredzētā apropriācijas pārdale </w:t>
            </w:r>
            <w:r>
              <w:rPr>
                <w:rFonts w:ascii="Times New Roman" w:hAnsi="Times New Roman" w:cs="Times New Roman"/>
                <w:sz w:val="24"/>
                <w:szCs w:val="24"/>
              </w:rPr>
              <w:t xml:space="preserve">nerada ietekmi uz valsts budžetu 2020.gadam, kā arī </w:t>
            </w:r>
            <w:r w:rsidRPr="00D821CB">
              <w:rPr>
                <w:rFonts w:ascii="Times New Roman" w:hAnsi="Times New Roman" w:cs="Times New Roman"/>
                <w:sz w:val="24"/>
                <w:szCs w:val="24"/>
              </w:rPr>
              <w:t xml:space="preserve">uz turpmākajiem gadiem. LM nodrošinās, ka </w:t>
            </w:r>
            <w:r w:rsidRPr="00D821CB">
              <w:rPr>
                <w:rFonts w:ascii="Times New Roman" w:hAnsi="Times New Roman" w:cs="Times New Roman"/>
                <w:bCs/>
                <w:sz w:val="24"/>
                <w:szCs w:val="24"/>
              </w:rPr>
              <w:t>finansējums tiks izlietots līdz 2020.gada beigām, sasniedzot ar apropriācijas pārdali plānotos mērķus</w:t>
            </w:r>
            <w:r w:rsidRPr="00D821CB">
              <w:rPr>
                <w:rFonts w:ascii="Times New Roman" w:hAnsi="Times New Roman" w:cs="Times New Roman"/>
                <w:b/>
                <w:bCs/>
                <w:sz w:val="24"/>
                <w:szCs w:val="24"/>
              </w:rPr>
              <w:t>.</w:t>
            </w:r>
          </w:p>
          <w:p w14:paraId="2AD4487A" w14:textId="0C28EDD7" w:rsidR="00177B61" w:rsidRPr="00D821CB" w:rsidRDefault="00177B61" w:rsidP="00177B61">
            <w:pPr>
              <w:spacing w:after="0" w:line="240" w:lineRule="auto"/>
              <w:jc w:val="both"/>
              <w:rPr>
                <w:rFonts w:ascii="Times New Roman" w:hAnsi="Times New Roman" w:cs="Times New Roman"/>
                <w:sz w:val="24"/>
                <w:szCs w:val="24"/>
              </w:rPr>
            </w:pPr>
          </w:p>
        </w:tc>
      </w:tr>
    </w:tbl>
    <w:p w14:paraId="26BC7E9F" w14:textId="77777777" w:rsidR="00B81542" w:rsidRPr="00D821CB"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D821CB" w14:paraId="787498DE"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D5D774C" w14:textId="77777777" w:rsidR="0098691A" w:rsidRPr="00D821CB" w:rsidRDefault="0098691A" w:rsidP="0077747A">
            <w:pPr>
              <w:pStyle w:val="naisf"/>
              <w:spacing w:before="0" w:beforeAutospacing="0" w:after="0" w:afterAutospacing="0"/>
              <w:jc w:val="center"/>
              <w:rPr>
                <w:b/>
                <w:bCs/>
              </w:rPr>
            </w:pPr>
          </w:p>
          <w:p w14:paraId="503E133B" w14:textId="78C83258" w:rsidR="0098691A" w:rsidRPr="00D821CB" w:rsidRDefault="0098691A" w:rsidP="0077747A">
            <w:pPr>
              <w:pStyle w:val="naisf"/>
              <w:spacing w:before="0" w:beforeAutospacing="0" w:after="0" w:afterAutospacing="0"/>
              <w:jc w:val="center"/>
              <w:rPr>
                <w:b/>
                <w:bCs/>
              </w:rPr>
            </w:pPr>
            <w:r w:rsidRPr="00D821CB">
              <w:rPr>
                <w:b/>
                <w:bCs/>
                <w:iCs/>
              </w:rPr>
              <w:t>IV. Tiesību akta projekta ietekme uz spēkā esošo tiesību normu sistēmu</w:t>
            </w:r>
            <w:r w:rsidRPr="00D821CB">
              <w:rPr>
                <w:b/>
                <w:bCs/>
              </w:rPr>
              <w:t xml:space="preserve"> </w:t>
            </w:r>
          </w:p>
        </w:tc>
      </w:tr>
      <w:tr w:rsidR="00E86D80" w:rsidRPr="00D821CB" w14:paraId="2E1C589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B852655" w14:textId="325AE4B5" w:rsidR="0098691A" w:rsidRPr="00D821CB" w:rsidRDefault="00753C7B" w:rsidP="0098691A">
            <w:pPr>
              <w:spacing w:after="0" w:line="240" w:lineRule="auto"/>
              <w:jc w:val="center"/>
              <w:rPr>
                <w:rFonts w:ascii="Times New Roman" w:eastAsia="Times New Roman" w:hAnsi="Times New Roman" w:cs="Times New Roman"/>
                <w:sz w:val="24"/>
                <w:szCs w:val="24"/>
              </w:rPr>
            </w:pPr>
            <w:r w:rsidRPr="00D821CB">
              <w:rPr>
                <w:rFonts w:ascii="Times New Roman" w:eastAsia="Times New Roman" w:hAnsi="Times New Roman" w:cs="Times New Roman"/>
                <w:bCs/>
                <w:iCs/>
                <w:sz w:val="24"/>
                <w:szCs w:val="24"/>
              </w:rPr>
              <w:lastRenderedPageBreak/>
              <w:t xml:space="preserve">Rīkojuma projekts </w:t>
            </w:r>
            <w:r w:rsidR="0098691A" w:rsidRPr="00D821CB">
              <w:rPr>
                <w:rFonts w:ascii="Times New Roman" w:eastAsia="Times New Roman" w:hAnsi="Times New Roman" w:cs="Times New Roman"/>
                <w:bCs/>
                <w:iCs/>
                <w:sz w:val="24"/>
                <w:szCs w:val="24"/>
              </w:rPr>
              <w:t>šo jomu neskar</w:t>
            </w:r>
          </w:p>
        </w:tc>
      </w:tr>
    </w:tbl>
    <w:p w14:paraId="726999BA" w14:textId="77777777" w:rsidR="00D052AC" w:rsidRPr="00D821CB"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D821CB" w14:paraId="630DAE5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54004128" w14:textId="77777777" w:rsidR="00A14455" w:rsidRPr="00D821CB" w:rsidRDefault="00A14455" w:rsidP="0077747A">
            <w:pPr>
              <w:pStyle w:val="naisf"/>
              <w:spacing w:before="0" w:beforeAutospacing="0" w:after="0" w:afterAutospacing="0"/>
              <w:jc w:val="center"/>
              <w:rPr>
                <w:b/>
                <w:bCs/>
              </w:rPr>
            </w:pPr>
          </w:p>
          <w:p w14:paraId="28D08867" w14:textId="548035A0" w:rsidR="00A14455" w:rsidRPr="00D821CB" w:rsidRDefault="00A14455" w:rsidP="0077747A">
            <w:pPr>
              <w:pStyle w:val="naisf"/>
              <w:spacing w:before="0" w:beforeAutospacing="0" w:after="0" w:afterAutospacing="0"/>
              <w:jc w:val="center"/>
              <w:rPr>
                <w:b/>
                <w:bCs/>
              </w:rPr>
            </w:pPr>
            <w:r w:rsidRPr="00D821CB">
              <w:rPr>
                <w:b/>
                <w:bCs/>
                <w:iCs/>
              </w:rPr>
              <w:t>V. Tiesību akta projekta atbilstība Latvijas Republikas starptautiskajām saistībām</w:t>
            </w:r>
          </w:p>
        </w:tc>
      </w:tr>
      <w:tr w:rsidR="00E86D80" w:rsidRPr="00D821CB" w14:paraId="74F651F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1EE5E7B2" w14:textId="26925A6E" w:rsidR="00A14455" w:rsidRPr="00D821CB" w:rsidRDefault="00753C7B" w:rsidP="0077747A">
            <w:pPr>
              <w:spacing w:after="0" w:line="240" w:lineRule="auto"/>
              <w:jc w:val="center"/>
              <w:rPr>
                <w:rFonts w:ascii="Times New Roman" w:eastAsia="Times New Roman" w:hAnsi="Times New Roman" w:cs="Times New Roman"/>
                <w:sz w:val="24"/>
                <w:szCs w:val="24"/>
              </w:rPr>
            </w:pPr>
            <w:r w:rsidRPr="00D821CB">
              <w:rPr>
                <w:rFonts w:ascii="Times New Roman" w:eastAsia="Times New Roman" w:hAnsi="Times New Roman" w:cs="Times New Roman"/>
                <w:bCs/>
                <w:iCs/>
                <w:sz w:val="24"/>
                <w:szCs w:val="24"/>
              </w:rPr>
              <w:t>Rīkojuma projekts</w:t>
            </w:r>
            <w:proofErr w:type="gramStart"/>
            <w:r w:rsidRPr="00D821CB">
              <w:rPr>
                <w:rFonts w:ascii="Times New Roman" w:eastAsia="Times New Roman" w:hAnsi="Times New Roman" w:cs="Times New Roman"/>
                <w:bCs/>
                <w:iCs/>
                <w:sz w:val="24"/>
                <w:szCs w:val="24"/>
              </w:rPr>
              <w:t xml:space="preserve"> </w:t>
            </w:r>
            <w:r w:rsidR="00A14455" w:rsidRPr="00D821CB">
              <w:rPr>
                <w:rFonts w:ascii="Times New Roman" w:eastAsia="Times New Roman" w:hAnsi="Times New Roman" w:cs="Times New Roman"/>
                <w:bCs/>
                <w:iCs/>
                <w:sz w:val="24"/>
                <w:szCs w:val="24"/>
              </w:rPr>
              <w:t xml:space="preserve"> </w:t>
            </w:r>
            <w:proofErr w:type="gramEnd"/>
            <w:r w:rsidR="00A14455" w:rsidRPr="00D821CB">
              <w:rPr>
                <w:rFonts w:ascii="Times New Roman" w:eastAsia="Times New Roman" w:hAnsi="Times New Roman" w:cs="Times New Roman"/>
                <w:bCs/>
                <w:iCs/>
                <w:sz w:val="24"/>
                <w:szCs w:val="24"/>
              </w:rPr>
              <w:t>šo jomu neskar</w:t>
            </w:r>
          </w:p>
        </w:tc>
      </w:tr>
    </w:tbl>
    <w:p w14:paraId="6BA27F73" w14:textId="77777777" w:rsidR="00A14455" w:rsidRPr="00D821CB"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6E1BCF" w14:paraId="3543CD4E"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3F89EE46" w14:textId="77777777" w:rsidR="00A14455" w:rsidRPr="006E1BCF" w:rsidRDefault="00A14455" w:rsidP="0077747A">
            <w:pPr>
              <w:pStyle w:val="naisf"/>
              <w:spacing w:before="0" w:beforeAutospacing="0" w:after="0" w:afterAutospacing="0"/>
              <w:jc w:val="center"/>
              <w:rPr>
                <w:b/>
                <w:bCs/>
              </w:rPr>
            </w:pPr>
          </w:p>
          <w:p w14:paraId="2986D91C" w14:textId="586F9C42" w:rsidR="00A14455" w:rsidRPr="006E1BCF" w:rsidRDefault="00A14455" w:rsidP="0077747A">
            <w:pPr>
              <w:pStyle w:val="naisf"/>
              <w:spacing w:before="0" w:beforeAutospacing="0" w:after="0" w:afterAutospacing="0"/>
              <w:jc w:val="center"/>
              <w:rPr>
                <w:b/>
                <w:bCs/>
              </w:rPr>
            </w:pPr>
            <w:r w:rsidRPr="006E1BCF">
              <w:rPr>
                <w:b/>
                <w:bCs/>
                <w:iCs/>
              </w:rPr>
              <w:t>VI. Sabiedrības līdzdalība un komunikācijas aktivitātes</w:t>
            </w:r>
          </w:p>
        </w:tc>
      </w:tr>
      <w:tr w:rsidR="00E86D80" w:rsidRPr="006E1BCF" w14:paraId="6B25A5F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52803C7" w14:textId="457F5230" w:rsidR="00A14455" w:rsidRPr="006E1BCF" w:rsidRDefault="00753C7B" w:rsidP="0077747A">
            <w:pPr>
              <w:spacing w:after="0" w:line="240" w:lineRule="auto"/>
              <w:jc w:val="center"/>
              <w:rPr>
                <w:rFonts w:ascii="Times New Roman" w:eastAsia="Times New Roman" w:hAnsi="Times New Roman" w:cs="Times New Roman"/>
                <w:sz w:val="24"/>
                <w:szCs w:val="24"/>
              </w:rPr>
            </w:pPr>
            <w:r w:rsidRPr="006E1BCF">
              <w:rPr>
                <w:rFonts w:ascii="Times New Roman" w:eastAsia="Times New Roman" w:hAnsi="Times New Roman" w:cs="Times New Roman"/>
                <w:bCs/>
                <w:iCs/>
                <w:sz w:val="24"/>
                <w:szCs w:val="24"/>
              </w:rPr>
              <w:t>Rīkojuma projekts</w:t>
            </w:r>
            <w:proofErr w:type="gramStart"/>
            <w:r w:rsidRPr="006E1BCF">
              <w:rPr>
                <w:rFonts w:ascii="Times New Roman" w:eastAsia="Times New Roman" w:hAnsi="Times New Roman" w:cs="Times New Roman"/>
                <w:bCs/>
                <w:iCs/>
                <w:sz w:val="24"/>
                <w:szCs w:val="24"/>
              </w:rPr>
              <w:t xml:space="preserve"> </w:t>
            </w:r>
            <w:r w:rsidR="00A14455" w:rsidRPr="006E1BCF">
              <w:rPr>
                <w:rFonts w:ascii="Times New Roman" w:eastAsia="Times New Roman" w:hAnsi="Times New Roman" w:cs="Times New Roman"/>
                <w:bCs/>
                <w:iCs/>
                <w:sz w:val="24"/>
                <w:szCs w:val="24"/>
              </w:rPr>
              <w:t xml:space="preserve"> </w:t>
            </w:r>
            <w:proofErr w:type="gramEnd"/>
            <w:r w:rsidR="00A14455" w:rsidRPr="006E1BCF">
              <w:rPr>
                <w:rFonts w:ascii="Times New Roman" w:eastAsia="Times New Roman" w:hAnsi="Times New Roman" w:cs="Times New Roman"/>
                <w:bCs/>
                <w:iCs/>
                <w:sz w:val="24"/>
                <w:szCs w:val="24"/>
              </w:rPr>
              <w:t>šo jomu neskar</w:t>
            </w:r>
          </w:p>
        </w:tc>
      </w:tr>
    </w:tbl>
    <w:p w14:paraId="05A5AA7B" w14:textId="77777777" w:rsidR="00A14455" w:rsidRPr="006E1BCF" w:rsidRDefault="00A14455" w:rsidP="00D052AC">
      <w:pPr>
        <w:spacing w:after="0" w:line="240" w:lineRule="auto"/>
        <w:contextualSpacing/>
        <w:rPr>
          <w:rFonts w:ascii="Times New Roman" w:eastAsia="Times New Roman" w:hAnsi="Times New Roman" w:cs="Times New Roman"/>
          <w:iCs/>
          <w:sz w:val="28"/>
          <w:szCs w:val="28"/>
        </w:rPr>
      </w:pPr>
    </w:p>
    <w:p w14:paraId="28526032" w14:textId="77777777" w:rsidR="00B81542" w:rsidRPr="006E1BCF"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E86D80" w:rsidRPr="006E1BCF" w14:paraId="06DE843F"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4DA7608B" w14:textId="77777777" w:rsidR="00D052AC" w:rsidRPr="006E1BCF" w:rsidRDefault="00D052AC" w:rsidP="0077747A">
            <w:pPr>
              <w:pStyle w:val="naisf"/>
              <w:spacing w:before="0" w:beforeAutospacing="0" w:after="0" w:afterAutospacing="0"/>
              <w:jc w:val="center"/>
              <w:rPr>
                <w:b/>
                <w:bCs/>
              </w:rPr>
            </w:pPr>
          </w:p>
          <w:p w14:paraId="292F912F" w14:textId="77777777" w:rsidR="00D052AC" w:rsidRPr="006E1BCF" w:rsidRDefault="00D052AC" w:rsidP="0077747A">
            <w:pPr>
              <w:pStyle w:val="naisf"/>
              <w:spacing w:before="0" w:beforeAutospacing="0" w:after="0" w:afterAutospacing="0"/>
              <w:jc w:val="center"/>
              <w:rPr>
                <w:b/>
                <w:bCs/>
              </w:rPr>
            </w:pPr>
            <w:r w:rsidRPr="006E1BCF">
              <w:rPr>
                <w:b/>
                <w:bCs/>
              </w:rPr>
              <w:t>VII. Tiesību akta projekta izpildes nodrošināšana un tās ietekme uz institūcijām</w:t>
            </w:r>
          </w:p>
          <w:p w14:paraId="20E18600" w14:textId="77777777" w:rsidR="00D052AC" w:rsidRPr="006E1BCF" w:rsidRDefault="00D052AC" w:rsidP="0077747A">
            <w:pPr>
              <w:pStyle w:val="naisf"/>
              <w:spacing w:before="0" w:beforeAutospacing="0" w:after="0" w:afterAutospacing="0"/>
              <w:jc w:val="center"/>
              <w:rPr>
                <w:b/>
                <w:bCs/>
              </w:rPr>
            </w:pPr>
          </w:p>
        </w:tc>
      </w:tr>
      <w:tr w:rsidR="00E86D80" w:rsidRPr="006E1BCF" w14:paraId="14E05484"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21841AFD" w14:textId="77777777" w:rsidR="00D052AC" w:rsidRPr="006E1BCF" w:rsidRDefault="00D052AC" w:rsidP="0077747A">
            <w:pPr>
              <w:spacing w:after="0" w:line="240" w:lineRule="auto"/>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0BF511E6" w14:textId="77777777" w:rsidR="00753C7B" w:rsidRPr="006E1BCF" w:rsidRDefault="00753C7B" w:rsidP="00753C7B">
            <w:pPr>
              <w:spacing w:after="0" w:line="240" w:lineRule="auto"/>
              <w:rPr>
                <w:rFonts w:ascii="Times New Roman" w:eastAsia="Calibri" w:hAnsi="Times New Roman" w:cs="Times New Roman"/>
                <w:sz w:val="24"/>
                <w:szCs w:val="24"/>
              </w:rPr>
            </w:pPr>
            <w:r w:rsidRPr="006E1BCF">
              <w:rPr>
                <w:rFonts w:ascii="Times New Roman" w:eastAsia="Times New Roman" w:hAnsi="Times New Roman" w:cs="Times New Roman"/>
                <w:sz w:val="24"/>
                <w:szCs w:val="24"/>
              </w:rPr>
              <w:t>Labklājības ministrija,</w:t>
            </w:r>
            <w:r w:rsidRPr="006E1BCF">
              <w:rPr>
                <w:rFonts w:ascii="Times New Roman" w:eastAsia="Calibri" w:hAnsi="Times New Roman" w:cs="Times New Roman"/>
                <w:sz w:val="24"/>
                <w:szCs w:val="24"/>
              </w:rPr>
              <w:t xml:space="preserve"> VSAC („Kurzeme”, „Latgale”, „Rīga”, „Vidzeme” un „Zemgale”) un F</w:t>
            </w:r>
            <w:r w:rsidRPr="006E1BCF">
              <w:rPr>
                <w:rFonts w:ascii="Times New Roman" w:eastAsia="Times New Roman" w:hAnsi="Times New Roman" w:cs="Times New Roman"/>
                <w:sz w:val="24"/>
                <w:szCs w:val="24"/>
              </w:rPr>
              <w:t>inanšu ministrija.</w:t>
            </w:r>
          </w:p>
          <w:p w14:paraId="3E8BD111" w14:textId="77777777" w:rsidR="00D052AC" w:rsidRPr="006E1BCF" w:rsidRDefault="00D052AC" w:rsidP="0077747A">
            <w:pPr>
              <w:spacing w:after="0" w:line="240" w:lineRule="auto"/>
              <w:rPr>
                <w:rFonts w:ascii="Times New Roman" w:eastAsia="Times New Roman" w:hAnsi="Times New Roman" w:cs="Times New Roman"/>
                <w:sz w:val="24"/>
                <w:szCs w:val="24"/>
              </w:rPr>
            </w:pPr>
          </w:p>
        </w:tc>
      </w:tr>
      <w:tr w:rsidR="00E86D80" w:rsidRPr="006E1BCF" w14:paraId="5DAC3ECF"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7D170F89" w14:textId="77777777" w:rsidR="00D052AC" w:rsidRPr="006E1BCF" w:rsidRDefault="00D052AC" w:rsidP="0077747A">
            <w:pPr>
              <w:spacing w:after="0" w:line="240" w:lineRule="auto"/>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7832" w:type="dxa"/>
            <w:tcBorders>
              <w:top w:val="outset" w:sz="6" w:space="0" w:color="414142"/>
              <w:left w:val="outset" w:sz="6" w:space="0" w:color="414142"/>
              <w:bottom w:val="outset" w:sz="6" w:space="0" w:color="414142"/>
              <w:right w:val="outset" w:sz="6" w:space="0" w:color="414142"/>
            </w:tcBorders>
          </w:tcPr>
          <w:p w14:paraId="78BBF4D3" w14:textId="615CC580" w:rsidR="00D052AC" w:rsidRPr="006E1BCF" w:rsidRDefault="00753C7B" w:rsidP="0077747A">
            <w:pPr>
              <w:spacing w:after="0" w:line="240" w:lineRule="auto"/>
              <w:jc w:val="both"/>
              <w:rPr>
                <w:rFonts w:ascii="Times New Roman" w:hAnsi="Times New Roman" w:cs="Times New Roman"/>
                <w:iCs/>
                <w:sz w:val="24"/>
                <w:szCs w:val="24"/>
              </w:rPr>
            </w:pPr>
            <w:r w:rsidRPr="006E1BCF">
              <w:rPr>
                <w:rFonts w:ascii="Times New Roman" w:hAnsi="Times New Roman" w:cs="Times New Roman"/>
                <w:iCs/>
                <w:sz w:val="24"/>
                <w:szCs w:val="24"/>
              </w:rPr>
              <w:t>Rīkojum</w:t>
            </w:r>
            <w:r w:rsidR="005F14E3">
              <w:rPr>
                <w:rFonts w:ascii="Times New Roman" w:hAnsi="Times New Roman" w:cs="Times New Roman"/>
                <w:iCs/>
                <w:sz w:val="24"/>
                <w:szCs w:val="24"/>
              </w:rPr>
              <w:t>u</w:t>
            </w:r>
            <w:r w:rsidRPr="006E1BCF">
              <w:rPr>
                <w:rFonts w:ascii="Times New Roman" w:hAnsi="Times New Roman" w:cs="Times New Roman"/>
                <w:iCs/>
                <w:sz w:val="24"/>
                <w:szCs w:val="24"/>
              </w:rPr>
              <w:t xml:space="preserve"> projekt</w:t>
            </w:r>
            <w:r w:rsidR="005F14E3">
              <w:rPr>
                <w:rFonts w:ascii="Times New Roman" w:hAnsi="Times New Roman" w:cs="Times New Roman"/>
                <w:iCs/>
                <w:sz w:val="24"/>
                <w:szCs w:val="24"/>
              </w:rPr>
              <w:t>i</w:t>
            </w:r>
            <w:r w:rsidRPr="006E1BCF">
              <w:rPr>
                <w:rFonts w:ascii="Times New Roman" w:hAnsi="Times New Roman" w:cs="Times New Roman"/>
                <w:iCs/>
                <w:sz w:val="24"/>
                <w:szCs w:val="24"/>
              </w:rPr>
              <w:t xml:space="preserve"> šo jomu neskar.</w:t>
            </w:r>
          </w:p>
        </w:tc>
      </w:tr>
      <w:tr w:rsidR="00E86D80" w:rsidRPr="006E1BCF" w14:paraId="597420D1"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33F2644A" w14:textId="77777777" w:rsidR="00D052AC" w:rsidRPr="006E1BCF" w:rsidRDefault="00D052AC" w:rsidP="0077747A">
            <w:pPr>
              <w:spacing w:after="0" w:line="240" w:lineRule="auto"/>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4FE4398" w14:textId="77777777" w:rsidR="00D052AC" w:rsidRPr="006E1BCF"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Nav</w:t>
            </w:r>
          </w:p>
        </w:tc>
      </w:tr>
    </w:tbl>
    <w:p w14:paraId="4D3355F6" w14:textId="77777777" w:rsidR="00D052AC" w:rsidRPr="006E1BCF" w:rsidRDefault="00D052AC" w:rsidP="00FE2CEF">
      <w:pPr>
        <w:spacing w:after="0" w:line="240" w:lineRule="auto"/>
        <w:ind w:right="-427"/>
        <w:rPr>
          <w:rFonts w:ascii="Times New Roman" w:eastAsia="Times New Roman" w:hAnsi="Times New Roman" w:cs="Times New Roman"/>
          <w:sz w:val="24"/>
          <w:szCs w:val="24"/>
        </w:rPr>
      </w:pPr>
    </w:p>
    <w:p w14:paraId="4575A77E" w14:textId="77777777" w:rsidR="00D052AC" w:rsidRPr="006E1BCF" w:rsidRDefault="00D052AC" w:rsidP="00FE2CEF">
      <w:pPr>
        <w:spacing w:after="0" w:line="240" w:lineRule="auto"/>
        <w:ind w:right="-427"/>
        <w:rPr>
          <w:rFonts w:ascii="Times New Roman" w:eastAsia="Times New Roman" w:hAnsi="Times New Roman" w:cs="Times New Roman"/>
          <w:sz w:val="24"/>
          <w:szCs w:val="24"/>
        </w:rPr>
      </w:pPr>
    </w:p>
    <w:p w14:paraId="3829C072" w14:textId="77777777" w:rsidR="0084762B" w:rsidRPr="006E1BCF" w:rsidRDefault="0084762B" w:rsidP="00FE2CEF">
      <w:pPr>
        <w:spacing w:after="0" w:line="240" w:lineRule="auto"/>
        <w:ind w:right="-427"/>
        <w:rPr>
          <w:rFonts w:ascii="Times New Roman" w:eastAsia="Times New Roman" w:hAnsi="Times New Roman" w:cs="Times New Roman"/>
          <w:sz w:val="24"/>
          <w:szCs w:val="24"/>
        </w:rPr>
      </w:pPr>
    </w:p>
    <w:p w14:paraId="40516BC9" w14:textId="4BB0DF4E" w:rsidR="00FE2CEF" w:rsidRPr="006E1BCF" w:rsidRDefault="00FE2CEF" w:rsidP="00FE2CEF">
      <w:pPr>
        <w:spacing w:after="0" w:line="240" w:lineRule="auto"/>
        <w:ind w:right="-427"/>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Labklājības ministr</w:t>
      </w:r>
      <w:r w:rsidR="00806287" w:rsidRPr="006E1BCF">
        <w:rPr>
          <w:rFonts w:ascii="Times New Roman" w:eastAsia="Times New Roman" w:hAnsi="Times New Roman" w:cs="Times New Roman"/>
          <w:sz w:val="24"/>
          <w:szCs w:val="24"/>
        </w:rPr>
        <w:t>e</w:t>
      </w:r>
      <w:r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00EF4077"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00A2629F" w:rsidRPr="006E1BCF">
        <w:rPr>
          <w:rFonts w:ascii="Times New Roman" w:eastAsia="Times New Roman" w:hAnsi="Times New Roman" w:cs="Times New Roman"/>
          <w:sz w:val="24"/>
          <w:szCs w:val="24"/>
        </w:rPr>
        <w:tab/>
      </w:r>
      <w:r w:rsidR="00A2629F" w:rsidRPr="006E1BCF">
        <w:rPr>
          <w:rFonts w:ascii="Times New Roman" w:eastAsia="Times New Roman" w:hAnsi="Times New Roman" w:cs="Times New Roman"/>
          <w:sz w:val="24"/>
          <w:szCs w:val="24"/>
        </w:rPr>
        <w:tab/>
      </w:r>
      <w:proofErr w:type="spellStart"/>
      <w:r w:rsidR="00806287" w:rsidRPr="006E1BCF">
        <w:rPr>
          <w:rFonts w:ascii="Times New Roman" w:eastAsia="Times New Roman" w:hAnsi="Times New Roman" w:cs="Times New Roman"/>
          <w:sz w:val="24"/>
          <w:szCs w:val="24"/>
        </w:rPr>
        <w:t>R.Petraviča</w:t>
      </w:r>
      <w:proofErr w:type="spellEnd"/>
    </w:p>
    <w:p w14:paraId="1A5F7F48" w14:textId="77777777" w:rsidR="0084762B" w:rsidRPr="006E1BCF" w:rsidRDefault="0084762B" w:rsidP="0084762B">
      <w:pPr>
        <w:tabs>
          <w:tab w:val="left" w:pos="2964"/>
        </w:tabs>
        <w:spacing w:after="0" w:line="240" w:lineRule="auto"/>
        <w:ind w:right="99"/>
        <w:jc w:val="both"/>
        <w:rPr>
          <w:rFonts w:ascii="Times New Roman" w:hAnsi="Times New Roman" w:cs="Times New Roman"/>
          <w:sz w:val="20"/>
          <w:szCs w:val="20"/>
        </w:rPr>
      </w:pPr>
    </w:p>
    <w:p w14:paraId="6222C2D7" w14:textId="77777777" w:rsidR="0084762B" w:rsidRPr="006E1BCF" w:rsidRDefault="0084762B" w:rsidP="0084762B">
      <w:pPr>
        <w:tabs>
          <w:tab w:val="left" w:pos="2964"/>
        </w:tabs>
        <w:spacing w:after="0" w:line="240" w:lineRule="auto"/>
        <w:ind w:right="99"/>
        <w:jc w:val="both"/>
        <w:rPr>
          <w:rFonts w:ascii="Times New Roman" w:hAnsi="Times New Roman" w:cs="Times New Roman"/>
          <w:sz w:val="20"/>
          <w:szCs w:val="20"/>
        </w:rPr>
      </w:pPr>
    </w:p>
    <w:p w14:paraId="46D88392" w14:textId="77777777" w:rsidR="0084762B" w:rsidRPr="006E1BCF" w:rsidRDefault="0084762B" w:rsidP="0084762B">
      <w:pPr>
        <w:tabs>
          <w:tab w:val="left" w:pos="2964"/>
        </w:tabs>
        <w:spacing w:after="0" w:line="240" w:lineRule="auto"/>
        <w:ind w:right="99"/>
        <w:jc w:val="both"/>
        <w:rPr>
          <w:rFonts w:ascii="Times New Roman" w:hAnsi="Times New Roman" w:cs="Times New Roman"/>
          <w:sz w:val="20"/>
          <w:szCs w:val="20"/>
        </w:rPr>
      </w:pPr>
    </w:p>
    <w:p w14:paraId="36011406" w14:textId="2F0FE973" w:rsidR="0084762B" w:rsidRPr="006E1BCF" w:rsidRDefault="0084762B" w:rsidP="0084762B">
      <w:pPr>
        <w:tabs>
          <w:tab w:val="left" w:pos="2964"/>
        </w:tabs>
        <w:spacing w:after="0" w:line="240" w:lineRule="auto"/>
        <w:ind w:right="99"/>
        <w:jc w:val="both"/>
        <w:rPr>
          <w:rFonts w:ascii="Times New Roman" w:hAnsi="Times New Roman" w:cs="Times New Roman"/>
          <w:sz w:val="18"/>
          <w:szCs w:val="18"/>
        </w:rPr>
      </w:pPr>
      <w:r w:rsidRPr="006E1BCF">
        <w:rPr>
          <w:rFonts w:ascii="Times New Roman" w:hAnsi="Times New Roman" w:cs="Times New Roman"/>
          <w:sz w:val="18"/>
          <w:szCs w:val="18"/>
        </w:rPr>
        <w:fldChar w:fldCharType="begin"/>
      </w:r>
      <w:r w:rsidRPr="006E1BCF">
        <w:rPr>
          <w:rFonts w:ascii="Times New Roman" w:hAnsi="Times New Roman" w:cs="Times New Roman"/>
          <w:sz w:val="18"/>
          <w:szCs w:val="18"/>
        </w:rPr>
        <w:instrText xml:space="preserve"> TIME  \@ "dd.MM.yyyy. H:mm"  \* MERGEFORMAT </w:instrText>
      </w:r>
      <w:r w:rsidRPr="006E1BCF">
        <w:rPr>
          <w:rFonts w:ascii="Times New Roman" w:hAnsi="Times New Roman" w:cs="Times New Roman"/>
          <w:sz w:val="18"/>
          <w:szCs w:val="18"/>
        </w:rPr>
        <w:fldChar w:fldCharType="separate"/>
      </w:r>
      <w:r w:rsidR="00777536">
        <w:rPr>
          <w:rFonts w:ascii="Times New Roman" w:hAnsi="Times New Roman" w:cs="Times New Roman"/>
          <w:noProof/>
          <w:sz w:val="18"/>
          <w:szCs w:val="18"/>
        </w:rPr>
        <w:t>10.07.2020. 13:09</w:t>
      </w:r>
      <w:r w:rsidRPr="006E1BCF">
        <w:rPr>
          <w:rFonts w:ascii="Times New Roman" w:hAnsi="Times New Roman" w:cs="Times New Roman"/>
          <w:sz w:val="18"/>
          <w:szCs w:val="18"/>
        </w:rPr>
        <w:fldChar w:fldCharType="end"/>
      </w:r>
      <w:r w:rsidRPr="006E1BCF">
        <w:rPr>
          <w:rFonts w:ascii="Times New Roman" w:hAnsi="Times New Roman" w:cs="Times New Roman"/>
          <w:noProof/>
          <w:sz w:val="18"/>
          <w:szCs w:val="18"/>
        </w:rPr>
        <w:tab/>
      </w:r>
    </w:p>
    <w:p w14:paraId="626A0404" w14:textId="0EC1E0D0" w:rsidR="0084762B" w:rsidRPr="006E1BCF" w:rsidRDefault="000765F9" w:rsidP="0084762B">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4</w:t>
      </w:r>
      <w:r w:rsidR="0092684F">
        <w:rPr>
          <w:rFonts w:ascii="Times New Roman" w:hAnsi="Times New Roman" w:cs="Times New Roman"/>
          <w:noProof/>
          <w:sz w:val="18"/>
          <w:szCs w:val="18"/>
        </w:rPr>
        <w:t>706</w:t>
      </w:r>
      <w:r w:rsidR="0084762B" w:rsidRPr="006E1BCF">
        <w:rPr>
          <w:rFonts w:ascii="Times New Roman" w:hAnsi="Times New Roman" w:cs="Times New Roman"/>
          <w:noProof/>
          <w:sz w:val="18"/>
          <w:szCs w:val="18"/>
        </w:rPr>
        <w:tab/>
      </w:r>
    </w:p>
    <w:p w14:paraId="0D2035C3" w14:textId="5EDEBDF8" w:rsidR="00753C7B" w:rsidRDefault="0016171E" w:rsidP="00753C7B">
      <w:pPr>
        <w:spacing w:after="0" w:line="240" w:lineRule="auto"/>
        <w:rPr>
          <w:rFonts w:ascii="Times New Roman" w:hAnsi="Times New Roman" w:cs="Times New Roman"/>
          <w:sz w:val="18"/>
          <w:szCs w:val="18"/>
        </w:rPr>
      </w:pPr>
      <w:r>
        <w:rPr>
          <w:rFonts w:ascii="Times New Roman" w:hAnsi="Times New Roman" w:cs="Times New Roman"/>
          <w:sz w:val="18"/>
          <w:szCs w:val="18"/>
        </w:rPr>
        <w:t>M.Krumpāne</w:t>
      </w:r>
      <w:r w:rsidR="00753C7B" w:rsidRPr="006E1BCF">
        <w:rPr>
          <w:rFonts w:ascii="Times New Roman" w:hAnsi="Times New Roman" w:cs="Times New Roman"/>
          <w:sz w:val="18"/>
          <w:szCs w:val="18"/>
        </w:rPr>
        <w:t>, 6702165</w:t>
      </w:r>
      <w:r>
        <w:rPr>
          <w:rFonts w:ascii="Times New Roman" w:hAnsi="Times New Roman" w:cs="Times New Roman"/>
          <w:sz w:val="18"/>
          <w:szCs w:val="18"/>
        </w:rPr>
        <w:t>4</w:t>
      </w:r>
    </w:p>
    <w:p w14:paraId="222AC0CA" w14:textId="04E65D86" w:rsidR="0016171E" w:rsidRPr="0016171E" w:rsidRDefault="0016171E" w:rsidP="00753C7B">
      <w:pPr>
        <w:spacing w:after="0" w:line="240" w:lineRule="auto"/>
        <w:rPr>
          <w:rFonts w:ascii="Times New Roman" w:hAnsi="Times New Roman" w:cs="Times New Roman"/>
          <w:sz w:val="18"/>
          <w:szCs w:val="18"/>
        </w:rPr>
      </w:pPr>
      <w:r>
        <w:rPr>
          <w:rStyle w:val="Hyperlink"/>
          <w:rFonts w:ascii="Times New Roman" w:hAnsi="Times New Roman" w:cs="Times New Roman"/>
          <w:color w:val="auto"/>
          <w:sz w:val="18"/>
          <w:szCs w:val="18"/>
          <w:u w:val="none"/>
        </w:rPr>
        <w:t>Mara</w:t>
      </w:r>
      <w:r w:rsidRPr="0016171E">
        <w:rPr>
          <w:rStyle w:val="Hyperlink"/>
          <w:rFonts w:ascii="Times New Roman" w:hAnsi="Times New Roman" w:cs="Times New Roman"/>
          <w:color w:val="auto"/>
          <w:sz w:val="18"/>
          <w:szCs w:val="18"/>
          <w:u w:val="none"/>
        </w:rPr>
        <w:t>.</w:t>
      </w:r>
      <w:r>
        <w:rPr>
          <w:rStyle w:val="Hyperlink"/>
          <w:rFonts w:ascii="Times New Roman" w:hAnsi="Times New Roman" w:cs="Times New Roman"/>
          <w:color w:val="auto"/>
          <w:sz w:val="18"/>
          <w:szCs w:val="18"/>
          <w:u w:val="none"/>
        </w:rPr>
        <w:t>Krumpane</w:t>
      </w:r>
      <w:r w:rsidRPr="0016171E">
        <w:rPr>
          <w:rStyle w:val="Hyperlink"/>
          <w:rFonts w:ascii="Times New Roman" w:hAnsi="Times New Roman" w:cs="Times New Roman"/>
          <w:color w:val="auto"/>
          <w:sz w:val="18"/>
          <w:szCs w:val="18"/>
          <w:u w:val="none"/>
        </w:rPr>
        <w:t>@lm.gov.lv</w:t>
      </w:r>
    </w:p>
    <w:p w14:paraId="5233B4B1" w14:textId="77777777" w:rsidR="00753C7B" w:rsidRPr="0016171E" w:rsidRDefault="00753C7B" w:rsidP="00753C7B">
      <w:pPr>
        <w:spacing w:after="0" w:line="240" w:lineRule="auto"/>
        <w:rPr>
          <w:rFonts w:ascii="Times New Roman" w:hAnsi="Times New Roman" w:cs="Times New Roman"/>
          <w:sz w:val="18"/>
          <w:szCs w:val="18"/>
        </w:rPr>
      </w:pPr>
      <w:r w:rsidRPr="0016171E">
        <w:rPr>
          <w:rStyle w:val="Hyperlink"/>
          <w:rFonts w:ascii="Times New Roman" w:hAnsi="Times New Roman" w:cs="Times New Roman"/>
          <w:color w:val="auto"/>
          <w:sz w:val="18"/>
          <w:szCs w:val="18"/>
          <w:u w:val="none"/>
        </w:rPr>
        <w:t xml:space="preserve">G.Tuča, </w:t>
      </w:r>
      <w:r w:rsidRPr="0016171E">
        <w:rPr>
          <w:rFonts w:ascii="Times New Roman" w:hAnsi="Times New Roman" w:cs="Times New Roman"/>
          <w:sz w:val="18"/>
          <w:szCs w:val="18"/>
        </w:rPr>
        <w:t>6702624</w:t>
      </w:r>
    </w:p>
    <w:p w14:paraId="24A7D60D" w14:textId="77777777" w:rsidR="00753C7B" w:rsidRPr="0016171E" w:rsidRDefault="00753C7B" w:rsidP="00753C7B">
      <w:pPr>
        <w:spacing w:after="0" w:line="240" w:lineRule="auto"/>
        <w:rPr>
          <w:rFonts w:ascii="Times New Roman" w:hAnsi="Times New Roman" w:cs="Times New Roman"/>
          <w:sz w:val="18"/>
          <w:szCs w:val="18"/>
        </w:rPr>
      </w:pPr>
      <w:bookmarkStart w:id="12" w:name="_Hlk45190159"/>
      <w:r w:rsidRPr="0016171E">
        <w:rPr>
          <w:rStyle w:val="Hyperlink"/>
          <w:rFonts w:ascii="Times New Roman" w:hAnsi="Times New Roman" w:cs="Times New Roman"/>
          <w:color w:val="auto"/>
          <w:sz w:val="18"/>
          <w:szCs w:val="18"/>
          <w:u w:val="none"/>
        </w:rPr>
        <w:t>Guna.Tuca@lm.gov.lv</w:t>
      </w:r>
    </w:p>
    <w:bookmarkEnd w:id="12"/>
    <w:p w14:paraId="55CB6BD7" w14:textId="77777777" w:rsidR="00753C7B" w:rsidRPr="006E1BCF" w:rsidRDefault="00753C7B" w:rsidP="00753C7B">
      <w:pPr>
        <w:tabs>
          <w:tab w:val="left" w:pos="2964"/>
        </w:tabs>
        <w:spacing w:after="0" w:line="240" w:lineRule="auto"/>
        <w:jc w:val="both"/>
        <w:rPr>
          <w:rFonts w:ascii="Times New Roman" w:hAnsi="Times New Roman" w:cs="Times New Roman"/>
          <w:sz w:val="18"/>
          <w:szCs w:val="18"/>
        </w:rPr>
      </w:pPr>
      <w:proofErr w:type="spellStart"/>
      <w:r w:rsidRPr="006E1BCF">
        <w:rPr>
          <w:rFonts w:ascii="Times New Roman" w:hAnsi="Times New Roman" w:cs="Times New Roman"/>
          <w:sz w:val="18"/>
          <w:szCs w:val="18"/>
        </w:rPr>
        <w:t>E.Dorožkina</w:t>
      </w:r>
      <w:proofErr w:type="spellEnd"/>
      <w:r w:rsidRPr="006E1BCF">
        <w:rPr>
          <w:rFonts w:ascii="Times New Roman" w:hAnsi="Times New Roman" w:cs="Times New Roman"/>
          <w:sz w:val="18"/>
          <w:szCs w:val="18"/>
        </w:rPr>
        <w:t>, 67021668</w:t>
      </w:r>
    </w:p>
    <w:p w14:paraId="77F4FD01" w14:textId="77777777" w:rsidR="00753C7B" w:rsidRPr="006E1BCF" w:rsidRDefault="00753C7B" w:rsidP="00753C7B">
      <w:pPr>
        <w:tabs>
          <w:tab w:val="left" w:pos="2964"/>
        </w:tabs>
        <w:spacing w:after="0" w:line="240" w:lineRule="auto"/>
        <w:jc w:val="both"/>
        <w:rPr>
          <w:rFonts w:ascii="Times New Roman" w:hAnsi="Times New Roman" w:cs="Times New Roman"/>
          <w:sz w:val="18"/>
          <w:szCs w:val="18"/>
        </w:rPr>
      </w:pPr>
      <w:proofErr w:type="spellStart"/>
      <w:r w:rsidRPr="006E1BCF">
        <w:rPr>
          <w:rFonts w:ascii="Times New Roman" w:hAnsi="Times New Roman" w:cs="Times New Roman"/>
          <w:sz w:val="18"/>
          <w:szCs w:val="18"/>
        </w:rPr>
        <w:t>Egita.Dorožkina@lm.gov.lv</w:t>
      </w:r>
      <w:proofErr w:type="spellEnd"/>
    </w:p>
    <w:p w14:paraId="0E92B5F7" w14:textId="2D5B78CF" w:rsidR="00AA3424" w:rsidRPr="006E1BCF" w:rsidRDefault="003B2732" w:rsidP="003B2732">
      <w:pPr>
        <w:tabs>
          <w:tab w:val="left" w:pos="4770"/>
        </w:tabs>
        <w:rPr>
          <w:rFonts w:ascii="Times New Roman" w:hAnsi="Times New Roman" w:cs="Times New Roman"/>
          <w:sz w:val="20"/>
          <w:szCs w:val="20"/>
        </w:rPr>
      </w:pPr>
      <w:r w:rsidRPr="006E1BCF">
        <w:rPr>
          <w:rFonts w:ascii="Times New Roman" w:hAnsi="Times New Roman" w:cs="Times New Roman"/>
          <w:sz w:val="20"/>
          <w:szCs w:val="20"/>
        </w:rPr>
        <w:tab/>
      </w:r>
    </w:p>
    <w:sectPr w:rsidR="00AA3424" w:rsidRPr="006E1BCF" w:rsidSect="008D5A46">
      <w:headerReference w:type="even" r:id="rId8"/>
      <w:headerReference w:type="default" r:id="rId9"/>
      <w:footerReference w:type="default" r:id="rId10"/>
      <w:foot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8EE2" w14:textId="77777777" w:rsidR="0026683F" w:rsidRDefault="0026683F" w:rsidP="00144A17">
      <w:pPr>
        <w:spacing w:after="0" w:line="240" w:lineRule="auto"/>
      </w:pPr>
      <w:r>
        <w:separator/>
      </w:r>
    </w:p>
  </w:endnote>
  <w:endnote w:type="continuationSeparator" w:id="0">
    <w:p w14:paraId="63398A04" w14:textId="77777777" w:rsidR="0026683F" w:rsidRDefault="0026683F"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C9F1" w14:textId="77777777" w:rsidR="0026683F" w:rsidRDefault="0026683F" w:rsidP="00F0449A">
    <w:pPr>
      <w:pStyle w:val="Footer"/>
      <w:jc w:val="both"/>
      <w:rPr>
        <w:rFonts w:ascii="Times New Roman" w:hAnsi="Times New Roman" w:cs="Times New Roman"/>
        <w:sz w:val="20"/>
        <w:szCs w:val="20"/>
      </w:rPr>
    </w:pPr>
  </w:p>
  <w:p w14:paraId="78800BCD" w14:textId="3C03004B" w:rsidR="000043D9" w:rsidRPr="002749F3" w:rsidRDefault="0026683F" w:rsidP="000043D9">
    <w:pPr>
      <w:spacing w:after="0" w:line="240" w:lineRule="auto"/>
      <w:ind w:right="-625"/>
      <w:jc w:val="both"/>
      <w:rPr>
        <w:rFonts w:ascii="Times New Roman" w:hAnsi="Times New Roman" w:cs="Times New Roman"/>
        <w:color w:val="FF0000"/>
        <w:sz w:val="20"/>
        <w:szCs w:val="20"/>
      </w:rPr>
    </w:pPr>
    <w:r w:rsidRPr="00100931">
      <w:rPr>
        <w:rFonts w:ascii="Times New Roman" w:hAnsi="Times New Roman" w:cs="Times New Roman"/>
        <w:noProof/>
        <w:color w:val="000000" w:themeColor="text1"/>
        <w:sz w:val="20"/>
        <w:szCs w:val="20"/>
      </w:rPr>
      <w:fldChar w:fldCharType="begin"/>
    </w:r>
    <w:r w:rsidRPr="00100931">
      <w:rPr>
        <w:rFonts w:ascii="Times New Roman" w:hAnsi="Times New Roman" w:cs="Times New Roman"/>
        <w:noProof/>
        <w:color w:val="000000" w:themeColor="text1"/>
        <w:sz w:val="20"/>
        <w:szCs w:val="20"/>
      </w:rPr>
      <w:instrText xml:space="preserve"> FILENAME   \* MERGEFORMAT </w:instrText>
    </w:r>
    <w:r w:rsidRPr="00100931">
      <w:rPr>
        <w:rFonts w:ascii="Times New Roman" w:hAnsi="Times New Roman" w:cs="Times New Roman"/>
        <w:noProof/>
        <w:color w:val="000000" w:themeColor="text1"/>
        <w:sz w:val="20"/>
        <w:szCs w:val="20"/>
      </w:rPr>
      <w:fldChar w:fldCharType="separate"/>
    </w:r>
    <w:r w:rsidR="00777536">
      <w:rPr>
        <w:rFonts w:ascii="Times New Roman" w:hAnsi="Times New Roman" w:cs="Times New Roman"/>
        <w:noProof/>
        <w:color w:val="000000" w:themeColor="text1"/>
        <w:sz w:val="20"/>
        <w:szCs w:val="20"/>
      </w:rPr>
      <w:t>LMAnot_10072020</w:t>
    </w:r>
    <w:r w:rsidRPr="00100931">
      <w:rPr>
        <w:rFonts w:ascii="Times New Roman" w:hAnsi="Times New Roman" w:cs="Times New Roman"/>
        <w:noProof/>
        <w:color w:val="000000" w:themeColor="text1"/>
        <w:sz w:val="20"/>
        <w:szCs w:val="20"/>
      </w:rPr>
      <w:fldChar w:fldCharType="end"/>
    </w:r>
    <w:r w:rsidRPr="00100931">
      <w:rPr>
        <w:rFonts w:ascii="Times New Roman" w:hAnsi="Times New Roman" w:cs="Times New Roman"/>
        <w:color w:val="000000" w:themeColor="text1"/>
        <w:sz w:val="20"/>
        <w:szCs w:val="20"/>
      </w:rPr>
      <w:t xml:space="preserve">; </w:t>
    </w:r>
    <w:r w:rsidR="000043D9" w:rsidRPr="0062780F">
      <w:rPr>
        <w:rFonts w:ascii="Times New Roman" w:hAnsi="Times New Roman" w:cs="Times New Roman"/>
        <w:sz w:val="20"/>
        <w:szCs w:val="20"/>
      </w:rPr>
      <w:t>Ministru kabineta rīkojumu „ Par apropriācijas pārdali no Labklājības ministrijas uz valsts budžeta programmu 02.00.00 “Līdzekļi neparedzētiem gadījumiem”” un “Par finanšu līdzekļu piešķiršanu no valsts budžeta programmas “Līdzekļi neparedzētiem gadījumiem”” projektu sākotnējās ietekmes novērtējuma ziņojums (anotācija)</w:t>
    </w:r>
  </w:p>
  <w:p w14:paraId="211D427E" w14:textId="6351B606" w:rsidR="0026683F" w:rsidRPr="00100931" w:rsidRDefault="0026683F" w:rsidP="002749F3">
    <w:pPr>
      <w:spacing w:after="0" w:line="240" w:lineRule="auto"/>
      <w:ind w:right="-625"/>
      <w:jc w:val="both"/>
      <w:rPr>
        <w:rFonts w:ascii="Times New Roman" w:hAnsi="Times New Roman" w:cs="Times New Roman"/>
        <w:color w:val="000000" w:themeColor="text1"/>
        <w:sz w:val="20"/>
        <w:szCs w:val="20"/>
      </w:rPr>
    </w:pPr>
  </w:p>
  <w:p w14:paraId="4057891A" w14:textId="25ED7138" w:rsidR="0026683F" w:rsidRPr="00B07B58" w:rsidRDefault="0026683F"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5CF2" w14:textId="77777777" w:rsidR="0026683F" w:rsidRDefault="0026683F" w:rsidP="00144A17">
    <w:pPr>
      <w:pStyle w:val="Footer"/>
      <w:rPr>
        <w:rFonts w:ascii="Times New Roman" w:hAnsi="Times New Roman" w:cs="Times New Roman"/>
        <w:sz w:val="20"/>
        <w:szCs w:val="20"/>
      </w:rPr>
    </w:pPr>
  </w:p>
  <w:p w14:paraId="13CA9DFD" w14:textId="6F584418" w:rsidR="0026683F" w:rsidRPr="002749F3" w:rsidRDefault="0026683F" w:rsidP="00EB0629">
    <w:pPr>
      <w:spacing w:after="0" w:line="240" w:lineRule="auto"/>
      <w:ind w:right="-625"/>
      <w:jc w:val="both"/>
      <w:rPr>
        <w:rFonts w:ascii="Times New Roman" w:hAnsi="Times New Roman" w:cs="Times New Roman"/>
        <w:color w:val="FF0000"/>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777536">
      <w:rPr>
        <w:rFonts w:ascii="Times New Roman" w:hAnsi="Times New Roman" w:cs="Times New Roman"/>
        <w:noProof/>
        <w:sz w:val="20"/>
        <w:szCs w:val="20"/>
      </w:rPr>
      <w:t>LMAnot_10072020</w:t>
    </w:r>
    <w:r>
      <w:rPr>
        <w:rFonts w:ascii="Times New Roman" w:hAnsi="Times New Roman" w:cs="Times New Roman"/>
        <w:noProof/>
        <w:sz w:val="20"/>
        <w:szCs w:val="20"/>
      </w:rPr>
      <w:fldChar w:fldCharType="end"/>
    </w:r>
    <w:r w:rsidRPr="00B87DF4">
      <w:rPr>
        <w:rFonts w:ascii="Times New Roman" w:hAnsi="Times New Roman" w:cs="Times New Roman"/>
        <w:sz w:val="20"/>
        <w:szCs w:val="20"/>
      </w:rPr>
      <w:t xml:space="preserve">; </w:t>
    </w:r>
    <w:r w:rsidR="0062780F" w:rsidRPr="0062780F">
      <w:rPr>
        <w:rFonts w:ascii="Times New Roman" w:hAnsi="Times New Roman" w:cs="Times New Roman"/>
        <w:sz w:val="20"/>
        <w:szCs w:val="20"/>
      </w:rPr>
      <w:t>Ministru kabineta rīkojumu „ Par apropriācijas pārdali no Labklājības ministrijas uz valsts budžeta programmu 02.00.00 “Līdzekļi neparedzētiem gadījumiem”” un “Par finanšu līdzekļu piešķiršanu no valsts budžeta programmas “Līdzekļi neparedzētiem gadījumiem”” projektu sākotnējās ietekmes novērtējuma ziņojums (anotācija)</w:t>
    </w:r>
  </w:p>
  <w:p w14:paraId="5F1B9FDE" w14:textId="77777777" w:rsidR="0026683F" w:rsidRPr="00EB0629" w:rsidRDefault="0026683F"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87AC" w14:textId="77777777" w:rsidR="0026683F" w:rsidRDefault="0026683F" w:rsidP="00144A17">
      <w:pPr>
        <w:spacing w:after="0" w:line="240" w:lineRule="auto"/>
      </w:pPr>
      <w:r>
        <w:separator/>
      </w:r>
    </w:p>
  </w:footnote>
  <w:footnote w:type="continuationSeparator" w:id="0">
    <w:p w14:paraId="57483CB0" w14:textId="77777777" w:rsidR="0026683F" w:rsidRDefault="0026683F" w:rsidP="0014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7122" w14:textId="77777777" w:rsidR="0026683F" w:rsidRDefault="0026683F"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26683F" w:rsidRDefault="0026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EEA8" w14:textId="09B3941B" w:rsidR="0026683F" w:rsidRPr="008519D9" w:rsidRDefault="0026683F"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Pr>
        <w:rStyle w:val="PageNumber"/>
        <w:rFonts w:ascii="Times New Roman" w:hAnsi="Times New Roman" w:cs="Times New Roman"/>
        <w:noProof/>
      </w:rPr>
      <w:t>22</w:t>
    </w:r>
    <w:r w:rsidRPr="008519D9">
      <w:rPr>
        <w:rStyle w:val="PageNumber"/>
        <w:rFonts w:ascii="Times New Roman" w:hAnsi="Times New Roman" w:cs="Times New Roman"/>
      </w:rPr>
      <w:fldChar w:fldCharType="end"/>
    </w:r>
  </w:p>
  <w:p w14:paraId="5074AACD" w14:textId="77777777" w:rsidR="0026683F" w:rsidRDefault="0026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7669FE"/>
    <w:multiLevelType w:val="hybridMultilevel"/>
    <w:tmpl w:val="2E642F94"/>
    <w:lvl w:ilvl="0" w:tplc="C3CAA5E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CAA"/>
    <w:multiLevelType w:val="hybridMultilevel"/>
    <w:tmpl w:val="4B72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CB6EF9"/>
    <w:multiLevelType w:val="hybridMultilevel"/>
    <w:tmpl w:val="B3EA85D8"/>
    <w:lvl w:ilvl="0" w:tplc="42C85B0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527598A"/>
    <w:multiLevelType w:val="hybridMultilevel"/>
    <w:tmpl w:val="A17C7C3A"/>
    <w:lvl w:ilvl="0" w:tplc="0426000D">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7" w15:restartNumberingAfterBreak="0">
    <w:nsid w:val="35AE19ED"/>
    <w:multiLevelType w:val="hybridMultilevel"/>
    <w:tmpl w:val="973C8770"/>
    <w:lvl w:ilvl="0" w:tplc="97E261C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506F79"/>
    <w:multiLevelType w:val="hybridMultilevel"/>
    <w:tmpl w:val="AE463BA6"/>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2"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730798E"/>
    <w:multiLevelType w:val="hybridMultilevel"/>
    <w:tmpl w:val="D05AC566"/>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7" w15:restartNumberingAfterBreak="0">
    <w:nsid w:val="7A8F15C8"/>
    <w:multiLevelType w:val="hybridMultilevel"/>
    <w:tmpl w:val="C0C61E56"/>
    <w:lvl w:ilvl="0" w:tplc="0409000D">
      <w:start w:val="1"/>
      <w:numFmt w:val="bullet"/>
      <w:lvlText w:val=""/>
      <w:lvlJc w:val="left"/>
      <w:pPr>
        <w:ind w:left="1363" w:hanging="360"/>
      </w:pPr>
      <w:rPr>
        <w:rFonts w:ascii="Wingdings" w:hAnsi="Wingdings"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8"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28"/>
  </w:num>
  <w:num w:numId="5">
    <w:abstractNumId w:val="22"/>
  </w:num>
  <w:num w:numId="6">
    <w:abstractNumId w:val="23"/>
  </w:num>
  <w:num w:numId="7">
    <w:abstractNumId w:val="29"/>
  </w:num>
  <w:num w:numId="8">
    <w:abstractNumId w:val="6"/>
  </w:num>
  <w:num w:numId="9">
    <w:abstractNumId w:val="20"/>
  </w:num>
  <w:num w:numId="10">
    <w:abstractNumId w:val="4"/>
  </w:num>
  <w:num w:numId="11">
    <w:abstractNumId w:val="8"/>
  </w:num>
  <w:num w:numId="12">
    <w:abstractNumId w:val="5"/>
  </w:num>
  <w:num w:numId="13">
    <w:abstractNumId w:val="14"/>
  </w:num>
  <w:num w:numId="14">
    <w:abstractNumId w:val="13"/>
  </w:num>
  <w:num w:numId="15">
    <w:abstractNumId w:val="9"/>
  </w:num>
  <w:num w:numId="16">
    <w:abstractNumId w:val="3"/>
  </w:num>
  <w:num w:numId="17">
    <w:abstractNumId w:val="19"/>
  </w:num>
  <w:num w:numId="18">
    <w:abstractNumId w:val="26"/>
  </w:num>
  <w:num w:numId="19">
    <w:abstractNumId w:val="18"/>
  </w:num>
  <w:num w:numId="20">
    <w:abstractNumId w:val="8"/>
  </w:num>
  <w:num w:numId="21">
    <w:abstractNumId w:val="25"/>
  </w:num>
  <w:num w:numId="22">
    <w:abstractNumId w:val="2"/>
  </w:num>
  <w:num w:numId="23">
    <w:abstractNumId w:val="16"/>
  </w:num>
  <w:num w:numId="24">
    <w:abstractNumId w:val="21"/>
  </w:num>
  <w:num w:numId="25">
    <w:abstractNumId w:val="10"/>
  </w:num>
  <w:num w:numId="26">
    <w:abstractNumId w:val="15"/>
  </w:num>
  <w:num w:numId="27">
    <w:abstractNumId w:val="24"/>
  </w:num>
  <w:num w:numId="28">
    <w:abstractNumId w:val="27"/>
  </w:num>
  <w:num w:numId="29">
    <w:abstractNumId w:val="7"/>
  </w:num>
  <w:num w:numId="30">
    <w:abstractNumId w:val="11"/>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17"/>
    <w:rsid w:val="0000216E"/>
    <w:rsid w:val="000043D9"/>
    <w:rsid w:val="00005894"/>
    <w:rsid w:val="0000698C"/>
    <w:rsid w:val="00007C3C"/>
    <w:rsid w:val="00011F8E"/>
    <w:rsid w:val="000124B6"/>
    <w:rsid w:val="00013045"/>
    <w:rsid w:val="000131FC"/>
    <w:rsid w:val="00013F3C"/>
    <w:rsid w:val="000142D6"/>
    <w:rsid w:val="00014464"/>
    <w:rsid w:val="0001508C"/>
    <w:rsid w:val="00015EB8"/>
    <w:rsid w:val="00016207"/>
    <w:rsid w:val="00017EA1"/>
    <w:rsid w:val="0002209A"/>
    <w:rsid w:val="000223D6"/>
    <w:rsid w:val="0002253C"/>
    <w:rsid w:val="00023298"/>
    <w:rsid w:val="000239E4"/>
    <w:rsid w:val="00023C1C"/>
    <w:rsid w:val="00023C4E"/>
    <w:rsid w:val="00024204"/>
    <w:rsid w:val="00024367"/>
    <w:rsid w:val="00024A8C"/>
    <w:rsid w:val="00024FE3"/>
    <w:rsid w:val="00025136"/>
    <w:rsid w:val="00025DC4"/>
    <w:rsid w:val="000271F3"/>
    <w:rsid w:val="00031E94"/>
    <w:rsid w:val="00032129"/>
    <w:rsid w:val="00033638"/>
    <w:rsid w:val="00033710"/>
    <w:rsid w:val="00033EEF"/>
    <w:rsid w:val="00034245"/>
    <w:rsid w:val="000349F0"/>
    <w:rsid w:val="00034DB8"/>
    <w:rsid w:val="0003784A"/>
    <w:rsid w:val="00040FC3"/>
    <w:rsid w:val="00041116"/>
    <w:rsid w:val="000411B6"/>
    <w:rsid w:val="00041A10"/>
    <w:rsid w:val="0004346A"/>
    <w:rsid w:val="00045963"/>
    <w:rsid w:val="00047C13"/>
    <w:rsid w:val="000514FF"/>
    <w:rsid w:val="000542F4"/>
    <w:rsid w:val="00054863"/>
    <w:rsid w:val="00055FF5"/>
    <w:rsid w:val="000561F8"/>
    <w:rsid w:val="00056646"/>
    <w:rsid w:val="000568D9"/>
    <w:rsid w:val="00056A0F"/>
    <w:rsid w:val="000603E6"/>
    <w:rsid w:val="000606D0"/>
    <w:rsid w:val="00061D4D"/>
    <w:rsid w:val="00061E47"/>
    <w:rsid w:val="000629C0"/>
    <w:rsid w:val="00062BE4"/>
    <w:rsid w:val="00062F2C"/>
    <w:rsid w:val="0006314E"/>
    <w:rsid w:val="000635C4"/>
    <w:rsid w:val="00064EDB"/>
    <w:rsid w:val="00074049"/>
    <w:rsid w:val="00074C35"/>
    <w:rsid w:val="00074D91"/>
    <w:rsid w:val="000765F9"/>
    <w:rsid w:val="00077D2B"/>
    <w:rsid w:val="000806B0"/>
    <w:rsid w:val="00080722"/>
    <w:rsid w:val="00081800"/>
    <w:rsid w:val="000837E6"/>
    <w:rsid w:val="00084107"/>
    <w:rsid w:val="00084779"/>
    <w:rsid w:val="000874FB"/>
    <w:rsid w:val="00087EAA"/>
    <w:rsid w:val="0009050B"/>
    <w:rsid w:val="00092FE5"/>
    <w:rsid w:val="00095E25"/>
    <w:rsid w:val="00095E50"/>
    <w:rsid w:val="0009647A"/>
    <w:rsid w:val="000969C5"/>
    <w:rsid w:val="00096EEF"/>
    <w:rsid w:val="000A0391"/>
    <w:rsid w:val="000A5057"/>
    <w:rsid w:val="000A6162"/>
    <w:rsid w:val="000A6627"/>
    <w:rsid w:val="000A736D"/>
    <w:rsid w:val="000A73B1"/>
    <w:rsid w:val="000A75FC"/>
    <w:rsid w:val="000A78CF"/>
    <w:rsid w:val="000B090E"/>
    <w:rsid w:val="000B1660"/>
    <w:rsid w:val="000B1CD5"/>
    <w:rsid w:val="000B243A"/>
    <w:rsid w:val="000B6C00"/>
    <w:rsid w:val="000B6D75"/>
    <w:rsid w:val="000C03DE"/>
    <w:rsid w:val="000C0C55"/>
    <w:rsid w:val="000C0E52"/>
    <w:rsid w:val="000C1DD1"/>
    <w:rsid w:val="000C30F4"/>
    <w:rsid w:val="000C31C5"/>
    <w:rsid w:val="000C459E"/>
    <w:rsid w:val="000C4C33"/>
    <w:rsid w:val="000C4FF6"/>
    <w:rsid w:val="000C5E34"/>
    <w:rsid w:val="000C61A2"/>
    <w:rsid w:val="000C63E1"/>
    <w:rsid w:val="000D0EFD"/>
    <w:rsid w:val="000D27A1"/>
    <w:rsid w:val="000D33EE"/>
    <w:rsid w:val="000D406B"/>
    <w:rsid w:val="000D4A19"/>
    <w:rsid w:val="000D6155"/>
    <w:rsid w:val="000D6CE3"/>
    <w:rsid w:val="000D738E"/>
    <w:rsid w:val="000E464F"/>
    <w:rsid w:val="000E4E85"/>
    <w:rsid w:val="000E7DE5"/>
    <w:rsid w:val="000E7FC7"/>
    <w:rsid w:val="000F0788"/>
    <w:rsid w:val="000F0FAE"/>
    <w:rsid w:val="000F2924"/>
    <w:rsid w:val="000F336F"/>
    <w:rsid w:val="000F40F9"/>
    <w:rsid w:val="000F4374"/>
    <w:rsid w:val="000F49FB"/>
    <w:rsid w:val="000F4FB3"/>
    <w:rsid w:val="000F6091"/>
    <w:rsid w:val="000F6303"/>
    <w:rsid w:val="000F6542"/>
    <w:rsid w:val="000F6C64"/>
    <w:rsid w:val="000F73F2"/>
    <w:rsid w:val="000F7409"/>
    <w:rsid w:val="000F7673"/>
    <w:rsid w:val="00100931"/>
    <w:rsid w:val="00101B8C"/>
    <w:rsid w:val="00102701"/>
    <w:rsid w:val="0010296E"/>
    <w:rsid w:val="00103A9B"/>
    <w:rsid w:val="001051E9"/>
    <w:rsid w:val="00105218"/>
    <w:rsid w:val="001065A8"/>
    <w:rsid w:val="00107F30"/>
    <w:rsid w:val="0011053A"/>
    <w:rsid w:val="00111B6C"/>
    <w:rsid w:val="00112104"/>
    <w:rsid w:val="00112400"/>
    <w:rsid w:val="0011266F"/>
    <w:rsid w:val="0011353E"/>
    <w:rsid w:val="0011363D"/>
    <w:rsid w:val="00113AD1"/>
    <w:rsid w:val="00113D89"/>
    <w:rsid w:val="00114727"/>
    <w:rsid w:val="00114F16"/>
    <w:rsid w:val="00114F33"/>
    <w:rsid w:val="0011502F"/>
    <w:rsid w:val="001150BC"/>
    <w:rsid w:val="001156D5"/>
    <w:rsid w:val="001170B8"/>
    <w:rsid w:val="001174F5"/>
    <w:rsid w:val="00117674"/>
    <w:rsid w:val="00117BC3"/>
    <w:rsid w:val="001200BB"/>
    <w:rsid w:val="0012040A"/>
    <w:rsid w:val="00122749"/>
    <w:rsid w:val="001232CE"/>
    <w:rsid w:val="001237FD"/>
    <w:rsid w:val="001253FD"/>
    <w:rsid w:val="00125E4B"/>
    <w:rsid w:val="00126028"/>
    <w:rsid w:val="0012631F"/>
    <w:rsid w:val="001276D7"/>
    <w:rsid w:val="001278FF"/>
    <w:rsid w:val="00127D73"/>
    <w:rsid w:val="0013110F"/>
    <w:rsid w:val="00131884"/>
    <w:rsid w:val="00131F73"/>
    <w:rsid w:val="001322C9"/>
    <w:rsid w:val="001330A3"/>
    <w:rsid w:val="0013409F"/>
    <w:rsid w:val="00134591"/>
    <w:rsid w:val="0013658B"/>
    <w:rsid w:val="00136834"/>
    <w:rsid w:val="00136EDF"/>
    <w:rsid w:val="0014063D"/>
    <w:rsid w:val="00140A8D"/>
    <w:rsid w:val="00140ADC"/>
    <w:rsid w:val="0014159F"/>
    <w:rsid w:val="001421EB"/>
    <w:rsid w:val="001443F1"/>
    <w:rsid w:val="00144573"/>
    <w:rsid w:val="00144A17"/>
    <w:rsid w:val="00145147"/>
    <w:rsid w:val="00145364"/>
    <w:rsid w:val="001455FA"/>
    <w:rsid w:val="001461E8"/>
    <w:rsid w:val="00151383"/>
    <w:rsid w:val="00151FCD"/>
    <w:rsid w:val="00152EC3"/>
    <w:rsid w:val="001536DD"/>
    <w:rsid w:val="00153D2E"/>
    <w:rsid w:val="001549E5"/>
    <w:rsid w:val="00156388"/>
    <w:rsid w:val="00156A09"/>
    <w:rsid w:val="00156B94"/>
    <w:rsid w:val="00157248"/>
    <w:rsid w:val="00157395"/>
    <w:rsid w:val="00160CCF"/>
    <w:rsid w:val="0016171E"/>
    <w:rsid w:val="00161B0D"/>
    <w:rsid w:val="0016206D"/>
    <w:rsid w:val="00162712"/>
    <w:rsid w:val="00163828"/>
    <w:rsid w:val="00164454"/>
    <w:rsid w:val="0016684A"/>
    <w:rsid w:val="00166D98"/>
    <w:rsid w:val="001675EB"/>
    <w:rsid w:val="00171B6D"/>
    <w:rsid w:val="00171CB4"/>
    <w:rsid w:val="0017286E"/>
    <w:rsid w:val="00172D58"/>
    <w:rsid w:val="0017333C"/>
    <w:rsid w:val="00173664"/>
    <w:rsid w:val="0017447C"/>
    <w:rsid w:val="00174BCB"/>
    <w:rsid w:val="00175370"/>
    <w:rsid w:val="0017578B"/>
    <w:rsid w:val="00175D53"/>
    <w:rsid w:val="001773B9"/>
    <w:rsid w:val="00177B61"/>
    <w:rsid w:val="001804A2"/>
    <w:rsid w:val="00183A2B"/>
    <w:rsid w:val="00183FC2"/>
    <w:rsid w:val="0018496F"/>
    <w:rsid w:val="00184BA5"/>
    <w:rsid w:val="00184EA4"/>
    <w:rsid w:val="001858B2"/>
    <w:rsid w:val="00186734"/>
    <w:rsid w:val="00190652"/>
    <w:rsid w:val="001917E6"/>
    <w:rsid w:val="001931AB"/>
    <w:rsid w:val="001937E8"/>
    <w:rsid w:val="00195A6B"/>
    <w:rsid w:val="00195C77"/>
    <w:rsid w:val="0019661D"/>
    <w:rsid w:val="001A137A"/>
    <w:rsid w:val="001A187D"/>
    <w:rsid w:val="001A2110"/>
    <w:rsid w:val="001A26B0"/>
    <w:rsid w:val="001A2740"/>
    <w:rsid w:val="001A2A0F"/>
    <w:rsid w:val="001A2FCC"/>
    <w:rsid w:val="001A3AA1"/>
    <w:rsid w:val="001A3AFC"/>
    <w:rsid w:val="001A3CAD"/>
    <w:rsid w:val="001A666D"/>
    <w:rsid w:val="001A6D1C"/>
    <w:rsid w:val="001A6E47"/>
    <w:rsid w:val="001A7290"/>
    <w:rsid w:val="001A74A2"/>
    <w:rsid w:val="001A7725"/>
    <w:rsid w:val="001B066E"/>
    <w:rsid w:val="001B18F6"/>
    <w:rsid w:val="001B228D"/>
    <w:rsid w:val="001B29DC"/>
    <w:rsid w:val="001B2B6F"/>
    <w:rsid w:val="001B3BEB"/>
    <w:rsid w:val="001B45BD"/>
    <w:rsid w:val="001B46A8"/>
    <w:rsid w:val="001B6E94"/>
    <w:rsid w:val="001B74C3"/>
    <w:rsid w:val="001C015D"/>
    <w:rsid w:val="001C05F6"/>
    <w:rsid w:val="001C60A1"/>
    <w:rsid w:val="001C7430"/>
    <w:rsid w:val="001C74C6"/>
    <w:rsid w:val="001D2755"/>
    <w:rsid w:val="001D2B79"/>
    <w:rsid w:val="001D2DED"/>
    <w:rsid w:val="001D425E"/>
    <w:rsid w:val="001D551B"/>
    <w:rsid w:val="001D5EFD"/>
    <w:rsid w:val="001D6868"/>
    <w:rsid w:val="001D69B7"/>
    <w:rsid w:val="001D79C2"/>
    <w:rsid w:val="001E0239"/>
    <w:rsid w:val="001E0330"/>
    <w:rsid w:val="001E0711"/>
    <w:rsid w:val="001E0C9E"/>
    <w:rsid w:val="001E24BF"/>
    <w:rsid w:val="001E2815"/>
    <w:rsid w:val="001E28DF"/>
    <w:rsid w:val="001E3513"/>
    <w:rsid w:val="001E4E6A"/>
    <w:rsid w:val="001E569D"/>
    <w:rsid w:val="001E6BFE"/>
    <w:rsid w:val="001F0DB1"/>
    <w:rsid w:val="001F10A5"/>
    <w:rsid w:val="001F19F0"/>
    <w:rsid w:val="001F2D1F"/>
    <w:rsid w:val="001F3710"/>
    <w:rsid w:val="001F4229"/>
    <w:rsid w:val="001F46B7"/>
    <w:rsid w:val="001F4788"/>
    <w:rsid w:val="001F62C5"/>
    <w:rsid w:val="001F6482"/>
    <w:rsid w:val="001F7D22"/>
    <w:rsid w:val="001F7E17"/>
    <w:rsid w:val="002000B3"/>
    <w:rsid w:val="00200506"/>
    <w:rsid w:val="002026DA"/>
    <w:rsid w:val="00202D52"/>
    <w:rsid w:val="002043BA"/>
    <w:rsid w:val="00204451"/>
    <w:rsid w:val="00205297"/>
    <w:rsid w:val="00205600"/>
    <w:rsid w:val="00205D28"/>
    <w:rsid w:val="0020602A"/>
    <w:rsid w:val="00206473"/>
    <w:rsid w:val="0020764A"/>
    <w:rsid w:val="00207A2D"/>
    <w:rsid w:val="002103D9"/>
    <w:rsid w:val="002104F7"/>
    <w:rsid w:val="00211392"/>
    <w:rsid w:val="00211F52"/>
    <w:rsid w:val="002127D2"/>
    <w:rsid w:val="00213DE2"/>
    <w:rsid w:val="0021423A"/>
    <w:rsid w:val="0021451A"/>
    <w:rsid w:val="0021597D"/>
    <w:rsid w:val="00216E4F"/>
    <w:rsid w:val="00220B03"/>
    <w:rsid w:val="00222064"/>
    <w:rsid w:val="002223E9"/>
    <w:rsid w:val="00223563"/>
    <w:rsid w:val="002237BC"/>
    <w:rsid w:val="002260E4"/>
    <w:rsid w:val="00226710"/>
    <w:rsid w:val="0022686A"/>
    <w:rsid w:val="00226C86"/>
    <w:rsid w:val="002278BE"/>
    <w:rsid w:val="00227DED"/>
    <w:rsid w:val="00227FFE"/>
    <w:rsid w:val="00231A29"/>
    <w:rsid w:val="00232F52"/>
    <w:rsid w:val="0023339C"/>
    <w:rsid w:val="00233C77"/>
    <w:rsid w:val="00233D5F"/>
    <w:rsid w:val="00234D2E"/>
    <w:rsid w:val="00234F5A"/>
    <w:rsid w:val="00240354"/>
    <w:rsid w:val="00244D64"/>
    <w:rsid w:val="002456E2"/>
    <w:rsid w:val="00245890"/>
    <w:rsid w:val="00246D4B"/>
    <w:rsid w:val="0025128A"/>
    <w:rsid w:val="002514EF"/>
    <w:rsid w:val="0025152E"/>
    <w:rsid w:val="00252491"/>
    <w:rsid w:val="00252C51"/>
    <w:rsid w:val="00253C11"/>
    <w:rsid w:val="00253DC7"/>
    <w:rsid w:val="0025447F"/>
    <w:rsid w:val="00255B9C"/>
    <w:rsid w:val="0026096A"/>
    <w:rsid w:val="00261D57"/>
    <w:rsid w:val="002629AC"/>
    <w:rsid w:val="00263C5F"/>
    <w:rsid w:val="00264E75"/>
    <w:rsid w:val="0026565C"/>
    <w:rsid w:val="00265729"/>
    <w:rsid w:val="002659C6"/>
    <w:rsid w:val="0026683F"/>
    <w:rsid w:val="00266E7C"/>
    <w:rsid w:val="00271EBD"/>
    <w:rsid w:val="00272076"/>
    <w:rsid w:val="00272F82"/>
    <w:rsid w:val="00273F47"/>
    <w:rsid w:val="0027454F"/>
    <w:rsid w:val="002749F3"/>
    <w:rsid w:val="00274BB8"/>
    <w:rsid w:val="0027554C"/>
    <w:rsid w:val="002768AF"/>
    <w:rsid w:val="002770A4"/>
    <w:rsid w:val="00277254"/>
    <w:rsid w:val="00277341"/>
    <w:rsid w:val="00277C6E"/>
    <w:rsid w:val="002803EB"/>
    <w:rsid w:val="002809B5"/>
    <w:rsid w:val="00281618"/>
    <w:rsid w:val="002822AC"/>
    <w:rsid w:val="00282382"/>
    <w:rsid w:val="00282639"/>
    <w:rsid w:val="00283C8A"/>
    <w:rsid w:val="00284BCE"/>
    <w:rsid w:val="002850AE"/>
    <w:rsid w:val="0028574D"/>
    <w:rsid w:val="0028759C"/>
    <w:rsid w:val="00290608"/>
    <w:rsid w:val="00291831"/>
    <w:rsid w:val="00292AAD"/>
    <w:rsid w:val="00293380"/>
    <w:rsid w:val="0029351E"/>
    <w:rsid w:val="0029443C"/>
    <w:rsid w:val="002946A8"/>
    <w:rsid w:val="00294D92"/>
    <w:rsid w:val="002953ED"/>
    <w:rsid w:val="00295874"/>
    <w:rsid w:val="002958DD"/>
    <w:rsid w:val="00296051"/>
    <w:rsid w:val="00297168"/>
    <w:rsid w:val="002A10E5"/>
    <w:rsid w:val="002A1662"/>
    <w:rsid w:val="002A22E8"/>
    <w:rsid w:val="002A3137"/>
    <w:rsid w:val="002A4B98"/>
    <w:rsid w:val="002A4CF8"/>
    <w:rsid w:val="002A4F64"/>
    <w:rsid w:val="002A5963"/>
    <w:rsid w:val="002A6390"/>
    <w:rsid w:val="002A76C4"/>
    <w:rsid w:val="002A78F2"/>
    <w:rsid w:val="002B016B"/>
    <w:rsid w:val="002B15E3"/>
    <w:rsid w:val="002B1995"/>
    <w:rsid w:val="002B19FF"/>
    <w:rsid w:val="002B2817"/>
    <w:rsid w:val="002B30D6"/>
    <w:rsid w:val="002B52B8"/>
    <w:rsid w:val="002B5D7B"/>
    <w:rsid w:val="002C03AD"/>
    <w:rsid w:val="002C04FC"/>
    <w:rsid w:val="002C0B31"/>
    <w:rsid w:val="002C0B3C"/>
    <w:rsid w:val="002C0DE0"/>
    <w:rsid w:val="002C0FB6"/>
    <w:rsid w:val="002C14D2"/>
    <w:rsid w:val="002C1A4E"/>
    <w:rsid w:val="002C291B"/>
    <w:rsid w:val="002C39C6"/>
    <w:rsid w:val="002C4848"/>
    <w:rsid w:val="002C66A8"/>
    <w:rsid w:val="002C6FD0"/>
    <w:rsid w:val="002D003C"/>
    <w:rsid w:val="002D15A1"/>
    <w:rsid w:val="002D3916"/>
    <w:rsid w:val="002D4C8B"/>
    <w:rsid w:val="002D533F"/>
    <w:rsid w:val="002D5646"/>
    <w:rsid w:val="002D5DA0"/>
    <w:rsid w:val="002D7107"/>
    <w:rsid w:val="002D7E9B"/>
    <w:rsid w:val="002E1234"/>
    <w:rsid w:val="002E1E2D"/>
    <w:rsid w:val="002E20FE"/>
    <w:rsid w:val="002E2AED"/>
    <w:rsid w:val="002E2D32"/>
    <w:rsid w:val="002E32A4"/>
    <w:rsid w:val="002E4410"/>
    <w:rsid w:val="002E498B"/>
    <w:rsid w:val="002E4F58"/>
    <w:rsid w:val="002E57AF"/>
    <w:rsid w:val="002E74A3"/>
    <w:rsid w:val="002E76DA"/>
    <w:rsid w:val="002E7D17"/>
    <w:rsid w:val="002F0232"/>
    <w:rsid w:val="002F33B3"/>
    <w:rsid w:val="002F35A6"/>
    <w:rsid w:val="002F39E3"/>
    <w:rsid w:val="002F3BC8"/>
    <w:rsid w:val="002F433B"/>
    <w:rsid w:val="0030089A"/>
    <w:rsid w:val="003016AA"/>
    <w:rsid w:val="00302BCD"/>
    <w:rsid w:val="003040E7"/>
    <w:rsid w:val="0030543B"/>
    <w:rsid w:val="003055FB"/>
    <w:rsid w:val="00305810"/>
    <w:rsid w:val="003058A4"/>
    <w:rsid w:val="00306800"/>
    <w:rsid w:val="0030681E"/>
    <w:rsid w:val="003075F8"/>
    <w:rsid w:val="003079C3"/>
    <w:rsid w:val="00307EAD"/>
    <w:rsid w:val="00311EAF"/>
    <w:rsid w:val="00312CDE"/>
    <w:rsid w:val="00312E30"/>
    <w:rsid w:val="003131BD"/>
    <w:rsid w:val="00313ADE"/>
    <w:rsid w:val="0031478D"/>
    <w:rsid w:val="00314949"/>
    <w:rsid w:val="00315004"/>
    <w:rsid w:val="00315203"/>
    <w:rsid w:val="00315B6C"/>
    <w:rsid w:val="0031642B"/>
    <w:rsid w:val="00316EAA"/>
    <w:rsid w:val="0031705B"/>
    <w:rsid w:val="00317F00"/>
    <w:rsid w:val="00320372"/>
    <w:rsid w:val="003215C1"/>
    <w:rsid w:val="003222F8"/>
    <w:rsid w:val="003227ED"/>
    <w:rsid w:val="00323A4B"/>
    <w:rsid w:val="00323F44"/>
    <w:rsid w:val="0032528D"/>
    <w:rsid w:val="0032617B"/>
    <w:rsid w:val="00326EE1"/>
    <w:rsid w:val="00327B58"/>
    <w:rsid w:val="00330314"/>
    <w:rsid w:val="003317CC"/>
    <w:rsid w:val="003334F9"/>
    <w:rsid w:val="0033368C"/>
    <w:rsid w:val="0033395A"/>
    <w:rsid w:val="00333B56"/>
    <w:rsid w:val="003356F1"/>
    <w:rsid w:val="00336FE9"/>
    <w:rsid w:val="00337194"/>
    <w:rsid w:val="00340642"/>
    <w:rsid w:val="00340782"/>
    <w:rsid w:val="003416F4"/>
    <w:rsid w:val="00341755"/>
    <w:rsid w:val="00341F4C"/>
    <w:rsid w:val="00342691"/>
    <w:rsid w:val="00342F7F"/>
    <w:rsid w:val="0034493F"/>
    <w:rsid w:val="00344E57"/>
    <w:rsid w:val="00346B5C"/>
    <w:rsid w:val="00346B65"/>
    <w:rsid w:val="00347987"/>
    <w:rsid w:val="003504AF"/>
    <w:rsid w:val="00351C81"/>
    <w:rsid w:val="0035306E"/>
    <w:rsid w:val="00353295"/>
    <w:rsid w:val="00353AF8"/>
    <w:rsid w:val="00355873"/>
    <w:rsid w:val="00355D4F"/>
    <w:rsid w:val="003565EB"/>
    <w:rsid w:val="003568A1"/>
    <w:rsid w:val="00357C99"/>
    <w:rsid w:val="00362851"/>
    <w:rsid w:val="0036370E"/>
    <w:rsid w:val="00363B58"/>
    <w:rsid w:val="00363D74"/>
    <w:rsid w:val="00364DAD"/>
    <w:rsid w:val="0036555C"/>
    <w:rsid w:val="003667FB"/>
    <w:rsid w:val="00366B48"/>
    <w:rsid w:val="00372568"/>
    <w:rsid w:val="003727A1"/>
    <w:rsid w:val="00373599"/>
    <w:rsid w:val="003738C5"/>
    <w:rsid w:val="00373930"/>
    <w:rsid w:val="00376472"/>
    <w:rsid w:val="00376CDF"/>
    <w:rsid w:val="0037702B"/>
    <w:rsid w:val="00377273"/>
    <w:rsid w:val="0037793D"/>
    <w:rsid w:val="003779F7"/>
    <w:rsid w:val="00380391"/>
    <w:rsid w:val="00381C7D"/>
    <w:rsid w:val="003829BF"/>
    <w:rsid w:val="00387065"/>
    <w:rsid w:val="00387D48"/>
    <w:rsid w:val="00390692"/>
    <w:rsid w:val="003912EE"/>
    <w:rsid w:val="003923BC"/>
    <w:rsid w:val="00394665"/>
    <w:rsid w:val="00394DE1"/>
    <w:rsid w:val="0039589D"/>
    <w:rsid w:val="00396259"/>
    <w:rsid w:val="003978FB"/>
    <w:rsid w:val="003A048F"/>
    <w:rsid w:val="003A0629"/>
    <w:rsid w:val="003A0DA5"/>
    <w:rsid w:val="003A0E6C"/>
    <w:rsid w:val="003A0F91"/>
    <w:rsid w:val="003A27A2"/>
    <w:rsid w:val="003A508C"/>
    <w:rsid w:val="003A5580"/>
    <w:rsid w:val="003A5EED"/>
    <w:rsid w:val="003A7A5D"/>
    <w:rsid w:val="003A7D43"/>
    <w:rsid w:val="003A7F54"/>
    <w:rsid w:val="003A7FC2"/>
    <w:rsid w:val="003B0548"/>
    <w:rsid w:val="003B0750"/>
    <w:rsid w:val="003B0972"/>
    <w:rsid w:val="003B0E66"/>
    <w:rsid w:val="003B12B7"/>
    <w:rsid w:val="003B2732"/>
    <w:rsid w:val="003B2F60"/>
    <w:rsid w:val="003B50CF"/>
    <w:rsid w:val="003C05C2"/>
    <w:rsid w:val="003C10AE"/>
    <w:rsid w:val="003C1A67"/>
    <w:rsid w:val="003C1B05"/>
    <w:rsid w:val="003C1DF4"/>
    <w:rsid w:val="003C2DFD"/>
    <w:rsid w:val="003C3431"/>
    <w:rsid w:val="003C3506"/>
    <w:rsid w:val="003C444B"/>
    <w:rsid w:val="003C6274"/>
    <w:rsid w:val="003C70C4"/>
    <w:rsid w:val="003C7D69"/>
    <w:rsid w:val="003D0509"/>
    <w:rsid w:val="003D2826"/>
    <w:rsid w:val="003D284E"/>
    <w:rsid w:val="003D35D1"/>
    <w:rsid w:val="003D3B3E"/>
    <w:rsid w:val="003D4929"/>
    <w:rsid w:val="003D4F33"/>
    <w:rsid w:val="003D5673"/>
    <w:rsid w:val="003D58D0"/>
    <w:rsid w:val="003D68AF"/>
    <w:rsid w:val="003D69CD"/>
    <w:rsid w:val="003D71B7"/>
    <w:rsid w:val="003D7851"/>
    <w:rsid w:val="003D7E11"/>
    <w:rsid w:val="003E0212"/>
    <w:rsid w:val="003E3546"/>
    <w:rsid w:val="003E39BA"/>
    <w:rsid w:val="003E3F7D"/>
    <w:rsid w:val="003E79CE"/>
    <w:rsid w:val="003E7C2C"/>
    <w:rsid w:val="003F0304"/>
    <w:rsid w:val="003F057B"/>
    <w:rsid w:val="003F16B5"/>
    <w:rsid w:val="003F1DD5"/>
    <w:rsid w:val="003F1FEB"/>
    <w:rsid w:val="003F23E4"/>
    <w:rsid w:val="003F2E39"/>
    <w:rsid w:val="003F3357"/>
    <w:rsid w:val="003F4897"/>
    <w:rsid w:val="003F4A8C"/>
    <w:rsid w:val="003F4D9D"/>
    <w:rsid w:val="003F53D2"/>
    <w:rsid w:val="003F67B9"/>
    <w:rsid w:val="003F75D3"/>
    <w:rsid w:val="0040189B"/>
    <w:rsid w:val="00401A01"/>
    <w:rsid w:val="00402A0B"/>
    <w:rsid w:val="004049B7"/>
    <w:rsid w:val="00405AF8"/>
    <w:rsid w:val="00405C3F"/>
    <w:rsid w:val="00406ABC"/>
    <w:rsid w:val="00406B87"/>
    <w:rsid w:val="00406E72"/>
    <w:rsid w:val="00407639"/>
    <w:rsid w:val="00411110"/>
    <w:rsid w:val="004114C7"/>
    <w:rsid w:val="0041161C"/>
    <w:rsid w:val="00412401"/>
    <w:rsid w:val="00412B84"/>
    <w:rsid w:val="00412FD2"/>
    <w:rsid w:val="00413602"/>
    <w:rsid w:val="004146B8"/>
    <w:rsid w:val="00415F7C"/>
    <w:rsid w:val="0041631F"/>
    <w:rsid w:val="0042355E"/>
    <w:rsid w:val="00423A9B"/>
    <w:rsid w:val="004241B0"/>
    <w:rsid w:val="004243D9"/>
    <w:rsid w:val="00424FE1"/>
    <w:rsid w:val="004255CF"/>
    <w:rsid w:val="004274D5"/>
    <w:rsid w:val="00427E56"/>
    <w:rsid w:val="00430739"/>
    <w:rsid w:val="00430FE3"/>
    <w:rsid w:val="00431129"/>
    <w:rsid w:val="00431D08"/>
    <w:rsid w:val="00432D34"/>
    <w:rsid w:val="00432FAF"/>
    <w:rsid w:val="00433E8E"/>
    <w:rsid w:val="00434725"/>
    <w:rsid w:val="004367FE"/>
    <w:rsid w:val="00436AEB"/>
    <w:rsid w:val="00436ED1"/>
    <w:rsid w:val="00436F89"/>
    <w:rsid w:val="0043747C"/>
    <w:rsid w:val="00437505"/>
    <w:rsid w:val="004378BD"/>
    <w:rsid w:val="00437E56"/>
    <w:rsid w:val="0044094A"/>
    <w:rsid w:val="00441522"/>
    <w:rsid w:val="0044184C"/>
    <w:rsid w:val="00441B20"/>
    <w:rsid w:val="00441BDF"/>
    <w:rsid w:val="0044232E"/>
    <w:rsid w:val="00443B2F"/>
    <w:rsid w:val="0044467A"/>
    <w:rsid w:val="00444863"/>
    <w:rsid w:val="00444DD5"/>
    <w:rsid w:val="0044629C"/>
    <w:rsid w:val="00450F9F"/>
    <w:rsid w:val="00451027"/>
    <w:rsid w:val="004514CC"/>
    <w:rsid w:val="00451E10"/>
    <w:rsid w:val="0045223A"/>
    <w:rsid w:val="004538E2"/>
    <w:rsid w:val="00454CBB"/>
    <w:rsid w:val="004600F0"/>
    <w:rsid w:val="004612DE"/>
    <w:rsid w:val="00461BB6"/>
    <w:rsid w:val="00464496"/>
    <w:rsid w:val="00467D76"/>
    <w:rsid w:val="00467DB7"/>
    <w:rsid w:val="00467E77"/>
    <w:rsid w:val="00471BAF"/>
    <w:rsid w:val="004745CD"/>
    <w:rsid w:val="004755A7"/>
    <w:rsid w:val="004770CE"/>
    <w:rsid w:val="00480025"/>
    <w:rsid w:val="004831CE"/>
    <w:rsid w:val="0048425D"/>
    <w:rsid w:val="004847A5"/>
    <w:rsid w:val="00484E5D"/>
    <w:rsid w:val="00484F8B"/>
    <w:rsid w:val="0049069B"/>
    <w:rsid w:val="004910C1"/>
    <w:rsid w:val="0049158B"/>
    <w:rsid w:val="00491E3D"/>
    <w:rsid w:val="004927EB"/>
    <w:rsid w:val="00492D0F"/>
    <w:rsid w:val="00492D43"/>
    <w:rsid w:val="0049321F"/>
    <w:rsid w:val="00493E7C"/>
    <w:rsid w:val="00494183"/>
    <w:rsid w:val="00494C83"/>
    <w:rsid w:val="00494E9B"/>
    <w:rsid w:val="00495039"/>
    <w:rsid w:val="00495D9D"/>
    <w:rsid w:val="00496137"/>
    <w:rsid w:val="004967BD"/>
    <w:rsid w:val="00496C96"/>
    <w:rsid w:val="004A1001"/>
    <w:rsid w:val="004A2335"/>
    <w:rsid w:val="004A2427"/>
    <w:rsid w:val="004A2461"/>
    <w:rsid w:val="004A26DB"/>
    <w:rsid w:val="004A3623"/>
    <w:rsid w:val="004A4BAE"/>
    <w:rsid w:val="004A5362"/>
    <w:rsid w:val="004A56AF"/>
    <w:rsid w:val="004A5D31"/>
    <w:rsid w:val="004A5E97"/>
    <w:rsid w:val="004A6122"/>
    <w:rsid w:val="004A78CC"/>
    <w:rsid w:val="004B0F74"/>
    <w:rsid w:val="004B3E3A"/>
    <w:rsid w:val="004B4392"/>
    <w:rsid w:val="004B455C"/>
    <w:rsid w:val="004B63AD"/>
    <w:rsid w:val="004B66D8"/>
    <w:rsid w:val="004B6DFD"/>
    <w:rsid w:val="004B7138"/>
    <w:rsid w:val="004B72A5"/>
    <w:rsid w:val="004C0400"/>
    <w:rsid w:val="004C04E7"/>
    <w:rsid w:val="004C0753"/>
    <w:rsid w:val="004C19EA"/>
    <w:rsid w:val="004C215C"/>
    <w:rsid w:val="004C38F6"/>
    <w:rsid w:val="004C6AA9"/>
    <w:rsid w:val="004C7492"/>
    <w:rsid w:val="004C75B0"/>
    <w:rsid w:val="004D04F3"/>
    <w:rsid w:val="004D283D"/>
    <w:rsid w:val="004D2F62"/>
    <w:rsid w:val="004D41B9"/>
    <w:rsid w:val="004D5091"/>
    <w:rsid w:val="004D6DAF"/>
    <w:rsid w:val="004D6F4C"/>
    <w:rsid w:val="004D78C6"/>
    <w:rsid w:val="004E0BA4"/>
    <w:rsid w:val="004E0D06"/>
    <w:rsid w:val="004E37B3"/>
    <w:rsid w:val="004E52E9"/>
    <w:rsid w:val="004E64A5"/>
    <w:rsid w:val="004E7819"/>
    <w:rsid w:val="004E7854"/>
    <w:rsid w:val="004F0493"/>
    <w:rsid w:val="004F0555"/>
    <w:rsid w:val="004F1099"/>
    <w:rsid w:val="004F1F2B"/>
    <w:rsid w:val="004F39EB"/>
    <w:rsid w:val="004F4F45"/>
    <w:rsid w:val="004F6049"/>
    <w:rsid w:val="004F616C"/>
    <w:rsid w:val="004F6AB4"/>
    <w:rsid w:val="004F6C9F"/>
    <w:rsid w:val="004F7B87"/>
    <w:rsid w:val="00500E42"/>
    <w:rsid w:val="0050163B"/>
    <w:rsid w:val="005018A9"/>
    <w:rsid w:val="0050285A"/>
    <w:rsid w:val="00502C48"/>
    <w:rsid w:val="00503129"/>
    <w:rsid w:val="00503D35"/>
    <w:rsid w:val="005042FC"/>
    <w:rsid w:val="00504818"/>
    <w:rsid w:val="005070EA"/>
    <w:rsid w:val="00507178"/>
    <w:rsid w:val="005109E1"/>
    <w:rsid w:val="00511E63"/>
    <w:rsid w:val="005131BB"/>
    <w:rsid w:val="00514AF1"/>
    <w:rsid w:val="0051692E"/>
    <w:rsid w:val="005172D4"/>
    <w:rsid w:val="00517B22"/>
    <w:rsid w:val="0052068B"/>
    <w:rsid w:val="0052087A"/>
    <w:rsid w:val="00520EFF"/>
    <w:rsid w:val="005214DA"/>
    <w:rsid w:val="0052234D"/>
    <w:rsid w:val="00525AE9"/>
    <w:rsid w:val="005279C4"/>
    <w:rsid w:val="00527D45"/>
    <w:rsid w:val="00530068"/>
    <w:rsid w:val="00530184"/>
    <w:rsid w:val="00530F0E"/>
    <w:rsid w:val="00531A9A"/>
    <w:rsid w:val="005322EE"/>
    <w:rsid w:val="005340B2"/>
    <w:rsid w:val="005341C7"/>
    <w:rsid w:val="005353D0"/>
    <w:rsid w:val="00535A7D"/>
    <w:rsid w:val="00535BFF"/>
    <w:rsid w:val="005361A4"/>
    <w:rsid w:val="00536C9D"/>
    <w:rsid w:val="00536EE8"/>
    <w:rsid w:val="00536F45"/>
    <w:rsid w:val="0054022E"/>
    <w:rsid w:val="005408C0"/>
    <w:rsid w:val="00540EB7"/>
    <w:rsid w:val="00541122"/>
    <w:rsid w:val="00544B35"/>
    <w:rsid w:val="0054574B"/>
    <w:rsid w:val="005463D7"/>
    <w:rsid w:val="00550105"/>
    <w:rsid w:val="005502EF"/>
    <w:rsid w:val="0055078F"/>
    <w:rsid w:val="00550F0B"/>
    <w:rsid w:val="00551C1A"/>
    <w:rsid w:val="00551FE7"/>
    <w:rsid w:val="005533D8"/>
    <w:rsid w:val="005538E9"/>
    <w:rsid w:val="00560C88"/>
    <w:rsid w:val="00560CBD"/>
    <w:rsid w:val="005610E0"/>
    <w:rsid w:val="00561201"/>
    <w:rsid w:val="005616AD"/>
    <w:rsid w:val="005631D4"/>
    <w:rsid w:val="0056348F"/>
    <w:rsid w:val="0056362E"/>
    <w:rsid w:val="0056370B"/>
    <w:rsid w:val="005637B9"/>
    <w:rsid w:val="00564E22"/>
    <w:rsid w:val="00565A18"/>
    <w:rsid w:val="0056688E"/>
    <w:rsid w:val="005669C3"/>
    <w:rsid w:val="00566B55"/>
    <w:rsid w:val="00570D2D"/>
    <w:rsid w:val="00573469"/>
    <w:rsid w:val="00573883"/>
    <w:rsid w:val="00574220"/>
    <w:rsid w:val="00574DD3"/>
    <w:rsid w:val="00574DF2"/>
    <w:rsid w:val="00575491"/>
    <w:rsid w:val="00576063"/>
    <w:rsid w:val="0057727F"/>
    <w:rsid w:val="00577F88"/>
    <w:rsid w:val="00581585"/>
    <w:rsid w:val="00583E8F"/>
    <w:rsid w:val="00583EDC"/>
    <w:rsid w:val="005841E1"/>
    <w:rsid w:val="00584508"/>
    <w:rsid w:val="00584687"/>
    <w:rsid w:val="00585012"/>
    <w:rsid w:val="00586539"/>
    <w:rsid w:val="00586CDB"/>
    <w:rsid w:val="00587654"/>
    <w:rsid w:val="00587D90"/>
    <w:rsid w:val="00590074"/>
    <w:rsid w:val="0059013C"/>
    <w:rsid w:val="005915BB"/>
    <w:rsid w:val="00592027"/>
    <w:rsid w:val="00592728"/>
    <w:rsid w:val="00595060"/>
    <w:rsid w:val="00595D7F"/>
    <w:rsid w:val="00597592"/>
    <w:rsid w:val="005A0AF6"/>
    <w:rsid w:val="005A11D8"/>
    <w:rsid w:val="005A1C69"/>
    <w:rsid w:val="005A2329"/>
    <w:rsid w:val="005A27E4"/>
    <w:rsid w:val="005A3B9C"/>
    <w:rsid w:val="005A3E93"/>
    <w:rsid w:val="005A4964"/>
    <w:rsid w:val="005A4B4C"/>
    <w:rsid w:val="005A52F7"/>
    <w:rsid w:val="005A5739"/>
    <w:rsid w:val="005A724D"/>
    <w:rsid w:val="005B076C"/>
    <w:rsid w:val="005B11B2"/>
    <w:rsid w:val="005B1300"/>
    <w:rsid w:val="005B1A80"/>
    <w:rsid w:val="005B2314"/>
    <w:rsid w:val="005B2AFF"/>
    <w:rsid w:val="005B4D1E"/>
    <w:rsid w:val="005C0924"/>
    <w:rsid w:val="005C1F0C"/>
    <w:rsid w:val="005C27E3"/>
    <w:rsid w:val="005C4B84"/>
    <w:rsid w:val="005C5223"/>
    <w:rsid w:val="005C53DC"/>
    <w:rsid w:val="005C69F3"/>
    <w:rsid w:val="005C6D82"/>
    <w:rsid w:val="005C7A3A"/>
    <w:rsid w:val="005D0960"/>
    <w:rsid w:val="005D0C96"/>
    <w:rsid w:val="005D174F"/>
    <w:rsid w:val="005D196F"/>
    <w:rsid w:val="005D3A4F"/>
    <w:rsid w:val="005D3B8E"/>
    <w:rsid w:val="005D410F"/>
    <w:rsid w:val="005D4A93"/>
    <w:rsid w:val="005D50AF"/>
    <w:rsid w:val="005D5509"/>
    <w:rsid w:val="005D5C93"/>
    <w:rsid w:val="005D5D36"/>
    <w:rsid w:val="005D6661"/>
    <w:rsid w:val="005D7A45"/>
    <w:rsid w:val="005E0544"/>
    <w:rsid w:val="005E156C"/>
    <w:rsid w:val="005E54CD"/>
    <w:rsid w:val="005E5C91"/>
    <w:rsid w:val="005E6F58"/>
    <w:rsid w:val="005F14E3"/>
    <w:rsid w:val="005F32B3"/>
    <w:rsid w:val="005F5E23"/>
    <w:rsid w:val="005F6328"/>
    <w:rsid w:val="005F6A82"/>
    <w:rsid w:val="005F77B9"/>
    <w:rsid w:val="005F7E3B"/>
    <w:rsid w:val="00600C1C"/>
    <w:rsid w:val="006016AF"/>
    <w:rsid w:val="00603555"/>
    <w:rsid w:val="00603881"/>
    <w:rsid w:val="00604610"/>
    <w:rsid w:val="00605322"/>
    <w:rsid w:val="00605621"/>
    <w:rsid w:val="006066F7"/>
    <w:rsid w:val="00607B2E"/>
    <w:rsid w:val="006100F3"/>
    <w:rsid w:val="00611F48"/>
    <w:rsid w:val="00612101"/>
    <w:rsid w:val="0061299E"/>
    <w:rsid w:val="006132AB"/>
    <w:rsid w:val="00613382"/>
    <w:rsid w:val="006136E7"/>
    <w:rsid w:val="00617DFD"/>
    <w:rsid w:val="006206BE"/>
    <w:rsid w:val="00620C2B"/>
    <w:rsid w:val="006212DD"/>
    <w:rsid w:val="006216A7"/>
    <w:rsid w:val="006217B8"/>
    <w:rsid w:val="006218FB"/>
    <w:rsid w:val="0062196D"/>
    <w:rsid w:val="006228D7"/>
    <w:rsid w:val="00622E07"/>
    <w:rsid w:val="0062317F"/>
    <w:rsid w:val="00623A06"/>
    <w:rsid w:val="00623D45"/>
    <w:rsid w:val="006256DE"/>
    <w:rsid w:val="0062587D"/>
    <w:rsid w:val="00627071"/>
    <w:rsid w:val="0062722A"/>
    <w:rsid w:val="0062779D"/>
    <w:rsid w:val="0062780F"/>
    <w:rsid w:val="00627DBF"/>
    <w:rsid w:val="006307F2"/>
    <w:rsid w:val="00631FE6"/>
    <w:rsid w:val="0063206F"/>
    <w:rsid w:val="0063376D"/>
    <w:rsid w:val="00634855"/>
    <w:rsid w:val="00634CFE"/>
    <w:rsid w:val="00635D41"/>
    <w:rsid w:val="00635EC3"/>
    <w:rsid w:val="006362FD"/>
    <w:rsid w:val="00636AED"/>
    <w:rsid w:val="00640188"/>
    <w:rsid w:val="0064033C"/>
    <w:rsid w:val="006413D1"/>
    <w:rsid w:val="0064201E"/>
    <w:rsid w:val="00643785"/>
    <w:rsid w:val="00643890"/>
    <w:rsid w:val="00643C82"/>
    <w:rsid w:val="0064476B"/>
    <w:rsid w:val="0064501B"/>
    <w:rsid w:val="00646442"/>
    <w:rsid w:val="00646A88"/>
    <w:rsid w:val="00646DB4"/>
    <w:rsid w:val="00647A87"/>
    <w:rsid w:val="00650630"/>
    <w:rsid w:val="00651269"/>
    <w:rsid w:val="00652254"/>
    <w:rsid w:val="006529CD"/>
    <w:rsid w:val="00652D9F"/>
    <w:rsid w:val="00652E3F"/>
    <w:rsid w:val="006536EA"/>
    <w:rsid w:val="00654D8D"/>
    <w:rsid w:val="00655F40"/>
    <w:rsid w:val="006561B6"/>
    <w:rsid w:val="00656624"/>
    <w:rsid w:val="00660B08"/>
    <w:rsid w:val="006624C2"/>
    <w:rsid w:val="00662BC6"/>
    <w:rsid w:val="00662CAD"/>
    <w:rsid w:val="0066403A"/>
    <w:rsid w:val="0066475B"/>
    <w:rsid w:val="006651B6"/>
    <w:rsid w:val="0066520E"/>
    <w:rsid w:val="006669B9"/>
    <w:rsid w:val="00666BC7"/>
    <w:rsid w:val="0066735C"/>
    <w:rsid w:val="00667616"/>
    <w:rsid w:val="00667925"/>
    <w:rsid w:val="00667A87"/>
    <w:rsid w:val="006706BD"/>
    <w:rsid w:val="00670E0B"/>
    <w:rsid w:val="00671964"/>
    <w:rsid w:val="0067298B"/>
    <w:rsid w:val="00677066"/>
    <w:rsid w:val="00677FF2"/>
    <w:rsid w:val="0068116D"/>
    <w:rsid w:val="006813B4"/>
    <w:rsid w:val="006816BF"/>
    <w:rsid w:val="00682861"/>
    <w:rsid w:val="006839B0"/>
    <w:rsid w:val="00683CA4"/>
    <w:rsid w:val="00684138"/>
    <w:rsid w:val="00684467"/>
    <w:rsid w:val="00684AF1"/>
    <w:rsid w:val="006853D0"/>
    <w:rsid w:val="00687280"/>
    <w:rsid w:val="00693913"/>
    <w:rsid w:val="00694F26"/>
    <w:rsid w:val="006957D0"/>
    <w:rsid w:val="00695D96"/>
    <w:rsid w:val="00696243"/>
    <w:rsid w:val="006962F5"/>
    <w:rsid w:val="00697E26"/>
    <w:rsid w:val="00697F85"/>
    <w:rsid w:val="006A11A6"/>
    <w:rsid w:val="006A2719"/>
    <w:rsid w:val="006A2D4E"/>
    <w:rsid w:val="006A47DD"/>
    <w:rsid w:val="006A5EC2"/>
    <w:rsid w:val="006A7D19"/>
    <w:rsid w:val="006B097E"/>
    <w:rsid w:val="006B0E7E"/>
    <w:rsid w:val="006B0EBE"/>
    <w:rsid w:val="006B173D"/>
    <w:rsid w:val="006B1D00"/>
    <w:rsid w:val="006B20CE"/>
    <w:rsid w:val="006B2B4A"/>
    <w:rsid w:val="006B3BCC"/>
    <w:rsid w:val="006B4CD8"/>
    <w:rsid w:val="006B5A2D"/>
    <w:rsid w:val="006B5C8A"/>
    <w:rsid w:val="006B6231"/>
    <w:rsid w:val="006B751E"/>
    <w:rsid w:val="006C0EC3"/>
    <w:rsid w:val="006C1084"/>
    <w:rsid w:val="006C113B"/>
    <w:rsid w:val="006C12C3"/>
    <w:rsid w:val="006C1B7C"/>
    <w:rsid w:val="006C1CB3"/>
    <w:rsid w:val="006C2766"/>
    <w:rsid w:val="006C3866"/>
    <w:rsid w:val="006C3BDA"/>
    <w:rsid w:val="006C4294"/>
    <w:rsid w:val="006C4506"/>
    <w:rsid w:val="006C4A13"/>
    <w:rsid w:val="006C4F04"/>
    <w:rsid w:val="006C7AF9"/>
    <w:rsid w:val="006D0268"/>
    <w:rsid w:val="006D0C24"/>
    <w:rsid w:val="006D236A"/>
    <w:rsid w:val="006D2C2B"/>
    <w:rsid w:val="006D3932"/>
    <w:rsid w:val="006D3E93"/>
    <w:rsid w:val="006D5CC9"/>
    <w:rsid w:val="006D7110"/>
    <w:rsid w:val="006E0A97"/>
    <w:rsid w:val="006E15BB"/>
    <w:rsid w:val="006E1BCF"/>
    <w:rsid w:val="006E390C"/>
    <w:rsid w:val="006E5188"/>
    <w:rsid w:val="006E5324"/>
    <w:rsid w:val="006E5EDA"/>
    <w:rsid w:val="006E6C0D"/>
    <w:rsid w:val="006E74BA"/>
    <w:rsid w:val="006F04E4"/>
    <w:rsid w:val="006F074E"/>
    <w:rsid w:val="006F0A3E"/>
    <w:rsid w:val="006F11E6"/>
    <w:rsid w:val="006F1B80"/>
    <w:rsid w:val="006F1CCC"/>
    <w:rsid w:val="006F22A7"/>
    <w:rsid w:val="006F2339"/>
    <w:rsid w:val="006F3962"/>
    <w:rsid w:val="006F3B72"/>
    <w:rsid w:val="006F3CD8"/>
    <w:rsid w:val="006F400D"/>
    <w:rsid w:val="006F4C4B"/>
    <w:rsid w:val="006F51D6"/>
    <w:rsid w:val="006F5345"/>
    <w:rsid w:val="006F58CF"/>
    <w:rsid w:val="006F5BC5"/>
    <w:rsid w:val="006F5D28"/>
    <w:rsid w:val="006F72FD"/>
    <w:rsid w:val="00700A20"/>
    <w:rsid w:val="007017C5"/>
    <w:rsid w:val="00701B10"/>
    <w:rsid w:val="00701D84"/>
    <w:rsid w:val="00702B0F"/>
    <w:rsid w:val="007032D7"/>
    <w:rsid w:val="007039B1"/>
    <w:rsid w:val="007051C6"/>
    <w:rsid w:val="00705919"/>
    <w:rsid w:val="00706D35"/>
    <w:rsid w:val="007073B0"/>
    <w:rsid w:val="007079FF"/>
    <w:rsid w:val="00710122"/>
    <w:rsid w:val="00710749"/>
    <w:rsid w:val="00711209"/>
    <w:rsid w:val="00712043"/>
    <w:rsid w:val="00712646"/>
    <w:rsid w:val="00712DFC"/>
    <w:rsid w:val="00712FEC"/>
    <w:rsid w:val="0071319A"/>
    <w:rsid w:val="0071398E"/>
    <w:rsid w:val="00714292"/>
    <w:rsid w:val="00716594"/>
    <w:rsid w:val="00716B1D"/>
    <w:rsid w:val="00717038"/>
    <w:rsid w:val="007200C8"/>
    <w:rsid w:val="0072036E"/>
    <w:rsid w:val="0072060D"/>
    <w:rsid w:val="00720ACF"/>
    <w:rsid w:val="007213FF"/>
    <w:rsid w:val="0072218F"/>
    <w:rsid w:val="007232EF"/>
    <w:rsid w:val="00723A50"/>
    <w:rsid w:val="0072453C"/>
    <w:rsid w:val="0072495B"/>
    <w:rsid w:val="00730F18"/>
    <w:rsid w:val="00731C67"/>
    <w:rsid w:val="0073248B"/>
    <w:rsid w:val="00732506"/>
    <w:rsid w:val="00732BD8"/>
    <w:rsid w:val="007330D3"/>
    <w:rsid w:val="0073414C"/>
    <w:rsid w:val="00735400"/>
    <w:rsid w:val="00735A98"/>
    <w:rsid w:val="00736BAC"/>
    <w:rsid w:val="00736C55"/>
    <w:rsid w:val="00740665"/>
    <w:rsid w:val="00741212"/>
    <w:rsid w:val="0074176A"/>
    <w:rsid w:val="00742887"/>
    <w:rsid w:val="00743766"/>
    <w:rsid w:val="0074418D"/>
    <w:rsid w:val="00745164"/>
    <w:rsid w:val="0074540F"/>
    <w:rsid w:val="00746196"/>
    <w:rsid w:val="00747268"/>
    <w:rsid w:val="00747B99"/>
    <w:rsid w:val="00750D80"/>
    <w:rsid w:val="00752FF5"/>
    <w:rsid w:val="00753C7B"/>
    <w:rsid w:val="00754156"/>
    <w:rsid w:val="00754BB7"/>
    <w:rsid w:val="00755AE8"/>
    <w:rsid w:val="00756B64"/>
    <w:rsid w:val="00757298"/>
    <w:rsid w:val="007618F2"/>
    <w:rsid w:val="00761E25"/>
    <w:rsid w:val="00761E9E"/>
    <w:rsid w:val="00762EFC"/>
    <w:rsid w:val="0076317B"/>
    <w:rsid w:val="00763789"/>
    <w:rsid w:val="00763AE9"/>
    <w:rsid w:val="00763B67"/>
    <w:rsid w:val="00764BB3"/>
    <w:rsid w:val="00765E09"/>
    <w:rsid w:val="0076601E"/>
    <w:rsid w:val="00766160"/>
    <w:rsid w:val="00766E57"/>
    <w:rsid w:val="0076779F"/>
    <w:rsid w:val="007709D5"/>
    <w:rsid w:val="007726F4"/>
    <w:rsid w:val="00773011"/>
    <w:rsid w:val="0077568D"/>
    <w:rsid w:val="00776291"/>
    <w:rsid w:val="007765BB"/>
    <w:rsid w:val="00776836"/>
    <w:rsid w:val="0077747A"/>
    <w:rsid w:val="00777536"/>
    <w:rsid w:val="00781CBA"/>
    <w:rsid w:val="00782785"/>
    <w:rsid w:val="00783DBB"/>
    <w:rsid w:val="00784608"/>
    <w:rsid w:val="00784913"/>
    <w:rsid w:val="00785412"/>
    <w:rsid w:val="007861BA"/>
    <w:rsid w:val="00786BBA"/>
    <w:rsid w:val="007870A1"/>
    <w:rsid w:val="00787D51"/>
    <w:rsid w:val="00790676"/>
    <w:rsid w:val="0079320F"/>
    <w:rsid w:val="00793481"/>
    <w:rsid w:val="00793695"/>
    <w:rsid w:val="00793F21"/>
    <w:rsid w:val="00794240"/>
    <w:rsid w:val="0079487A"/>
    <w:rsid w:val="00794BE5"/>
    <w:rsid w:val="00797F1A"/>
    <w:rsid w:val="007A0795"/>
    <w:rsid w:val="007A11CD"/>
    <w:rsid w:val="007A271D"/>
    <w:rsid w:val="007A2E75"/>
    <w:rsid w:val="007A30CF"/>
    <w:rsid w:val="007A3217"/>
    <w:rsid w:val="007A3A22"/>
    <w:rsid w:val="007A3AC5"/>
    <w:rsid w:val="007A6CD4"/>
    <w:rsid w:val="007B19B4"/>
    <w:rsid w:val="007B1C04"/>
    <w:rsid w:val="007B237D"/>
    <w:rsid w:val="007B24A9"/>
    <w:rsid w:val="007B2AF1"/>
    <w:rsid w:val="007B60DB"/>
    <w:rsid w:val="007B66F2"/>
    <w:rsid w:val="007B6B2B"/>
    <w:rsid w:val="007B782A"/>
    <w:rsid w:val="007C0BE8"/>
    <w:rsid w:val="007C151A"/>
    <w:rsid w:val="007C16FE"/>
    <w:rsid w:val="007C1D96"/>
    <w:rsid w:val="007C2AC3"/>
    <w:rsid w:val="007C3E84"/>
    <w:rsid w:val="007C4888"/>
    <w:rsid w:val="007C52E8"/>
    <w:rsid w:val="007C5761"/>
    <w:rsid w:val="007C6389"/>
    <w:rsid w:val="007C6946"/>
    <w:rsid w:val="007C6E94"/>
    <w:rsid w:val="007C6F91"/>
    <w:rsid w:val="007C73D4"/>
    <w:rsid w:val="007C7C1C"/>
    <w:rsid w:val="007D0F57"/>
    <w:rsid w:val="007D160E"/>
    <w:rsid w:val="007D1670"/>
    <w:rsid w:val="007D1AA8"/>
    <w:rsid w:val="007D2AA4"/>
    <w:rsid w:val="007D303D"/>
    <w:rsid w:val="007D3951"/>
    <w:rsid w:val="007D3C87"/>
    <w:rsid w:val="007D42C1"/>
    <w:rsid w:val="007D486C"/>
    <w:rsid w:val="007D4D06"/>
    <w:rsid w:val="007D5A38"/>
    <w:rsid w:val="007E1060"/>
    <w:rsid w:val="007E2944"/>
    <w:rsid w:val="007E3C0E"/>
    <w:rsid w:val="007E4237"/>
    <w:rsid w:val="007E577A"/>
    <w:rsid w:val="007E5DD1"/>
    <w:rsid w:val="007E6DCE"/>
    <w:rsid w:val="007E762E"/>
    <w:rsid w:val="007E7E2D"/>
    <w:rsid w:val="007F0501"/>
    <w:rsid w:val="007F1386"/>
    <w:rsid w:val="007F26CB"/>
    <w:rsid w:val="007F329C"/>
    <w:rsid w:val="007F3648"/>
    <w:rsid w:val="007F48EC"/>
    <w:rsid w:val="007F4A8B"/>
    <w:rsid w:val="007F5CB4"/>
    <w:rsid w:val="00800167"/>
    <w:rsid w:val="00804257"/>
    <w:rsid w:val="00804940"/>
    <w:rsid w:val="00804BE7"/>
    <w:rsid w:val="008052DD"/>
    <w:rsid w:val="00805F03"/>
    <w:rsid w:val="00806287"/>
    <w:rsid w:val="00806453"/>
    <w:rsid w:val="00806C12"/>
    <w:rsid w:val="008075C0"/>
    <w:rsid w:val="00807B0B"/>
    <w:rsid w:val="00807E3B"/>
    <w:rsid w:val="0081092A"/>
    <w:rsid w:val="00811A1C"/>
    <w:rsid w:val="008135CB"/>
    <w:rsid w:val="00816158"/>
    <w:rsid w:val="00816F65"/>
    <w:rsid w:val="00817529"/>
    <w:rsid w:val="0082179F"/>
    <w:rsid w:val="008217F2"/>
    <w:rsid w:val="008222BF"/>
    <w:rsid w:val="00822644"/>
    <w:rsid w:val="008227E2"/>
    <w:rsid w:val="008228CB"/>
    <w:rsid w:val="008235C0"/>
    <w:rsid w:val="008249D3"/>
    <w:rsid w:val="00824C6F"/>
    <w:rsid w:val="00825FF1"/>
    <w:rsid w:val="00826E84"/>
    <w:rsid w:val="00827C81"/>
    <w:rsid w:val="00835E99"/>
    <w:rsid w:val="00836175"/>
    <w:rsid w:val="0083789A"/>
    <w:rsid w:val="00837A68"/>
    <w:rsid w:val="00837AEA"/>
    <w:rsid w:val="00840DB6"/>
    <w:rsid w:val="00841A93"/>
    <w:rsid w:val="00842CC0"/>
    <w:rsid w:val="00843859"/>
    <w:rsid w:val="0084521E"/>
    <w:rsid w:val="00846394"/>
    <w:rsid w:val="0084762B"/>
    <w:rsid w:val="00847BAD"/>
    <w:rsid w:val="00851600"/>
    <w:rsid w:val="00851C82"/>
    <w:rsid w:val="00852526"/>
    <w:rsid w:val="00852ABC"/>
    <w:rsid w:val="00852B6B"/>
    <w:rsid w:val="00853A33"/>
    <w:rsid w:val="00856E73"/>
    <w:rsid w:val="00860252"/>
    <w:rsid w:val="00861186"/>
    <w:rsid w:val="008611E7"/>
    <w:rsid w:val="0086196C"/>
    <w:rsid w:val="00862321"/>
    <w:rsid w:val="00862A50"/>
    <w:rsid w:val="00862F8C"/>
    <w:rsid w:val="00863202"/>
    <w:rsid w:val="00863A4A"/>
    <w:rsid w:val="008665DD"/>
    <w:rsid w:val="00870287"/>
    <w:rsid w:val="0087153D"/>
    <w:rsid w:val="00871A74"/>
    <w:rsid w:val="00872632"/>
    <w:rsid w:val="00874210"/>
    <w:rsid w:val="008744A1"/>
    <w:rsid w:val="00875B1F"/>
    <w:rsid w:val="0087652D"/>
    <w:rsid w:val="00877BD2"/>
    <w:rsid w:val="00880947"/>
    <w:rsid w:val="008810C2"/>
    <w:rsid w:val="00882F56"/>
    <w:rsid w:val="008836BB"/>
    <w:rsid w:val="0088442A"/>
    <w:rsid w:val="00884CFE"/>
    <w:rsid w:val="00885D48"/>
    <w:rsid w:val="0088739A"/>
    <w:rsid w:val="0088743F"/>
    <w:rsid w:val="00887455"/>
    <w:rsid w:val="0089167D"/>
    <w:rsid w:val="00891DF0"/>
    <w:rsid w:val="00893EDD"/>
    <w:rsid w:val="00894142"/>
    <w:rsid w:val="008948AD"/>
    <w:rsid w:val="0089587E"/>
    <w:rsid w:val="00895D62"/>
    <w:rsid w:val="0089651E"/>
    <w:rsid w:val="008A00CD"/>
    <w:rsid w:val="008A3BF5"/>
    <w:rsid w:val="008A5484"/>
    <w:rsid w:val="008A61C0"/>
    <w:rsid w:val="008A62C5"/>
    <w:rsid w:val="008B16A8"/>
    <w:rsid w:val="008B1A6A"/>
    <w:rsid w:val="008B200C"/>
    <w:rsid w:val="008B2135"/>
    <w:rsid w:val="008B3726"/>
    <w:rsid w:val="008B3931"/>
    <w:rsid w:val="008B3EDF"/>
    <w:rsid w:val="008B452C"/>
    <w:rsid w:val="008B4668"/>
    <w:rsid w:val="008B5089"/>
    <w:rsid w:val="008B60AF"/>
    <w:rsid w:val="008B6FD9"/>
    <w:rsid w:val="008B7886"/>
    <w:rsid w:val="008C19F3"/>
    <w:rsid w:val="008C26C7"/>
    <w:rsid w:val="008C377B"/>
    <w:rsid w:val="008C3DEA"/>
    <w:rsid w:val="008C3FFC"/>
    <w:rsid w:val="008C70A0"/>
    <w:rsid w:val="008C70F8"/>
    <w:rsid w:val="008C736F"/>
    <w:rsid w:val="008C7FEF"/>
    <w:rsid w:val="008D0C3B"/>
    <w:rsid w:val="008D1194"/>
    <w:rsid w:val="008D1723"/>
    <w:rsid w:val="008D18C2"/>
    <w:rsid w:val="008D2859"/>
    <w:rsid w:val="008D2F55"/>
    <w:rsid w:val="008D32A8"/>
    <w:rsid w:val="008D57AC"/>
    <w:rsid w:val="008D59D1"/>
    <w:rsid w:val="008D5A46"/>
    <w:rsid w:val="008D5C6E"/>
    <w:rsid w:val="008D7D2A"/>
    <w:rsid w:val="008E13F8"/>
    <w:rsid w:val="008E3771"/>
    <w:rsid w:val="008E4679"/>
    <w:rsid w:val="008E58D5"/>
    <w:rsid w:val="008E66CE"/>
    <w:rsid w:val="008E699B"/>
    <w:rsid w:val="008E747D"/>
    <w:rsid w:val="008E7A98"/>
    <w:rsid w:val="008F02A4"/>
    <w:rsid w:val="008F0483"/>
    <w:rsid w:val="008F11C8"/>
    <w:rsid w:val="008F179D"/>
    <w:rsid w:val="008F23D7"/>
    <w:rsid w:val="008F3BBF"/>
    <w:rsid w:val="008F3C57"/>
    <w:rsid w:val="008F4C67"/>
    <w:rsid w:val="008F73F9"/>
    <w:rsid w:val="008F7CFA"/>
    <w:rsid w:val="00900895"/>
    <w:rsid w:val="00900DBF"/>
    <w:rsid w:val="00901D42"/>
    <w:rsid w:val="00903167"/>
    <w:rsid w:val="009031B9"/>
    <w:rsid w:val="0090445F"/>
    <w:rsid w:val="0090579B"/>
    <w:rsid w:val="009058DF"/>
    <w:rsid w:val="00907587"/>
    <w:rsid w:val="009118E7"/>
    <w:rsid w:val="00911AF7"/>
    <w:rsid w:val="00911D68"/>
    <w:rsid w:val="00912C9F"/>
    <w:rsid w:val="0091312B"/>
    <w:rsid w:val="0091497D"/>
    <w:rsid w:val="00916C23"/>
    <w:rsid w:val="00916CB5"/>
    <w:rsid w:val="00917AF6"/>
    <w:rsid w:val="009200F8"/>
    <w:rsid w:val="00920539"/>
    <w:rsid w:val="009207F9"/>
    <w:rsid w:val="00920E89"/>
    <w:rsid w:val="009213FA"/>
    <w:rsid w:val="009218AA"/>
    <w:rsid w:val="00921989"/>
    <w:rsid w:val="00921B91"/>
    <w:rsid w:val="00921FD4"/>
    <w:rsid w:val="00922641"/>
    <w:rsid w:val="00922805"/>
    <w:rsid w:val="00924057"/>
    <w:rsid w:val="00924800"/>
    <w:rsid w:val="0092518F"/>
    <w:rsid w:val="00925C3E"/>
    <w:rsid w:val="00926409"/>
    <w:rsid w:val="009267F2"/>
    <w:rsid w:val="0092684F"/>
    <w:rsid w:val="0092727E"/>
    <w:rsid w:val="009277CE"/>
    <w:rsid w:val="0092785E"/>
    <w:rsid w:val="00932019"/>
    <w:rsid w:val="00933917"/>
    <w:rsid w:val="00934891"/>
    <w:rsid w:val="00934EC2"/>
    <w:rsid w:val="00935587"/>
    <w:rsid w:val="0093561A"/>
    <w:rsid w:val="00935791"/>
    <w:rsid w:val="00935C5F"/>
    <w:rsid w:val="00936CBD"/>
    <w:rsid w:val="0093760B"/>
    <w:rsid w:val="0093777F"/>
    <w:rsid w:val="00942675"/>
    <w:rsid w:val="009436B4"/>
    <w:rsid w:val="0094503B"/>
    <w:rsid w:val="00945184"/>
    <w:rsid w:val="00945654"/>
    <w:rsid w:val="00945833"/>
    <w:rsid w:val="00946D61"/>
    <w:rsid w:val="0094700F"/>
    <w:rsid w:val="00947075"/>
    <w:rsid w:val="00950BF5"/>
    <w:rsid w:val="00950DB3"/>
    <w:rsid w:val="009523B5"/>
    <w:rsid w:val="0095283E"/>
    <w:rsid w:val="0095327F"/>
    <w:rsid w:val="009542E6"/>
    <w:rsid w:val="00954A8C"/>
    <w:rsid w:val="009550C2"/>
    <w:rsid w:val="009557F3"/>
    <w:rsid w:val="00955DF9"/>
    <w:rsid w:val="00960C24"/>
    <w:rsid w:val="00961E35"/>
    <w:rsid w:val="0096312F"/>
    <w:rsid w:val="00963505"/>
    <w:rsid w:val="0096353F"/>
    <w:rsid w:val="009648E5"/>
    <w:rsid w:val="00965250"/>
    <w:rsid w:val="00965856"/>
    <w:rsid w:val="00966199"/>
    <w:rsid w:val="009702EA"/>
    <w:rsid w:val="00971296"/>
    <w:rsid w:val="009725CA"/>
    <w:rsid w:val="00974C3F"/>
    <w:rsid w:val="009757F8"/>
    <w:rsid w:val="00977CEA"/>
    <w:rsid w:val="00980BE3"/>
    <w:rsid w:val="00982188"/>
    <w:rsid w:val="00982833"/>
    <w:rsid w:val="00983C24"/>
    <w:rsid w:val="0098577C"/>
    <w:rsid w:val="0098691A"/>
    <w:rsid w:val="00987A65"/>
    <w:rsid w:val="009902F2"/>
    <w:rsid w:val="0099048F"/>
    <w:rsid w:val="009913C5"/>
    <w:rsid w:val="009935A1"/>
    <w:rsid w:val="00994C77"/>
    <w:rsid w:val="0099564B"/>
    <w:rsid w:val="00995E1A"/>
    <w:rsid w:val="009962C6"/>
    <w:rsid w:val="009970F8"/>
    <w:rsid w:val="00997302"/>
    <w:rsid w:val="00997618"/>
    <w:rsid w:val="009977E7"/>
    <w:rsid w:val="00997BA1"/>
    <w:rsid w:val="009A0867"/>
    <w:rsid w:val="009A1090"/>
    <w:rsid w:val="009A1B81"/>
    <w:rsid w:val="009A1C76"/>
    <w:rsid w:val="009A2B00"/>
    <w:rsid w:val="009A302E"/>
    <w:rsid w:val="009A3444"/>
    <w:rsid w:val="009A47DE"/>
    <w:rsid w:val="009A57F0"/>
    <w:rsid w:val="009A5B93"/>
    <w:rsid w:val="009A62D6"/>
    <w:rsid w:val="009A68DF"/>
    <w:rsid w:val="009A724F"/>
    <w:rsid w:val="009A7BC8"/>
    <w:rsid w:val="009B195F"/>
    <w:rsid w:val="009B20FF"/>
    <w:rsid w:val="009B25E7"/>
    <w:rsid w:val="009B25EF"/>
    <w:rsid w:val="009B28FE"/>
    <w:rsid w:val="009B5903"/>
    <w:rsid w:val="009B62D9"/>
    <w:rsid w:val="009B6660"/>
    <w:rsid w:val="009B6775"/>
    <w:rsid w:val="009B7F63"/>
    <w:rsid w:val="009C0875"/>
    <w:rsid w:val="009C1F73"/>
    <w:rsid w:val="009C22B0"/>
    <w:rsid w:val="009C2EFF"/>
    <w:rsid w:val="009C354A"/>
    <w:rsid w:val="009C4403"/>
    <w:rsid w:val="009C673B"/>
    <w:rsid w:val="009C68F4"/>
    <w:rsid w:val="009C766C"/>
    <w:rsid w:val="009D0DFC"/>
    <w:rsid w:val="009D15E6"/>
    <w:rsid w:val="009D1AC7"/>
    <w:rsid w:val="009D3008"/>
    <w:rsid w:val="009D413E"/>
    <w:rsid w:val="009D4A17"/>
    <w:rsid w:val="009D4AC9"/>
    <w:rsid w:val="009D51B0"/>
    <w:rsid w:val="009D5EA1"/>
    <w:rsid w:val="009D6050"/>
    <w:rsid w:val="009D67D2"/>
    <w:rsid w:val="009D7B51"/>
    <w:rsid w:val="009E01CE"/>
    <w:rsid w:val="009E1247"/>
    <w:rsid w:val="009E1839"/>
    <w:rsid w:val="009E3229"/>
    <w:rsid w:val="009E517A"/>
    <w:rsid w:val="009F0072"/>
    <w:rsid w:val="009F0BA6"/>
    <w:rsid w:val="009F0F65"/>
    <w:rsid w:val="009F1DC0"/>
    <w:rsid w:val="009F25D2"/>
    <w:rsid w:val="009F25F6"/>
    <w:rsid w:val="009F2D68"/>
    <w:rsid w:val="009F30CB"/>
    <w:rsid w:val="009F45AC"/>
    <w:rsid w:val="009F5051"/>
    <w:rsid w:val="009F508A"/>
    <w:rsid w:val="009F7125"/>
    <w:rsid w:val="009F787A"/>
    <w:rsid w:val="00A01774"/>
    <w:rsid w:val="00A030A8"/>
    <w:rsid w:val="00A03516"/>
    <w:rsid w:val="00A0363F"/>
    <w:rsid w:val="00A04779"/>
    <w:rsid w:val="00A04B9F"/>
    <w:rsid w:val="00A0515A"/>
    <w:rsid w:val="00A05161"/>
    <w:rsid w:val="00A06255"/>
    <w:rsid w:val="00A1043B"/>
    <w:rsid w:val="00A112B2"/>
    <w:rsid w:val="00A1177B"/>
    <w:rsid w:val="00A12251"/>
    <w:rsid w:val="00A14129"/>
    <w:rsid w:val="00A14455"/>
    <w:rsid w:val="00A20D9E"/>
    <w:rsid w:val="00A21507"/>
    <w:rsid w:val="00A21560"/>
    <w:rsid w:val="00A21E45"/>
    <w:rsid w:val="00A224AC"/>
    <w:rsid w:val="00A225AD"/>
    <w:rsid w:val="00A226C2"/>
    <w:rsid w:val="00A22B49"/>
    <w:rsid w:val="00A23343"/>
    <w:rsid w:val="00A2376C"/>
    <w:rsid w:val="00A24ABC"/>
    <w:rsid w:val="00A2557D"/>
    <w:rsid w:val="00A25F02"/>
    <w:rsid w:val="00A25F38"/>
    <w:rsid w:val="00A2629F"/>
    <w:rsid w:val="00A266F7"/>
    <w:rsid w:val="00A26BD0"/>
    <w:rsid w:val="00A31A6B"/>
    <w:rsid w:val="00A32B20"/>
    <w:rsid w:val="00A32F9F"/>
    <w:rsid w:val="00A333AF"/>
    <w:rsid w:val="00A3358B"/>
    <w:rsid w:val="00A33F49"/>
    <w:rsid w:val="00A37DBD"/>
    <w:rsid w:val="00A40222"/>
    <w:rsid w:val="00A41E52"/>
    <w:rsid w:val="00A4249D"/>
    <w:rsid w:val="00A427A3"/>
    <w:rsid w:val="00A43331"/>
    <w:rsid w:val="00A43726"/>
    <w:rsid w:val="00A44E46"/>
    <w:rsid w:val="00A4525D"/>
    <w:rsid w:val="00A456FF"/>
    <w:rsid w:val="00A477A0"/>
    <w:rsid w:val="00A50424"/>
    <w:rsid w:val="00A524E1"/>
    <w:rsid w:val="00A52E1D"/>
    <w:rsid w:val="00A5328A"/>
    <w:rsid w:val="00A543D8"/>
    <w:rsid w:val="00A55725"/>
    <w:rsid w:val="00A55952"/>
    <w:rsid w:val="00A56875"/>
    <w:rsid w:val="00A569B9"/>
    <w:rsid w:val="00A56A06"/>
    <w:rsid w:val="00A56D4E"/>
    <w:rsid w:val="00A57226"/>
    <w:rsid w:val="00A60325"/>
    <w:rsid w:val="00A610BA"/>
    <w:rsid w:val="00A63D99"/>
    <w:rsid w:val="00A6440E"/>
    <w:rsid w:val="00A64D6C"/>
    <w:rsid w:val="00A656B4"/>
    <w:rsid w:val="00A65716"/>
    <w:rsid w:val="00A65C1F"/>
    <w:rsid w:val="00A66F2D"/>
    <w:rsid w:val="00A673DB"/>
    <w:rsid w:val="00A67A3F"/>
    <w:rsid w:val="00A67AFF"/>
    <w:rsid w:val="00A73752"/>
    <w:rsid w:val="00A74437"/>
    <w:rsid w:val="00A75410"/>
    <w:rsid w:val="00A759D4"/>
    <w:rsid w:val="00A80586"/>
    <w:rsid w:val="00A8125F"/>
    <w:rsid w:val="00A82504"/>
    <w:rsid w:val="00A83186"/>
    <w:rsid w:val="00A83B62"/>
    <w:rsid w:val="00A83E59"/>
    <w:rsid w:val="00A84FB6"/>
    <w:rsid w:val="00A85A70"/>
    <w:rsid w:val="00A8717B"/>
    <w:rsid w:val="00A87BED"/>
    <w:rsid w:val="00A90D08"/>
    <w:rsid w:val="00A91465"/>
    <w:rsid w:val="00A9198B"/>
    <w:rsid w:val="00A91B60"/>
    <w:rsid w:val="00A91F73"/>
    <w:rsid w:val="00A92729"/>
    <w:rsid w:val="00A93747"/>
    <w:rsid w:val="00A939A4"/>
    <w:rsid w:val="00A93A15"/>
    <w:rsid w:val="00A94A57"/>
    <w:rsid w:val="00A9558F"/>
    <w:rsid w:val="00A959F3"/>
    <w:rsid w:val="00A9683C"/>
    <w:rsid w:val="00A9698D"/>
    <w:rsid w:val="00A97E58"/>
    <w:rsid w:val="00AA1E9A"/>
    <w:rsid w:val="00AA1F5A"/>
    <w:rsid w:val="00AA3424"/>
    <w:rsid w:val="00AA3BE2"/>
    <w:rsid w:val="00AA5984"/>
    <w:rsid w:val="00AA666E"/>
    <w:rsid w:val="00AA6713"/>
    <w:rsid w:val="00AA6CA7"/>
    <w:rsid w:val="00AA7950"/>
    <w:rsid w:val="00AA7E14"/>
    <w:rsid w:val="00AB068F"/>
    <w:rsid w:val="00AB0ABE"/>
    <w:rsid w:val="00AB0F31"/>
    <w:rsid w:val="00AB145D"/>
    <w:rsid w:val="00AB58D8"/>
    <w:rsid w:val="00AB5B79"/>
    <w:rsid w:val="00AB7036"/>
    <w:rsid w:val="00AB73E6"/>
    <w:rsid w:val="00AC0BDC"/>
    <w:rsid w:val="00AC0C48"/>
    <w:rsid w:val="00AC0FA1"/>
    <w:rsid w:val="00AC1024"/>
    <w:rsid w:val="00AC1B64"/>
    <w:rsid w:val="00AC2487"/>
    <w:rsid w:val="00AC2819"/>
    <w:rsid w:val="00AC2C79"/>
    <w:rsid w:val="00AC2EAB"/>
    <w:rsid w:val="00AC41C4"/>
    <w:rsid w:val="00AC5240"/>
    <w:rsid w:val="00AC530C"/>
    <w:rsid w:val="00AC6211"/>
    <w:rsid w:val="00AC65AC"/>
    <w:rsid w:val="00AC65E9"/>
    <w:rsid w:val="00AC6C50"/>
    <w:rsid w:val="00AD1658"/>
    <w:rsid w:val="00AD1FDB"/>
    <w:rsid w:val="00AD3E3B"/>
    <w:rsid w:val="00AD42F1"/>
    <w:rsid w:val="00AD5DF0"/>
    <w:rsid w:val="00AD6313"/>
    <w:rsid w:val="00AD6451"/>
    <w:rsid w:val="00AD65D8"/>
    <w:rsid w:val="00AD6955"/>
    <w:rsid w:val="00AE0272"/>
    <w:rsid w:val="00AE061C"/>
    <w:rsid w:val="00AE0632"/>
    <w:rsid w:val="00AE084B"/>
    <w:rsid w:val="00AE0C7C"/>
    <w:rsid w:val="00AE115E"/>
    <w:rsid w:val="00AE2628"/>
    <w:rsid w:val="00AE357C"/>
    <w:rsid w:val="00AE35CD"/>
    <w:rsid w:val="00AE405C"/>
    <w:rsid w:val="00AE4097"/>
    <w:rsid w:val="00AE43AA"/>
    <w:rsid w:val="00AE5A1C"/>
    <w:rsid w:val="00AE5B4E"/>
    <w:rsid w:val="00AE5C15"/>
    <w:rsid w:val="00AE5E3D"/>
    <w:rsid w:val="00AE5ECF"/>
    <w:rsid w:val="00AE5F55"/>
    <w:rsid w:val="00AE6328"/>
    <w:rsid w:val="00AE6877"/>
    <w:rsid w:val="00AE6B91"/>
    <w:rsid w:val="00AF0A6B"/>
    <w:rsid w:val="00AF1637"/>
    <w:rsid w:val="00AF26FD"/>
    <w:rsid w:val="00AF2846"/>
    <w:rsid w:val="00AF2AC9"/>
    <w:rsid w:val="00AF3C15"/>
    <w:rsid w:val="00AF3E96"/>
    <w:rsid w:val="00AF4D53"/>
    <w:rsid w:val="00AF5722"/>
    <w:rsid w:val="00AF6A8F"/>
    <w:rsid w:val="00AF7899"/>
    <w:rsid w:val="00B002A7"/>
    <w:rsid w:val="00B00755"/>
    <w:rsid w:val="00B013EE"/>
    <w:rsid w:val="00B01623"/>
    <w:rsid w:val="00B01A4A"/>
    <w:rsid w:val="00B0305D"/>
    <w:rsid w:val="00B03816"/>
    <w:rsid w:val="00B03D24"/>
    <w:rsid w:val="00B041C0"/>
    <w:rsid w:val="00B066DC"/>
    <w:rsid w:val="00B06DF2"/>
    <w:rsid w:val="00B06F4A"/>
    <w:rsid w:val="00B07545"/>
    <w:rsid w:val="00B07568"/>
    <w:rsid w:val="00B076F1"/>
    <w:rsid w:val="00B07B58"/>
    <w:rsid w:val="00B1485C"/>
    <w:rsid w:val="00B14F46"/>
    <w:rsid w:val="00B151BB"/>
    <w:rsid w:val="00B157E0"/>
    <w:rsid w:val="00B15F03"/>
    <w:rsid w:val="00B1608B"/>
    <w:rsid w:val="00B16E7C"/>
    <w:rsid w:val="00B16FB5"/>
    <w:rsid w:val="00B17457"/>
    <w:rsid w:val="00B176A0"/>
    <w:rsid w:val="00B17FF6"/>
    <w:rsid w:val="00B20E46"/>
    <w:rsid w:val="00B2198E"/>
    <w:rsid w:val="00B21DD5"/>
    <w:rsid w:val="00B2277D"/>
    <w:rsid w:val="00B23991"/>
    <w:rsid w:val="00B23CD8"/>
    <w:rsid w:val="00B242EB"/>
    <w:rsid w:val="00B25535"/>
    <w:rsid w:val="00B25784"/>
    <w:rsid w:val="00B26204"/>
    <w:rsid w:val="00B26744"/>
    <w:rsid w:val="00B3071A"/>
    <w:rsid w:val="00B313AB"/>
    <w:rsid w:val="00B323C9"/>
    <w:rsid w:val="00B33112"/>
    <w:rsid w:val="00B339E2"/>
    <w:rsid w:val="00B33BAA"/>
    <w:rsid w:val="00B3431F"/>
    <w:rsid w:val="00B34D86"/>
    <w:rsid w:val="00B36257"/>
    <w:rsid w:val="00B36C3A"/>
    <w:rsid w:val="00B376F1"/>
    <w:rsid w:val="00B37A65"/>
    <w:rsid w:val="00B400EE"/>
    <w:rsid w:val="00B406C9"/>
    <w:rsid w:val="00B40F1F"/>
    <w:rsid w:val="00B4237E"/>
    <w:rsid w:val="00B42DBF"/>
    <w:rsid w:val="00B42FDF"/>
    <w:rsid w:val="00B4333C"/>
    <w:rsid w:val="00B45527"/>
    <w:rsid w:val="00B47523"/>
    <w:rsid w:val="00B478EA"/>
    <w:rsid w:val="00B50850"/>
    <w:rsid w:val="00B514DE"/>
    <w:rsid w:val="00B5297F"/>
    <w:rsid w:val="00B52FD2"/>
    <w:rsid w:val="00B53CDA"/>
    <w:rsid w:val="00B55C63"/>
    <w:rsid w:val="00B5746D"/>
    <w:rsid w:val="00B603B7"/>
    <w:rsid w:val="00B61479"/>
    <w:rsid w:val="00B61A5C"/>
    <w:rsid w:val="00B62823"/>
    <w:rsid w:val="00B62958"/>
    <w:rsid w:val="00B63367"/>
    <w:rsid w:val="00B6387E"/>
    <w:rsid w:val="00B63E38"/>
    <w:rsid w:val="00B64218"/>
    <w:rsid w:val="00B6493F"/>
    <w:rsid w:val="00B6570F"/>
    <w:rsid w:val="00B70A54"/>
    <w:rsid w:val="00B70EC0"/>
    <w:rsid w:val="00B71C21"/>
    <w:rsid w:val="00B730D6"/>
    <w:rsid w:val="00B73CEC"/>
    <w:rsid w:val="00B73FBA"/>
    <w:rsid w:val="00B75774"/>
    <w:rsid w:val="00B761FE"/>
    <w:rsid w:val="00B7671A"/>
    <w:rsid w:val="00B76E35"/>
    <w:rsid w:val="00B80485"/>
    <w:rsid w:val="00B81542"/>
    <w:rsid w:val="00B8188C"/>
    <w:rsid w:val="00B83496"/>
    <w:rsid w:val="00B842A8"/>
    <w:rsid w:val="00B85715"/>
    <w:rsid w:val="00B86067"/>
    <w:rsid w:val="00B87057"/>
    <w:rsid w:val="00B8765C"/>
    <w:rsid w:val="00B87DF4"/>
    <w:rsid w:val="00B87F57"/>
    <w:rsid w:val="00B90F65"/>
    <w:rsid w:val="00B912BC"/>
    <w:rsid w:val="00B938DA"/>
    <w:rsid w:val="00B93E21"/>
    <w:rsid w:val="00B944D4"/>
    <w:rsid w:val="00B9456B"/>
    <w:rsid w:val="00B94E1F"/>
    <w:rsid w:val="00B94FA7"/>
    <w:rsid w:val="00B94FD7"/>
    <w:rsid w:val="00B95D9E"/>
    <w:rsid w:val="00B95E73"/>
    <w:rsid w:val="00B9651D"/>
    <w:rsid w:val="00B9661D"/>
    <w:rsid w:val="00B97011"/>
    <w:rsid w:val="00B97117"/>
    <w:rsid w:val="00B97E31"/>
    <w:rsid w:val="00BA08DD"/>
    <w:rsid w:val="00BA1E7B"/>
    <w:rsid w:val="00BA2C3D"/>
    <w:rsid w:val="00BA2E56"/>
    <w:rsid w:val="00BA3212"/>
    <w:rsid w:val="00BA38F4"/>
    <w:rsid w:val="00BA3AC0"/>
    <w:rsid w:val="00BA5B9F"/>
    <w:rsid w:val="00BA6413"/>
    <w:rsid w:val="00BA6CCC"/>
    <w:rsid w:val="00BA6F49"/>
    <w:rsid w:val="00BA72C7"/>
    <w:rsid w:val="00BA77B3"/>
    <w:rsid w:val="00BA79BB"/>
    <w:rsid w:val="00BB36F2"/>
    <w:rsid w:val="00BB4738"/>
    <w:rsid w:val="00BB55F8"/>
    <w:rsid w:val="00BB6CC4"/>
    <w:rsid w:val="00BB71AA"/>
    <w:rsid w:val="00BB7258"/>
    <w:rsid w:val="00BC0218"/>
    <w:rsid w:val="00BC055C"/>
    <w:rsid w:val="00BC0EF1"/>
    <w:rsid w:val="00BC0F69"/>
    <w:rsid w:val="00BC1BC8"/>
    <w:rsid w:val="00BC2B8E"/>
    <w:rsid w:val="00BC3F4B"/>
    <w:rsid w:val="00BC5E2B"/>
    <w:rsid w:val="00BC7A29"/>
    <w:rsid w:val="00BD0211"/>
    <w:rsid w:val="00BD0F56"/>
    <w:rsid w:val="00BD139C"/>
    <w:rsid w:val="00BD1988"/>
    <w:rsid w:val="00BD2E6C"/>
    <w:rsid w:val="00BD61FA"/>
    <w:rsid w:val="00BD7B0F"/>
    <w:rsid w:val="00BD7B58"/>
    <w:rsid w:val="00BE0382"/>
    <w:rsid w:val="00BE157F"/>
    <w:rsid w:val="00BE1B2D"/>
    <w:rsid w:val="00BE2E2B"/>
    <w:rsid w:val="00BE303A"/>
    <w:rsid w:val="00BE5317"/>
    <w:rsid w:val="00BE5C6C"/>
    <w:rsid w:val="00BE5DD7"/>
    <w:rsid w:val="00BE67B2"/>
    <w:rsid w:val="00BE6D4E"/>
    <w:rsid w:val="00BE74A3"/>
    <w:rsid w:val="00BE7FA2"/>
    <w:rsid w:val="00BF2121"/>
    <w:rsid w:val="00BF2A1B"/>
    <w:rsid w:val="00BF2EB2"/>
    <w:rsid w:val="00BF55A7"/>
    <w:rsid w:val="00BF5DC9"/>
    <w:rsid w:val="00BF6C67"/>
    <w:rsid w:val="00BF71D7"/>
    <w:rsid w:val="00C00E1A"/>
    <w:rsid w:val="00C01DB2"/>
    <w:rsid w:val="00C05C76"/>
    <w:rsid w:val="00C06257"/>
    <w:rsid w:val="00C070D3"/>
    <w:rsid w:val="00C079CA"/>
    <w:rsid w:val="00C10AC5"/>
    <w:rsid w:val="00C10DC8"/>
    <w:rsid w:val="00C11666"/>
    <w:rsid w:val="00C11830"/>
    <w:rsid w:val="00C11E04"/>
    <w:rsid w:val="00C11E59"/>
    <w:rsid w:val="00C13292"/>
    <w:rsid w:val="00C15B5F"/>
    <w:rsid w:val="00C15D85"/>
    <w:rsid w:val="00C16233"/>
    <w:rsid w:val="00C216F9"/>
    <w:rsid w:val="00C21A9B"/>
    <w:rsid w:val="00C23282"/>
    <w:rsid w:val="00C2387E"/>
    <w:rsid w:val="00C238CE"/>
    <w:rsid w:val="00C24176"/>
    <w:rsid w:val="00C24FA2"/>
    <w:rsid w:val="00C25B52"/>
    <w:rsid w:val="00C26044"/>
    <w:rsid w:val="00C2664D"/>
    <w:rsid w:val="00C269E9"/>
    <w:rsid w:val="00C26BE2"/>
    <w:rsid w:val="00C27679"/>
    <w:rsid w:val="00C27F18"/>
    <w:rsid w:val="00C30A8E"/>
    <w:rsid w:val="00C314EC"/>
    <w:rsid w:val="00C33B05"/>
    <w:rsid w:val="00C33F55"/>
    <w:rsid w:val="00C34947"/>
    <w:rsid w:val="00C350A7"/>
    <w:rsid w:val="00C35771"/>
    <w:rsid w:val="00C36230"/>
    <w:rsid w:val="00C3795B"/>
    <w:rsid w:val="00C37C58"/>
    <w:rsid w:val="00C40C2C"/>
    <w:rsid w:val="00C40C3E"/>
    <w:rsid w:val="00C4141B"/>
    <w:rsid w:val="00C41693"/>
    <w:rsid w:val="00C43576"/>
    <w:rsid w:val="00C437C8"/>
    <w:rsid w:val="00C43C0D"/>
    <w:rsid w:val="00C453FE"/>
    <w:rsid w:val="00C464E4"/>
    <w:rsid w:val="00C532C8"/>
    <w:rsid w:val="00C53E18"/>
    <w:rsid w:val="00C55C42"/>
    <w:rsid w:val="00C565E5"/>
    <w:rsid w:val="00C60765"/>
    <w:rsid w:val="00C6080C"/>
    <w:rsid w:val="00C60CAE"/>
    <w:rsid w:val="00C612F8"/>
    <w:rsid w:val="00C6154B"/>
    <w:rsid w:val="00C630B6"/>
    <w:rsid w:val="00C63353"/>
    <w:rsid w:val="00C633CD"/>
    <w:rsid w:val="00C633EF"/>
    <w:rsid w:val="00C70A88"/>
    <w:rsid w:val="00C70DEF"/>
    <w:rsid w:val="00C71731"/>
    <w:rsid w:val="00C71D79"/>
    <w:rsid w:val="00C73701"/>
    <w:rsid w:val="00C74065"/>
    <w:rsid w:val="00C74142"/>
    <w:rsid w:val="00C7616E"/>
    <w:rsid w:val="00C774E3"/>
    <w:rsid w:val="00C779B7"/>
    <w:rsid w:val="00C77D17"/>
    <w:rsid w:val="00C77E7C"/>
    <w:rsid w:val="00C80801"/>
    <w:rsid w:val="00C81A27"/>
    <w:rsid w:val="00C8270B"/>
    <w:rsid w:val="00C82A95"/>
    <w:rsid w:val="00C82BC3"/>
    <w:rsid w:val="00C858DB"/>
    <w:rsid w:val="00C85956"/>
    <w:rsid w:val="00C85C49"/>
    <w:rsid w:val="00C86165"/>
    <w:rsid w:val="00C86375"/>
    <w:rsid w:val="00C865DB"/>
    <w:rsid w:val="00C90FBF"/>
    <w:rsid w:val="00C914F5"/>
    <w:rsid w:val="00C92F23"/>
    <w:rsid w:val="00C95C18"/>
    <w:rsid w:val="00C95CC5"/>
    <w:rsid w:val="00C95E00"/>
    <w:rsid w:val="00C97386"/>
    <w:rsid w:val="00CA0123"/>
    <w:rsid w:val="00CA097B"/>
    <w:rsid w:val="00CA0C0B"/>
    <w:rsid w:val="00CA10F0"/>
    <w:rsid w:val="00CA4913"/>
    <w:rsid w:val="00CA4A37"/>
    <w:rsid w:val="00CA4D31"/>
    <w:rsid w:val="00CA4D3A"/>
    <w:rsid w:val="00CA590E"/>
    <w:rsid w:val="00CA5A67"/>
    <w:rsid w:val="00CA5AD4"/>
    <w:rsid w:val="00CA5EE6"/>
    <w:rsid w:val="00CA775E"/>
    <w:rsid w:val="00CA7CF0"/>
    <w:rsid w:val="00CB1A92"/>
    <w:rsid w:val="00CB33FB"/>
    <w:rsid w:val="00CB3935"/>
    <w:rsid w:val="00CB3C8F"/>
    <w:rsid w:val="00CB7159"/>
    <w:rsid w:val="00CB719A"/>
    <w:rsid w:val="00CB785D"/>
    <w:rsid w:val="00CB7D77"/>
    <w:rsid w:val="00CC0035"/>
    <w:rsid w:val="00CC1146"/>
    <w:rsid w:val="00CC133C"/>
    <w:rsid w:val="00CC2534"/>
    <w:rsid w:val="00CC3D8C"/>
    <w:rsid w:val="00CC3E2B"/>
    <w:rsid w:val="00CC50D5"/>
    <w:rsid w:val="00CC58E9"/>
    <w:rsid w:val="00CC6728"/>
    <w:rsid w:val="00CC7D4F"/>
    <w:rsid w:val="00CD107B"/>
    <w:rsid w:val="00CD256F"/>
    <w:rsid w:val="00CD3487"/>
    <w:rsid w:val="00CD4FF7"/>
    <w:rsid w:val="00CD5136"/>
    <w:rsid w:val="00CD55C5"/>
    <w:rsid w:val="00CD59AC"/>
    <w:rsid w:val="00CD63D9"/>
    <w:rsid w:val="00CD734E"/>
    <w:rsid w:val="00CE20E3"/>
    <w:rsid w:val="00CE4170"/>
    <w:rsid w:val="00CE6E6F"/>
    <w:rsid w:val="00CE715A"/>
    <w:rsid w:val="00CE7A9C"/>
    <w:rsid w:val="00CF1163"/>
    <w:rsid w:val="00CF2BDA"/>
    <w:rsid w:val="00CF5FC0"/>
    <w:rsid w:val="00CF7A82"/>
    <w:rsid w:val="00CF7E85"/>
    <w:rsid w:val="00D0066B"/>
    <w:rsid w:val="00D011CB"/>
    <w:rsid w:val="00D01229"/>
    <w:rsid w:val="00D01560"/>
    <w:rsid w:val="00D01E92"/>
    <w:rsid w:val="00D01F4A"/>
    <w:rsid w:val="00D042A4"/>
    <w:rsid w:val="00D0461B"/>
    <w:rsid w:val="00D052AC"/>
    <w:rsid w:val="00D079AE"/>
    <w:rsid w:val="00D07C0F"/>
    <w:rsid w:val="00D1016A"/>
    <w:rsid w:val="00D106F9"/>
    <w:rsid w:val="00D1129D"/>
    <w:rsid w:val="00D1234B"/>
    <w:rsid w:val="00D1286B"/>
    <w:rsid w:val="00D15166"/>
    <w:rsid w:val="00D1525B"/>
    <w:rsid w:val="00D158F8"/>
    <w:rsid w:val="00D1644A"/>
    <w:rsid w:val="00D16929"/>
    <w:rsid w:val="00D17D55"/>
    <w:rsid w:val="00D20BCB"/>
    <w:rsid w:val="00D22CE8"/>
    <w:rsid w:val="00D23F84"/>
    <w:rsid w:val="00D2458F"/>
    <w:rsid w:val="00D25CD2"/>
    <w:rsid w:val="00D26B36"/>
    <w:rsid w:val="00D301C9"/>
    <w:rsid w:val="00D30621"/>
    <w:rsid w:val="00D30A25"/>
    <w:rsid w:val="00D3110D"/>
    <w:rsid w:val="00D32ABE"/>
    <w:rsid w:val="00D33035"/>
    <w:rsid w:val="00D33168"/>
    <w:rsid w:val="00D33632"/>
    <w:rsid w:val="00D33D4B"/>
    <w:rsid w:val="00D33DC7"/>
    <w:rsid w:val="00D34A20"/>
    <w:rsid w:val="00D360C3"/>
    <w:rsid w:val="00D36ACA"/>
    <w:rsid w:val="00D37350"/>
    <w:rsid w:val="00D37B9B"/>
    <w:rsid w:val="00D4016E"/>
    <w:rsid w:val="00D40408"/>
    <w:rsid w:val="00D40465"/>
    <w:rsid w:val="00D41FDA"/>
    <w:rsid w:val="00D42379"/>
    <w:rsid w:val="00D43418"/>
    <w:rsid w:val="00D454D6"/>
    <w:rsid w:val="00D45B25"/>
    <w:rsid w:val="00D47F20"/>
    <w:rsid w:val="00D5041E"/>
    <w:rsid w:val="00D52607"/>
    <w:rsid w:val="00D5302E"/>
    <w:rsid w:val="00D53858"/>
    <w:rsid w:val="00D54D36"/>
    <w:rsid w:val="00D54DFD"/>
    <w:rsid w:val="00D55134"/>
    <w:rsid w:val="00D557E4"/>
    <w:rsid w:val="00D56900"/>
    <w:rsid w:val="00D56E61"/>
    <w:rsid w:val="00D572F4"/>
    <w:rsid w:val="00D57C8F"/>
    <w:rsid w:val="00D60759"/>
    <w:rsid w:val="00D60E6A"/>
    <w:rsid w:val="00D618AF"/>
    <w:rsid w:val="00D62338"/>
    <w:rsid w:val="00D624CC"/>
    <w:rsid w:val="00D62548"/>
    <w:rsid w:val="00D6287A"/>
    <w:rsid w:val="00D6345F"/>
    <w:rsid w:val="00D63BA4"/>
    <w:rsid w:val="00D648C0"/>
    <w:rsid w:val="00D64E67"/>
    <w:rsid w:val="00D66025"/>
    <w:rsid w:val="00D67A83"/>
    <w:rsid w:val="00D67F19"/>
    <w:rsid w:val="00D70D02"/>
    <w:rsid w:val="00D70F7B"/>
    <w:rsid w:val="00D71DD2"/>
    <w:rsid w:val="00D72C15"/>
    <w:rsid w:val="00D72F73"/>
    <w:rsid w:val="00D74D15"/>
    <w:rsid w:val="00D7508C"/>
    <w:rsid w:val="00D751AA"/>
    <w:rsid w:val="00D75E1A"/>
    <w:rsid w:val="00D763CF"/>
    <w:rsid w:val="00D76B75"/>
    <w:rsid w:val="00D76DAD"/>
    <w:rsid w:val="00D77A53"/>
    <w:rsid w:val="00D803D5"/>
    <w:rsid w:val="00D81979"/>
    <w:rsid w:val="00D821CB"/>
    <w:rsid w:val="00D82DDD"/>
    <w:rsid w:val="00D861F8"/>
    <w:rsid w:val="00D86244"/>
    <w:rsid w:val="00D8647D"/>
    <w:rsid w:val="00D869F8"/>
    <w:rsid w:val="00D90CF4"/>
    <w:rsid w:val="00D90CF7"/>
    <w:rsid w:val="00D91A8A"/>
    <w:rsid w:val="00D91CA2"/>
    <w:rsid w:val="00D92DBC"/>
    <w:rsid w:val="00D93645"/>
    <w:rsid w:val="00D94710"/>
    <w:rsid w:val="00D94CA1"/>
    <w:rsid w:val="00D956F3"/>
    <w:rsid w:val="00D95C73"/>
    <w:rsid w:val="00D96987"/>
    <w:rsid w:val="00D96C81"/>
    <w:rsid w:val="00D9732C"/>
    <w:rsid w:val="00DA0CA7"/>
    <w:rsid w:val="00DA0D87"/>
    <w:rsid w:val="00DA1B12"/>
    <w:rsid w:val="00DA1B38"/>
    <w:rsid w:val="00DA251A"/>
    <w:rsid w:val="00DA36CA"/>
    <w:rsid w:val="00DA3769"/>
    <w:rsid w:val="00DA3F42"/>
    <w:rsid w:val="00DA41C5"/>
    <w:rsid w:val="00DA5577"/>
    <w:rsid w:val="00DA5BE2"/>
    <w:rsid w:val="00DA7CCF"/>
    <w:rsid w:val="00DB01C9"/>
    <w:rsid w:val="00DB07F1"/>
    <w:rsid w:val="00DB0F4F"/>
    <w:rsid w:val="00DB28BF"/>
    <w:rsid w:val="00DB2C48"/>
    <w:rsid w:val="00DB449D"/>
    <w:rsid w:val="00DB4D0C"/>
    <w:rsid w:val="00DB4E63"/>
    <w:rsid w:val="00DB5D54"/>
    <w:rsid w:val="00DB7067"/>
    <w:rsid w:val="00DC136A"/>
    <w:rsid w:val="00DC1AC8"/>
    <w:rsid w:val="00DC2142"/>
    <w:rsid w:val="00DC3312"/>
    <w:rsid w:val="00DC38F3"/>
    <w:rsid w:val="00DC3B16"/>
    <w:rsid w:val="00DC3F04"/>
    <w:rsid w:val="00DC5325"/>
    <w:rsid w:val="00DC7013"/>
    <w:rsid w:val="00DC7F08"/>
    <w:rsid w:val="00DD0D7F"/>
    <w:rsid w:val="00DD18AA"/>
    <w:rsid w:val="00DD248E"/>
    <w:rsid w:val="00DD33B7"/>
    <w:rsid w:val="00DD3BE9"/>
    <w:rsid w:val="00DD4A3E"/>
    <w:rsid w:val="00DD6E16"/>
    <w:rsid w:val="00DD74EE"/>
    <w:rsid w:val="00DD7CF1"/>
    <w:rsid w:val="00DD7FBC"/>
    <w:rsid w:val="00DE17D0"/>
    <w:rsid w:val="00DE196A"/>
    <w:rsid w:val="00DE1A4C"/>
    <w:rsid w:val="00DE2A1C"/>
    <w:rsid w:val="00DE2C75"/>
    <w:rsid w:val="00DE3255"/>
    <w:rsid w:val="00DE3FA5"/>
    <w:rsid w:val="00DE4A5B"/>
    <w:rsid w:val="00DE4DDD"/>
    <w:rsid w:val="00DE5419"/>
    <w:rsid w:val="00DE58D4"/>
    <w:rsid w:val="00DE5C77"/>
    <w:rsid w:val="00DE64DD"/>
    <w:rsid w:val="00DE7868"/>
    <w:rsid w:val="00DF0A86"/>
    <w:rsid w:val="00DF0B97"/>
    <w:rsid w:val="00DF0D31"/>
    <w:rsid w:val="00DF1659"/>
    <w:rsid w:val="00DF1EF0"/>
    <w:rsid w:val="00DF2A89"/>
    <w:rsid w:val="00DF2C1F"/>
    <w:rsid w:val="00DF3F27"/>
    <w:rsid w:val="00DF4FC0"/>
    <w:rsid w:val="00DF51AF"/>
    <w:rsid w:val="00DF586A"/>
    <w:rsid w:val="00DF5B74"/>
    <w:rsid w:val="00DF5ECC"/>
    <w:rsid w:val="00DF6917"/>
    <w:rsid w:val="00DF6BB6"/>
    <w:rsid w:val="00DF7259"/>
    <w:rsid w:val="00E01238"/>
    <w:rsid w:val="00E01FCE"/>
    <w:rsid w:val="00E03305"/>
    <w:rsid w:val="00E04AE1"/>
    <w:rsid w:val="00E04FB5"/>
    <w:rsid w:val="00E054F3"/>
    <w:rsid w:val="00E05C15"/>
    <w:rsid w:val="00E067E3"/>
    <w:rsid w:val="00E076D8"/>
    <w:rsid w:val="00E11588"/>
    <w:rsid w:val="00E1224C"/>
    <w:rsid w:val="00E12973"/>
    <w:rsid w:val="00E16343"/>
    <w:rsid w:val="00E17AE1"/>
    <w:rsid w:val="00E17E5E"/>
    <w:rsid w:val="00E203E0"/>
    <w:rsid w:val="00E20B2D"/>
    <w:rsid w:val="00E20F76"/>
    <w:rsid w:val="00E21450"/>
    <w:rsid w:val="00E22BDD"/>
    <w:rsid w:val="00E22D67"/>
    <w:rsid w:val="00E23255"/>
    <w:rsid w:val="00E244A5"/>
    <w:rsid w:val="00E2480A"/>
    <w:rsid w:val="00E275B7"/>
    <w:rsid w:val="00E27BFE"/>
    <w:rsid w:val="00E30A08"/>
    <w:rsid w:val="00E30C5F"/>
    <w:rsid w:val="00E31223"/>
    <w:rsid w:val="00E319FB"/>
    <w:rsid w:val="00E33B73"/>
    <w:rsid w:val="00E34F09"/>
    <w:rsid w:val="00E35143"/>
    <w:rsid w:val="00E3642F"/>
    <w:rsid w:val="00E37D07"/>
    <w:rsid w:val="00E37DA5"/>
    <w:rsid w:val="00E4112B"/>
    <w:rsid w:val="00E42A76"/>
    <w:rsid w:val="00E451ED"/>
    <w:rsid w:val="00E4587B"/>
    <w:rsid w:val="00E458B8"/>
    <w:rsid w:val="00E458DF"/>
    <w:rsid w:val="00E45ED7"/>
    <w:rsid w:val="00E46CFC"/>
    <w:rsid w:val="00E476E5"/>
    <w:rsid w:val="00E477DE"/>
    <w:rsid w:val="00E50D02"/>
    <w:rsid w:val="00E520A9"/>
    <w:rsid w:val="00E52B51"/>
    <w:rsid w:val="00E53182"/>
    <w:rsid w:val="00E53A86"/>
    <w:rsid w:val="00E53CCA"/>
    <w:rsid w:val="00E53DB1"/>
    <w:rsid w:val="00E54A22"/>
    <w:rsid w:val="00E54E92"/>
    <w:rsid w:val="00E551D6"/>
    <w:rsid w:val="00E56AE4"/>
    <w:rsid w:val="00E571D9"/>
    <w:rsid w:val="00E5790C"/>
    <w:rsid w:val="00E57EC6"/>
    <w:rsid w:val="00E60B9B"/>
    <w:rsid w:val="00E61090"/>
    <w:rsid w:val="00E61F0F"/>
    <w:rsid w:val="00E622EE"/>
    <w:rsid w:val="00E627CD"/>
    <w:rsid w:val="00E62A41"/>
    <w:rsid w:val="00E62B7E"/>
    <w:rsid w:val="00E62BE1"/>
    <w:rsid w:val="00E63087"/>
    <w:rsid w:val="00E63B19"/>
    <w:rsid w:val="00E64394"/>
    <w:rsid w:val="00E6507B"/>
    <w:rsid w:val="00E65186"/>
    <w:rsid w:val="00E665B2"/>
    <w:rsid w:val="00E6771A"/>
    <w:rsid w:val="00E67E16"/>
    <w:rsid w:val="00E67F5D"/>
    <w:rsid w:val="00E7055B"/>
    <w:rsid w:val="00E70569"/>
    <w:rsid w:val="00E721EF"/>
    <w:rsid w:val="00E72DB1"/>
    <w:rsid w:val="00E74451"/>
    <w:rsid w:val="00E75105"/>
    <w:rsid w:val="00E81818"/>
    <w:rsid w:val="00E81A84"/>
    <w:rsid w:val="00E81E31"/>
    <w:rsid w:val="00E81FDA"/>
    <w:rsid w:val="00E82752"/>
    <w:rsid w:val="00E82AA2"/>
    <w:rsid w:val="00E83303"/>
    <w:rsid w:val="00E83EB1"/>
    <w:rsid w:val="00E85422"/>
    <w:rsid w:val="00E85A53"/>
    <w:rsid w:val="00E85C99"/>
    <w:rsid w:val="00E86D80"/>
    <w:rsid w:val="00E8794D"/>
    <w:rsid w:val="00E87969"/>
    <w:rsid w:val="00E90511"/>
    <w:rsid w:val="00E9200B"/>
    <w:rsid w:val="00E92308"/>
    <w:rsid w:val="00E93D7E"/>
    <w:rsid w:val="00E95225"/>
    <w:rsid w:val="00E95DFC"/>
    <w:rsid w:val="00E96507"/>
    <w:rsid w:val="00E9765D"/>
    <w:rsid w:val="00E97757"/>
    <w:rsid w:val="00E97973"/>
    <w:rsid w:val="00EA0F64"/>
    <w:rsid w:val="00EA1A56"/>
    <w:rsid w:val="00EA2448"/>
    <w:rsid w:val="00EA356F"/>
    <w:rsid w:val="00EA38BA"/>
    <w:rsid w:val="00EA3C1E"/>
    <w:rsid w:val="00EA3EAB"/>
    <w:rsid w:val="00EA5C69"/>
    <w:rsid w:val="00EA6271"/>
    <w:rsid w:val="00EA6C25"/>
    <w:rsid w:val="00EB0629"/>
    <w:rsid w:val="00EB0CBC"/>
    <w:rsid w:val="00EB1969"/>
    <w:rsid w:val="00EB1E64"/>
    <w:rsid w:val="00EB2BE6"/>
    <w:rsid w:val="00EB3E7B"/>
    <w:rsid w:val="00EB4036"/>
    <w:rsid w:val="00EB56C0"/>
    <w:rsid w:val="00EB5CC1"/>
    <w:rsid w:val="00EB622F"/>
    <w:rsid w:val="00EB7719"/>
    <w:rsid w:val="00EB7B15"/>
    <w:rsid w:val="00EB7E67"/>
    <w:rsid w:val="00EB7ED6"/>
    <w:rsid w:val="00EC210D"/>
    <w:rsid w:val="00EC38C0"/>
    <w:rsid w:val="00EC4ADB"/>
    <w:rsid w:val="00EC6379"/>
    <w:rsid w:val="00EC79B9"/>
    <w:rsid w:val="00ED04DC"/>
    <w:rsid w:val="00ED0784"/>
    <w:rsid w:val="00ED185E"/>
    <w:rsid w:val="00ED18AF"/>
    <w:rsid w:val="00ED1CE7"/>
    <w:rsid w:val="00ED32EF"/>
    <w:rsid w:val="00ED3608"/>
    <w:rsid w:val="00ED36AA"/>
    <w:rsid w:val="00ED4A64"/>
    <w:rsid w:val="00ED4B51"/>
    <w:rsid w:val="00ED52E1"/>
    <w:rsid w:val="00ED64F5"/>
    <w:rsid w:val="00ED71EA"/>
    <w:rsid w:val="00ED723C"/>
    <w:rsid w:val="00ED7AC4"/>
    <w:rsid w:val="00EE0347"/>
    <w:rsid w:val="00EE1089"/>
    <w:rsid w:val="00EE10E2"/>
    <w:rsid w:val="00EE1BC9"/>
    <w:rsid w:val="00EE2709"/>
    <w:rsid w:val="00EE3C41"/>
    <w:rsid w:val="00EE66CB"/>
    <w:rsid w:val="00EE6CE2"/>
    <w:rsid w:val="00EE6FFD"/>
    <w:rsid w:val="00EF0224"/>
    <w:rsid w:val="00EF0472"/>
    <w:rsid w:val="00EF1E04"/>
    <w:rsid w:val="00EF2B57"/>
    <w:rsid w:val="00EF3FD5"/>
    <w:rsid w:val="00EF4077"/>
    <w:rsid w:val="00EF4524"/>
    <w:rsid w:val="00EF4956"/>
    <w:rsid w:val="00EF5522"/>
    <w:rsid w:val="00EF5EA5"/>
    <w:rsid w:val="00EF67B5"/>
    <w:rsid w:val="00EF6DCC"/>
    <w:rsid w:val="00EF71FF"/>
    <w:rsid w:val="00EF7E16"/>
    <w:rsid w:val="00F00351"/>
    <w:rsid w:val="00F01758"/>
    <w:rsid w:val="00F0242D"/>
    <w:rsid w:val="00F037C7"/>
    <w:rsid w:val="00F04384"/>
    <w:rsid w:val="00F0449A"/>
    <w:rsid w:val="00F04FBA"/>
    <w:rsid w:val="00F05601"/>
    <w:rsid w:val="00F05D70"/>
    <w:rsid w:val="00F063CB"/>
    <w:rsid w:val="00F077D6"/>
    <w:rsid w:val="00F10C12"/>
    <w:rsid w:val="00F115C5"/>
    <w:rsid w:val="00F12C1B"/>
    <w:rsid w:val="00F12FE9"/>
    <w:rsid w:val="00F1337E"/>
    <w:rsid w:val="00F139EE"/>
    <w:rsid w:val="00F13B6E"/>
    <w:rsid w:val="00F14704"/>
    <w:rsid w:val="00F16092"/>
    <w:rsid w:val="00F203E1"/>
    <w:rsid w:val="00F2058D"/>
    <w:rsid w:val="00F20AAC"/>
    <w:rsid w:val="00F21203"/>
    <w:rsid w:val="00F22B0C"/>
    <w:rsid w:val="00F242B8"/>
    <w:rsid w:val="00F24EAE"/>
    <w:rsid w:val="00F265C7"/>
    <w:rsid w:val="00F26A01"/>
    <w:rsid w:val="00F272C4"/>
    <w:rsid w:val="00F31D36"/>
    <w:rsid w:val="00F32F4D"/>
    <w:rsid w:val="00F36B5A"/>
    <w:rsid w:val="00F411A2"/>
    <w:rsid w:val="00F417F6"/>
    <w:rsid w:val="00F41BD2"/>
    <w:rsid w:val="00F41C0E"/>
    <w:rsid w:val="00F42D79"/>
    <w:rsid w:val="00F43089"/>
    <w:rsid w:val="00F4444F"/>
    <w:rsid w:val="00F44D10"/>
    <w:rsid w:val="00F45853"/>
    <w:rsid w:val="00F46B96"/>
    <w:rsid w:val="00F47095"/>
    <w:rsid w:val="00F4766C"/>
    <w:rsid w:val="00F47867"/>
    <w:rsid w:val="00F50752"/>
    <w:rsid w:val="00F50B7C"/>
    <w:rsid w:val="00F510E1"/>
    <w:rsid w:val="00F5402F"/>
    <w:rsid w:val="00F548FF"/>
    <w:rsid w:val="00F563EF"/>
    <w:rsid w:val="00F5664C"/>
    <w:rsid w:val="00F57DC8"/>
    <w:rsid w:val="00F6046A"/>
    <w:rsid w:val="00F61341"/>
    <w:rsid w:val="00F6185C"/>
    <w:rsid w:val="00F61F20"/>
    <w:rsid w:val="00F62A94"/>
    <w:rsid w:val="00F62F86"/>
    <w:rsid w:val="00F63C2D"/>
    <w:rsid w:val="00F645A5"/>
    <w:rsid w:val="00F70731"/>
    <w:rsid w:val="00F70F11"/>
    <w:rsid w:val="00F70F7B"/>
    <w:rsid w:val="00F716F5"/>
    <w:rsid w:val="00F71BAD"/>
    <w:rsid w:val="00F72EB8"/>
    <w:rsid w:val="00F73296"/>
    <w:rsid w:val="00F74695"/>
    <w:rsid w:val="00F75A2E"/>
    <w:rsid w:val="00F75BE7"/>
    <w:rsid w:val="00F773BD"/>
    <w:rsid w:val="00F77622"/>
    <w:rsid w:val="00F77708"/>
    <w:rsid w:val="00F77836"/>
    <w:rsid w:val="00F820F6"/>
    <w:rsid w:val="00F82710"/>
    <w:rsid w:val="00F82990"/>
    <w:rsid w:val="00F83279"/>
    <w:rsid w:val="00F847BC"/>
    <w:rsid w:val="00F84C3E"/>
    <w:rsid w:val="00F87575"/>
    <w:rsid w:val="00F875CB"/>
    <w:rsid w:val="00F87A1F"/>
    <w:rsid w:val="00F90DD5"/>
    <w:rsid w:val="00F90F79"/>
    <w:rsid w:val="00F919B7"/>
    <w:rsid w:val="00F93095"/>
    <w:rsid w:val="00F97AF5"/>
    <w:rsid w:val="00FA008E"/>
    <w:rsid w:val="00FA09B1"/>
    <w:rsid w:val="00FA0A62"/>
    <w:rsid w:val="00FA0CC5"/>
    <w:rsid w:val="00FA1AEE"/>
    <w:rsid w:val="00FA1D5A"/>
    <w:rsid w:val="00FA33AC"/>
    <w:rsid w:val="00FA4B78"/>
    <w:rsid w:val="00FA5696"/>
    <w:rsid w:val="00FA7614"/>
    <w:rsid w:val="00FA7C63"/>
    <w:rsid w:val="00FA7F80"/>
    <w:rsid w:val="00FB05B9"/>
    <w:rsid w:val="00FB08AB"/>
    <w:rsid w:val="00FB0B48"/>
    <w:rsid w:val="00FB14CF"/>
    <w:rsid w:val="00FB1706"/>
    <w:rsid w:val="00FB1A7F"/>
    <w:rsid w:val="00FB3364"/>
    <w:rsid w:val="00FB34F2"/>
    <w:rsid w:val="00FB4D52"/>
    <w:rsid w:val="00FB6A0A"/>
    <w:rsid w:val="00FB6B21"/>
    <w:rsid w:val="00FB6E2C"/>
    <w:rsid w:val="00FC0699"/>
    <w:rsid w:val="00FC2FB6"/>
    <w:rsid w:val="00FC3381"/>
    <w:rsid w:val="00FC39F4"/>
    <w:rsid w:val="00FC3EA7"/>
    <w:rsid w:val="00FC5AFD"/>
    <w:rsid w:val="00FC71E5"/>
    <w:rsid w:val="00FD2D02"/>
    <w:rsid w:val="00FD2D15"/>
    <w:rsid w:val="00FD2DD5"/>
    <w:rsid w:val="00FD2E57"/>
    <w:rsid w:val="00FD33F4"/>
    <w:rsid w:val="00FD4979"/>
    <w:rsid w:val="00FD501C"/>
    <w:rsid w:val="00FD5163"/>
    <w:rsid w:val="00FD553F"/>
    <w:rsid w:val="00FD5F6A"/>
    <w:rsid w:val="00FD7141"/>
    <w:rsid w:val="00FD7641"/>
    <w:rsid w:val="00FD7E50"/>
    <w:rsid w:val="00FE2288"/>
    <w:rsid w:val="00FE26D4"/>
    <w:rsid w:val="00FE2CEF"/>
    <w:rsid w:val="00FE3BD0"/>
    <w:rsid w:val="00FE3EEC"/>
    <w:rsid w:val="00FE644B"/>
    <w:rsid w:val="00FE7F6C"/>
    <w:rsid w:val="00FF2CFF"/>
    <w:rsid w:val="00FF3035"/>
    <w:rsid w:val="00FF3062"/>
    <w:rsid w:val="00FF4329"/>
    <w:rsid w:val="00FF5592"/>
    <w:rsid w:val="00FF64B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0FC96B"/>
  <w15:docId w15:val="{A0C38600-6493-4FFF-8D96-B8F4142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3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 w:type="character" w:customStyle="1" w:styleId="Hyperlink1">
    <w:name w:val="Hyperlink1"/>
    <w:uiPriority w:val="99"/>
    <w:unhideWhenUsed/>
    <w:rsid w:val="00496C96"/>
    <w:rPr>
      <w:color w:val="0563C1"/>
      <w:u w:val="single"/>
    </w:rPr>
  </w:style>
  <w:style w:type="character" w:styleId="HTMLTypewriter">
    <w:name w:val="HTML Typewriter"/>
    <w:basedOn w:val="DefaultParagraphFont"/>
    <w:uiPriority w:val="99"/>
    <w:semiHidden/>
    <w:unhideWhenUsed/>
    <w:rsid w:val="00496C96"/>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6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63576976">
      <w:bodyDiv w:val="1"/>
      <w:marLeft w:val="0"/>
      <w:marRight w:val="0"/>
      <w:marTop w:val="0"/>
      <w:marBottom w:val="0"/>
      <w:divBdr>
        <w:top w:val="none" w:sz="0" w:space="0" w:color="auto"/>
        <w:left w:val="none" w:sz="0" w:space="0" w:color="auto"/>
        <w:bottom w:val="none" w:sz="0" w:space="0" w:color="auto"/>
        <w:right w:val="none" w:sz="0" w:space="0" w:color="auto"/>
      </w:divBdr>
    </w:div>
    <w:div w:id="79959230">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21657322">
      <w:bodyDiv w:val="1"/>
      <w:marLeft w:val="0"/>
      <w:marRight w:val="0"/>
      <w:marTop w:val="0"/>
      <w:marBottom w:val="0"/>
      <w:divBdr>
        <w:top w:val="none" w:sz="0" w:space="0" w:color="auto"/>
        <w:left w:val="none" w:sz="0" w:space="0" w:color="auto"/>
        <w:bottom w:val="none" w:sz="0" w:space="0" w:color="auto"/>
        <w:right w:val="none" w:sz="0" w:space="0" w:color="auto"/>
      </w:divBdr>
    </w:div>
    <w:div w:id="130288246">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59393255">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84288326">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53267594">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496456515">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09573787">
      <w:bodyDiv w:val="1"/>
      <w:marLeft w:val="0"/>
      <w:marRight w:val="0"/>
      <w:marTop w:val="0"/>
      <w:marBottom w:val="0"/>
      <w:divBdr>
        <w:top w:val="none" w:sz="0" w:space="0" w:color="auto"/>
        <w:left w:val="none" w:sz="0" w:space="0" w:color="auto"/>
        <w:bottom w:val="none" w:sz="0" w:space="0" w:color="auto"/>
        <w:right w:val="none" w:sz="0" w:space="0" w:color="auto"/>
      </w:divBdr>
    </w:div>
    <w:div w:id="735200176">
      <w:bodyDiv w:val="1"/>
      <w:marLeft w:val="0"/>
      <w:marRight w:val="0"/>
      <w:marTop w:val="0"/>
      <w:marBottom w:val="0"/>
      <w:divBdr>
        <w:top w:val="none" w:sz="0" w:space="0" w:color="auto"/>
        <w:left w:val="none" w:sz="0" w:space="0" w:color="auto"/>
        <w:bottom w:val="none" w:sz="0" w:space="0" w:color="auto"/>
        <w:right w:val="none" w:sz="0" w:space="0" w:color="auto"/>
      </w:divBdr>
    </w:div>
    <w:div w:id="76476397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814299681">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2027533">
      <w:bodyDiv w:val="1"/>
      <w:marLeft w:val="0"/>
      <w:marRight w:val="0"/>
      <w:marTop w:val="0"/>
      <w:marBottom w:val="0"/>
      <w:divBdr>
        <w:top w:val="none" w:sz="0" w:space="0" w:color="auto"/>
        <w:left w:val="none" w:sz="0" w:space="0" w:color="auto"/>
        <w:bottom w:val="none" w:sz="0" w:space="0" w:color="auto"/>
        <w:right w:val="none" w:sz="0" w:space="0" w:color="auto"/>
      </w:divBdr>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51815310">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287472448">
      <w:bodyDiv w:val="1"/>
      <w:marLeft w:val="0"/>
      <w:marRight w:val="0"/>
      <w:marTop w:val="0"/>
      <w:marBottom w:val="0"/>
      <w:divBdr>
        <w:top w:val="none" w:sz="0" w:space="0" w:color="auto"/>
        <w:left w:val="none" w:sz="0" w:space="0" w:color="auto"/>
        <w:bottom w:val="none" w:sz="0" w:space="0" w:color="auto"/>
        <w:right w:val="none" w:sz="0" w:space="0" w:color="auto"/>
      </w:divBdr>
    </w:div>
    <w:div w:id="133537866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38017093">
      <w:bodyDiv w:val="1"/>
      <w:marLeft w:val="0"/>
      <w:marRight w:val="0"/>
      <w:marTop w:val="0"/>
      <w:marBottom w:val="0"/>
      <w:divBdr>
        <w:top w:val="none" w:sz="0" w:space="0" w:color="auto"/>
        <w:left w:val="none" w:sz="0" w:space="0" w:color="auto"/>
        <w:bottom w:val="none" w:sz="0" w:space="0" w:color="auto"/>
        <w:right w:val="none" w:sz="0" w:space="0" w:color="auto"/>
      </w:divBdr>
    </w:div>
    <w:div w:id="146959105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591356267">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46855697">
      <w:bodyDiv w:val="1"/>
      <w:marLeft w:val="0"/>
      <w:marRight w:val="0"/>
      <w:marTop w:val="0"/>
      <w:marBottom w:val="0"/>
      <w:divBdr>
        <w:top w:val="none" w:sz="0" w:space="0" w:color="auto"/>
        <w:left w:val="none" w:sz="0" w:space="0" w:color="auto"/>
        <w:bottom w:val="none" w:sz="0" w:space="0" w:color="auto"/>
        <w:right w:val="none" w:sz="0" w:space="0" w:color="auto"/>
      </w:divBdr>
    </w:div>
    <w:div w:id="1675064689">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822187396">
      <w:bodyDiv w:val="1"/>
      <w:marLeft w:val="0"/>
      <w:marRight w:val="0"/>
      <w:marTop w:val="0"/>
      <w:marBottom w:val="0"/>
      <w:divBdr>
        <w:top w:val="none" w:sz="0" w:space="0" w:color="auto"/>
        <w:left w:val="none" w:sz="0" w:space="0" w:color="auto"/>
        <w:bottom w:val="none" w:sz="0" w:space="0" w:color="auto"/>
        <w:right w:val="none" w:sz="0" w:space="0" w:color="auto"/>
      </w:divBdr>
    </w:div>
    <w:div w:id="1837453769">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098094791">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E9B5-F066-4185-B819-9339F4E2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24428</Words>
  <Characters>13925</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sociālo pakalpojumu nodrošināšanai labklājības nozarē” projekta sākotnējās ietekmes novērtējuma ziņojums (anotācija)</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Māra Krumpāne</cp:lastModifiedBy>
  <cp:revision>67</cp:revision>
  <cp:lastPrinted>2018-10-17T12:28:00Z</cp:lastPrinted>
  <dcterms:created xsi:type="dcterms:W3CDTF">2020-06-17T22:40:00Z</dcterms:created>
  <dcterms:modified xsi:type="dcterms:W3CDTF">2020-07-10T10:11:00Z</dcterms:modified>
</cp:coreProperties>
</file>