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D071" w14:textId="77777777" w:rsidR="00875F63" w:rsidRPr="00010E45" w:rsidRDefault="00875F63" w:rsidP="00875F63">
      <w:pPr>
        <w:pStyle w:val="naisnod"/>
        <w:spacing w:before="0" w:after="0"/>
        <w:rPr>
          <w:sz w:val="28"/>
          <w:szCs w:val="28"/>
        </w:rPr>
      </w:pPr>
      <w:r w:rsidRPr="00010E45">
        <w:rPr>
          <w:sz w:val="28"/>
          <w:szCs w:val="28"/>
        </w:rPr>
        <w:t>Izziņa par atzinumos sniegtajiem iebildumiem</w:t>
      </w:r>
    </w:p>
    <w:p w14:paraId="727636A5" w14:textId="3A4245F6" w:rsidR="00875F63" w:rsidRPr="00010E45" w:rsidRDefault="00875F63" w:rsidP="00875F63">
      <w:pPr>
        <w:pStyle w:val="naisf"/>
        <w:spacing w:before="0" w:after="0"/>
        <w:ind w:firstLine="720"/>
        <w:rPr>
          <w:sz w:val="28"/>
          <w:szCs w:val="28"/>
        </w:rPr>
      </w:pPr>
    </w:p>
    <w:p w14:paraId="0416619E" w14:textId="27D3F3D9" w:rsidR="00661213" w:rsidRPr="00010E45" w:rsidRDefault="00661213" w:rsidP="00661213">
      <w:pPr>
        <w:jc w:val="center"/>
        <w:rPr>
          <w:b/>
          <w:sz w:val="28"/>
          <w:szCs w:val="28"/>
        </w:rPr>
      </w:pPr>
      <w:r w:rsidRPr="00010E45">
        <w:rPr>
          <w:b/>
          <w:sz w:val="28"/>
          <w:szCs w:val="28"/>
        </w:rPr>
        <w:t>Likumprojektu</w:t>
      </w:r>
      <w:r w:rsidR="003E7B1C" w:rsidRPr="00010E45">
        <w:rPr>
          <w:b/>
          <w:sz w:val="28"/>
          <w:szCs w:val="28"/>
        </w:rPr>
        <w:t xml:space="preserve"> “</w:t>
      </w:r>
      <w:r w:rsidRPr="00010E45">
        <w:rPr>
          <w:b/>
          <w:sz w:val="28"/>
          <w:szCs w:val="28"/>
        </w:rPr>
        <w:t xml:space="preserve">Par Latvijas Republikas valdības un </w:t>
      </w:r>
      <w:proofErr w:type="spellStart"/>
      <w:r w:rsidRPr="00010E45">
        <w:rPr>
          <w:b/>
          <w:sz w:val="28"/>
          <w:szCs w:val="28"/>
        </w:rPr>
        <w:t>Gērnsijas</w:t>
      </w:r>
      <w:proofErr w:type="spellEnd"/>
      <w:r w:rsidRPr="00010E45">
        <w:rPr>
          <w:b/>
          <w:sz w:val="28"/>
          <w:szCs w:val="28"/>
        </w:rPr>
        <w:t xml:space="preserve"> valdības līgumu </w:t>
      </w:r>
    </w:p>
    <w:p w14:paraId="69ABA79D" w14:textId="57DFBEB6" w:rsidR="00661213" w:rsidRPr="00010E45" w:rsidRDefault="00661213" w:rsidP="00661213">
      <w:pPr>
        <w:jc w:val="center"/>
        <w:rPr>
          <w:b/>
          <w:sz w:val="28"/>
          <w:szCs w:val="28"/>
        </w:rPr>
      </w:pPr>
      <w:r w:rsidRPr="00010E45">
        <w:rPr>
          <w:b/>
          <w:sz w:val="28"/>
          <w:szCs w:val="28"/>
        </w:rPr>
        <w:t>sociālās drošības jomā</w:t>
      </w:r>
      <w:r w:rsidR="003E7B1C" w:rsidRPr="00010E45">
        <w:rPr>
          <w:b/>
          <w:sz w:val="28"/>
          <w:szCs w:val="28"/>
        </w:rPr>
        <w:t>”</w:t>
      </w:r>
    </w:p>
    <w:p w14:paraId="1B82CD9B" w14:textId="77777777" w:rsidR="00661213" w:rsidRPr="00010E45" w:rsidRDefault="00661213" w:rsidP="00875F63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136"/>
      </w:tblGrid>
      <w:tr w:rsidR="00875F63" w:rsidRPr="00010E45" w14:paraId="7EC9A3EE" w14:textId="77777777" w:rsidTr="00D96DE3">
        <w:tc>
          <w:tcPr>
            <w:tcW w:w="5000" w:type="pct"/>
            <w:tcBorders>
              <w:bottom w:val="single" w:sz="6" w:space="0" w:color="000000"/>
            </w:tcBorders>
          </w:tcPr>
          <w:p w14:paraId="3C1B4F9A" w14:textId="3DA42342" w:rsidR="00875F63" w:rsidRPr="00010E45" w:rsidRDefault="00875F63" w:rsidP="003E7B1C">
            <w:pPr>
              <w:rPr>
                <w:b/>
                <w:sz w:val="28"/>
                <w:szCs w:val="28"/>
              </w:rPr>
            </w:pPr>
          </w:p>
        </w:tc>
      </w:tr>
    </w:tbl>
    <w:p w14:paraId="18A2CB43" w14:textId="77777777" w:rsidR="00875F63" w:rsidRPr="00010E45" w:rsidRDefault="00875F63" w:rsidP="00875F63">
      <w:pPr>
        <w:pStyle w:val="naisc"/>
        <w:spacing w:before="0" w:after="0"/>
        <w:rPr>
          <w:sz w:val="28"/>
          <w:szCs w:val="28"/>
        </w:rPr>
      </w:pPr>
      <w:r w:rsidRPr="00010E45">
        <w:rPr>
          <w:sz w:val="28"/>
          <w:szCs w:val="28"/>
        </w:rPr>
        <w:t>(dokumenta veids un nosaukums)</w:t>
      </w:r>
    </w:p>
    <w:p w14:paraId="385C8F19" w14:textId="77777777" w:rsidR="00875F63" w:rsidRPr="00010E45" w:rsidRDefault="00875F63" w:rsidP="00875F63">
      <w:pPr>
        <w:pStyle w:val="naisf"/>
        <w:spacing w:before="0" w:after="0"/>
        <w:ind w:firstLine="720"/>
        <w:rPr>
          <w:sz w:val="28"/>
          <w:szCs w:val="28"/>
        </w:rPr>
      </w:pPr>
    </w:p>
    <w:p w14:paraId="51EA900B" w14:textId="77777777" w:rsidR="00875F63" w:rsidRPr="00010E45" w:rsidRDefault="00875F63" w:rsidP="00875F63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010E45">
        <w:rPr>
          <w:b/>
          <w:sz w:val="28"/>
          <w:szCs w:val="28"/>
        </w:rPr>
        <w:t>II. Jautājumi, par kuriem saskaņošanā vienošanās ir panākta</w:t>
      </w:r>
    </w:p>
    <w:p w14:paraId="2EA4C74B" w14:textId="77777777" w:rsidR="00875F63" w:rsidRPr="00010E45" w:rsidRDefault="00875F63" w:rsidP="00875F63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455"/>
        <w:gridCol w:w="2498"/>
        <w:gridCol w:w="3161"/>
        <w:gridCol w:w="3200"/>
        <w:gridCol w:w="3173"/>
      </w:tblGrid>
      <w:tr w:rsidR="00875F63" w:rsidRPr="00010E45" w14:paraId="142A9EF9" w14:textId="77777777" w:rsidTr="00AF0D6C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6529" w14:textId="77777777" w:rsidR="00875F63" w:rsidRPr="00010E45" w:rsidRDefault="00875F63" w:rsidP="00D96DE3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Nr. p.k.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925D" w14:textId="77777777" w:rsidR="00875F63" w:rsidRPr="00010E45" w:rsidRDefault="00875F63" w:rsidP="00D96DE3">
            <w:pPr>
              <w:pStyle w:val="naisc"/>
              <w:spacing w:before="0" w:after="0"/>
              <w:ind w:firstLine="12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Saskaņošanai nosūtītā projekta redakcija (konkrēta punkta (panta) redakcija)</w:t>
            </w:r>
          </w:p>
        </w:tc>
        <w:tc>
          <w:tcPr>
            <w:tcW w:w="1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AC3AA" w14:textId="77777777" w:rsidR="00875F63" w:rsidRPr="00010E45" w:rsidRDefault="00875F63" w:rsidP="00D96DE3">
            <w:pPr>
              <w:pStyle w:val="naisc"/>
              <w:spacing w:before="0" w:after="0"/>
              <w:ind w:right="3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1455A" w14:textId="77777777" w:rsidR="00875F63" w:rsidRPr="00010E45" w:rsidRDefault="00875F63" w:rsidP="00D96DE3">
            <w:pPr>
              <w:pStyle w:val="naisc"/>
              <w:spacing w:before="0" w:after="0"/>
              <w:ind w:firstLine="21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E3315" w14:textId="77777777" w:rsidR="00875F63" w:rsidRPr="00010E45" w:rsidRDefault="00875F63" w:rsidP="00D96DE3">
            <w:pPr>
              <w:jc w:val="center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Projekta attiecīgā punkta (panta) galīgā redakcija</w:t>
            </w:r>
          </w:p>
        </w:tc>
      </w:tr>
      <w:tr w:rsidR="00875F63" w:rsidRPr="00010E45" w14:paraId="75E1A25B" w14:textId="77777777" w:rsidTr="00AF0D6C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7120" w14:textId="77777777" w:rsidR="00875F63" w:rsidRPr="00010E45" w:rsidRDefault="00875F63" w:rsidP="00D96DE3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BB15" w14:textId="77777777" w:rsidR="00875F63" w:rsidRPr="00010E45" w:rsidRDefault="00875F63" w:rsidP="00D96DE3">
            <w:pPr>
              <w:pStyle w:val="naisc"/>
              <w:spacing w:before="0" w:after="0"/>
              <w:ind w:firstLine="72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2</w:t>
            </w:r>
          </w:p>
        </w:tc>
        <w:tc>
          <w:tcPr>
            <w:tcW w:w="1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E207" w14:textId="77777777" w:rsidR="00875F63" w:rsidRPr="00010E45" w:rsidRDefault="00875F63" w:rsidP="00D96DE3">
            <w:pPr>
              <w:pStyle w:val="naisc"/>
              <w:spacing w:before="0" w:after="0"/>
              <w:ind w:firstLine="72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18BB" w14:textId="77777777" w:rsidR="00875F63" w:rsidRPr="00010E45" w:rsidRDefault="00875F63" w:rsidP="00D96DE3">
            <w:pPr>
              <w:pStyle w:val="naisc"/>
              <w:spacing w:before="0" w:after="0"/>
              <w:ind w:firstLine="72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BB73F" w14:textId="77777777" w:rsidR="00875F63" w:rsidRPr="00010E45" w:rsidRDefault="00875F63" w:rsidP="00D96DE3">
            <w:pPr>
              <w:jc w:val="center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5</w:t>
            </w:r>
          </w:p>
        </w:tc>
      </w:tr>
      <w:tr w:rsidR="00875F63" w:rsidRPr="00010E45" w14:paraId="21AF4858" w14:textId="77777777" w:rsidTr="00D96DE3">
        <w:tc>
          <w:tcPr>
            <w:tcW w:w="5000" w:type="pct"/>
            <w:gridSpan w:val="6"/>
            <w:tcBorders>
              <w:left w:val="single" w:sz="6" w:space="0" w:color="000000"/>
              <w:bottom w:val="single" w:sz="4" w:space="0" w:color="auto"/>
            </w:tcBorders>
          </w:tcPr>
          <w:p w14:paraId="6905E1AB" w14:textId="7FF2872A" w:rsidR="00875F63" w:rsidRPr="00010E45" w:rsidRDefault="003E7B1C" w:rsidP="00D96DE3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010E45">
              <w:rPr>
                <w:b/>
                <w:sz w:val="28"/>
                <w:szCs w:val="28"/>
              </w:rPr>
              <w:t>Ārlietu</w:t>
            </w:r>
            <w:r w:rsidR="00875F63" w:rsidRPr="00010E45">
              <w:rPr>
                <w:b/>
                <w:sz w:val="28"/>
                <w:szCs w:val="28"/>
              </w:rPr>
              <w:t xml:space="preserve"> ministrija</w:t>
            </w:r>
          </w:p>
        </w:tc>
      </w:tr>
      <w:tr w:rsidR="00875F63" w:rsidRPr="00010E45" w14:paraId="534D8E79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72F09" w14:textId="77777777" w:rsidR="00875F63" w:rsidRPr="00010E45" w:rsidRDefault="00875F63" w:rsidP="00D96DE3">
            <w:pPr>
              <w:pStyle w:val="naisc"/>
              <w:spacing w:before="60" w:after="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1.</w:t>
            </w: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5448A7" w14:textId="46CD9519" w:rsidR="00875F63" w:rsidRPr="00010E45" w:rsidRDefault="00875F63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1. Skat. </w:t>
            </w:r>
            <w:r w:rsidR="001C30DF" w:rsidRPr="00010E45">
              <w:rPr>
                <w:sz w:val="28"/>
                <w:szCs w:val="28"/>
              </w:rPr>
              <w:t xml:space="preserve">līguma </w:t>
            </w:r>
            <w:r w:rsidR="005C14EF" w:rsidRPr="00010E45">
              <w:rPr>
                <w:sz w:val="28"/>
                <w:szCs w:val="28"/>
              </w:rPr>
              <w:t>projektu</w:t>
            </w:r>
            <w:r w:rsidR="0096181F" w:rsidRPr="00010E45">
              <w:rPr>
                <w:sz w:val="28"/>
                <w:szCs w:val="28"/>
              </w:rPr>
              <w:t>.</w:t>
            </w:r>
          </w:p>
          <w:p w14:paraId="33742D73" w14:textId="77777777" w:rsidR="00875F63" w:rsidRPr="00010E45" w:rsidRDefault="00875F63" w:rsidP="00D96DE3">
            <w:pPr>
              <w:pStyle w:val="naisc"/>
              <w:spacing w:before="6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C7B222" w14:textId="54F42413" w:rsidR="00875F63" w:rsidRPr="00010E45" w:rsidRDefault="00072793" w:rsidP="00072793">
            <w:pPr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Lūdzam Latvijas Republikas valdības un </w:t>
            </w:r>
            <w:proofErr w:type="spellStart"/>
            <w:r w:rsidRPr="00010E45">
              <w:rPr>
                <w:sz w:val="28"/>
                <w:szCs w:val="28"/>
              </w:rPr>
              <w:t>Gērnsijas</w:t>
            </w:r>
            <w:proofErr w:type="spellEnd"/>
            <w:r w:rsidRPr="00010E45">
              <w:rPr>
                <w:sz w:val="28"/>
                <w:szCs w:val="28"/>
              </w:rPr>
              <w:t xml:space="preserve"> valdības līguma sociālās drošības jomā (turpmāk – līgums) angļu valodas tekstā ievērot </w:t>
            </w:r>
            <w:proofErr w:type="spellStart"/>
            <w:r w:rsidRPr="00010E45">
              <w:rPr>
                <w:sz w:val="28"/>
                <w:szCs w:val="28"/>
              </w:rPr>
              <w:t>alternāta</w:t>
            </w:r>
            <w:proofErr w:type="spellEnd"/>
            <w:r w:rsidRPr="00010E45">
              <w:rPr>
                <w:sz w:val="28"/>
                <w:szCs w:val="28"/>
              </w:rPr>
              <w:t xml:space="preserve"> principu. Valsts kancelejas izstrādātajā Normatīvo aktu projektu izstrādes rokasgrāmatā (turpmāk – rokasgrāmata) skaidrots, ka “</w:t>
            </w:r>
            <w:proofErr w:type="spellStart"/>
            <w:r w:rsidRPr="00010E45">
              <w:rPr>
                <w:sz w:val="28"/>
                <w:szCs w:val="28"/>
              </w:rPr>
              <w:t>alternāts</w:t>
            </w:r>
            <w:proofErr w:type="spellEnd"/>
            <w:r w:rsidRPr="00010E45">
              <w:rPr>
                <w:sz w:val="28"/>
                <w:szCs w:val="28"/>
              </w:rPr>
              <w:t xml:space="preserve">” ir  parakstu kārtība starptautiskā līgumā, kas paredz, ka katra valsts savā līguma </w:t>
            </w:r>
            <w:r w:rsidRPr="00010E45">
              <w:rPr>
                <w:sz w:val="28"/>
                <w:szCs w:val="28"/>
              </w:rPr>
              <w:lastRenderedPageBreak/>
              <w:t>eksemplārā tiek minēta pirmā (nosaukumā, tekstā, parakstu daļā).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D8E358" w14:textId="77777777" w:rsidR="00875F63" w:rsidRPr="00010E45" w:rsidRDefault="00072793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lastRenderedPageBreak/>
              <w:t>Iebildums nav ņemts vērā.</w:t>
            </w:r>
          </w:p>
          <w:p w14:paraId="3F0980B1" w14:textId="381E5D47" w:rsidR="00CA0EA2" w:rsidRPr="00010E45" w:rsidRDefault="00266BC4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010E45">
              <w:rPr>
                <w:sz w:val="28"/>
                <w:szCs w:val="28"/>
              </w:rPr>
              <w:t>Gērnsijas</w:t>
            </w:r>
            <w:proofErr w:type="spellEnd"/>
            <w:r w:rsidRPr="00010E45">
              <w:rPr>
                <w:sz w:val="28"/>
                <w:szCs w:val="28"/>
              </w:rPr>
              <w:t xml:space="preserve"> pusei </w:t>
            </w:r>
            <w:r w:rsidR="00B74D96" w:rsidRPr="00010E45">
              <w:rPr>
                <w:sz w:val="28"/>
                <w:szCs w:val="28"/>
              </w:rPr>
              <w:t xml:space="preserve">jau sarunu sākotnējā stadijā 2019.gada jūlijā tika piedāvāts </w:t>
            </w:r>
            <w:r w:rsidRPr="00010E45">
              <w:rPr>
                <w:sz w:val="28"/>
                <w:szCs w:val="28"/>
              </w:rPr>
              <w:t>Latvij</w:t>
            </w:r>
            <w:r w:rsidR="00B74D96" w:rsidRPr="00010E45">
              <w:rPr>
                <w:sz w:val="28"/>
                <w:szCs w:val="28"/>
              </w:rPr>
              <w:t>ā ierastais</w:t>
            </w:r>
            <w:r w:rsidRPr="00010E45">
              <w:rPr>
                <w:sz w:val="28"/>
                <w:szCs w:val="28"/>
              </w:rPr>
              <w:t xml:space="preserve"> </w:t>
            </w:r>
            <w:proofErr w:type="spellStart"/>
            <w:r w:rsidRPr="00010E45">
              <w:rPr>
                <w:sz w:val="28"/>
                <w:szCs w:val="28"/>
              </w:rPr>
              <w:t>alternāta</w:t>
            </w:r>
            <w:proofErr w:type="spellEnd"/>
            <w:r w:rsidRPr="00010E45">
              <w:rPr>
                <w:sz w:val="28"/>
                <w:szCs w:val="28"/>
              </w:rPr>
              <w:t xml:space="preserve"> princip</w:t>
            </w:r>
            <w:r w:rsidR="001B1FE3" w:rsidRPr="00010E45">
              <w:rPr>
                <w:sz w:val="28"/>
                <w:szCs w:val="28"/>
              </w:rPr>
              <w:t xml:space="preserve">s saskaņā ar Valsts kancelejas izstrādāto Normatīvo aktu </w:t>
            </w:r>
            <w:r w:rsidRPr="00010E45">
              <w:rPr>
                <w:sz w:val="28"/>
                <w:szCs w:val="28"/>
              </w:rPr>
              <w:t xml:space="preserve"> </w:t>
            </w:r>
            <w:r w:rsidR="001B1FE3" w:rsidRPr="00010E45">
              <w:rPr>
                <w:sz w:val="28"/>
                <w:szCs w:val="28"/>
              </w:rPr>
              <w:t xml:space="preserve">projektu izstrādes </w:t>
            </w:r>
            <w:r w:rsidR="001B1FE3" w:rsidRPr="00010E45">
              <w:rPr>
                <w:sz w:val="28"/>
                <w:szCs w:val="28"/>
              </w:rPr>
              <w:lastRenderedPageBreak/>
              <w:t xml:space="preserve">rokasgrāmatu. Diemžēl, </w:t>
            </w:r>
            <w:proofErr w:type="spellStart"/>
            <w:r w:rsidR="001B1FE3" w:rsidRPr="00010E45">
              <w:rPr>
                <w:sz w:val="28"/>
                <w:szCs w:val="28"/>
              </w:rPr>
              <w:t>Gērnsijas</w:t>
            </w:r>
            <w:proofErr w:type="spellEnd"/>
            <w:r w:rsidR="001B1FE3" w:rsidRPr="00010E45">
              <w:rPr>
                <w:sz w:val="28"/>
                <w:szCs w:val="28"/>
              </w:rPr>
              <w:t xml:space="preserve"> puse no paša sākuma izteica rezervācijas šajā jautājumā. Arī </w:t>
            </w:r>
            <w:r w:rsidRPr="00010E45">
              <w:rPr>
                <w:sz w:val="28"/>
                <w:szCs w:val="28"/>
              </w:rPr>
              <w:t>pēc Ārlietu ministrijas komentāriem</w:t>
            </w:r>
            <w:r w:rsidR="001B1FE3" w:rsidRPr="00010E45">
              <w:rPr>
                <w:sz w:val="28"/>
                <w:szCs w:val="28"/>
              </w:rPr>
              <w:t>, kas</w:t>
            </w:r>
            <w:r w:rsidRPr="00010E45">
              <w:rPr>
                <w:sz w:val="28"/>
                <w:szCs w:val="28"/>
              </w:rPr>
              <w:t xml:space="preserve"> tika </w:t>
            </w:r>
            <w:r w:rsidR="001B1FE3" w:rsidRPr="00010E45">
              <w:rPr>
                <w:sz w:val="28"/>
                <w:szCs w:val="28"/>
              </w:rPr>
              <w:t>saņemti</w:t>
            </w:r>
            <w:r w:rsidRPr="00010E45">
              <w:rPr>
                <w:sz w:val="28"/>
                <w:szCs w:val="28"/>
              </w:rPr>
              <w:t xml:space="preserve"> līguma projekta sākotnējās saskaņošanas </w:t>
            </w:r>
            <w:r w:rsidR="001B1FE3" w:rsidRPr="00010E45">
              <w:rPr>
                <w:sz w:val="28"/>
                <w:szCs w:val="28"/>
              </w:rPr>
              <w:t xml:space="preserve">procesā </w:t>
            </w:r>
            <w:r w:rsidRPr="00010E45">
              <w:rPr>
                <w:sz w:val="28"/>
                <w:szCs w:val="28"/>
              </w:rPr>
              <w:t>(Labklājības ministrijas 2019.gada 23.decembra vēstule Nr.34-4-09/2185)</w:t>
            </w:r>
            <w:r w:rsidR="001B1FE3" w:rsidRPr="00010E45">
              <w:rPr>
                <w:sz w:val="28"/>
                <w:szCs w:val="28"/>
              </w:rPr>
              <w:t xml:space="preserve">, </w:t>
            </w:r>
            <w:r w:rsidR="00B74D96" w:rsidRPr="00010E45">
              <w:rPr>
                <w:sz w:val="28"/>
                <w:szCs w:val="28"/>
              </w:rPr>
              <w:t xml:space="preserve">jautājums tika pārrunāts </w:t>
            </w:r>
            <w:r w:rsidR="001B1FE3" w:rsidRPr="00010E45">
              <w:rPr>
                <w:sz w:val="28"/>
                <w:szCs w:val="28"/>
              </w:rPr>
              <w:t>atkārtoti</w:t>
            </w:r>
            <w:r w:rsidR="00B74D96" w:rsidRPr="00010E45">
              <w:rPr>
                <w:sz w:val="28"/>
                <w:szCs w:val="28"/>
              </w:rPr>
              <w:t>, tomēr</w:t>
            </w:r>
            <w:r w:rsidR="000764D7" w:rsidRPr="00010E45">
              <w:rPr>
                <w:sz w:val="28"/>
                <w:szCs w:val="28"/>
              </w:rPr>
              <w:t xml:space="preserve"> </w:t>
            </w:r>
            <w:proofErr w:type="spellStart"/>
            <w:r w:rsidR="000764D7" w:rsidRPr="00010E45">
              <w:rPr>
                <w:sz w:val="28"/>
                <w:szCs w:val="28"/>
              </w:rPr>
              <w:t>Gērnsijas</w:t>
            </w:r>
            <w:proofErr w:type="spellEnd"/>
            <w:r w:rsidR="000764D7" w:rsidRPr="00010E45">
              <w:rPr>
                <w:sz w:val="28"/>
                <w:szCs w:val="28"/>
              </w:rPr>
              <w:t xml:space="preserve"> puse informēja, ka divpusējiem starptautiskiem līgumiem piemēro </w:t>
            </w:r>
            <w:r w:rsidR="001E2156" w:rsidRPr="00010E45">
              <w:rPr>
                <w:sz w:val="28"/>
                <w:szCs w:val="28"/>
              </w:rPr>
              <w:t xml:space="preserve">citu </w:t>
            </w:r>
            <w:proofErr w:type="spellStart"/>
            <w:r w:rsidR="001E2156" w:rsidRPr="00010E45">
              <w:rPr>
                <w:sz w:val="28"/>
                <w:szCs w:val="28"/>
              </w:rPr>
              <w:t>alternāta</w:t>
            </w:r>
            <w:proofErr w:type="spellEnd"/>
            <w:r w:rsidR="001E2156" w:rsidRPr="00010E45">
              <w:rPr>
                <w:sz w:val="28"/>
                <w:szCs w:val="28"/>
              </w:rPr>
              <w:t xml:space="preserve"> principu, proti, </w:t>
            </w:r>
            <w:r w:rsidR="0062516B" w:rsidRPr="00010E45">
              <w:rPr>
                <w:sz w:val="28"/>
                <w:szCs w:val="28"/>
              </w:rPr>
              <w:t>abu pušu</w:t>
            </w:r>
            <w:r w:rsidR="001B1FE3" w:rsidRPr="00010E45">
              <w:rPr>
                <w:sz w:val="28"/>
                <w:szCs w:val="28"/>
              </w:rPr>
              <w:t xml:space="preserve"> līguma</w:t>
            </w:r>
            <w:r w:rsidR="0062516B" w:rsidRPr="00010E45">
              <w:rPr>
                <w:sz w:val="28"/>
                <w:szCs w:val="28"/>
              </w:rPr>
              <w:t xml:space="preserve"> </w:t>
            </w:r>
            <w:r w:rsidR="001B1FE3" w:rsidRPr="00010E45">
              <w:rPr>
                <w:sz w:val="28"/>
                <w:szCs w:val="28"/>
              </w:rPr>
              <w:t xml:space="preserve">latviešu valodas </w:t>
            </w:r>
            <w:r w:rsidR="0062516B" w:rsidRPr="00010E45">
              <w:rPr>
                <w:sz w:val="28"/>
                <w:szCs w:val="28"/>
              </w:rPr>
              <w:t xml:space="preserve">tekstos Latvijas </w:t>
            </w:r>
            <w:r w:rsidR="001B1FE3" w:rsidRPr="00010E45">
              <w:rPr>
                <w:sz w:val="28"/>
                <w:szCs w:val="28"/>
              </w:rPr>
              <w:t>p</w:t>
            </w:r>
            <w:r w:rsidR="0062516B" w:rsidRPr="00010E45">
              <w:rPr>
                <w:sz w:val="28"/>
                <w:szCs w:val="28"/>
              </w:rPr>
              <w:t xml:space="preserve">use minēta vispirms, bet abu pušu </w:t>
            </w:r>
            <w:r w:rsidR="001B1FE3" w:rsidRPr="00010E45">
              <w:rPr>
                <w:sz w:val="28"/>
                <w:szCs w:val="28"/>
              </w:rPr>
              <w:t xml:space="preserve">angļu valodas </w:t>
            </w:r>
            <w:r w:rsidR="0062516B" w:rsidRPr="00010E45">
              <w:rPr>
                <w:sz w:val="28"/>
                <w:szCs w:val="28"/>
              </w:rPr>
              <w:t xml:space="preserve">tekstos </w:t>
            </w:r>
            <w:r w:rsidR="001B1FE3" w:rsidRPr="00010E45">
              <w:rPr>
                <w:sz w:val="28"/>
                <w:szCs w:val="28"/>
              </w:rPr>
              <w:t xml:space="preserve">vispirms tiek minēta </w:t>
            </w:r>
            <w:proofErr w:type="spellStart"/>
            <w:r w:rsidR="0062516B" w:rsidRPr="00010E45">
              <w:rPr>
                <w:sz w:val="28"/>
                <w:szCs w:val="28"/>
              </w:rPr>
              <w:t>Gērnsijas</w:t>
            </w:r>
            <w:proofErr w:type="spellEnd"/>
            <w:r w:rsidR="0062516B" w:rsidRPr="00010E45">
              <w:rPr>
                <w:sz w:val="28"/>
                <w:szCs w:val="28"/>
              </w:rPr>
              <w:t xml:space="preserve"> puse. </w:t>
            </w:r>
            <w:r w:rsidR="00270095" w:rsidRPr="00010E45">
              <w:rPr>
                <w:sz w:val="28"/>
                <w:szCs w:val="28"/>
              </w:rPr>
              <w:t>Tātad</w:t>
            </w:r>
            <w:r w:rsidR="003F4B56" w:rsidRPr="00010E45">
              <w:rPr>
                <w:sz w:val="28"/>
                <w:szCs w:val="28"/>
              </w:rPr>
              <w:t xml:space="preserve"> jautājums ar </w:t>
            </w:r>
            <w:proofErr w:type="spellStart"/>
            <w:r w:rsidR="003F4B56" w:rsidRPr="00010E45">
              <w:rPr>
                <w:sz w:val="28"/>
                <w:szCs w:val="28"/>
              </w:rPr>
              <w:t>Gērnsijas</w:t>
            </w:r>
            <w:proofErr w:type="spellEnd"/>
            <w:r w:rsidR="003F4B56" w:rsidRPr="00010E45">
              <w:rPr>
                <w:sz w:val="28"/>
                <w:szCs w:val="28"/>
              </w:rPr>
              <w:t xml:space="preserve"> pusi ir izdiskutēts arī atkārtoti</w:t>
            </w:r>
            <w:r w:rsidR="00B74D96" w:rsidRPr="00010E45">
              <w:rPr>
                <w:sz w:val="28"/>
                <w:szCs w:val="28"/>
              </w:rPr>
              <w:t>.</w:t>
            </w:r>
            <w:r w:rsidR="003F4B56" w:rsidRPr="00010E45">
              <w:rPr>
                <w:sz w:val="28"/>
                <w:szCs w:val="28"/>
              </w:rPr>
              <w:t xml:space="preserve"> </w:t>
            </w:r>
            <w:r w:rsidR="00B74D96" w:rsidRPr="00010E45">
              <w:rPr>
                <w:sz w:val="28"/>
                <w:szCs w:val="28"/>
              </w:rPr>
              <w:t xml:space="preserve">Ņemot vērā, ka </w:t>
            </w:r>
            <w:proofErr w:type="spellStart"/>
            <w:r w:rsidR="003F4B56" w:rsidRPr="00010E45">
              <w:rPr>
                <w:sz w:val="28"/>
                <w:szCs w:val="28"/>
              </w:rPr>
              <w:lastRenderedPageBreak/>
              <w:t>Gērnsijas</w:t>
            </w:r>
            <w:proofErr w:type="spellEnd"/>
            <w:r w:rsidR="003F4B56" w:rsidRPr="00010E45">
              <w:rPr>
                <w:sz w:val="28"/>
                <w:szCs w:val="28"/>
              </w:rPr>
              <w:t xml:space="preserve"> puse </w:t>
            </w:r>
            <w:r w:rsidR="00B74D96" w:rsidRPr="00010E45">
              <w:rPr>
                <w:sz w:val="28"/>
                <w:szCs w:val="28"/>
              </w:rPr>
              <w:t>līguma tekstus</w:t>
            </w:r>
            <w:r w:rsidR="003F4B56" w:rsidRPr="00010E45">
              <w:rPr>
                <w:sz w:val="28"/>
                <w:szCs w:val="28"/>
              </w:rPr>
              <w:t xml:space="preserve"> jau ir </w:t>
            </w:r>
            <w:r w:rsidR="00270095" w:rsidRPr="00010E45">
              <w:rPr>
                <w:sz w:val="28"/>
                <w:szCs w:val="28"/>
              </w:rPr>
              <w:t xml:space="preserve">iekšēji </w:t>
            </w:r>
            <w:r w:rsidR="003F4B56" w:rsidRPr="00010E45">
              <w:rPr>
                <w:sz w:val="28"/>
                <w:szCs w:val="28"/>
              </w:rPr>
              <w:t>saskaņojusi ar Apvienoto Karalisti</w:t>
            </w:r>
            <w:r w:rsidR="00B74D96" w:rsidRPr="00010E45">
              <w:rPr>
                <w:sz w:val="28"/>
                <w:szCs w:val="28"/>
              </w:rPr>
              <w:t xml:space="preserve">, </w:t>
            </w:r>
            <w:r w:rsidR="003F4B56" w:rsidRPr="00010E45">
              <w:rPr>
                <w:sz w:val="28"/>
                <w:szCs w:val="28"/>
              </w:rPr>
              <w:t xml:space="preserve"> uzskatām, ka atlikt likumprojekta tālāku virzību un turpināt diskusijas ar </w:t>
            </w:r>
            <w:proofErr w:type="spellStart"/>
            <w:r w:rsidR="003F4B56" w:rsidRPr="00010E45">
              <w:rPr>
                <w:sz w:val="28"/>
                <w:szCs w:val="28"/>
              </w:rPr>
              <w:t>Gērnsijas</w:t>
            </w:r>
            <w:proofErr w:type="spellEnd"/>
            <w:r w:rsidR="003F4B56" w:rsidRPr="00010E45">
              <w:rPr>
                <w:sz w:val="28"/>
                <w:szCs w:val="28"/>
              </w:rPr>
              <w:t xml:space="preserve"> pusi par </w:t>
            </w:r>
            <w:r w:rsidR="00270095" w:rsidRPr="00010E45">
              <w:rPr>
                <w:sz w:val="28"/>
                <w:szCs w:val="28"/>
              </w:rPr>
              <w:t xml:space="preserve">Latvijas </w:t>
            </w:r>
            <w:proofErr w:type="spellStart"/>
            <w:r w:rsidR="00270095" w:rsidRPr="00010E45">
              <w:rPr>
                <w:sz w:val="28"/>
                <w:szCs w:val="28"/>
              </w:rPr>
              <w:t>alternāta</w:t>
            </w:r>
            <w:proofErr w:type="spellEnd"/>
            <w:r w:rsidR="00270095" w:rsidRPr="00010E45">
              <w:rPr>
                <w:sz w:val="28"/>
                <w:szCs w:val="28"/>
              </w:rPr>
              <w:t xml:space="preserve"> principa prioritātes pamatojumu</w:t>
            </w:r>
            <w:r w:rsidR="003F4B56" w:rsidRPr="00010E45">
              <w:rPr>
                <w:sz w:val="28"/>
                <w:szCs w:val="28"/>
              </w:rPr>
              <w:t xml:space="preserve"> būtu nelietderīgi, </w:t>
            </w:r>
            <w:r w:rsidR="001B1FE3" w:rsidRPr="00010E45">
              <w:rPr>
                <w:sz w:val="28"/>
                <w:szCs w:val="28"/>
              </w:rPr>
              <w:t>ievērojot</w:t>
            </w:r>
            <w:r w:rsidR="003F4B56" w:rsidRPr="00010E45">
              <w:rPr>
                <w:sz w:val="28"/>
                <w:szCs w:val="28"/>
              </w:rPr>
              <w:t xml:space="preserve"> to, cik ļoti gaidīt</w:t>
            </w:r>
            <w:r w:rsidR="001B1FE3" w:rsidRPr="00010E45">
              <w:rPr>
                <w:sz w:val="28"/>
                <w:szCs w:val="28"/>
              </w:rPr>
              <w:t>a</w:t>
            </w:r>
            <w:r w:rsidR="003F4B56" w:rsidRPr="00010E45">
              <w:rPr>
                <w:sz w:val="28"/>
                <w:szCs w:val="28"/>
              </w:rPr>
              <w:t xml:space="preserve"> šī līguma parakstīšana un </w:t>
            </w:r>
            <w:r w:rsidR="001B1FE3" w:rsidRPr="00010E45">
              <w:rPr>
                <w:sz w:val="28"/>
                <w:szCs w:val="28"/>
              </w:rPr>
              <w:t xml:space="preserve">tā </w:t>
            </w:r>
            <w:r w:rsidR="003F4B56" w:rsidRPr="00010E45">
              <w:rPr>
                <w:sz w:val="28"/>
                <w:szCs w:val="28"/>
              </w:rPr>
              <w:t xml:space="preserve">spēkā stāšanās ir </w:t>
            </w:r>
            <w:proofErr w:type="spellStart"/>
            <w:r w:rsidR="002E4341" w:rsidRPr="00010E45">
              <w:rPr>
                <w:sz w:val="28"/>
                <w:szCs w:val="28"/>
              </w:rPr>
              <w:t>Gērnsijā</w:t>
            </w:r>
            <w:proofErr w:type="spellEnd"/>
            <w:r w:rsidR="002E4341" w:rsidRPr="00010E45">
              <w:rPr>
                <w:sz w:val="28"/>
                <w:szCs w:val="28"/>
              </w:rPr>
              <w:t xml:space="preserve"> dzīvojošajai</w:t>
            </w:r>
            <w:r w:rsidR="003F4B56" w:rsidRPr="00010E45">
              <w:rPr>
                <w:sz w:val="28"/>
                <w:szCs w:val="28"/>
              </w:rPr>
              <w:t xml:space="preserve"> Latvijas diaspor</w:t>
            </w:r>
            <w:r w:rsidR="002E4341" w:rsidRPr="00010E45">
              <w:rPr>
                <w:sz w:val="28"/>
                <w:szCs w:val="28"/>
              </w:rPr>
              <w:t>ai.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AE4EF" w14:textId="47F71A88" w:rsidR="00875F63" w:rsidRPr="00010E45" w:rsidRDefault="004C1C22" w:rsidP="00D96DE3">
            <w:pPr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lastRenderedPageBreak/>
              <w:t xml:space="preserve">Skatīt </w:t>
            </w:r>
            <w:r w:rsidR="00072793" w:rsidRPr="00010E45">
              <w:rPr>
                <w:sz w:val="28"/>
                <w:szCs w:val="28"/>
              </w:rPr>
              <w:t>līguma</w:t>
            </w:r>
            <w:r w:rsidRPr="00010E45">
              <w:rPr>
                <w:sz w:val="28"/>
                <w:szCs w:val="28"/>
              </w:rPr>
              <w:t xml:space="preserve"> projektu.</w:t>
            </w:r>
          </w:p>
        </w:tc>
      </w:tr>
      <w:tr w:rsidR="004C1C22" w:rsidRPr="00010E45" w14:paraId="2F0F5308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71D010" w14:textId="77777777" w:rsidR="004C1C22" w:rsidRPr="00010E45" w:rsidRDefault="004C1C22" w:rsidP="00D96DE3">
            <w:pPr>
              <w:pStyle w:val="naisc"/>
              <w:spacing w:before="60" w:after="0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BC749C" w14:textId="104A6358" w:rsidR="004C1C22" w:rsidRPr="00010E45" w:rsidRDefault="004C1C22" w:rsidP="00901C8E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2. </w:t>
            </w:r>
            <w:r w:rsidR="0096181F" w:rsidRPr="00010E45">
              <w:rPr>
                <w:sz w:val="28"/>
                <w:szCs w:val="28"/>
              </w:rPr>
              <w:t xml:space="preserve">Skat. </w:t>
            </w:r>
            <w:r w:rsidR="00072793" w:rsidRPr="00010E45">
              <w:rPr>
                <w:sz w:val="28"/>
                <w:szCs w:val="28"/>
              </w:rPr>
              <w:t>līguma</w:t>
            </w:r>
            <w:r w:rsidR="0096181F" w:rsidRPr="00010E45">
              <w:rPr>
                <w:sz w:val="28"/>
                <w:szCs w:val="28"/>
              </w:rPr>
              <w:t xml:space="preserve"> projektu. </w:t>
            </w: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B9B53" w14:textId="082BC97A" w:rsidR="004C1C22" w:rsidRPr="00010E45" w:rsidRDefault="00072793" w:rsidP="004C1C22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Vēršam uzmanību, ka līguma teksta angļu valodā apliecinājuma daļā jābūt norādei uz līguma parakstīšanas vietu. 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126CA2" w14:textId="31E2ED35" w:rsidR="003A6DBD" w:rsidRPr="00010E45" w:rsidRDefault="00072793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Iebildums ņemts vērā</w:t>
            </w:r>
            <w:r w:rsidR="00901C8E" w:rsidRPr="00010E45">
              <w:rPr>
                <w:sz w:val="28"/>
                <w:szCs w:val="28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E6682" w14:textId="759CDF6A" w:rsidR="004C1C22" w:rsidRPr="00010E45" w:rsidRDefault="00015AFD" w:rsidP="00D96DE3">
            <w:pPr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Skatīt </w:t>
            </w:r>
            <w:r w:rsidR="00072793" w:rsidRPr="00010E45">
              <w:rPr>
                <w:sz w:val="28"/>
                <w:szCs w:val="28"/>
              </w:rPr>
              <w:t>līguma</w:t>
            </w:r>
            <w:r w:rsidRPr="00010E45">
              <w:rPr>
                <w:sz w:val="28"/>
                <w:szCs w:val="28"/>
              </w:rPr>
              <w:t xml:space="preserve"> projektu.</w:t>
            </w:r>
          </w:p>
        </w:tc>
      </w:tr>
      <w:tr w:rsidR="00834C4E" w:rsidRPr="00010E45" w14:paraId="2FF8F7E2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EB1EA6" w14:textId="77777777" w:rsidR="00834C4E" w:rsidRPr="00010E45" w:rsidRDefault="00834C4E" w:rsidP="00D96DE3">
            <w:pPr>
              <w:pStyle w:val="naisc"/>
              <w:spacing w:before="60" w:after="0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039D4C" w14:textId="1515D5C3" w:rsidR="00834C4E" w:rsidRPr="00010E45" w:rsidRDefault="00834C4E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3. Skatīt anotāciju.</w:t>
            </w: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B64207" w14:textId="5E1C7148" w:rsidR="00834C4E" w:rsidRPr="00010E45" w:rsidRDefault="00993468" w:rsidP="00603FC8">
            <w:pPr>
              <w:tabs>
                <w:tab w:val="left" w:pos="0"/>
                <w:tab w:val="left" w:pos="709"/>
                <w:tab w:val="left" w:pos="993"/>
              </w:tabs>
              <w:suppressAutoHyphens/>
              <w:jc w:val="both"/>
              <w:outlineLvl w:val="3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Nepieciešams atjaunot likumprojekta sākotnējās ietekmes novērtējuma ziņojumā (anotācija) I sadaļas 4.punktā minēto informāciju </w:t>
            </w:r>
            <w:r w:rsidRPr="00010E45">
              <w:rPr>
                <w:i/>
                <w:sz w:val="28"/>
                <w:szCs w:val="28"/>
              </w:rPr>
              <w:t xml:space="preserve">“Ņemot vērā to, ka </w:t>
            </w:r>
            <w:proofErr w:type="spellStart"/>
            <w:r w:rsidRPr="00010E45">
              <w:rPr>
                <w:i/>
                <w:sz w:val="28"/>
                <w:szCs w:val="28"/>
              </w:rPr>
              <w:t>Gērnsijā</w:t>
            </w:r>
            <w:proofErr w:type="spellEnd"/>
            <w:r w:rsidRPr="00010E45">
              <w:rPr>
                <w:i/>
                <w:sz w:val="28"/>
                <w:szCs w:val="28"/>
              </w:rPr>
              <w:t xml:space="preserve"> ir gaidāmas valdības vēlēšanas šā gada jūnijā, abas Puses ir ieinteresētas Līgumu noslēgt </w:t>
            </w:r>
            <w:r w:rsidR="00FE02B6" w:rsidRPr="00010E45">
              <w:rPr>
                <w:i/>
                <w:sz w:val="28"/>
                <w:szCs w:val="28"/>
              </w:rPr>
              <w:t xml:space="preserve">pēc iespējas ātrāk, t.i., šā gada maijā”. 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D5705B" w14:textId="1DA595BD" w:rsidR="00834C4E" w:rsidRPr="00010E45" w:rsidRDefault="00BF3B8A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Iebildums ņemts vērā.</w:t>
            </w:r>
          </w:p>
          <w:p w14:paraId="400FE314" w14:textId="0F82BF65" w:rsidR="00BF3B8A" w:rsidRPr="00010E45" w:rsidRDefault="00BF3B8A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Precizēta a</w:t>
            </w:r>
            <w:r w:rsidR="00B85F98" w:rsidRPr="00010E45">
              <w:rPr>
                <w:sz w:val="28"/>
                <w:szCs w:val="28"/>
              </w:rPr>
              <w:t>notācija.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5C9E" w14:textId="04A5EB7C" w:rsidR="00834C4E" w:rsidRPr="00010E45" w:rsidRDefault="00B2288F" w:rsidP="00D82218">
            <w:pPr>
              <w:jc w:val="both"/>
              <w:rPr>
                <w:color w:val="000000"/>
                <w:sz w:val="28"/>
                <w:szCs w:val="28"/>
              </w:rPr>
            </w:pPr>
            <w:r w:rsidRPr="00010E45">
              <w:rPr>
                <w:color w:val="000000"/>
                <w:sz w:val="28"/>
                <w:szCs w:val="28"/>
              </w:rPr>
              <w:t>Neaktuālā informācija dzēsta.</w:t>
            </w:r>
          </w:p>
        </w:tc>
      </w:tr>
      <w:tr w:rsidR="00B2288F" w:rsidRPr="00010E45" w14:paraId="00499389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829D55" w14:textId="77777777" w:rsidR="00B2288F" w:rsidRPr="00010E45" w:rsidRDefault="00B2288F" w:rsidP="00D96DE3">
            <w:pPr>
              <w:pStyle w:val="naisc"/>
              <w:spacing w:before="60" w:after="0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AA484" w14:textId="4C134430" w:rsidR="00B2288F" w:rsidRPr="00010E45" w:rsidRDefault="00B2288F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4. Skatīt pilnvarojum</w:t>
            </w:r>
            <w:r w:rsidR="00473470" w:rsidRPr="00010E45">
              <w:rPr>
                <w:sz w:val="28"/>
                <w:szCs w:val="28"/>
              </w:rPr>
              <w:t>a vēstules projektu.</w:t>
            </w: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E61F3E" w14:textId="5D44435E" w:rsidR="00B2288F" w:rsidRPr="00010E45" w:rsidRDefault="00901C8E" w:rsidP="00603FC8">
            <w:pPr>
              <w:tabs>
                <w:tab w:val="left" w:pos="0"/>
                <w:tab w:val="left" w:pos="709"/>
                <w:tab w:val="left" w:pos="993"/>
              </w:tabs>
              <w:suppressAutoHyphens/>
              <w:jc w:val="both"/>
              <w:outlineLvl w:val="3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Aicinām noformēt pilnvarojuma vēstules projektu atbilstoši Valsts kancelejas izstrādātajam paraugam (atrodams vietnē </w:t>
            </w:r>
            <w:hyperlink r:id="rId7" w:history="1">
              <w:r w:rsidRPr="00010E45">
                <w:rPr>
                  <w:rStyle w:val="Hyperlink"/>
                  <w:sz w:val="28"/>
                  <w:szCs w:val="28"/>
                </w:rPr>
                <w:t>https://tai.mk.gov.lv/veidlapas?page=2</w:t>
              </w:r>
            </w:hyperlink>
            <w:r w:rsidRPr="00010E45">
              <w:rPr>
                <w:sz w:val="28"/>
                <w:szCs w:val="28"/>
              </w:rPr>
              <w:t xml:space="preserve">), un aiz frāzes </w:t>
            </w:r>
            <w:r w:rsidRPr="00010E45">
              <w:rPr>
                <w:i/>
                <w:sz w:val="28"/>
                <w:szCs w:val="28"/>
              </w:rPr>
              <w:t>“ir pilnvarota”</w:t>
            </w:r>
            <w:r w:rsidRPr="00010E45">
              <w:rPr>
                <w:sz w:val="28"/>
                <w:szCs w:val="28"/>
              </w:rPr>
              <w:t xml:space="preserve"> rakstīt </w:t>
            </w:r>
            <w:r w:rsidRPr="00010E45">
              <w:rPr>
                <w:i/>
                <w:sz w:val="28"/>
                <w:szCs w:val="28"/>
              </w:rPr>
              <w:t>“Latvijas Republikas valdības vārdā”</w:t>
            </w:r>
            <w:r w:rsidRPr="00010E45">
              <w:rPr>
                <w:sz w:val="28"/>
                <w:szCs w:val="28"/>
              </w:rPr>
              <w:t xml:space="preserve">, kā arī aiz frāzes </w:t>
            </w:r>
            <w:r w:rsidRPr="00010E45">
              <w:rPr>
                <w:i/>
                <w:sz w:val="28"/>
                <w:szCs w:val="28"/>
              </w:rPr>
              <w:t>“apstiprinājis to ar”</w:t>
            </w:r>
            <w:r w:rsidRPr="00010E45">
              <w:rPr>
                <w:sz w:val="28"/>
                <w:szCs w:val="28"/>
              </w:rPr>
              <w:t xml:space="preserve"> rakstīt </w:t>
            </w:r>
            <w:r w:rsidRPr="00010E45">
              <w:rPr>
                <w:i/>
                <w:sz w:val="28"/>
                <w:szCs w:val="28"/>
              </w:rPr>
              <w:t>“oficiālo”</w:t>
            </w:r>
            <w:r w:rsidRPr="00010E4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D36A81" w14:textId="77777777" w:rsidR="00B2288F" w:rsidRPr="00010E45" w:rsidRDefault="00706CF3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Iebildums ņemts vērā.</w:t>
            </w:r>
          </w:p>
          <w:p w14:paraId="59494558" w14:textId="1508FC02" w:rsidR="00706CF3" w:rsidRPr="00010E45" w:rsidRDefault="00706CF3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Precizēt</w:t>
            </w:r>
            <w:r w:rsidR="00B94BAD" w:rsidRPr="00010E45">
              <w:rPr>
                <w:sz w:val="28"/>
                <w:szCs w:val="28"/>
              </w:rPr>
              <w:t>a pilnvarojuma vēstule.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6272B" w14:textId="25556A0A" w:rsidR="00B2288F" w:rsidRPr="00010E45" w:rsidRDefault="00473470" w:rsidP="00D82218">
            <w:pPr>
              <w:jc w:val="both"/>
              <w:rPr>
                <w:color w:val="000000"/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Skatīt pilnvarojuma vēstules projektu.</w:t>
            </w:r>
          </w:p>
        </w:tc>
      </w:tr>
      <w:tr w:rsidR="00E1561B" w:rsidRPr="00010E45" w14:paraId="3EF1136F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3B8C69" w14:textId="77777777" w:rsidR="00E1561B" w:rsidRPr="00010E45" w:rsidRDefault="00E1561B" w:rsidP="00D96DE3">
            <w:pPr>
              <w:pStyle w:val="naisc"/>
              <w:spacing w:before="60" w:after="0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867FFF" w14:textId="068779F1" w:rsidR="00E1561B" w:rsidRPr="00010E45" w:rsidRDefault="00E1561B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5. Skatīt pilnvarojuma vēstules</w:t>
            </w:r>
            <w:r w:rsidR="00473470" w:rsidRPr="00010E45">
              <w:rPr>
                <w:sz w:val="28"/>
                <w:szCs w:val="28"/>
              </w:rPr>
              <w:t xml:space="preserve"> projekta</w:t>
            </w:r>
            <w:r w:rsidRPr="00010E45">
              <w:rPr>
                <w:sz w:val="28"/>
                <w:szCs w:val="28"/>
              </w:rPr>
              <w:t xml:space="preserve"> tulkojumu</w:t>
            </w:r>
            <w:r w:rsidR="00473470" w:rsidRPr="00010E45">
              <w:rPr>
                <w:sz w:val="28"/>
                <w:szCs w:val="28"/>
              </w:rPr>
              <w:t>.</w:t>
            </w: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E92A09" w14:textId="558F820F" w:rsidR="00E1561B" w:rsidRPr="00010E45" w:rsidRDefault="00E1561B" w:rsidP="00603FC8">
            <w:pPr>
              <w:tabs>
                <w:tab w:val="left" w:pos="0"/>
                <w:tab w:val="left" w:pos="709"/>
                <w:tab w:val="left" w:pos="993"/>
              </w:tabs>
              <w:suppressAutoHyphens/>
              <w:jc w:val="both"/>
              <w:outlineLvl w:val="3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Lūdzam atbilstoši noformēt arī pilnvarojuma vēstules tulkojumu angļu valodā augšējā labajā stūrī norādot </w:t>
            </w:r>
            <w:r w:rsidRPr="00010E45">
              <w:rPr>
                <w:i/>
                <w:sz w:val="28"/>
                <w:szCs w:val="28"/>
              </w:rPr>
              <w:t>“</w:t>
            </w:r>
            <w:proofErr w:type="spellStart"/>
            <w:r w:rsidRPr="00010E45">
              <w:rPr>
                <w:i/>
                <w:sz w:val="28"/>
                <w:szCs w:val="28"/>
              </w:rPr>
              <w:t>Unofficial</w:t>
            </w:r>
            <w:proofErr w:type="spellEnd"/>
            <w:r w:rsidRPr="00010E4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0E45">
              <w:rPr>
                <w:i/>
                <w:sz w:val="28"/>
                <w:szCs w:val="28"/>
              </w:rPr>
              <w:t>translation</w:t>
            </w:r>
            <w:proofErr w:type="spellEnd"/>
            <w:r w:rsidRPr="00010E45">
              <w:rPr>
                <w:i/>
                <w:sz w:val="28"/>
                <w:szCs w:val="28"/>
              </w:rPr>
              <w:t>”</w:t>
            </w:r>
            <w:r w:rsidRPr="00010E45">
              <w:rPr>
                <w:sz w:val="28"/>
                <w:szCs w:val="28"/>
              </w:rPr>
              <w:t xml:space="preserve">. Kā arī, aicinām noformēt tulkojumu atbilstoši tekstam latviešu valodā, par pamatu ņemot Valsts kancelejas izstrādāto paraugu. 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56B274" w14:textId="77777777" w:rsidR="00E1561B" w:rsidRPr="00010E45" w:rsidRDefault="00B94BAD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Iebildums ņemts vērā. </w:t>
            </w:r>
          </w:p>
          <w:p w14:paraId="49FE7149" w14:textId="7780ADB7" w:rsidR="00B94BAD" w:rsidRPr="00010E45" w:rsidRDefault="00B94BAD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Precizēts pilnvarojuma vēstules tulkojums angļu valodā.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EB71" w14:textId="1A4F75AC" w:rsidR="00E1561B" w:rsidRPr="00010E45" w:rsidRDefault="00473470" w:rsidP="00D82218">
            <w:pPr>
              <w:jc w:val="both"/>
              <w:rPr>
                <w:color w:val="000000"/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Skatīt pilnvarojuma vēstules projekta tulkojumu.</w:t>
            </w:r>
          </w:p>
        </w:tc>
      </w:tr>
      <w:tr w:rsidR="00197335" w:rsidRPr="00010E45" w14:paraId="684B547C" w14:textId="77777777" w:rsidTr="00197335">
        <w:tc>
          <w:tcPr>
            <w:tcW w:w="5000" w:type="pct"/>
            <w:gridSpan w:val="6"/>
            <w:tcBorders>
              <w:left w:val="single" w:sz="6" w:space="0" w:color="000000"/>
              <w:bottom w:val="single" w:sz="4" w:space="0" w:color="auto"/>
            </w:tcBorders>
          </w:tcPr>
          <w:p w14:paraId="452645AA" w14:textId="70697FE3" w:rsidR="00197335" w:rsidRPr="00010E45" w:rsidRDefault="00197335" w:rsidP="00197335">
            <w:pPr>
              <w:jc w:val="center"/>
              <w:rPr>
                <w:b/>
                <w:sz w:val="28"/>
                <w:szCs w:val="28"/>
              </w:rPr>
            </w:pPr>
            <w:r w:rsidRPr="00010E45">
              <w:rPr>
                <w:b/>
                <w:sz w:val="28"/>
                <w:szCs w:val="28"/>
              </w:rPr>
              <w:t>Tieslietu ministrija</w:t>
            </w:r>
          </w:p>
        </w:tc>
      </w:tr>
      <w:tr w:rsidR="00197335" w:rsidRPr="00010E45" w14:paraId="506DD758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FBC9FA" w14:textId="5931A1E9" w:rsidR="00197335" w:rsidRPr="00010E45" w:rsidRDefault="00197335" w:rsidP="00D96DE3">
            <w:pPr>
              <w:pStyle w:val="naisc"/>
              <w:spacing w:before="60" w:after="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2.</w:t>
            </w: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806A7D" w14:textId="4F4C6982" w:rsidR="00197335" w:rsidRPr="00010E45" w:rsidRDefault="0037597F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6.Skatīt likumprojektu.</w:t>
            </w: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F8539E" w14:textId="77777777" w:rsidR="00197335" w:rsidRPr="00010E45" w:rsidRDefault="0037597F" w:rsidP="00603FC8">
            <w:pPr>
              <w:tabs>
                <w:tab w:val="left" w:pos="0"/>
                <w:tab w:val="left" w:pos="709"/>
                <w:tab w:val="left" w:pos="993"/>
              </w:tabs>
              <w:suppressAutoHyphens/>
              <w:jc w:val="both"/>
              <w:outlineLvl w:val="3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Norādām, ka projekta 4.panta pirmajā teikumā ietvertajai normai “likums stājas spēkā tā izsludināšanas dienā” nav lietderības vai objektīvas nepieciešamības pamatojuma. Vienlaicīgi tas neatbilst vispārīgajiem likumu izsludināšanas un spēkā stāšanās nosacījumiem. </w:t>
            </w:r>
          </w:p>
          <w:p w14:paraId="61508117" w14:textId="0A737D03" w:rsidR="0037597F" w:rsidRPr="00010E45" w:rsidRDefault="0037597F" w:rsidP="00EE02BB">
            <w:pPr>
              <w:tabs>
                <w:tab w:val="left" w:pos="0"/>
                <w:tab w:val="left" w:pos="709"/>
                <w:tab w:val="left" w:pos="993"/>
              </w:tabs>
              <w:suppressAutoHyphens/>
              <w:jc w:val="both"/>
              <w:outlineLvl w:val="3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 xml:space="preserve">Ņemot vērā Valsts iestāžu juridisko dienestu vadītāju 2019.gada 17.janvāra sanāksmes (turpmāk – Sanāksmes) protokola Nr.1.3.§, lūdzam ievērot Saeimas Juridiskā biroja un Valsts kancelejas vienošanos par turpmāko praksi, sagatavojot un noformējot likumprojektus par starptautiskā līguma apstiprināšanu, un neiekļaut normu par likuma </w:t>
            </w:r>
            <w:r w:rsidRPr="00010E45">
              <w:rPr>
                <w:sz w:val="28"/>
                <w:szCs w:val="28"/>
              </w:rPr>
              <w:lastRenderedPageBreak/>
              <w:t xml:space="preserve">spēkā stāšanos (piem., “likums stājas spēkā izsludināšanas dienā” vai “likums stājas spēkā nākamajā dienā pēc izsludināšanas”), kas atšķiras no vispārīgajiem likumu izsludināšanas un spēkā stāšanās nosacījumiem. </w:t>
            </w:r>
          </w:p>
          <w:p w14:paraId="2C822231" w14:textId="687539C0" w:rsidR="0037597F" w:rsidRPr="00010E45" w:rsidRDefault="0037597F" w:rsidP="0037597F">
            <w:pPr>
              <w:tabs>
                <w:tab w:val="left" w:pos="0"/>
                <w:tab w:val="left" w:pos="709"/>
                <w:tab w:val="left" w:pos="993"/>
              </w:tabs>
              <w:suppressAutoHyphens/>
              <w:jc w:val="both"/>
              <w:outlineLvl w:val="3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Ievērojot minēto, lūdzam izslēgt projekta 4. pantu un atbilstoši Sanāksmē prezentētajam (</w:t>
            </w:r>
            <w:hyperlink r:id="rId8" w:history="1">
              <w:r w:rsidRPr="00010E45">
                <w:rPr>
                  <w:sz w:val="28"/>
                  <w:szCs w:val="28"/>
                </w:rPr>
                <w:t>https://tai.mk.gov.lv/img/4fbfa94e-4f6f-4034-bc5c-4682335012ac.pdf</w:t>
              </w:r>
            </w:hyperlink>
            <w:r w:rsidRPr="00010E45">
              <w:rPr>
                <w:sz w:val="28"/>
                <w:szCs w:val="28"/>
              </w:rPr>
              <w:t xml:space="preserve"> – 8. slaids) un projekta 4. panta otro teikumu rakstīt kā projekta 3. panta otro teikumu.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3A3872" w14:textId="77777777" w:rsidR="00197335" w:rsidRPr="00010E45" w:rsidRDefault="00AD2AE4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lastRenderedPageBreak/>
              <w:t>Iebildums ņemts vērā.</w:t>
            </w:r>
          </w:p>
          <w:p w14:paraId="1766711E" w14:textId="589C2BEA" w:rsidR="00AD2AE4" w:rsidRPr="00010E45" w:rsidRDefault="00AD2AE4" w:rsidP="00D96DE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Precizēts likumprojekta teksts atbilstoši ie</w:t>
            </w:r>
            <w:r w:rsidR="00693653" w:rsidRPr="00010E45">
              <w:rPr>
                <w:sz w:val="28"/>
                <w:szCs w:val="28"/>
              </w:rPr>
              <w:t>bildumiem</w:t>
            </w:r>
            <w:r w:rsidR="001B1BCC" w:rsidRPr="00010E45">
              <w:rPr>
                <w:sz w:val="28"/>
                <w:szCs w:val="28"/>
              </w:rPr>
              <w:t xml:space="preserve">, izslēdzot </w:t>
            </w:r>
            <w:r w:rsidR="00C71ED8" w:rsidRPr="00010E45">
              <w:rPr>
                <w:sz w:val="28"/>
                <w:szCs w:val="28"/>
              </w:rPr>
              <w:t>4.pantu un tā otro teikumu pārnesot uz 3.pantu.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5208" w14:textId="0D911463" w:rsidR="00197335" w:rsidRPr="00010E45" w:rsidRDefault="0000648A" w:rsidP="00D82218">
            <w:pPr>
              <w:jc w:val="both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Skatīt likumprojektu.</w:t>
            </w:r>
          </w:p>
        </w:tc>
      </w:tr>
      <w:tr w:rsidR="00875F63" w:rsidRPr="00010E45" w14:paraId="25C41444" w14:textId="77777777" w:rsidTr="00AF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53" w:type="pct"/>
        </w:trPr>
        <w:tc>
          <w:tcPr>
            <w:tcW w:w="1836" w:type="pct"/>
            <w:gridSpan w:val="3"/>
          </w:tcPr>
          <w:p w14:paraId="14C938B5" w14:textId="77777777" w:rsidR="00875F63" w:rsidRPr="00010E45" w:rsidRDefault="00875F63" w:rsidP="00D96DE3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14:paraId="06913054" w14:textId="09218C47" w:rsidR="00875F63" w:rsidRPr="00010E45" w:rsidRDefault="00875F63" w:rsidP="00D96DE3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14:paraId="670F32E4" w14:textId="77777777" w:rsidR="004D3F87" w:rsidRPr="00010E45" w:rsidRDefault="004D3F87" w:rsidP="00D96DE3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14:paraId="0AF7BF51" w14:textId="77777777" w:rsidR="00875F63" w:rsidRPr="00010E45" w:rsidRDefault="00875F63" w:rsidP="00D96DE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Atbildīgā amatpersona</w:t>
            </w:r>
          </w:p>
        </w:tc>
        <w:tc>
          <w:tcPr>
            <w:tcW w:w="2111" w:type="pct"/>
            <w:gridSpan w:val="2"/>
          </w:tcPr>
          <w:p w14:paraId="5D732DC3" w14:textId="77777777" w:rsidR="00875F63" w:rsidRPr="00010E45" w:rsidRDefault="00875F63" w:rsidP="00D96DE3">
            <w:pPr>
              <w:pStyle w:val="naiskr"/>
              <w:spacing w:before="0" w:after="0"/>
              <w:ind w:firstLine="72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  </w:t>
            </w:r>
          </w:p>
          <w:p w14:paraId="26AF798B" w14:textId="77777777" w:rsidR="00875F63" w:rsidRPr="00010E45" w:rsidRDefault="00875F63" w:rsidP="00D96DE3">
            <w:pPr>
              <w:pStyle w:val="naiskr"/>
              <w:spacing w:before="0" w:after="0"/>
              <w:ind w:firstLine="720"/>
              <w:jc w:val="right"/>
              <w:rPr>
                <w:sz w:val="28"/>
                <w:szCs w:val="28"/>
              </w:rPr>
            </w:pPr>
          </w:p>
          <w:p w14:paraId="34D68BF5" w14:textId="25FF71C2" w:rsidR="00875F63" w:rsidRPr="00010E45" w:rsidRDefault="00010E45" w:rsidP="00D96DE3">
            <w:pPr>
              <w:pStyle w:val="naiskr"/>
              <w:spacing w:before="0" w:after="0"/>
              <w:ind w:firstLine="720"/>
              <w:jc w:val="right"/>
              <w:rPr>
                <w:sz w:val="28"/>
                <w:szCs w:val="28"/>
              </w:rPr>
            </w:pPr>
            <w:proofErr w:type="spellStart"/>
            <w:r w:rsidRPr="00010E45">
              <w:rPr>
                <w:sz w:val="28"/>
                <w:szCs w:val="28"/>
              </w:rPr>
              <w:t>D.Fromholde</w:t>
            </w:r>
            <w:proofErr w:type="spellEnd"/>
          </w:p>
        </w:tc>
      </w:tr>
      <w:tr w:rsidR="00875F63" w:rsidRPr="00010E45" w14:paraId="3100C6C9" w14:textId="77777777" w:rsidTr="00AF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53" w:type="pct"/>
        </w:trPr>
        <w:tc>
          <w:tcPr>
            <w:tcW w:w="1836" w:type="pct"/>
            <w:gridSpan w:val="3"/>
          </w:tcPr>
          <w:p w14:paraId="6E4A3B82" w14:textId="77777777" w:rsidR="00875F63" w:rsidRPr="00010E45" w:rsidRDefault="00875F63" w:rsidP="00D96DE3">
            <w:pPr>
              <w:pStyle w:val="naiskr"/>
              <w:spacing w:before="0" w:after="0"/>
              <w:ind w:firstLine="720"/>
              <w:rPr>
                <w:sz w:val="28"/>
                <w:szCs w:val="28"/>
              </w:rPr>
            </w:pPr>
          </w:p>
        </w:tc>
        <w:tc>
          <w:tcPr>
            <w:tcW w:w="2111" w:type="pct"/>
            <w:gridSpan w:val="2"/>
            <w:tcBorders>
              <w:top w:val="single" w:sz="6" w:space="0" w:color="000000"/>
            </w:tcBorders>
          </w:tcPr>
          <w:p w14:paraId="30D9DD05" w14:textId="77777777" w:rsidR="00875F63" w:rsidRPr="00010E45" w:rsidRDefault="00875F63" w:rsidP="00D96DE3">
            <w:pPr>
              <w:pStyle w:val="naisc"/>
              <w:spacing w:before="0" w:after="0"/>
              <w:ind w:firstLine="720"/>
              <w:rPr>
                <w:sz w:val="28"/>
                <w:szCs w:val="28"/>
              </w:rPr>
            </w:pPr>
            <w:r w:rsidRPr="00010E45">
              <w:rPr>
                <w:sz w:val="28"/>
                <w:szCs w:val="28"/>
              </w:rPr>
              <w:t>(paraksts)</w:t>
            </w:r>
          </w:p>
        </w:tc>
      </w:tr>
    </w:tbl>
    <w:p w14:paraId="05D6C8D1" w14:textId="77777777" w:rsidR="00875F63" w:rsidRDefault="00875F63" w:rsidP="00875F63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</w:p>
    <w:p w14:paraId="0520EAE9" w14:textId="77777777" w:rsidR="00010E45" w:rsidRDefault="00010E45" w:rsidP="00875F63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</w:p>
    <w:p w14:paraId="7796897B" w14:textId="77777777" w:rsidR="00010E45" w:rsidRDefault="00010E45" w:rsidP="00875F63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</w:p>
    <w:p w14:paraId="5E36295E" w14:textId="77777777" w:rsidR="00010E45" w:rsidRDefault="00010E45" w:rsidP="00875F63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</w:p>
    <w:p w14:paraId="025393A9" w14:textId="77777777" w:rsidR="00D14A49" w:rsidRDefault="00D14A49" w:rsidP="00875F63">
      <w:pPr>
        <w:pStyle w:val="Footer"/>
        <w:tabs>
          <w:tab w:val="clear" w:pos="4153"/>
          <w:tab w:val="clear" w:pos="8306"/>
        </w:tabs>
      </w:pPr>
      <w:r>
        <w:t>29.07.2020 9:09</w:t>
      </w:r>
    </w:p>
    <w:p w14:paraId="570C96A0" w14:textId="71A5D7C5" w:rsidR="00AD62B0" w:rsidRPr="00010E45" w:rsidRDefault="00B05150" w:rsidP="00875F63">
      <w:pPr>
        <w:pStyle w:val="Footer"/>
        <w:tabs>
          <w:tab w:val="clear" w:pos="4153"/>
          <w:tab w:val="clear" w:pos="8306"/>
        </w:tabs>
      </w:pPr>
      <w:bookmarkStart w:id="0" w:name="_GoBack"/>
      <w:bookmarkEnd w:id="0"/>
      <w:r w:rsidRPr="00010E45">
        <w:t>63</w:t>
      </w:r>
      <w:r w:rsidR="00010E45">
        <w:t>7</w:t>
      </w:r>
    </w:p>
    <w:p w14:paraId="4485FC96" w14:textId="4227F25B" w:rsidR="00875F63" w:rsidRPr="00010E45" w:rsidRDefault="00010E45" w:rsidP="00875F63">
      <w:pPr>
        <w:autoSpaceDE w:val="0"/>
        <w:autoSpaceDN w:val="0"/>
        <w:adjustRightInd w:val="0"/>
        <w:rPr>
          <w:color w:val="000000"/>
        </w:rPr>
      </w:pPr>
      <w:proofErr w:type="spellStart"/>
      <w:r w:rsidRPr="00010E45">
        <w:rPr>
          <w:color w:val="000000"/>
        </w:rPr>
        <w:t>D.Fromholde</w:t>
      </w:r>
      <w:proofErr w:type="spellEnd"/>
    </w:p>
    <w:p w14:paraId="6337F157" w14:textId="77777777" w:rsidR="00875F63" w:rsidRPr="00010E45" w:rsidRDefault="00875F63" w:rsidP="00875F63">
      <w:pPr>
        <w:autoSpaceDE w:val="0"/>
        <w:autoSpaceDN w:val="0"/>
        <w:adjustRightInd w:val="0"/>
        <w:rPr>
          <w:color w:val="000000"/>
        </w:rPr>
      </w:pPr>
      <w:r w:rsidRPr="00010E45">
        <w:rPr>
          <w:color w:val="000000"/>
        </w:rPr>
        <w:t>Labklājības ministrijas</w:t>
      </w:r>
    </w:p>
    <w:p w14:paraId="74327131" w14:textId="77777777" w:rsidR="00875F63" w:rsidRPr="00010E45" w:rsidRDefault="00875F63" w:rsidP="00875F63">
      <w:pPr>
        <w:autoSpaceDE w:val="0"/>
        <w:autoSpaceDN w:val="0"/>
        <w:adjustRightInd w:val="0"/>
        <w:rPr>
          <w:color w:val="000000"/>
        </w:rPr>
      </w:pPr>
      <w:r w:rsidRPr="00010E45">
        <w:rPr>
          <w:color w:val="000000"/>
        </w:rPr>
        <w:t>Sociālās apdrošināšanas departamenta</w:t>
      </w:r>
    </w:p>
    <w:p w14:paraId="4E2D55CB" w14:textId="67CE3873" w:rsidR="00875F63" w:rsidRPr="00010E45" w:rsidRDefault="00875F63" w:rsidP="00875F63">
      <w:pPr>
        <w:autoSpaceDE w:val="0"/>
        <w:autoSpaceDN w:val="0"/>
        <w:adjustRightInd w:val="0"/>
        <w:rPr>
          <w:color w:val="000000"/>
        </w:rPr>
      </w:pPr>
      <w:r w:rsidRPr="00010E45">
        <w:rPr>
          <w:color w:val="000000"/>
        </w:rPr>
        <w:t xml:space="preserve">vecākā </w:t>
      </w:r>
      <w:r w:rsidR="00AD62B0" w:rsidRPr="00010E45">
        <w:rPr>
          <w:color w:val="000000"/>
        </w:rPr>
        <w:t>eksperte</w:t>
      </w:r>
    </w:p>
    <w:p w14:paraId="3C41234A" w14:textId="77BF321B" w:rsidR="00875F63" w:rsidRPr="00010E45" w:rsidRDefault="00875F63" w:rsidP="00875F63">
      <w:pPr>
        <w:autoSpaceDE w:val="0"/>
        <w:autoSpaceDN w:val="0"/>
        <w:adjustRightInd w:val="0"/>
        <w:rPr>
          <w:color w:val="000000"/>
        </w:rPr>
      </w:pPr>
      <w:r w:rsidRPr="00010E45">
        <w:rPr>
          <w:color w:val="000000"/>
        </w:rPr>
        <w:t>Tālr. 67021</w:t>
      </w:r>
      <w:r w:rsidR="00010E45" w:rsidRPr="00010E45">
        <w:rPr>
          <w:color w:val="000000"/>
        </w:rPr>
        <w:t>554</w:t>
      </w:r>
    </w:p>
    <w:p w14:paraId="477A3AFF" w14:textId="77C27201" w:rsidR="001E21D4" w:rsidRPr="00010E45" w:rsidRDefault="00462C4B">
      <w:hyperlink r:id="rId9" w:history="1">
        <w:r w:rsidR="00010E45" w:rsidRPr="00010E45">
          <w:rPr>
            <w:rStyle w:val="Hyperlink"/>
          </w:rPr>
          <w:t>Daina.Fromholde@lm.gov.lv</w:t>
        </w:r>
      </w:hyperlink>
    </w:p>
    <w:p w14:paraId="69B627B2" w14:textId="77777777" w:rsidR="00010E45" w:rsidRPr="00010E45" w:rsidRDefault="00010E45"/>
    <w:sectPr w:rsidR="00010E45" w:rsidRPr="00010E45" w:rsidSect="006D2B0D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739A" w14:textId="77777777" w:rsidR="00462C4B" w:rsidRDefault="00462C4B" w:rsidP="00875F63">
      <w:r>
        <w:separator/>
      </w:r>
    </w:p>
  </w:endnote>
  <w:endnote w:type="continuationSeparator" w:id="0">
    <w:p w14:paraId="5E1D0F51" w14:textId="77777777" w:rsidR="00462C4B" w:rsidRDefault="00462C4B" w:rsidP="008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DA43" w14:textId="2CCE1A39" w:rsidR="00972E61" w:rsidRPr="0054462C" w:rsidRDefault="0054462C" w:rsidP="0054462C">
    <w:pPr>
      <w:pStyle w:val="BodyText"/>
      <w:jc w:val="both"/>
      <w:rPr>
        <w:sz w:val="22"/>
        <w:szCs w:val="22"/>
      </w:rPr>
    </w:pPr>
    <w:r w:rsidRPr="00972E61">
      <w:rPr>
        <w:sz w:val="20"/>
        <w:szCs w:val="20"/>
      </w:rPr>
      <w:fldChar w:fldCharType="begin"/>
    </w:r>
    <w:r w:rsidRPr="00972E61">
      <w:rPr>
        <w:sz w:val="20"/>
        <w:szCs w:val="20"/>
      </w:rPr>
      <w:instrText xml:space="preserve"> FILENAME </w:instrText>
    </w:r>
    <w:r w:rsidRPr="00972E61">
      <w:rPr>
        <w:sz w:val="20"/>
        <w:szCs w:val="20"/>
      </w:rPr>
      <w:fldChar w:fldCharType="separate"/>
    </w:r>
    <w:r>
      <w:rPr>
        <w:noProof/>
        <w:sz w:val="20"/>
        <w:szCs w:val="20"/>
      </w:rPr>
      <w:t>LMizz_</w:t>
    </w:r>
    <w:r w:rsidR="00010E45">
      <w:rPr>
        <w:noProof/>
        <w:sz w:val="20"/>
        <w:szCs w:val="20"/>
      </w:rPr>
      <w:t>29</w:t>
    </w:r>
    <w:r>
      <w:rPr>
        <w:noProof/>
        <w:sz w:val="20"/>
        <w:szCs w:val="20"/>
      </w:rPr>
      <w:t>0720</w:t>
    </w:r>
    <w:r w:rsidRPr="00972E6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D88A" w14:textId="679F88BA" w:rsidR="00972E61" w:rsidRPr="00875384" w:rsidRDefault="00875384" w:rsidP="00875384">
    <w:pPr>
      <w:pStyle w:val="BodyText"/>
      <w:jc w:val="both"/>
      <w:rPr>
        <w:sz w:val="22"/>
        <w:szCs w:val="22"/>
      </w:rPr>
    </w:pPr>
    <w:r w:rsidRPr="00972E61">
      <w:rPr>
        <w:sz w:val="20"/>
        <w:szCs w:val="20"/>
      </w:rPr>
      <w:fldChar w:fldCharType="begin"/>
    </w:r>
    <w:r w:rsidRPr="00972E61">
      <w:rPr>
        <w:sz w:val="20"/>
        <w:szCs w:val="20"/>
      </w:rPr>
      <w:instrText xml:space="preserve"> FILENAME </w:instrText>
    </w:r>
    <w:r w:rsidRPr="00972E61">
      <w:rPr>
        <w:sz w:val="20"/>
        <w:szCs w:val="20"/>
      </w:rPr>
      <w:fldChar w:fldCharType="separate"/>
    </w:r>
    <w:r>
      <w:rPr>
        <w:noProof/>
        <w:sz w:val="20"/>
        <w:szCs w:val="20"/>
      </w:rPr>
      <w:t>LMizz_</w:t>
    </w:r>
    <w:r w:rsidR="00010E45">
      <w:rPr>
        <w:noProof/>
        <w:sz w:val="20"/>
        <w:szCs w:val="20"/>
      </w:rPr>
      <w:t>29</w:t>
    </w:r>
    <w:r>
      <w:rPr>
        <w:noProof/>
        <w:sz w:val="20"/>
        <w:szCs w:val="20"/>
      </w:rPr>
      <w:t>0720</w:t>
    </w:r>
    <w:r w:rsidRPr="00972E6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3961" w14:textId="77777777" w:rsidR="00462C4B" w:rsidRDefault="00462C4B" w:rsidP="00875F63">
      <w:r>
        <w:separator/>
      </w:r>
    </w:p>
  </w:footnote>
  <w:footnote w:type="continuationSeparator" w:id="0">
    <w:p w14:paraId="5687DEFA" w14:textId="77777777" w:rsidR="00462C4B" w:rsidRDefault="00462C4B" w:rsidP="0087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24EE" w14:textId="77777777" w:rsidR="00972E61" w:rsidRDefault="001733DE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36CFD" w14:textId="77777777" w:rsidR="00972E61" w:rsidRDefault="00462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E588" w14:textId="77777777" w:rsidR="00972E61" w:rsidRDefault="001733DE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4547FB" w14:textId="77777777" w:rsidR="00972E61" w:rsidRDefault="0046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F72"/>
    <w:multiLevelType w:val="hybridMultilevel"/>
    <w:tmpl w:val="FD24F936"/>
    <w:lvl w:ilvl="0" w:tplc="312A9B8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3" w:hanging="360"/>
      </w:pPr>
    </w:lvl>
    <w:lvl w:ilvl="2" w:tplc="0426001B" w:tentative="1">
      <w:start w:val="1"/>
      <w:numFmt w:val="lowerRoman"/>
      <w:lvlText w:val="%3."/>
      <w:lvlJc w:val="right"/>
      <w:pPr>
        <w:ind w:left="1873" w:hanging="180"/>
      </w:pPr>
    </w:lvl>
    <w:lvl w:ilvl="3" w:tplc="0426000F" w:tentative="1">
      <w:start w:val="1"/>
      <w:numFmt w:val="decimal"/>
      <w:lvlText w:val="%4."/>
      <w:lvlJc w:val="left"/>
      <w:pPr>
        <w:ind w:left="2593" w:hanging="360"/>
      </w:pPr>
    </w:lvl>
    <w:lvl w:ilvl="4" w:tplc="04260019" w:tentative="1">
      <w:start w:val="1"/>
      <w:numFmt w:val="lowerLetter"/>
      <w:lvlText w:val="%5."/>
      <w:lvlJc w:val="left"/>
      <w:pPr>
        <w:ind w:left="3313" w:hanging="360"/>
      </w:pPr>
    </w:lvl>
    <w:lvl w:ilvl="5" w:tplc="0426001B" w:tentative="1">
      <w:start w:val="1"/>
      <w:numFmt w:val="lowerRoman"/>
      <w:lvlText w:val="%6."/>
      <w:lvlJc w:val="right"/>
      <w:pPr>
        <w:ind w:left="4033" w:hanging="180"/>
      </w:pPr>
    </w:lvl>
    <w:lvl w:ilvl="6" w:tplc="0426000F" w:tentative="1">
      <w:start w:val="1"/>
      <w:numFmt w:val="decimal"/>
      <w:lvlText w:val="%7."/>
      <w:lvlJc w:val="left"/>
      <w:pPr>
        <w:ind w:left="4753" w:hanging="360"/>
      </w:pPr>
    </w:lvl>
    <w:lvl w:ilvl="7" w:tplc="04260019" w:tentative="1">
      <w:start w:val="1"/>
      <w:numFmt w:val="lowerLetter"/>
      <w:lvlText w:val="%8."/>
      <w:lvlJc w:val="left"/>
      <w:pPr>
        <w:ind w:left="5473" w:hanging="360"/>
      </w:pPr>
    </w:lvl>
    <w:lvl w:ilvl="8" w:tplc="0426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3DEF3161"/>
    <w:multiLevelType w:val="hybridMultilevel"/>
    <w:tmpl w:val="BF747A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9"/>
    <w:rsid w:val="0000648A"/>
    <w:rsid w:val="00010E45"/>
    <w:rsid w:val="00015AFD"/>
    <w:rsid w:val="0005328A"/>
    <w:rsid w:val="00072793"/>
    <w:rsid w:val="000764D7"/>
    <w:rsid w:val="000E6E0C"/>
    <w:rsid w:val="00113B7E"/>
    <w:rsid w:val="001733DE"/>
    <w:rsid w:val="00197335"/>
    <w:rsid w:val="001B1BCC"/>
    <w:rsid w:val="001B1FE3"/>
    <w:rsid w:val="001B77E9"/>
    <w:rsid w:val="001C30DF"/>
    <w:rsid w:val="001E2156"/>
    <w:rsid w:val="001E21D4"/>
    <w:rsid w:val="00266BC4"/>
    <w:rsid w:val="00270095"/>
    <w:rsid w:val="00294575"/>
    <w:rsid w:val="002D7B60"/>
    <w:rsid w:val="002E4341"/>
    <w:rsid w:val="002F5C81"/>
    <w:rsid w:val="002F6A19"/>
    <w:rsid w:val="00353109"/>
    <w:rsid w:val="0037597F"/>
    <w:rsid w:val="003A6DBD"/>
    <w:rsid w:val="003C2391"/>
    <w:rsid w:val="003E7B1C"/>
    <w:rsid w:val="003F4B56"/>
    <w:rsid w:val="00462C4B"/>
    <w:rsid w:val="00473470"/>
    <w:rsid w:val="004B6929"/>
    <w:rsid w:val="004C1C22"/>
    <w:rsid w:val="004D3F87"/>
    <w:rsid w:val="004D76D2"/>
    <w:rsid w:val="004E65DE"/>
    <w:rsid w:val="004F606A"/>
    <w:rsid w:val="0054462C"/>
    <w:rsid w:val="005C14EF"/>
    <w:rsid w:val="005F34E9"/>
    <w:rsid w:val="00603FC8"/>
    <w:rsid w:val="0062516B"/>
    <w:rsid w:val="00650F8D"/>
    <w:rsid w:val="00661213"/>
    <w:rsid w:val="00690ACF"/>
    <w:rsid w:val="00693653"/>
    <w:rsid w:val="00706CF3"/>
    <w:rsid w:val="007B67FF"/>
    <w:rsid w:val="007F440E"/>
    <w:rsid w:val="0080731A"/>
    <w:rsid w:val="008077A5"/>
    <w:rsid w:val="00820B67"/>
    <w:rsid w:val="00834C4E"/>
    <w:rsid w:val="00875384"/>
    <w:rsid w:val="00875F63"/>
    <w:rsid w:val="00901C8E"/>
    <w:rsid w:val="00905329"/>
    <w:rsid w:val="00906878"/>
    <w:rsid w:val="0096181F"/>
    <w:rsid w:val="00993468"/>
    <w:rsid w:val="009A5F52"/>
    <w:rsid w:val="00A11CF1"/>
    <w:rsid w:val="00AD2AE4"/>
    <w:rsid w:val="00AD62B0"/>
    <w:rsid w:val="00AF0D6C"/>
    <w:rsid w:val="00B05150"/>
    <w:rsid w:val="00B2288F"/>
    <w:rsid w:val="00B3686E"/>
    <w:rsid w:val="00B56F70"/>
    <w:rsid w:val="00B74D96"/>
    <w:rsid w:val="00B8488D"/>
    <w:rsid w:val="00B85F98"/>
    <w:rsid w:val="00B94BAD"/>
    <w:rsid w:val="00B97BF2"/>
    <w:rsid w:val="00BC1754"/>
    <w:rsid w:val="00BF3B8A"/>
    <w:rsid w:val="00C71ED8"/>
    <w:rsid w:val="00CA0EA2"/>
    <w:rsid w:val="00CC4806"/>
    <w:rsid w:val="00D14A49"/>
    <w:rsid w:val="00D82218"/>
    <w:rsid w:val="00DD15D5"/>
    <w:rsid w:val="00E00927"/>
    <w:rsid w:val="00E13580"/>
    <w:rsid w:val="00E1561B"/>
    <w:rsid w:val="00E524B8"/>
    <w:rsid w:val="00E70E1D"/>
    <w:rsid w:val="00EB603C"/>
    <w:rsid w:val="00EE02BB"/>
    <w:rsid w:val="00F171FF"/>
    <w:rsid w:val="00F23D27"/>
    <w:rsid w:val="00F5632A"/>
    <w:rsid w:val="00FE02B6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87EDDC"/>
  <w15:chartTrackingRefBased/>
  <w15:docId w15:val="{3DF91D0B-F7A3-4FBC-ACED-C900575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75F63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875F63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75F6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75F63"/>
    <w:pPr>
      <w:spacing w:before="75" w:after="75"/>
    </w:pPr>
  </w:style>
  <w:style w:type="paragraph" w:customStyle="1" w:styleId="naisc">
    <w:name w:val="naisc"/>
    <w:basedOn w:val="Normal"/>
    <w:rsid w:val="00875F63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875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F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875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5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F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875F63"/>
    <w:pPr>
      <w:spacing w:after="120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875F63"/>
    <w:rPr>
      <w:rFonts w:ascii="Times New Roman" w:eastAsia="Times New Roman" w:hAnsi="Times New Roman" w:cs="Times New Roman"/>
      <w:sz w:val="28"/>
      <w:szCs w:val="28"/>
    </w:rPr>
  </w:style>
  <w:style w:type="paragraph" w:customStyle="1" w:styleId="RakstzCharCharRakstzCharCharRakstz">
    <w:name w:val="Rakstz. Char Char Rakstz. Char Char Rakstz."/>
    <w:basedOn w:val="Normal"/>
    <w:rsid w:val="00875F6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875F63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75F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5F63"/>
    <w:rPr>
      <w:rFonts w:cs="Times New Roman"/>
      <w:vertAlign w:val="superscript"/>
    </w:rPr>
  </w:style>
  <w:style w:type="paragraph" w:styleId="ListParagraph">
    <w:name w:val="List Paragraph"/>
    <w:aliases w:val="2,Akapit z listą BS,H&amp;P List Paragraph,Strip"/>
    <w:basedOn w:val="Normal"/>
    <w:link w:val="ListParagraphChar"/>
    <w:uiPriority w:val="34"/>
    <w:qFormat/>
    <w:rsid w:val="00FE40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Akapit z listą BS Char,H&amp;P List Paragraph Char,Strip Char"/>
    <w:link w:val="ListParagraph"/>
    <w:uiPriority w:val="34"/>
    <w:rsid w:val="00FE402E"/>
  </w:style>
  <w:style w:type="character" w:styleId="UnresolvedMention">
    <w:name w:val="Unresolved Mention"/>
    <w:basedOn w:val="DefaultParagraphFont"/>
    <w:uiPriority w:val="99"/>
    <w:semiHidden/>
    <w:unhideWhenUsed/>
    <w:rsid w:val="00690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.mk.gov.lv/img/4fbfa94e-4f6f-4034-bc5c-4682335012ac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ai.mk.gov.lv/veidlapas?page=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ina.Fromholde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Gērnsijas valdības līgumu</vt:lpstr>
    </vt:vector>
  </TitlesOfParts>
  <Company>LM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Gērnsijas valdības līgumu</dc:title>
  <dc:subject>Izziņa par atzinumos sniegtajiem iebildumiem</dc:subject>
  <dc:creator>Liene Ramane, Daina Fromholde</dc:creator>
  <cp:keywords/>
  <dc:description>liene.ramane@lm.gov.lv, tel.67021687_x000d_
daina.fromholde@lm.gov.lv, tel.67021554</dc:description>
  <cp:lastModifiedBy>Irena Salmane</cp:lastModifiedBy>
  <cp:revision>8</cp:revision>
  <dcterms:created xsi:type="dcterms:W3CDTF">2020-07-15T11:34:00Z</dcterms:created>
  <dcterms:modified xsi:type="dcterms:W3CDTF">2020-07-29T06:09:00Z</dcterms:modified>
</cp:coreProperties>
</file>