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ACD1" w14:textId="0A0D706F" w:rsidR="00E63F74" w:rsidRPr="00914464" w:rsidRDefault="00E63F74" w:rsidP="002D4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14:paraId="21B45E7E" w14:textId="77777777" w:rsidR="002D433E" w:rsidRPr="00F54008" w:rsidRDefault="002D433E" w:rsidP="002D43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67D47" w14:textId="3688305E" w:rsidR="00E63F74" w:rsidRPr="00DB6D34" w:rsidRDefault="00E63F74" w:rsidP="002D4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64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14464">
        <w:rPr>
          <w:rFonts w:ascii="Times New Roman" w:hAnsi="Times New Roman" w:cs="Times New Roman"/>
          <w:b/>
          <w:sz w:val="28"/>
          <w:szCs w:val="28"/>
        </w:rPr>
        <w:t xml:space="preserve"> likumā "</w:t>
      </w:r>
      <w:hyperlink r:id="rId7" w:tgtFrame="_blank" w:history="1">
        <w:r w:rsidRPr="0091446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Par obligāto sociālo apdrošināšanu pret nelaimes gadījumiem darbā un arodslimībām</w:t>
        </w:r>
      </w:hyperlink>
      <w:r w:rsidRPr="00DB6D34">
        <w:rPr>
          <w:rFonts w:ascii="Times New Roman" w:hAnsi="Times New Roman" w:cs="Times New Roman"/>
          <w:b/>
          <w:sz w:val="28"/>
          <w:szCs w:val="28"/>
        </w:rPr>
        <w:t>"</w:t>
      </w:r>
    </w:p>
    <w:p w14:paraId="762BC733" w14:textId="77777777" w:rsidR="002D433E" w:rsidRDefault="002D433E" w:rsidP="002D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510534" w14:textId="6C54CEE5" w:rsidR="00E63F74" w:rsidRPr="004934CA" w:rsidRDefault="00E63F74" w:rsidP="002D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hyperlink r:id="rId8" w:tgtFrame="_blank" w:history="1">
        <w:r w:rsidRPr="00493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obligāto sociālo apdrošināšanu pret nelaimes gadījumiem darbā un arodslimībām</w:t>
        </w:r>
      </w:hyperlink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Republikas Saeimas un Ministru Kabineta Ziņotājs, 1996, 1.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1997, 3.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21.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2000, 2.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2001, 1. nr.; 2005, 2.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1., 15.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2009, 200.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205. nr.; 2013, 137.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75., 225.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241.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240., 248A.</w:t>
      </w:r>
      <w:r w:rsidR="007A76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E4188C2" w14:textId="77777777" w:rsidR="00E63F74" w:rsidRPr="004934CA" w:rsidRDefault="00E63F74" w:rsidP="002D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2877C2" w14:textId="5DF920EC" w:rsidR="00E63F74" w:rsidRPr="002207DC" w:rsidRDefault="002207DC" w:rsidP="002D433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3004824"/>
      <w:r>
        <w:rPr>
          <w:rFonts w:ascii="Times New Roman" w:hAnsi="Times New Roman"/>
          <w:sz w:val="28"/>
          <w:szCs w:val="28"/>
          <w:lang w:eastAsia="lv-LV"/>
        </w:rPr>
        <w:t>1. </w:t>
      </w:r>
      <w:r w:rsidR="00E63F74" w:rsidRPr="002207DC">
        <w:rPr>
          <w:rFonts w:ascii="Times New Roman" w:hAnsi="Times New Roman"/>
          <w:sz w:val="28"/>
          <w:szCs w:val="28"/>
          <w:lang w:eastAsia="lv-LV"/>
        </w:rPr>
        <w:t>Papildināt 20.</w:t>
      </w:r>
      <w:r w:rsidRPr="007A76F9">
        <w:rPr>
          <w:rFonts w:ascii="Times New Roman" w:hAnsi="Times New Roman" w:cs="Times New Roman"/>
          <w:sz w:val="28"/>
          <w:szCs w:val="28"/>
        </w:rPr>
        <w:t> </w:t>
      </w:r>
      <w:r w:rsidR="00E63F74" w:rsidRPr="002207DC">
        <w:rPr>
          <w:rFonts w:ascii="Times New Roman" w:hAnsi="Times New Roman"/>
          <w:sz w:val="28"/>
          <w:szCs w:val="28"/>
          <w:lang w:eastAsia="lv-LV"/>
        </w:rPr>
        <w:t>pantu ar 9</w:t>
      </w:r>
      <w:r w:rsidR="00F54008">
        <w:rPr>
          <w:rFonts w:ascii="Times New Roman" w:hAnsi="Times New Roman"/>
          <w:sz w:val="28"/>
          <w:szCs w:val="28"/>
          <w:lang w:eastAsia="lv-LV"/>
        </w:rPr>
        <w:t>.</w:t>
      </w:r>
      <w:r w:rsidR="00E63F74" w:rsidRPr="002207DC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54008">
        <w:rPr>
          <w:rFonts w:ascii="Times New Roman" w:hAnsi="Times New Roman"/>
          <w:sz w:val="28"/>
          <w:szCs w:val="28"/>
          <w:lang w:eastAsia="lv-LV"/>
        </w:rPr>
        <w:t> </w:t>
      </w:r>
      <w:r w:rsidR="00E63F74" w:rsidRPr="002207DC">
        <w:rPr>
          <w:rFonts w:ascii="Times New Roman" w:hAnsi="Times New Roman"/>
          <w:sz w:val="28"/>
          <w:szCs w:val="28"/>
          <w:lang w:eastAsia="lv-LV"/>
        </w:rPr>
        <w:t>daļu šādā redakcijā:</w:t>
      </w:r>
    </w:p>
    <w:p w14:paraId="32871BED" w14:textId="77777777" w:rsidR="00E63F74" w:rsidRPr="002207DC" w:rsidRDefault="00E63F74" w:rsidP="002D43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44733C2" w14:textId="1725B9A1" w:rsidR="00E63F74" w:rsidRPr="00BD6976" w:rsidRDefault="002D433E" w:rsidP="002D433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E63F74" w:rsidRPr="00BD6976">
        <w:rPr>
          <w:rFonts w:ascii="Times New Roman" w:hAnsi="Times New Roman"/>
          <w:sz w:val="28"/>
          <w:szCs w:val="28"/>
          <w:lang w:eastAsia="lv-LV"/>
        </w:rPr>
        <w:t>(9</w:t>
      </w:r>
      <w:r w:rsidR="00E63F74" w:rsidRPr="00BD697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E63F74" w:rsidRPr="00BD6976">
        <w:rPr>
          <w:rFonts w:ascii="Times New Roman" w:hAnsi="Times New Roman"/>
          <w:sz w:val="28"/>
          <w:szCs w:val="28"/>
          <w:lang w:eastAsia="lv-LV"/>
        </w:rPr>
        <w:t>)</w:t>
      </w:r>
      <w:bookmarkStart w:id="2" w:name="_Hlk33004838"/>
      <w:bookmarkEnd w:id="1"/>
      <w:r w:rsidR="007A76F9">
        <w:rPr>
          <w:rFonts w:ascii="Times New Roman" w:hAnsi="Times New Roman"/>
          <w:sz w:val="28"/>
          <w:szCs w:val="28"/>
          <w:lang w:eastAsia="lv-LV"/>
        </w:rPr>
        <w:t> </w:t>
      </w:r>
      <w:r w:rsidR="00D01017">
        <w:rPr>
          <w:rFonts w:ascii="Times New Roman" w:hAnsi="Times New Roman"/>
          <w:color w:val="000000"/>
          <w:sz w:val="28"/>
          <w:szCs w:val="28"/>
        </w:rPr>
        <w:t xml:space="preserve">Aprēķinot personai </w:t>
      </w:r>
      <w:r w:rsidR="00EC2AC6">
        <w:rPr>
          <w:rFonts w:ascii="Times New Roman" w:hAnsi="Times New Roman"/>
          <w:color w:val="000000"/>
          <w:sz w:val="28"/>
          <w:szCs w:val="28"/>
        </w:rPr>
        <w:t xml:space="preserve">mēnesī </w:t>
      </w:r>
      <w:r w:rsidR="00D01017">
        <w:rPr>
          <w:rFonts w:ascii="Times New Roman" w:hAnsi="Times New Roman"/>
          <w:color w:val="000000"/>
          <w:sz w:val="28"/>
          <w:szCs w:val="28"/>
        </w:rPr>
        <w:t xml:space="preserve">izmaksājamās atlīdzības par darbspēju zaudējumu </w:t>
      </w:r>
      <w:r w:rsidR="00894F19">
        <w:rPr>
          <w:rFonts w:ascii="Times New Roman" w:hAnsi="Times New Roman"/>
          <w:color w:val="000000"/>
          <w:sz w:val="28"/>
          <w:szCs w:val="28"/>
        </w:rPr>
        <w:t>apmēru</w:t>
      </w:r>
      <w:r w:rsidR="00894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017">
        <w:rPr>
          <w:rFonts w:ascii="Times New Roman" w:hAnsi="Times New Roman"/>
          <w:color w:val="000000"/>
          <w:sz w:val="28"/>
          <w:szCs w:val="28"/>
        </w:rPr>
        <w:t xml:space="preserve">atbilstoši šā panta devītajai daļai, tajā </w:t>
      </w:r>
      <w:r w:rsidR="00894F19">
        <w:rPr>
          <w:rFonts w:ascii="Times New Roman" w:hAnsi="Times New Roman"/>
          <w:color w:val="000000"/>
          <w:sz w:val="28"/>
          <w:szCs w:val="28"/>
        </w:rPr>
        <w:t xml:space="preserve">papildus </w:t>
      </w:r>
      <w:r w:rsidR="00D01017">
        <w:rPr>
          <w:rFonts w:ascii="Times New Roman" w:hAnsi="Times New Roman"/>
          <w:color w:val="000000"/>
          <w:sz w:val="28"/>
          <w:szCs w:val="28"/>
        </w:rPr>
        <w:t>vecuma pensijas apmēr</w:t>
      </w:r>
      <w:r w:rsidR="00894F19">
        <w:rPr>
          <w:rFonts w:ascii="Times New Roman" w:hAnsi="Times New Roman"/>
          <w:color w:val="000000"/>
          <w:sz w:val="28"/>
          <w:szCs w:val="28"/>
        </w:rPr>
        <w:t>am</w:t>
      </w:r>
      <w:r w:rsidR="00EC2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F19" w:rsidRPr="00EC2AC6">
        <w:rPr>
          <w:rFonts w:ascii="Times New Roman" w:hAnsi="Times New Roman"/>
          <w:color w:val="000000"/>
          <w:sz w:val="28"/>
          <w:szCs w:val="28"/>
        </w:rPr>
        <w:t>neieskaita</w:t>
      </w:r>
      <w:r w:rsidR="00894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F19">
        <w:rPr>
          <w:rFonts w:ascii="Times New Roman" w:hAnsi="Times New Roman"/>
          <w:color w:val="000000"/>
          <w:sz w:val="28"/>
          <w:szCs w:val="28"/>
        </w:rPr>
        <w:t>arī</w:t>
      </w:r>
      <w:r w:rsidR="00D01017">
        <w:rPr>
          <w:rFonts w:ascii="Times New Roman" w:hAnsi="Times New Roman"/>
          <w:color w:val="000000"/>
          <w:sz w:val="28"/>
          <w:szCs w:val="28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bookmarkEnd w:id="2"/>
    <w:p w14:paraId="3A995917" w14:textId="77777777" w:rsidR="00E63F74" w:rsidRDefault="00E63F74" w:rsidP="002D43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7FBA95D" w14:textId="40CD6B6E" w:rsidR="00E63F74" w:rsidRPr="002207DC" w:rsidRDefault="002207DC" w:rsidP="002D4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63F74" w:rsidRPr="002207DC">
        <w:rPr>
          <w:rFonts w:ascii="Times New Roman" w:hAnsi="Times New Roman"/>
          <w:sz w:val="28"/>
          <w:szCs w:val="28"/>
        </w:rPr>
        <w:t>Papildināt pārejas noteikumus ar 28.</w:t>
      </w:r>
      <w:r w:rsidR="007A76F9">
        <w:rPr>
          <w:rFonts w:ascii="Times New Roman" w:hAnsi="Times New Roman"/>
          <w:sz w:val="28"/>
          <w:szCs w:val="28"/>
        </w:rPr>
        <w:t> </w:t>
      </w:r>
      <w:r w:rsidR="00E63F74" w:rsidRPr="002207DC">
        <w:rPr>
          <w:rFonts w:ascii="Times New Roman" w:hAnsi="Times New Roman"/>
          <w:sz w:val="28"/>
          <w:szCs w:val="28"/>
        </w:rPr>
        <w:t>punktu šādā redakcijā:</w:t>
      </w:r>
    </w:p>
    <w:p w14:paraId="14E32F57" w14:textId="77777777" w:rsidR="002D433E" w:rsidRDefault="002D433E" w:rsidP="002D43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9D1EBC" w14:textId="7342773A" w:rsidR="00E63F74" w:rsidRPr="00EC7A7C" w:rsidRDefault="002D433E" w:rsidP="002D43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63F74">
        <w:rPr>
          <w:rFonts w:ascii="Times New Roman" w:hAnsi="Times New Roman"/>
          <w:sz w:val="28"/>
          <w:szCs w:val="28"/>
        </w:rPr>
        <w:t>28</w:t>
      </w:r>
      <w:r w:rsidR="00E63F74" w:rsidRPr="004B3CDA">
        <w:rPr>
          <w:rFonts w:ascii="Times New Roman" w:hAnsi="Times New Roman"/>
          <w:sz w:val="28"/>
          <w:szCs w:val="28"/>
        </w:rPr>
        <w:t>.</w:t>
      </w:r>
      <w:r w:rsidR="007A76F9">
        <w:rPr>
          <w:rFonts w:ascii="Times New Roman" w:hAnsi="Times New Roman"/>
          <w:sz w:val="28"/>
          <w:szCs w:val="28"/>
          <w:lang w:eastAsia="lv-LV"/>
        </w:rPr>
        <w:t> 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 xml:space="preserve">Izmaksājot </w:t>
      </w:r>
      <w:r w:rsidR="00E63F74">
        <w:rPr>
          <w:rFonts w:ascii="Times New Roman" w:hAnsi="Times New Roman"/>
          <w:sz w:val="28"/>
          <w:szCs w:val="28"/>
          <w:lang w:eastAsia="lv-LV"/>
        </w:rPr>
        <w:t>atlīdzību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 xml:space="preserve"> saskaņā ar šā likuma </w:t>
      </w:r>
      <w:r w:rsidR="00E63F74">
        <w:rPr>
          <w:rFonts w:ascii="Times New Roman" w:hAnsi="Times New Roman"/>
          <w:sz w:val="28"/>
          <w:szCs w:val="28"/>
          <w:lang w:eastAsia="lv-LV"/>
        </w:rPr>
        <w:t>20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>.</w:t>
      </w:r>
      <w:r w:rsidR="007A76F9">
        <w:rPr>
          <w:rFonts w:ascii="Times New Roman" w:hAnsi="Times New Roman"/>
          <w:sz w:val="28"/>
          <w:szCs w:val="28"/>
          <w:lang w:eastAsia="lv-LV"/>
        </w:rPr>
        <w:t> 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E63F74" w:rsidRPr="006234FB">
        <w:rPr>
          <w:rFonts w:ascii="Times New Roman" w:hAnsi="Times New Roman"/>
          <w:sz w:val="28"/>
          <w:szCs w:val="28"/>
          <w:lang w:eastAsia="lv-LV"/>
        </w:rPr>
        <w:t>9</w:t>
      </w:r>
      <w:r w:rsidR="007A76F9">
        <w:rPr>
          <w:rFonts w:ascii="Times New Roman" w:hAnsi="Times New Roman"/>
          <w:sz w:val="28"/>
          <w:szCs w:val="28"/>
          <w:lang w:eastAsia="lv-LV"/>
        </w:rPr>
        <w:t>.</w:t>
      </w:r>
      <w:r w:rsidR="00E63F74" w:rsidRPr="006234FB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7A76F9">
        <w:rPr>
          <w:rFonts w:ascii="Times New Roman" w:hAnsi="Times New Roman"/>
          <w:sz w:val="28"/>
          <w:szCs w:val="28"/>
          <w:lang w:eastAsia="lv-LV"/>
        </w:rPr>
        <w:t> 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>daļu, mūža pensijas mēneša apmērs, kas noteikts atbilstoši dzīvības apdrošināšanas (mūža pensijas) līgumam</w:t>
      </w:r>
      <w:r w:rsidR="00E63F74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7A76F9">
        <w:rPr>
          <w:rFonts w:ascii="Times New Roman" w:hAnsi="Times New Roman"/>
          <w:sz w:val="28"/>
          <w:szCs w:val="28"/>
          <w:lang w:eastAsia="lv-LV"/>
        </w:rPr>
        <w:t>, ja</w:t>
      </w:r>
      <w:r w:rsidR="00E63F74" w:rsidRPr="004B3CD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63F74" w:rsidRPr="004B3CDA">
        <w:rPr>
          <w:rFonts w:ascii="Times New Roman" w:hAnsi="Times New Roman"/>
          <w:sz w:val="28"/>
          <w:szCs w:val="28"/>
        </w:rPr>
        <w:t xml:space="preserve">vecuma pensija saskaņā ar likumu </w:t>
      </w:r>
      <w:r>
        <w:rPr>
          <w:rFonts w:ascii="Times New Roman" w:hAnsi="Times New Roman"/>
          <w:sz w:val="28"/>
          <w:szCs w:val="28"/>
        </w:rPr>
        <w:t>"</w:t>
      </w:r>
      <w:r w:rsidR="00E63F74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E63F74" w:rsidRPr="004B3CDA">
        <w:rPr>
          <w:rFonts w:ascii="Times New Roman" w:hAnsi="Times New Roman"/>
          <w:sz w:val="28"/>
          <w:szCs w:val="28"/>
        </w:rPr>
        <w:t xml:space="preserve"> </w:t>
      </w:r>
      <w:r w:rsidR="00AB70AB" w:rsidRPr="004B3CDA">
        <w:rPr>
          <w:rFonts w:ascii="Times New Roman" w:hAnsi="Times New Roman"/>
          <w:sz w:val="28"/>
          <w:szCs w:val="28"/>
        </w:rPr>
        <w:t>person</w:t>
      </w:r>
      <w:r w:rsidR="00AB70AB">
        <w:rPr>
          <w:rFonts w:ascii="Times New Roman" w:hAnsi="Times New Roman"/>
          <w:sz w:val="28"/>
          <w:szCs w:val="28"/>
        </w:rPr>
        <w:t>ai</w:t>
      </w:r>
      <w:r w:rsidR="00AB70AB" w:rsidRPr="004B3CDA">
        <w:rPr>
          <w:rFonts w:ascii="Times New Roman" w:hAnsi="Times New Roman"/>
          <w:sz w:val="28"/>
          <w:szCs w:val="28"/>
        </w:rPr>
        <w:t xml:space="preserve"> </w:t>
      </w:r>
      <w:r w:rsidR="00E63F74" w:rsidRPr="004B3CDA">
        <w:rPr>
          <w:rFonts w:ascii="Times New Roman" w:hAnsi="Times New Roman"/>
          <w:sz w:val="28"/>
          <w:szCs w:val="28"/>
        </w:rPr>
        <w:t>piešķirta līdz 2022</w:t>
      </w:r>
      <w:r>
        <w:rPr>
          <w:rFonts w:ascii="Times New Roman" w:hAnsi="Times New Roman"/>
          <w:sz w:val="28"/>
          <w:szCs w:val="28"/>
        </w:rPr>
        <w:t>. </w:t>
      </w:r>
      <w:r w:rsidR="00E63F74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E63F74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</w:p>
    <w:p w14:paraId="4FBA97D4" w14:textId="77777777" w:rsidR="00E63F74" w:rsidRPr="004934CA" w:rsidRDefault="00E63F74" w:rsidP="002D43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45F797B" w14:textId="5EE62AB9" w:rsidR="00E63F74" w:rsidRPr="004934CA" w:rsidRDefault="00E63F74" w:rsidP="002D4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2D433E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2D433E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1DC438E1" w14:textId="7D6DCADC" w:rsidR="00E63F74" w:rsidRDefault="00E63F74" w:rsidP="002D4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C557A" w14:textId="77777777" w:rsidR="002D433E" w:rsidRPr="004934CA" w:rsidRDefault="002D433E" w:rsidP="002D4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C6D760" w14:textId="77777777" w:rsidR="00E63F74" w:rsidRPr="004934CA" w:rsidRDefault="00E63F74" w:rsidP="002D4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16E62" w14:textId="77777777" w:rsidR="002D433E" w:rsidRDefault="002D433E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77561621" w14:textId="43AE0CE4" w:rsidR="002D433E" w:rsidRPr="00DE283C" w:rsidRDefault="002D433E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bookmarkEnd w:id="3"/>
    <w:sectPr w:rsidR="002D433E" w:rsidRPr="00DE283C" w:rsidSect="00CA5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DFA9" w14:textId="77777777" w:rsidR="00FC3104" w:rsidRDefault="00FC3104">
      <w:pPr>
        <w:spacing w:after="0" w:line="240" w:lineRule="auto"/>
      </w:pPr>
      <w:r>
        <w:separator/>
      </w:r>
    </w:p>
  </w:endnote>
  <w:endnote w:type="continuationSeparator" w:id="0">
    <w:p w14:paraId="5E7162F2" w14:textId="77777777" w:rsidR="00FC3104" w:rsidRDefault="00FC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6229" w14:textId="77777777" w:rsidR="00894F19" w:rsidRDefault="00894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5DD9" w14:textId="77777777" w:rsidR="00CA51E2" w:rsidRPr="008E148F" w:rsidRDefault="00E63F74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1D0B" w14:textId="4180B45B" w:rsidR="002D433E" w:rsidRPr="002D433E" w:rsidRDefault="002D433E">
    <w:pPr>
      <w:pStyle w:val="Footer"/>
      <w:rPr>
        <w:rFonts w:ascii="Times New Roman" w:hAnsi="Times New Roman" w:cs="Times New Roman"/>
        <w:sz w:val="16"/>
        <w:szCs w:val="16"/>
      </w:rPr>
    </w:pPr>
    <w:r w:rsidRPr="002D433E">
      <w:rPr>
        <w:rFonts w:ascii="Times New Roman" w:hAnsi="Times New Roman" w:cs="Times New Roman"/>
        <w:sz w:val="16"/>
        <w:szCs w:val="16"/>
      </w:rPr>
      <w:t>L1346_0</w:t>
    </w:r>
    <w:bookmarkStart w:id="4" w:name="_Hlk26364611"/>
    <w:r w:rsidRPr="002D433E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bookmarkEnd w:id="4"/>
    <w:r w:rsidR="00894F19">
      <w:rPr>
        <w:rFonts w:ascii="Times New Roman" w:hAnsi="Times New Roman"/>
        <w:sz w:val="16"/>
        <w:szCs w:val="16"/>
      </w:rPr>
      <w:t>211</w:t>
    </w: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E825" w14:textId="77777777" w:rsidR="00FC3104" w:rsidRDefault="00FC3104">
      <w:pPr>
        <w:spacing w:after="0" w:line="240" w:lineRule="auto"/>
      </w:pPr>
      <w:r>
        <w:separator/>
      </w:r>
    </w:p>
  </w:footnote>
  <w:footnote w:type="continuationSeparator" w:id="0">
    <w:p w14:paraId="52A09F5C" w14:textId="77777777" w:rsidR="00FC3104" w:rsidRDefault="00FC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E7EE" w14:textId="77777777" w:rsidR="00894F19" w:rsidRDefault="0089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7DED9" w14:textId="77777777" w:rsidR="00190B09" w:rsidRDefault="00E63F74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E9CF863" w14:textId="77777777" w:rsidR="00190B09" w:rsidRDefault="00894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7208" w14:textId="77777777" w:rsidR="00894F19" w:rsidRDefault="0089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2F5"/>
    <w:multiLevelType w:val="hybridMultilevel"/>
    <w:tmpl w:val="1576C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74"/>
    <w:rsid w:val="002207DC"/>
    <w:rsid w:val="002D433E"/>
    <w:rsid w:val="003B20EF"/>
    <w:rsid w:val="005A52BE"/>
    <w:rsid w:val="005C62D7"/>
    <w:rsid w:val="007A76F9"/>
    <w:rsid w:val="007F170B"/>
    <w:rsid w:val="00827003"/>
    <w:rsid w:val="00894F19"/>
    <w:rsid w:val="009E6521"/>
    <w:rsid w:val="00AB70AB"/>
    <w:rsid w:val="00D01017"/>
    <w:rsid w:val="00E63F74"/>
    <w:rsid w:val="00EB6D1A"/>
    <w:rsid w:val="00EC2AC6"/>
    <w:rsid w:val="00F349E5"/>
    <w:rsid w:val="00F54008"/>
    <w:rsid w:val="00F7306B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9DC0"/>
  <w15:chartTrackingRefBased/>
  <w15:docId w15:val="{1360506A-A18C-448A-98BF-246632F7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F74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63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3F74"/>
  </w:style>
  <w:style w:type="paragraph" w:styleId="Header">
    <w:name w:val="header"/>
    <w:basedOn w:val="Normal"/>
    <w:link w:val="HeaderChar"/>
    <w:uiPriority w:val="99"/>
    <w:unhideWhenUsed/>
    <w:rsid w:val="00E63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74"/>
  </w:style>
  <w:style w:type="character" w:styleId="Hyperlink">
    <w:name w:val="Hyperlink"/>
    <w:basedOn w:val="DefaultParagraphFont"/>
    <w:uiPriority w:val="99"/>
    <w:unhideWhenUsed/>
    <w:rsid w:val="00E63F74"/>
    <w:rPr>
      <w:color w:val="0563C1" w:themeColor="hyperlink"/>
      <w:u w:val="single"/>
    </w:rPr>
  </w:style>
  <w:style w:type="paragraph" w:customStyle="1" w:styleId="Body">
    <w:name w:val="Body"/>
    <w:rsid w:val="002D433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968-par-obligato-socialo-apdrosinasanu-pret-nelaimes-gadijumiem-darba-un-arodslimib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kumi.lv/ta/id/37968-par-obligato-socialo-apdrosinasanu-pret-nelaimes-gadijumiem-darba-un-arodslimib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obligāto sociālo apdrošināšanu pret nelaimes gadījumiem darbā un arodslimībām"</vt:lpstr>
    </vt:vector>
  </TitlesOfParts>
  <Company>LM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obligāto sociālo apdrošināšanu pret nelaimes gadījumiem darbā un arodslimībām"</dc:title>
  <dc:subject>likumprojekts</dc:subject>
  <dc:creator>Dace Trusinska</dc:creator>
  <cp:keywords/>
  <dc:description>D.Trušinska, 67021553
Dace.Trusinska@lm.gov.lv</dc:description>
  <cp:lastModifiedBy>Lilija Kampane</cp:lastModifiedBy>
  <cp:revision>10</cp:revision>
  <cp:lastPrinted>2020-07-16T08:07:00Z</cp:lastPrinted>
  <dcterms:created xsi:type="dcterms:W3CDTF">2020-05-19T12:26:00Z</dcterms:created>
  <dcterms:modified xsi:type="dcterms:W3CDTF">2020-07-20T05:55:00Z</dcterms:modified>
</cp:coreProperties>
</file>