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630F3" w:rsidR="0042372D" w:rsidP="002630F3" w:rsidRDefault="0042372D" w14:paraId="7F90AE36" w14:textId="5A605516">
      <w:pPr>
        <w:pStyle w:val="Bezatstarpm"/>
        <w:jc w:val="center"/>
        <w:rPr>
          <w:rFonts w:ascii="Times New Roman" w:hAnsi="Times New Roman" w:cs="Times New Roman"/>
          <w:b/>
          <w:bCs/>
          <w:sz w:val="24"/>
          <w:szCs w:val="24"/>
        </w:rPr>
      </w:pPr>
      <w:r w:rsidRPr="002630F3">
        <w:rPr>
          <w:rFonts w:ascii="Times New Roman" w:hAnsi="Times New Roman" w:cs="Times New Roman"/>
          <w:b/>
          <w:bCs/>
          <w:sz w:val="24"/>
          <w:szCs w:val="24"/>
        </w:rPr>
        <w:t>Ministru kabineta noteikumu projekta "Grozījum</w:t>
      </w:r>
      <w:r w:rsidRPr="002630F3" w:rsidR="004976F7">
        <w:rPr>
          <w:rFonts w:ascii="Times New Roman" w:hAnsi="Times New Roman" w:cs="Times New Roman"/>
          <w:b/>
          <w:bCs/>
          <w:sz w:val="24"/>
          <w:szCs w:val="24"/>
        </w:rPr>
        <w:t>s</w:t>
      </w:r>
      <w:r w:rsidRPr="002630F3">
        <w:rPr>
          <w:rFonts w:ascii="Times New Roman" w:hAnsi="Times New Roman" w:cs="Times New Roman"/>
          <w:b/>
          <w:bCs/>
          <w:sz w:val="24"/>
          <w:szCs w:val="24"/>
        </w:rPr>
        <w:t xml:space="preserve"> Ministru kabineta 2017. gada 19. decembra noteikumos Nr. 769 "Tieslietu ministrijas pamatbudžeta programmas "Noziedzīgi iegūtu līdzekļu konfiskācijas fonds" finanšu līdzekļu izmantošanas kārtība"" sākotnējās ietekmes novērtējuma ziņojums (anotācija)</w:t>
      </w:r>
    </w:p>
    <w:p w:rsidR="00DA596D" w:rsidP="00DA596D" w:rsidRDefault="00DA596D" w14:paraId="1C76E832" w14:textId="0385E50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Pr="002D7166" w:rsidR="00A1552F" w:rsidTr="00A1552F" w14:paraId="70BDCC6E" w14:textId="77777777">
        <w:trPr>
          <w:cantSplit/>
        </w:trPr>
        <w:tc>
          <w:tcPr>
            <w:tcW w:w="9061" w:type="dxa"/>
            <w:gridSpan w:val="2"/>
            <w:shd w:val="clear" w:color="auto" w:fill="FFFFFF"/>
            <w:vAlign w:val="center"/>
            <w:hideMark/>
          </w:tcPr>
          <w:p w:rsidRPr="002D7166" w:rsidR="00A1552F" w:rsidP="00A1552F" w:rsidRDefault="00A1552F" w14:paraId="2E3635E1" w14:textId="77777777">
            <w:pPr>
              <w:spacing w:after="0" w:line="240" w:lineRule="auto"/>
              <w:ind w:firstLine="300"/>
              <w:jc w:val="center"/>
              <w:rPr>
                <w:rFonts w:ascii="Cambria" w:hAnsi="Cambria"/>
                <w:b/>
                <w:iCs/>
                <w:sz w:val="19"/>
                <w:szCs w:val="19"/>
              </w:rPr>
            </w:pPr>
            <w:r w:rsidRPr="00A1552F">
              <w:rPr>
                <w:rFonts w:ascii="Times New Roman" w:hAnsi="Times New Roman" w:eastAsia="Times New Roman" w:cs="Times New Roman"/>
                <w:b/>
                <w:bCs/>
                <w:sz w:val="24"/>
                <w:szCs w:val="24"/>
                <w:lang w:eastAsia="lv-LV"/>
              </w:rPr>
              <w:t>Tiesību akta projekta anotācijas kopsavilkums</w:t>
            </w:r>
          </w:p>
        </w:tc>
      </w:tr>
      <w:tr w:rsidRPr="002D7166" w:rsidR="00A1552F" w:rsidTr="0042372D" w14:paraId="47F047DD" w14:textId="77777777">
        <w:trPr>
          <w:cantSplit/>
        </w:trPr>
        <w:tc>
          <w:tcPr>
            <w:tcW w:w="2830" w:type="dxa"/>
            <w:shd w:val="clear" w:color="auto" w:fill="FFFFFF"/>
            <w:hideMark/>
          </w:tcPr>
          <w:p w:rsidRPr="00A1552F" w:rsidR="00A1552F" w:rsidP="0043541A" w:rsidRDefault="00A1552F" w14:paraId="3C58940B"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Mērķis, risinājums un projekta spēkā stāšanās laiks (500 zīmes bez atstarpēm)</w:t>
            </w:r>
          </w:p>
        </w:tc>
        <w:tc>
          <w:tcPr>
            <w:tcW w:w="6231" w:type="dxa"/>
            <w:shd w:val="clear" w:color="auto" w:fill="FFFFFF"/>
          </w:tcPr>
          <w:p w:rsidRPr="00A1552F" w:rsidR="00A1552F" w:rsidP="0042372D" w:rsidRDefault="00752D42" w14:paraId="2D343C0B" w14:textId="49E51A9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 attiecināms.</w:t>
            </w:r>
          </w:p>
        </w:tc>
      </w:tr>
    </w:tbl>
    <w:p w:rsidRPr="00BC2633" w:rsidR="00A1552F" w:rsidP="006641E1" w:rsidRDefault="00A1552F" w14:paraId="38674108" w14:textId="77777777">
      <w:pPr>
        <w:spacing w:after="0" w:line="240" w:lineRule="auto"/>
        <w:jc w:val="center"/>
        <w:rPr>
          <w:rFonts w:ascii="Times New Roman" w:hAnsi="Times New Roman" w:eastAsia="Times New Roman" w:cs="Times New Roman"/>
          <w:b/>
          <w:bCs/>
          <w:sz w:val="24"/>
          <w:szCs w:val="24"/>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2"/>
        <w:gridCol w:w="2333"/>
        <w:gridCol w:w="6367"/>
      </w:tblGrid>
      <w:tr w:rsidRPr="00BC2633" w:rsidR="00BC2633" w:rsidTr="006B2B25" w14:paraId="2C53EF84" w14:textId="77777777">
        <w:trPr>
          <w:trHeight w:val="40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18B67FDD"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 Tiesību akta projekta izstrādes nepieciešamība</w:t>
            </w:r>
          </w:p>
        </w:tc>
      </w:tr>
      <w:tr w:rsidRPr="00BC2633" w:rsidR="0042372D" w:rsidTr="00FF7D3C" w14:paraId="22687615" w14:textId="77777777">
        <w:trPr>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BC2633" w:rsidR="0042372D" w:rsidP="0042372D" w:rsidRDefault="0042372D" w14:paraId="2B187791"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287" w:type="pct"/>
            <w:tcBorders>
              <w:top w:val="outset" w:color="414142" w:sz="6" w:space="0"/>
              <w:left w:val="outset" w:color="414142" w:sz="6" w:space="0"/>
              <w:bottom w:val="outset" w:color="414142" w:sz="6" w:space="0"/>
              <w:right w:val="outset" w:color="414142" w:sz="6" w:space="0"/>
            </w:tcBorders>
            <w:hideMark/>
          </w:tcPr>
          <w:p w:rsidRPr="00BC2633" w:rsidR="0042372D" w:rsidP="0042372D" w:rsidRDefault="0042372D" w14:paraId="64AFBCA2"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Pamatojums</w:t>
            </w:r>
          </w:p>
        </w:tc>
        <w:tc>
          <w:tcPr>
            <w:tcW w:w="3514" w:type="pct"/>
            <w:tcBorders>
              <w:top w:val="outset" w:color="414142" w:sz="6" w:space="0"/>
              <w:left w:val="outset" w:color="414142" w:sz="6" w:space="0"/>
              <w:bottom w:val="outset" w:color="414142" w:sz="6" w:space="0"/>
              <w:right w:val="outset" w:color="414142" w:sz="6" w:space="0"/>
            </w:tcBorders>
            <w:hideMark/>
          </w:tcPr>
          <w:p w:rsidRPr="0042372D" w:rsidR="0042372D" w:rsidP="00D37482" w:rsidRDefault="0042372D" w14:paraId="0A3EB312" w14:textId="45D07A1B">
            <w:pPr>
              <w:spacing w:after="0" w:line="240" w:lineRule="auto"/>
              <w:ind w:firstLine="383"/>
              <w:jc w:val="both"/>
              <w:rPr>
                <w:rFonts w:ascii="Times New Roman" w:hAnsi="Times New Roman" w:cs="Times New Roman"/>
                <w:sz w:val="24"/>
                <w:szCs w:val="24"/>
              </w:rPr>
            </w:pPr>
            <w:r w:rsidRPr="00C61D26">
              <w:rPr>
                <w:rFonts w:ascii="Times New Roman" w:hAnsi="Times New Roman" w:cs="Times New Roman"/>
                <w:bCs/>
                <w:sz w:val="24"/>
                <w:szCs w:val="24"/>
              </w:rPr>
              <w:t>Ministru kabineta noteikumu projekt</w:t>
            </w:r>
            <w:r>
              <w:rPr>
                <w:rFonts w:ascii="Times New Roman" w:hAnsi="Times New Roman" w:cs="Times New Roman"/>
                <w:bCs/>
                <w:sz w:val="24"/>
                <w:szCs w:val="24"/>
              </w:rPr>
              <w:t>s</w:t>
            </w:r>
            <w:r w:rsidRPr="00C61D26">
              <w:rPr>
                <w:rFonts w:ascii="Times New Roman" w:hAnsi="Times New Roman" w:cs="Times New Roman"/>
                <w:bCs/>
                <w:sz w:val="24"/>
                <w:szCs w:val="24"/>
              </w:rPr>
              <w:t xml:space="preserve"> "</w:t>
            </w:r>
            <w:bookmarkStart w:name="_Hlk531270140" w:id="0"/>
            <w:r w:rsidRPr="00C553FA">
              <w:rPr>
                <w:rFonts w:ascii="Times New Roman" w:hAnsi="Times New Roman" w:cs="Times New Roman"/>
                <w:bCs/>
                <w:sz w:val="24"/>
                <w:szCs w:val="24"/>
              </w:rPr>
              <w:t>Grozījum</w:t>
            </w:r>
            <w:r w:rsidR="00384BCA">
              <w:rPr>
                <w:rFonts w:ascii="Times New Roman" w:hAnsi="Times New Roman" w:cs="Times New Roman"/>
                <w:bCs/>
                <w:sz w:val="24"/>
                <w:szCs w:val="24"/>
              </w:rPr>
              <w:t>s</w:t>
            </w:r>
            <w:r>
              <w:rPr>
                <w:rFonts w:ascii="Times New Roman" w:hAnsi="Times New Roman" w:cs="Times New Roman"/>
                <w:bCs/>
                <w:sz w:val="24"/>
                <w:szCs w:val="24"/>
              </w:rPr>
              <w:t xml:space="preserve"> </w:t>
            </w:r>
            <w:bookmarkStart w:name="_Hlk531685424" w:id="1"/>
            <w:r>
              <w:rPr>
                <w:rFonts w:ascii="Times New Roman" w:hAnsi="Times New Roman" w:cs="Times New Roman"/>
                <w:bCs/>
                <w:sz w:val="24"/>
                <w:szCs w:val="24"/>
              </w:rPr>
              <w:t xml:space="preserve">Ministru </w:t>
            </w:r>
            <w:r w:rsidRPr="007C312A">
              <w:rPr>
                <w:rFonts w:ascii="Times New Roman" w:hAnsi="Times New Roman" w:cs="Times New Roman"/>
                <w:bCs/>
                <w:sz w:val="24"/>
                <w:szCs w:val="24"/>
              </w:rPr>
              <w:t>kabineta 2017.</w:t>
            </w:r>
            <w:r>
              <w:rPr>
                <w:rFonts w:ascii="Times New Roman" w:hAnsi="Times New Roman" w:cs="Times New Roman"/>
                <w:bCs/>
                <w:sz w:val="24"/>
                <w:szCs w:val="24"/>
              </w:rPr>
              <w:t> </w:t>
            </w:r>
            <w:r w:rsidRPr="007C312A">
              <w:rPr>
                <w:rFonts w:ascii="Times New Roman" w:hAnsi="Times New Roman" w:cs="Times New Roman"/>
                <w:bCs/>
                <w:sz w:val="24"/>
                <w:szCs w:val="24"/>
              </w:rPr>
              <w:t>gada 19.</w:t>
            </w:r>
            <w:r>
              <w:rPr>
                <w:rFonts w:ascii="Times New Roman" w:hAnsi="Times New Roman" w:cs="Times New Roman"/>
                <w:bCs/>
                <w:sz w:val="24"/>
                <w:szCs w:val="24"/>
              </w:rPr>
              <w:t> </w:t>
            </w:r>
            <w:r w:rsidRPr="007C312A">
              <w:rPr>
                <w:rFonts w:ascii="Times New Roman" w:hAnsi="Times New Roman" w:cs="Times New Roman"/>
                <w:bCs/>
                <w:sz w:val="24"/>
                <w:szCs w:val="24"/>
              </w:rPr>
              <w:t>decembra noteikumos Nr.</w:t>
            </w:r>
            <w:r>
              <w:rPr>
                <w:rFonts w:ascii="Times New Roman" w:hAnsi="Times New Roman" w:cs="Times New Roman"/>
                <w:bCs/>
                <w:sz w:val="24"/>
                <w:szCs w:val="24"/>
              </w:rPr>
              <w:t> </w:t>
            </w:r>
            <w:r w:rsidRPr="007C312A">
              <w:rPr>
                <w:rFonts w:ascii="Times New Roman" w:hAnsi="Times New Roman" w:cs="Times New Roman"/>
                <w:bCs/>
                <w:sz w:val="24"/>
                <w:szCs w:val="24"/>
              </w:rPr>
              <w:t xml:space="preserve">769 "Tieslietu ministrijas </w:t>
            </w:r>
            <w:r>
              <w:rPr>
                <w:rFonts w:ascii="Times New Roman" w:hAnsi="Times New Roman" w:cs="Times New Roman"/>
                <w:bCs/>
                <w:sz w:val="24"/>
                <w:szCs w:val="24"/>
              </w:rPr>
              <w:t>pamat</w:t>
            </w:r>
            <w:r w:rsidRPr="007C312A">
              <w:rPr>
                <w:rFonts w:ascii="Times New Roman" w:hAnsi="Times New Roman" w:cs="Times New Roman"/>
                <w:bCs/>
                <w:sz w:val="24"/>
                <w:szCs w:val="24"/>
              </w:rPr>
              <w:t xml:space="preserve">budžeta programmas "Noziedzīgi iegūtu līdzekļu konfiskācijas fonds" finanšu līdzekļu izmantošanas kārtība"" </w:t>
            </w:r>
            <w:bookmarkEnd w:id="0"/>
            <w:bookmarkEnd w:id="1"/>
            <w:r>
              <w:rPr>
                <w:rFonts w:ascii="Times New Roman" w:hAnsi="Times New Roman" w:cs="Times New Roman"/>
                <w:bCs/>
                <w:sz w:val="24"/>
                <w:szCs w:val="24"/>
              </w:rPr>
              <w:t xml:space="preserve">(turpmāk – noteikumu projekts) </w:t>
            </w:r>
            <w:r w:rsidRPr="007C312A">
              <w:rPr>
                <w:rFonts w:ascii="Times New Roman" w:hAnsi="Times New Roman" w:cs="Times New Roman"/>
                <w:bCs/>
                <w:sz w:val="24"/>
                <w:szCs w:val="24"/>
              </w:rPr>
              <w:t>izstrādāts</w:t>
            </w:r>
            <w:r>
              <w:rPr>
                <w:rFonts w:ascii="Times New Roman" w:hAnsi="Times New Roman" w:cs="Times New Roman"/>
                <w:bCs/>
                <w:sz w:val="24"/>
                <w:szCs w:val="24"/>
              </w:rPr>
              <w:t xml:space="preserve"> atbilstoši </w:t>
            </w:r>
            <w:r>
              <w:rPr>
                <w:rFonts w:ascii="Times New Roman" w:hAnsi="Times New Roman" w:cs="Times New Roman"/>
                <w:sz w:val="24"/>
                <w:szCs w:val="24"/>
              </w:rPr>
              <w:t>Noziedzības novēršanas padomes (turpmāk – Padome) 20</w:t>
            </w:r>
            <w:r w:rsidR="00D7685E">
              <w:rPr>
                <w:rFonts w:ascii="Times New Roman" w:hAnsi="Times New Roman" w:cs="Times New Roman"/>
                <w:sz w:val="24"/>
                <w:szCs w:val="24"/>
              </w:rPr>
              <w:t>20</w:t>
            </w:r>
            <w:r>
              <w:rPr>
                <w:rFonts w:ascii="Times New Roman" w:hAnsi="Times New Roman" w:cs="Times New Roman"/>
                <w:sz w:val="24"/>
                <w:szCs w:val="24"/>
              </w:rPr>
              <w:t xml:space="preserve">. gada </w:t>
            </w:r>
            <w:r w:rsidR="00D7685E">
              <w:rPr>
                <w:rFonts w:ascii="Times New Roman" w:hAnsi="Times New Roman" w:cs="Times New Roman"/>
                <w:sz w:val="24"/>
                <w:szCs w:val="24"/>
              </w:rPr>
              <w:t xml:space="preserve">7. janvāra </w:t>
            </w:r>
            <w:r>
              <w:rPr>
                <w:rFonts w:ascii="Times New Roman" w:hAnsi="Times New Roman" w:cs="Times New Roman"/>
                <w:sz w:val="24"/>
                <w:szCs w:val="24"/>
              </w:rPr>
              <w:t xml:space="preserve"> sēdes protokola Nr. </w:t>
            </w:r>
            <w:r w:rsidR="00D7685E">
              <w:rPr>
                <w:rFonts w:ascii="Times New Roman" w:hAnsi="Times New Roman" w:cs="Times New Roman"/>
                <w:sz w:val="24"/>
                <w:szCs w:val="24"/>
              </w:rPr>
              <w:t>8</w:t>
            </w:r>
            <w:r>
              <w:rPr>
                <w:rFonts w:ascii="Times New Roman" w:hAnsi="Times New Roman" w:cs="Times New Roman"/>
                <w:sz w:val="24"/>
                <w:szCs w:val="24"/>
              </w:rPr>
              <w:t xml:space="preserve"> </w:t>
            </w:r>
            <w:r w:rsidRPr="00174975">
              <w:rPr>
                <w:rFonts w:ascii="Times New Roman" w:hAnsi="Times New Roman" w:cs="Times New Roman"/>
                <w:sz w:val="24"/>
                <w:szCs w:val="24"/>
              </w:rPr>
              <w:t>1.</w:t>
            </w:r>
            <w:r>
              <w:rPr>
                <w:rFonts w:ascii="Times New Roman" w:hAnsi="Times New Roman" w:cs="Times New Roman"/>
                <w:sz w:val="24"/>
                <w:szCs w:val="24"/>
              </w:rPr>
              <w:t> </w:t>
            </w:r>
            <w:r w:rsidRPr="00174975">
              <w:rPr>
                <w:rFonts w:ascii="Times New Roman" w:hAnsi="Times New Roman" w:cs="Times New Roman"/>
                <w:sz w:val="24"/>
                <w:szCs w:val="24"/>
              </w:rPr>
              <w:t>§</w:t>
            </w:r>
            <w:r>
              <w:rPr>
                <w:rFonts w:ascii="Times New Roman" w:hAnsi="Times New Roman" w:cs="Times New Roman"/>
                <w:sz w:val="24"/>
                <w:szCs w:val="24"/>
              </w:rPr>
              <w:t xml:space="preserve"> </w:t>
            </w:r>
            <w:r w:rsidR="00D7685E">
              <w:rPr>
                <w:rFonts w:ascii="Times New Roman" w:hAnsi="Times New Roman" w:cs="Times New Roman"/>
                <w:sz w:val="24"/>
                <w:szCs w:val="24"/>
              </w:rPr>
              <w:t>6</w:t>
            </w:r>
            <w:r>
              <w:rPr>
                <w:rFonts w:ascii="Times New Roman" w:hAnsi="Times New Roman" w:cs="Times New Roman"/>
                <w:sz w:val="24"/>
                <w:szCs w:val="24"/>
              </w:rPr>
              <w:t>. punktam, kas noteic,</w:t>
            </w:r>
            <w:r w:rsidR="00D7685E">
              <w:t xml:space="preserve"> </w:t>
            </w:r>
            <w:r w:rsidRPr="00BB74F9" w:rsidR="00D7685E">
              <w:rPr>
                <w:rFonts w:ascii="Times New Roman" w:hAnsi="Times New Roman" w:cs="Times New Roman"/>
                <w:sz w:val="24"/>
                <w:szCs w:val="24"/>
              </w:rPr>
              <w:t xml:space="preserve">ka </w:t>
            </w:r>
            <w:r w:rsidRPr="00D7685E" w:rsidR="00D7685E">
              <w:rPr>
                <w:rFonts w:ascii="Times New Roman" w:hAnsi="Times New Roman" w:cs="Times New Roman"/>
                <w:sz w:val="24"/>
                <w:szCs w:val="24"/>
              </w:rPr>
              <w:t xml:space="preserve">Tieslietu ministrijai </w:t>
            </w:r>
            <w:r w:rsidR="00D7685E">
              <w:rPr>
                <w:rFonts w:ascii="Times New Roman" w:hAnsi="Times New Roman" w:cs="Times New Roman"/>
                <w:sz w:val="24"/>
                <w:szCs w:val="24"/>
              </w:rPr>
              <w:t>jā</w:t>
            </w:r>
            <w:r w:rsidRPr="00D7685E" w:rsidR="00D7685E">
              <w:rPr>
                <w:rFonts w:ascii="Times New Roman" w:hAnsi="Times New Roman" w:cs="Times New Roman"/>
                <w:sz w:val="24"/>
                <w:szCs w:val="24"/>
              </w:rPr>
              <w:t>sagatavo grozījumus Ministru kabineta 2017.</w:t>
            </w:r>
            <w:r w:rsidR="007E3872">
              <w:rPr>
                <w:rFonts w:ascii="Times New Roman" w:hAnsi="Times New Roman" w:cs="Times New Roman"/>
                <w:sz w:val="24"/>
                <w:szCs w:val="24"/>
              </w:rPr>
              <w:t> </w:t>
            </w:r>
            <w:r w:rsidRPr="00D7685E" w:rsidR="00D7685E">
              <w:rPr>
                <w:rFonts w:ascii="Times New Roman" w:hAnsi="Times New Roman" w:cs="Times New Roman"/>
                <w:sz w:val="24"/>
                <w:szCs w:val="24"/>
              </w:rPr>
              <w:t>gada 19.</w:t>
            </w:r>
            <w:r w:rsidR="007E3872">
              <w:rPr>
                <w:rFonts w:ascii="Times New Roman" w:hAnsi="Times New Roman" w:cs="Times New Roman"/>
                <w:sz w:val="24"/>
                <w:szCs w:val="24"/>
              </w:rPr>
              <w:t> </w:t>
            </w:r>
            <w:r w:rsidRPr="00D7685E" w:rsidR="00D7685E">
              <w:rPr>
                <w:rFonts w:ascii="Times New Roman" w:hAnsi="Times New Roman" w:cs="Times New Roman"/>
                <w:sz w:val="24"/>
                <w:szCs w:val="24"/>
              </w:rPr>
              <w:t>decembra noteikumos Nr.</w:t>
            </w:r>
            <w:r w:rsidR="007E3872">
              <w:rPr>
                <w:rFonts w:ascii="Times New Roman" w:hAnsi="Times New Roman" w:cs="Times New Roman"/>
                <w:sz w:val="24"/>
                <w:szCs w:val="24"/>
              </w:rPr>
              <w:t> </w:t>
            </w:r>
            <w:r w:rsidRPr="00D7685E" w:rsidR="00D7685E">
              <w:rPr>
                <w:rFonts w:ascii="Times New Roman" w:hAnsi="Times New Roman" w:cs="Times New Roman"/>
                <w:sz w:val="24"/>
                <w:szCs w:val="24"/>
              </w:rPr>
              <w:t>769 "</w:t>
            </w:r>
            <w:r w:rsidRPr="00EC6AA6" w:rsidR="00EC6AA6">
              <w:rPr>
                <w:rFonts w:ascii="Times New Roman" w:hAnsi="Times New Roman" w:cs="Times New Roman"/>
                <w:sz w:val="24"/>
                <w:szCs w:val="24"/>
              </w:rPr>
              <w:t>Tieslietu ministrijas pamatbudžeta programmas "Noziedzīgi iegūtu līdzekļu konfiskācijas fonds" finanšu līdzekļu izmantošanas kārtība</w:t>
            </w:r>
            <w:r w:rsidRPr="00D7685E" w:rsidR="00D7685E">
              <w:rPr>
                <w:rFonts w:ascii="Times New Roman" w:hAnsi="Times New Roman" w:cs="Times New Roman"/>
                <w:sz w:val="24"/>
                <w:szCs w:val="24"/>
              </w:rPr>
              <w:t>"</w:t>
            </w:r>
            <w:r w:rsidR="00D7685E">
              <w:rPr>
                <w:rFonts w:ascii="Times New Roman" w:hAnsi="Times New Roman" w:cs="Times New Roman"/>
                <w:sz w:val="24"/>
                <w:szCs w:val="24"/>
              </w:rPr>
              <w:t xml:space="preserve"> (turpmāk – </w:t>
            </w:r>
            <w:r w:rsidR="00D37482">
              <w:rPr>
                <w:rFonts w:ascii="Times New Roman" w:hAnsi="Times New Roman" w:cs="Times New Roman"/>
                <w:sz w:val="24"/>
                <w:szCs w:val="24"/>
              </w:rPr>
              <w:t xml:space="preserve">Ministru kabineta </w:t>
            </w:r>
            <w:r w:rsidR="00D7685E">
              <w:rPr>
                <w:rFonts w:ascii="Times New Roman" w:hAnsi="Times New Roman" w:cs="Times New Roman"/>
                <w:sz w:val="24"/>
                <w:szCs w:val="24"/>
              </w:rPr>
              <w:t>noteikumi)</w:t>
            </w:r>
            <w:r w:rsidRPr="00D7685E" w:rsidR="00D7685E">
              <w:rPr>
                <w:rFonts w:ascii="Times New Roman" w:hAnsi="Times New Roman" w:cs="Times New Roman"/>
                <w:sz w:val="24"/>
                <w:szCs w:val="24"/>
              </w:rPr>
              <w:t xml:space="preserve"> un </w:t>
            </w:r>
            <w:r w:rsidR="00D7685E">
              <w:rPr>
                <w:rFonts w:ascii="Times New Roman" w:hAnsi="Times New Roman" w:cs="Times New Roman"/>
                <w:sz w:val="24"/>
                <w:szCs w:val="24"/>
              </w:rPr>
              <w:t>jā</w:t>
            </w:r>
            <w:r w:rsidRPr="00D7685E" w:rsidR="00D7685E">
              <w:rPr>
                <w:rFonts w:ascii="Times New Roman" w:hAnsi="Times New Roman" w:cs="Times New Roman"/>
                <w:sz w:val="24"/>
                <w:szCs w:val="24"/>
              </w:rPr>
              <w:t>iesnie</w:t>
            </w:r>
            <w:r w:rsidR="00D7685E">
              <w:rPr>
                <w:rFonts w:ascii="Times New Roman" w:hAnsi="Times New Roman" w:cs="Times New Roman"/>
                <w:sz w:val="24"/>
                <w:szCs w:val="24"/>
              </w:rPr>
              <w:t>dz</w:t>
            </w:r>
            <w:r w:rsidRPr="00D7685E" w:rsidR="00D7685E">
              <w:rPr>
                <w:rFonts w:ascii="Times New Roman" w:hAnsi="Times New Roman" w:cs="Times New Roman"/>
                <w:sz w:val="24"/>
                <w:szCs w:val="24"/>
              </w:rPr>
              <w:t xml:space="preserve"> tos izskatīšanai Ministru kabinetā</w:t>
            </w:r>
            <w:r w:rsidR="00D37482">
              <w:rPr>
                <w:rFonts w:ascii="Times New Roman" w:hAnsi="Times New Roman" w:cs="Times New Roman"/>
                <w:sz w:val="24"/>
                <w:szCs w:val="24"/>
              </w:rPr>
              <w:t xml:space="preserve">, </w:t>
            </w:r>
            <w:r w:rsidRPr="00D37482" w:rsidR="00D37482">
              <w:rPr>
                <w:rFonts w:ascii="Times New Roman" w:hAnsi="Times New Roman" w:cs="Times New Roman"/>
                <w:sz w:val="24"/>
                <w:szCs w:val="24"/>
              </w:rPr>
              <w:t>iekļaujot nosacījumus, pamatojoties, uz kuriem Tieslietu ministrija var pieņemt lēmumu par iepriekš piešķirto līdzekļu izmantošanas termiņa pagarināšanu ne vairāk kā par 6 mēnešiem.</w:t>
            </w:r>
          </w:p>
        </w:tc>
      </w:tr>
      <w:tr w:rsidRPr="00BC2633" w:rsidR="0042372D" w:rsidTr="00FF7D3C" w14:paraId="5FF7B6AF"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2372D" w:rsidP="0042372D" w:rsidRDefault="0042372D" w14:paraId="1C86D47B"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287" w:type="pct"/>
            <w:tcBorders>
              <w:top w:val="outset" w:color="414142" w:sz="6" w:space="0"/>
              <w:left w:val="outset" w:color="414142" w:sz="6" w:space="0"/>
              <w:bottom w:val="outset" w:color="414142" w:sz="6" w:space="0"/>
              <w:right w:val="outset" w:color="414142" w:sz="6" w:space="0"/>
            </w:tcBorders>
            <w:hideMark/>
          </w:tcPr>
          <w:p w:rsidR="0042372D" w:rsidP="0042372D" w:rsidRDefault="0042372D" w14:paraId="0BDDCDC8"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4976F7" w:rsidR="004976F7" w:rsidP="00241552" w:rsidRDefault="004976F7" w14:paraId="56DAF585" w14:textId="77777777">
            <w:pPr>
              <w:rPr>
                <w:rFonts w:ascii="Times New Roman" w:hAnsi="Times New Roman" w:eastAsia="Times New Roman" w:cs="Times New Roman"/>
                <w:sz w:val="24"/>
                <w:szCs w:val="24"/>
                <w:lang w:eastAsia="lv-LV"/>
              </w:rPr>
            </w:pPr>
          </w:p>
          <w:p w:rsidRPr="0011101B" w:rsidR="004976F7" w:rsidP="00241552" w:rsidRDefault="004976F7" w14:paraId="76856010" w14:textId="77777777">
            <w:pPr>
              <w:rPr>
                <w:rFonts w:ascii="Times New Roman" w:hAnsi="Times New Roman" w:eastAsia="Times New Roman" w:cs="Times New Roman"/>
                <w:sz w:val="24"/>
                <w:szCs w:val="24"/>
                <w:lang w:eastAsia="lv-LV"/>
              </w:rPr>
            </w:pPr>
          </w:p>
          <w:p w:rsidRPr="00EC6AA6" w:rsidR="004976F7" w:rsidP="00241552" w:rsidRDefault="004976F7" w14:paraId="5F73186C" w14:textId="77777777">
            <w:pPr>
              <w:rPr>
                <w:rFonts w:ascii="Times New Roman" w:hAnsi="Times New Roman" w:eastAsia="Times New Roman" w:cs="Times New Roman"/>
                <w:sz w:val="24"/>
                <w:szCs w:val="24"/>
                <w:lang w:eastAsia="lv-LV"/>
              </w:rPr>
            </w:pPr>
          </w:p>
          <w:p w:rsidRPr="00EC6AA6" w:rsidR="004976F7" w:rsidP="00241552" w:rsidRDefault="004976F7" w14:paraId="190FE4A9" w14:textId="77777777">
            <w:pPr>
              <w:rPr>
                <w:rFonts w:ascii="Times New Roman" w:hAnsi="Times New Roman" w:eastAsia="Times New Roman" w:cs="Times New Roman"/>
                <w:sz w:val="24"/>
                <w:szCs w:val="24"/>
                <w:lang w:eastAsia="lv-LV"/>
              </w:rPr>
            </w:pPr>
          </w:p>
          <w:p w:rsidRPr="004976F7" w:rsidR="004976F7" w:rsidP="00241552" w:rsidRDefault="004976F7" w14:paraId="21996FB8" w14:textId="77777777">
            <w:pPr>
              <w:rPr>
                <w:rFonts w:ascii="Times New Roman" w:hAnsi="Times New Roman" w:eastAsia="Times New Roman" w:cs="Times New Roman"/>
                <w:sz w:val="24"/>
                <w:szCs w:val="24"/>
                <w:lang w:eastAsia="lv-LV"/>
              </w:rPr>
            </w:pPr>
          </w:p>
          <w:p w:rsidRPr="004976F7" w:rsidR="004976F7" w:rsidP="00241552" w:rsidRDefault="004976F7" w14:paraId="71693855" w14:textId="77777777">
            <w:pPr>
              <w:rPr>
                <w:rFonts w:ascii="Times New Roman" w:hAnsi="Times New Roman" w:eastAsia="Times New Roman" w:cs="Times New Roman"/>
                <w:sz w:val="24"/>
                <w:szCs w:val="24"/>
                <w:lang w:eastAsia="lv-LV"/>
              </w:rPr>
            </w:pPr>
          </w:p>
          <w:p w:rsidRPr="004976F7" w:rsidR="004976F7" w:rsidP="00241552" w:rsidRDefault="004976F7" w14:paraId="43C94247" w14:textId="77777777">
            <w:pPr>
              <w:rPr>
                <w:rFonts w:ascii="Times New Roman" w:hAnsi="Times New Roman" w:eastAsia="Times New Roman" w:cs="Times New Roman"/>
                <w:sz w:val="24"/>
                <w:szCs w:val="24"/>
                <w:lang w:eastAsia="lv-LV"/>
              </w:rPr>
            </w:pPr>
          </w:p>
          <w:p w:rsidRPr="004976F7" w:rsidR="004976F7" w:rsidP="00241552" w:rsidRDefault="004976F7" w14:paraId="7BD7D512" w14:textId="77777777">
            <w:pPr>
              <w:rPr>
                <w:rFonts w:ascii="Times New Roman" w:hAnsi="Times New Roman" w:eastAsia="Times New Roman" w:cs="Times New Roman"/>
                <w:sz w:val="24"/>
                <w:szCs w:val="24"/>
                <w:lang w:eastAsia="lv-LV"/>
              </w:rPr>
            </w:pPr>
          </w:p>
          <w:p w:rsidR="004976F7" w:rsidP="000B1B14" w:rsidRDefault="004976F7" w14:paraId="45985F68" w14:textId="77777777">
            <w:pPr>
              <w:jc w:val="right"/>
              <w:rPr>
                <w:rFonts w:ascii="Times New Roman" w:hAnsi="Times New Roman" w:eastAsia="Times New Roman" w:cs="Times New Roman"/>
                <w:sz w:val="24"/>
                <w:szCs w:val="24"/>
                <w:lang w:eastAsia="lv-LV"/>
              </w:rPr>
            </w:pPr>
          </w:p>
          <w:p w:rsidRPr="004976F7" w:rsidR="004976F7" w:rsidP="000B1B14" w:rsidRDefault="000B1B14" w14:paraId="7B9225C8" w14:textId="2A6C6F4C">
            <w:pPr>
              <w:tabs>
                <w:tab w:val="left" w:pos="2115"/>
              </w:tabs>
              <w:ind w:firstLine="720"/>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ab/>
            </w:r>
          </w:p>
        </w:tc>
        <w:tc>
          <w:tcPr>
            <w:tcW w:w="3514" w:type="pct"/>
            <w:tcBorders>
              <w:top w:val="outset" w:color="414142" w:sz="6" w:space="0"/>
              <w:left w:val="outset" w:color="414142" w:sz="6" w:space="0"/>
              <w:bottom w:val="outset" w:color="414142" w:sz="6" w:space="0"/>
              <w:right w:val="outset" w:color="414142" w:sz="6" w:space="0"/>
            </w:tcBorders>
            <w:hideMark/>
          </w:tcPr>
          <w:p w:rsidR="00D37482" w:rsidP="0042372D" w:rsidRDefault="0042372D" w14:paraId="72FA2CDF" w14:textId="64B2A638">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lastRenderedPageBreak/>
              <w:t>Noteikumu projekt</w:t>
            </w:r>
            <w:r w:rsidR="004976F7">
              <w:rPr>
                <w:rFonts w:ascii="Times New Roman" w:hAnsi="Times New Roman" w:cs="Times New Roman"/>
                <w:sz w:val="24"/>
                <w:szCs w:val="24"/>
              </w:rPr>
              <w:t xml:space="preserve">ā </w:t>
            </w:r>
            <w:r>
              <w:rPr>
                <w:rFonts w:ascii="Times New Roman" w:hAnsi="Times New Roman" w:cs="Times New Roman"/>
                <w:sz w:val="24"/>
                <w:szCs w:val="24"/>
              </w:rPr>
              <w:t>paredz</w:t>
            </w:r>
            <w:r w:rsidR="004976F7">
              <w:rPr>
                <w:rFonts w:ascii="Times New Roman" w:hAnsi="Times New Roman" w:cs="Times New Roman"/>
                <w:sz w:val="24"/>
                <w:szCs w:val="24"/>
              </w:rPr>
              <w:t>ēts</w:t>
            </w:r>
            <w:r>
              <w:rPr>
                <w:rFonts w:ascii="Times New Roman" w:hAnsi="Times New Roman" w:cs="Times New Roman"/>
                <w:sz w:val="24"/>
                <w:szCs w:val="24"/>
              </w:rPr>
              <w:t xml:space="preserve"> papildināt Ministru kabineta noteikum</w:t>
            </w:r>
            <w:r w:rsidR="00D37482">
              <w:rPr>
                <w:rFonts w:ascii="Times New Roman" w:hAnsi="Times New Roman" w:cs="Times New Roman"/>
                <w:sz w:val="24"/>
                <w:szCs w:val="24"/>
              </w:rPr>
              <w:t>us</w:t>
            </w:r>
            <w:r>
              <w:rPr>
                <w:rFonts w:ascii="Times New Roman" w:hAnsi="Times New Roman" w:cs="Times New Roman"/>
                <w:sz w:val="24"/>
                <w:szCs w:val="24"/>
              </w:rPr>
              <w:t xml:space="preserve"> ar </w:t>
            </w:r>
            <w:r w:rsidR="00D37482">
              <w:rPr>
                <w:rFonts w:ascii="Times New Roman" w:hAnsi="Times New Roman" w:cs="Times New Roman"/>
                <w:sz w:val="24"/>
                <w:szCs w:val="24"/>
              </w:rPr>
              <w:t>8</w:t>
            </w:r>
            <w:r>
              <w:rPr>
                <w:rFonts w:ascii="Times New Roman" w:hAnsi="Times New Roman" w:cs="Times New Roman"/>
                <w:sz w:val="24"/>
                <w:szCs w:val="24"/>
              </w:rPr>
              <w:t>.</w:t>
            </w:r>
            <w:r w:rsidRPr="0008168B">
              <w:rPr>
                <w:rFonts w:ascii="Times New Roman" w:hAnsi="Times New Roman" w:cs="Times New Roman"/>
                <w:sz w:val="24"/>
                <w:szCs w:val="24"/>
                <w:vertAlign w:val="superscript"/>
              </w:rPr>
              <w:t>1</w:t>
            </w:r>
            <w:r>
              <w:rPr>
                <w:rFonts w:ascii="Times New Roman" w:hAnsi="Times New Roman" w:cs="Times New Roman"/>
                <w:sz w:val="24"/>
                <w:szCs w:val="24"/>
              </w:rPr>
              <w:t> </w:t>
            </w:r>
            <w:r w:rsidRPr="0008168B">
              <w:rPr>
                <w:rFonts w:ascii="Times New Roman" w:hAnsi="Times New Roman" w:cs="Times New Roman"/>
                <w:sz w:val="24"/>
                <w:szCs w:val="24"/>
              </w:rPr>
              <w:t>punktu, lai</w:t>
            </w:r>
            <w:r>
              <w:rPr>
                <w:rFonts w:ascii="Times New Roman" w:hAnsi="Times New Roman" w:cs="Times New Roman"/>
                <w:sz w:val="24"/>
                <w:szCs w:val="24"/>
              </w:rPr>
              <w:t xml:space="preserve"> </w:t>
            </w:r>
            <w:r w:rsidRPr="00D37482" w:rsidR="00D37482">
              <w:rPr>
                <w:rFonts w:ascii="Times New Roman" w:hAnsi="Times New Roman" w:cs="Times New Roman"/>
                <w:sz w:val="24"/>
                <w:szCs w:val="24"/>
              </w:rPr>
              <w:t>Tieslietu ministrija</w:t>
            </w:r>
            <w:r w:rsidR="00D37482">
              <w:rPr>
                <w:rFonts w:ascii="Times New Roman" w:hAnsi="Times New Roman" w:cs="Times New Roman"/>
                <w:sz w:val="24"/>
                <w:szCs w:val="24"/>
              </w:rPr>
              <w:t>i dotu tiesības atsevišķos gadījumos</w:t>
            </w:r>
            <w:r w:rsidRPr="00D37482" w:rsidR="00D37482">
              <w:rPr>
                <w:rFonts w:ascii="Times New Roman" w:hAnsi="Times New Roman" w:cs="Times New Roman"/>
                <w:sz w:val="24"/>
                <w:szCs w:val="24"/>
              </w:rPr>
              <w:t xml:space="preserve"> pieņemt lēmumu par </w:t>
            </w:r>
            <w:r w:rsidR="00D37482">
              <w:rPr>
                <w:rFonts w:ascii="Times New Roman" w:hAnsi="Times New Roman" w:cs="Times New Roman"/>
                <w:sz w:val="24"/>
                <w:szCs w:val="24"/>
              </w:rPr>
              <w:t xml:space="preserve">līdzekļu saņēmējiem </w:t>
            </w:r>
            <w:r w:rsidRPr="00D37482" w:rsidR="00D37482">
              <w:rPr>
                <w:rFonts w:ascii="Times New Roman" w:hAnsi="Times New Roman" w:cs="Times New Roman"/>
                <w:sz w:val="24"/>
                <w:szCs w:val="24"/>
              </w:rPr>
              <w:t>iepriekš piešķirto līdzekļu izmantošanas termiņa pagarināšanu ne vairāk kā par 6 mēnešiem</w:t>
            </w:r>
            <w:r w:rsidR="00D37482">
              <w:rPr>
                <w:rFonts w:ascii="Times New Roman" w:hAnsi="Times New Roman" w:cs="Times New Roman"/>
                <w:sz w:val="24"/>
                <w:szCs w:val="24"/>
              </w:rPr>
              <w:t xml:space="preserve">. </w:t>
            </w:r>
          </w:p>
          <w:p w:rsidRPr="006B4144" w:rsidR="006B4144" w:rsidP="006B4144" w:rsidRDefault="006B4144" w14:paraId="4F7DEA76" w14:textId="637912A5">
            <w:pPr>
              <w:spacing w:after="0" w:line="240" w:lineRule="auto"/>
              <w:ind w:firstLine="383"/>
              <w:jc w:val="both"/>
              <w:rPr>
                <w:rFonts w:ascii="Times New Roman" w:hAnsi="Times New Roman" w:cs="Times New Roman"/>
                <w:sz w:val="24"/>
                <w:szCs w:val="24"/>
              </w:rPr>
            </w:pPr>
            <w:r w:rsidRPr="006B4144">
              <w:rPr>
                <w:rFonts w:ascii="Times New Roman" w:hAnsi="Times New Roman" w:cs="Times New Roman"/>
                <w:sz w:val="24"/>
                <w:szCs w:val="24"/>
              </w:rPr>
              <w:t>Ministru kabineta noteikumu 8.</w:t>
            </w:r>
            <w:r w:rsidRPr="00B77CFC">
              <w:rPr>
                <w:rFonts w:ascii="Times New Roman" w:hAnsi="Times New Roman" w:cs="Times New Roman"/>
                <w:sz w:val="24"/>
                <w:szCs w:val="24"/>
                <w:vertAlign w:val="superscript"/>
              </w:rPr>
              <w:t>1</w:t>
            </w:r>
            <w:r w:rsidR="004976F7">
              <w:rPr>
                <w:rFonts w:ascii="Times New Roman" w:hAnsi="Times New Roman" w:cs="Times New Roman"/>
                <w:sz w:val="24"/>
                <w:szCs w:val="24"/>
              </w:rPr>
              <w:t> </w:t>
            </w:r>
            <w:r w:rsidRPr="006B4144">
              <w:rPr>
                <w:rFonts w:ascii="Times New Roman" w:hAnsi="Times New Roman" w:cs="Times New Roman"/>
                <w:sz w:val="24"/>
                <w:szCs w:val="24"/>
              </w:rPr>
              <w:t>punkts noteiks, ka</w:t>
            </w:r>
            <w:r w:rsidR="000B1B14">
              <w:rPr>
                <w:rFonts w:ascii="Times New Roman" w:hAnsi="Times New Roman" w:cs="Times New Roman"/>
                <w:sz w:val="24"/>
                <w:szCs w:val="24"/>
              </w:rPr>
              <w:t xml:space="preserve"> </w:t>
            </w:r>
            <w:r w:rsidRPr="000B1B14" w:rsidR="000B1B14">
              <w:rPr>
                <w:rFonts w:ascii="Times New Roman" w:hAnsi="Times New Roman" w:cs="Times New Roman"/>
                <w:sz w:val="24"/>
                <w:szCs w:val="24"/>
              </w:rPr>
              <w:t>Tieslietu ministrija, pamatojoties uz līdzekļu pieprasītāja pieprasījumu, var pieņemt lēmumu un pagarināt pasākuma īstenošanas termiņu ne vairāk kā par sešiem mēnešiem, ja preču piegādātāja vai pakalpojumu sniedzēja darba nepietiekamas kvalitātes vai aizkavētas piegādes dēļ līdzekļu saņēmējs nevar nodrošināt galīgā norēķina maksājumus pasākuma īstenošanas termiņā</w:t>
            </w:r>
            <w:r w:rsidRPr="006B4144">
              <w:rPr>
                <w:rFonts w:ascii="Times New Roman" w:hAnsi="Times New Roman" w:cs="Times New Roman"/>
                <w:sz w:val="24"/>
                <w:szCs w:val="24"/>
              </w:rPr>
              <w:t>.</w:t>
            </w:r>
          </w:p>
          <w:p w:rsidRPr="006B4144" w:rsidR="006B4144" w:rsidP="006B4144" w:rsidRDefault="006B4144" w14:paraId="2C9899D6" w14:textId="77777777">
            <w:pPr>
              <w:spacing w:after="0" w:line="240" w:lineRule="auto"/>
              <w:ind w:firstLine="383"/>
              <w:jc w:val="both"/>
              <w:rPr>
                <w:rFonts w:ascii="Times New Roman" w:hAnsi="Times New Roman" w:cs="Times New Roman"/>
                <w:sz w:val="24"/>
                <w:szCs w:val="24"/>
              </w:rPr>
            </w:pPr>
            <w:r w:rsidRPr="006B4144">
              <w:rPr>
                <w:rFonts w:ascii="Times New Roman" w:hAnsi="Times New Roman" w:cs="Times New Roman"/>
                <w:sz w:val="24"/>
                <w:szCs w:val="24"/>
              </w:rPr>
              <w:t>Normas mērķis ir panākt, lai objektīvu un no līdzekļu saņēmējiem neatkarīgu iemeslu dēļ tiek sasniegti Padomes</w:t>
            </w:r>
            <w:proofErr w:type="gramStart"/>
            <w:r w:rsidRPr="006B4144">
              <w:rPr>
                <w:rFonts w:ascii="Times New Roman" w:hAnsi="Times New Roman" w:cs="Times New Roman"/>
                <w:sz w:val="24"/>
                <w:szCs w:val="24"/>
              </w:rPr>
              <w:t xml:space="preserve">   </w:t>
            </w:r>
            <w:proofErr w:type="gramEnd"/>
            <w:r w:rsidRPr="006B4144">
              <w:rPr>
                <w:rFonts w:ascii="Times New Roman" w:hAnsi="Times New Roman" w:cs="Times New Roman"/>
                <w:sz w:val="24"/>
                <w:szCs w:val="24"/>
              </w:rPr>
              <w:t>atbalstītā pasākuma mērķi.</w:t>
            </w:r>
          </w:p>
          <w:p w:rsidRPr="006B4144" w:rsidR="006B4144" w:rsidP="006B4144" w:rsidRDefault="006B4144" w14:paraId="75527FD4" w14:textId="2894C25F">
            <w:pPr>
              <w:spacing w:after="0" w:line="240" w:lineRule="auto"/>
              <w:ind w:firstLine="383"/>
              <w:jc w:val="both"/>
              <w:rPr>
                <w:rFonts w:ascii="Times New Roman" w:hAnsi="Times New Roman" w:cs="Times New Roman"/>
                <w:sz w:val="24"/>
                <w:szCs w:val="24"/>
              </w:rPr>
            </w:pPr>
            <w:r w:rsidRPr="006B4144">
              <w:rPr>
                <w:rFonts w:ascii="Times New Roman" w:hAnsi="Times New Roman" w:cs="Times New Roman"/>
                <w:sz w:val="24"/>
                <w:szCs w:val="24"/>
              </w:rPr>
              <w:t>2019.</w:t>
            </w:r>
            <w:r w:rsidR="004976F7">
              <w:rPr>
                <w:rFonts w:ascii="Times New Roman" w:hAnsi="Times New Roman" w:cs="Times New Roman"/>
                <w:sz w:val="24"/>
                <w:szCs w:val="24"/>
              </w:rPr>
              <w:t> </w:t>
            </w:r>
            <w:r w:rsidRPr="006B4144">
              <w:rPr>
                <w:rFonts w:ascii="Times New Roman" w:hAnsi="Times New Roman" w:cs="Times New Roman"/>
                <w:sz w:val="24"/>
                <w:szCs w:val="24"/>
              </w:rPr>
              <w:t xml:space="preserve">gadā vairāki finansējuma saņēmēji vērsās Tieslietu ministrijā ar lūgumu virzīt izskatīšanai Padomes sēdē jautājumu par iespēju pabeigt piešķirto līdzekļu apguvi, </w:t>
            </w:r>
            <w:r w:rsidR="00A21C34">
              <w:rPr>
                <w:rFonts w:ascii="Times New Roman" w:hAnsi="Times New Roman" w:cs="Times New Roman"/>
                <w:sz w:val="24"/>
                <w:szCs w:val="24"/>
              </w:rPr>
              <w:t xml:space="preserve">jo objektīvu iemeslu dēļ pasākumus pabeigt </w:t>
            </w:r>
            <w:r w:rsidRPr="006B4144">
              <w:rPr>
                <w:rFonts w:ascii="Times New Roman" w:hAnsi="Times New Roman" w:cs="Times New Roman"/>
                <w:sz w:val="24"/>
                <w:szCs w:val="24"/>
              </w:rPr>
              <w:t>Ministru kabineta noteikum</w:t>
            </w:r>
            <w:r w:rsidR="000E379F">
              <w:rPr>
                <w:rFonts w:ascii="Times New Roman" w:hAnsi="Times New Roman" w:cs="Times New Roman"/>
                <w:sz w:val="24"/>
                <w:szCs w:val="24"/>
              </w:rPr>
              <w:t>u 8. punktā</w:t>
            </w:r>
            <w:r w:rsidRPr="006B4144">
              <w:rPr>
                <w:rFonts w:ascii="Times New Roman" w:hAnsi="Times New Roman" w:cs="Times New Roman"/>
                <w:sz w:val="24"/>
                <w:szCs w:val="24"/>
              </w:rPr>
              <w:t xml:space="preserve"> noteikt</w:t>
            </w:r>
            <w:r w:rsidR="00A21C34">
              <w:rPr>
                <w:rFonts w:ascii="Times New Roman" w:hAnsi="Times New Roman" w:cs="Times New Roman"/>
                <w:sz w:val="24"/>
                <w:szCs w:val="24"/>
              </w:rPr>
              <w:t>ajā</w:t>
            </w:r>
            <w:r w:rsidRPr="006B4144" w:rsidR="00241552">
              <w:rPr>
                <w:rFonts w:ascii="Times New Roman" w:hAnsi="Times New Roman" w:cs="Times New Roman"/>
                <w:sz w:val="24"/>
                <w:szCs w:val="24"/>
              </w:rPr>
              <w:t xml:space="preserve"> </w:t>
            </w:r>
            <w:r w:rsidRPr="000E379F" w:rsidR="000E379F">
              <w:rPr>
                <w:rFonts w:ascii="Times New Roman" w:hAnsi="Times New Roman" w:cs="Times New Roman"/>
                <w:sz w:val="24"/>
                <w:szCs w:val="24"/>
              </w:rPr>
              <w:t>termiņ</w:t>
            </w:r>
            <w:r w:rsidR="005C2C2D">
              <w:rPr>
                <w:rFonts w:ascii="Times New Roman" w:hAnsi="Times New Roman" w:cs="Times New Roman"/>
                <w:sz w:val="24"/>
                <w:szCs w:val="24"/>
              </w:rPr>
              <w:t xml:space="preserve">ā </w:t>
            </w:r>
            <w:r w:rsidRPr="006B4144">
              <w:rPr>
                <w:rFonts w:ascii="Times New Roman" w:hAnsi="Times New Roman" w:cs="Times New Roman"/>
                <w:sz w:val="24"/>
                <w:szCs w:val="24"/>
              </w:rPr>
              <w:t>– 12 mēneš</w:t>
            </w:r>
            <w:r w:rsidR="005C2C2D">
              <w:rPr>
                <w:rFonts w:ascii="Times New Roman" w:hAnsi="Times New Roman" w:cs="Times New Roman"/>
                <w:sz w:val="24"/>
                <w:szCs w:val="24"/>
              </w:rPr>
              <w:t>os, nebija iespējams</w:t>
            </w:r>
            <w:r w:rsidRPr="006B4144">
              <w:rPr>
                <w:rFonts w:ascii="Times New Roman" w:hAnsi="Times New Roman" w:cs="Times New Roman"/>
                <w:sz w:val="24"/>
                <w:szCs w:val="24"/>
              </w:rPr>
              <w:t>. Finansējuma saņēmēji norādīja, ka pakalpojumu sniedzējiem</w:t>
            </w:r>
            <w:r w:rsidR="00E83D17">
              <w:rPr>
                <w:rFonts w:ascii="Times New Roman" w:hAnsi="Times New Roman" w:cs="Times New Roman"/>
                <w:sz w:val="24"/>
                <w:szCs w:val="24"/>
              </w:rPr>
              <w:t>/</w:t>
            </w:r>
            <w:r w:rsidR="00B77CFC">
              <w:rPr>
                <w:rFonts w:ascii="Times New Roman" w:hAnsi="Times New Roman" w:cs="Times New Roman"/>
                <w:sz w:val="24"/>
                <w:szCs w:val="24"/>
              </w:rPr>
              <w:t> </w:t>
            </w:r>
            <w:r w:rsidR="00E83D17">
              <w:rPr>
                <w:rFonts w:ascii="Times New Roman" w:hAnsi="Times New Roman" w:cs="Times New Roman"/>
                <w:sz w:val="24"/>
                <w:szCs w:val="24"/>
              </w:rPr>
              <w:t>preču piegādātājiem</w:t>
            </w:r>
            <w:r w:rsidRPr="006B4144">
              <w:rPr>
                <w:rFonts w:ascii="Times New Roman" w:hAnsi="Times New Roman" w:cs="Times New Roman"/>
                <w:sz w:val="24"/>
                <w:szCs w:val="24"/>
              </w:rPr>
              <w:t xml:space="preserve"> pasākumu īstenošanai tiek izvirzītas specifiskas </w:t>
            </w:r>
            <w:r w:rsidRPr="006B4144">
              <w:rPr>
                <w:rFonts w:ascii="Times New Roman" w:hAnsi="Times New Roman" w:cs="Times New Roman"/>
                <w:sz w:val="24"/>
                <w:szCs w:val="24"/>
              </w:rPr>
              <w:lastRenderedPageBreak/>
              <w:t xml:space="preserve">prasības, kā arī to, ka materiāltehniskā nodrošinājuma uzlabošanai tiek iegādāta speciāla tehnika, kura prasa ilgstošu sagatavošanas laiku. Finansējuma saņēmēji skaidroja, ka atbalstīto pasākumu ietvaros visi pasūtījumi ir veikti un </w:t>
            </w:r>
            <w:r w:rsidR="000E379F">
              <w:rPr>
                <w:rFonts w:ascii="Times New Roman" w:hAnsi="Times New Roman" w:cs="Times New Roman"/>
                <w:sz w:val="24"/>
                <w:szCs w:val="24"/>
              </w:rPr>
              <w:t xml:space="preserve">ir noslēgti atbilstoši </w:t>
            </w:r>
            <w:r w:rsidRPr="006B4144">
              <w:rPr>
                <w:rFonts w:ascii="Times New Roman" w:hAnsi="Times New Roman" w:cs="Times New Roman"/>
                <w:sz w:val="24"/>
                <w:szCs w:val="24"/>
              </w:rPr>
              <w:t>līgumi, bet specifisko prasību dēļ noteiktajā termiņā nav iespējama preču piegāde. Vienlaikus ir iespējamas situācijas, kad attiecīgais pakalpojums</w:t>
            </w:r>
            <w:r w:rsidR="00D15044">
              <w:rPr>
                <w:rFonts w:ascii="Times New Roman" w:hAnsi="Times New Roman" w:cs="Times New Roman"/>
                <w:sz w:val="24"/>
                <w:szCs w:val="24"/>
              </w:rPr>
              <w:t xml:space="preserve"> vai </w:t>
            </w:r>
            <w:r w:rsidR="00E83D17">
              <w:rPr>
                <w:rFonts w:ascii="Times New Roman" w:hAnsi="Times New Roman" w:cs="Times New Roman"/>
                <w:sz w:val="24"/>
                <w:szCs w:val="24"/>
              </w:rPr>
              <w:t>preču piegāde</w:t>
            </w:r>
            <w:r w:rsidRPr="006B4144">
              <w:rPr>
                <w:rFonts w:ascii="Times New Roman" w:hAnsi="Times New Roman" w:cs="Times New Roman"/>
                <w:sz w:val="24"/>
                <w:szCs w:val="24"/>
              </w:rPr>
              <w:t xml:space="preserve"> ir sniegt</w:t>
            </w:r>
            <w:r w:rsidR="00D15044">
              <w:rPr>
                <w:rFonts w:ascii="Times New Roman" w:hAnsi="Times New Roman" w:cs="Times New Roman"/>
                <w:sz w:val="24"/>
                <w:szCs w:val="24"/>
              </w:rPr>
              <w:t xml:space="preserve">a </w:t>
            </w:r>
            <w:r w:rsidRPr="006B4144">
              <w:rPr>
                <w:rFonts w:ascii="Times New Roman" w:hAnsi="Times New Roman" w:cs="Times New Roman"/>
                <w:sz w:val="24"/>
                <w:szCs w:val="24"/>
              </w:rPr>
              <w:t>neatbilstošā kvalitātē, piemēram, pasūtītā prece piegādāta ar defektiem, un objektīvi ir nepieciešams papildu laiks, lai pakalpojuma sniedzējs</w:t>
            </w:r>
            <w:r w:rsidR="00D15044">
              <w:rPr>
                <w:rFonts w:ascii="Times New Roman" w:hAnsi="Times New Roman" w:cs="Times New Roman"/>
                <w:sz w:val="24"/>
                <w:szCs w:val="24"/>
              </w:rPr>
              <w:t xml:space="preserve"> vai</w:t>
            </w:r>
            <w:r w:rsidR="00B77CFC">
              <w:rPr>
                <w:rFonts w:ascii="Times New Roman" w:hAnsi="Times New Roman" w:cs="Times New Roman"/>
                <w:sz w:val="24"/>
                <w:szCs w:val="24"/>
              </w:rPr>
              <w:t> </w:t>
            </w:r>
            <w:r w:rsidR="00E83D17">
              <w:rPr>
                <w:rFonts w:ascii="Times New Roman" w:hAnsi="Times New Roman" w:cs="Times New Roman"/>
                <w:sz w:val="24"/>
                <w:szCs w:val="24"/>
              </w:rPr>
              <w:t>preču piegādātājs</w:t>
            </w:r>
            <w:r w:rsidRPr="006B4144">
              <w:rPr>
                <w:rFonts w:ascii="Times New Roman" w:hAnsi="Times New Roman" w:cs="Times New Roman"/>
                <w:sz w:val="24"/>
                <w:szCs w:val="24"/>
              </w:rPr>
              <w:t xml:space="preserve"> novērstu radušos trūkumus. </w:t>
            </w:r>
          </w:p>
          <w:p w:rsidR="000E379F" w:rsidP="006B4144" w:rsidRDefault="006B4144" w14:paraId="6FB0A89A" w14:textId="1A450546">
            <w:pPr>
              <w:spacing w:after="0" w:line="240" w:lineRule="auto"/>
              <w:ind w:firstLine="383"/>
              <w:jc w:val="both"/>
              <w:rPr>
                <w:rFonts w:ascii="Times New Roman" w:hAnsi="Times New Roman" w:cs="Times New Roman"/>
                <w:sz w:val="24"/>
                <w:szCs w:val="24"/>
              </w:rPr>
            </w:pPr>
            <w:r w:rsidRPr="006B4144">
              <w:rPr>
                <w:rFonts w:ascii="Times New Roman" w:hAnsi="Times New Roman" w:cs="Times New Roman"/>
                <w:sz w:val="24"/>
                <w:szCs w:val="24"/>
              </w:rPr>
              <w:t xml:space="preserve">Līdz ar to, lai risinātu šādas situācijas, Tieslietu ministrijai būs tiesības attiecīgajos gadījumos lemt par pasākuma īstenošanas termiņa pagarinājumu ne vairāk kā par 6 mēnešiem. </w:t>
            </w:r>
            <w:r w:rsidR="00241552">
              <w:rPr>
                <w:rFonts w:ascii="Times New Roman" w:hAnsi="Times New Roman" w:cs="Times New Roman"/>
                <w:sz w:val="24"/>
                <w:szCs w:val="24"/>
              </w:rPr>
              <w:t xml:space="preserve">Vienlaikus norādāms, ka attiecīgais termiņš noteikts atbilstoši Padomes </w:t>
            </w:r>
            <w:r w:rsidRPr="00241552" w:rsidR="00241552">
              <w:rPr>
                <w:rFonts w:ascii="Times New Roman" w:hAnsi="Times New Roman" w:cs="Times New Roman"/>
                <w:sz w:val="24"/>
                <w:szCs w:val="24"/>
              </w:rPr>
              <w:t>2020.</w:t>
            </w:r>
            <w:r w:rsidR="00241552">
              <w:rPr>
                <w:rFonts w:ascii="Times New Roman" w:hAnsi="Times New Roman" w:cs="Times New Roman"/>
                <w:sz w:val="24"/>
                <w:szCs w:val="24"/>
              </w:rPr>
              <w:t> </w:t>
            </w:r>
            <w:r w:rsidRPr="00241552" w:rsidR="00241552">
              <w:rPr>
                <w:rFonts w:ascii="Times New Roman" w:hAnsi="Times New Roman" w:cs="Times New Roman"/>
                <w:sz w:val="24"/>
                <w:szCs w:val="24"/>
              </w:rPr>
              <w:t>gada 7.</w:t>
            </w:r>
            <w:r w:rsidR="00241552">
              <w:rPr>
                <w:rFonts w:ascii="Times New Roman" w:hAnsi="Times New Roman" w:cs="Times New Roman"/>
                <w:sz w:val="24"/>
                <w:szCs w:val="24"/>
              </w:rPr>
              <w:t> j</w:t>
            </w:r>
            <w:r w:rsidRPr="00241552" w:rsidR="00241552">
              <w:rPr>
                <w:rFonts w:ascii="Times New Roman" w:hAnsi="Times New Roman" w:cs="Times New Roman"/>
                <w:sz w:val="24"/>
                <w:szCs w:val="24"/>
              </w:rPr>
              <w:t>anvāra sēdes protokola Nr. 8 1.</w:t>
            </w:r>
            <w:r w:rsidR="00241552">
              <w:rPr>
                <w:rFonts w:ascii="Times New Roman" w:hAnsi="Times New Roman" w:cs="Times New Roman"/>
                <w:sz w:val="24"/>
                <w:szCs w:val="24"/>
              </w:rPr>
              <w:t> </w:t>
            </w:r>
            <w:r w:rsidRPr="00241552" w:rsidR="00241552">
              <w:rPr>
                <w:rFonts w:ascii="Times New Roman" w:hAnsi="Times New Roman" w:cs="Times New Roman"/>
                <w:sz w:val="24"/>
                <w:szCs w:val="24"/>
              </w:rPr>
              <w:t>§ 6. punk</w:t>
            </w:r>
            <w:r w:rsidR="00241552">
              <w:rPr>
                <w:rFonts w:ascii="Times New Roman" w:hAnsi="Times New Roman" w:cs="Times New Roman"/>
                <w:sz w:val="24"/>
                <w:szCs w:val="24"/>
              </w:rPr>
              <w:t xml:space="preserve">tā noteiktajam. </w:t>
            </w:r>
          </w:p>
          <w:p w:rsidRPr="00752D42" w:rsidR="0042372D" w:rsidP="006B4144" w:rsidRDefault="0042372D" w14:paraId="30C06537" w14:textId="73AA97FF">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t>Vienlaikus šāda norma</w:t>
            </w:r>
            <w:r w:rsidR="00D37482">
              <w:rPr>
                <w:rFonts w:ascii="Times New Roman" w:hAnsi="Times New Roman" w:cs="Times New Roman"/>
                <w:sz w:val="24"/>
                <w:szCs w:val="24"/>
              </w:rPr>
              <w:t xml:space="preserve"> arī palīdzēs</w:t>
            </w:r>
            <w:r>
              <w:rPr>
                <w:rFonts w:ascii="Times New Roman" w:hAnsi="Times New Roman" w:cs="Times New Roman"/>
                <w:sz w:val="24"/>
                <w:szCs w:val="24"/>
              </w:rPr>
              <w:t xml:space="preserve"> sekmē</w:t>
            </w:r>
            <w:r w:rsidR="00D37482">
              <w:rPr>
                <w:rFonts w:ascii="Times New Roman" w:hAnsi="Times New Roman" w:cs="Times New Roman"/>
                <w:sz w:val="24"/>
                <w:szCs w:val="24"/>
              </w:rPr>
              <w:t>t</w:t>
            </w:r>
            <w:r>
              <w:rPr>
                <w:rFonts w:ascii="Times New Roman" w:hAnsi="Times New Roman" w:cs="Times New Roman"/>
                <w:sz w:val="24"/>
                <w:szCs w:val="24"/>
              </w:rPr>
              <w:t xml:space="preserve"> </w:t>
            </w:r>
            <w:r w:rsidRPr="00492D6F">
              <w:rPr>
                <w:rFonts w:ascii="Times New Roman" w:hAnsi="Times New Roman" w:cs="Times New Roman"/>
                <w:sz w:val="24"/>
                <w:szCs w:val="24"/>
              </w:rPr>
              <w:t>Noziedzīgi iegūtas mantas konfiskācijas izpildes likum</w:t>
            </w:r>
            <w:r>
              <w:rPr>
                <w:rFonts w:ascii="Times New Roman" w:hAnsi="Times New Roman" w:cs="Times New Roman"/>
                <w:sz w:val="24"/>
                <w:szCs w:val="24"/>
              </w:rPr>
              <w:t>a 45. pant</w:t>
            </w:r>
            <w:r w:rsidR="00D93A63">
              <w:rPr>
                <w:rFonts w:ascii="Times New Roman" w:hAnsi="Times New Roman" w:cs="Times New Roman"/>
                <w:sz w:val="24"/>
                <w:szCs w:val="24"/>
              </w:rPr>
              <w:t>ā</w:t>
            </w:r>
            <w:r>
              <w:rPr>
                <w:rFonts w:ascii="Times New Roman" w:hAnsi="Times New Roman" w:cs="Times New Roman"/>
                <w:sz w:val="24"/>
                <w:szCs w:val="24"/>
              </w:rPr>
              <w:t xml:space="preserve"> noteikto </w:t>
            </w:r>
            <w:r w:rsidRPr="00241552" w:rsidR="00241552">
              <w:rPr>
                <w:rFonts w:ascii="Times New Roman" w:hAnsi="Times New Roman" w:cs="Times New Roman"/>
                <w:sz w:val="24"/>
                <w:szCs w:val="24"/>
              </w:rPr>
              <w:t>Noziedzīgi iegūtu līdzekļu konfiskācijas fond</w:t>
            </w:r>
            <w:r w:rsidR="00241552">
              <w:rPr>
                <w:rFonts w:ascii="Times New Roman" w:hAnsi="Times New Roman" w:cs="Times New Roman"/>
                <w:sz w:val="24"/>
                <w:szCs w:val="24"/>
              </w:rPr>
              <w:t>a</w:t>
            </w:r>
            <w:r w:rsidRPr="00241552" w:rsidR="00241552">
              <w:rPr>
                <w:rFonts w:ascii="Times New Roman" w:hAnsi="Times New Roman" w:cs="Times New Roman"/>
                <w:sz w:val="24"/>
                <w:szCs w:val="24"/>
              </w:rPr>
              <w:t xml:space="preserve"> </w:t>
            </w:r>
            <w:r>
              <w:rPr>
                <w:rFonts w:ascii="Times New Roman" w:hAnsi="Times New Roman" w:cs="Times New Roman"/>
                <w:sz w:val="24"/>
                <w:szCs w:val="24"/>
              </w:rPr>
              <w:t xml:space="preserve">programmas izveides mērķa - </w:t>
            </w:r>
            <w:r w:rsidRPr="00CA2D34">
              <w:rPr>
                <w:rFonts w:ascii="Times New Roman" w:hAnsi="Times New Roman" w:cs="Times New Roman"/>
                <w:sz w:val="24"/>
                <w:szCs w:val="24"/>
              </w:rPr>
              <w:t>īstenot nepieciešamos pasākumus finanšu un ekonomisko noziegumu apkarošanai un atbalsta sniegšanai noziedzīgos nodarījumos cietušajiem</w:t>
            </w:r>
            <w:r>
              <w:rPr>
                <w:rFonts w:ascii="Times New Roman" w:hAnsi="Times New Roman" w:cs="Times New Roman"/>
                <w:sz w:val="24"/>
                <w:szCs w:val="24"/>
              </w:rPr>
              <w:t>, izpildi.</w:t>
            </w:r>
          </w:p>
        </w:tc>
      </w:tr>
      <w:tr w:rsidRPr="00BC2633" w:rsidR="0042372D" w:rsidTr="00FF7D3C" w14:paraId="1AA028D9"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2372D" w:rsidP="0042372D" w:rsidRDefault="0042372D" w14:paraId="3D285142"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3.</w:t>
            </w:r>
          </w:p>
        </w:tc>
        <w:tc>
          <w:tcPr>
            <w:tcW w:w="1287" w:type="pct"/>
            <w:tcBorders>
              <w:top w:val="outset" w:color="414142" w:sz="6" w:space="0"/>
              <w:left w:val="outset" w:color="414142" w:sz="6" w:space="0"/>
              <w:bottom w:val="outset" w:color="414142" w:sz="6" w:space="0"/>
              <w:right w:val="outset" w:color="414142" w:sz="6" w:space="0"/>
            </w:tcBorders>
            <w:hideMark/>
          </w:tcPr>
          <w:p w:rsidRPr="00BC2633" w:rsidR="0042372D" w:rsidP="0042372D" w:rsidRDefault="0042372D" w14:paraId="4EC22A37" w14:textId="51CE741F">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izstrādē iesaistītās institūcijas</w:t>
            </w:r>
            <w:r>
              <w:rPr>
                <w:rFonts w:ascii="Times New Roman" w:hAnsi="Times New Roman" w:eastAsia="Times New Roman" w:cs="Times New Roman"/>
                <w:sz w:val="24"/>
                <w:szCs w:val="24"/>
                <w:lang w:eastAsia="lv-LV"/>
              </w:rPr>
              <w:t xml:space="preserve"> </w:t>
            </w:r>
            <w:r w:rsidRPr="00A1552F">
              <w:rPr>
                <w:rFonts w:ascii="Times New Roman" w:hAnsi="Times New Roman" w:eastAsia="Times New Roman" w:cs="Times New Roman"/>
                <w:sz w:val="24"/>
                <w:szCs w:val="24"/>
                <w:lang w:eastAsia="lv-LV"/>
              </w:rPr>
              <w:t>un publiskas personas kapitālsabiedrības</w:t>
            </w:r>
          </w:p>
        </w:tc>
        <w:tc>
          <w:tcPr>
            <w:tcW w:w="3514" w:type="pct"/>
            <w:tcBorders>
              <w:top w:val="outset" w:color="414142" w:sz="6" w:space="0"/>
              <w:left w:val="outset" w:color="414142" w:sz="6" w:space="0"/>
              <w:bottom w:val="outset" w:color="414142" w:sz="6" w:space="0"/>
              <w:right w:val="outset" w:color="414142" w:sz="6" w:space="0"/>
            </w:tcBorders>
            <w:hideMark/>
          </w:tcPr>
          <w:p w:rsidRPr="00BC2633" w:rsidR="0042372D" w:rsidP="0042372D" w:rsidRDefault="006B2B25" w14:paraId="09DA66A3" w14:textId="69DE5B0C">
            <w:pPr>
              <w:spacing w:after="0" w:line="240" w:lineRule="auto"/>
              <w:jc w:val="both"/>
              <w:rPr>
                <w:rFonts w:ascii="Times New Roman" w:hAnsi="Times New Roman" w:eastAsia="Times New Roman" w:cs="Times New Roman"/>
                <w:sz w:val="24"/>
                <w:szCs w:val="24"/>
                <w:lang w:eastAsia="lv-LV"/>
              </w:rPr>
            </w:pPr>
            <w:r w:rsidRPr="006B2B25">
              <w:rPr>
                <w:rFonts w:ascii="Times New Roman" w:hAnsi="Times New Roman" w:eastAsia="Times New Roman" w:cs="Times New Roman"/>
                <w:sz w:val="24"/>
                <w:szCs w:val="24"/>
                <w:lang w:eastAsia="lv-LV"/>
              </w:rPr>
              <w:t>Noteikumu projektu izstrādāja Tieslietu ministrija.</w:t>
            </w:r>
          </w:p>
        </w:tc>
      </w:tr>
      <w:tr w:rsidRPr="00BC2633" w:rsidR="0042372D" w:rsidTr="00FF7D3C" w14:paraId="4416C82A" w14:textId="77777777">
        <w:tc>
          <w:tcPr>
            <w:tcW w:w="200" w:type="pct"/>
            <w:tcBorders>
              <w:top w:val="outset" w:color="414142" w:sz="6" w:space="0"/>
              <w:left w:val="outset" w:color="414142" w:sz="6" w:space="0"/>
              <w:bottom w:val="outset" w:color="414142" w:sz="6" w:space="0"/>
              <w:right w:val="outset" w:color="414142" w:sz="6" w:space="0"/>
            </w:tcBorders>
            <w:hideMark/>
          </w:tcPr>
          <w:p w:rsidRPr="00BC2633" w:rsidR="0042372D" w:rsidP="0042372D" w:rsidRDefault="0042372D" w14:paraId="0D4BD81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4.</w:t>
            </w:r>
          </w:p>
        </w:tc>
        <w:tc>
          <w:tcPr>
            <w:tcW w:w="1287" w:type="pct"/>
            <w:tcBorders>
              <w:top w:val="outset" w:color="414142" w:sz="6" w:space="0"/>
              <w:left w:val="outset" w:color="414142" w:sz="6" w:space="0"/>
              <w:bottom w:val="outset" w:color="414142" w:sz="6" w:space="0"/>
              <w:right w:val="outset" w:color="414142" w:sz="6" w:space="0"/>
            </w:tcBorders>
            <w:hideMark/>
          </w:tcPr>
          <w:p w:rsidRPr="00BC2633" w:rsidR="0042372D" w:rsidP="0042372D" w:rsidRDefault="0042372D" w14:paraId="31AC9F6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514" w:type="pct"/>
            <w:tcBorders>
              <w:top w:val="outset" w:color="414142" w:sz="6" w:space="0"/>
              <w:left w:val="outset" w:color="414142" w:sz="6" w:space="0"/>
              <w:bottom w:val="outset" w:color="414142" w:sz="6" w:space="0"/>
              <w:right w:val="outset" w:color="414142" w:sz="6" w:space="0"/>
            </w:tcBorders>
            <w:hideMark/>
          </w:tcPr>
          <w:p w:rsidRPr="00BC2633" w:rsidR="0042372D" w:rsidP="0042372D" w:rsidRDefault="006B2B25" w14:paraId="1182056C" w14:textId="050BB2A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r w:rsidRPr="00BC2633" w:rsidR="0042372D" w:rsidTr="006B2B25" w14:paraId="4A35F0EC" w14:textId="77777777">
        <w:trPr>
          <w:trHeight w:val="128"/>
        </w:trPr>
        <w:tc>
          <w:tcPr>
            <w:tcW w:w="5000" w:type="pct"/>
            <w:gridSpan w:val="3"/>
            <w:tcBorders>
              <w:top w:val="outset" w:color="414142" w:sz="6" w:space="0"/>
              <w:left w:val="nil"/>
              <w:bottom w:val="outset" w:color="414142" w:sz="6" w:space="0"/>
              <w:right w:val="nil"/>
            </w:tcBorders>
          </w:tcPr>
          <w:p w:rsidRPr="00BC2633" w:rsidR="0042372D" w:rsidP="0042372D" w:rsidRDefault="0042372D" w14:paraId="3909DB7C" w14:textId="77777777">
            <w:pPr>
              <w:tabs>
                <w:tab w:val="left" w:pos="990"/>
              </w:tabs>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ab/>
            </w:r>
          </w:p>
        </w:tc>
      </w:tr>
      <w:tr w:rsidRPr="00BC2633" w:rsidR="0042372D" w:rsidTr="006B2B25" w14:paraId="231B55F5" w14:textId="77777777">
        <w:trPr>
          <w:trHeight w:val="555"/>
        </w:trPr>
        <w:tc>
          <w:tcPr>
            <w:tcW w:w="5000" w:type="pct"/>
            <w:gridSpan w:val="3"/>
            <w:tcBorders>
              <w:top w:val="nil"/>
              <w:left w:val="outset" w:color="414142" w:sz="6" w:space="0"/>
              <w:bottom w:val="outset" w:color="414142" w:sz="6" w:space="0"/>
              <w:right w:val="outset" w:color="414142" w:sz="6" w:space="0"/>
            </w:tcBorders>
            <w:vAlign w:val="center"/>
            <w:hideMark/>
          </w:tcPr>
          <w:p w:rsidRPr="00BC2633" w:rsidR="0042372D" w:rsidP="0042372D" w:rsidRDefault="0042372D" w14:paraId="4C70EC05"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BC2633" w:rsidR="0042372D" w:rsidTr="00FF7D3C" w14:paraId="2C9F3255"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2372D" w:rsidP="0042372D" w:rsidRDefault="0042372D" w14:paraId="6ABD5F2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287" w:type="pct"/>
            <w:tcBorders>
              <w:top w:val="outset" w:color="414142" w:sz="6" w:space="0"/>
              <w:left w:val="outset" w:color="414142" w:sz="6" w:space="0"/>
              <w:bottom w:val="outset" w:color="414142" w:sz="6" w:space="0"/>
              <w:right w:val="outset" w:color="414142" w:sz="6" w:space="0"/>
            </w:tcBorders>
            <w:hideMark/>
          </w:tcPr>
          <w:p w:rsidRPr="00BC2633" w:rsidR="0042372D" w:rsidP="0042372D" w:rsidRDefault="0042372D" w14:paraId="7DF97D5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mērķgrupas, kuras tiesiskais regulējums ietekmē</w:t>
            </w:r>
            <w:proofErr w:type="gramStart"/>
            <w:r w:rsidRPr="00BC2633">
              <w:rPr>
                <w:rFonts w:ascii="Times New Roman" w:hAnsi="Times New Roman" w:eastAsia="Times New Roman" w:cs="Times New Roman"/>
                <w:sz w:val="24"/>
                <w:szCs w:val="24"/>
                <w:lang w:eastAsia="lv-LV"/>
              </w:rPr>
              <w:t xml:space="preserve"> vai varētu ietekmēt</w:t>
            </w:r>
            <w:proofErr w:type="gramEnd"/>
          </w:p>
        </w:tc>
        <w:tc>
          <w:tcPr>
            <w:tcW w:w="3514" w:type="pct"/>
            <w:tcBorders>
              <w:top w:val="outset" w:color="414142" w:sz="6" w:space="0"/>
              <w:left w:val="outset" w:color="414142" w:sz="6" w:space="0"/>
              <w:bottom w:val="outset" w:color="414142" w:sz="6" w:space="0"/>
              <w:right w:val="outset" w:color="414142" w:sz="6" w:space="0"/>
            </w:tcBorders>
            <w:hideMark/>
          </w:tcPr>
          <w:p w:rsidRPr="00BC2633" w:rsidR="0042372D" w:rsidP="0042372D" w:rsidRDefault="006B2B25" w14:paraId="674A68B1" w14:textId="6A35DB80">
            <w:pPr>
              <w:spacing w:after="0" w:line="240" w:lineRule="auto"/>
              <w:jc w:val="both"/>
              <w:rPr>
                <w:rFonts w:ascii="Times New Roman" w:hAnsi="Times New Roman" w:eastAsia="Times New Roman" w:cs="Times New Roman"/>
                <w:sz w:val="24"/>
                <w:szCs w:val="24"/>
                <w:lang w:eastAsia="lv-LV"/>
              </w:rPr>
            </w:pPr>
            <w:r w:rsidRPr="006B2B25">
              <w:rPr>
                <w:rFonts w:ascii="Times New Roman" w:hAnsi="Times New Roman" w:eastAsia="Times New Roman" w:cs="Times New Roman"/>
                <w:sz w:val="24"/>
                <w:szCs w:val="24"/>
                <w:lang w:eastAsia="lv-LV"/>
              </w:rPr>
              <w:t xml:space="preserve">Regulējums attieksies uz </w:t>
            </w:r>
            <w:r w:rsidR="000B1B14">
              <w:rPr>
                <w:rFonts w:ascii="Times New Roman" w:hAnsi="Times New Roman" w:eastAsia="Times New Roman" w:cs="Times New Roman"/>
                <w:sz w:val="24"/>
                <w:szCs w:val="24"/>
                <w:lang w:eastAsia="lv-LV"/>
              </w:rPr>
              <w:t xml:space="preserve">Tieslietu ministriju, </w:t>
            </w:r>
            <w:r w:rsidRPr="00241552" w:rsidR="00241552">
              <w:rPr>
                <w:rFonts w:ascii="Times New Roman" w:hAnsi="Times New Roman" w:eastAsia="Times New Roman" w:cs="Times New Roman"/>
                <w:sz w:val="24"/>
                <w:szCs w:val="24"/>
                <w:lang w:eastAsia="lv-LV"/>
              </w:rPr>
              <w:t>Noziedzīgi iegūtu līdzekļu konfiskācijas fond</w:t>
            </w:r>
            <w:r w:rsidR="000B1B14">
              <w:rPr>
                <w:rFonts w:ascii="Times New Roman" w:hAnsi="Times New Roman" w:eastAsia="Times New Roman" w:cs="Times New Roman"/>
                <w:sz w:val="24"/>
                <w:szCs w:val="24"/>
                <w:lang w:eastAsia="lv-LV"/>
              </w:rPr>
              <w:t>a</w:t>
            </w:r>
            <w:r w:rsidRPr="00241552" w:rsidR="00241552">
              <w:rPr>
                <w:rFonts w:ascii="Times New Roman" w:hAnsi="Times New Roman" w:eastAsia="Times New Roman" w:cs="Times New Roman"/>
                <w:sz w:val="24"/>
                <w:szCs w:val="24"/>
                <w:lang w:eastAsia="lv-LV"/>
              </w:rPr>
              <w:t xml:space="preserve"> </w:t>
            </w:r>
            <w:r w:rsidRPr="006B2B25">
              <w:rPr>
                <w:rFonts w:ascii="Times New Roman" w:hAnsi="Times New Roman" w:eastAsia="Times New Roman" w:cs="Times New Roman"/>
                <w:sz w:val="24"/>
                <w:szCs w:val="24"/>
                <w:lang w:eastAsia="lv-LV"/>
              </w:rPr>
              <w:t>programmas līdzekļu pieprasītājiem</w:t>
            </w:r>
            <w:r w:rsidR="00241552">
              <w:rPr>
                <w:rFonts w:ascii="Times New Roman" w:hAnsi="Times New Roman" w:eastAsia="Times New Roman" w:cs="Times New Roman"/>
                <w:sz w:val="24"/>
                <w:szCs w:val="24"/>
                <w:lang w:eastAsia="lv-LV"/>
              </w:rPr>
              <w:t xml:space="preserve"> un saņēmējiem</w:t>
            </w:r>
            <w:r w:rsidR="00653AD1">
              <w:rPr>
                <w:rFonts w:ascii="Times New Roman" w:hAnsi="Times New Roman" w:eastAsia="Times New Roman" w:cs="Times New Roman"/>
                <w:sz w:val="24"/>
                <w:szCs w:val="24"/>
                <w:lang w:eastAsia="lv-LV"/>
              </w:rPr>
              <w:t>.</w:t>
            </w:r>
          </w:p>
        </w:tc>
      </w:tr>
      <w:tr w:rsidRPr="00BC2633" w:rsidR="0042372D" w:rsidTr="00FF7D3C" w14:paraId="135FDA25"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BC2633" w:rsidR="0042372D" w:rsidP="0042372D" w:rsidRDefault="0042372D" w14:paraId="725AAD29"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287" w:type="pct"/>
            <w:tcBorders>
              <w:top w:val="outset" w:color="414142" w:sz="6" w:space="0"/>
              <w:left w:val="outset" w:color="414142" w:sz="6" w:space="0"/>
              <w:bottom w:val="outset" w:color="414142" w:sz="6" w:space="0"/>
              <w:right w:val="outset" w:color="414142" w:sz="6" w:space="0"/>
            </w:tcBorders>
            <w:hideMark/>
          </w:tcPr>
          <w:p w:rsidRPr="00BC2633" w:rsidR="0042372D" w:rsidP="0042372D" w:rsidRDefault="0042372D" w14:paraId="1BB1E646"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Tiesiskā regulējuma ietekme uz tautsaimniecību un administratīvo slogu</w:t>
            </w:r>
          </w:p>
        </w:tc>
        <w:tc>
          <w:tcPr>
            <w:tcW w:w="3514" w:type="pct"/>
            <w:tcBorders>
              <w:top w:val="outset" w:color="414142" w:sz="6" w:space="0"/>
              <w:left w:val="outset" w:color="414142" w:sz="6" w:space="0"/>
              <w:bottom w:val="outset" w:color="414142" w:sz="6" w:space="0"/>
              <w:right w:val="outset" w:color="414142" w:sz="6" w:space="0"/>
            </w:tcBorders>
            <w:hideMark/>
          </w:tcPr>
          <w:p w:rsidRPr="00BC2633" w:rsidR="0042372D" w:rsidP="0042372D" w:rsidRDefault="006B2B25" w14:paraId="12DBBFF5" w14:textId="499FD2A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Noteikumu projekts šo jomu neskar. </w:t>
            </w:r>
          </w:p>
        </w:tc>
      </w:tr>
      <w:tr w:rsidRPr="00BC2633" w:rsidR="0042372D" w:rsidTr="00FF7D3C" w14:paraId="5245BA7A"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BC2633" w:rsidR="0042372D" w:rsidP="0042372D" w:rsidRDefault="0042372D" w14:paraId="5F40837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287" w:type="pct"/>
            <w:tcBorders>
              <w:top w:val="outset" w:color="414142" w:sz="6" w:space="0"/>
              <w:left w:val="outset" w:color="414142" w:sz="6" w:space="0"/>
              <w:bottom w:val="outset" w:color="414142" w:sz="6" w:space="0"/>
              <w:right w:val="outset" w:color="414142" w:sz="6" w:space="0"/>
            </w:tcBorders>
            <w:hideMark/>
          </w:tcPr>
          <w:p w:rsidRPr="00BC2633" w:rsidR="0042372D" w:rsidP="0042372D" w:rsidRDefault="0042372D" w14:paraId="490198F8"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Administratīvo izmaksu monetārs novērtējums</w:t>
            </w:r>
          </w:p>
        </w:tc>
        <w:tc>
          <w:tcPr>
            <w:tcW w:w="3514" w:type="pct"/>
            <w:tcBorders>
              <w:top w:val="outset" w:color="414142" w:sz="6" w:space="0"/>
              <w:left w:val="outset" w:color="414142" w:sz="6" w:space="0"/>
              <w:bottom w:val="outset" w:color="414142" w:sz="6" w:space="0"/>
              <w:right w:val="outset" w:color="414142" w:sz="6" w:space="0"/>
            </w:tcBorders>
            <w:hideMark/>
          </w:tcPr>
          <w:p w:rsidRPr="00BC2633" w:rsidR="0042372D" w:rsidP="0042372D" w:rsidRDefault="006B2B25" w14:paraId="5D564945" w14:textId="38A07468">
            <w:pPr>
              <w:spacing w:after="0" w:line="240" w:lineRule="auto"/>
              <w:jc w:val="both"/>
              <w:rPr>
                <w:rFonts w:ascii="Times New Roman" w:hAnsi="Times New Roman" w:eastAsia="Times New Roman" w:cs="Times New Roman"/>
                <w:sz w:val="24"/>
                <w:szCs w:val="24"/>
                <w:lang w:eastAsia="lv-LV"/>
              </w:rPr>
            </w:pPr>
            <w:r w:rsidRPr="006B2B25">
              <w:rPr>
                <w:rFonts w:ascii="Times New Roman" w:hAnsi="Times New Roman" w:eastAsia="Times New Roman" w:cs="Times New Roman"/>
                <w:sz w:val="24"/>
                <w:szCs w:val="24"/>
                <w:lang w:eastAsia="lv-LV"/>
              </w:rPr>
              <w:t>Noteikumu projekts šo jomu neskar.</w:t>
            </w:r>
          </w:p>
        </w:tc>
      </w:tr>
      <w:tr w:rsidRPr="00BC2633" w:rsidR="0042372D" w:rsidTr="00FF7D3C" w14:paraId="2C02878A" w14:textId="77777777">
        <w:trPr>
          <w:trHeight w:val="510"/>
        </w:trPr>
        <w:tc>
          <w:tcPr>
            <w:tcW w:w="200" w:type="pct"/>
            <w:tcBorders>
              <w:top w:val="outset" w:color="414142" w:sz="6" w:space="0"/>
              <w:left w:val="outset" w:color="414142" w:sz="6" w:space="0"/>
              <w:bottom w:val="outset" w:color="414142" w:sz="6" w:space="0"/>
              <w:right w:val="outset" w:color="414142" w:sz="6" w:space="0"/>
            </w:tcBorders>
          </w:tcPr>
          <w:p w:rsidRPr="00BC2633" w:rsidR="0042372D" w:rsidP="0042372D" w:rsidRDefault="0042372D" w14:paraId="5745159C" w14:textId="017EBBC8">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w:t>
            </w:r>
          </w:p>
        </w:tc>
        <w:tc>
          <w:tcPr>
            <w:tcW w:w="1287" w:type="pct"/>
            <w:tcBorders>
              <w:top w:val="outset" w:color="414142" w:sz="6" w:space="0"/>
              <w:left w:val="outset" w:color="414142" w:sz="6" w:space="0"/>
              <w:bottom w:val="outset" w:color="414142" w:sz="6" w:space="0"/>
              <w:right w:val="outset" w:color="414142" w:sz="6" w:space="0"/>
            </w:tcBorders>
          </w:tcPr>
          <w:p w:rsidRPr="00BC2633" w:rsidR="0042372D" w:rsidP="0042372D" w:rsidRDefault="0042372D" w14:paraId="105AF451" w14:textId="0BBD8082">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Atbilstības izmaksu monetārs novērtējums</w:t>
            </w:r>
          </w:p>
        </w:tc>
        <w:tc>
          <w:tcPr>
            <w:tcW w:w="3514" w:type="pct"/>
            <w:tcBorders>
              <w:top w:val="outset" w:color="414142" w:sz="6" w:space="0"/>
              <w:left w:val="outset" w:color="414142" w:sz="6" w:space="0"/>
              <w:bottom w:val="outset" w:color="414142" w:sz="6" w:space="0"/>
              <w:right w:val="outset" w:color="414142" w:sz="6" w:space="0"/>
            </w:tcBorders>
          </w:tcPr>
          <w:p w:rsidRPr="00BC2633" w:rsidR="0042372D" w:rsidP="0042372D" w:rsidRDefault="006B2B25" w14:paraId="0C5B7775" w14:textId="465CEBC9">
            <w:pPr>
              <w:spacing w:after="0" w:line="240" w:lineRule="auto"/>
              <w:jc w:val="both"/>
              <w:rPr>
                <w:rFonts w:ascii="Times New Roman" w:hAnsi="Times New Roman" w:eastAsia="Times New Roman" w:cs="Times New Roman"/>
                <w:sz w:val="24"/>
                <w:szCs w:val="24"/>
                <w:lang w:eastAsia="lv-LV"/>
              </w:rPr>
            </w:pPr>
            <w:r w:rsidRPr="006B2B25">
              <w:rPr>
                <w:rFonts w:ascii="Times New Roman" w:hAnsi="Times New Roman" w:eastAsia="Times New Roman" w:cs="Times New Roman"/>
                <w:sz w:val="24"/>
                <w:szCs w:val="24"/>
                <w:lang w:eastAsia="lv-LV"/>
              </w:rPr>
              <w:t>Noteikumu projekts šo jomu neskar.</w:t>
            </w:r>
          </w:p>
        </w:tc>
      </w:tr>
      <w:tr w:rsidRPr="00BC2633" w:rsidR="0042372D" w:rsidTr="00FF7D3C" w14:paraId="058C8E07" w14:textId="77777777">
        <w:trPr>
          <w:trHeight w:val="345"/>
        </w:trPr>
        <w:tc>
          <w:tcPr>
            <w:tcW w:w="200" w:type="pct"/>
            <w:tcBorders>
              <w:top w:val="outset" w:color="414142" w:sz="6" w:space="0"/>
              <w:left w:val="outset" w:color="414142" w:sz="6" w:space="0"/>
              <w:bottom w:val="single" w:color="auto" w:sz="4" w:space="0"/>
              <w:right w:val="outset" w:color="414142" w:sz="6" w:space="0"/>
            </w:tcBorders>
            <w:hideMark/>
          </w:tcPr>
          <w:p w:rsidRPr="00BC2633" w:rsidR="0042372D" w:rsidP="0042372D" w:rsidRDefault="0042372D" w14:paraId="580FAF10" w14:textId="4634BFC2">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w:t>
            </w:r>
            <w:r w:rsidRPr="00BC2633">
              <w:rPr>
                <w:rFonts w:ascii="Times New Roman" w:hAnsi="Times New Roman" w:eastAsia="Times New Roman" w:cs="Times New Roman"/>
                <w:sz w:val="24"/>
                <w:szCs w:val="24"/>
                <w:lang w:eastAsia="lv-LV"/>
              </w:rPr>
              <w:t>.</w:t>
            </w:r>
          </w:p>
        </w:tc>
        <w:tc>
          <w:tcPr>
            <w:tcW w:w="1287" w:type="pct"/>
            <w:tcBorders>
              <w:top w:val="outset" w:color="414142" w:sz="6" w:space="0"/>
              <w:left w:val="outset" w:color="414142" w:sz="6" w:space="0"/>
              <w:bottom w:val="single" w:color="auto" w:sz="4" w:space="0"/>
              <w:right w:val="outset" w:color="414142" w:sz="6" w:space="0"/>
            </w:tcBorders>
            <w:hideMark/>
          </w:tcPr>
          <w:p w:rsidRPr="00BC2633" w:rsidR="0042372D" w:rsidP="0042372D" w:rsidRDefault="0042372D" w14:paraId="6CBBE35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514" w:type="pct"/>
            <w:tcBorders>
              <w:top w:val="outset" w:color="414142" w:sz="6" w:space="0"/>
              <w:left w:val="outset" w:color="414142" w:sz="6" w:space="0"/>
              <w:bottom w:val="single" w:color="auto" w:sz="4" w:space="0"/>
              <w:right w:val="outset" w:color="414142" w:sz="6" w:space="0"/>
            </w:tcBorders>
            <w:hideMark/>
          </w:tcPr>
          <w:p w:rsidRPr="00BC2633" w:rsidR="0042372D" w:rsidP="0042372D" w:rsidRDefault="006B2B25" w14:paraId="5CC17AB0" w14:textId="56C057D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r w:rsidRPr="00BC2633" w:rsidR="0042372D" w:rsidTr="006B2B25" w14:paraId="347A5AC7" w14:textId="77777777">
        <w:trPr>
          <w:trHeight w:val="360"/>
        </w:trPr>
        <w:tc>
          <w:tcPr>
            <w:tcW w:w="5000" w:type="pct"/>
            <w:gridSpan w:val="3"/>
            <w:tcBorders>
              <w:top w:val="single" w:color="auto" w:sz="4" w:space="0"/>
              <w:left w:val="nil"/>
              <w:bottom w:val="nil"/>
              <w:right w:val="nil"/>
            </w:tcBorders>
            <w:vAlign w:val="center"/>
          </w:tcPr>
          <w:p w:rsidR="0042372D" w:rsidP="0042372D" w:rsidRDefault="0042372D" w14:paraId="541E9657" w14:textId="77777777">
            <w:pPr>
              <w:spacing w:after="0" w:line="240" w:lineRule="auto"/>
              <w:ind w:firstLine="300"/>
              <w:jc w:val="center"/>
              <w:rPr>
                <w:rFonts w:ascii="Times New Roman" w:hAnsi="Times New Roman" w:eastAsia="Times New Roman" w:cs="Times New Roman"/>
                <w:b/>
                <w:bCs/>
                <w:sz w:val="24"/>
                <w:szCs w:val="24"/>
                <w:lang w:eastAsia="lv-LV"/>
              </w:rPr>
            </w:pPr>
          </w:p>
        </w:tc>
      </w:tr>
      <w:tr w:rsidRPr="00BC2633" w:rsidR="0042372D" w:rsidTr="006B2B25" w14:paraId="29A3C152" w14:textId="77777777">
        <w:trPr>
          <w:trHeight w:val="360"/>
        </w:trPr>
        <w:tc>
          <w:tcPr>
            <w:tcW w:w="5000" w:type="pct"/>
            <w:gridSpan w:val="3"/>
            <w:tcBorders>
              <w:top w:val="single" w:color="auto" w:sz="4" w:space="0"/>
              <w:left w:val="outset" w:color="414142" w:sz="6" w:space="0"/>
              <w:bottom w:val="single" w:color="auto" w:sz="4" w:space="0"/>
              <w:right w:val="outset" w:color="414142" w:sz="6" w:space="0"/>
            </w:tcBorders>
            <w:vAlign w:val="center"/>
            <w:hideMark/>
          </w:tcPr>
          <w:p w:rsidRPr="00BC2633" w:rsidR="0042372D" w:rsidP="0042372D" w:rsidRDefault="0042372D" w14:paraId="7F8B9A1A" w14:textId="59700816">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III. Tiesību akta projekta ietekme uz valsts budžetu un pašvaldību budžetiem</w:t>
            </w:r>
          </w:p>
        </w:tc>
      </w:tr>
      <w:tr w:rsidRPr="00BC2633" w:rsidR="006B2B25" w:rsidTr="006B2B25" w14:paraId="67C52DDE" w14:textId="77777777">
        <w:trPr>
          <w:trHeight w:val="360"/>
        </w:trPr>
        <w:tc>
          <w:tcPr>
            <w:tcW w:w="5000" w:type="pct"/>
            <w:gridSpan w:val="3"/>
            <w:tcBorders>
              <w:top w:val="single" w:color="auto" w:sz="4" w:space="0"/>
              <w:left w:val="outset" w:color="414142" w:sz="6" w:space="0"/>
              <w:bottom w:val="outset" w:color="414142" w:sz="6" w:space="0"/>
              <w:right w:val="outset" w:color="414142" w:sz="6" w:space="0"/>
            </w:tcBorders>
            <w:vAlign w:val="center"/>
          </w:tcPr>
          <w:p w:rsidRPr="006B2B25" w:rsidR="006B2B25" w:rsidP="0042372D" w:rsidRDefault="006B2B25" w14:paraId="6283724F" w14:textId="0A402BCB">
            <w:pPr>
              <w:spacing w:after="0" w:line="240" w:lineRule="auto"/>
              <w:ind w:firstLine="300"/>
              <w:jc w:val="center"/>
              <w:rPr>
                <w:rFonts w:ascii="Times New Roman" w:hAnsi="Times New Roman" w:eastAsia="Times New Roman" w:cs="Times New Roman"/>
                <w:bCs/>
                <w:sz w:val="24"/>
                <w:szCs w:val="24"/>
                <w:lang w:eastAsia="lv-LV"/>
              </w:rPr>
            </w:pPr>
            <w:r w:rsidRPr="006B2B25">
              <w:rPr>
                <w:rFonts w:ascii="Times New Roman" w:hAnsi="Times New Roman" w:eastAsia="Times New Roman" w:cs="Times New Roman"/>
                <w:bCs/>
                <w:sz w:val="24"/>
                <w:szCs w:val="24"/>
                <w:lang w:eastAsia="lv-LV"/>
              </w:rPr>
              <w:lastRenderedPageBreak/>
              <w:t>Noteikumu projekts šo jomu neskar.</w:t>
            </w:r>
          </w:p>
        </w:tc>
      </w:tr>
    </w:tbl>
    <w:p w:rsidR="004D15A9" w:rsidP="00DA596D" w:rsidRDefault="004D15A9" w14:paraId="717F7F2B" w14:textId="553CEE65">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BC2633" w:rsidTr="004D15A9" w14:paraId="4F0360E3"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433E7B0C"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IV. Tiesību akta projekta ietekme uz spēkā esošo tiesību normu sistēmu</w:t>
            </w:r>
          </w:p>
        </w:tc>
      </w:tr>
      <w:tr w:rsidRPr="00BC2633" w:rsidR="00FF7D3C" w:rsidTr="004D15A9" w14:paraId="15E8D2DF"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tcPr>
          <w:p w:rsidRPr="00BC2633" w:rsidR="00FF7D3C" w:rsidP="00DA596D" w:rsidRDefault="00FF7D3C" w14:paraId="4CA94C81" w14:textId="567A53AA">
            <w:pPr>
              <w:spacing w:after="0" w:line="240" w:lineRule="auto"/>
              <w:ind w:firstLine="300"/>
              <w:jc w:val="center"/>
              <w:rPr>
                <w:rFonts w:ascii="Times New Roman" w:hAnsi="Times New Roman" w:eastAsia="Times New Roman" w:cs="Times New Roman"/>
                <w:b/>
                <w:bCs/>
                <w:sz w:val="24"/>
                <w:szCs w:val="24"/>
                <w:lang w:eastAsia="lv-LV"/>
              </w:rPr>
            </w:pPr>
            <w:r w:rsidRPr="004B479C">
              <w:rPr>
                <w:rFonts w:ascii="Times New Roman" w:hAnsi="Times New Roman" w:eastAsia="Times New Roman" w:cs="Times New Roman"/>
                <w:bCs/>
                <w:sz w:val="24"/>
                <w:szCs w:val="24"/>
                <w:lang w:eastAsia="lv-LV"/>
              </w:rPr>
              <w:t>Notiekumu projekts šo jomu neskar.</w:t>
            </w:r>
          </w:p>
        </w:tc>
      </w:tr>
    </w:tbl>
    <w:p w:rsidRPr="00BC2633" w:rsidR="004D15A9" w:rsidP="00DA596D" w:rsidRDefault="004D15A9" w14:paraId="2CBEBB46"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BC2633" w:rsidTr="001C5969" w14:paraId="5DED1206"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2C233676"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 Tiesību akta projekta atbilstība Latvijas Republikas starptautiskajām saistībām</w:t>
            </w:r>
          </w:p>
        </w:tc>
      </w:tr>
      <w:tr w:rsidRPr="00BC2633" w:rsidR="004B479C" w:rsidTr="001C5969" w14:paraId="3CA04634" w14:textId="77777777">
        <w:tc>
          <w:tcPr>
            <w:tcW w:w="5000" w:type="pct"/>
            <w:tcBorders>
              <w:top w:val="outset" w:color="414142" w:sz="6" w:space="0"/>
              <w:left w:val="outset" w:color="414142" w:sz="6" w:space="0"/>
              <w:bottom w:val="outset" w:color="414142" w:sz="6" w:space="0"/>
              <w:right w:val="outset" w:color="414142" w:sz="6" w:space="0"/>
            </w:tcBorders>
            <w:vAlign w:val="center"/>
          </w:tcPr>
          <w:p w:rsidRPr="004B479C" w:rsidR="004B479C" w:rsidP="00DA596D" w:rsidRDefault="004B479C" w14:paraId="11E295FA" w14:textId="11FD7F90">
            <w:pPr>
              <w:spacing w:after="0" w:line="240" w:lineRule="auto"/>
              <w:ind w:firstLine="300"/>
              <w:jc w:val="center"/>
              <w:rPr>
                <w:rFonts w:ascii="Times New Roman" w:hAnsi="Times New Roman" w:eastAsia="Times New Roman" w:cs="Times New Roman"/>
                <w:bCs/>
                <w:sz w:val="24"/>
                <w:szCs w:val="24"/>
                <w:lang w:eastAsia="lv-LV"/>
              </w:rPr>
            </w:pPr>
            <w:r w:rsidRPr="004B479C">
              <w:rPr>
                <w:rFonts w:ascii="Times New Roman" w:hAnsi="Times New Roman" w:eastAsia="Times New Roman" w:cs="Times New Roman"/>
                <w:bCs/>
                <w:sz w:val="24"/>
                <w:szCs w:val="24"/>
                <w:lang w:eastAsia="lv-LV"/>
              </w:rPr>
              <w:t>Notiekumu projekts šo jomu neskar.</w:t>
            </w:r>
          </w:p>
        </w:tc>
      </w:tr>
    </w:tbl>
    <w:p w:rsidRPr="00BC2633" w:rsidR="004D15A9" w:rsidP="00DA596D" w:rsidRDefault="004D15A9" w14:paraId="31665CF8" w14:textId="77777777">
      <w:pPr>
        <w:spacing w:after="0" w:line="240" w:lineRule="auto"/>
        <w:rPr>
          <w:rFonts w:ascii="Times New Roman" w:hAnsi="Times New Roman" w:eastAsia="Times New Roman" w:cs="Times New Roman"/>
          <w:vanish/>
          <w:sz w:val="24"/>
          <w:szCs w:val="24"/>
          <w:lang w:eastAsia="lv-LV"/>
        </w:rPr>
      </w:pPr>
    </w:p>
    <w:p w:rsidRPr="00BC2633" w:rsidR="004D15A9" w:rsidP="00DA596D" w:rsidRDefault="004D15A9" w14:paraId="63E4FCA9"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BC2633" w:rsidTr="004D15A9" w14:paraId="28BF07B0" w14:textId="77777777">
        <w:trPr>
          <w:trHeight w:val="42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62BDDC73"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VI. Sabiedrības līdzdalība un komunikācijas aktivitātes</w:t>
            </w:r>
          </w:p>
        </w:tc>
      </w:tr>
      <w:tr w:rsidRPr="00BC2633" w:rsidR="004B479C" w:rsidTr="004D15A9" w14:paraId="7C444768" w14:textId="77777777">
        <w:trPr>
          <w:trHeight w:val="420"/>
        </w:trPr>
        <w:tc>
          <w:tcPr>
            <w:tcW w:w="0" w:type="auto"/>
            <w:tcBorders>
              <w:top w:val="outset" w:color="414142" w:sz="6" w:space="0"/>
              <w:left w:val="outset" w:color="414142" w:sz="6" w:space="0"/>
              <w:bottom w:val="outset" w:color="414142" w:sz="6" w:space="0"/>
              <w:right w:val="outset" w:color="414142" w:sz="6" w:space="0"/>
            </w:tcBorders>
            <w:vAlign w:val="center"/>
          </w:tcPr>
          <w:p w:rsidRPr="004B479C" w:rsidR="004B479C" w:rsidP="00DA596D" w:rsidRDefault="00384BCA" w14:paraId="180B157E" w14:textId="46AAEEFE">
            <w:pPr>
              <w:spacing w:after="0" w:line="240" w:lineRule="auto"/>
              <w:ind w:firstLine="300"/>
              <w:jc w:val="center"/>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Noteikumu</w:t>
            </w:r>
            <w:r w:rsidRPr="00241552" w:rsidR="00241552">
              <w:rPr>
                <w:rFonts w:ascii="Times New Roman" w:hAnsi="Times New Roman" w:eastAsia="Times New Roman" w:cs="Times New Roman"/>
                <w:bCs/>
                <w:sz w:val="24"/>
                <w:szCs w:val="24"/>
                <w:lang w:eastAsia="lv-LV"/>
              </w:rPr>
              <w:t xml:space="preserve"> projekts neparedz sabiedrībai vai kādai tās grupai jaunas tiesības vai pienākumus</w:t>
            </w:r>
          </w:p>
        </w:tc>
      </w:tr>
    </w:tbl>
    <w:p w:rsidRPr="00BC2633" w:rsidR="004D15A9" w:rsidP="00DA596D" w:rsidRDefault="004D15A9" w14:paraId="569A45C0"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Pr="00BC2633" w:rsidR="00BC2633" w:rsidTr="004D15A9" w14:paraId="052FAB11"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7772ABA4"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VII. Tiesību akta projekta izpildes nodrošināšana un tās ietekme uz institūcijām</w:t>
            </w:r>
          </w:p>
        </w:tc>
      </w:tr>
      <w:tr w:rsidRPr="00BC2633" w:rsidR="00BC2633" w:rsidTr="003803BC" w14:paraId="5F7D14F9"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0C261A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C28F92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izpildē iesaistītās institūcijas</w:t>
            </w:r>
          </w:p>
        </w:tc>
        <w:tc>
          <w:tcPr>
            <w:tcW w:w="3282" w:type="pct"/>
            <w:tcBorders>
              <w:top w:val="outset" w:color="414142" w:sz="6" w:space="0"/>
              <w:left w:val="outset" w:color="414142" w:sz="6" w:space="0"/>
              <w:bottom w:val="outset" w:color="414142" w:sz="6" w:space="0"/>
              <w:right w:val="outset" w:color="414142" w:sz="6" w:space="0"/>
            </w:tcBorders>
            <w:hideMark/>
          </w:tcPr>
          <w:p w:rsidRPr="00BC2633" w:rsidR="004D15A9" w:rsidP="0073730D" w:rsidRDefault="004B479C" w14:paraId="1AEBB4A0" w14:textId="1571BAF5">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Tieslietu ministrija. </w:t>
            </w:r>
          </w:p>
        </w:tc>
      </w:tr>
      <w:tr w:rsidRPr="00BC2633" w:rsidR="00BC2633" w:rsidTr="003803BC" w14:paraId="67B81B5D"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5C9A6CC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2B4CADD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 xml:space="preserve">Projekta izpildes ietekme uz pārvaldes funkcijām un institucionālo struktūru. </w:t>
            </w:r>
          </w:p>
          <w:p w:rsidRPr="00BC2633" w:rsidR="004D15A9" w:rsidP="0042645D" w:rsidRDefault="004D15A9" w14:paraId="37B6FCB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color="414142" w:sz="6" w:space="0"/>
              <w:left w:val="outset" w:color="414142" w:sz="6" w:space="0"/>
              <w:bottom w:val="outset" w:color="414142" w:sz="6" w:space="0"/>
              <w:right w:val="outset" w:color="414142" w:sz="6" w:space="0"/>
            </w:tcBorders>
            <w:hideMark/>
          </w:tcPr>
          <w:p w:rsidRPr="00BC2633" w:rsidR="004D15A9" w:rsidP="0073730D" w:rsidRDefault="004B479C" w14:paraId="020A7F09" w14:textId="51525F13">
            <w:pPr>
              <w:spacing w:after="0" w:line="240" w:lineRule="auto"/>
              <w:jc w:val="both"/>
              <w:rPr>
                <w:rFonts w:ascii="Times New Roman" w:hAnsi="Times New Roman" w:eastAsia="Times New Roman" w:cs="Times New Roman"/>
                <w:sz w:val="24"/>
                <w:szCs w:val="24"/>
                <w:lang w:eastAsia="lv-LV"/>
              </w:rPr>
            </w:pPr>
            <w:r w:rsidRPr="004B479C">
              <w:rPr>
                <w:rFonts w:ascii="Times New Roman" w:hAnsi="Times New Roman" w:eastAsia="Times New Roman" w:cs="Times New Roman"/>
                <w:sz w:val="24"/>
                <w:szCs w:val="24"/>
                <w:lang w:eastAsia="lv-LV"/>
              </w:rPr>
              <w:t>Noteikumu projekts neietekmēs pārvaldes funkcijas un institucionālo struktūru. Jaunas institūcijas nebūs jāveido, esošās institūcijas nebūs jālikvidē vai jāreorganizē.</w:t>
            </w:r>
          </w:p>
        </w:tc>
      </w:tr>
      <w:tr w:rsidRPr="00BC2633" w:rsidR="004D15A9" w:rsidTr="003803BC" w14:paraId="20A26466"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CFEA73D"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7062A194"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282" w:type="pct"/>
            <w:tcBorders>
              <w:top w:val="outset" w:color="414142" w:sz="6" w:space="0"/>
              <w:left w:val="outset" w:color="414142" w:sz="6" w:space="0"/>
              <w:bottom w:val="outset" w:color="414142" w:sz="6" w:space="0"/>
              <w:right w:val="outset" w:color="414142" w:sz="6" w:space="0"/>
            </w:tcBorders>
            <w:hideMark/>
          </w:tcPr>
          <w:p w:rsidRPr="00BC2633" w:rsidR="004D15A9" w:rsidP="0073730D" w:rsidRDefault="004B479C" w14:paraId="5BD54AC6" w14:textId="4273A4F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bl>
    <w:p w:rsidRPr="00BC2633" w:rsidR="00BB1F46" w:rsidP="00DA596D" w:rsidRDefault="00BB1F46" w14:paraId="10F26810" w14:textId="77777777">
      <w:pPr>
        <w:spacing w:after="0" w:line="240" w:lineRule="auto"/>
        <w:rPr>
          <w:rFonts w:ascii="Times New Roman" w:hAnsi="Times New Roman" w:cs="Times New Roman"/>
          <w:sz w:val="24"/>
          <w:szCs w:val="24"/>
        </w:rPr>
      </w:pPr>
    </w:p>
    <w:p w:rsidRPr="00BC2633" w:rsidR="004D15A9" w:rsidP="00DA596D" w:rsidRDefault="004D15A9" w14:paraId="3E8EDA78" w14:textId="77777777">
      <w:pPr>
        <w:spacing w:after="0" w:line="240" w:lineRule="auto"/>
        <w:rPr>
          <w:rFonts w:ascii="Times New Roman" w:hAnsi="Times New Roman" w:cs="Times New Roman"/>
          <w:sz w:val="24"/>
          <w:szCs w:val="24"/>
        </w:rPr>
      </w:pPr>
    </w:p>
    <w:p w:rsidRPr="00F24635" w:rsidR="004B479C" w:rsidP="004B479C" w:rsidRDefault="004B479C" w14:paraId="502EDCA7" w14:textId="77777777">
      <w:pPr>
        <w:pStyle w:val="StyleRight"/>
        <w:spacing w:after="0"/>
        <w:ind w:firstLine="0"/>
        <w:jc w:val="both"/>
        <w:rPr>
          <w:sz w:val="24"/>
          <w:szCs w:val="24"/>
        </w:rPr>
      </w:pPr>
      <w:r w:rsidRPr="00F24635">
        <w:rPr>
          <w:sz w:val="24"/>
          <w:szCs w:val="24"/>
        </w:rPr>
        <w:t>Iesniedzējs:</w:t>
      </w:r>
    </w:p>
    <w:p w:rsidR="000B07BC" w:rsidP="004B479C" w:rsidRDefault="000B07BC" w14:paraId="22BC03AF" w14:textId="5C2B8886">
      <w:pPr>
        <w:pStyle w:val="StyleRight"/>
        <w:tabs>
          <w:tab w:val="left" w:pos="7230"/>
        </w:tabs>
        <w:spacing w:after="0"/>
        <w:ind w:firstLine="0"/>
        <w:jc w:val="both"/>
        <w:rPr>
          <w:sz w:val="24"/>
          <w:szCs w:val="24"/>
        </w:rPr>
      </w:pPr>
      <w:r>
        <w:rPr>
          <w:sz w:val="24"/>
          <w:szCs w:val="24"/>
        </w:rPr>
        <w:t>Ministru prezidenta biedrs,</w:t>
      </w:r>
    </w:p>
    <w:p w:rsidRPr="00F818DA" w:rsidR="004B479C" w:rsidP="004B479C" w:rsidRDefault="000B07BC" w14:paraId="30D3D1FA" w14:textId="0D21697B">
      <w:pPr>
        <w:pStyle w:val="StyleRight"/>
        <w:tabs>
          <w:tab w:val="left" w:pos="7230"/>
        </w:tabs>
        <w:spacing w:after="0"/>
        <w:ind w:firstLine="0"/>
        <w:jc w:val="both"/>
        <w:rPr>
          <w:sz w:val="24"/>
          <w:szCs w:val="24"/>
        </w:rPr>
      </w:pPr>
      <w:r>
        <w:rPr>
          <w:sz w:val="24"/>
          <w:szCs w:val="24"/>
        </w:rPr>
        <w:t>tieslietu ministrs</w:t>
      </w:r>
      <w:r w:rsidR="004B479C">
        <w:rPr>
          <w:sz w:val="24"/>
          <w:szCs w:val="24"/>
        </w:rPr>
        <w:tab/>
      </w:r>
      <w:r>
        <w:rPr>
          <w:sz w:val="24"/>
          <w:szCs w:val="24"/>
        </w:rPr>
        <w:t xml:space="preserve">Jānis </w:t>
      </w:r>
      <w:proofErr w:type="spellStart"/>
      <w:r>
        <w:rPr>
          <w:sz w:val="24"/>
          <w:szCs w:val="24"/>
        </w:rPr>
        <w:t>Bordāns</w:t>
      </w:r>
      <w:proofErr w:type="spellEnd"/>
    </w:p>
    <w:p w:rsidR="004D15A9" w:rsidP="00DA596D" w:rsidRDefault="004D15A9" w14:paraId="2AD6EF98" w14:textId="3D0AD788">
      <w:pPr>
        <w:pStyle w:val="StyleRight"/>
        <w:spacing w:after="0"/>
        <w:ind w:firstLine="0"/>
        <w:jc w:val="both"/>
        <w:rPr>
          <w:sz w:val="24"/>
          <w:szCs w:val="24"/>
        </w:rPr>
      </w:pPr>
    </w:p>
    <w:p w:rsidR="004D15A9" w:rsidP="00DA596D" w:rsidRDefault="004D15A9" w14:paraId="63071606" w14:textId="59FEA8F1">
      <w:pPr>
        <w:pStyle w:val="StyleRight"/>
        <w:spacing w:after="0"/>
        <w:ind w:firstLine="0"/>
        <w:jc w:val="both"/>
        <w:rPr>
          <w:sz w:val="22"/>
          <w:szCs w:val="22"/>
        </w:rPr>
      </w:pPr>
    </w:p>
    <w:p w:rsidRPr="00220682" w:rsidR="004B479C" w:rsidP="00DA596D" w:rsidRDefault="004B479C" w14:paraId="19A3FCC5" w14:textId="77777777">
      <w:pPr>
        <w:pStyle w:val="StyleRight"/>
        <w:spacing w:after="0"/>
        <w:ind w:firstLine="0"/>
        <w:jc w:val="both"/>
        <w:rPr>
          <w:sz w:val="22"/>
          <w:szCs w:val="22"/>
        </w:rPr>
      </w:pPr>
    </w:p>
    <w:p w:rsidRPr="00220682" w:rsidR="003A2A0B" w:rsidP="00DA596D" w:rsidRDefault="003A2A0B" w14:paraId="21E4DA6B" w14:textId="77777777">
      <w:pPr>
        <w:pStyle w:val="StyleRight"/>
        <w:spacing w:after="0"/>
        <w:ind w:firstLine="0"/>
        <w:jc w:val="both"/>
        <w:rPr>
          <w:sz w:val="22"/>
          <w:szCs w:val="22"/>
        </w:rPr>
      </w:pPr>
    </w:p>
    <w:p w:rsidRPr="00FF7D3C" w:rsidR="00BC2633" w:rsidP="00BC2633" w:rsidRDefault="004B479C" w14:paraId="639C0679" w14:textId="03330F75">
      <w:pPr>
        <w:spacing w:after="0" w:line="240" w:lineRule="auto"/>
        <w:rPr>
          <w:rFonts w:ascii="Times New Roman" w:hAnsi="Times New Roman" w:cs="Times New Roman"/>
          <w:sz w:val="20"/>
        </w:rPr>
      </w:pPr>
      <w:r w:rsidRPr="00FF7D3C">
        <w:rPr>
          <w:rFonts w:ascii="Times New Roman" w:hAnsi="Times New Roman" w:cs="Times New Roman"/>
          <w:sz w:val="20"/>
        </w:rPr>
        <w:t>Kalniņa</w:t>
      </w:r>
      <w:r w:rsidRPr="00FF7D3C" w:rsidR="00BC2633">
        <w:rPr>
          <w:rFonts w:ascii="Times New Roman" w:hAnsi="Times New Roman" w:cs="Times New Roman"/>
          <w:sz w:val="20"/>
        </w:rPr>
        <w:t xml:space="preserve"> 67036</w:t>
      </w:r>
      <w:r w:rsidRPr="00FF7D3C">
        <w:rPr>
          <w:rFonts w:ascii="Times New Roman" w:hAnsi="Times New Roman" w:cs="Times New Roman"/>
          <w:sz w:val="20"/>
        </w:rPr>
        <w:t>938</w:t>
      </w:r>
    </w:p>
    <w:p w:rsidR="00BF327D" w:rsidP="00FF7D3C" w:rsidRDefault="000E379F" w14:paraId="2FBD4432" w14:textId="6BFA7A03">
      <w:pPr>
        <w:spacing w:after="0" w:line="240" w:lineRule="auto"/>
        <w:rPr>
          <w:rStyle w:val="Hipersaite"/>
          <w:rFonts w:ascii="Times New Roman" w:hAnsi="Times New Roman" w:cs="Times New Roman"/>
          <w:sz w:val="20"/>
        </w:rPr>
      </w:pPr>
      <w:r w:rsidRPr="000E379F">
        <w:rPr>
          <w:rStyle w:val="Hipersaite"/>
          <w:rFonts w:ascii="Times New Roman" w:hAnsi="Times New Roman" w:cs="Times New Roman"/>
          <w:sz w:val="20"/>
        </w:rPr>
        <w:t>kristiana.kalnina@tm.gov.lv</w:t>
      </w:r>
    </w:p>
    <w:p w:rsidRPr="000E379F" w:rsidR="000E379F" w:rsidP="00FF7D3C" w:rsidRDefault="000E379F" w14:paraId="669AA43A" w14:textId="559B2D98">
      <w:pPr>
        <w:spacing w:after="0" w:line="240" w:lineRule="auto"/>
        <w:rPr>
          <w:rStyle w:val="Hipersaite"/>
          <w:rFonts w:ascii="Times New Roman" w:hAnsi="Times New Roman" w:cs="Times New Roman"/>
          <w:color w:val="auto"/>
          <w:sz w:val="20"/>
          <w:u w:val="none"/>
        </w:rPr>
      </w:pPr>
    </w:p>
    <w:p w:rsidRPr="000E379F" w:rsidR="000E379F" w:rsidP="00FF7D3C" w:rsidRDefault="000E379F" w14:paraId="3D3108F8" w14:textId="0CD4CF1B">
      <w:pPr>
        <w:spacing w:after="0" w:line="240" w:lineRule="auto"/>
        <w:rPr>
          <w:rStyle w:val="Hipersaite"/>
          <w:rFonts w:ascii="Times New Roman" w:hAnsi="Times New Roman" w:cs="Times New Roman"/>
          <w:color w:val="auto"/>
          <w:sz w:val="20"/>
          <w:u w:val="none"/>
        </w:rPr>
      </w:pPr>
      <w:r w:rsidRPr="000E379F">
        <w:rPr>
          <w:rStyle w:val="Hipersaite"/>
          <w:rFonts w:ascii="Times New Roman" w:hAnsi="Times New Roman" w:cs="Times New Roman"/>
          <w:color w:val="auto"/>
          <w:sz w:val="20"/>
          <w:u w:val="none"/>
        </w:rPr>
        <w:t>Ramute 67036749</w:t>
      </w:r>
    </w:p>
    <w:p w:rsidRPr="005C0266" w:rsidR="00D37482" w:rsidP="00FF7D3C" w:rsidRDefault="00221939" w14:paraId="70E66C51" w14:textId="0B1A18DB">
      <w:pPr>
        <w:spacing w:after="0" w:line="240" w:lineRule="auto"/>
        <w:rPr>
          <w:rFonts w:ascii="Times New Roman" w:hAnsi="Times New Roman" w:cs="Times New Roman"/>
          <w:b/>
          <w:color w:val="C00000"/>
        </w:rPr>
      </w:pPr>
      <w:hyperlink w:history="1" r:id="rId8">
        <w:r w:rsidRPr="000E379F" w:rsidR="000E379F">
          <w:rPr>
            <w:rStyle w:val="Hipersaite"/>
            <w:rFonts w:ascii="Times New Roman" w:hAnsi="Times New Roman" w:cs="Times New Roman"/>
            <w:sz w:val="20"/>
          </w:rPr>
          <w:t>elita.ramute@tm.gov.lv</w:t>
        </w:r>
      </w:hyperlink>
    </w:p>
    <w:sectPr w:rsidRPr="005C0266" w:rsidR="00D37482"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B854C" w14:textId="77777777" w:rsidR="001A06D5" w:rsidRDefault="001A06D5" w:rsidP="004D15A9">
      <w:pPr>
        <w:spacing w:after="0" w:line="240" w:lineRule="auto"/>
      </w:pPr>
      <w:r>
        <w:separator/>
      </w:r>
    </w:p>
  </w:endnote>
  <w:endnote w:type="continuationSeparator" w:id="0">
    <w:p w14:paraId="04570F47" w14:textId="77777777" w:rsidR="001A06D5" w:rsidRDefault="001A06D5"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90106" w14:textId="0B749FE6" w:rsidR="004D15A9" w:rsidRPr="00D15044" w:rsidRDefault="004976F7" w:rsidP="004976F7">
    <w:pPr>
      <w:pStyle w:val="Kjene"/>
      <w:rPr>
        <w:rFonts w:ascii="Times New Roman" w:hAnsi="Times New Roman" w:cs="Times New Roman"/>
        <w:sz w:val="20"/>
        <w:szCs w:val="20"/>
      </w:rPr>
    </w:pPr>
    <w:r>
      <w:rPr>
        <w:rFonts w:ascii="Times New Roman" w:hAnsi="Times New Roman" w:cs="Times New Roman"/>
        <w:noProof/>
        <w:sz w:val="20"/>
        <w:szCs w:val="20"/>
      </w:rPr>
      <w:t>TMAnot_</w:t>
    </w:r>
    <w:r w:rsidR="000B07BC">
      <w:rPr>
        <w:rFonts w:ascii="Times New Roman" w:hAnsi="Times New Roman" w:cs="Times New Roman"/>
        <w:noProof/>
        <w:sz w:val="20"/>
        <w:szCs w:val="20"/>
      </w:rPr>
      <w:t>1407</w:t>
    </w:r>
    <w:r>
      <w:rPr>
        <w:rFonts w:ascii="Times New Roman" w:hAnsi="Times New Roman" w:cs="Times New Roman"/>
        <w:noProof/>
        <w:sz w:val="20"/>
        <w:szCs w:val="20"/>
      </w:rPr>
      <w:t>20_KF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4F658" w14:textId="5ED5A965" w:rsidR="004D15A9" w:rsidRPr="0042645D" w:rsidRDefault="004976F7" w:rsidP="0042645D">
    <w:pPr>
      <w:pStyle w:val="Kjene"/>
      <w:rPr>
        <w:rFonts w:ascii="Times New Roman" w:hAnsi="Times New Roman" w:cs="Times New Roman"/>
        <w:sz w:val="20"/>
        <w:szCs w:val="20"/>
      </w:rPr>
    </w:pPr>
    <w:r>
      <w:rPr>
        <w:rFonts w:ascii="Times New Roman" w:hAnsi="Times New Roman" w:cs="Times New Roman"/>
        <w:noProof/>
        <w:sz w:val="20"/>
        <w:szCs w:val="20"/>
      </w:rPr>
      <w:t>TMAnot_</w:t>
    </w:r>
    <w:r w:rsidR="000B07BC">
      <w:rPr>
        <w:rFonts w:ascii="Times New Roman" w:hAnsi="Times New Roman" w:cs="Times New Roman"/>
        <w:noProof/>
        <w:sz w:val="20"/>
        <w:szCs w:val="20"/>
      </w:rPr>
      <w:t>140720</w:t>
    </w:r>
    <w:r>
      <w:rPr>
        <w:rFonts w:ascii="Times New Roman" w:hAnsi="Times New Roman" w:cs="Times New Roman"/>
        <w:noProof/>
        <w:sz w:val="20"/>
        <w:szCs w:val="20"/>
      </w:rPr>
      <w:t>_KF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ECA8D" w14:textId="77777777" w:rsidR="001A06D5" w:rsidRDefault="001A06D5" w:rsidP="004D15A9">
      <w:pPr>
        <w:spacing w:after="0" w:line="240" w:lineRule="auto"/>
      </w:pPr>
      <w:r>
        <w:separator/>
      </w:r>
    </w:p>
  </w:footnote>
  <w:footnote w:type="continuationSeparator" w:id="0">
    <w:p w14:paraId="2BE44839" w14:textId="77777777" w:rsidR="001A06D5" w:rsidRDefault="001A06D5"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744940061"/>
      <w:docPartObj>
        <w:docPartGallery w:val="Page Numbers (Top of Page)"/>
        <w:docPartUnique/>
      </w:docPartObj>
    </w:sdtPr>
    <w:sdtEndPr>
      <w:rPr>
        <w:noProof/>
      </w:rPr>
    </w:sdtEndPr>
    <w:sdtContent>
      <w:p w:rsidRPr="000B1B14" w:rsidR="004976F7" w:rsidRDefault="004976F7" w14:paraId="0ACCADA5" w14:textId="2D3100FD">
        <w:pPr>
          <w:pStyle w:val="Galvene"/>
          <w:jc w:val="center"/>
          <w:rPr>
            <w:rFonts w:ascii="Times New Roman" w:hAnsi="Times New Roman" w:cs="Times New Roman"/>
            <w:sz w:val="24"/>
            <w:szCs w:val="24"/>
          </w:rPr>
        </w:pPr>
        <w:r w:rsidRPr="000B1B14">
          <w:rPr>
            <w:rFonts w:ascii="Times New Roman" w:hAnsi="Times New Roman" w:cs="Times New Roman"/>
            <w:sz w:val="24"/>
            <w:szCs w:val="24"/>
          </w:rPr>
          <w:fldChar w:fldCharType="begin"/>
        </w:r>
        <w:r w:rsidRPr="00A11AE0">
          <w:rPr>
            <w:rFonts w:ascii="Times New Roman" w:hAnsi="Times New Roman" w:cs="Times New Roman"/>
            <w:sz w:val="24"/>
            <w:szCs w:val="24"/>
          </w:rPr>
          <w:instrText xml:space="preserve"> PAGE   \* MERGEFORMAT </w:instrText>
        </w:r>
        <w:r w:rsidRPr="000B1B14">
          <w:rPr>
            <w:rFonts w:ascii="Times New Roman" w:hAnsi="Times New Roman" w:cs="Times New Roman"/>
            <w:sz w:val="24"/>
            <w:szCs w:val="24"/>
          </w:rPr>
          <w:fldChar w:fldCharType="separate"/>
        </w:r>
        <w:r w:rsidRPr="00A11AE0">
          <w:rPr>
            <w:rFonts w:ascii="Times New Roman" w:hAnsi="Times New Roman" w:cs="Times New Roman"/>
            <w:noProof/>
            <w:sz w:val="24"/>
            <w:szCs w:val="24"/>
          </w:rPr>
          <w:t>2</w:t>
        </w:r>
        <w:r w:rsidRPr="000B1B14">
          <w:rPr>
            <w:rFonts w:ascii="Times New Roman" w:hAnsi="Times New Roman" w:cs="Times New Roman"/>
            <w:noProof/>
            <w:sz w:val="24"/>
            <w:szCs w:val="24"/>
          </w:rPr>
          <w:fldChar w:fldCharType="end"/>
        </w:r>
      </w:p>
    </w:sdtContent>
  </w:sdt>
  <w:p w:rsidR="004D15A9" w:rsidRDefault="004D15A9" w14:paraId="2E7D154D"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40CE"/>
    <w:rsid w:val="00031256"/>
    <w:rsid w:val="00084207"/>
    <w:rsid w:val="000B07BC"/>
    <w:rsid w:val="000B1B14"/>
    <w:rsid w:val="000E3461"/>
    <w:rsid w:val="000E379F"/>
    <w:rsid w:val="000E42FD"/>
    <w:rsid w:val="00101CD5"/>
    <w:rsid w:val="0011101B"/>
    <w:rsid w:val="001314E7"/>
    <w:rsid w:val="001A06D5"/>
    <w:rsid w:val="001A0DE4"/>
    <w:rsid w:val="001C5969"/>
    <w:rsid w:val="001F68D7"/>
    <w:rsid w:val="0020722C"/>
    <w:rsid w:val="00220682"/>
    <w:rsid w:val="00221939"/>
    <w:rsid w:val="00241552"/>
    <w:rsid w:val="002630F3"/>
    <w:rsid w:val="003803BC"/>
    <w:rsid w:val="00384BCA"/>
    <w:rsid w:val="003922B0"/>
    <w:rsid w:val="003A2A0B"/>
    <w:rsid w:val="003D04D9"/>
    <w:rsid w:val="004107D7"/>
    <w:rsid w:val="0042372D"/>
    <w:rsid w:val="0042645D"/>
    <w:rsid w:val="0043541A"/>
    <w:rsid w:val="00461275"/>
    <w:rsid w:val="004976F7"/>
    <w:rsid w:val="004B479C"/>
    <w:rsid w:val="004C3B12"/>
    <w:rsid w:val="004D15A9"/>
    <w:rsid w:val="00515CEE"/>
    <w:rsid w:val="005352CE"/>
    <w:rsid w:val="00540829"/>
    <w:rsid w:val="0056459F"/>
    <w:rsid w:val="00586C8E"/>
    <w:rsid w:val="0059057E"/>
    <w:rsid w:val="005C0266"/>
    <w:rsid w:val="005C2C2D"/>
    <w:rsid w:val="005D4E8A"/>
    <w:rsid w:val="00601323"/>
    <w:rsid w:val="00604DB1"/>
    <w:rsid w:val="00612A92"/>
    <w:rsid w:val="006351B1"/>
    <w:rsid w:val="00653AD1"/>
    <w:rsid w:val="006641E1"/>
    <w:rsid w:val="0069310B"/>
    <w:rsid w:val="006B2B25"/>
    <w:rsid w:val="006B4144"/>
    <w:rsid w:val="006F2E23"/>
    <w:rsid w:val="007047F3"/>
    <w:rsid w:val="0073730D"/>
    <w:rsid w:val="00752D42"/>
    <w:rsid w:val="007C66CC"/>
    <w:rsid w:val="007C76FD"/>
    <w:rsid w:val="007E3872"/>
    <w:rsid w:val="007E437F"/>
    <w:rsid w:val="0081203F"/>
    <w:rsid w:val="00841836"/>
    <w:rsid w:val="008826E9"/>
    <w:rsid w:val="00897855"/>
    <w:rsid w:val="008E4E93"/>
    <w:rsid w:val="008E78B2"/>
    <w:rsid w:val="00964EA7"/>
    <w:rsid w:val="0097690A"/>
    <w:rsid w:val="00997954"/>
    <w:rsid w:val="00A11AE0"/>
    <w:rsid w:val="00A1552F"/>
    <w:rsid w:val="00A21C34"/>
    <w:rsid w:val="00A70464"/>
    <w:rsid w:val="00AB6562"/>
    <w:rsid w:val="00AF6E66"/>
    <w:rsid w:val="00B311FD"/>
    <w:rsid w:val="00B77CFC"/>
    <w:rsid w:val="00B81C6E"/>
    <w:rsid w:val="00B83C87"/>
    <w:rsid w:val="00BB1F46"/>
    <w:rsid w:val="00BB74F9"/>
    <w:rsid w:val="00BC2633"/>
    <w:rsid w:val="00BE50A6"/>
    <w:rsid w:val="00BF1F2B"/>
    <w:rsid w:val="00BF327D"/>
    <w:rsid w:val="00BF3A34"/>
    <w:rsid w:val="00C20438"/>
    <w:rsid w:val="00CB60D5"/>
    <w:rsid w:val="00CD4CCA"/>
    <w:rsid w:val="00D1107A"/>
    <w:rsid w:val="00D15044"/>
    <w:rsid w:val="00D313D5"/>
    <w:rsid w:val="00D37482"/>
    <w:rsid w:val="00D50B78"/>
    <w:rsid w:val="00D7685E"/>
    <w:rsid w:val="00D93A63"/>
    <w:rsid w:val="00DA326E"/>
    <w:rsid w:val="00DA52AC"/>
    <w:rsid w:val="00DA596D"/>
    <w:rsid w:val="00DC3828"/>
    <w:rsid w:val="00DE78C6"/>
    <w:rsid w:val="00E44C94"/>
    <w:rsid w:val="00E45206"/>
    <w:rsid w:val="00E557CC"/>
    <w:rsid w:val="00E5586E"/>
    <w:rsid w:val="00E83D17"/>
    <w:rsid w:val="00E9181C"/>
    <w:rsid w:val="00EC4639"/>
    <w:rsid w:val="00EC6AA6"/>
    <w:rsid w:val="00ED573E"/>
    <w:rsid w:val="00F40FF6"/>
    <w:rsid w:val="00F470A0"/>
    <w:rsid w:val="00F70E3F"/>
    <w:rsid w:val="00F91583"/>
    <w:rsid w:val="00FB2959"/>
    <w:rsid w:val="00FF7D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Prskatjums">
    <w:name w:val="Revision"/>
    <w:hidden/>
    <w:uiPriority w:val="99"/>
    <w:semiHidden/>
    <w:rsid w:val="00AF6E66"/>
    <w:pPr>
      <w:spacing w:after="0" w:line="240" w:lineRule="auto"/>
    </w:pPr>
  </w:style>
  <w:style w:type="character" w:styleId="Neatrisintapieminana">
    <w:name w:val="Unresolved Mention"/>
    <w:basedOn w:val="Noklusjumarindkopasfonts"/>
    <w:uiPriority w:val="99"/>
    <w:semiHidden/>
    <w:unhideWhenUsed/>
    <w:rsid w:val="00D37482"/>
    <w:rPr>
      <w:color w:val="605E5C"/>
      <w:shd w:val="clear" w:color="auto" w:fill="E1DFDD"/>
    </w:rPr>
  </w:style>
  <w:style w:type="paragraph" w:styleId="Bezatstarpm">
    <w:name w:val="No Spacing"/>
    <w:uiPriority w:val="1"/>
    <w:qFormat/>
    <w:rsid w:val="00BB74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5B0E2-2844-40C2-81CC-EB064A26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3931</Words>
  <Characters>2242</Characters>
  <Application>Microsoft Office Word</Application>
  <DocSecurity>4</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"Grozījums Ministru kabineta 2017. gada 19. decembra noteikumos Nr. 769 "Tieslietu ministrijas pamatbudžeta programmas "Noziedzīgi iegūtu līdzekļu konfiskācijas fonds" finanšu līdzekļu izmantošanas kārtība"" sākotnējās</vt:lpstr>
      <vt:lpstr>Ministru kabineta noteikumu projekta "Grozījums Ministru kabineta 2017. gada 19. decembra noteikumos Nr. 769 "Tieslietu ministrijas pamatbudžeta programmas "Noziedzīgi iegūtu līdzekļu konfiskācijas fonds" finanšu līdzekļu izmantošanas kārtība"" sākotnējās</vt:lpstr>
    </vt:vector>
  </TitlesOfParts>
  <Company>Tieslietu ministrija</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2017. gada 19. decembra noteikumos Nr. 769 "Tieslietu ministrijas pamatbudžeta programmas "Noziedzīgi iegūtu līdzekļu konfiskācijas fonds" finanšu līdzekļu izmantošanas kārtība"" sākotnējās ietekmes novērtējuma ziņojums (anotācija)</dc:title>
  <dc:subject>Anotācija</dc:subject>
  <dc:creator>Kristiāna Kalniņa</dc:creator>
  <dc:description>67036938, Kristiana.Kalnina@tm.gov.lv</dc:description>
  <cp:lastModifiedBy>Kristiāna Kalniņa</cp:lastModifiedBy>
  <cp:revision>2</cp:revision>
  <cp:lastPrinted>2013-12-16T08:57:00Z</cp:lastPrinted>
  <dcterms:created xsi:type="dcterms:W3CDTF">2020-07-14T10:37:00Z</dcterms:created>
  <dcterms:modified xsi:type="dcterms:W3CDTF">2020-07-14T10:37:00Z</dcterms:modified>
</cp:coreProperties>
</file>