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1E4C" w:rsidR="007116C7" w:rsidP="00E02B33" w:rsidRDefault="007116C7" w14:paraId="462D00FC" w14:textId="4791AAF2">
      <w:pPr>
        <w:pStyle w:val="naisnod"/>
        <w:spacing w:before="0" w:after="0"/>
        <w:ind w:firstLine="720"/>
        <w:rPr>
          <w:sz w:val="28"/>
          <w:szCs w:val="28"/>
        </w:rPr>
      </w:pPr>
      <w:bookmarkStart w:name="_GoBack" w:id="0"/>
      <w:bookmarkEnd w:id="0"/>
      <w:r w:rsidRPr="00541E4C">
        <w:rPr>
          <w:sz w:val="28"/>
          <w:szCs w:val="28"/>
        </w:rPr>
        <w:t>Izziņa par atzinumos sniegtajiem iebildumiem</w:t>
      </w:r>
      <w:r w:rsidRPr="00541E4C" w:rsidR="00821A90">
        <w:rPr>
          <w:sz w:val="28"/>
          <w:szCs w:val="28"/>
        </w:rPr>
        <w:t xml:space="preserve"> par Ministru kabineta noteikumu projektu "Grozījumi Ministru kabineta 2016. gada 17. maija noteikumos Nr. 299 "Darbības programmas "Izaugsme un nodarbinātība" 9.1.2.</w:t>
      </w:r>
      <w:r w:rsidR="00A92EFA">
        <w:rPr>
          <w:sz w:val="28"/>
          <w:szCs w:val="28"/>
        </w:rPr>
        <w:t> </w:t>
      </w:r>
      <w:r w:rsidRPr="00541E4C" w:rsidR="00821A90">
        <w:rPr>
          <w:sz w:val="28"/>
          <w:szCs w:val="28"/>
        </w:rPr>
        <w:t>specifiskā atbalsta mērķa "Palielināt bijušo ieslodzīto integrāciju sabiedrībā un darba tirgū" īstenošanas noteikumi""</w:t>
      </w:r>
      <w:r w:rsidRPr="00541E4C" w:rsidR="00490964">
        <w:rPr>
          <w:sz w:val="28"/>
          <w:szCs w:val="28"/>
        </w:rPr>
        <w:t xml:space="preserve"> un tā </w:t>
      </w:r>
      <w:r w:rsidR="00F46920">
        <w:rPr>
          <w:sz w:val="28"/>
          <w:szCs w:val="28"/>
        </w:rPr>
        <w:t>sākotnējās ietekmes novērtējuma ziņojumu (</w:t>
      </w:r>
      <w:r w:rsidRPr="00541E4C" w:rsidR="00490964">
        <w:rPr>
          <w:sz w:val="28"/>
          <w:szCs w:val="28"/>
        </w:rPr>
        <w:t>anotāciju</w:t>
      </w:r>
      <w:r w:rsidR="00F46920">
        <w:rPr>
          <w:sz w:val="28"/>
          <w:szCs w:val="28"/>
        </w:rPr>
        <w:t>)</w:t>
      </w:r>
    </w:p>
    <w:p w:rsidRPr="00541E4C" w:rsidR="007116C7" w:rsidP="00DB7395" w:rsidRDefault="007116C7" w14:paraId="478BA4F4" w14:textId="77777777">
      <w:pPr>
        <w:pStyle w:val="naisf"/>
        <w:spacing w:before="0" w:after="0"/>
        <w:ind w:firstLine="720"/>
      </w:pPr>
    </w:p>
    <w:p w:rsidRPr="00541E4C" w:rsidR="007B4C0F" w:rsidP="00184479" w:rsidRDefault="007B4C0F" w14:paraId="53440393" w14:textId="77777777">
      <w:pPr>
        <w:pStyle w:val="naisf"/>
        <w:spacing w:before="0" w:after="0"/>
        <w:ind w:firstLine="0"/>
        <w:jc w:val="center"/>
        <w:rPr>
          <w:b/>
        </w:rPr>
      </w:pPr>
      <w:r w:rsidRPr="00541E4C">
        <w:rPr>
          <w:b/>
        </w:rPr>
        <w:t xml:space="preserve">I. Jautājumi, par kuriem saskaņošanā </w:t>
      </w:r>
      <w:r w:rsidRPr="00541E4C" w:rsidR="00134188">
        <w:rPr>
          <w:b/>
        </w:rPr>
        <w:t xml:space="preserve">vienošanās </w:t>
      </w:r>
      <w:r w:rsidRPr="00541E4C">
        <w:rPr>
          <w:b/>
        </w:rPr>
        <w:t>nav panākta</w:t>
      </w: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541E4C" w:rsidR="005F4BFD" w14:paraId="02E982BC"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541E4C" w:rsidR="005F4BFD" w:rsidP="0036160E" w:rsidRDefault="005F4BFD" w14:paraId="7349FD8F" w14:textId="77777777">
            <w:pPr>
              <w:pStyle w:val="naisc"/>
              <w:spacing w:before="0" w:after="0"/>
            </w:pPr>
            <w:r w:rsidRPr="00541E4C">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541E4C" w:rsidR="005F4BFD" w:rsidP="00364BB6" w:rsidRDefault="005F4BFD" w14:paraId="78914B03" w14:textId="77777777">
            <w:pPr>
              <w:pStyle w:val="naisc"/>
              <w:spacing w:before="0" w:after="0"/>
              <w:ind w:firstLine="12"/>
            </w:pPr>
            <w:r w:rsidRPr="00541E4C">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541E4C" w:rsidR="005F4BFD" w:rsidP="00364BB6" w:rsidRDefault="005F4BFD" w14:paraId="78F799DD" w14:textId="77777777">
            <w:pPr>
              <w:pStyle w:val="naisc"/>
              <w:spacing w:before="0" w:after="0"/>
              <w:ind w:right="3"/>
            </w:pPr>
            <w:r w:rsidRPr="00541E4C">
              <w:t>Atzinumā norādītais ministrijas (citas institūcijas) iebildums</w:t>
            </w:r>
            <w:r w:rsidRPr="00541E4C" w:rsidR="00184479">
              <w:t>,</w:t>
            </w:r>
            <w:r w:rsidRPr="00541E4C" w:rsidR="000E5509">
              <w:t xml:space="preserve"> kā arī saskaņošanā papildus izteiktais iebildums</w:t>
            </w:r>
            <w:r w:rsidRPr="00541E4C">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541E4C" w:rsidR="005F4BFD" w:rsidP="00364BB6" w:rsidRDefault="005F4BFD" w14:paraId="4DD6A327" w14:textId="77777777">
            <w:pPr>
              <w:pStyle w:val="naisc"/>
              <w:spacing w:before="0" w:after="0"/>
              <w:ind w:firstLine="21"/>
            </w:pPr>
            <w:r w:rsidRPr="00541E4C">
              <w:t>Atbildīgās ministrijas pamatojums</w:t>
            </w:r>
            <w:r w:rsidRPr="00541E4C"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541E4C" w:rsidR="005F4BFD" w:rsidP="00364BB6" w:rsidRDefault="005F4BFD" w14:paraId="3E3DF05A" w14:textId="77777777">
            <w:pPr>
              <w:pStyle w:val="Parastais"/>
              <w:jc w:val="center"/>
            </w:pPr>
            <w:r w:rsidRPr="00541E4C">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541E4C" w:rsidR="005F4BFD" w:rsidP="00364BB6" w:rsidRDefault="005F4BFD" w14:paraId="693A76B9" w14:textId="77777777">
            <w:pPr>
              <w:pStyle w:val="Parastais"/>
              <w:jc w:val="center"/>
            </w:pPr>
            <w:r w:rsidRPr="00541E4C">
              <w:t>Projekta attiecīgā punkta (panta) galīgā redakcija</w:t>
            </w:r>
          </w:p>
        </w:tc>
      </w:tr>
      <w:tr w:rsidRPr="00541E4C" w:rsidR="005F4BFD" w14:paraId="384ED786" w14:textId="77777777">
        <w:tc>
          <w:tcPr>
            <w:tcW w:w="708" w:type="dxa"/>
            <w:tcBorders>
              <w:top w:val="single" w:color="000000" w:sz="6" w:space="0"/>
              <w:left w:val="single" w:color="000000" w:sz="6" w:space="0"/>
              <w:bottom w:val="single" w:color="000000" w:sz="6" w:space="0"/>
              <w:right w:val="single" w:color="000000" w:sz="6" w:space="0"/>
            </w:tcBorders>
          </w:tcPr>
          <w:p w:rsidRPr="00541E4C" w:rsidR="005F4BFD" w:rsidP="008A36C9" w:rsidRDefault="008A36C9" w14:paraId="53490C82" w14:textId="77777777">
            <w:pPr>
              <w:pStyle w:val="naisc"/>
              <w:spacing w:before="0" w:after="0"/>
              <w:rPr>
                <w:sz w:val="20"/>
                <w:szCs w:val="20"/>
              </w:rPr>
            </w:pPr>
            <w:r w:rsidRPr="00541E4C">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541E4C" w:rsidR="005F4BFD" w:rsidP="008A36C9" w:rsidRDefault="008A36C9" w14:paraId="3471C97F" w14:textId="77777777">
            <w:pPr>
              <w:pStyle w:val="naisc"/>
              <w:spacing w:before="0" w:after="0"/>
              <w:ind w:firstLine="720"/>
              <w:rPr>
                <w:sz w:val="20"/>
                <w:szCs w:val="20"/>
              </w:rPr>
            </w:pPr>
            <w:r w:rsidRPr="00541E4C">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541E4C" w:rsidR="005F4BFD" w:rsidP="008A36C9" w:rsidRDefault="008A36C9" w14:paraId="0C4BD7B2" w14:textId="77777777">
            <w:pPr>
              <w:pStyle w:val="naisc"/>
              <w:spacing w:before="0" w:after="0"/>
              <w:ind w:firstLine="720"/>
              <w:rPr>
                <w:sz w:val="20"/>
                <w:szCs w:val="20"/>
              </w:rPr>
            </w:pPr>
            <w:r w:rsidRPr="00541E4C">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541E4C" w:rsidR="005F4BFD" w:rsidP="008A36C9" w:rsidRDefault="008A36C9" w14:paraId="549E70E0" w14:textId="77777777">
            <w:pPr>
              <w:pStyle w:val="naisc"/>
              <w:spacing w:before="0" w:after="0"/>
              <w:ind w:firstLine="720"/>
              <w:rPr>
                <w:sz w:val="20"/>
                <w:szCs w:val="20"/>
              </w:rPr>
            </w:pPr>
            <w:r w:rsidRPr="00541E4C">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541E4C" w:rsidR="005F4BFD" w:rsidP="008A36C9" w:rsidRDefault="008A36C9" w14:paraId="5D5D1777" w14:textId="77777777">
            <w:pPr>
              <w:pStyle w:val="Parastais"/>
              <w:jc w:val="center"/>
              <w:rPr>
                <w:sz w:val="20"/>
                <w:szCs w:val="20"/>
              </w:rPr>
            </w:pPr>
            <w:r w:rsidRPr="00541E4C">
              <w:rPr>
                <w:sz w:val="20"/>
                <w:szCs w:val="20"/>
              </w:rPr>
              <w:t>5</w:t>
            </w:r>
          </w:p>
        </w:tc>
        <w:tc>
          <w:tcPr>
            <w:tcW w:w="1920" w:type="dxa"/>
            <w:tcBorders>
              <w:top w:val="single" w:color="auto" w:sz="4" w:space="0"/>
              <w:left w:val="single" w:color="auto" w:sz="4" w:space="0"/>
              <w:bottom w:val="single" w:color="auto" w:sz="4" w:space="0"/>
            </w:tcBorders>
          </w:tcPr>
          <w:p w:rsidRPr="00541E4C" w:rsidR="005F4BFD" w:rsidP="008A36C9" w:rsidRDefault="008A36C9" w14:paraId="575A251E" w14:textId="77777777">
            <w:pPr>
              <w:pStyle w:val="Parastais"/>
              <w:jc w:val="center"/>
              <w:rPr>
                <w:sz w:val="20"/>
                <w:szCs w:val="20"/>
              </w:rPr>
            </w:pPr>
            <w:r w:rsidRPr="00541E4C">
              <w:rPr>
                <w:sz w:val="20"/>
                <w:szCs w:val="20"/>
              </w:rPr>
              <w:t>6</w:t>
            </w:r>
          </w:p>
        </w:tc>
      </w:tr>
      <w:tr w:rsidRPr="00541E4C" w:rsidR="005F4BFD" w14:paraId="4DB2C0CD" w14:textId="77777777">
        <w:tc>
          <w:tcPr>
            <w:tcW w:w="708" w:type="dxa"/>
            <w:tcBorders>
              <w:left w:val="single" w:color="000000" w:sz="6" w:space="0"/>
              <w:bottom w:val="single" w:color="auto" w:sz="4" w:space="0"/>
              <w:right w:val="single" w:color="000000" w:sz="6" w:space="0"/>
            </w:tcBorders>
          </w:tcPr>
          <w:p w:rsidRPr="00541E4C" w:rsidR="005F4BFD" w:rsidP="0036160E" w:rsidRDefault="005F4BFD" w14:paraId="43AF1189"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541E4C" w:rsidR="005F4BFD" w:rsidP="0036160E" w:rsidRDefault="005F4BFD" w14:paraId="2E409727"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541E4C" w:rsidR="005F4BFD" w:rsidP="0036160E" w:rsidRDefault="005F4BFD" w14:paraId="7EF37999" w14:textId="77777777">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541E4C" w:rsidR="005F4BFD" w:rsidP="0036160E" w:rsidRDefault="005F4BFD" w14:paraId="5D8CD8E4"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541E4C" w:rsidR="005F4BFD" w:rsidP="0036160E" w:rsidRDefault="005F4BFD" w14:paraId="7F699BD5" w14:textId="77777777">
            <w:pPr>
              <w:pStyle w:val="Parastais"/>
            </w:pPr>
          </w:p>
        </w:tc>
        <w:tc>
          <w:tcPr>
            <w:tcW w:w="1920" w:type="dxa"/>
            <w:tcBorders>
              <w:top w:val="single" w:color="auto" w:sz="4" w:space="0"/>
              <w:left w:val="single" w:color="auto" w:sz="4" w:space="0"/>
              <w:bottom w:val="single" w:color="auto" w:sz="4" w:space="0"/>
            </w:tcBorders>
          </w:tcPr>
          <w:p w:rsidRPr="00541E4C" w:rsidR="005F4BFD" w:rsidP="0036160E" w:rsidRDefault="005F4BFD" w14:paraId="118C47FF" w14:textId="77777777">
            <w:pPr>
              <w:pStyle w:val="Parastais"/>
            </w:pPr>
          </w:p>
        </w:tc>
      </w:tr>
    </w:tbl>
    <w:p w:rsidRPr="00541E4C" w:rsidR="007B4C0F" w:rsidP="007B4C0F" w:rsidRDefault="007B4C0F" w14:paraId="5D9B5708" w14:textId="77777777">
      <w:pPr>
        <w:pStyle w:val="naisf"/>
        <w:spacing w:before="0" w:after="0"/>
        <w:ind w:firstLine="0"/>
      </w:pPr>
    </w:p>
    <w:p w:rsidRPr="00541E4C" w:rsidR="005D67F7" w:rsidP="005D67F7" w:rsidRDefault="005D67F7" w14:paraId="2B66B097" w14:textId="2157EBD6">
      <w:pPr>
        <w:pStyle w:val="naisf"/>
        <w:spacing w:before="0" w:after="0"/>
        <w:ind w:firstLine="0"/>
        <w:rPr>
          <w:b/>
        </w:rPr>
      </w:pPr>
      <w:r w:rsidRPr="00541E4C">
        <w:rPr>
          <w:b/>
        </w:rPr>
        <w:t>Informācija par starpministriju (starpinstitūciju) elektronisko saskaņošanu</w:t>
      </w:r>
    </w:p>
    <w:p w:rsidRPr="00541E4C" w:rsidR="005D67F7" w:rsidP="005D67F7" w:rsidRDefault="005D67F7" w14:paraId="1D914CCD" w14:textId="77777777">
      <w:pPr>
        <w:pStyle w:val="naisf"/>
        <w:spacing w:before="0" w:after="0"/>
        <w:ind w:firstLine="0"/>
        <w:rPr>
          <w:b/>
        </w:rPr>
      </w:pPr>
    </w:p>
    <w:tbl>
      <w:tblPr>
        <w:tblW w:w="14317" w:type="dxa"/>
        <w:tblLook w:val="00A0" w:firstRow="1" w:lastRow="0" w:firstColumn="1" w:lastColumn="0" w:noHBand="0" w:noVBand="0"/>
      </w:tblPr>
      <w:tblGrid>
        <w:gridCol w:w="6708"/>
        <w:gridCol w:w="7609"/>
      </w:tblGrid>
      <w:tr w:rsidRPr="00541E4C" w:rsidR="007B4C0F" w:rsidTr="00F522AB" w14:paraId="2A24602D" w14:textId="77777777">
        <w:tc>
          <w:tcPr>
            <w:tcW w:w="6708" w:type="dxa"/>
          </w:tcPr>
          <w:p w:rsidRPr="00541E4C" w:rsidR="007B4C0F" w:rsidP="005D67F7" w:rsidRDefault="005D67F7" w14:paraId="6A3C13EF" w14:textId="77777777">
            <w:pPr>
              <w:pStyle w:val="naisf"/>
              <w:spacing w:before="0" w:after="0"/>
              <w:ind w:firstLine="0"/>
            </w:pPr>
            <w:r w:rsidRPr="00541E4C">
              <w:t>D</w:t>
            </w:r>
            <w:r w:rsidRPr="00541E4C" w:rsidR="007B4C0F">
              <w:t>atums</w:t>
            </w:r>
          </w:p>
        </w:tc>
        <w:tc>
          <w:tcPr>
            <w:tcW w:w="7609" w:type="dxa"/>
          </w:tcPr>
          <w:p w:rsidRPr="00541E4C" w:rsidR="007B4C0F" w:rsidP="006A7DA6" w:rsidRDefault="00E72310" w14:paraId="1DD5B242" w14:textId="40059B0B">
            <w:pPr>
              <w:pStyle w:val="ParastaisWeb"/>
              <w:spacing w:before="0" w:beforeAutospacing="0" w:after="0" w:afterAutospacing="0"/>
            </w:pPr>
            <w:r>
              <w:t>01.06</w:t>
            </w:r>
            <w:r w:rsidRPr="00541E4C" w:rsidR="00821A90">
              <w:t>.20</w:t>
            </w:r>
            <w:r w:rsidRPr="00541E4C" w:rsidR="006A7DA6">
              <w:t>20</w:t>
            </w:r>
            <w:r w:rsidR="00A92EFA">
              <w:t>.</w:t>
            </w:r>
          </w:p>
        </w:tc>
      </w:tr>
      <w:tr w:rsidRPr="00541E4C" w:rsidR="003C27A2" w:rsidTr="00F522AB" w14:paraId="26D99600" w14:textId="77777777">
        <w:tc>
          <w:tcPr>
            <w:tcW w:w="6708" w:type="dxa"/>
          </w:tcPr>
          <w:p w:rsidRPr="00541E4C" w:rsidR="003C27A2" w:rsidP="007B4C0F" w:rsidRDefault="003C27A2" w14:paraId="508A5BCA" w14:textId="77777777">
            <w:pPr>
              <w:pStyle w:val="naisf"/>
              <w:spacing w:before="0" w:after="0"/>
              <w:ind w:firstLine="0"/>
            </w:pPr>
          </w:p>
        </w:tc>
        <w:tc>
          <w:tcPr>
            <w:tcW w:w="7609" w:type="dxa"/>
          </w:tcPr>
          <w:p w:rsidRPr="00541E4C" w:rsidR="003C27A2" w:rsidP="0036160E" w:rsidRDefault="003C27A2" w14:paraId="66F02C1F" w14:textId="77777777">
            <w:pPr>
              <w:pStyle w:val="ParastaisWeb"/>
              <w:spacing w:before="0" w:beforeAutospacing="0" w:after="0" w:afterAutospacing="0"/>
              <w:ind w:firstLine="720"/>
            </w:pPr>
          </w:p>
        </w:tc>
      </w:tr>
      <w:tr w:rsidRPr="00541E4C" w:rsidR="007B4C0F" w:rsidTr="00F522AB" w14:paraId="4F0B6BE7" w14:textId="77777777">
        <w:tc>
          <w:tcPr>
            <w:tcW w:w="6708" w:type="dxa"/>
          </w:tcPr>
          <w:p w:rsidRPr="00541E4C" w:rsidR="007B4C0F" w:rsidP="003C27A2" w:rsidRDefault="00365CC0" w14:paraId="045C57B1" w14:textId="77777777">
            <w:pPr>
              <w:pStyle w:val="naiskr"/>
              <w:spacing w:before="0" w:after="0"/>
            </w:pPr>
            <w:r w:rsidRPr="00541E4C">
              <w:t>Saskaņošanas dalībnieki</w:t>
            </w:r>
          </w:p>
        </w:tc>
        <w:tc>
          <w:tcPr>
            <w:tcW w:w="7609" w:type="dxa"/>
          </w:tcPr>
          <w:p w:rsidRPr="00541E4C" w:rsidR="007B4C0F" w:rsidP="00F522AB" w:rsidRDefault="00821A90" w14:paraId="659CE509" w14:textId="5FBBBC00">
            <w:pPr>
              <w:pStyle w:val="ParastaisWeb"/>
              <w:spacing w:before="0" w:beforeAutospacing="0" w:after="0" w:afterAutospacing="0"/>
            </w:pPr>
            <w:r w:rsidRPr="00541E4C">
              <w:t>Finanšu ministrija, Labklājības ministrija, Pārresoru koordinācijas centrs, Latvijas Pašvaldību savienība</w:t>
            </w:r>
            <w:r w:rsidR="00B874E5">
              <w:t xml:space="preserve">. </w:t>
            </w:r>
            <w:commentRangeStart w:id="1"/>
            <w:commentRangeEnd w:id="1"/>
          </w:p>
        </w:tc>
      </w:tr>
      <w:tr w:rsidRPr="00541E4C" w:rsidR="00F522AB" w:rsidTr="00F522AB" w14:paraId="71B0A53B" w14:textId="77777777">
        <w:trPr>
          <w:trHeight w:val="285"/>
        </w:trPr>
        <w:tc>
          <w:tcPr>
            <w:tcW w:w="6708" w:type="dxa"/>
          </w:tcPr>
          <w:p w:rsidRPr="00541E4C" w:rsidR="00F522AB" w:rsidP="000D0AED" w:rsidRDefault="00F522AB" w14:paraId="04374A66" w14:textId="77777777">
            <w:pPr>
              <w:pStyle w:val="naiskr"/>
              <w:spacing w:before="0" w:after="0"/>
            </w:pPr>
          </w:p>
        </w:tc>
        <w:tc>
          <w:tcPr>
            <w:tcW w:w="7609" w:type="dxa"/>
          </w:tcPr>
          <w:p w:rsidRPr="00541E4C" w:rsidR="00F522AB" w:rsidP="0036160E" w:rsidRDefault="00F522AB" w14:paraId="582DD77C" w14:textId="77777777">
            <w:pPr>
              <w:pStyle w:val="naiskr"/>
              <w:spacing w:before="0" w:after="0"/>
              <w:ind w:firstLine="12"/>
            </w:pPr>
          </w:p>
        </w:tc>
      </w:tr>
      <w:tr w:rsidRPr="00541E4C" w:rsidR="00F522AB" w:rsidTr="00F522AB" w14:paraId="78437EE9" w14:textId="77777777">
        <w:trPr>
          <w:trHeight w:val="285"/>
        </w:trPr>
        <w:tc>
          <w:tcPr>
            <w:tcW w:w="6708" w:type="dxa"/>
          </w:tcPr>
          <w:p w:rsidRPr="00541E4C" w:rsidR="00F522AB" w:rsidP="000D0AED" w:rsidRDefault="00F522AB" w14:paraId="20BFCBEF" w14:textId="77777777">
            <w:pPr>
              <w:pStyle w:val="naiskr"/>
              <w:spacing w:before="0" w:after="0"/>
            </w:pPr>
            <w:r w:rsidRPr="00541E4C">
              <w:t>Saskaņošanas dalībnieki izskatīja šādu ministriju (citu institūciju) iebildumus</w:t>
            </w:r>
          </w:p>
        </w:tc>
        <w:tc>
          <w:tcPr>
            <w:tcW w:w="7609" w:type="dxa"/>
          </w:tcPr>
          <w:p w:rsidRPr="00541E4C" w:rsidR="00F522AB" w:rsidP="006A7DA6" w:rsidRDefault="006A7DA6" w14:paraId="78FF6145" w14:textId="77777777">
            <w:pPr>
              <w:pStyle w:val="naiskr"/>
              <w:spacing w:before="0" w:after="0"/>
              <w:ind w:firstLine="12"/>
            </w:pPr>
            <w:r w:rsidRPr="00541E4C">
              <w:t>Finanšu ministrija</w:t>
            </w:r>
          </w:p>
        </w:tc>
      </w:tr>
      <w:tr w:rsidRPr="00541E4C" w:rsidR="007B4C0F" w:rsidTr="00F522AB" w14:paraId="5B77C507" w14:textId="77777777">
        <w:trPr>
          <w:trHeight w:val="282"/>
        </w:trPr>
        <w:tc>
          <w:tcPr>
            <w:tcW w:w="14317" w:type="dxa"/>
            <w:gridSpan w:val="2"/>
          </w:tcPr>
          <w:p w:rsidRPr="00541E4C" w:rsidR="007B4C0F" w:rsidP="00E02B33" w:rsidRDefault="007B4C0F" w14:paraId="5068B1BF" w14:textId="77777777">
            <w:pPr>
              <w:pStyle w:val="naisc"/>
              <w:spacing w:before="0" w:after="0"/>
              <w:ind w:left="4820" w:firstLine="720"/>
            </w:pPr>
          </w:p>
        </w:tc>
      </w:tr>
      <w:tr w:rsidRPr="00541E4C" w:rsidR="007B4C0F" w:rsidTr="00F522AB" w14:paraId="176A677E" w14:textId="77777777">
        <w:tc>
          <w:tcPr>
            <w:tcW w:w="6708" w:type="dxa"/>
          </w:tcPr>
          <w:p w:rsidRPr="00541E4C" w:rsidR="007B4C0F" w:rsidP="0036160E" w:rsidRDefault="007B4C0F" w14:paraId="1CCE72D0" w14:textId="77777777">
            <w:pPr>
              <w:pStyle w:val="naiskr"/>
              <w:spacing w:before="0" w:after="0"/>
            </w:pPr>
            <w:r w:rsidRPr="00541E4C">
              <w:t>Ministrijas (citas institūcijas), kuras nav ieradušās uz sanāksmi vai kuras nav atbildējušas uz uzaicinājumu piedalīties elektroniskajā saskaņošanā</w:t>
            </w:r>
          </w:p>
        </w:tc>
        <w:tc>
          <w:tcPr>
            <w:tcW w:w="7609" w:type="dxa"/>
          </w:tcPr>
          <w:p w:rsidRPr="00541E4C" w:rsidR="007B4C0F" w:rsidP="00F522AB" w:rsidRDefault="00F522AB" w14:paraId="3717642A" w14:textId="77777777">
            <w:pPr>
              <w:pStyle w:val="naiskr"/>
              <w:spacing w:before="0" w:after="0"/>
            </w:pPr>
            <w:r w:rsidRPr="00541E4C">
              <w:t>Nav attiecināms</w:t>
            </w:r>
          </w:p>
        </w:tc>
      </w:tr>
    </w:tbl>
    <w:p w:rsidRPr="00541E4C" w:rsidR="00F522AB" w:rsidP="00184479" w:rsidRDefault="00F522AB" w14:paraId="68110425" w14:textId="77777777">
      <w:pPr>
        <w:pStyle w:val="naisf"/>
        <w:spacing w:before="0" w:after="0"/>
        <w:ind w:firstLine="0"/>
        <w:jc w:val="center"/>
        <w:rPr>
          <w:b/>
        </w:rPr>
      </w:pPr>
    </w:p>
    <w:p w:rsidRPr="00541E4C" w:rsidR="00F522AB" w:rsidP="00184479" w:rsidRDefault="00F522AB" w14:paraId="6FD8E232" w14:textId="77777777">
      <w:pPr>
        <w:pStyle w:val="naisf"/>
        <w:spacing w:before="0" w:after="0"/>
        <w:ind w:firstLine="0"/>
        <w:jc w:val="center"/>
        <w:rPr>
          <w:b/>
        </w:rPr>
      </w:pPr>
    </w:p>
    <w:p w:rsidRPr="00541E4C" w:rsidR="00F522AB" w:rsidP="00184479" w:rsidRDefault="00F522AB" w14:paraId="6E6A8170" w14:textId="77777777">
      <w:pPr>
        <w:pStyle w:val="naisf"/>
        <w:spacing w:before="0" w:after="0"/>
        <w:ind w:firstLine="0"/>
        <w:jc w:val="center"/>
        <w:rPr>
          <w:b/>
        </w:rPr>
      </w:pPr>
    </w:p>
    <w:p w:rsidR="00690181" w:rsidP="00184479" w:rsidRDefault="00690181" w14:paraId="3818D501" w14:textId="77777777">
      <w:pPr>
        <w:pStyle w:val="naisf"/>
        <w:spacing w:before="0" w:after="0"/>
        <w:ind w:firstLine="0"/>
        <w:jc w:val="center"/>
        <w:rPr>
          <w:b/>
        </w:rPr>
      </w:pPr>
    </w:p>
    <w:p w:rsidRPr="00541E4C" w:rsidR="007B4C0F" w:rsidP="00184479" w:rsidRDefault="007B4C0F" w14:paraId="3FD71127" w14:textId="16182A3B">
      <w:pPr>
        <w:pStyle w:val="naisf"/>
        <w:spacing w:before="0" w:after="0"/>
        <w:ind w:firstLine="0"/>
        <w:jc w:val="center"/>
        <w:rPr>
          <w:b/>
        </w:rPr>
      </w:pPr>
      <w:r w:rsidRPr="00541E4C">
        <w:rPr>
          <w:b/>
        </w:rPr>
        <w:lastRenderedPageBreak/>
        <w:t>II. </w:t>
      </w:r>
      <w:r w:rsidRPr="00541E4C" w:rsidR="00134188">
        <w:rPr>
          <w:b/>
        </w:rPr>
        <w:t>Jautājumi, par kuriem saskaņošanā vienošan</w:t>
      </w:r>
      <w:r w:rsidRPr="00541E4C" w:rsidR="00144622">
        <w:rPr>
          <w:b/>
        </w:rPr>
        <w:t>ā</w:t>
      </w:r>
      <w:r w:rsidRPr="00541E4C" w:rsidR="00134188">
        <w:rPr>
          <w:b/>
        </w:rPr>
        <w:t>s ir panākta</w:t>
      </w:r>
    </w:p>
    <w:tbl>
      <w:tblPr>
        <w:tblW w:w="13974"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6"/>
        <w:gridCol w:w="701"/>
        <w:gridCol w:w="1959"/>
        <w:gridCol w:w="49"/>
        <w:gridCol w:w="4345"/>
        <w:gridCol w:w="1834"/>
        <w:gridCol w:w="1736"/>
        <w:gridCol w:w="3234"/>
      </w:tblGrid>
      <w:tr w:rsidRPr="00541E4C" w:rsidR="00134188" w:rsidTr="00B67A24" w14:paraId="29DEB3D2"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vAlign w:val="center"/>
          </w:tcPr>
          <w:p w:rsidRPr="00541E4C" w:rsidR="00134188" w:rsidP="004308C2" w:rsidRDefault="00134188" w14:paraId="38B9D09F" w14:textId="77777777">
            <w:pPr>
              <w:pStyle w:val="naisc"/>
              <w:spacing w:before="0" w:after="0"/>
            </w:pPr>
            <w:r w:rsidRPr="00541E4C">
              <w:t>Nr. p.k.</w:t>
            </w:r>
          </w:p>
        </w:tc>
        <w:tc>
          <w:tcPr>
            <w:tcW w:w="1959" w:type="dxa"/>
            <w:tcBorders>
              <w:top w:val="single" w:color="000000" w:sz="6" w:space="0"/>
              <w:left w:val="single" w:color="000000" w:sz="6" w:space="0"/>
              <w:bottom w:val="single" w:color="000000" w:sz="6" w:space="0"/>
              <w:right w:val="single" w:color="000000" w:sz="6" w:space="0"/>
            </w:tcBorders>
            <w:vAlign w:val="center"/>
          </w:tcPr>
          <w:p w:rsidRPr="00541E4C" w:rsidR="00134188" w:rsidP="009623BC" w:rsidRDefault="00134188" w14:paraId="4B853A3B" w14:textId="77777777">
            <w:pPr>
              <w:pStyle w:val="naisc"/>
              <w:spacing w:before="0" w:after="0"/>
              <w:ind w:firstLine="12"/>
            </w:pPr>
            <w:r w:rsidRPr="00541E4C">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541E4C" w:rsidR="00134188" w:rsidP="009623BC" w:rsidRDefault="00134188" w14:paraId="5117B470" w14:textId="77777777">
            <w:pPr>
              <w:pStyle w:val="naisc"/>
              <w:spacing w:before="0" w:after="0"/>
              <w:ind w:right="3"/>
            </w:pPr>
            <w:r w:rsidRPr="00541E4C">
              <w:t>Atzinumā norādītais ministrijas (citas institūcijas) iebildums, kā arī saskaņošanā papildus izteiktais iebildums par projekta konkrēto punktu (pantu)</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rsidRPr="00541E4C" w:rsidR="00134188" w:rsidP="009623BC" w:rsidRDefault="00134188" w14:paraId="1571FFB6" w14:textId="77777777">
            <w:pPr>
              <w:pStyle w:val="naisc"/>
              <w:spacing w:before="0" w:after="0"/>
              <w:ind w:firstLine="21"/>
            </w:pPr>
            <w:r w:rsidRPr="00541E4C">
              <w:t>Atbildīgās ministrijas norāde</w:t>
            </w:r>
            <w:r w:rsidRPr="00541E4C" w:rsidR="006C1C48">
              <w:t xml:space="preserve"> par to, ka </w:t>
            </w:r>
            <w:r w:rsidRPr="00541E4C">
              <w:t>iebildums ir ņemts vērā</w:t>
            </w:r>
            <w:r w:rsidRPr="00541E4C" w:rsidR="006455E7">
              <w:t>,</w:t>
            </w:r>
            <w:r w:rsidRPr="00541E4C">
              <w:t xml:space="preserve"> vai </w:t>
            </w:r>
            <w:r w:rsidRPr="00541E4C" w:rsidR="006C1C48">
              <w:t xml:space="preserve">informācija par saskaņošanā </w:t>
            </w:r>
            <w:r w:rsidRPr="00541E4C" w:rsidR="00022B0F">
              <w:t>panākto alternatīvo risinājumu</w:t>
            </w:r>
          </w:p>
        </w:tc>
        <w:tc>
          <w:tcPr>
            <w:tcW w:w="3234" w:type="dxa"/>
            <w:tcBorders>
              <w:top w:val="single" w:color="auto" w:sz="4" w:space="0"/>
              <w:left w:val="single" w:color="auto" w:sz="4" w:space="0"/>
              <w:bottom w:val="single" w:color="auto" w:sz="4" w:space="0"/>
            </w:tcBorders>
            <w:vAlign w:val="center"/>
          </w:tcPr>
          <w:p w:rsidRPr="00541E4C" w:rsidR="00134188" w:rsidP="009623BC" w:rsidRDefault="00134188" w14:paraId="516BA67C" w14:textId="77777777">
            <w:pPr>
              <w:pStyle w:val="Parastais"/>
              <w:jc w:val="center"/>
            </w:pPr>
            <w:r w:rsidRPr="00541E4C">
              <w:t>Projekta attiecīgā punkta (panta) galīgā redakcija</w:t>
            </w:r>
          </w:p>
        </w:tc>
      </w:tr>
      <w:tr w:rsidRPr="00541E4C" w:rsidR="00134188" w:rsidTr="00B67A24" w14:paraId="1531D778"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tcPr>
          <w:p w:rsidRPr="00541E4C" w:rsidR="00134188" w:rsidP="004308C2" w:rsidRDefault="003B71E0" w14:paraId="5FA551C9" w14:textId="77777777">
            <w:pPr>
              <w:pStyle w:val="naisc"/>
              <w:spacing w:before="0" w:after="0"/>
              <w:rPr>
                <w:sz w:val="20"/>
                <w:szCs w:val="20"/>
              </w:rPr>
            </w:pPr>
            <w:r w:rsidRPr="00541E4C">
              <w:rPr>
                <w:sz w:val="20"/>
                <w:szCs w:val="20"/>
              </w:rPr>
              <w:t>1</w:t>
            </w:r>
          </w:p>
        </w:tc>
        <w:tc>
          <w:tcPr>
            <w:tcW w:w="1959" w:type="dxa"/>
            <w:tcBorders>
              <w:top w:val="single" w:color="000000" w:sz="6" w:space="0"/>
              <w:left w:val="single" w:color="000000" w:sz="6" w:space="0"/>
              <w:bottom w:val="single" w:color="000000" w:sz="6" w:space="0"/>
              <w:right w:val="single" w:color="000000" w:sz="6" w:space="0"/>
            </w:tcBorders>
          </w:tcPr>
          <w:p w:rsidRPr="00541E4C" w:rsidR="00134188" w:rsidP="003B71E0" w:rsidRDefault="00F34AAB" w14:paraId="643F6555" w14:textId="77777777">
            <w:pPr>
              <w:pStyle w:val="naisc"/>
              <w:spacing w:before="0" w:after="0"/>
              <w:ind w:firstLine="720"/>
              <w:rPr>
                <w:sz w:val="20"/>
                <w:szCs w:val="20"/>
              </w:rPr>
            </w:pPr>
            <w:r w:rsidRPr="00541E4C">
              <w:rPr>
                <w:sz w:val="20"/>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541E4C" w:rsidR="00134188" w:rsidP="003B71E0" w:rsidRDefault="003B71E0" w14:paraId="6F1F5B7F" w14:textId="77777777">
            <w:pPr>
              <w:pStyle w:val="naisc"/>
              <w:spacing w:before="0" w:after="0"/>
              <w:ind w:firstLine="720"/>
              <w:rPr>
                <w:sz w:val="20"/>
                <w:szCs w:val="20"/>
              </w:rPr>
            </w:pPr>
            <w:r w:rsidRPr="00541E4C">
              <w:rPr>
                <w:sz w:val="20"/>
                <w:szCs w:val="20"/>
              </w:rPr>
              <w:t>3</w:t>
            </w:r>
          </w:p>
        </w:tc>
        <w:tc>
          <w:tcPr>
            <w:tcW w:w="3570" w:type="dxa"/>
            <w:gridSpan w:val="2"/>
            <w:tcBorders>
              <w:top w:val="single" w:color="000000" w:sz="6" w:space="0"/>
              <w:left w:val="single" w:color="000000" w:sz="6" w:space="0"/>
              <w:bottom w:val="single" w:color="000000" w:sz="6" w:space="0"/>
              <w:right w:val="single" w:color="000000" w:sz="6" w:space="0"/>
            </w:tcBorders>
          </w:tcPr>
          <w:p w:rsidRPr="00541E4C" w:rsidR="00134188" w:rsidP="003B71E0" w:rsidRDefault="003B71E0" w14:paraId="21060D60" w14:textId="77777777">
            <w:pPr>
              <w:pStyle w:val="naisc"/>
              <w:spacing w:before="0" w:after="0"/>
              <w:ind w:firstLine="720"/>
              <w:rPr>
                <w:sz w:val="20"/>
                <w:szCs w:val="20"/>
              </w:rPr>
            </w:pPr>
            <w:r w:rsidRPr="00541E4C">
              <w:rPr>
                <w:sz w:val="20"/>
                <w:szCs w:val="20"/>
              </w:rPr>
              <w:t>4</w:t>
            </w:r>
          </w:p>
        </w:tc>
        <w:tc>
          <w:tcPr>
            <w:tcW w:w="3234" w:type="dxa"/>
            <w:tcBorders>
              <w:top w:val="single" w:color="auto" w:sz="4" w:space="0"/>
              <w:left w:val="single" w:color="auto" w:sz="4" w:space="0"/>
              <w:bottom w:val="single" w:color="auto" w:sz="4" w:space="0"/>
            </w:tcBorders>
          </w:tcPr>
          <w:p w:rsidRPr="00541E4C" w:rsidR="00134188" w:rsidP="003B71E0" w:rsidRDefault="003B71E0" w14:paraId="003BE7A2" w14:textId="77777777">
            <w:pPr>
              <w:pStyle w:val="Parastais"/>
              <w:jc w:val="center"/>
              <w:rPr>
                <w:sz w:val="20"/>
                <w:szCs w:val="20"/>
              </w:rPr>
            </w:pPr>
            <w:r w:rsidRPr="00541E4C">
              <w:rPr>
                <w:sz w:val="20"/>
                <w:szCs w:val="20"/>
              </w:rPr>
              <w:t>5</w:t>
            </w:r>
          </w:p>
        </w:tc>
      </w:tr>
      <w:tr w:rsidRPr="00541E4C" w:rsidR="00134188" w:rsidTr="00B67A24" w14:paraId="29E42BDF"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134188" w:rsidP="004308C2" w:rsidRDefault="004308C2" w14:paraId="3423D11E" w14:textId="77777777">
            <w:pPr>
              <w:pStyle w:val="naisc"/>
              <w:spacing w:before="0" w:after="0"/>
            </w:pPr>
            <w:r w:rsidRPr="00541E4C">
              <w:t>1.</w:t>
            </w:r>
          </w:p>
        </w:tc>
        <w:tc>
          <w:tcPr>
            <w:tcW w:w="1959" w:type="dxa"/>
            <w:tcBorders>
              <w:left w:val="single" w:color="000000" w:sz="6" w:space="0"/>
              <w:bottom w:val="single" w:color="auto" w:sz="4" w:space="0"/>
              <w:right w:val="single" w:color="000000" w:sz="6" w:space="0"/>
            </w:tcBorders>
          </w:tcPr>
          <w:p w:rsidRPr="00541E4C" w:rsidR="00134188" w:rsidP="004308C2" w:rsidRDefault="00490964" w14:paraId="5D1A286C" w14:textId="77777777">
            <w:pPr>
              <w:pStyle w:val="naisc"/>
              <w:spacing w:before="0" w:after="0"/>
              <w:jc w:val="left"/>
            </w:pPr>
            <w:r w:rsidRPr="00541E4C">
              <w:t>Vispārīgs iebildums</w:t>
            </w:r>
          </w:p>
        </w:tc>
        <w:tc>
          <w:tcPr>
            <w:tcW w:w="4394" w:type="dxa"/>
            <w:gridSpan w:val="2"/>
            <w:tcBorders>
              <w:left w:val="single" w:color="000000" w:sz="6" w:space="0"/>
              <w:bottom w:val="single" w:color="auto" w:sz="4" w:space="0"/>
              <w:right w:val="single" w:color="000000" w:sz="6" w:space="0"/>
            </w:tcBorders>
          </w:tcPr>
          <w:p w:rsidRPr="00541E4C" w:rsidR="00490964" w:rsidP="004308C2" w:rsidRDefault="004308C2" w14:paraId="4F8D8FF3" w14:textId="5E2DE95A">
            <w:pPr>
              <w:pStyle w:val="naisc"/>
              <w:spacing w:before="0" w:after="0"/>
              <w:jc w:val="both"/>
              <w:rPr>
                <w:b/>
              </w:rPr>
            </w:pPr>
            <w:r w:rsidRPr="00541E4C">
              <w:rPr>
                <w:b/>
              </w:rPr>
              <w:t>Finanšu ministrija</w:t>
            </w:r>
            <w:r w:rsidR="000F3446">
              <w:rPr>
                <w:b/>
              </w:rPr>
              <w:t>, iebildums</w:t>
            </w:r>
            <w:r w:rsidRPr="00541E4C">
              <w:rPr>
                <w:b/>
              </w:rPr>
              <w:t>:</w:t>
            </w:r>
          </w:p>
          <w:p w:rsidRPr="00541E4C" w:rsidR="00134188" w:rsidP="00D55FFD" w:rsidRDefault="00D55FFD" w14:paraId="04D83985" w14:textId="77777777">
            <w:pPr>
              <w:pStyle w:val="Parastais"/>
              <w:jc w:val="both"/>
            </w:pPr>
            <w:r w:rsidRPr="00CD0FA7">
              <w:t xml:space="preserve">Ņemot vērā, ka Eiropas Savienības struktūrfondu un Kohēzijas fonda darbības programmas “Izaugsme un nodarbinātība” (turpmāk – DP) 9.1.2.specifiskā atbalsta mērķa “Palielināt bijušo ieslodzīto integrāciju sabiedrībā un darba tirgū” (turpmāk – 9.1.2.SAM) projektā Nr.9.1.2.0/16/I/001 “Bijušo ieslodzīto integrācija sabiedrībā un darba tirgū” (turpmāk – projekts Nr.9.1.2.0/16/I/001) 2019.gadā maksājumu pieprasījumu plānu izpilde bija mazāka par 75 %, ir iespējama finanšu disciplīnas piemērošana. Attiecīgi lūdzam precizēto noteikumu projektu virzīt saskaņošanai FM pēc FM izstrādātā informatīvā ziņojuma projekta “Informatīvais ziņojums par Kohēzijas politikas Eiropas Savienības fondu investīciju aktualitātēm (pusgada ziņojums)” (turpmāk – informatīvā ziņojuma projekts), tā pielikumu un MK protokollēmuma projekta izskatīšanas MK, kurā saskaņā ar MK 2014.gada 16.decembra noteikumu Nr.784 “Kārtība, </w:t>
            </w:r>
            <w:r w:rsidRPr="00CD0FA7">
              <w:lastRenderedPageBreak/>
              <w:t>kādā Eiropas Savienības struktūrfondu un Kohēzijas fonda vadībā iesaistītās institūcijas nodrošina plānošanas dokumentu sagatavošanu un šo fondu ieviešanu 2014.–2020.gada plānošanas periodā” 51.</w:t>
            </w:r>
            <w:r w:rsidRPr="00D55FFD">
              <w:t>4</w:t>
            </w:r>
            <w:r w:rsidRPr="00CD0FA7">
              <w:t>.7.apakšpunktu plānots izskatīt jautājumu par finanšu disciplīnas piemērošanu projektā Nr.9.1.2.0/16/I/001.</w:t>
            </w:r>
          </w:p>
        </w:tc>
        <w:tc>
          <w:tcPr>
            <w:tcW w:w="3570" w:type="dxa"/>
            <w:gridSpan w:val="2"/>
            <w:tcBorders>
              <w:left w:val="single" w:color="000000" w:sz="6" w:space="0"/>
              <w:bottom w:val="single" w:color="auto" w:sz="4" w:space="0"/>
              <w:right w:val="single" w:color="000000" w:sz="6" w:space="0"/>
            </w:tcBorders>
          </w:tcPr>
          <w:p w:rsidRPr="00541E4C" w:rsidR="00134188" w:rsidP="004308C2" w:rsidRDefault="004308C2" w14:paraId="7623476E" w14:textId="77777777">
            <w:pPr>
              <w:pStyle w:val="naisc"/>
              <w:spacing w:before="0" w:after="0"/>
              <w:jc w:val="left"/>
              <w:rPr>
                <w:b/>
              </w:rPr>
            </w:pPr>
            <w:r w:rsidRPr="00541E4C">
              <w:rPr>
                <w:b/>
              </w:rPr>
              <w:lastRenderedPageBreak/>
              <w:t xml:space="preserve">Ņemts vērā. </w:t>
            </w:r>
          </w:p>
          <w:p w:rsidRPr="00541E4C" w:rsidR="004308C2" w:rsidP="00A17D3A" w:rsidRDefault="00A17D3A" w14:paraId="427835EE" w14:textId="118CD781">
            <w:pPr>
              <w:pStyle w:val="Parastais"/>
              <w:jc w:val="both"/>
              <w:rPr>
                <w:b/>
              </w:rPr>
            </w:pPr>
            <w:r w:rsidRPr="00A17D3A">
              <w:t>2020.</w:t>
            </w:r>
            <w:r>
              <w:t> </w:t>
            </w:r>
            <w:r w:rsidRPr="00A17D3A">
              <w:t xml:space="preserve">gada 24. martā Ministru kabinets izskatīja </w:t>
            </w:r>
            <w:r>
              <w:t>i</w:t>
            </w:r>
            <w:r w:rsidRPr="00A17D3A">
              <w:t>nformatīv</w:t>
            </w:r>
            <w:r>
              <w:t>o</w:t>
            </w:r>
            <w:r w:rsidRPr="00A17D3A">
              <w:t xml:space="preserve"> ziņojum</w:t>
            </w:r>
            <w:r>
              <w:t>u</w:t>
            </w:r>
            <w:r w:rsidRPr="00A17D3A">
              <w:t xml:space="preserve"> "Par Kohēzijas politikas Eiropas Savienības fondu investīciju aktualitātēm (pusgada ziņojums)"</w:t>
            </w:r>
            <w:r>
              <w:t xml:space="preserve"> (prot. Nr.</w:t>
            </w:r>
            <w:r w:rsidR="00A92EFA">
              <w:t> </w:t>
            </w:r>
            <w:r>
              <w:t>17 21</w:t>
            </w:r>
            <w:bookmarkStart w:name="1" w:id="2"/>
            <w:r w:rsidR="00A92EFA">
              <w:t>. </w:t>
            </w:r>
            <w:r w:rsidRPr="00A17D3A">
              <w:t>§</w:t>
            </w:r>
            <w:bookmarkEnd w:id="2"/>
            <w:r>
              <w:t xml:space="preserve">) un saskaņā ar </w:t>
            </w:r>
            <w:r w:rsidR="00F46920">
              <w:t>attiecīgā Ministru kabineta sēdes p</w:t>
            </w:r>
            <w:r>
              <w:t>rotokollēmuma 6.</w:t>
            </w:r>
            <w:r w:rsidR="00A92EFA">
              <w:t> </w:t>
            </w:r>
            <w:r>
              <w:t xml:space="preserve">punktu </w:t>
            </w:r>
            <w:r w:rsidRPr="00A17D3A">
              <w:t xml:space="preserve">Centrālajai finanšu un līgumu aģentūrai </w:t>
            </w:r>
            <w:r>
              <w:t xml:space="preserve">ir atļauts </w:t>
            </w:r>
            <w:r w:rsidRPr="00A17D3A">
              <w:t>nesamazināt Eiropas Savienības fonda un valsts budžeta līdzfinansējumu projekt</w:t>
            </w:r>
            <w:r>
              <w:t xml:space="preserve">am </w:t>
            </w:r>
            <w:r w:rsidRPr="00CD0FA7">
              <w:t>Nr.</w:t>
            </w:r>
            <w:r w:rsidR="00A92EFA">
              <w:t> </w:t>
            </w:r>
            <w:r w:rsidRPr="00CD0FA7">
              <w:t xml:space="preserve">9.1.2.0/16/I/001 </w:t>
            </w:r>
            <w:r w:rsidRPr="00A17D3A" w:rsidR="003918C1">
              <w:t>"</w:t>
            </w:r>
            <w:r w:rsidRPr="00CD0FA7">
              <w:t>Bijušo ieslodzīto integrācija sabiedrībā un darba tirgū</w:t>
            </w:r>
            <w:r w:rsidR="00F46920">
              <w:t>"</w:t>
            </w:r>
            <w:r>
              <w:t xml:space="preserve">, jo tas ir </w:t>
            </w:r>
            <w:r w:rsidRPr="00A17D3A">
              <w:t>iekļaut</w:t>
            </w:r>
            <w:r>
              <w:t>s</w:t>
            </w:r>
            <w:r w:rsidRPr="00A17D3A">
              <w:t xml:space="preserve"> informatīvā ziņojuma 2.</w:t>
            </w:r>
            <w:r w:rsidR="00A92EFA">
              <w:t> </w:t>
            </w:r>
            <w:r w:rsidRPr="00A17D3A">
              <w:t>pielikumā "Priekšlikumi atbalsta samazinājuma nepiemērošanai projektos"</w:t>
            </w:r>
            <w:r>
              <w:t>. Ņemot vērā iepriekš minēto, informācija par finanšu disciplīnu</w:t>
            </w:r>
            <w:r w:rsidR="00957A0B">
              <w:t xml:space="preserve"> 9.1.2.</w:t>
            </w:r>
            <w:r w:rsidR="00A92EFA">
              <w:t> </w:t>
            </w:r>
            <w:r w:rsidR="00957A0B">
              <w:t>SAM projektā ir dzēsta no Anotācijas, jo ir zaudējusi aktualitāti.</w:t>
            </w:r>
          </w:p>
        </w:tc>
        <w:tc>
          <w:tcPr>
            <w:tcW w:w="3234" w:type="dxa"/>
            <w:tcBorders>
              <w:top w:val="single" w:color="auto" w:sz="4" w:space="0"/>
              <w:left w:val="single" w:color="auto" w:sz="4" w:space="0"/>
              <w:bottom w:val="single" w:color="auto" w:sz="4" w:space="0"/>
            </w:tcBorders>
          </w:tcPr>
          <w:p w:rsidRPr="00D44F69" w:rsidR="00134188" w:rsidP="00A327DA" w:rsidRDefault="00957A0B" w14:paraId="18B9C5C1" w14:textId="77777777">
            <w:pPr>
              <w:pStyle w:val="Parastais"/>
              <w:jc w:val="both"/>
              <w:rPr>
                <w:i/>
              </w:rPr>
            </w:pPr>
            <w:r w:rsidRPr="00957A0B">
              <w:t>Dzēsta Anotācijas I</w:t>
            </w:r>
            <w:r>
              <w:t> </w:t>
            </w:r>
            <w:r w:rsidRPr="00957A0B">
              <w:t>daļas 2.</w:t>
            </w:r>
            <w:r>
              <w:t> </w:t>
            </w:r>
            <w:r w:rsidRPr="00957A0B">
              <w:t>punkta 9</w:t>
            </w:r>
            <w:r>
              <w:t>. </w:t>
            </w:r>
            <w:r w:rsidRPr="00957A0B">
              <w:t>rindkopa.</w:t>
            </w:r>
          </w:p>
        </w:tc>
      </w:tr>
      <w:tr w:rsidRPr="00541E4C" w:rsidR="004308C2" w:rsidTr="00B67A24" w14:paraId="6E4F4C7E"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4308C2" w:rsidP="004308C2" w:rsidRDefault="004308C2" w14:paraId="3173CAAD" w14:textId="77777777">
            <w:pPr>
              <w:pStyle w:val="naisc"/>
              <w:spacing w:before="0" w:after="0"/>
            </w:pPr>
            <w:r w:rsidRPr="00541E4C">
              <w:t xml:space="preserve">2. </w:t>
            </w:r>
          </w:p>
        </w:tc>
        <w:tc>
          <w:tcPr>
            <w:tcW w:w="1959" w:type="dxa"/>
            <w:tcBorders>
              <w:left w:val="single" w:color="000000" w:sz="6" w:space="0"/>
              <w:bottom w:val="single" w:color="auto" w:sz="4" w:space="0"/>
              <w:right w:val="single" w:color="000000" w:sz="6" w:space="0"/>
            </w:tcBorders>
          </w:tcPr>
          <w:p w:rsidRPr="00D44F69" w:rsidR="00D44F69" w:rsidP="00D44F69" w:rsidRDefault="00D44F69" w14:paraId="42331F52" w14:textId="61341E2C">
            <w:pPr>
              <w:pStyle w:val="Parastais"/>
              <w:jc w:val="both"/>
            </w:pPr>
            <w:r>
              <w:t>1.</w:t>
            </w:r>
            <w:r w:rsidR="00A92EFA">
              <w:t> </w:t>
            </w:r>
            <w:r w:rsidRPr="00D44F69">
              <w:t>Izteikt 7.</w:t>
            </w:r>
            <w:r w:rsidR="00A92EFA">
              <w:t> </w:t>
            </w:r>
            <w:r w:rsidRPr="00D44F69">
              <w:t>punktu šādā redakcijā:  </w:t>
            </w:r>
          </w:p>
          <w:p w:rsidRPr="00D44F69" w:rsidR="00D44F69" w:rsidP="00D44F69" w:rsidRDefault="00D44F69" w14:paraId="3E4569C7" w14:textId="2776793E">
            <w:pPr>
              <w:pStyle w:val="Parastais"/>
              <w:jc w:val="both"/>
            </w:pPr>
            <w:r w:rsidRPr="00D44F69">
              <w:t>"7.</w:t>
            </w:r>
            <w:r w:rsidR="00A92EFA">
              <w:t> </w:t>
            </w:r>
            <w:r w:rsidRPr="00D44F69">
              <w:t>Specifiskajam atbalstam plānotais kopējais attiecināmais finansējums ir 4 764 535 </w:t>
            </w:r>
            <w:r w:rsidRPr="00E72310">
              <w:rPr>
                <w:i/>
                <w:iCs/>
              </w:rPr>
              <w:t>euro</w:t>
            </w:r>
            <w:r w:rsidRPr="00D44F69">
              <w:t>, tai skaitā Eiropas Sociālā fonda finansējums – 4 049 855 </w:t>
            </w:r>
            <w:r w:rsidRPr="00E72310">
              <w:rPr>
                <w:i/>
                <w:iCs/>
              </w:rPr>
              <w:t>euro</w:t>
            </w:r>
            <w:r w:rsidRPr="00D44F69">
              <w:t> un valsts budžeta finansējums – 714 680 </w:t>
            </w:r>
            <w:r w:rsidRPr="00E72310">
              <w:rPr>
                <w:i/>
                <w:iCs/>
              </w:rPr>
              <w:t>euro</w:t>
            </w:r>
            <w:r w:rsidRPr="00D44F69">
              <w:t>." </w:t>
            </w:r>
          </w:p>
          <w:p w:rsidRPr="00541E4C" w:rsidR="00B67A24" w:rsidP="00D44F69" w:rsidRDefault="00B67A24" w14:paraId="07F7BABB" w14:textId="77777777">
            <w:pPr>
              <w:pStyle w:val="Parastais"/>
              <w:jc w:val="both"/>
            </w:pPr>
          </w:p>
        </w:tc>
        <w:tc>
          <w:tcPr>
            <w:tcW w:w="4394" w:type="dxa"/>
            <w:gridSpan w:val="2"/>
            <w:tcBorders>
              <w:left w:val="single" w:color="000000" w:sz="6" w:space="0"/>
              <w:bottom w:val="single" w:color="auto" w:sz="4" w:space="0"/>
              <w:right w:val="single" w:color="000000" w:sz="6" w:space="0"/>
            </w:tcBorders>
          </w:tcPr>
          <w:p w:rsidRPr="00541E4C" w:rsidR="00EC781B" w:rsidP="006D0649" w:rsidRDefault="00EC781B" w14:paraId="45C35DB1" w14:textId="0524C9B9">
            <w:pPr>
              <w:pStyle w:val="Parastais"/>
              <w:jc w:val="both"/>
              <w:rPr>
                <w:b/>
              </w:rPr>
            </w:pPr>
            <w:r w:rsidRPr="00541E4C">
              <w:rPr>
                <w:b/>
              </w:rPr>
              <w:t>Finanšu ministrija</w:t>
            </w:r>
            <w:r w:rsidR="000F3446">
              <w:rPr>
                <w:b/>
              </w:rPr>
              <w:t>, iebildums</w:t>
            </w:r>
            <w:r w:rsidRPr="00541E4C">
              <w:rPr>
                <w:b/>
              </w:rPr>
              <w:t>:</w:t>
            </w:r>
          </w:p>
          <w:p w:rsidRPr="00541E4C" w:rsidR="004308C2" w:rsidP="00EC4099" w:rsidRDefault="00D55FFD" w14:paraId="72EE2D42" w14:textId="77777777">
            <w:pPr>
              <w:pStyle w:val="Parastais"/>
              <w:jc w:val="both"/>
              <w:rPr>
                <w:b/>
                <w:sz w:val="26"/>
                <w:szCs w:val="26"/>
              </w:rPr>
            </w:pPr>
            <w:r w:rsidRPr="00CD0FA7">
              <w:t>Ņemot vērā, ka Eiropas Komisija 2019.gada 16.augustā ir pieņēmusi pozitīvu lēmumu par DP 9.prioritārā virziena “Sociālā iekļaušana un nabadzības apkarošana” snieguma ietvara izpildi, un attiecīgi rezerves finansējums ir pieejams, lūdzam aizstāt noteikumu projekta 1.punktā vārdu “plānotais” ar vārdu “pieejamais”</w:t>
            </w:r>
            <w:r>
              <w:t>.</w:t>
            </w:r>
          </w:p>
        </w:tc>
        <w:tc>
          <w:tcPr>
            <w:tcW w:w="3570" w:type="dxa"/>
            <w:gridSpan w:val="2"/>
            <w:tcBorders>
              <w:left w:val="single" w:color="000000" w:sz="6" w:space="0"/>
              <w:bottom w:val="single" w:color="auto" w:sz="4" w:space="0"/>
              <w:right w:val="single" w:color="000000" w:sz="6" w:space="0"/>
            </w:tcBorders>
          </w:tcPr>
          <w:p w:rsidR="004308C2" w:rsidP="00EC4099" w:rsidRDefault="00EC4099" w14:paraId="364B34A3" w14:textId="77777777">
            <w:pPr>
              <w:pStyle w:val="naisc"/>
              <w:spacing w:before="0" w:after="0"/>
              <w:jc w:val="both"/>
              <w:rPr>
                <w:b/>
              </w:rPr>
            </w:pPr>
            <w:r w:rsidRPr="00EC4099">
              <w:rPr>
                <w:b/>
              </w:rPr>
              <w:t>Ņemts vērā.</w:t>
            </w:r>
          </w:p>
          <w:p w:rsidRPr="00EC4099" w:rsidR="00957A0B" w:rsidP="00EC4099" w:rsidRDefault="00957A0B" w14:paraId="7E2F2E33" w14:textId="2D34BFEF">
            <w:pPr>
              <w:pStyle w:val="naisc"/>
              <w:spacing w:before="0" w:after="0"/>
              <w:jc w:val="both"/>
              <w:rPr>
                <w:b/>
              </w:rPr>
            </w:pPr>
            <w:r w:rsidRPr="00A157A6">
              <w:rPr>
                <w:bCs/>
              </w:rPr>
              <w:t>Precizēts noteikumu projekta 1.</w:t>
            </w:r>
            <w:r w:rsidR="00A92EFA">
              <w:rPr>
                <w:bCs/>
              </w:rPr>
              <w:t> </w:t>
            </w:r>
            <w:r w:rsidRPr="00A157A6">
              <w:rPr>
                <w:bCs/>
              </w:rPr>
              <w:t>punkts.</w:t>
            </w:r>
          </w:p>
        </w:tc>
        <w:tc>
          <w:tcPr>
            <w:tcW w:w="3234" w:type="dxa"/>
            <w:tcBorders>
              <w:top w:val="single" w:color="auto" w:sz="4" w:space="0"/>
              <w:left w:val="single" w:color="auto" w:sz="4" w:space="0"/>
              <w:bottom w:val="single" w:color="auto" w:sz="4" w:space="0"/>
            </w:tcBorders>
          </w:tcPr>
          <w:p w:rsidRPr="00D44F69" w:rsidR="00D44F69" w:rsidP="00D44F69" w:rsidRDefault="00D44F69" w14:paraId="730C4453" w14:textId="15F68528">
            <w:pPr>
              <w:pStyle w:val="Parastais"/>
              <w:jc w:val="both"/>
            </w:pPr>
            <w:r>
              <w:t>1.</w:t>
            </w:r>
            <w:r w:rsidR="00A92EFA">
              <w:t> </w:t>
            </w:r>
            <w:r w:rsidRPr="00D44F69">
              <w:t>Izteikt 7.</w:t>
            </w:r>
            <w:r w:rsidR="00A92EFA">
              <w:t> </w:t>
            </w:r>
            <w:r w:rsidRPr="00D44F69">
              <w:t>punktu</w:t>
            </w:r>
            <w:r w:rsidR="00A92EFA">
              <w:t xml:space="preserve"> </w:t>
            </w:r>
            <w:r w:rsidRPr="00D44F69">
              <w:t>šādā redakcijā:  </w:t>
            </w:r>
          </w:p>
          <w:p w:rsidRPr="00D44F69" w:rsidR="00D44F69" w:rsidP="00D44F69" w:rsidRDefault="00D44F69" w14:paraId="38A61046" w14:textId="243F1C93">
            <w:pPr>
              <w:pStyle w:val="Parastais"/>
              <w:jc w:val="both"/>
            </w:pPr>
            <w:r w:rsidRPr="00D44F69">
              <w:t>"7.</w:t>
            </w:r>
            <w:r w:rsidR="00A92EFA">
              <w:t> </w:t>
            </w:r>
            <w:r w:rsidRPr="00D44F69">
              <w:t xml:space="preserve">Specifiskajam atbalstam </w:t>
            </w:r>
            <w:r w:rsidRPr="00EC4099">
              <w:rPr>
                <w:u w:val="single"/>
              </w:rPr>
              <w:t>p</w:t>
            </w:r>
            <w:r w:rsidRPr="00EC4099" w:rsidR="00EC4099">
              <w:rPr>
                <w:u w:val="single"/>
              </w:rPr>
              <w:t>ieejamais</w:t>
            </w:r>
            <w:r w:rsidRPr="00D44F69">
              <w:t xml:space="preserve"> kopējais </w:t>
            </w:r>
            <w:r w:rsidRPr="00D82212">
              <w:t>attiecināmais finansējums ir 4 764 53</w:t>
            </w:r>
            <w:r w:rsidR="00E72310">
              <w:t>6</w:t>
            </w:r>
            <w:r w:rsidRPr="00D82212">
              <w:t> </w:t>
            </w:r>
            <w:r w:rsidRPr="00E72310">
              <w:rPr>
                <w:i/>
                <w:iCs/>
              </w:rPr>
              <w:t>euro</w:t>
            </w:r>
            <w:r w:rsidRPr="00D82212">
              <w:t>, tai skaitā Eiropas Sociālā fonda finansējums – 4 049 85</w:t>
            </w:r>
            <w:r w:rsidR="003918C1">
              <w:t>5</w:t>
            </w:r>
            <w:r w:rsidRPr="00E72310">
              <w:rPr>
                <w:i/>
                <w:iCs/>
              </w:rPr>
              <w:t> euro </w:t>
            </w:r>
            <w:r w:rsidRPr="00D82212">
              <w:t>un valsts budžeta finansējums – 714 68</w:t>
            </w:r>
            <w:r w:rsidRPr="00D82212" w:rsidR="00D82212">
              <w:t>1</w:t>
            </w:r>
            <w:r w:rsidRPr="00D82212">
              <w:t> </w:t>
            </w:r>
            <w:r w:rsidRPr="00E72310">
              <w:rPr>
                <w:i/>
                <w:iCs/>
              </w:rPr>
              <w:t>euro</w:t>
            </w:r>
            <w:r w:rsidRPr="00D82212">
              <w:t>."</w:t>
            </w:r>
            <w:r w:rsidRPr="00D44F69">
              <w:t> </w:t>
            </w:r>
          </w:p>
          <w:p w:rsidRPr="00541E4C" w:rsidR="004308C2" w:rsidRDefault="004308C2" w14:paraId="55CB2B77" w14:textId="77777777">
            <w:pPr>
              <w:pStyle w:val="Parastais"/>
            </w:pPr>
          </w:p>
        </w:tc>
      </w:tr>
      <w:tr w:rsidRPr="00541E4C" w:rsidR="00EC4099" w:rsidTr="00B67A24" w14:paraId="3C2EA0F1"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EC4099" w:rsidP="004308C2" w:rsidRDefault="00EC4099" w14:paraId="73367CED" w14:textId="77777777">
            <w:pPr>
              <w:pStyle w:val="naisc"/>
              <w:spacing w:before="0" w:after="0"/>
            </w:pPr>
            <w:r>
              <w:t>3.</w:t>
            </w:r>
          </w:p>
        </w:tc>
        <w:tc>
          <w:tcPr>
            <w:tcW w:w="1959" w:type="dxa"/>
            <w:tcBorders>
              <w:left w:val="single" w:color="000000" w:sz="6" w:space="0"/>
              <w:bottom w:val="single" w:color="auto" w:sz="4" w:space="0"/>
              <w:right w:val="single" w:color="000000" w:sz="6" w:space="0"/>
            </w:tcBorders>
          </w:tcPr>
          <w:p w:rsidR="00EC4099" w:rsidP="00D44F69" w:rsidRDefault="00EC4099" w14:paraId="0C637362" w14:textId="3D0FA485">
            <w:pPr>
              <w:pStyle w:val="Parastais"/>
              <w:jc w:val="both"/>
            </w:pPr>
            <w:r>
              <w:rPr>
                <w:rStyle w:val="normaltextrun"/>
                <w:color w:val="000000"/>
                <w:shd w:val="clear" w:color="auto" w:fill="FFFFFF"/>
              </w:rPr>
              <w:t>2.</w:t>
            </w:r>
            <w:r w:rsidR="00A92EFA">
              <w:rPr>
                <w:rStyle w:val="normaltextrun"/>
                <w:color w:val="000000"/>
                <w:shd w:val="clear" w:color="auto" w:fill="FFFFFF"/>
              </w:rPr>
              <w:t> </w:t>
            </w:r>
            <w:r>
              <w:rPr>
                <w:rStyle w:val="normaltextrun"/>
                <w:color w:val="000000"/>
                <w:shd w:val="clear" w:color="auto" w:fill="FFFFFF"/>
              </w:rPr>
              <w:t>Aizstāt 9.</w:t>
            </w:r>
            <w:r w:rsidR="00A92EFA">
              <w:rPr>
                <w:rStyle w:val="normaltextrun"/>
                <w:color w:val="000000"/>
                <w:shd w:val="clear" w:color="auto" w:fill="FFFFFF"/>
              </w:rPr>
              <w:t> </w:t>
            </w:r>
            <w:r>
              <w:rPr>
                <w:rStyle w:val="normaltextrun"/>
                <w:color w:val="000000"/>
                <w:shd w:val="clear" w:color="auto" w:fill="FFFFFF"/>
              </w:rPr>
              <w:t>punktā skaitli "5 175 000 " ar skaitli "4 764 535".</w:t>
            </w:r>
            <w:r>
              <w:rPr>
                <w:rStyle w:val="eop"/>
                <w:color w:val="000000"/>
                <w:sz w:val="28"/>
                <w:szCs w:val="28"/>
                <w:shd w:val="clear" w:color="auto" w:fill="FFFFFF"/>
              </w:rPr>
              <w:t> </w:t>
            </w:r>
          </w:p>
        </w:tc>
        <w:tc>
          <w:tcPr>
            <w:tcW w:w="4394" w:type="dxa"/>
            <w:gridSpan w:val="2"/>
            <w:tcBorders>
              <w:left w:val="single" w:color="000000" w:sz="6" w:space="0"/>
              <w:bottom w:val="single" w:color="auto" w:sz="4" w:space="0"/>
              <w:right w:val="single" w:color="000000" w:sz="6" w:space="0"/>
            </w:tcBorders>
          </w:tcPr>
          <w:p w:rsidRPr="00541E4C" w:rsidR="00EC4099" w:rsidP="00EC4099" w:rsidRDefault="00EC4099" w14:paraId="5E4E1DA3" w14:textId="62B8CCCF">
            <w:pPr>
              <w:pStyle w:val="Parastais"/>
              <w:jc w:val="both"/>
              <w:rPr>
                <w:b/>
              </w:rPr>
            </w:pPr>
            <w:r w:rsidRPr="00541E4C">
              <w:rPr>
                <w:b/>
              </w:rPr>
              <w:t>Finanšu ministrija</w:t>
            </w:r>
            <w:r w:rsidR="000F3446">
              <w:rPr>
                <w:b/>
              </w:rPr>
              <w:t>, iebildums</w:t>
            </w:r>
            <w:r w:rsidRPr="00541E4C">
              <w:rPr>
                <w:b/>
              </w:rPr>
              <w:t>:</w:t>
            </w:r>
          </w:p>
          <w:p w:rsidRPr="00541E4C" w:rsidR="00EC4099" w:rsidP="00EC4099" w:rsidRDefault="00D55FFD" w14:paraId="75D3E867" w14:textId="77777777">
            <w:pPr>
              <w:pStyle w:val="Parastais"/>
              <w:jc w:val="both"/>
              <w:rPr>
                <w:b/>
              </w:rPr>
            </w:pPr>
            <w:r w:rsidRPr="00CD0FA7">
              <w:t>Ņemot vērā, ka Eiropas Komisija 2019.gada 16.augustā ir pieņēmusi pozitīvu lēmumu par DP 9.prioritārā virziena “Sociālā iekļaušana un nabadzības apkarošana” snieguma ietvara izpildi, un attiecīgi rezerves finansējums ir pieejams</w:t>
            </w:r>
            <w:r>
              <w:t xml:space="preserve">, </w:t>
            </w:r>
            <w:r>
              <w:lastRenderedPageBreak/>
              <w:t>l</w:t>
            </w:r>
            <w:r w:rsidRPr="00541E4C" w:rsidR="00EC4099">
              <w:t>ūdzam svītrot MK noteikumu Nr.299 9.punktu, attiecīgi precizējot noteikumu projekta 2.punktu un anotāciju</w:t>
            </w:r>
            <w:r w:rsidR="00EC4099">
              <w:t>.</w:t>
            </w:r>
          </w:p>
        </w:tc>
        <w:tc>
          <w:tcPr>
            <w:tcW w:w="3570" w:type="dxa"/>
            <w:gridSpan w:val="2"/>
            <w:tcBorders>
              <w:left w:val="single" w:color="000000" w:sz="6" w:space="0"/>
              <w:bottom w:val="single" w:color="auto" w:sz="4" w:space="0"/>
              <w:right w:val="single" w:color="000000" w:sz="6" w:space="0"/>
            </w:tcBorders>
          </w:tcPr>
          <w:p w:rsidR="00EC4099" w:rsidP="00EC4099" w:rsidRDefault="00EC4099" w14:paraId="5D87B0BA" w14:textId="77777777">
            <w:pPr>
              <w:pStyle w:val="naisc"/>
              <w:spacing w:before="0" w:after="0"/>
              <w:jc w:val="both"/>
              <w:rPr>
                <w:b/>
              </w:rPr>
            </w:pPr>
            <w:r w:rsidRPr="00EC4099">
              <w:rPr>
                <w:b/>
              </w:rPr>
              <w:lastRenderedPageBreak/>
              <w:t>Ņemts vērā.</w:t>
            </w:r>
          </w:p>
          <w:p w:rsidRPr="00541E4C" w:rsidR="00D55FFD" w:rsidP="00EC4099" w:rsidRDefault="00D55FFD" w14:paraId="3993AC68" w14:textId="100CF026">
            <w:pPr>
              <w:pStyle w:val="naisc"/>
              <w:spacing w:before="0" w:after="0"/>
              <w:jc w:val="both"/>
            </w:pPr>
            <w:r>
              <w:rPr>
                <w:bCs/>
              </w:rPr>
              <w:t>Labots noteikumu projekta 2.</w:t>
            </w:r>
            <w:r w:rsidR="00A92EFA">
              <w:rPr>
                <w:bCs/>
              </w:rPr>
              <w:t> </w:t>
            </w:r>
            <w:r>
              <w:rPr>
                <w:bCs/>
              </w:rPr>
              <w:t>punkts un v</w:t>
            </w:r>
            <w:r w:rsidRPr="00E74098">
              <w:rPr>
                <w:bCs/>
              </w:rPr>
              <w:t>eikti attiecīgi precizējumi anotācijā.</w:t>
            </w:r>
          </w:p>
        </w:tc>
        <w:tc>
          <w:tcPr>
            <w:tcW w:w="3234" w:type="dxa"/>
            <w:tcBorders>
              <w:top w:val="single" w:color="auto" w:sz="4" w:space="0"/>
              <w:left w:val="single" w:color="auto" w:sz="4" w:space="0"/>
              <w:bottom w:val="single" w:color="auto" w:sz="4" w:space="0"/>
            </w:tcBorders>
          </w:tcPr>
          <w:p w:rsidR="00EC4099" w:rsidP="00D44F69" w:rsidRDefault="00EC4099" w14:paraId="7149EDA4" w14:textId="1C2762D4">
            <w:pPr>
              <w:pStyle w:val="Parastais"/>
              <w:jc w:val="both"/>
            </w:pPr>
            <w:r>
              <w:t>2.</w:t>
            </w:r>
            <w:r w:rsidR="00A92EFA">
              <w:t> </w:t>
            </w:r>
            <w:r>
              <w:t>Svītrot 9.</w:t>
            </w:r>
            <w:r w:rsidR="00A92EFA">
              <w:t> </w:t>
            </w:r>
            <w:r>
              <w:t>punktu.</w:t>
            </w:r>
          </w:p>
        </w:tc>
      </w:tr>
      <w:tr w:rsidRPr="00541E4C" w:rsidR="000E43FC" w:rsidTr="00B67A24" w14:paraId="6B101D56"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0E43FC" w:rsidP="000E43FC" w:rsidRDefault="006D0682" w14:paraId="63E11AD6" w14:textId="77777777">
            <w:pPr>
              <w:pStyle w:val="naisc"/>
              <w:spacing w:before="0" w:after="0"/>
            </w:pPr>
            <w:r>
              <w:t>4</w:t>
            </w:r>
            <w:r w:rsidRPr="00541E4C" w:rsidR="000E43FC">
              <w:t>.</w:t>
            </w:r>
          </w:p>
        </w:tc>
        <w:tc>
          <w:tcPr>
            <w:tcW w:w="1959" w:type="dxa"/>
            <w:tcBorders>
              <w:left w:val="single" w:color="000000" w:sz="6" w:space="0"/>
              <w:bottom w:val="single" w:color="auto" w:sz="4" w:space="0"/>
              <w:right w:val="single" w:color="000000" w:sz="6" w:space="0"/>
            </w:tcBorders>
          </w:tcPr>
          <w:p w:rsidRPr="00D44F69" w:rsidR="00D82212" w:rsidP="00D82212" w:rsidRDefault="00D82212" w14:paraId="4DCF630D" w14:textId="6018408C">
            <w:pPr>
              <w:pStyle w:val="Parastais"/>
              <w:jc w:val="both"/>
            </w:pPr>
            <w:r>
              <w:t>1.</w:t>
            </w:r>
            <w:r w:rsidR="00A92EFA">
              <w:t> </w:t>
            </w:r>
            <w:r w:rsidRPr="00D44F69">
              <w:t>Izteikt 7.</w:t>
            </w:r>
            <w:r w:rsidR="00A92EFA">
              <w:t> </w:t>
            </w:r>
            <w:r w:rsidRPr="00D44F69">
              <w:t>punktu šādā redakcijā:  </w:t>
            </w:r>
          </w:p>
          <w:p w:rsidRPr="00541E4C" w:rsidR="000E43FC" w:rsidP="00D82212" w:rsidRDefault="00D82212" w14:paraId="2817C55D" w14:textId="1D712A6E">
            <w:pPr>
              <w:pStyle w:val="Parastais"/>
              <w:jc w:val="both"/>
            </w:pPr>
            <w:r w:rsidRPr="00D44F69">
              <w:t>"7.</w:t>
            </w:r>
            <w:r w:rsidR="00A92EFA">
              <w:t> </w:t>
            </w:r>
            <w:r w:rsidRPr="00D44F69">
              <w:t>Specifiskajam atbalstam plānotais kopējais attiecināmais finansējums ir 4 764 535</w:t>
            </w:r>
            <w:r w:rsidRPr="00E72310">
              <w:rPr>
                <w:i/>
                <w:iCs/>
              </w:rPr>
              <w:t> euro</w:t>
            </w:r>
            <w:r w:rsidRPr="00D44F69">
              <w:t>, tai skaitā Eiropas Sociālā fonda finansējums – 4 049 855 </w:t>
            </w:r>
            <w:r w:rsidRPr="00E72310">
              <w:rPr>
                <w:i/>
                <w:iCs/>
              </w:rPr>
              <w:t>euro</w:t>
            </w:r>
            <w:r w:rsidRPr="00D44F69">
              <w:t> un valsts budžeta finansējums – 714 680 </w:t>
            </w:r>
            <w:r w:rsidRPr="00E72310">
              <w:rPr>
                <w:i/>
                <w:iCs/>
              </w:rPr>
              <w:t>euro</w:t>
            </w:r>
            <w:r w:rsidRPr="00D44F69">
              <w:t>." </w:t>
            </w:r>
          </w:p>
        </w:tc>
        <w:tc>
          <w:tcPr>
            <w:tcW w:w="4394" w:type="dxa"/>
            <w:gridSpan w:val="2"/>
            <w:tcBorders>
              <w:left w:val="single" w:color="000000" w:sz="6" w:space="0"/>
              <w:bottom w:val="single" w:color="auto" w:sz="4" w:space="0"/>
              <w:right w:val="single" w:color="000000" w:sz="6" w:space="0"/>
            </w:tcBorders>
          </w:tcPr>
          <w:p w:rsidRPr="00541E4C" w:rsidR="00EC781B" w:rsidP="00EC781B" w:rsidRDefault="00EC781B" w14:paraId="32FB39E2" w14:textId="1CE8FE28">
            <w:pPr>
              <w:pStyle w:val="Parastais"/>
              <w:jc w:val="both"/>
              <w:rPr>
                <w:b/>
              </w:rPr>
            </w:pPr>
            <w:r w:rsidRPr="00541E4C">
              <w:rPr>
                <w:b/>
              </w:rPr>
              <w:t>Finanšu ministrija</w:t>
            </w:r>
            <w:r w:rsidR="000F3446">
              <w:rPr>
                <w:b/>
              </w:rPr>
              <w:t>, iebildums</w:t>
            </w:r>
            <w:r w:rsidRPr="00541E4C">
              <w:rPr>
                <w:b/>
              </w:rPr>
              <w:t>:</w:t>
            </w:r>
          </w:p>
          <w:p w:rsidRPr="00541E4C" w:rsidR="000E43FC" w:rsidP="00D55FFD" w:rsidRDefault="00D55FFD" w14:paraId="6AE8564F" w14:textId="77777777">
            <w:pPr>
              <w:spacing w:after="120"/>
              <w:jc w:val="both"/>
            </w:pPr>
            <w:r w:rsidRPr="00D55FFD">
              <w:rPr>
                <w:sz w:val="24"/>
              </w:rPr>
              <w:t>Vienlaikus lūdzam precizēt noteikumu projekta 1.punktā norādīto finansējumu, ņemot vērā MK noteikumu Nr.299 8.punktā noteikto intensitāti – maksimālais attiecināmais Eiropas Sociālā fonda finansējuma apmērs ir 85 procenti no projektam plānotā kopējā attiecināmā finansējuma. Attiecīgi lūdzam precizēt arī anotācijā norādīto informāciju.</w:t>
            </w:r>
          </w:p>
        </w:tc>
        <w:tc>
          <w:tcPr>
            <w:tcW w:w="3570" w:type="dxa"/>
            <w:gridSpan w:val="2"/>
            <w:tcBorders>
              <w:left w:val="single" w:color="000000" w:sz="6" w:space="0"/>
              <w:bottom w:val="single" w:color="auto" w:sz="4" w:space="0"/>
              <w:right w:val="single" w:color="000000" w:sz="6" w:space="0"/>
            </w:tcBorders>
          </w:tcPr>
          <w:p w:rsidR="000E43FC" w:rsidP="00EC4099" w:rsidRDefault="00EC4099" w14:paraId="6E441247" w14:textId="77777777">
            <w:pPr>
              <w:pStyle w:val="Parastais"/>
              <w:jc w:val="both"/>
              <w:rPr>
                <w:b/>
              </w:rPr>
            </w:pPr>
            <w:r w:rsidRPr="00EC4099">
              <w:rPr>
                <w:b/>
              </w:rPr>
              <w:t>Ņemts vērā.</w:t>
            </w:r>
          </w:p>
          <w:p w:rsidRPr="00541E4C" w:rsidR="00D82212" w:rsidP="00D82212" w:rsidRDefault="00D82212" w14:paraId="447E181E" w14:textId="718A55E5">
            <w:pPr>
              <w:spacing w:after="120"/>
              <w:jc w:val="both"/>
              <w:rPr>
                <w:b/>
              </w:rPr>
            </w:pPr>
            <w:r w:rsidRPr="00D82212">
              <w:rPr>
                <w:sz w:val="24"/>
              </w:rPr>
              <w:t>Novērsta matemātiska neprecizitāte un noapaļošanas kļūda un precizēta Eiropas Sociālā fonda un Valsts budžeta finansējuma proporcija (par 1</w:t>
            </w:r>
            <w:r w:rsidR="00A92EFA">
              <w:rPr>
                <w:sz w:val="24"/>
              </w:rPr>
              <w:t> </w:t>
            </w:r>
            <w:r w:rsidRPr="00E72310">
              <w:rPr>
                <w:i/>
                <w:iCs/>
                <w:sz w:val="24"/>
              </w:rPr>
              <w:t>euro</w:t>
            </w:r>
            <w:r w:rsidRPr="00D82212">
              <w:rPr>
                <w:sz w:val="24"/>
              </w:rPr>
              <w:t>)</w:t>
            </w:r>
            <w:r>
              <w:rPr>
                <w:sz w:val="24"/>
              </w:rPr>
              <w:t xml:space="preserve"> noteikumu projekta 1. punktā, kā arī visā Anotācijas tekstā.</w:t>
            </w:r>
          </w:p>
        </w:tc>
        <w:tc>
          <w:tcPr>
            <w:tcW w:w="3234" w:type="dxa"/>
            <w:tcBorders>
              <w:top w:val="single" w:color="auto" w:sz="4" w:space="0"/>
              <w:left w:val="single" w:color="auto" w:sz="4" w:space="0"/>
              <w:bottom w:val="single" w:color="auto" w:sz="4" w:space="0"/>
            </w:tcBorders>
          </w:tcPr>
          <w:p w:rsidRPr="00D44F69" w:rsidR="00D82212" w:rsidP="00D82212" w:rsidRDefault="00D82212" w14:paraId="34700726" w14:textId="3F330A64">
            <w:pPr>
              <w:pStyle w:val="Parastais"/>
              <w:jc w:val="both"/>
            </w:pPr>
            <w:r>
              <w:t>1.</w:t>
            </w:r>
            <w:r w:rsidR="00F46920">
              <w:t> </w:t>
            </w:r>
            <w:r w:rsidRPr="00D44F69">
              <w:t>Izteikt 7.</w:t>
            </w:r>
            <w:r w:rsidR="00F46920">
              <w:t> </w:t>
            </w:r>
            <w:r w:rsidRPr="00D44F69">
              <w:t>punktu</w:t>
            </w:r>
            <w:r w:rsidR="00F46920">
              <w:t xml:space="preserve"> </w:t>
            </w:r>
            <w:r w:rsidRPr="00D44F69">
              <w:t>šādā redakcijā:  </w:t>
            </w:r>
          </w:p>
          <w:p w:rsidRPr="00D44F69" w:rsidR="00D82212" w:rsidP="00D82212" w:rsidRDefault="00D82212" w14:paraId="48CF04E3" w14:textId="2437F57E">
            <w:pPr>
              <w:pStyle w:val="Parastais"/>
              <w:jc w:val="both"/>
            </w:pPr>
            <w:r w:rsidRPr="00D44F69">
              <w:t>"7.</w:t>
            </w:r>
            <w:r w:rsidR="00F46920">
              <w:t> </w:t>
            </w:r>
            <w:r w:rsidRPr="00D44F69">
              <w:t xml:space="preserve">Specifiskajam atbalstam </w:t>
            </w:r>
            <w:r w:rsidRPr="00EC4099">
              <w:rPr>
                <w:u w:val="single"/>
              </w:rPr>
              <w:t>pieejamais</w:t>
            </w:r>
            <w:r w:rsidRPr="00D44F69">
              <w:t xml:space="preserve"> kopējais </w:t>
            </w:r>
            <w:r w:rsidRPr="00D82212">
              <w:t>attiecināmais finansējums ir 4 764 53</w:t>
            </w:r>
            <w:r w:rsidR="00E72310">
              <w:t>6</w:t>
            </w:r>
            <w:r w:rsidRPr="00D82212">
              <w:t> </w:t>
            </w:r>
            <w:r w:rsidRPr="00E72310">
              <w:rPr>
                <w:i/>
                <w:iCs/>
              </w:rPr>
              <w:t>euro</w:t>
            </w:r>
            <w:r w:rsidRPr="00D82212">
              <w:t>, tai skaitā Eiropas Sociālā fonda finansējums – 4 049 85</w:t>
            </w:r>
            <w:r w:rsidR="00521533">
              <w:t>5</w:t>
            </w:r>
            <w:r w:rsidRPr="00D82212">
              <w:t> </w:t>
            </w:r>
            <w:r w:rsidRPr="00E72310">
              <w:rPr>
                <w:i/>
                <w:iCs/>
              </w:rPr>
              <w:t>euro</w:t>
            </w:r>
            <w:r w:rsidRPr="00D82212">
              <w:t> un valsts budžeta finansējums – 714 681 </w:t>
            </w:r>
            <w:r w:rsidRPr="00E72310">
              <w:rPr>
                <w:i/>
                <w:iCs/>
              </w:rPr>
              <w:t>euro</w:t>
            </w:r>
            <w:r w:rsidRPr="00D82212">
              <w:t>."</w:t>
            </w:r>
            <w:r w:rsidRPr="00D44F69">
              <w:t> </w:t>
            </w:r>
          </w:p>
          <w:p w:rsidRPr="00541E4C" w:rsidR="000E43FC" w:rsidP="000E43FC" w:rsidRDefault="000E43FC" w14:paraId="48FB4843" w14:textId="77777777">
            <w:pPr>
              <w:pStyle w:val="Parastais"/>
            </w:pPr>
          </w:p>
        </w:tc>
      </w:tr>
      <w:tr w:rsidRPr="00541E4C" w:rsidR="004A0378" w:rsidTr="00B67A24" w14:paraId="7D35C2C8"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4A0378" w:rsidP="000E43FC" w:rsidRDefault="006D0682" w14:paraId="644254C4" w14:textId="77777777">
            <w:pPr>
              <w:pStyle w:val="naisc"/>
              <w:spacing w:before="0" w:after="0"/>
            </w:pPr>
            <w:r>
              <w:t>5</w:t>
            </w:r>
            <w:r w:rsidRPr="00541E4C" w:rsidR="004A0378">
              <w:t>.</w:t>
            </w:r>
          </w:p>
        </w:tc>
        <w:tc>
          <w:tcPr>
            <w:tcW w:w="1959" w:type="dxa"/>
            <w:tcBorders>
              <w:left w:val="single" w:color="000000" w:sz="6" w:space="0"/>
              <w:bottom w:val="single" w:color="auto" w:sz="4" w:space="0"/>
              <w:right w:val="single" w:color="000000" w:sz="6" w:space="0"/>
            </w:tcBorders>
          </w:tcPr>
          <w:p w:rsidRPr="00E72310" w:rsidR="004309B5" w:rsidP="00E72310" w:rsidRDefault="00F46920" w14:paraId="5FBACC07" w14:textId="35BEED57">
            <w:pPr>
              <w:tabs>
                <w:tab w:val="left" w:pos="1134"/>
              </w:tabs>
              <w:jc w:val="both"/>
              <w:rPr>
                <w:color w:val="000000"/>
                <w:sz w:val="24"/>
                <w:szCs w:val="24"/>
              </w:rPr>
            </w:pPr>
            <w:r>
              <w:rPr>
                <w:color w:val="000000"/>
                <w:sz w:val="24"/>
                <w:szCs w:val="24"/>
              </w:rPr>
              <w:t>3. </w:t>
            </w:r>
            <w:r w:rsidRPr="00E72310" w:rsidR="004309B5">
              <w:rPr>
                <w:color w:val="000000"/>
                <w:sz w:val="24"/>
                <w:szCs w:val="24"/>
              </w:rPr>
              <w:t>Papildināt 15.6. apakšpunktu aiz vārda "ģimenēm" ar vārdiem iekavās "(tai skaitā atbalsta personām)".</w:t>
            </w:r>
          </w:p>
          <w:p w:rsidRPr="004309B5" w:rsidR="004309B5" w:rsidP="004309B5" w:rsidRDefault="004309B5" w14:paraId="1C3206CE" w14:textId="77777777">
            <w:pPr>
              <w:pStyle w:val="ListParagraph"/>
              <w:tabs>
                <w:tab w:val="left" w:pos="1134"/>
              </w:tabs>
              <w:jc w:val="both"/>
              <w:rPr>
                <w:rFonts w:ascii="Times New Roman" w:hAnsi="Times New Roman" w:cs="Times New Roman"/>
                <w:color w:val="000000"/>
                <w:sz w:val="24"/>
                <w:szCs w:val="24"/>
              </w:rPr>
            </w:pPr>
          </w:p>
          <w:p w:rsidRPr="004309B5" w:rsidR="004309B5" w:rsidP="004309B5" w:rsidRDefault="004309B5" w14:paraId="463BD3A5" w14:textId="3683C7F1">
            <w:pPr>
              <w:tabs>
                <w:tab w:val="left" w:pos="1134"/>
              </w:tabs>
              <w:jc w:val="both"/>
              <w:rPr>
                <w:color w:val="000000"/>
                <w:sz w:val="24"/>
                <w:szCs w:val="24"/>
              </w:rPr>
            </w:pPr>
            <w:r>
              <w:rPr>
                <w:color w:val="000000"/>
                <w:sz w:val="24"/>
                <w:szCs w:val="24"/>
              </w:rPr>
              <w:t>4.</w:t>
            </w:r>
            <w:r w:rsidR="00F46920">
              <w:rPr>
                <w:color w:val="000000"/>
                <w:sz w:val="24"/>
                <w:szCs w:val="24"/>
              </w:rPr>
              <w:t> </w:t>
            </w:r>
            <w:r w:rsidRPr="004309B5">
              <w:rPr>
                <w:color w:val="000000"/>
                <w:sz w:val="24"/>
                <w:szCs w:val="24"/>
              </w:rPr>
              <w:t xml:space="preserve">Papildināt 15.7. apakšpunktu aiz vārda "tuvinieku" ar </w:t>
            </w:r>
            <w:r w:rsidRPr="004309B5">
              <w:rPr>
                <w:color w:val="000000"/>
                <w:sz w:val="24"/>
                <w:szCs w:val="24"/>
              </w:rPr>
              <w:lastRenderedPageBreak/>
              <w:t>vārdiem iekavās "(tai skaitā atbalsta personu)".</w:t>
            </w:r>
          </w:p>
          <w:p w:rsidRPr="00541E4C" w:rsidR="004A0378" w:rsidP="000E43FC" w:rsidRDefault="004A0378" w14:paraId="00332D5F"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541E4C" w:rsidR="004A0378" w:rsidP="004A0378" w:rsidRDefault="004A0378" w14:paraId="4660537A" w14:textId="0DF48233">
            <w:pPr>
              <w:pStyle w:val="Parastais"/>
              <w:jc w:val="both"/>
              <w:rPr>
                <w:b/>
              </w:rPr>
            </w:pPr>
            <w:r w:rsidRPr="00541E4C">
              <w:rPr>
                <w:b/>
              </w:rPr>
              <w:lastRenderedPageBreak/>
              <w:t>Finanšu ministrija</w:t>
            </w:r>
            <w:r w:rsidR="000F3446">
              <w:rPr>
                <w:b/>
              </w:rPr>
              <w:t>, iebildums</w:t>
            </w:r>
            <w:r w:rsidRPr="00541E4C">
              <w:rPr>
                <w:b/>
              </w:rPr>
              <w:t>:</w:t>
            </w:r>
          </w:p>
          <w:p w:rsidRPr="00D55FFD" w:rsidR="004A0378" w:rsidP="00D55FFD" w:rsidRDefault="00D55FFD" w14:paraId="786F517A" w14:textId="77777777">
            <w:pPr>
              <w:spacing w:after="120"/>
              <w:jc w:val="both"/>
              <w:rPr>
                <w:sz w:val="24"/>
              </w:rPr>
            </w:pPr>
            <w:r w:rsidRPr="00D55FFD">
              <w:rPr>
                <w:sz w:val="24"/>
              </w:rPr>
              <w:t xml:space="preserve">Lūdzam svītrot noteikumu projekta 3. un 4.punktu, attiecīgi precizējot anotāciju un rādītāju pasi, ņemot vērā, ka DP 9.1.2.SAM ietvaros tiek paredzēti atbalsta pasākumi bijušo ieslodzīto ģimenēm un pasākumi ieslodzīto un </w:t>
            </w:r>
            <w:r w:rsidRPr="00D55FFD">
              <w:rPr>
                <w:sz w:val="24"/>
                <w:u w:val="single"/>
              </w:rPr>
              <w:t>viņu tuvinieku</w:t>
            </w:r>
            <w:r w:rsidRPr="00D55FFD">
              <w:rPr>
                <w:sz w:val="24"/>
              </w:rPr>
              <w:t xml:space="preserve"> pozitīvo sociālo saišu uzturēšanai. Vienlaikus, izprotot grozījumu būtību, aicinām papildināt anotāciju un/vai noteikumu projektu, skaidrojot, kas, atbilstoši nacionālajam normatīvajam regulējumam, tiek saprasts ar terminu “tuvinieks”.</w:t>
            </w:r>
          </w:p>
        </w:tc>
        <w:tc>
          <w:tcPr>
            <w:tcW w:w="3570" w:type="dxa"/>
            <w:gridSpan w:val="2"/>
            <w:tcBorders>
              <w:left w:val="single" w:color="000000" w:sz="6" w:space="0"/>
              <w:bottom w:val="single" w:color="auto" w:sz="4" w:space="0"/>
              <w:right w:val="single" w:color="000000" w:sz="6" w:space="0"/>
            </w:tcBorders>
          </w:tcPr>
          <w:p w:rsidR="004A0378" w:rsidP="004309B5" w:rsidRDefault="004309B5" w14:paraId="77E83045" w14:textId="77777777">
            <w:pPr>
              <w:pStyle w:val="Parastais"/>
              <w:jc w:val="both"/>
              <w:rPr>
                <w:b/>
              </w:rPr>
            </w:pPr>
            <w:r>
              <w:rPr>
                <w:b/>
              </w:rPr>
              <w:t>Ņemts vērā</w:t>
            </w:r>
          </w:p>
          <w:p w:rsidRPr="004309B5" w:rsidR="004309B5" w:rsidP="004309B5" w:rsidRDefault="004309B5" w14:paraId="61959B99" w14:textId="11D19E32">
            <w:pPr>
              <w:pStyle w:val="Parastais"/>
              <w:jc w:val="both"/>
              <w:rPr>
                <w:bCs/>
              </w:rPr>
            </w:pPr>
            <w:r w:rsidRPr="004309B5">
              <w:rPr>
                <w:bCs/>
              </w:rPr>
              <w:t>Svītrot</w:t>
            </w:r>
            <w:r w:rsidR="00F46920">
              <w:rPr>
                <w:bCs/>
              </w:rPr>
              <w:t>s</w:t>
            </w:r>
            <w:r w:rsidRPr="004309B5">
              <w:rPr>
                <w:bCs/>
              </w:rPr>
              <w:t xml:space="preserve"> noteikumu projekta 3. un 4.</w:t>
            </w:r>
            <w:r w:rsidR="00F46920">
              <w:rPr>
                <w:bCs/>
              </w:rPr>
              <w:t> </w:t>
            </w:r>
            <w:r w:rsidRPr="004309B5">
              <w:rPr>
                <w:bCs/>
              </w:rPr>
              <w:t>punkts. Precizēta Anotācijas I</w:t>
            </w:r>
            <w:r w:rsidR="00F46920">
              <w:rPr>
                <w:bCs/>
                <w:lang w:val="en-GB"/>
              </w:rPr>
              <w:t> </w:t>
            </w:r>
            <w:r w:rsidRPr="004309B5">
              <w:rPr>
                <w:bCs/>
              </w:rPr>
              <w:t>sadaļas 2.</w:t>
            </w:r>
            <w:r w:rsidR="00F46920">
              <w:rPr>
                <w:bCs/>
              </w:rPr>
              <w:t> </w:t>
            </w:r>
            <w:r w:rsidRPr="004309B5">
              <w:rPr>
                <w:bCs/>
              </w:rPr>
              <w:t>punkta 10.</w:t>
            </w:r>
            <w:r w:rsidR="00F46920">
              <w:rPr>
                <w:bCs/>
              </w:rPr>
              <w:t> </w:t>
            </w:r>
            <w:r w:rsidRPr="004309B5">
              <w:rPr>
                <w:bCs/>
              </w:rPr>
              <w:t>rindkopa.</w:t>
            </w:r>
          </w:p>
        </w:tc>
        <w:tc>
          <w:tcPr>
            <w:tcW w:w="3234" w:type="dxa"/>
            <w:tcBorders>
              <w:top w:val="single" w:color="auto" w:sz="4" w:space="0"/>
              <w:left w:val="single" w:color="auto" w:sz="4" w:space="0"/>
              <w:bottom w:val="single" w:color="auto" w:sz="4" w:space="0"/>
            </w:tcBorders>
          </w:tcPr>
          <w:p w:rsidRPr="00541E4C" w:rsidR="004A0378" w:rsidP="004D6174" w:rsidRDefault="004D6174" w14:paraId="437F142C" w14:textId="5C9398CA">
            <w:pPr>
              <w:pStyle w:val="Parastais"/>
              <w:jc w:val="both"/>
            </w:pPr>
            <w:r w:rsidRPr="004D6174">
              <w:rPr>
                <w:bCs/>
              </w:rPr>
              <w:t>Skat. papildinājumus Anotācijas I sadaļas 2.</w:t>
            </w:r>
            <w:r w:rsidR="00F46920">
              <w:rPr>
                <w:bCs/>
              </w:rPr>
              <w:t> </w:t>
            </w:r>
            <w:r w:rsidRPr="004D6174">
              <w:rPr>
                <w:bCs/>
              </w:rPr>
              <w:t>punktā.</w:t>
            </w:r>
          </w:p>
        </w:tc>
      </w:tr>
      <w:tr w:rsidRPr="00541E4C" w:rsidR="004A0378" w:rsidTr="00B67A24" w14:paraId="68F25351"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4A0378" w:rsidP="000E43FC" w:rsidRDefault="006D0682" w14:paraId="127E7AF4" w14:textId="77777777">
            <w:pPr>
              <w:pStyle w:val="naisc"/>
              <w:spacing w:before="0" w:after="0"/>
            </w:pPr>
            <w:r>
              <w:t>6</w:t>
            </w:r>
            <w:r w:rsidRPr="00541E4C" w:rsidR="004A0378">
              <w:t>.</w:t>
            </w:r>
          </w:p>
        </w:tc>
        <w:tc>
          <w:tcPr>
            <w:tcW w:w="1959" w:type="dxa"/>
            <w:tcBorders>
              <w:left w:val="single" w:color="000000" w:sz="6" w:space="0"/>
              <w:bottom w:val="single" w:color="auto" w:sz="4" w:space="0"/>
              <w:right w:val="single" w:color="000000" w:sz="6" w:space="0"/>
            </w:tcBorders>
          </w:tcPr>
          <w:p w:rsidRPr="00541E4C" w:rsidR="004A0378" w:rsidP="000E43FC" w:rsidRDefault="00F13BB4" w14:paraId="193FA5B4" w14:textId="7A867F1A">
            <w:pPr>
              <w:pStyle w:val="naisc"/>
              <w:spacing w:before="0" w:after="0"/>
              <w:jc w:val="left"/>
            </w:pPr>
            <w:r w:rsidRPr="004418DE">
              <w:t>Ar noteikumu projektu paredzēts specifiskajam atbalstam plānoto kopējo attiecināmo finansējumu samazināt par 88 657</w:t>
            </w:r>
            <w:r w:rsidR="00F46920">
              <w:t> </w:t>
            </w:r>
            <w:r w:rsidRPr="004418DE">
              <w:rPr>
                <w:i/>
                <w:iCs/>
              </w:rPr>
              <w:t>euro</w:t>
            </w:r>
            <w:r w:rsidRPr="004418DE">
              <w:t>, līdz 4 764 535</w:t>
            </w:r>
            <w:r w:rsidR="00F46920">
              <w:t> </w:t>
            </w:r>
            <w:r w:rsidRPr="004418DE">
              <w:rPr>
                <w:i/>
                <w:iCs/>
              </w:rPr>
              <w:t>euro</w:t>
            </w:r>
            <w:r w:rsidRPr="004418DE">
              <w:t>, tai skaitā ESF finansējums – 4 049 85</w:t>
            </w:r>
            <w:r>
              <w:t>5</w:t>
            </w:r>
            <w:r w:rsidR="00F46920">
              <w:t> </w:t>
            </w:r>
            <w:r w:rsidRPr="004418DE">
              <w:rPr>
                <w:i/>
                <w:iCs/>
              </w:rPr>
              <w:t>euro</w:t>
            </w:r>
            <w:r w:rsidRPr="004418DE">
              <w:t xml:space="preserve"> un VB finansējums – 714 68</w:t>
            </w:r>
            <w:r>
              <w:t>0</w:t>
            </w:r>
            <w:r w:rsidR="00F46920">
              <w:t> </w:t>
            </w:r>
            <w:r w:rsidRPr="004418DE">
              <w:rPr>
                <w:i/>
                <w:iCs/>
              </w:rPr>
              <w:t>euro</w:t>
            </w:r>
            <w:r w:rsidRPr="004418DE">
              <w:t>.</w:t>
            </w:r>
          </w:p>
        </w:tc>
        <w:tc>
          <w:tcPr>
            <w:tcW w:w="4394" w:type="dxa"/>
            <w:gridSpan w:val="2"/>
            <w:tcBorders>
              <w:left w:val="single" w:color="000000" w:sz="6" w:space="0"/>
              <w:bottom w:val="single" w:color="auto" w:sz="4" w:space="0"/>
              <w:right w:val="single" w:color="000000" w:sz="6" w:space="0"/>
            </w:tcBorders>
          </w:tcPr>
          <w:p w:rsidRPr="00541E4C" w:rsidR="004A0378" w:rsidP="004A0378" w:rsidRDefault="004A0378" w14:paraId="39C4B3AC" w14:textId="254677F1">
            <w:pPr>
              <w:pStyle w:val="Parastais"/>
              <w:jc w:val="both"/>
              <w:rPr>
                <w:b/>
              </w:rPr>
            </w:pPr>
            <w:r w:rsidRPr="00541E4C">
              <w:rPr>
                <w:b/>
              </w:rPr>
              <w:t>Finanšu ministrija</w:t>
            </w:r>
            <w:r w:rsidR="000F3446">
              <w:rPr>
                <w:b/>
              </w:rPr>
              <w:t>, iebildums</w:t>
            </w:r>
            <w:r w:rsidRPr="00541E4C">
              <w:rPr>
                <w:b/>
              </w:rPr>
              <w:t>:</w:t>
            </w:r>
          </w:p>
          <w:p w:rsidRPr="00541E4C" w:rsidR="004A0378" w:rsidP="00D55FFD" w:rsidRDefault="00D55FFD" w14:paraId="4A2D99B0" w14:textId="0C90A637">
            <w:pPr>
              <w:spacing w:after="120"/>
              <w:jc w:val="both"/>
            </w:pPr>
            <w:r w:rsidRPr="00D55FFD">
              <w:rPr>
                <w:sz w:val="24"/>
              </w:rPr>
              <w:t xml:space="preserve">Lūdzam precizēt anotācijas I sadaļas “Tiesību akta projekta izstrādes nepieciešamība” 2. punkta “Pašreizējā situācija un problēmas, kuru risināšanai tiesību akta projekts izstrādāts, tiesiskā regulējuma mērķis un būtība” otrajā rindkopā (2. lapa) norādīto informāciju par 9.1.2.SAM </w:t>
            </w:r>
            <w:r w:rsidRPr="00D55FFD">
              <w:rPr>
                <w:sz w:val="24"/>
                <w:u w:val="single"/>
              </w:rPr>
              <w:t>pieejamā</w:t>
            </w:r>
            <w:r w:rsidRPr="00D55FFD">
              <w:rPr>
                <w:sz w:val="24"/>
              </w:rPr>
              <w:t xml:space="preserve"> finansējuma samazinājumu, papildinot ar informāciju par pārdalāmo 9.1.2.SAM snieguma ietvara rezerves finansējumu un tā apjomu – 321 808 EUR. </w:t>
            </w:r>
          </w:p>
        </w:tc>
        <w:tc>
          <w:tcPr>
            <w:tcW w:w="3570" w:type="dxa"/>
            <w:gridSpan w:val="2"/>
            <w:tcBorders>
              <w:left w:val="single" w:color="000000" w:sz="6" w:space="0"/>
              <w:bottom w:val="single" w:color="auto" w:sz="4" w:space="0"/>
              <w:right w:val="single" w:color="000000" w:sz="6" w:space="0"/>
            </w:tcBorders>
          </w:tcPr>
          <w:p w:rsidR="004A0378" w:rsidP="00093F2D" w:rsidRDefault="00093F2D" w14:paraId="0D62BF45" w14:textId="77777777">
            <w:pPr>
              <w:pStyle w:val="Parastais"/>
              <w:jc w:val="both"/>
              <w:rPr>
                <w:b/>
              </w:rPr>
            </w:pPr>
            <w:r>
              <w:rPr>
                <w:b/>
              </w:rPr>
              <w:t>Ņemts vērā.</w:t>
            </w:r>
          </w:p>
          <w:p w:rsidRPr="00541E4C" w:rsidR="00F13BB4" w:rsidP="00093F2D" w:rsidRDefault="00F13BB4" w14:paraId="526DC45C" w14:textId="31AE9937">
            <w:pPr>
              <w:pStyle w:val="Parastais"/>
              <w:jc w:val="both"/>
              <w:rPr>
                <w:b/>
              </w:rPr>
            </w:pPr>
            <w:r w:rsidRPr="004309B5">
              <w:rPr>
                <w:bCs/>
              </w:rPr>
              <w:t>Precizēta Anotācijas I</w:t>
            </w:r>
            <w:r w:rsidR="00F46920">
              <w:rPr>
                <w:bCs/>
              </w:rPr>
              <w:t> </w:t>
            </w:r>
            <w:r w:rsidRPr="004309B5">
              <w:rPr>
                <w:bCs/>
              </w:rPr>
              <w:t>sadaļas 2.</w:t>
            </w:r>
            <w:r w:rsidR="00F46920">
              <w:rPr>
                <w:bCs/>
              </w:rPr>
              <w:t> </w:t>
            </w:r>
            <w:r w:rsidRPr="004309B5">
              <w:rPr>
                <w:bCs/>
              </w:rPr>
              <w:t>punkta 10.</w:t>
            </w:r>
            <w:r w:rsidR="00F46920">
              <w:rPr>
                <w:bCs/>
              </w:rPr>
              <w:t> </w:t>
            </w:r>
            <w:r w:rsidRPr="004309B5">
              <w:rPr>
                <w:bCs/>
              </w:rPr>
              <w:t>rindkopa.</w:t>
            </w:r>
          </w:p>
        </w:tc>
        <w:tc>
          <w:tcPr>
            <w:tcW w:w="3234" w:type="dxa"/>
            <w:tcBorders>
              <w:top w:val="single" w:color="auto" w:sz="4" w:space="0"/>
              <w:left w:val="single" w:color="auto" w:sz="4" w:space="0"/>
              <w:bottom w:val="single" w:color="auto" w:sz="4" w:space="0"/>
            </w:tcBorders>
          </w:tcPr>
          <w:p w:rsidRPr="00541E4C" w:rsidR="004A0378" w:rsidP="000E43FC" w:rsidRDefault="00F13BB4" w14:paraId="5812EBF1" w14:textId="267CE610">
            <w:pPr>
              <w:pStyle w:val="Parastais"/>
            </w:pPr>
            <w:r w:rsidRPr="004418DE">
              <w:t xml:space="preserve">Ar noteikumu projektu paredzēts specifiskajam atbalstam </w:t>
            </w:r>
            <w:r>
              <w:t xml:space="preserve"> </w:t>
            </w:r>
            <w:r w:rsidRPr="00F13BB4">
              <w:rPr>
                <w:u w:val="single"/>
              </w:rPr>
              <w:t>pieejamo</w:t>
            </w:r>
            <w:r w:rsidRPr="004418DE">
              <w:t xml:space="preserve"> kopējo attiecināmo finansējumu samazināt par 88 657</w:t>
            </w:r>
            <w:r w:rsidR="00F46920">
              <w:t> </w:t>
            </w:r>
            <w:r w:rsidRPr="004418DE">
              <w:rPr>
                <w:i/>
                <w:iCs/>
              </w:rPr>
              <w:t>euro</w:t>
            </w:r>
            <w:r w:rsidRPr="004418DE">
              <w:t>, līdz 4 764 53</w:t>
            </w:r>
            <w:r w:rsidR="00E72310">
              <w:t>6</w:t>
            </w:r>
            <w:r w:rsidR="00F46920">
              <w:t> </w:t>
            </w:r>
            <w:r w:rsidRPr="004418DE">
              <w:rPr>
                <w:i/>
                <w:iCs/>
              </w:rPr>
              <w:t>euro</w:t>
            </w:r>
            <w:r w:rsidRPr="004418DE">
              <w:t>, tai skaitā ESF finansējums – 4 049 85</w:t>
            </w:r>
            <w:r w:rsidR="00E72310">
              <w:t>5</w:t>
            </w:r>
            <w:r w:rsidR="00F46920">
              <w:t> </w:t>
            </w:r>
            <w:r w:rsidRPr="004418DE">
              <w:rPr>
                <w:i/>
                <w:iCs/>
              </w:rPr>
              <w:t>euro</w:t>
            </w:r>
            <w:r w:rsidRPr="004418DE">
              <w:t xml:space="preserve"> un VB finansējums – 714 68</w:t>
            </w:r>
            <w:r>
              <w:t>1</w:t>
            </w:r>
            <w:r w:rsidR="00F46920">
              <w:t> </w:t>
            </w:r>
            <w:r w:rsidRPr="004418DE">
              <w:rPr>
                <w:i/>
                <w:iCs/>
              </w:rPr>
              <w:t>euro</w:t>
            </w:r>
            <w:r>
              <w:t xml:space="preserve">, kā arī  </w:t>
            </w:r>
            <w:r w:rsidRPr="00D55FFD">
              <w:t>9.1.2.SAM snieguma ietvara rezerves finansējumu 321</w:t>
            </w:r>
            <w:r w:rsidR="00F46920">
              <w:t> </w:t>
            </w:r>
            <w:r w:rsidRPr="00D55FFD">
              <w:t>808</w:t>
            </w:r>
            <w:r w:rsidR="00F46920">
              <w:t> </w:t>
            </w:r>
            <w:r w:rsidRPr="004418DE">
              <w:rPr>
                <w:i/>
                <w:iCs/>
              </w:rPr>
              <w:t>euro</w:t>
            </w:r>
            <w:r>
              <w:rPr>
                <w:i/>
                <w:iCs/>
              </w:rPr>
              <w:t xml:space="preserve"> </w:t>
            </w:r>
            <w:r w:rsidRPr="00E83BD5">
              <w:t>apmērā plānots pārdalīt uz 9.1.3.</w:t>
            </w:r>
            <w:r w:rsidR="00F46920">
              <w:t> </w:t>
            </w:r>
            <w:r w:rsidRPr="00E83BD5">
              <w:t>SAM.</w:t>
            </w:r>
          </w:p>
        </w:tc>
      </w:tr>
      <w:tr w:rsidRPr="00541E4C" w:rsidR="009C6EF8" w:rsidTr="00B67A24" w14:paraId="6EF76DC3"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9C6EF8" w:rsidP="000E43FC" w:rsidRDefault="006D0682" w14:paraId="3373314E" w14:textId="77777777">
            <w:pPr>
              <w:pStyle w:val="naisc"/>
              <w:spacing w:before="0" w:after="0"/>
            </w:pPr>
            <w:r>
              <w:t>7</w:t>
            </w:r>
            <w:r w:rsidRPr="00541E4C" w:rsidR="009C6EF8">
              <w:t>.</w:t>
            </w:r>
          </w:p>
        </w:tc>
        <w:tc>
          <w:tcPr>
            <w:tcW w:w="1959" w:type="dxa"/>
            <w:tcBorders>
              <w:left w:val="single" w:color="000000" w:sz="6" w:space="0"/>
              <w:bottom w:val="single" w:color="auto" w:sz="4" w:space="0"/>
              <w:right w:val="single" w:color="000000" w:sz="6" w:space="0"/>
            </w:tcBorders>
          </w:tcPr>
          <w:p w:rsidRPr="00541E4C" w:rsidR="009C6EF8" w:rsidP="000E43FC" w:rsidRDefault="009C6EF8" w14:paraId="65373FDF"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541E4C" w:rsidR="009C6EF8" w:rsidP="009C6EF8" w:rsidRDefault="009C6EF8" w14:paraId="139A333E" w14:textId="40A6992A">
            <w:pPr>
              <w:pStyle w:val="Parastais"/>
              <w:jc w:val="both"/>
              <w:rPr>
                <w:b/>
              </w:rPr>
            </w:pPr>
            <w:r w:rsidRPr="00541E4C">
              <w:rPr>
                <w:b/>
              </w:rPr>
              <w:t>Finanšu ministrija</w:t>
            </w:r>
            <w:r w:rsidR="000F3446">
              <w:rPr>
                <w:b/>
              </w:rPr>
              <w:t>, iebildums</w:t>
            </w:r>
            <w:r w:rsidRPr="00541E4C">
              <w:rPr>
                <w:b/>
              </w:rPr>
              <w:t>:</w:t>
            </w:r>
          </w:p>
          <w:p w:rsidRPr="00541E4C" w:rsidR="009C6EF8" w:rsidP="004A0378" w:rsidRDefault="009C6EF8" w14:paraId="1DAC9436" w14:textId="77777777">
            <w:pPr>
              <w:pStyle w:val="Parastais"/>
              <w:jc w:val="both"/>
              <w:rPr>
                <w:b/>
              </w:rPr>
            </w:pPr>
            <w:r w:rsidRPr="00541E4C">
              <w:t>Lūdzam precizēt anotācijas I sadaļas 2.punkta 5.lapas pirmajā rindkopā iekļauto informāciju par 9.1.2. SAM finansējuma izpildi pret 2019.gad</w:t>
            </w:r>
            <w:r w:rsidR="00093F2D">
              <w:t>a</w:t>
            </w:r>
            <w:r w:rsidRPr="00541E4C">
              <w:t xml:space="preserve"> plānu un tā ietekmi uz finanšu disciplīnu.</w:t>
            </w:r>
          </w:p>
        </w:tc>
        <w:tc>
          <w:tcPr>
            <w:tcW w:w="3570" w:type="dxa"/>
            <w:gridSpan w:val="2"/>
            <w:tcBorders>
              <w:left w:val="single" w:color="000000" w:sz="6" w:space="0"/>
              <w:bottom w:val="single" w:color="auto" w:sz="4" w:space="0"/>
              <w:right w:val="single" w:color="000000" w:sz="6" w:space="0"/>
            </w:tcBorders>
          </w:tcPr>
          <w:p w:rsidR="00E72310" w:rsidP="00E72310" w:rsidRDefault="00E72310" w14:paraId="15D4BFE7" w14:textId="77777777">
            <w:pPr>
              <w:pStyle w:val="Parastais"/>
              <w:jc w:val="both"/>
              <w:rPr>
                <w:b/>
              </w:rPr>
            </w:pPr>
            <w:r>
              <w:rPr>
                <w:b/>
              </w:rPr>
              <w:t>Ņemts vērā</w:t>
            </w:r>
          </w:p>
          <w:p w:rsidRPr="00957A0B" w:rsidR="009C6EF8" w:rsidP="00A327DA" w:rsidRDefault="00957A0B" w14:paraId="00BEA86C" w14:textId="49BE19C4">
            <w:pPr>
              <w:pStyle w:val="Parastais"/>
              <w:jc w:val="both"/>
              <w:rPr>
                <w:bCs/>
              </w:rPr>
            </w:pPr>
            <w:r w:rsidRPr="00957A0B">
              <w:rPr>
                <w:bCs/>
              </w:rPr>
              <w:t>Lūdzu skat. skaidrojumu pie 1.</w:t>
            </w:r>
            <w:r w:rsidR="00F46920">
              <w:rPr>
                <w:bCs/>
              </w:rPr>
              <w:t> </w:t>
            </w:r>
            <w:r w:rsidRPr="00957A0B">
              <w:rPr>
                <w:bCs/>
              </w:rPr>
              <w:t>iebilduma.</w:t>
            </w:r>
          </w:p>
        </w:tc>
        <w:tc>
          <w:tcPr>
            <w:tcW w:w="3234" w:type="dxa"/>
            <w:tcBorders>
              <w:top w:val="single" w:color="auto" w:sz="4" w:space="0"/>
              <w:left w:val="single" w:color="auto" w:sz="4" w:space="0"/>
              <w:bottom w:val="single" w:color="auto" w:sz="4" w:space="0"/>
            </w:tcBorders>
          </w:tcPr>
          <w:p w:rsidRPr="00541E4C" w:rsidR="009C6EF8" w:rsidP="000E43FC" w:rsidRDefault="00957A0B" w14:paraId="2D4FF1AE" w14:textId="77777777">
            <w:pPr>
              <w:pStyle w:val="Parastais"/>
            </w:pPr>
            <w:r w:rsidRPr="00957A0B">
              <w:t>Dzēsta Anotācijas I daļas 2.</w:t>
            </w:r>
            <w:r>
              <w:t> </w:t>
            </w:r>
            <w:r w:rsidRPr="00957A0B">
              <w:t>punkta 9</w:t>
            </w:r>
            <w:r>
              <w:t>. </w:t>
            </w:r>
            <w:r w:rsidRPr="00957A0B">
              <w:t>rindkopa.</w:t>
            </w:r>
          </w:p>
        </w:tc>
      </w:tr>
      <w:tr w:rsidRPr="00541E4C" w:rsidR="009C6EF8" w:rsidTr="00B67A24" w14:paraId="49868510" w14:textId="77777777">
        <w:trPr>
          <w:gridBefore w:val="1"/>
          <w:wBefore w:w="116" w:type="dxa"/>
        </w:trPr>
        <w:tc>
          <w:tcPr>
            <w:tcW w:w="701" w:type="dxa"/>
            <w:tcBorders>
              <w:left w:val="single" w:color="000000" w:sz="6" w:space="0"/>
              <w:bottom w:val="single" w:color="auto" w:sz="4" w:space="0"/>
              <w:right w:val="single" w:color="000000" w:sz="6" w:space="0"/>
            </w:tcBorders>
          </w:tcPr>
          <w:p w:rsidRPr="00541E4C" w:rsidR="009C6EF8" w:rsidP="000E43FC" w:rsidRDefault="006D0682" w14:paraId="253AB71B" w14:textId="77777777">
            <w:pPr>
              <w:pStyle w:val="naisc"/>
              <w:spacing w:before="0" w:after="0"/>
            </w:pPr>
            <w:r>
              <w:t>8</w:t>
            </w:r>
            <w:r w:rsidRPr="00541E4C" w:rsidR="009C6EF8">
              <w:t>.</w:t>
            </w:r>
          </w:p>
        </w:tc>
        <w:tc>
          <w:tcPr>
            <w:tcW w:w="1959" w:type="dxa"/>
            <w:tcBorders>
              <w:left w:val="single" w:color="000000" w:sz="6" w:space="0"/>
              <w:bottom w:val="single" w:color="auto" w:sz="4" w:space="0"/>
              <w:right w:val="single" w:color="000000" w:sz="6" w:space="0"/>
            </w:tcBorders>
          </w:tcPr>
          <w:p w:rsidRPr="00541E4C" w:rsidR="009C6EF8" w:rsidP="000E43FC" w:rsidRDefault="009C6EF8" w14:paraId="588F6032"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541E4C" w:rsidR="009C6EF8" w:rsidP="009C6EF8" w:rsidRDefault="009C6EF8" w14:paraId="0F6A52C1" w14:textId="041258AC">
            <w:pPr>
              <w:pStyle w:val="Parastais"/>
              <w:jc w:val="both"/>
              <w:rPr>
                <w:b/>
              </w:rPr>
            </w:pPr>
            <w:r w:rsidRPr="00541E4C">
              <w:rPr>
                <w:b/>
              </w:rPr>
              <w:t>Finanšu ministrija</w:t>
            </w:r>
            <w:r w:rsidR="000F3446">
              <w:rPr>
                <w:b/>
              </w:rPr>
              <w:t>, iebildums</w:t>
            </w:r>
            <w:r w:rsidRPr="00541E4C">
              <w:rPr>
                <w:b/>
              </w:rPr>
              <w:t>:</w:t>
            </w:r>
          </w:p>
          <w:p w:rsidRPr="00541E4C" w:rsidR="009C6EF8" w:rsidP="00541E4C" w:rsidRDefault="009C6EF8" w14:paraId="7CF581DD" w14:textId="77777777">
            <w:pPr>
              <w:pStyle w:val="Parastais"/>
              <w:jc w:val="both"/>
            </w:pPr>
            <w:r w:rsidRPr="00541E4C">
              <w:t xml:space="preserve">Lūdzam papildināt anotāciju ar informāciju par noteikumu projektā ierosināto grozījumu ietekmi uz īstenošanā esošo </w:t>
            </w:r>
            <w:r w:rsidRPr="00541E4C">
              <w:lastRenderedPageBreak/>
              <w:t>projektu, ņemot vērā, ka noteikumu proj</w:t>
            </w:r>
            <w:r w:rsidRPr="00541E4C" w:rsidR="00541E4C">
              <w:t>ek</w:t>
            </w:r>
            <w:r w:rsidRPr="00541E4C">
              <w:t xml:space="preserve">tā tiek precizēta </w:t>
            </w:r>
            <w:r w:rsidRPr="00541E4C" w:rsidR="00541E4C">
              <w:t>b</w:t>
            </w:r>
            <w:r w:rsidRPr="00541E4C">
              <w:t xml:space="preserve">ūtiska informācija, piemēram, mainīts finansējums, kā arī ir precizētas atbalstāmās darbības, un vai tie ir uzskatāmi par būtiskiem grozījumiem, ņemot vērā, ka noteikumu projekts iesniegts izskatīšanai pēc projekta iesniegumu atlases noslēguma. </w:t>
            </w:r>
          </w:p>
        </w:tc>
        <w:tc>
          <w:tcPr>
            <w:tcW w:w="3570" w:type="dxa"/>
            <w:gridSpan w:val="2"/>
            <w:tcBorders>
              <w:left w:val="single" w:color="000000" w:sz="6" w:space="0"/>
              <w:bottom w:val="single" w:color="auto" w:sz="4" w:space="0"/>
              <w:right w:val="single" w:color="000000" w:sz="6" w:space="0"/>
            </w:tcBorders>
          </w:tcPr>
          <w:p w:rsidR="00F13BB4" w:rsidP="00F13BB4" w:rsidRDefault="00F13BB4" w14:paraId="3854DF35" w14:textId="77777777">
            <w:pPr>
              <w:pStyle w:val="Parastais"/>
              <w:jc w:val="both"/>
              <w:rPr>
                <w:b/>
              </w:rPr>
            </w:pPr>
            <w:r>
              <w:rPr>
                <w:b/>
              </w:rPr>
              <w:lastRenderedPageBreak/>
              <w:t>Ņemts vērā</w:t>
            </w:r>
          </w:p>
          <w:p w:rsidRPr="00541E4C" w:rsidR="009C6EF8" w:rsidP="00F13BB4" w:rsidRDefault="00F13BB4" w14:paraId="7183ED9F" w14:textId="2B03C780">
            <w:pPr>
              <w:pStyle w:val="Parastais"/>
              <w:jc w:val="both"/>
              <w:rPr>
                <w:b/>
              </w:rPr>
            </w:pPr>
            <w:r w:rsidRPr="00B53C1E">
              <w:rPr>
                <w:bCs/>
              </w:rPr>
              <w:t>Papildināta Anotācija.</w:t>
            </w:r>
          </w:p>
        </w:tc>
        <w:tc>
          <w:tcPr>
            <w:tcW w:w="3234" w:type="dxa"/>
            <w:tcBorders>
              <w:top w:val="single" w:color="auto" w:sz="4" w:space="0"/>
              <w:left w:val="single" w:color="auto" w:sz="4" w:space="0"/>
              <w:bottom w:val="single" w:color="auto" w:sz="4" w:space="0"/>
            </w:tcBorders>
          </w:tcPr>
          <w:p w:rsidRPr="00541E4C" w:rsidR="009C6EF8" w:rsidP="000E43FC" w:rsidRDefault="00F13BB4" w14:paraId="6D3FF428" w14:textId="36AD2062">
            <w:pPr>
              <w:pStyle w:val="Parastais"/>
            </w:pPr>
            <w:r>
              <w:t>Skat. papildinājumus Anotācijas I</w:t>
            </w:r>
            <w:r w:rsidR="00F46920">
              <w:t> </w:t>
            </w:r>
            <w:r>
              <w:t>sadaļas 2.</w:t>
            </w:r>
            <w:r w:rsidR="00F46920">
              <w:t> </w:t>
            </w:r>
            <w:r>
              <w:t>punktā.</w:t>
            </w:r>
          </w:p>
        </w:tc>
      </w:tr>
      <w:tr w:rsidRPr="00541E4C" w:rsidR="003918C1" w:rsidTr="00B67A24" w14:paraId="22194C52" w14:textId="77777777">
        <w:trPr>
          <w:gridBefore w:val="1"/>
          <w:wBefore w:w="116" w:type="dxa"/>
        </w:trPr>
        <w:tc>
          <w:tcPr>
            <w:tcW w:w="701" w:type="dxa"/>
            <w:tcBorders>
              <w:left w:val="single" w:color="000000" w:sz="6" w:space="0"/>
              <w:bottom w:val="single" w:color="auto" w:sz="4" w:space="0"/>
              <w:right w:val="single" w:color="000000" w:sz="6" w:space="0"/>
            </w:tcBorders>
          </w:tcPr>
          <w:p w:rsidR="003918C1" w:rsidP="000E43FC" w:rsidRDefault="003918C1" w14:paraId="295D2337" w14:textId="77777777">
            <w:pPr>
              <w:pStyle w:val="naisc"/>
              <w:spacing w:before="0" w:after="0"/>
            </w:pPr>
          </w:p>
        </w:tc>
        <w:tc>
          <w:tcPr>
            <w:tcW w:w="1959" w:type="dxa"/>
            <w:tcBorders>
              <w:left w:val="single" w:color="000000" w:sz="6" w:space="0"/>
              <w:bottom w:val="single" w:color="auto" w:sz="4" w:space="0"/>
              <w:right w:val="single" w:color="000000" w:sz="6" w:space="0"/>
            </w:tcBorders>
          </w:tcPr>
          <w:p w:rsidRPr="00541E4C" w:rsidR="003918C1" w:rsidP="000E43FC" w:rsidRDefault="003918C1" w14:paraId="751CBD6F"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541E4C" w:rsidR="003918C1" w:rsidP="003918C1" w:rsidRDefault="003918C1" w14:paraId="61E78E72" w14:textId="5955F9DA">
            <w:pPr>
              <w:pStyle w:val="Parastais"/>
              <w:jc w:val="both"/>
              <w:rPr>
                <w:b/>
              </w:rPr>
            </w:pPr>
            <w:r w:rsidRPr="00541E4C">
              <w:rPr>
                <w:b/>
              </w:rPr>
              <w:t>Finanšu ministrija</w:t>
            </w:r>
            <w:r w:rsidR="000F3446">
              <w:rPr>
                <w:b/>
              </w:rPr>
              <w:t>, iebildums</w:t>
            </w:r>
            <w:r w:rsidRPr="00541E4C">
              <w:rPr>
                <w:b/>
              </w:rPr>
              <w:t>:</w:t>
            </w:r>
          </w:p>
          <w:p w:rsidRPr="00541E4C" w:rsidR="003918C1" w:rsidP="009C6EF8" w:rsidRDefault="003918C1" w14:paraId="6A9C3DF6" w14:textId="7C5C3121">
            <w:pPr>
              <w:pStyle w:val="Parastais"/>
              <w:jc w:val="both"/>
              <w:rPr>
                <w:b/>
              </w:rPr>
            </w:pPr>
            <w:r>
              <w:t xml:space="preserve">Lūdzam papildināt </w:t>
            </w:r>
            <w:r w:rsidR="004D6174">
              <w:t xml:space="preserve">Anotāciju </w:t>
            </w:r>
            <w:r>
              <w:t>ar aprakstu kādos pasākumos plāno iesaistīt atbalsta personas, atbalstāmajā</w:t>
            </w:r>
            <w:r w:rsidR="004D6174">
              <w:t>s</w:t>
            </w:r>
            <w:r>
              <w:t xml:space="preserve"> darbībā</w:t>
            </w:r>
            <w:r w:rsidR="004D6174">
              <w:t>s</w:t>
            </w:r>
            <w:r>
              <w:t>, kuras noteiktas MK noteikumu Nr. 299 15.6. un 15.7.apakšpunktos.</w:t>
            </w:r>
          </w:p>
        </w:tc>
        <w:tc>
          <w:tcPr>
            <w:tcW w:w="3570" w:type="dxa"/>
            <w:gridSpan w:val="2"/>
            <w:tcBorders>
              <w:left w:val="single" w:color="000000" w:sz="6" w:space="0"/>
              <w:bottom w:val="single" w:color="auto" w:sz="4" w:space="0"/>
              <w:right w:val="single" w:color="000000" w:sz="6" w:space="0"/>
            </w:tcBorders>
          </w:tcPr>
          <w:p w:rsidR="004D6174" w:rsidP="004D6174" w:rsidRDefault="004D6174" w14:paraId="2DC45453" w14:textId="77777777">
            <w:pPr>
              <w:pStyle w:val="Parastais"/>
              <w:jc w:val="both"/>
              <w:rPr>
                <w:b/>
              </w:rPr>
            </w:pPr>
            <w:r>
              <w:rPr>
                <w:b/>
              </w:rPr>
              <w:t>Ņemts vērā</w:t>
            </w:r>
          </w:p>
          <w:p w:rsidR="003918C1" w:rsidP="004D6174" w:rsidRDefault="004D6174" w14:paraId="5CB01C95" w14:textId="77777777">
            <w:pPr>
              <w:pStyle w:val="Parastais"/>
              <w:jc w:val="both"/>
              <w:rPr>
                <w:bCs/>
              </w:rPr>
            </w:pPr>
            <w:r w:rsidRPr="00B53C1E">
              <w:rPr>
                <w:bCs/>
              </w:rPr>
              <w:t>Papildināta Anotācija.</w:t>
            </w:r>
          </w:p>
          <w:p w:rsidRPr="004D6174" w:rsidR="004D6174" w:rsidP="004D6174" w:rsidRDefault="004D6174" w14:paraId="616DB02C" w14:textId="77777777"/>
          <w:p w:rsidR="004D6174" w:rsidP="004D6174" w:rsidRDefault="004D6174" w14:paraId="235E7049" w14:textId="77777777">
            <w:pPr>
              <w:rPr>
                <w:bCs/>
                <w:sz w:val="24"/>
                <w:szCs w:val="24"/>
              </w:rPr>
            </w:pPr>
          </w:p>
          <w:p w:rsidRPr="004D6174" w:rsidR="004D6174" w:rsidP="004D6174" w:rsidRDefault="004D6174" w14:paraId="07020347" w14:textId="480C8530">
            <w:pPr>
              <w:jc w:val="right"/>
            </w:pPr>
          </w:p>
        </w:tc>
        <w:tc>
          <w:tcPr>
            <w:tcW w:w="3234" w:type="dxa"/>
            <w:tcBorders>
              <w:top w:val="single" w:color="auto" w:sz="4" w:space="0"/>
              <w:left w:val="single" w:color="auto" w:sz="4" w:space="0"/>
              <w:bottom w:val="single" w:color="auto" w:sz="4" w:space="0"/>
            </w:tcBorders>
          </w:tcPr>
          <w:p w:rsidR="003918C1" w:rsidP="000E43FC" w:rsidRDefault="004D6174" w14:paraId="73446666" w14:textId="26FD3D01">
            <w:pPr>
              <w:pStyle w:val="Parastais"/>
            </w:pPr>
            <w:r>
              <w:t>Skat. papildinājumus Anotācijas I</w:t>
            </w:r>
            <w:r w:rsidR="00F46920">
              <w:t> </w:t>
            </w:r>
            <w:r>
              <w:t>sadaļas 2.</w:t>
            </w:r>
            <w:r w:rsidR="00F46920">
              <w:t> </w:t>
            </w:r>
            <w:r>
              <w:t>punktā</w:t>
            </w:r>
          </w:p>
        </w:tc>
      </w:tr>
      <w:tr w:rsidRPr="00541E4C" w:rsidR="007C3E00" w:rsidTr="00B67A24" w14:paraId="3F7EFEF9" w14:textId="77777777">
        <w:trPr>
          <w:gridBefore w:val="1"/>
          <w:wBefore w:w="116" w:type="dxa"/>
        </w:trPr>
        <w:tc>
          <w:tcPr>
            <w:tcW w:w="701" w:type="dxa"/>
            <w:tcBorders>
              <w:left w:val="single" w:color="000000" w:sz="6" w:space="0"/>
              <w:bottom w:val="single" w:color="auto" w:sz="4" w:space="0"/>
              <w:right w:val="single" w:color="000000" w:sz="6" w:space="0"/>
            </w:tcBorders>
          </w:tcPr>
          <w:p w:rsidR="007C3E00" w:rsidP="000E43FC" w:rsidRDefault="007C3E00" w14:paraId="39543ED9" w14:textId="0AA6BDDB">
            <w:pPr>
              <w:pStyle w:val="naisc"/>
              <w:spacing w:before="0" w:after="0"/>
            </w:pPr>
            <w:r>
              <w:t>9.</w:t>
            </w:r>
          </w:p>
        </w:tc>
        <w:tc>
          <w:tcPr>
            <w:tcW w:w="1959" w:type="dxa"/>
            <w:tcBorders>
              <w:left w:val="single" w:color="000000" w:sz="6" w:space="0"/>
              <w:bottom w:val="single" w:color="auto" w:sz="4" w:space="0"/>
              <w:right w:val="single" w:color="000000" w:sz="6" w:space="0"/>
            </w:tcBorders>
          </w:tcPr>
          <w:p w:rsidRPr="00541E4C" w:rsidR="007C3E00" w:rsidP="000E43FC" w:rsidRDefault="007C3E00" w14:paraId="6FFBECFC" w14:textId="34ED7133">
            <w:pPr>
              <w:pStyle w:val="naisc"/>
              <w:spacing w:before="0" w:after="0"/>
              <w:jc w:val="left"/>
            </w:pPr>
            <w:r>
              <w:t>Jauns punkts noteikumu projektā.</w:t>
            </w:r>
          </w:p>
        </w:tc>
        <w:tc>
          <w:tcPr>
            <w:tcW w:w="4394" w:type="dxa"/>
            <w:gridSpan w:val="2"/>
            <w:tcBorders>
              <w:left w:val="single" w:color="000000" w:sz="6" w:space="0"/>
              <w:bottom w:val="single" w:color="auto" w:sz="4" w:space="0"/>
              <w:right w:val="single" w:color="000000" w:sz="6" w:space="0"/>
            </w:tcBorders>
          </w:tcPr>
          <w:p w:rsidRPr="007C3E00" w:rsidR="007C3E00" w:rsidP="009C6EF8" w:rsidRDefault="007C3E00" w14:paraId="11369726" w14:textId="13A80F21">
            <w:pPr>
              <w:pStyle w:val="Parastais"/>
              <w:jc w:val="both"/>
              <w:rPr>
                <w:b/>
                <w:bCs/>
                <w:color w:val="000000" w:themeColor="text1"/>
              </w:rPr>
            </w:pPr>
            <w:r w:rsidRPr="007C3E00">
              <w:rPr>
                <w:b/>
                <w:bCs/>
                <w:color w:val="000000" w:themeColor="text1"/>
              </w:rPr>
              <w:t>Ieslodzījuma vietu pārvaldes priekšlikums:</w:t>
            </w:r>
          </w:p>
          <w:p w:rsidRPr="00541E4C" w:rsidR="007C3E00" w:rsidP="009C6EF8" w:rsidRDefault="007C3E00" w14:paraId="2EBF7DCD" w14:textId="1B2A1B9C">
            <w:pPr>
              <w:pStyle w:val="Parastais"/>
              <w:jc w:val="both"/>
              <w:rPr>
                <w:b/>
              </w:rPr>
            </w:pPr>
            <w:r>
              <w:rPr>
                <w:color w:val="000000" w:themeColor="text1"/>
              </w:rPr>
              <w:t xml:space="preserve">Veikt grozījumus </w:t>
            </w:r>
            <w:r w:rsidRPr="00BD54D0">
              <w:rPr>
                <w:color w:val="000000" w:themeColor="text1"/>
              </w:rPr>
              <w:t xml:space="preserve">17.2.8. apakšpunktā: “biroja, kancelejas preču, iekārtu un inventāra, tai skaitā palīgmateriālu, izmaksas līdz 213 </w:t>
            </w:r>
            <w:r w:rsidRPr="00BD54D0">
              <w:rPr>
                <w:i/>
                <w:color w:val="000000" w:themeColor="text1"/>
              </w:rPr>
              <w:t>euro</w:t>
            </w:r>
            <w:r w:rsidRPr="00BD54D0">
              <w:rPr>
                <w:color w:val="000000" w:themeColor="text1"/>
              </w:rPr>
              <w:t xml:space="preserve"> par vienību, ja to kalpošanas laiks ir mazāks par vienu gadu šo noteikumu 15.1., 15.2., 15.3., 15.4., 15.5., 15.6., 15.7. un </w:t>
            </w:r>
            <w:r>
              <w:rPr>
                <w:color w:val="000000" w:themeColor="text1"/>
              </w:rPr>
              <w:br/>
            </w:r>
            <w:r w:rsidRPr="00BD54D0">
              <w:rPr>
                <w:color w:val="000000" w:themeColor="text1"/>
              </w:rPr>
              <w:t>15.8. apakšpunktā minēto atbalstāmo darbību īstenošanai”</w:t>
            </w:r>
            <w:r>
              <w:rPr>
                <w:color w:val="000000" w:themeColor="text1"/>
              </w:rPr>
              <w:t>,</w:t>
            </w:r>
            <w:r w:rsidRPr="00BD54D0">
              <w:rPr>
                <w:color w:val="000000" w:themeColor="text1"/>
              </w:rPr>
              <w:t xml:space="preserve"> palielinot palīgmateriālu izmaksas līdz </w:t>
            </w:r>
            <w:r w:rsidRPr="00BD54D0">
              <w:rPr>
                <w:b/>
                <w:bCs/>
                <w:color w:val="000000" w:themeColor="text1"/>
                <w:u w:val="single"/>
              </w:rPr>
              <w:t xml:space="preserve">500 </w:t>
            </w:r>
            <w:r w:rsidRPr="00BD54D0">
              <w:rPr>
                <w:b/>
                <w:bCs/>
                <w:i/>
                <w:color w:val="000000" w:themeColor="text1"/>
                <w:u w:val="single"/>
              </w:rPr>
              <w:t>euro</w:t>
            </w:r>
            <w:r w:rsidRPr="00BD54D0">
              <w:rPr>
                <w:color w:val="000000" w:themeColor="text1"/>
              </w:rPr>
              <w:t xml:space="preserve"> par vienību. Ņemot vērā, ka </w:t>
            </w:r>
            <w:r w:rsidRPr="00BD54D0">
              <w:rPr>
                <w:color w:val="000000" w:themeColor="text1"/>
                <w:shd w:val="clear" w:color="auto" w:fill="FFFFFF"/>
              </w:rPr>
              <w:t xml:space="preserve">2019. gada 15. oktobrī spēkā stājušies </w:t>
            </w:r>
            <w:r w:rsidRPr="00BD54D0">
              <w:rPr>
                <w:bCs/>
                <w:color w:val="000000" w:themeColor="text1"/>
                <w:shd w:val="clear" w:color="auto" w:fill="FFFFFF"/>
              </w:rPr>
              <w:t xml:space="preserve">MK noteikumi </w:t>
            </w:r>
            <w:r>
              <w:rPr>
                <w:bCs/>
                <w:color w:val="000000" w:themeColor="text1"/>
                <w:shd w:val="clear" w:color="auto" w:fill="FFFFFF"/>
              </w:rPr>
              <w:br/>
            </w:r>
            <w:r w:rsidRPr="00BD54D0">
              <w:rPr>
                <w:bCs/>
                <w:color w:val="000000" w:themeColor="text1"/>
                <w:shd w:val="clear" w:color="auto" w:fill="FFFFFF"/>
              </w:rPr>
              <w:t xml:space="preserve">Nr. 482 “Grozījumi Ministru kabineta 2005. gada 27. decembra noteikumos Nr. 1031 "Noteikumi par budžetu izdevumu klasifikāciju atbilstoši ekonomiskajām </w:t>
            </w:r>
            <w:r w:rsidRPr="00BD54D0">
              <w:rPr>
                <w:bCs/>
                <w:color w:val="000000" w:themeColor="text1"/>
                <w:shd w:val="clear" w:color="auto" w:fill="FFFFFF"/>
              </w:rPr>
              <w:lastRenderedPageBreak/>
              <w:t xml:space="preserve">kategorijām", kuru pielikuma </w:t>
            </w:r>
            <w:r w:rsidRPr="00BD54D0">
              <w:rPr>
                <w:color w:val="000000" w:themeColor="text1"/>
                <w:shd w:val="clear" w:color="auto" w:fill="FFFFFF"/>
              </w:rPr>
              <w:t xml:space="preserve">1.1. apakšgrupas kodā 2312 ir noteikts: “Kodā 2312 uzskaita: </w:t>
            </w:r>
            <w:r w:rsidRPr="00E673AB">
              <w:rPr>
                <w:color w:val="000000" w:themeColor="text1"/>
                <w:shd w:val="clear" w:color="auto" w:fill="FFFFFF"/>
              </w:rPr>
              <w:t>I</w:t>
            </w:r>
            <w:r w:rsidRPr="00BD54D0">
              <w:rPr>
                <w:color w:val="000000" w:themeColor="text1"/>
                <w:shd w:val="clear" w:color="auto" w:fill="FFFFFF"/>
              </w:rPr>
              <w:t xml:space="preserve">estādes darbības nodrošināšanai nepieciešamā inventāra un to priekšmetu iegādes un norakstīšanas izdevumus, kuru kalpošanas laiks ir mazāks par vienu gadu, neatkarīgi no to vērtības, kā arī kuru vērtība ir līdz </w:t>
            </w:r>
            <w:r w:rsidRPr="007C3E00">
              <w:rPr>
                <w:b/>
                <w:bCs/>
                <w:color w:val="000000" w:themeColor="text1"/>
                <w:u w:val="single"/>
                <w:shd w:val="clear" w:color="auto" w:fill="FFFFFF"/>
              </w:rPr>
              <w:t xml:space="preserve">500 </w:t>
            </w:r>
            <w:r w:rsidRPr="007C3E00">
              <w:rPr>
                <w:b/>
                <w:bCs/>
                <w:i/>
                <w:color w:val="000000" w:themeColor="text1"/>
                <w:u w:val="single"/>
                <w:shd w:val="clear" w:color="auto" w:fill="FFFFFF"/>
              </w:rPr>
              <w:t>euro</w:t>
            </w:r>
            <w:r w:rsidRPr="00BD54D0">
              <w:rPr>
                <w:color w:val="000000" w:themeColor="text1"/>
                <w:shd w:val="clear" w:color="auto" w:fill="FFFFFF"/>
              </w:rPr>
              <w:t xml:space="preserve"> (ieskaitot) par vienību, ieskaitot ar pirkuma piegādi saistītos izdevumus, neatkarīgi no to kalpošanas ilguma”.</w:t>
            </w:r>
          </w:p>
        </w:tc>
        <w:tc>
          <w:tcPr>
            <w:tcW w:w="3570" w:type="dxa"/>
            <w:gridSpan w:val="2"/>
            <w:tcBorders>
              <w:left w:val="single" w:color="000000" w:sz="6" w:space="0"/>
              <w:bottom w:val="single" w:color="auto" w:sz="4" w:space="0"/>
              <w:right w:val="single" w:color="000000" w:sz="6" w:space="0"/>
            </w:tcBorders>
          </w:tcPr>
          <w:p w:rsidRPr="00F96442" w:rsidR="007C3E00" w:rsidP="00F13BB4" w:rsidRDefault="007C3E00" w14:paraId="48DACBF5" w14:textId="77777777">
            <w:pPr>
              <w:pStyle w:val="Parastais"/>
              <w:jc w:val="both"/>
              <w:rPr>
                <w:b/>
              </w:rPr>
            </w:pPr>
            <w:r w:rsidRPr="00F96442">
              <w:rPr>
                <w:b/>
              </w:rPr>
              <w:lastRenderedPageBreak/>
              <w:t>Ņemts vērā</w:t>
            </w:r>
          </w:p>
          <w:p w:rsidR="002A3936" w:rsidP="005A34CF" w:rsidRDefault="007C3E00" w14:paraId="1D6375E1" w14:textId="21470A80">
            <w:pPr>
              <w:pStyle w:val="Parastais"/>
              <w:jc w:val="both"/>
              <w:rPr>
                <w:bCs/>
              </w:rPr>
            </w:pPr>
            <w:r w:rsidRPr="007C3E00">
              <w:rPr>
                <w:bCs/>
              </w:rPr>
              <w:t>Noteikumu pro</w:t>
            </w:r>
            <w:r w:rsidR="00F96442">
              <w:rPr>
                <w:bCs/>
              </w:rPr>
              <w:t>jekts</w:t>
            </w:r>
            <w:r w:rsidRPr="007C3E00">
              <w:rPr>
                <w:bCs/>
              </w:rPr>
              <w:t xml:space="preserve"> papildināts ar jaunu </w:t>
            </w:r>
            <w:r w:rsidR="00F96442">
              <w:rPr>
                <w:bCs/>
              </w:rPr>
              <w:t>3.</w:t>
            </w:r>
            <w:r w:rsidR="00F46920">
              <w:rPr>
                <w:bCs/>
              </w:rPr>
              <w:t> </w:t>
            </w:r>
            <w:r w:rsidRPr="007C3E00">
              <w:rPr>
                <w:bCs/>
              </w:rPr>
              <w:t>punktu.</w:t>
            </w:r>
            <w:r w:rsidR="00F96442">
              <w:rPr>
                <w:bCs/>
              </w:rPr>
              <w:t xml:space="preserve"> </w:t>
            </w:r>
          </w:p>
          <w:p w:rsidR="002A3936" w:rsidP="005A34CF" w:rsidRDefault="002A3936" w14:paraId="2208B78D" w14:textId="77777777">
            <w:pPr>
              <w:pStyle w:val="Parastais"/>
              <w:jc w:val="both"/>
              <w:rPr>
                <w:bCs/>
              </w:rPr>
            </w:pPr>
          </w:p>
          <w:p w:rsidRPr="007C3E00" w:rsidR="005A34CF" w:rsidP="005A34CF" w:rsidRDefault="00F96442" w14:paraId="0349FDDD" w14:textId="567001FA">
            <w:pPr>
              <w:pStyle w:val="Parastais"/>
              <w:jc w:val="both"/>
              <w:rPr>
                <w:bCs/>
              </w:rPr>
            </w:pPr>
            <w:r>
              <w:rPr>
                <w:bCs/>
              </w:rPr>
              <w:t>Veikti atbilstoši papildinājumi Anotācijā.</w:t>
            </w:r>
          </w:p>
        </w:tc>
        <w:tc>
          <w:tcPr>
            <w:tcW w:w="3234" w:type="dxa"/>
            <w:tcBorders>
              <w:top w:val="single" w:color="auto" w:sz="4" w:space="0"/>
              <w:left w:val="single" w:color="auto" w:sz="4" w:space="0"/>
              <w:bottom w:val="single" w:color="auto" w:sz="4" w:space="0"/>
            </w:tcBorders>
          </w:tcPr>
          <w:p w:rsidRPr="00E72310" w:rsidR="00F96442" w:rsidP="00E72310" w:rsidRDefault="00F46920" w14:paraId="4A7B9F9F" w14:textId="0363A85A">
            <w:pPr>
              <w:jc w:val="both"/>
              <w:rPr>
                <w:bCs/>
                <w:sz w:val="24"/>
                <w:szCs w:val="24"/>
              </w:rPr>
            </w:pPr>
            <w:r>
              <w:rPr>
                <w:bCs/>
                <w:sz w:val="24"/>
                <w:szCs w:val="24"/>
              </w:rPr>
              <w:t>3. </w:t>
            </w:r>
            <w:r w:rsidRPr="00E72310" w:rsidR="00F96442">
              <w:rPr>
                <w:bCs/>
                <w:sz w:val="24"/>
                <w:szCs w:val="24"/>
              </w:rPr>
              <w:t>Aizstāt 17.2.8.</w:t>
            </w:r>
            <w:r>
              <w:rPr>
                <w:bCs/>
                <w:sz w:val="24"/>
                <w:szCs w:val="24"/>
              </w:rPr>
              <w:t>. apak</w:t>
            </w:r>
            <w:r>
              <w:rPr>
                <w:bCs/>
                <w:sz w:val="24"/>
                <w:szCs w:val="24"/>
                <w:lang w:val="en-GB"/>
              </w:rPr>
              <w:t>š</w:t>
            </w:r>
            <w:r w:rsidRPr="00E72310" w:rsidR="00F96442">
              <w:rPr>
                <w:bCs/>
                <w:sz w:val="24"/>
                <w:szCs w:val="24"/>
              </w:rPr>
              <w:t xml:space="preserve">punktā skaitli </w:t>
            </w:r>
            <w:r>
              <w:rPr>
                <w:bCs/>
                <w:sz w:val="24"/>
                <w:szCs w:val="24"/>
              </w:rPr>
              <w:t>"</w:t>
            </w:r>
            <w:r w:rsidRPr="00E72310" w:rsidR="00F96442">
              <w:rPr>
                <w:bCs/>
                <w:sz w:val="24"/>
                <w:szCs w:val="24"/>
              </w:rPr>
              <w:t>213</w:t>
            </w:r>
            <w:r>
              <w:rPr>
                <w:bCs/>
                <w:sz w:val="24"/>
                <w:szCs w:val="24"/>
              </w:rPr>
              <w:t>"</w:t>
            </w:r>
            <w:r w:rsidRPr="00E72310" w:rsidR="00F96442">
              <w:rPr>
                <w:bCs/>
                <w:sz w:val="24"/>
                <w:szCs w:val="24"/>
              </w:rPr>
              <w:t xml:space="preserve"> ar skaitli </w:t>
            </w:r>
            <w:r>
              <w:rPr>
                <w:bCs/>
                <w:sz w:val="24"/>
                <w:szCs w:val="24"/>
              </w:rPr>
              <w:t>"</w:t>
            </w:r>
            <w:r w:rsidRPr="00E72310" w:rsidR="00F96442">
              <w:rPr>
                <w:bCs/>
                <w:sz w:val="24"/>
                <w:szCs w:val="24"/>
              </w:rPr>
              <w:t>500</w:t>
            </w:r>
            <w:r>
              <w:rPr>
                <w:bCs/>
                <w:sz w:val="24"/>
                <w:szCs w:val="24"/>
              </w:rPr>
              <w:t>"</w:t>
            </w:r>
            <w:r w:rsidRPr="00E72310" w:rsidR="00F96442">
              <w:rPr>
                <w:bCs/>
                <w:sz w:val="24"/>
                <w:szCs w:val="24"/>
              </w:rPr>
              <w:t>.</w:t>
            </w:r>
          </w:p>
          <w:p w:rsidR="007C3E00" w:rsidP="000E43FC" w:rsidRDefault="007C3E00" w14:paraId="10489842" w14:textId="77777777">
            <w:pPr>
              <w:pStyle w:val="Parastais"/>
              <w:rPr>
                <w:bCs/>
              </w:rPr>
            </w:pPr>
          </w:p>
          <w:p w:rsidR="00690181" w:rsidP="000E43FC" w:rsidRDefault="00690181" w14:paraId="12AF91BD" w14:textId="77777777">
            <w:pPr>
              <w:pStyle w:val="Parastais"/>
              <w:rPr>
                <w:bCs/>
              </w:rPr>
            </w:pPr>
          </w:p>
          <w:p w:rsidR="005A34CF" w:rsidP="000E43FC" w:rsidRDefault="005A34CF" w14:paraId="204A7C5A" w14:textId="4E40454E">
            <w:pPr>
              <w:pStyle w:val="Parastais"/>
              <w:rPr>
                <w:bCs/>
              </w:rPr>
            </w:pPr>
            <w:r>
              <w:rPr>
                <w:bCs/>
              </w:rPr>
              <w:t>Anotācija papildināta ar rindkopu:</w:t>
            </w:r>
          </w:p>
          <w:p w:rsidRPr="002A3936" w:rsidR="005A34CF" w:rsidP="002A3936" w:rsidRDefault="00F46920" w14:paraId="489CB956" w14:textId="3D606E76">
            <w:pPr>
              <w:jc w:val="both"/>
              <w:rPr>
                <w:sz w:val="24"/>
                <w:szCs w:val="24"/>
              </w:rPr>
            </w:pPr>
            <w:r>
              <w:rPr>
                <w:sz w:val="24"/>
                <w:szCs w:val="24"/>
              </w:rPr>
              <w:t>"</w:t>
            </w:r>
            <w:r w:rsidR="002A3936">
              <w:rPr>
                <w:sz w:val="24"/>
                <w:szCs w:val="24"/>
              </w:rPr>
              <w:t>Ar noteikumu projektu plānots veikt arī tehniskus precizējumus un aizstāt MK noteikumu Nr. 299 17.2.8</w:t>
            </w:r>
            <w:r>
              <w:rPr>
                <w:sz w:val="24"/>
                <w:szCs w:val="24"/>
              </w:rPr>
              <w:t>. apakš</w:t>
            </w:r>
            <w:r w:rsidR="002A3936">
              <w:rPr>
                <w:sz w:val="24"/>
                <w:szCs w:val="24"/>
              </w:rPr>
              <w:t>punktā un MK noteikumu Nr. 264 19.2.8.</w:t>
            </w:r>
            <w:r>
              <w:rPr>
                <w:sz w:val="24"/>
                <w:szCs w:val="24"/>
              </w:rPr>
              <w:t> apakš</w:t>
            </w:r>
            <w:r w:rsidR="002A3936">
              <w:rPr>
                <w:sz w:val="24"/>
                <w:szCs w:val="24"/>
              </w:rPr>
              <w:t xml:space="preserve">punktā skaitli </w:t>
            </w:r>
            <w:r>
              <w:rPr>
                <w:sz w:val="24"/>
                <w:szCs w:val="24"/>
              </w:rPr>
              <w:t>"</w:t>
            </w:r>
            <w:r w:rsidR="002A3936">
              <w:rPr>
                <w:sz w:val="24"/>
                <w:szCs w:val="24"/>
              </w:rPr>
              <w:t>213</w:t>
            </w:r>
            <w:r>
              <w:rPr>
                <w:sz w:val="24"/>
                <w:szCs w:val="24"/>
              </w:rPr>
              <w:t>"</w:t>
            </w:r>
            <w:r w:rsidR="002A3936">
              <w:rPr>
                <w:sz w:val="24"/>
                <w:szCs w:val="24"/>
              </w:rPr>
              <w:t xml:space="preserve"> ar skaitli </w:t>
            </w:r>
            <w:r>
              <w:rPr>
                <w:sz w:val="24"/>
                <w:szCs w:val="24"/>
              </w:rPr>
              <w:t>"</w:t>
            </w:r>
            <w:r w:rsidR="002A3936">
              <w:rPr>
                <w:sz w:val="24"/>
                <w:szCs w:val="24"/>
              </w:rPr>
              <w:t>500</w:t>
            </w:r>
            <w:r>
              <w:rPr>
                <w:sz w:val="24"/>
                <w:szCs w:val="24"/>
              </w:rPr>
              <w:t>"</w:t>
            </w:r>
            <w:r w:rsidR="002A3936">
              <w:rPr>
                <w:sz w:val="24"/>
                <w:szCs w:val="24"/>
              </w:rPr>
              <w:t xml:space="preserve">, lai salāgotu noteikumu projektu normas ar </w:t>
            </w:r>
            <w:r w:rsidRPr="008F2DEE" w:rsidR="002A3936">
              <w:rPr>
                <w:sz w:val="24"/>
                <w:szCs w:val="24"/>
              </w:rPr>
              <w:t>M</w:t>
            </w:r>
            <w:r w:rsidR="002A3936">
              <w:rPr>
                <w:sz w:val="24"/>
                <w:szCs w:val="24"/>
              </w:rPr>
              <w:t>K</w:t>
            </w:r>
            <w:r w:rsidRPr="008F2DEE" w:rsidR="002A3936">
              <w:rPr>
                <w:sz w:val="24"/>
                <w:szCs w:val="24"/>
              </w:rPr>
              <w:t xml:space="preserve"> 2005.</w:t>
            </w:r>
            <w:r>
              <w:rPr>
                <w:sz w:val="24"/>
                <w:szCs w:val="24"/>
              </w:rPr>
              <w:t> </w:t>
            </w:r>
            <w:r w:rsidRPr="008F2DEE" w:rsidR="002A3936">
              <w:rPr>
                <w:sz w:val="24"/>
                <w:szCs w:val="24"/>
              </w:rPr>
              <w:t>gada 27.</w:t>
            </w:r>
            <w:r>
              <w:rPr>
                <w:sz w:val="24"/>
                <w:szCs w:val="24"/>
              </w:rPr>
              <w:t> </w:t>
            </w:r>
            <w:r w:rsidRPr="008F2DEE" w:rsidR="002A3936">
              <w:rPr>
                <w:sz w:val="24"/>
                <w:szCs w:val="24"/>
              </w:rPr>
              <w:t>decembra noteikumos Nr.</w:t>
            </w:r>
            <w:r>
              <w:rPr>
                <w:sz w:val="24"/>
                <w:szCs w:val="24"/>
              </w:rPr>
              <w:t> </w:t>
            </w:r>
            <w:r w:rsidRPr="008F2DEE" w:rsidR="002A3936">
              <w:rPr>
                <w:sz w:val="24"/>
                <w:szCs w:val="24"/>
              </w:rPr>
              <w:t xml:space="preserve">1031 "Noteikumi par </w:t>
            </w:r>
            <w:r w:rsidRPr="008F2DEE" w:rsidR="002A3936">
              <w:rPr>
                <w:sz w:val="24"/>
                <w:szCs w:val="24"/>
              </w:rPr>
              <w:lastRenderedPageBreak/>
              <w:t>budžetu izdevumu klasifikāciju atbilstoši ekonomiskajām kategorijām" noteikto, jo 2019.</w:t>
            </w:r>
            <w:r>
              <w:rPr>
                <w:sz w:val="24"/>
                <w:szCs w:val="24"/>
              </w:rPr>
              <w:t> </w:t>
            </w:r>
            <w:r w:rsidRPr="008F2DEE" w:rsidR="002A3936">
              <w:rPr>
                <w:sz w:val="24"/>
                <w:szCs w:val="24"/>
              </w:rPr>
              <w:t>gada 15.</w:t>
            </w:r>
            <w:r>
              <w:rPr>
                <w:sz w:val="24"/>
                <w:szCs w:val="24"/>
              </w:rPr>
              <w:t> </w:t>
            </w:r>
            <w:r w:rsidRPr="008F2DEE" w:rsidR="002A3936">
              <w:rPr>
                <w:sz w:val="24"/>
                <w:szCs w:val="24"/>
              </w:rPr>
              <w:t>oktobrī spēkā stājušies grozījumi šajos noteikumos un pašlaik spēkā esošajā redakcijā pielikuma 1.1.</w:t>
            </w:r>
            <w:r>
              <w:rPr>
                <w:sz w:val="24"/>
                <w:szCs w:val="24"/>
              </w:rPr>
              <w:t> </w:t>
            </w:r>
            <w:r w:rsidRPr="008F2DEE" w:rsidR="002A3936">
              <w:rPr>
                <w:sz w:val="24"/>
                <w:szCs w:val="24"/>
              </w:rPr>
              <w:t xml:space="preserve">apakšgrupas kodā 2312 ir noteikts: </w:t>
            </w:r>
            <w:r>
              <w:rPr>
                <w:sz w:val="24"/>
                <w:szCs w:val="24"/>
              </w:rPr>
              <w:t>"</w:t>
            </w:r>
            <w:r w:rsidRPr="008F2DEE" w:rsidR="002A3936">
              <w:rPr>
                <w:sz w:val="24"/>
                <w:szCs w:val="24"/>
              </w:rPr>
              <w:t xml:space="preserve">Kodā 2312 uzskaita: Iestādes darbības nodrošināšanai nepieciešamā inventāra un to priekšmetu iegādes un norakstīšanas izdevumus, kuru kalpošanas laiks ir mazāks par vienu gadu, neatkarīgi no to vērtības, kā arī kuru vērtība ir līdz </w:t>
            </w:r>
            <w:r w:rsidRPr="00013BA4" w:rsidR="002A3936">
              <w:rPr>
                <w:b/>
                <w:bCs/>
                <w:sz w:val="24"/>
                <w:szCs w:val="24"/>
                <w:u w:val="single"/>
              </w:rPr>
              <w:t>500</w:t>
            </w:r>
            <w:r>
              <w:rPr>
                <w:b/>
                <w:bCs/>
                <w:sz w:val="24"/>
                <w:szCs w:val="24"/>
                <w:u w:val="single"/>
              </w:rPr>
              <w:t> </w:t>
            </w:r>
            <w:r w:rsidRPr="00E72310" w:rsidR="002A3936">
              <w:rPr>
                <w:b/>
                <w:bCs/>
                <w:i/>
                <w:iCs/>
                <w:sz w:val="24"/>
                <w:szCs w:val="24"/>
                <w:u w:val="single"/>
              </w:rPr>
              <w:t>euro</w:t>
            </w:r>
            <w:r w:rsidRPr="008F2DEE" w:rsidR="002A3936">
              <w:rPr>
                <w:sz w:val="24"/>
                <w:szCs w:val="24"/>
              </w:rPr>
              <w:t xml:space="preserve"> (ieskaitot) par vienību, ieskaitot ar pirkuma piegādi saistītos izdevumus, neatkarīgi no to kalpošanas ilguma</w:t>
            </w:r>
            <w:r>
              <w:rPr>
                <w:sz w:val="24"/>
                <w:szCs w:val="24"/>
              </w:rPr>
              <w:t>"</w:t>
            </w:r>
            <w:r w:rsidRPr="008F2DEE" w:rsidR="002A3936">
              <w:rPr>
                <w:sz w:val="24"/>
                <w:szCs w:val="24"/>
              </w:rPr>
              <w:t>.</w:t>
            </w:r>
          </w:p>
        </w:tc>
      </w:tr>
      <w:tr w:rsidRPr="00541E4C" w:rsidR="000F3446" w:rsidTr="00B67A24" w14:paraId="7933E4A1" w14:textId="77777777">
        <w:trPr>
          <w:gridBefore w:val="1"/>
          <w:wBefore w:w="116" w:type="dxa"/>
        </w:trPr>
        <w:tc>
          <w:tcPr>
            <w:tcW w:w="701" w:type="dxa"/>
            <w:tcBorders>
              <w:left w:val="single" w:color="000000" w:sz="6" w:space="0"/>
              <w:bottom w:val="single" w:color="auto" w:sz="4" w:space="0"/>
              <w:right w:val="single" w:color="000000" w:sz="6" w:space="0"/>
            </w:tcBorders>
          </w:tcPr>
          <w:p w:rsidR="000F3446" w:rsidP="000E43FC" w:rsidRDefault="000F3446" w14:paraId="1AFE0513" w14:textId="77777777">
            <w:pPr>
              <w:pStyle w:val="naisc"/>
              <w:spacing w:before="0" w:after="0"/>
            </w:pPr>
          </w:p>
        </w:tc>
        <w:tc>
          <w:tcPr>
            <w:tcW w:w="1959" w:type="dxa"/>
            <w:tcBorders>
              <w:left w:val="single" w:color="000000" w:sz="6" w:space="0"/>
              <w:bottom w:val="single" w:color="auto" w:sz="4" w:space="0"/>
              <w:right w:val="single" w:color="000000" w:sz="6" w:space="0"/>
            </w:tcBorders>
          </w:tcPr>
          <w:p w:rsidRPr="000F3446" w:rsidR="000F3446" w:rsidP="000F3446" w:rsidRDefault="000F3446" w14:paraId="1E15798E" w14:textId="50E31F0D">
            <w:pPr>
              <w:pStyle w:val="Parastais"/>
              <w:jc w:val="both"/>
              <w:rPr>
                <w:color w:val="000000" w:themeColor="text1"/>
                <w:shd w:val="clear" w:color="auto" w:fill="FFFFFF"/>
              </w:rPr>
            </w:pPr>
            <w:r w:rsidRPr="000F3446">
              <w:rPr>
                <w:color w:val="000000" w:themeColor="text1"/>
                <w:shd w:val="clear" w:color="auto" w:fill="FFFFFF"/>
              </w:rPr>
              <w:t>7. Specifiskajam atbalstam pieejamais kopējais attiecināmais finansējums ir 4 764 535</w:t>
            </w:r>
            <w:r w:rsidR="00F46920">
              <w:rPr>
                <w:color w:val="000000" w:themeColor="text1"/>
                <w:shd w:val="clear" w:color="auto" w:fill="FFFFFF"/>
              </w:rPr>
              <w:t> </w:t>
            </w:r>
            <w:r w:rsidRPr="00E72310">
              <w:rPr>
                <w:i/>
                <w:iCs/>
                <w:color w:val="000000" w:themeColor="text1"/>
                <w:shd w:val="clear" w:color="auto" w:fill="FFFFFF"/>
              </w:rPr>
              <w:t>euro</w:t>
            </w:r>
            <w:r w:rsidRPr="000F3446">
              <w:rPr>
                <w:color w:val="000000" w:themeColor="text1"/>
                <w:shd w:val="clear" w:color="auto" w:fill="FFFFFF"/>
              </w:rPr>
              <w:t>, tai skaitā Eiropas Sociālā fonda finansējums – 4 049 855</w:t>
            </w:r>
            <w:r w:rsidR="00F46920">
              <w:rPr>
                <w:color w:val="000000" w:themeColor="text1"/>
                <w:shd w:val="clear" w:color="auto" w:fill="FFFFFF"/>
              </w:rPr>
              <w:t> </w:t>
            </w:r>
            <w:r w:rsidRPr="00E72310">
              <w:rPr>
                <w:i/>
                <w:iCs/>
                <w:color w:val="000000" w:themeColor="text1"/>
                <w:shd w:val="clear" w:color="auto" w:fill="FFFFFF"/>
              </w:rPr>
              <w:t>euro</w:t>
            </w:r>
            <w:r w:rsidRPr="000F3446">
              <w:rPr>
                <w:color w:val="000000" w:themeColor="text1"/>
                <w:shd w:val="clear" w:color="auto" w:fill="FFFFFF"/>
              </w:rPr>
              <w:t xml:space="preserve"> </w:t>
            </w:r>
            <w:r w:rsidRPr="000F3446">
              <w:rPr>
                <w:color w:val="000000" w:themeColor="text1"/>
                <w:shd w:val="clear" w:color="auto" w:fill="FFFFFF"/>
              </w:rPr>
              <w:lastRenderedPageBreak/>
              <w:t>un valsts budžeta finansējums – 714 681</w:t>
            </w:r>
            <w:r w:rsidR="00F46920">
              <w:rPr>
                <w:color w:val="000000" w:themeColor="text1"/>
                <w:shd w:val="clear" w:color="auto" w:fill="FFFFFF"/>
              </w:rPr>
              <w:t> </w:t>
            </w:r>
            <w:r w:rsidRPr="00891957">
              <w:rPr>
                <w:i/>
                <w:iCs/>
                <w:color w:val="000000" w:themeColor="text1"/>
                <w:shd w:val="clear" w:color="auto" w:fill="FFFFFF"/>
              </w:rPr>
              <w:t>euro</w:t>
            </w:r>
            <w:r w:rsidRPr="000F3446">
              <w:rPr>
                <w:color w:val="000000" w:themeColor="text1"/>
                <w:shd w:val="clear" w:color="auto" w:fill="FFFFFF"/>
              </w:rPr>
              <w:t>."</w:t>
            </w:r>
          </w:p>
        </w:tc>
        <w:tc>
          <w:tcPr>
            <w:tcW w:w="4394" w:type="dxa"/>
            <w:gridSpan w:val="2"/>
            <w:tcBorders>
              <w:left w:val="single" w:color="000000" w:sz="6" w:space="0"/>
              <w:bottom w:val="single" w:color="auto" w:sz="4" w:space="0"/>
              <w:right w:val="single" w:color="000000" w:sz="6" w:space="0"/>
            </w:tcBorders>
          </w:tcPr>
          <w:p w:rsidRPr="000F3446" w:rsidR="000F3446" w:rsidP="009C6EF8" w:rsidRDefault="000F3446" w14:paraId="13A639BC" w14:textId="0335B4E7">
            <w:pPr>
              <w:pStyle w:val="Parastais"/>
              <w:jc w:val="both"/>
              <w:rPr>
                <w:b/>
                <w:bCs/>
              </w:rPr>
            </w:pPr>
            <w:r w:rsidRPr="000F3446">
              <w:rPr>
                <w:b/>
                <w:bCs/>
              </w:rPr>
              <w:lastRenderedPageBreak/>
              <w:t>Finanšu ministrija</w:t>
            </w:r>
            <w:r>
              <w:rPr>
                <w:b/>
                <w:bCs/>
              </w:rPr>
              <w:t>, priekšlikums (09.06.2020)</w:t>
            </w:r>
            <w:r w:rsidRPr="000F3446">
              <w:rPr>
                <w:b/>
                <w:bCs/>
              </w:rPr>
              <w:t>:</w:t>
            </w:r>
          </w:p>
          <w:p w:rsidRPr="007C3E00" w:rsidR="000F3446" w:rsidP="009C6EF8" w:rsidRDefault="000F3446" w14:paraId="38E4F349" w14:textId="17F10053">
            <w:pPr>
              <w:pStyle w:val="Parastais"/>
              <w:jc w:val="both"/>
              <w:rPr>
                <w:b/>
                <w:bCs/>
                <w:color w:val="000000" w:themeColor="text1"/>
              </w:rPr>
            </w:pPr>
            <w:r>
              <w:t>Lūdzam norādīt MK noteikumu Nr. 299 grozījumu projekta 1. punktā, ka specifiskajam atbalstam</w:t>
            </w:r>
            <w:r w:rsidRPr="003059A6">
              <w:t xml:space="preserve"> pieejamais kopējais attiecināmais finansējums ir </w:t>
            </w:r>
            <w:r w:rsidRPr="003059A6">
              <w:rPr>
                <w:u w:val="single"/>
              </w:rPr>
              <w:t>4 764 53</w:t>
            </w:r>
            <w:r w:rsidRPr="003059A6">
              <w:rPr>
                <w:b/>
                <w:u w:val="single"/>
              </w:rPr>
              <w:t>6</w:t>
            </w:r>
            <w:r w:rsidRPr="003059A6">
              <w:t xml:space="preserve">  euro, tai skaitā Eiropas Sociā</w:t>
            </w:r>
            <w:r>
              <w:t xml:space="preserve">lā fonda finansējums – 4 049 </w:t>
            </w:r>
            <w:r w:rsidRPr="003059A6">
              <w:t>855 euro un valsts budž</w:t>
            </w:r>
            <w:r>
              <w:t>eta finansējums – 714 681 euro, un attiecīgi lūdzam precizēt anotāciju.</w:t>
            </w:r>
          </w:p>
        </w:tc>
        <w:tc>
          <w:tcPr>
            <w:tcW w:w="3570" w:type="dxa"/>
            <w:gridSpan w:val="2"/>
            <w:tcBorders>
              <w:left w:val="single" w:color="000000" w:sz="6" w:space="0"/>
              <w:bottom w:val="single" w:color="auto" w:sz="4" w:space="0"/>
              <w:right w:val="single" w:color="000000" w:sz="6" w:space="0"/>
            </w:tcBorders>
          </w:tcPr>
          <w:p w:rsidR="000F3446" w:rsidP="000F3446" w:rsidRDefault="000F3446" w14:paraId="19FB52D8" w14:textId="186B29C5">
            <w:pPr>
              <w:pStyle w:val="Parastais"/>
              <w:jc w:val="both"/>
              <w:rPr>
                <w:b/>
              </w:rPr>
            </w:pPr>
            <w:r w:rsidRPr="00F96442">
              <w:rPr>
                <w:b/>
              </w:rPr>
              <w:t>Ņemts vērā</w:t>
            </w:r>
          </w:p>
          <w:p w:rsidRPr="00F96442" w:rsidR="000F3446" w:rsidP="008A3558" w:rsidRDefault="008A3558" w14:paraId="425601EC" w14:textId="078898FD">
            <w:pPr>
              <w:pStyle w:val="Parastais"/>
              <w:jc w:val="both"/>
              <w:rPr>
                <w:b/>
              </w:rPr>
            </w:pPr>
            <w:r w:rsidRPr="008A3558">
              <w:rPr>
                <w:bCs/>
              </w:rPr>
              <w:t>1.</w:t>
            </w:r>
            <w:r w:rsidR="00F46920">
              <w:rPr>
                <w:bCs/>
              </w:rPr>
              <w:t> </w:t>
            </w:r>
            <w:r w:rsidRPr="008A3558">
              <w:rPr>
                <w:bCs/>
              </w:rPr>
              <w:t>punkts precizēts.</w:t>
            </w:r>
            <w:r w:rsidRPr="00891957">
              <w:rPr>
                <w:bCs/>
              </w:rPr>
              <w:t xml:space="preserve"> </w:t>
            </w:r>
            <w:r w:rsidR="000F3446">
              <w:rPr>
                <w:bCs/>
              </w:rPr>
              <w:t>Veikti arī atbilstoši papildinājumi Anotācijā.</w:t>
            </w:r>
          </w:p>
        </w:tc>
        <w:tc>
          <w:tcPr>
            <w:tcW w:w="3234" w:type="dxa"/>
            <w:tcBorders>
              <w:top w:val="single" w:color="auto" w:sz="4" w:space="0"/>
              <w:left w:val="single" w:color="auto" w:sz="4" w:space="0"/>
              <w:bottom w:val="single" w:color="auto" w:sz="4" w:space="0"/>
            </w:tcBorders>
          </w:tcPr>
          <w:p w:rsidRPr="00F96442" w:rsidR="000F3446" w:rsidP="000F3446" w:rsidRDefault="000F3446" w14:paraId="7894A2BB" w14:textId="2D427A17">
            <w:pPr>
              <w:pStyle w:val="Parastais"/>
              <w:jc w:val="both"/>
              <w:rPr>
                <w:bCs/>
              </w:rPr>
            </w:pPr>
            <w:r w:rsidRPr="000F3446">
              <w:rPr>
                <w:color w:val="000000" w:themeColor="text1"/>
                <w:shd w:val="clear" w:color="auto" w:fill="FFFFFF"/>
              </w:rPr>
              <w:t>7. Specifiskajam atbalstam pieejamais kopējais attiecināmais finansējums ir 4 764 536</w:t>
            </w:r>
            <w:r w:rsidR="00F46920">
              <w:rPr>
                <w:color w:val="000000" w:themeColor="text1"/>
                <w:shd w:val="clear" w:color="auto" w:fill="FFFFFF"/>
              </w:rPr>
              <w:t> </w:t>
            </w:r>
            <w:r w:rsidRPr="00891957">
              <w:rPr>
                <w:i/>
                <w:iCs/>
                <w:color w:val="000000" w:themeColor="text1"/>
                <w:shd w:val="clear" w:color="auto" w:fill="FFFFFF"/>
              </w:rPr>
              <w:t>euro</w:t>
            </w:r>
            <w:r w:rsidRPr="000F3446">
              <w:rPr>
                <w:color w:val="000000" w:themeColor="text1"/>
                <w:shd w:val="clear" w:color="auto" w:fill="FFFFFF"/>
              </w:rPr>
              <w:t>, tai skaitā Eiropas Sociālā fonda finansējums – 4 049 855</w:t>
            </w:r>
            <w:r w:rsidR="00F46920">
              <w:rPr>
                <w:color w:val="000000" w:themeColor="text1"/>
                <w:shd w:val="clear" w:color="auto" w:fill="FFFFFF"/>
              </w:rPr>
              <w:t> </w:t>
            </w:r>
            <w:r w:rsidRPr="00891957">
              <w:rPr>
                <w:i/>
                <w:iCs/>
                <w:color w:val="000000" w:themeColor="text1"/>
                <w:shd w:val="clear" w:color="auto" w:fill="FFFFFF"/>
              </w:rPr>
              <w:t>euro</w:t>
            </w:r>
            <w:r w:rsidRPr="000F3446">
              <w:rPr>
                <w:color w:val="000000" w:themeColor="text1"/>
                <w:shd w:val="clear" w:color="auto" w:fill="FFFFFF"/>
              </w:rPr>
              <w:t xml:space="preserve"> un valsts budžeta finansējums – 714 681</w:t>
            </w:r>
            <w:r w:rsidR="00F46920">
              <w:rPr>
                <w:color w:val="000000" w:themeColor="text1"/>
                <w:shd w:val="clear" w:color="auto" w:fill="FFFFFF"/>
              </w:rPr>
              <w:t> </w:t>
            </w:r>
            <w:r w:rsidRPr="00891957">
              <w:rPr>
                <w:i/>
                <w:iCs/>
                <w:color w:val="000000" w:themeColor="text1"/>
                <w:shd w:val="clear" w:color="auto" w:fill="FFFFFF"/>
              </w:rPr>
              <w:t>euro</w:t>
            </w:r>
            <w:r w:rsidRPr="000F3446">
              <w:rPr>
                <w:color w:val="000000" w:themeColor="text1"/>
                <w:shd w:val="clear" w:color="auto" w:fill="FFFFFF"/>
              </w:rPr>
              <w:t>."</w:t>
            </w:r>
          </w:p>
        </w:tc>
      </w:tr>
      <w:tr w:rsidRPr="00541E4C" w:rsidR="000E43FC" w:rsidTr="004308C2" w14:paraId="6AB7F856"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541E4C" w:rsidR="000E43FC" w:rsidP="000E43FC" w:rsidRDefault="000E43FC" w14:paraId="48AB8B42" w14:textId="77777777">
            <w:pPr>
              <w:pStyle w:val="naiskr"/>
              <w:spacing w:before="0" w:after="0"/>
            </w:pPr>
          </w:p>
          <w:p w:rsidRPr="00541E4C" w:rsidR="000E43FC" w:rsidP="000E43FC" w:rsidRDefault="000E43FC" w14:paraId="780A31A6" w14:textId="77777777">
            <w:pPr>
              <w:pStyle w:val="naiskr"/>
              <w:spacing w:before="0" w:after="0"/>
            </w:pPr>
            <w:r w:rsidRPr="00541E4C">
              <w:t>Atbildīgā amatpersona</w:t>
            </w:r>
          </w:p>
        </w:tc>
        <w:tc>
          <w:tcPr>
            <w:tcW w:w="6179" w:type="dxa"/>
            <w:gridSpan w:val="2"/>
            <w:vAlign w:val="bottom"/>
          </w:tcPr>
          <w:p w:rsidRPr="00541E4C" w:rsidR="000E43FC" w:rsidP="000E43FC" w:rsidRDefault="000E43FC" w14:paraId="3A1FA2DE" w14:textId="77777777">
            <w:pPr>
              <w:pStyle w:val="naiskr"/>
              <w:spacing w:before="0" w:after="0"/>
              <w:ind w:firstLine="720"/>
              <w:jc w:val="center"/>
            </w:pPr>
          </w:p>
        </w:tc>
      </w:tr>
      <w:tr w:rsidRPr="00541E4C" w:rsidR="000E43FC" w:rsidTr="004308C2" w14:paraId="4A551DA3"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541E4C" w:rsidR="000E43FC" w:rsidP="000E43FC" w:rsidRDefault="000E43FC" w14:paraId="2EBEE558" w14:textId="77777777">
            <w:pPr>
              <w:pStyle w:val="naiskr"/>
              <w:spacing w:before="0" w:after="0"/>
              <w:ind w:firstLine="720"/>
            </w:pPr>
          </w:p>
        </w:tc>
        <w:tc>
          <w:tcPr>
            <w:tcW w:w="6179" w:type="dxa"/>
            <w:gridSpan w:val="2"/>
          </w:tcPr>
          <w:p w:rsidRPr="00541E4C" w:rsidR="000E43FC" w:rsidP="000E43FC" w:rsidRDefault="000E43FC" w14:paraId="6C711C3C" w14:textId="322CB991">
            <w:pPr>
              <w:pStyle w:val="naisc"/>
              <w:spacing w:before="0" w:after="0"/>
              <w:ind w:firstLine="720"/>
            </w:pPr>
          </w:p>
        </w:tc>
      </w:tr>
    </w:tbl>
    <w:p w:rsidRPr="00541E4C" w:rsidR="004308C2" w:rsidP="004308C2" w:rsidRDefault="004308C2" w14:paraId="2D042FED" w14:textId="77777777">
      <w:pPr>
        <w:pStyle w:val="naisf"/>
        <w:spacing w:before="0" w:after="0"/>
        <w:ind w:firstLine="0"/>
        <w:jc w:val="left"/>
      </w:pPr>
      <w:r w:rsidRPr="00541E4C">
        <w:t>Agris Batalauskis</w:t>
      </w:r>
    </w:p>
    <w:tbl>
      <w:tblPr>
        <w:tblpPr w:leftFromText="180" w:rightFromText="180" w:vertAnchor="text" w:tblpY="1"/>
        <w:tblOverlap w:val="never"/>
        <w:tblW w:w="0" w:type="auto"/>
        <w:tblLook w:val="00A0" w:firstRow="1" w:lastRow="0" w:firstColumn="1" w:lastColumn="0" w:noHBand="0" w:noVBand="0"/>
      </w:tblPr>
      <w:tblGrid>
        <w:gridCol w:w="8268"/>
      </w:tblGrid>
      <w:tr w:rsidRPr="00541E4C" w:rsidR="004308C2" w:rsidTr="00630A72" w14:paraId="2EB0CE93" w14:textId="77777777">
        <w:tc>
          <w:tcPr>
            <w:tcW w:w="8268" w:type="dxa"/>
            <w:tcBorders>
              <w:top w:val="single" w:color="000000" w:sz="4" w:space="0"/>
            </w:tcBorders>
          </w:tcPr>
          <w:p w:rsidRPr="00541E4C" w:rsidR="004308C2" w:rsidP="00630A72" w:rsidRDefault="004308C2" w14:paraId="14AF6939" w14:textId="77777777">
            <w:pPr>
              <w:pStyle w:val="Parastais"/>
              <w:jc w:val="center"/>
            </w:pPr>
            <w:r w:rsidRPr="00541E4C">
              <w:t>(par projektu atbildīgās amatpersonas vārds un uzvārds)</w:t>
            </w:r>
          </w:p>
          <w:p w:rsidRPr="00541E4C" w:rsidR="004308C2" w:rsidP="00630A72" w:rsidRDefault="004308C2" w14:paraId="2864662F" w14:textId="77777777">
            <w:pPr>
              <w:pStyle w:val="Parastais"/>
              <w:jc w:val="center"/>
            </w:pPr>
          </w:p>
        </w:tc>
      </w:tr>
      <w:tr w:rsidRPr="00541E4C" w:rsidR="004308C2" w:rsidTr="00630A72" w14:paraId="05496BA2" w14:textId="77777777">
        <w:tc>
          <w:tcPr>
            <w:tcW w:w="8268" w:type="dxa"/>
            <w:tcBorders>
              <w:bottom w:val="single" w:color="000000" w:sz="4" w:space="0"/>
            </w:tcBorders>
          </w:tcPr>
          <w:p w:rsidRPr="00541E4C" w:rsidR="004308C2" w:rsidP="00630A72" w:rsidRDefault="006A7DA6" w14:paraId="4FF1AB67" w14:textId="77777777">
            <w:pPr>
              <w:pStyle w:val="Parastais"/>
            </w:pPr>
            <w:r w:rsidRPr="00541E4C">
              <w:t xml:space="preserve">Tieslietu ministrijas </w:t>
            </w:r>
            <w:r w:rsidRPr="00541E4C" w:rsidR="004308C2">
              <w:t>Projektu departamenta direktors</w:t>
            </w:r>
          </w:p>
        </w:tc>
      </w:tr>
      <w:tr w:rsidRPr="00541E4C" w:rsidR="004308C2" w:rsidTr="00630A72" w14:paraId="240EBFC7" w14:textId="77777777">
        <w:tc>
          <w:tcPr>
            <w:tcW w:w="8268" w:type="dxa"/>
            <w:tcBorders>
              <w:top w:val="single" w:color="000000" w:sz="4" w:space="0"/>
            </w:tcBorders>
          </w:tcPr>
          <w:p w:rsidRPr="00541E4C" w:rsidR="004308C2" w:rsidP="00630A72" w:rsidRDefault="004308C2" w14:paraId="6CB2D7D4" w14:textId="77777777">
            <w:pPr>
              <w:pStyle w:val="Parastais"/>
              <w:jc w:val="center"/>
            </w:pPr>
            <w:r w:rsidRPr="00541E4C">
              <w:t>(amats)</w:t>
            </w:r>
          </w:p>
        </w:tc>
      </w:tr>
      <w:tr w:rsidRPr="00541E4C" w:rsidR="004308C2" w:rsidTr="00630A72" w14:paraId="7DC095EC" w14:textId="77777777">
        <w:tc>
          <w:tcPr>
            <w:tcW w:w="8268" w:type="dxa"/>
            <w:tcBorders>
              <w:bottom w:val="single" w:color="000000" w:sz="4" w:space="0"/>
            </w:tcBorders>
          </w:tcPr>
          <w:p w:rsidRPr="00541E4C" w:rsidR="004308C2" w:rsidP="00630A72" w:rsidRDefault="004308C2" w14:paraId="64DFEE29" w14:textId="77777777">
            <w:pPr>
              <w:pStyle w:val="Parastais"/>
            </w:pPr>
            <w:r w:rsidRPr="00541E4C">
              <w:t>t. 67036818</w:t>
            </w:r>
          </w:p>
        </w:tc>
      </w:tr>
      <w:tr w:rsidRPr="00541E4C" w:rsidR="004308C2" w:rsidTr="00630A72" w14:paraId="403C3E1F" w14:textId="77777777">
        <w:tc>
          <w:tcPr>
            <w:tcW w:w="8268" w:type="dxa"/>
            <w:tcBorders>
              <w:top w:val="single" w:color="000000" w:sz="4" w:space="0"/>
            </w:tcBorders>
          </w:tcPr>
          <w:p w:rsidRPr="00541E4C" w:rsidR="004308C2" w:rsidP="00630A72" w:rsidRDefault="004308C2" w14:paraId="604488AD" w14:textId="77777777">
            <w:pPr>
              <w:pStyle w:val="Parastais"/>
              <w:jc w:val="center"/>
            </w:pPr>
            <w:r w:rsidRPr="00541E4C">
              <w:t>(tālruņa numurs)</w:t>
            </w:r>
          </w:p>
        </w:tc>
      </w:tr>
      <w:tr w:rsidRPr="00541E4C" w:rsidR="004308C2" w:rsidTr="00630A72" w14:paraId="35865A8A" w14:textId="77777777">
        <w:tc>
          <w:tcPr>
            <w:tcW w:w="8268" w:type="dxa"/>
            <w:tcBorders>
              <w:bottom w:val="single" w:color="000000" w:sz="4" w:space="0"/>
            </w:tcBorders>
          </w:tcPr>
          <w:p w:rsidRPr="00541E4C" w:rsidR="004308C2" w:rsidP="00630A72" w:rsidRDefault="004308C2" w14:paraId="62280CF7" w14:textId="77777777">
            <w:pPr>
              <w:pStyle w:val="Parastais"/>
            </w:pPr>
            <w:r w:rsidRPr="00541E4C">
              <w:t>Agris.batalauskis@tm.gov.lv</w:t>
            </w:r>
          </w:p>
        </w:tc>
      </w:tr>
      <w:tr w:rsidRPr="00541E4C" w:rsidR="004308C2" w:rsidTr="00630A72" w14:paraId="4BAC8A66" w14:textId="77777777">
        <w:tc>
          <w:tcPr>
            <w:tcW w:w="8268" w:type="dxa"/>
            <w:tcBorders>
              <w:top w:val="single" w:color="000000" w:sz="4" w:space="0"/>
            </w:tcBorders>
          </w:tcPr>
          <w:p w:rsidRPr="00541E4C" w:rsidR="004308C2" w:rsidP="00630A72" w:rsidRDefault="004308C2" w14:paraId="7E4C2ECE" w14:textId="77777777">
            <w:pPr>
              <w:pStyle w:val="Parastais"/>
              <w:jc w:val="center"/>
            </w:pPr>
            <w:r w:rsidRPr="00541E4C">
              <w:t>(e-pasta adrese)</w:t>
            </w:r>
          </w:p>
        </w:tc>
      </w:tr>
    </w:tbl>
    <w:p w:rsidR="00244D04" w:rsidP="004308C2" w:rsidRDefault="00630A72" w14:paraId="354644BF" w14:textId="424C6002">
      <w:pPr>
        <w:pStyle w:val="BodyText"/>
        <w:spacing w:after="0"/>
        <w:rPr>
          <w:sz w:val="22"/>
          <w:szCs w:val="22"/>
        </w:rPr>
      </w:pPr>
      <w:r w:rsidRPr="00541E4C">
        <w:rPr>
          <w:sz w:val="22"/>
          <w:szCs w:val="22"/>
        </w:rPr>
        <w:br w:type="textWrapping" w:clear="all"/>
      </w:r>
    </w:p>
    <w:p w:rsidR="001D313E" w:rsidP="004308C2" w:rsidRDefault="001D313E" w14:paraId="070BF5A3" w14:textId="70DB1793">
      <w:pPr>
        <w:pStyle w:val="BodyText"/>
        <w:spacing w:after="0"/>
        <w:rPr>
          <w:sz w:val="22"/>
          <w:szCs w:val="22"/>
        </w:rPr>
      </w:pPr>
    </w:p>
    <w:p w:rsidRPr="00541E4C" w:rsidR="001D313E" w:rsidP="004308C2" w:rsidRDefault="001D313E" w14:paraId="2024466F" w14:textId="77777777">
      <w:pPr>
        <w:pStyle w:val="BodyText"/>
        <w:spacing w:after="0"/>
        <w:rPr>
          <w:sz w:val="22"/>
          <w:szCs w:val="22"/>
        </w:rPr>
      </w:pPr>
    </w:p>
    <w:p w:rsidRPr="00541E4C" w:rsidR="00244D04" w:rsidP="004308C2" w:rsidRDefault="004308C2" w14:paraId="0E2BE1E6" w14:textId="6A529DE4">
      <w:pPr>
        <w:pStyle w:val="BodyText"/>
        <w:spacing w:after="0"/>
        <w:rPr>
          <w:sz w:val="20"/>
          <w:szCs w:val="20"/>
        </w:rPr>
      </w:pPr>
      <w:r w:rsidRPr="00541E4C">
        <w:rPr>
          <w:sz w:val="20"/>
          <w:szCs w:val="20"/>
        </w:rPr>
        <w:t>Bite</w:t>
      </w:r>
      <w:r w:rsidR="00F46920">
        <w:rPr>
          <w:sz w:val="20"/>
          <w:szCs w:val="20"/>
        </w:rPr>
        <w:t xml:space="preserve"> </w:t>
      </w:r>
      <w:r w:rsidRPr="00541E4C">
        <w:rPr>
          <w:sz w:val="20"/>
          <w:szCs w:val="20"/>
        </w:rPr>
        <w:t>67036911</w:t>
      </w:r>
    </w:p>
    <w:p w:rsidRPr="00541E4C" w:rsidR="007B0674" w:rsidP="00244D04" w:rsidRDefault="00244D04" w14:paraId="4485DBAB" w14:textId="77777777">
      <w:pPr>
        <w:pStyle w:val="BodyText"/>
        <w:spacing w:after="0"/>
        <w:rPr>
          <w:sz w:val="20"/>
          <w:szCs w:val="20"/>
        </w:rPr>
      </w:pPr>
      <w:r w:rsidRPr="00541E4C">
        <w:rPr>
          <w:sz w:val="20"/>
          <w:szCs w:val="20"/>
        </w:rPr>
        <w:t>L</w:t>
      </w:r>
      <w:r w:rsidRPr="00541E4C" w:rsidR="004308C2">
        <w:rPr>
          <w:sz w:val="20"/>
          <w:szCs w:val="20"/>
        </w:rPr>
        <w:t>aura.</w:t>
      </w:r>
      <w:r w:rsidRPr="00541E4C">
        <w:rPr>
          <w:sz w:val="20"/>
          <w:szCs w:val="20"/>
        </w:rPr>
        <w:t>B</w:t>
      </w:r>
      <w:r w:rsidRPr="00541E4C" w:rsidR="004308C2">
        <w:rPr>
          <w:sz w:val="20"/>
          <w:szCs w:val="20"/>
        </w:rPr>
        <w:t>ite@tm.gov.lv</w:t>
      </w:r>
    </w:p>
    <w:sectPr w:rsidRPr="00541E4C" w:rsidR="007B0674" w:rsidSect="00E72310">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6B46C" w14:textId="77777777" w:rsidR="006A1684" w:rsidRDefault="006A1684">
      <w:pPr>
        <w:pStyle w:val="Parastais"/>
      </w:pPr>
      <w:r>
        <w:separator/>
      </w:r>
    </w:p>
  </w:endnote>
  <w:endnote w:type="continuationSeparator" w:id="0">
    <w:p w14:paraId="0EC08F29" w14:textId="77777777" w:rsidR="006A1684" w:rsidRDefault="006A168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36B8" w14:textId="106D5C66" w:rsidR="00AB3D34" w:rsidRPr="006A7DA6" w:rsidRDefault="006A7DA6" w:rsidP="006A7DA6">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sidR="00690181">
      <w:rPr>
        <w:bCs/>
        <w:noProof/>
        <w:sz w:val="20"/>
        <w:szCs w:val="20"/>
      </w:rPr>
      <w:t>TMIzz_250620_VSS-109</w:t>
    </w:r>
    <w:r>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1947" w14:textId="4E7E659C" w:rsidR="00AB3D34" w:rsidRPr="006A7DA6" w:rsidRDefault="006A7DA6" w:rsidP="006A7DA6">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sidR="00690181">
      <w:rPr>
        <w:bCs/>
        <w:noProof/>
        <w:sz w:val="20"/>
        <w:szCs w:val="20"/>
      </w:rPr>
      <w:t>TMIzz_250620_VSS-109</w:t>
    </w:r>
    <w:r>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6606" w14:textId="77777777" w:rsidR="006A1684" w:rsidRDefault="006A1684">
      <w:pPr>
        <w:pStyle w:val="Parastais"/>
      </w:pPr>
      <w:r>
        <w:separator/>
      </w:r>
    </w:p>
  </w:footnote>
  <w:footnote w:type="continuationSeparator" w:id="0">
    <w:p w14:paraId="7BE13E2D" w14:textId="77777777" w:rsidR="006A1684" w:rsidRDefault="006A1684">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443F06F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40FB73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6CCF7B4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682">
      <w:rPr>
        <w:rStyle w:val="PageNumber"/>
        <w:noProof/>
      </w:rPr>
      <w:t>2</w:t>
    </w:r>
    <w:r>
      <w:rPr>
        <w:rStyle w:val="PageNumber"/>
      </w:rPr>
      <w:fldChar w:fldCharType="end"/>
    </w:r>
  </w:p>
  <w:p w:rsidR="00AB3D34" w:rsidRDefault="00AB3D34" w14:paraId="6EB9CD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534"/>
    <w:multiLevelType w:val="multilevel"/>
    <w:tmpl w:val="1C2C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94519"/>
    <w:multiLevelType w:val="hybridMultilevel"/>
    <w:tmpl w:val="4F76D8B0"/>
    <w:lvl w:ilvl="0" w:tplc="147A1170">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3453B46"/>
    <w:multiLevelType w:val="hybridMultilevel"/>
    <w:tmpl w:val="5702424A"/>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4CF0053"/>
    <w:multiLevelType w:val="hybridMultilevel"/>
    <w:tmpl w:val="1A1E6052"/>
    <w:lvl w:ilvl="0" w:tplc="1D48CB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5C1B3D"/>
    <w:multiLevelType w:val="hybridMultilevel"/>
    <w:tmpl w:val="62560E98"/>
    <w:lvl w:ilvl="0" w:tplc="0426000F">
      <w:start w:val="1"/>
      <w:numFmt w:val="decimal"/>
      <w:lvlText w:val="%1."/>
      <w:lvlJc w:val="left"/>
      <w:pPr>
        <w:ind w:left="2154" w:hanging="360"/>
      </w:pPr>
      <w:rPr>
        <w:rFonts w:hint="default"/>
      </w:rPr>
    </w:lvl>
    <w:lvl w:ilvl="1" w:tplc="04260001">
      <w:start w:val="1"/>
      <w:numFmt w:val="bullet"/>
      <w:lvlText w:val=""/>
      <w:lvlJc w:val="left"/>
      <w:pPr>
        <w:ind w:left="2874" w:hanging="360"/>
      </w:pPr>
      <w:rPr>
        <w:rFonts w:ascii="Symbol" w:hAnsi="Symbol" w:hint="default"/>
      </w:rPr>
    </w:lvl>
    <w:lvl w:ilvl="2" w:tplc="0426001B" w:tentative="1">
      <w:start w:val="1"/>
      <w:numFmt w:val="lowerRoman"/>
      <w:lvlText w:val="%3."/>
      <w:lvlJc w:val="right"/>
      <w:pPr>
        <w:ind w:left="3594" w:hanging="180"/>
      </w:pPr>
    </w:lvl>
    <w:lvl w:ilvl="3" w:tplc="0426000F" w:tentative="1">
      <w:start w:val="1"/>
      <w:numFmt w:val="decimal"/>
      <w:lvlText w:val="%4."/>
      <w:lvlJc w:val="left"/>
      <w:pPr>
        <w:ind w:left="4314" w:hanging="360"/>
      </w:pPr>
    </w:lvl>
    <w:lvl w:ilvl="4" w:tplc="04260019" w:tentative="1">
      <w:start w:val="1"/>
      <w:numFmt w:val="lowerLetter"/>
      <w:lvlText w:val="%5."/>
      <w:lvlJc w:val="left"/>
      <w:pPr>
        <w:ind w:left="5034" w:hanging="360"/>
      </w:pPr>
    </w:lvl>
    <w:lvl w:ilvl="5" w:tplc="0426001B" w:tentative="1">
      <w:start w:val="1"/>
      <w:numFmt w:val="lowerRoman"/>
      <w:lvlText w:val="%6."/>
      <w:lvlJc w:val="right"/>
      <w:pPr>
        <w:ind w:left="5754" w:hanging="180"/>
      </w:pPr>
    </w:lvl>
    <w:lvl w:ilvl="6" w:tplc="0426000F" w:tentative="1">
      <w:start w:val="1"/>
      <w:numFmt w:val="decimal"/>
      <w:lvlText w:val="%7."/>
      <w:lvlJc w:val="left"/>
      <w:pPr>
        <w:ind w:left="6474" w:hanging="360"/>
      </w:pPr>
    </w:lvl>
    <w:lvl w:ilvl="7" w:tplc="04260019" w:tentative="1">
      <w:start w:val="1"/>
      <w:numFmt w:val="lowerLetter"/>
      <w:lvlText w:val="%8."/>
      <w:lvlJc w:val="left"/>
      <w:pPr>
        <w:ind w:left="7194" w:hanging="360"/>
      </w:pPr>
    </w:lvl>
    <w:lvl w:ilvl="8" w:tplc="0426001B" w:tentative="1">
      <w:start w:val="1"/>
      <w:numFmt w:val="lowerRoman"/>
      <w:lvlText w:val="%9."/>
      <w:lvlJc w:val="right"/>
      <w:pPr>
        <w:ind w:left="7914" w:hanging="180"/>
      </w:pPr>
    </w:lvl>
  </w:abstractNum>
  <w:abstractNum w:abstractNumId="8" w15:restartNumberingAfterBreak="0">
    <w:nsid w:val="7AF5630D"/>
    <w:multiLevelType w:val="hybridMultilevel"/>
    <w:tmpl w:val="49F834EE"/>
    <w:lvl w:ilvl="0" w:tplc="F18073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5"/>
  </w:num>
  <w:num w:numId="5">
    <w:abstractNumId w:val="4"/>
  </w:num>
  <w:num w:numId="6">
    <w:abstractNumId w:val="3"/>
  </w:num>
  <w:num w:numId="7">
    <w:abstractNumId w:val="0"/>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3F2D"/>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3FC"/>
    <w:rsid w:val="000E5509"/>
    <w:rsid w:val="000E585F"/>
    <w:rsid w:val="000E66F8"/>
    <w:rsid w:val="000F054F"/>
    <w:rsid w:val="000F079D"/>
    <w:rsid w:val="000F0D9D"/>
    <w:rsid w:val="000F1D56"/>
    <w:rsid w:val="000F2534"/>
    <w:rsid w:val="000F28D9"/>
    <w:rsid w:val="000F2D43"/>
    <w:rsid w:val="000F2F9A"/>
    <w:rsid w:val="000F3446"/>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0E22"/>
    <w:rsid w:val="001315EF"/>
    <w:rsid w:val="00131F39"/>
    <w:rsid w:val="00132375"/>
    <w:rsid w:val="00132E73"/>
    <w:rsid w:val="00133217"/>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8F0"/>
    <w:rsid w:val="00194B87"/>
    <w:rsid w:val="0019569A"/>
    <w:rsid w:val="00195962"/>
    <w:rsid w:val="00197533"/>
    <w:rsid w:val="001977E7"/>
    <w:rsid w:val="00197CCA"/>
    <w:rsid w:val="001A0D8A"/>
    <w:rsid w:val="001A192D"/>
    <w:rsid w:val="001A62AF"/>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13E"/>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AFE"/>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457"/>
    <w:rsid w:val="002445EA"/>
    <w:rsid w:val="00244D04"/>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93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497A"/>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18C1"/>
    <w:rsid w:val="00391B96"/>
    <w:rsid w:val="003A157A"/>
    <w:rsid w:val="003A283F"/>
    <w:rsid w:val="003A2A16"/>
    <w:rsid w:val="003A2FDD"/>
    <w:rsid w:val="003A3C43"/>
    <w:rsid w:val="003A5CCC"/>
    <w:rsid w:val="003A70FF"/>
    <w:rsid w:val="003A7234"/>
    <w:rsid w:val="003A74D2"/>
    <w:rsid w:val="003A756B"/>
    <w:rsid w:val="003A7902"/>
    <w:rsid w:val="003B23D7"/>
    <w:rsid w:val="003B34CB"/>
    <w:rsid w:val="003B3AB4"/>
    <w:rsid w:val="003B3CA8"/>
    <w:rsid w:val="003B45D5"/>
    <w:rsid w:val="003B5086"/>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4792"/>
    <w:rsid w:val="00416277"/>
    <w:rsid w:val="00416E24"/>
    <w:rsid w:val="0042063D"/>
    <w:rsid w:val="00422B23"/>
    <w:rsid w:val="00423A60"/>
    <w:rsid w:val="0042651C"/>
    <w:rsid w:val="00426E9B"/>
    <w:rsid w:val="00427D55"/>
    <w:rsid w:val="004308C2"/>
    <w:rsid w:val="004309B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4F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964"/>
    <w:rsid w:val="00490B25"/>
    <w:rsid w:val="00490FD6"/>
    <w:rsid w:val="004911C4"/>
    <w:rsid w:val="00494CC8"/>
    <w:rsid w:val="004955E7"/>
    <w:rsid w:val="0049589C"/>
    <w:rsid w:val="00495EF1"/>
    <w:rsid w:val="00496ED4"/>
    <w:rsid w:val="00497D4A"/>
    <w:rsid w:val="004A0378"/>
    <w:rsid w:val="004A0441"/>
    <w:rsid w:val="004A084C"/>
    <w:rsid w:val="004A15B3"/>
    <w:rsid w:val="004A1D01"/>
    <w:rsid w:val="004A2A54"/>
    <w:rsid w:val="004A2EF3"/>
    <w:rsid w:val="004A3B0D"/>
    <w:rsid w:val="004A52F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6174"/>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1533"/>
    <w:rsid w:val="00521661"/>
    <w:rsid w:val="00523378"/>
    <w:rsid w:val="0052550F"/>
    <w:rsid w:val="00526C0F"/>
    <w:rsid w:val="0052702A"/>
    <w:rsid w:val="00530397"/>
    <w:rsid w:val="00530F73"/>
    <w:rsid w:val="00533B8E"/>
    <w:rsid w:val="00535417"/>
    <w:rsid w:val="00535833"/>
    <w:rsid w:val="00536D28"/>
    <w:rsid w:val="005372C5"/>
    <w:rsid w:val="00537A26"/>
    <w:rsid w:val="00540E47"/>
    <w:rsid w:val="00541E4C"/>
    <w:rsid w:val="00543283"/>
    <w:rsid w:val="0054364C"/>
    <w:rsid w:val="00546747"/>
    <w:rsid w:val="00546E04"/>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148"/>
    <w:rsid w:val="005A1494"/>
    <w:rsid w:val="005A34CF"/>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A72"/>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181"/>
    <w:rsid w:val="00691237"/>
    <w:rsid w:val="006920E6"/>
    <w:rsid w:val="00692555"/>
    <w:rsid w:val="00696566"/>
    <w:rsid w:val="006966BA"/>
    <w:rsid w:val="0069722D"/>
    <w:rsid w:val="006A0052"/>
    <w:rsid w:val="006A0A9E"/>
    <w:rsid w:val="006A1684"/>
    <w:rsid w:val="006A1F1C"/>
    <w:rsid w:val="006A3836"/>
    <w:rsid w:val="006A3DD3"/>
    <w:rsid w:val="006A4625"/>
    <w:rsid w:val="006A47AE"/>
    <w:rsid w:val="006A5B5E"/>
    <w:rsid w:val="006A67CB"/>
    <w:rsid w:val="006A7DA6"/>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649"/>
    <w:rsid w:val="006D068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3E00"/>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A90"/>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1957"/>
    <w:rsid w:val="00892DB5"/>
    <w:rsid w:val="00894B61"/>
    <w:rsid w:val="00895255"/>
    <w:rsid w:val="00895DF1"/>
    <w:rsid w:val="00896645"/>
    <w:rsid w:val="008975D2"/>
    <w:rsid w:val="008A035B"/>
    <w:rsid w:val="008A0459"/>
    <w:rsid w:val="008A1218"/>
    <w:rsid w:val="008A15B6"/>
    <w:rsid w:val="008A1A6E"/>
    <w:rsid w:val="008A202A"/>
    <w:rsid w:val="008A3558"/>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A0B"/>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4"/>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64"/>
    <w:rsid w:val="009B5773"/>
    <w:rsid w:val="009B5D2D"/>
    <w:rsid w:val="009C058F"/>
    <w:rsid w:val="009C2B3E"/>
    <w:rsid w:val="009C2EA2"/>
    <w:rsid w:val="009C3721"/>
    <w:rsid w:val="009C4141"/>
    <w:rsid w:val="009C4B55"/>
    <w:rsid w:val="009C5FCC"/>
    <w:rsid w:val="009C61A2"/>
    <w:rsid w:val="009C6DF6"/>
    <w:rsid w:val="009C6E92"/>
    <w:rsid w:val="009C6EF8"/>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CDF"/>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17D3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7D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095"/>
    <w:rsid w:val="00A861F3"/>
    <w:rsid w:val="00A8728F"/>
    <w:rsid w:val="00A8756A"/>
    <w:rsid w:val="00A87F7D"/>
    <w:rsid w:val="00A906B7"/>
    <w:rsid w:val="00A9070E"/>
    <w:rsid w:val="00A92DD4"/>
    <w:rsid w:val="00A92EFA"/>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3CD2"/>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2F9"/>
    <w:rsid w:val="00B425C0"/>
    <w:rsid w:val="00B42DB6"/>
    <w:rsid w:val="00B46957"/>
    <w:rsid w:val="00B47B54"/>
    <w:rsid w:val="00B50E99"/>
    <w:rsid w:val="00B51926"/>
    <w:rsid w:val="00B51F9A"/>
    <w:rsid w:val="00B54DA7"/>
    <w:rsid w:val="00B600C6"/>
    <w:rsid w:val="00B60167"/>
    <w:rsid w:val="00B606DB"/>
    <w:rsid w:val="00B60FC0"/>
    <w:rsid w:val="00B61665"/>
    <w:rsid w:val="00B63528"/>
    <w:rsid w:val="00B63DAF"/>
    <w:rsid w:val="00B63E98"/>
    <w:rsid w:val="00B65754"/>
    <w:rsid w:val="00B661AA"/>
    <w:rsid w:val="00B66242"/>
    <w:rsid w:val="00B670D3"/>
    <w:rsid w:val="00B67958"/>
    <w:rsid w:val="00B67A24"/>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4E5"/>
    <w:rsid w:val="00B90331"/>
    <w:rsid w:val="00B903ED"/>
    <w:rsid w:val="00B90B2D"/>
    <w:rsid w:val="00B935A1"/>
    <w:rsid w:val="00B95DAD"/>
    <w:rsid w:val="00B96C0C"/>
    <w:rsid w:val="00B9734D"/>
    <w:rsid w:val="00B97732"/>
    <w:rsid w:val="00BA00F3"/>
    <w:rsid w:val="00BA27F4"/>
    <w:rsid w:val="00BA2E40"/>
    <w:rsid w:val="00BA3048"/>
    <w:rsid w:val="00BA3CB7"/>
    <w:rsid w:val="00BA41DE"/>
    <w:rsid w:val="00BA556C"/>
    <w:rsid w:val="00BB0F31"/>
    <w:rsid w:val="00BB15AB"/>
    <w:rsid w:val="00BB189B"/>
    <w:rsid w:val="00BB1D21"/>
    <w:rsid w:val="00BB2E51"/>
    <w:rsid w:val="00BB3FF6"/>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BF72C3"/>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4F69"/>
    <w:rsid w:val="00D453E4"/>
    <w:rsid w:val="00D47226"/>
    <w:rsid w:val="00D50B21"/>
    <w:rsid w:val="00D51349"/>
    <w:rsid w:val="00D527AF"/>
    <w:rsid w:val="00D529E1"/>
    <w:rsid w:val="00D534C2"/>
    <w:rsid w:val="00D5410F"/>
    <w:rsid w:val="00D55FFD"/>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2212"/>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62E"/>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25C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E33"/>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310"/>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0447"/>
    <w:rsid w:val="00EC2E07"/>
    <w:rsid w:val="00EC4099"/>
    <w:rsid w:val="00EC43C7"/>
    <w:rsid w:val="00EC465D"/>
    <w:rsid w:val="00EC5C89"/>
    <w:rsid w:val="00EC66D2"/>
    <w:rsid w:val="00EC67E7"/>
    <w:rsid w:val="00EC781B"/>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3EB"/>
    <w:rsid w:val="00F11F55"/>
    <w:rsid w:val="00F12DEC"/>
    <w:rsid w:val="00F13151"/>
    <w:rsid w:val="00F13BB4"/>
    <w:rsid w:val="00F15523"/>
    <w:rsid w:val="00F16391"/>
    <w:rsid w:val="00F2062B"/>
    <w:rsid w:val="00F21A18"/>
    <w:rsid w:val="00F21E61"/>
    <w:rsid w:val="00F220EA"/>
    <w:rsid w:val="00F222CD"/>
    <w:rsid w:val="00F24EA4"/>
    <w:rsid w:val="00F2625A"/>
    <w:rsid w:val="00F31A03"/>
    <w:rsid w:val="00F3283C"/>
    <w:rsid w:val="00F32D0F"/>
    <w:rsid w:val="00F3369D"/>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6920"/>
    <w:rsid w:val="00F47F3E"/>
    <w:rsid w:val="00F522AB"/>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442"/>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F3EED"/>
  <w15:chartTrackingRefBased/>
  <w15:docId w15:val="{840853A4-EA6D-4587-AD64-6C15F41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BodyText">
    <w:name w:val="Body Text"/>
    <w:basedOn w:val="Parastais"/>
    <w:link w:val="BodyTextChar"/>
    <w:rsid w:val="004308C2"/>
    <w:pPr>
      <w:spacing w:after="120"/>
    </w:pPr>
  </w:style>
  <w:style w:type="character" w:customStyle="1" w:styleId="BodyTextChar">
    <w:name w:val="Body Text Char"/>
    <w:basedOn w:val="DefaultParagraphFont"/>
    <w:link w:val="BodyText"/>
    <w:rsid w:val="004308C2"/>
    <w:rPr>
      <w:sz w:val="24"/>
      <w:szCs w:val="24"/>
    </w:rPr>
  </w:style>
  <w:style w:type="paragraph" w:customStyle="1" w:styleId="paragraph">
    <w:name w:val="paragraph"/>
    <w:basedOn w:val="Normal"/>
    <w:rsid w:val="00D44F69"/>
    <w:pPr>
      <w:spacing w:before="100" w:beforeAutospacing="1" w:after="100" w:afterAutospacing="1"/>
    </w:pPr>
    <w:rPr>
      <w:sz w:val="24"/>
      <w:szCs w:val="24"/>
    </w:rPr>
  </w:style>
  <w:style w:type="character" w:customStyle="1" w:styleId="normaltextrun">
    <w:name w:val="normaltextrun"/>
    <w:basedOn w:val="DefaultParagraphFont"/>
    <w:rsid w:val="00D44F69"/>
  </w:style>
  <w:style w:type="character" w:customStyle="1" w:styleId="eop">
    <w:name w:val="eop"/>
    <w:basedOn w:val="DefaultParagraphFont"/>
    <w:rsid w:val="00D44F69"/>
  </w:style>
  <w:style w:type="character" w:customStyle="1" w:styleId="spellingerror">
    <w:name w:val="spellingerror"/>
    <w:basedOn w:val="DefaultParagraphFont"/>
    <w:rsid w:val="00D44F69"/>
  </w:style>
  <w:style w:type="paragraph" w:styleId="ListParagraph">
    <w:name w:val="List Paragraph"/>
    <w:basedOn w:val="Normal"/>
    <w:uiPriority w:val="34"/>
    <w:qFormat/>
    <w:rsid w:val="00D55FFD"/>
    <w:pPr>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04049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1633</Words>
  <Characters>11299</Characters>
  <Application>Microsoft Office Word</Application>
  <DocSecurity>0</DocSecurity>
  <Lines>94</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2016. gada 17. maija noteikumos Nr. 299 "Darbības programmas "Izaugsme un nodarbinātība" 9.1.2. specifiskā atbalsta mērķa "Palielināt bijušo</vt:lpstr>
      <vt:lpstr>Pilns nosaukums</vt:lpstr>
    </vt:vector>
  </TitlesOfParts>
  <Company>Tieslietu ministrija</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17. maija noteikumos Nr. 299 "Darbības programmas "Izaugsme un nodarbinātība" 9.1.2. specifiskā atbalsta mērķa "Palielināt bijušo ieslodzīto integrāciju sabiedrībā un darba tirgū" īstenošanas noteikumi"" un tā sākotnējās ietekmes novērtējuma ziņojumu (anotāciju)</dc:title>
  <dc:subject>Izziņa par atzinumos sniegtajiem iebildumiem</dc:subject>
  <dc:creator>Laura Bite</dc:creator>
  <cp:keywords/>
  <dc:description>67036911, Laura.Bite@tm.gov.lv</dc:description>
  <cp:lastModifiedBy>Laura Bite</cp:lastModifiedBy>
  <cp:revision>3</cp:revision>
  <cp:lastPrinted>2012-01-18T09:50:00Z</cp:lastPrinted>
  <dcterms:created xsi:type="dcterms:W3CDTF">2020-06-25T10:32:00Z</dcterms:created>
  <dcterms:modified xsi:type="dcterms:W3CDTF">2020-06-25T11:27:00Z</dcterms:modified>
</cp:coreProperties>
</file>