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43491" w14:textId="77777777" w:rsidR="00905305" w:rsidRPr="00FD0708" w:rsidRDefault="002F7A75" w:rsidP="00905305">
      <w:pPr>
        <w:pStyle w:val="naisnod"/>
        <w:spacing w:before="0" w:after="0"/>
        <w:ind w:firstLine="720"/>
        <w:rPr>
          <w:sz w:val="22"/>
          <w:szCs w:val="22"/>
        </w:rPr>
      </w:pPr>
      <w:bookmarkStart w:id="0" w:name="OLE_LINK1"/>
      <w:bookmarkStart w:id="1" w:name="OLE_LINK2"/>
      <w:bookmarkStart w:id="2" w:name="OLE_LINK7"/>
      <w:bookmarkStart w:id="3" w:name="OLE_LINK8"/>
      <w:bookmarkStart w:id="4" w:name="OLE_LINK3"/>
      <w:bookmarkStart w:id="5" w:name="OLE_LINK4"/>
      <w:r w:rsidRPr="00FD0708">
        <w:rPr>
          <w:sz w:val="22"/>
          <w:szCs w:val="22"/>
        </w:rPr>
        <w:t>Izziņa par atzinumos sniegtajiem iebildumiem</w:t>
      </w:r>
      <w:bookmarkEnd w:id="0"/>
      <w:bookmarkEnd w:id="1"/>
    </w:p>
    <w:tbl>
      <w:tblPr>
        <w:tblW w:w="0" w:type="auto"/>
        <w:jc w:val="center"/>
        <w:tblLook w:val="00A0" w:firstRow="1" w:lastRow="0" w:firstColumn="1" w:lastColumn="0" w:noHBand="0" w:noVBand="0"/>
      </w:tblPr>
      <w:tblGrid>
        <w:gridCol w:w="13721"/>
      </w:tblGrid>
      <w:tr w:rsidR="00BF7742" w:rsidRPr="00FD0708" w14:paraId="235C4142" w14:textId="77777777" w:rsidTr="00905305">
        <w:trPr>
          <w:jc w:val="center"/>
        </w:trPr>
        <w:tc>
          <w:tcPr>
            <w:tcW w:w="13721" w:type="dxa"/>
            <w:tcBorders>
              <w:bottom w:val="single" w:sz="6" w:space="0" w:color="000000"/>
            </w:tcBorders>
          </w:tcPr>
          <w:bookmarkEnd w:id="2"/>
          <w:bookmarkEnd w:id="3"/>
          <w:p w14:paraId="5F719489" w14:textId="2B4D248C" w:rsidR="00905305" w:rsidRPr="00FD0708" w:rsidRDefault="002F7A75" w:rsidP="00905305">
            <w:pPr>
              <w:jc w:val="both"/>
              <w:rPr>
                <w:b/>
              </w:rPr>
            </w:pPr>
            <w:r w:rsidRPr="00FD0708">
              <w:rPr>
                <w:b/>
                <w:sz w:val="22"/>
                <w:szCs w:val="22"/>
              </w:rPr>
              <w:t>Ministru kabineta noteikumu projekts "</w:t>
            </w:r>
            <w:r w:rsidR="00B32AC6" w:rsidRPr="00B32AC6">
              <w:rPr>
                <w:b/>
                <w:sz w:val="22"/>
                <w:szCs w:val="22"/>
              </w:rPr>
              <w:t>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Pr="00FD0708">
              <w:rPr>
                <w:b/>
                <w:sz w:val="22"/>
                <w:szCs w:val="22"/>
              </w:rPr>
              <w:t>""</w:t>
            </w:r>
          </w:p>
        </w:tc>
      </w:tr>
    </w:tbl>
    <w:bookmarkEnd w:id="4"/>
    <w:bookmarkEnd w:id="5"/>
    <w:p w14:paraId="254053A0" w14:textId="77777777" w:rsidR="00905305" w:rsidRPr="00FD0708" w:rsidRDefault="002F7A75" w:rsidP="00905305">
      <w:pPr>
        <w:pStyle w:val="naisc"/>
        <w:spacing w:before="0" w:after="0"/>
        <w:ind w:firstLine="1080"/>
        <w:rPr>
          <w:sz w:val="22"/>
          <w:szCs w:val="22"/>
        </w:rPr>
      </w:pPr>
      <w:r w:rsidRPr="00FD0708">
        <w:rPr>
          <w:sz w:val="22"/>
          <w:szCs w:val="22"/>
        </w:rPr>
        <w:t>(dokumenta veids un nosaukums)</w:t>
      </w:r>
    </w:p>
    <w:p w14:paraId="2FD4E204" w14:textId="77777777" w:rsidR="00905305" w:rsidRPr="00FD0708" w:rsidRDefault="00905305" w:rsidP="00905305">
      <w:pPr>
        <w:pStyle w:val="naisc"/>
        <w:spacing w:before="0" w:after="0"/>
        <w:ind w:firstLine="1080"/>
        <w:rPr>
          <w:sz w:val="22"/>
          <w:szCs w:val="22"/>
        </w:rPr>
      </w:pPr>
    </w:p>
    <w:p w14:paraId="14EF7279" w14:textId="77777777" w:rsidR="00905305" w:rsidRPr="00FD0708" w:rsidRDefault="00905305" w:rsidP="00905305">
      <w:pPr>
        <w:pStyle w:val="naisc"/>
        <w:spacing w:before="0" w:after="0"/>
        <w:ind w:firstLine="1080"/>
        <w:rPr>
          <w:sz w:val="22"/>
          <w:szCs w:val="22"/>
        </w:rPr>
      </w:pPr>
    </w:p>
    <w:p w14:paraId="41073638" w14:textId="77777777" w:rsidR="00905305" w:rsidRPr="00FD0708" w:rsidRDefault="002F7A75" w:rsidP="00905305">
      <w:pPr>
        <w:pStyle w:val="naisf"/>
        <w:numPr>
          <w:ilvl w:val="0"/>
          <w:numId w:val="1"/>
        </w:numPr>
        <w:spacing w:before="0" w:after="0"/>
        <w:jc w:val="center"/>
        <w:rPr>
          <w:b/>
          <w:sz w:val="22"/>
          <w:szCs w:val="22"/>
        </w:rPr>
      </w:pPr>
      <w:r w:rsidRPr="00FD0708">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BF7742" w:rsidRPr="00FD0708" w14:paraId="5A166CD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7C6E7" w14:textId="77777777" w:rsidR="00905305" w:rsidRPr="00FD0708" w:rsidRDefault="002F7A75" w:rsidP="00905305">
            <w:pPr>
              <w:pStyle w:val="naisc"/>
              <w:spacing w:before="0" w:after="0"/>
              <w:rPr>
                <w:sz w:val="22"/>
                <w:szCs w:val="22"/>
              </w:rPr>
            </w:pPr>
            <w:r w:rsidRPr="00FD0708">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66D7A" w14:textId="77777777" w:rsidR="00905305" w:rsidRPr="00FD0708" w:rsidRDefault="002F7A75" w:rsidP="00905305">
            <w:pPr>
              <w:pStyle w:val="naisc"/>
              <w:spacing w:before="0" w:after="0"/>
              <w:ind w:firstLine="12"/>
              <w:rPr>
                <w:sz w:val="22"/>
                <w:szCs w:val="22"/>
              </w:rPr>
            </w:pPr>
            <w:r w:rsidRPr="00FD0708">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2A7D4" w14:textId="77777777" w:rsidR="00905305" w:rsidRPr="00FD0708" w:rsidRDefault="002F7A75" w:rsidP="00905305">
            <w:pPr>
              <w:pStyle w:val="naisc"/>
              <w:spacing w:before="0" w:after="0"/>
              <w:ind w:right="3"/>
              <w:rPr>
                <w:sz w:val="22"/>
                <w:szCs w:val="22"/>
              </w:rPr>
            </w:pPr>
            <w:r w:rsidRPr="00FD0708">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D46EE" w14:textId="77777777" w:rsidR="00905305" w:rsidRPr="00FD0708" w:rsidRDefault="002F7A75" w:rsidP="00905305">
            <w:pPr>
              <w:pStyle w:val="naisc"/>
              <w:spacing w:before="0" w:after="0"/>
              <w:ind w:firstLine="21"/>
              <w:rPr>
                <w:sz w:val="22"/>
                <w:szCs w:val="22"/>
              </w:rPr>
            </w:pPr>
            <w:r w:rsidRPr="00FD0708">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70D46" w14:textId="77777777" w:rsidR="00905305" w:rsidRPr="00FD0708" w:rsidRDefault="002F7A75" w:rsidP="00905305">
            <w:pPr>
              <w:jc w:val="center"/>
              <w:rPr>
                <w:sz w:val="22"/>
                <w:szCs w:val="22"/>
              </w:rPr>
            </w:pPr>
            <w:r w:rsidRPr="00FD0708">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shd w:val="clear" w:color="auto" w:fill="auto"/>
          </w:tcPr>
          <w:p w14:paraId="2EC5172A" w14:textId="77777777" w:rsidR="00905305" w:rsidRPr="00FD0708" w:rsidRDefault="002F7A75" w:rsidP="00905305">
            <w:pPr>
              <w:jc w:val="center"/>
              <w:rPr>
                <w:sz w:val="22"/>
                <w:szCs w:val="22"/>
              </w:rPr>
            </w:pPr>
            <w:r w:rsidRPr="00FD0708">
              <w:rPr>
                <w:sz w:val="22"/>
                <w:szCs w:val="22"/>
              </w:rPr>
              <w:t>Projekta attiecīgā punkta (panta) galīgā redakcija</w:t>
            </w:r>
          </w:p>
        </w:tc>
      </w:tr>
      <w:tr w:rsidR="00BF7742" w:rsidRPr="00FD0708" w14:paraId="6216AD1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95A51FE" w14:textId="77777777" w:rsidR="00905305" w:rsidRPr="00FD0708" w:rsidRDefault="002F7A75" w:rsidP="00905305">
            <w:pPr>
              <w:pStyle w:val="naisc"/>
              <w:spacing w:before="0" w:after="0"/>
              <w:rPr>
                <w:sz w:val="22"/>
                <w:szCs w:val="22"/>
              </w:rPr>
            </w:pPr>
            <w:r w:rsidRPr="00FD0708">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0908479B" w14:textId="77777777" w:rsidR="00905305" w:rsidRPr="00FD0708" w:rsidRDefault="002F7A75" w:rsidP="00905305">
            <w:pPr>
              <w:pStyle w:val="naisc"/>
              <w:spacing w:before="0" w:after="0"/>
              <w:ind w:firstLine="720"/>
              <w:rPr>
                <w:sz w:val="22"/>
                <w:szCs w:val="22"/>
              </w:rPr>
            </w:pPr>
            <w:r w:rsidRPr="00FD0708">
              <w:rPr>
                <w:sz w:val="22"/>
                <w:szCs w:val="22"/>
              </w:rPr>
              <w:t>2</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DAFBFFB" w14:textId="77777777" w:rsidR="00905305" w:rsidRPr="00FD0708" w:rsidRDefault="002F7A75" w:rsidP="00905305">
            <w:pPr>
              <w:pStyle w:val="naisc"/>
              <w:spacing w:before="0" w:after="0"/>
              <w:ind w:firstLine="720"/>
              <w:rPr>
                <w:sz w:val="22"/>
                <w:szCs w:val="22"/>
              </w:rPr>
            </w:pPr>
            <w:r w:rsidRPr="00FD0708">
              <w:rPr>
                <w:sz w:val="22"/>
                <w:szCs w:val="22"/>
              </w:rPr>
              <w:t>3</w:t>
            </w: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7A64BC46" w14:textId="77777777" w:rsidR="00905305" w:rsidRPr="00FD0708" w:rsidRDefault="002F7A75" w:rsidP="00905305">
            <w:pPr>
              <w:pStyle w:val="naisc"/>
              <w:spacing w:before="0" w:after="0"/>
              <w:ind w:firstLine="720"/>
              <w:rPr>
                <w:sz w:val="22"/>
                <w:szCs w:val="22"/>
              </w:rPr>
            </w:pPr>
            <w:r w:rsidRPr="00FD0708">
              <w:rPr>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97BD33" w14:textId="77777777" w:rsidR="00905305" w:rsidRPr="00FD0708" w:rsidRDefault="002F7A75" w:rsidP="00905305">
            <w:pPr>
              <w:jc w:val="center"/>
              <w:rPr>
                <w:sz w:val="22"/>
                <w:szCs w:val="22"/>
              </w:rPr>
            </w:pPr>
            <w:r w:rsidRPr="00FD0708">
              <w:rPr>
                <w:sz w:val="22"/>
                <w:szCs w:val="22"/>
              </w:rPr>
              <w:t>5</w:t>
            </w:r>
          </w:p>
        </w:tc>
        <w:tc>
          <w:tcPr>
            <w:tcW w:w="2551" w:type="dxa"/>
            <w:tcBorders>
              <w:top w:val="single" w:sz="4" w:space="0" w:color="auto"/>
              <w:left w:val="single" w:sz="4" w:space="0" w:color="auto"/>
              <w:bottom w:val="single" w:sz="4" w:space="0" w:color="auto"/>
            </w:tcBorders>
            <w:shd w:val="clear" w:color="auto" w:fill="auto"/>
          </w:tcPr>
          <w:p w14:paraId="2941F311" w14:textId="77777777" w:rsidR="00905305" w:rsidRPr="00FD0708" w:rsidRDefault="002F7A75" w:rsidP="00905305">
            <w:pPr>
              <w:jc w:val="center"/>
              <w:rPr>
                <w:sz w:val="22"/>
                <w:szCs w:val="22"/>
              </w:rPr>
            </w:pPr>
            <w:r w:rsidRPr="00FD0708">
              <w:rPr>
                <w:sz w:val="22"/>
                <w:szCs w:val="22"/>
              </w:rPr>
              <w:t>6</w:t>
            </w:r>
          </w:p>
        </w:tc>
      </w:tr>
      <w:tr w:rsidR="00BF7742" w:rsidRPr="00FD0708" w14:paraId="564047A8"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AFB2400" w14:textId="77777777" w:rsidR="00905305" w:rsidRPr="00FD0708" w:rsidRDefault="002F7A75" w:rsidP="00905305">
            <w:pPr>
              <w:pStyle w:val="naisc"/>
              <w:spacing w:before="0" w:after="0"/>
              <w:rPr>
                <w:sz w:val="22"/>
                <w:szCs w:val="22"/>
              </w:rPr>
            </w:pPr>
            <w:r w:rsidRPr="00FD0708">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2FA0C2E8" w14:textId="77777777" w:rsidR="00905305" w:rsidRPr="00FD0708" w:rsidRDefault="00905305" w:rsidP="00905305">
            <w:pPr>
              <w:pStyle w:val="naisc"/>
              <w:spacing w:before="0" w:after="0"/>
              <w:ind w:right="54" w:firstLine="8"/>
              <w:jc w:val="both"/>
              <w:rPr>
                <w:sz w:val="22"/>
                <w:szCs w:val="22"/>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5620CE2" w14:textId="77777777" w:rsidR="00905305" w:rsidRPr="00FD0708" w:rsidRDefault="00905305" w:rsidP="00905305">
            <w:pPr>
              <w:pStyle w:val="naisc"/>
              <w:spacing w:before="0" w:after="0"/>
              <w:ind w:firstLine="720"/>
              <w:rPr>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5D950255" w14:textId="77777777" w:rsidR="00905305" w:rsidRPr="00FD0708" w:rsidRDefault="00905305" w:rsidP="00905305">
            <w:pPr>
              <w:pStyle w:val="naisc"/>
              <w:spacing w:before="0" w:after="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87549D" w14:textId="77777777" w:rsidR="00905305" w:rsidRPr="00FD0708"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3AC5EDCB" w14:textId="77777777" w:rsidR="00905305" w:rsidRPr="00FD0708" w:rsidRDefault="00905305" w:rsidP="00905305">
            <w:pPr>
              <w:jc w:val="both"/>
              <w:rPr>
                <w:sz w:val="22"/>
                <w:szCs w:val="22"/>
              </w:rPr>
            </w:pPr>
          </w:p>
        </w:tc>
      </w:tr>
      <w:tr w:rsidR="00BF7742" w:rsidRPr="00FD0708" w14:paraId="694C5E9C"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B09D9BC" w14:textId="77777777" w:rsidR="00905305" w:rsidRPr="00FD0708" w:rsidRDefault="00905305" w:rsidP="00905305">
            <w:pPr>
              <w:pStyle w:val="naisc"/>
              <w:spacing w:before="0" w:after="0"/>
              <w:rPr>
                <w:sz w:val="22"/>
                <w:szCs w:val="22"/>
              </w:rPr>
            </w:pPr>
          </w:p>
        </w:tc>
        <w:tc>
          <w:tcPr>
            <w:tcW w:w="2242" w:type="dxa"/>
            <w:tcBorders>
              <w:top w:val="single" w:sz="6" w:space="0" w:color="000000"/>
              <w:left w:val="single" w:sz="6" w:space="0" w:color="000000"/>
              <w:bottom w:val="single" w:sz="4" w:space="0" w:color="auto"/>
              <w:right w:val="single" w:sz="6" w:space="0" w:color="000000"/>
            </w:tcBorders>
            <w:shd w:val="clear" w:color="auto" w:fill="auto"/>
          </w:tcPr>
          <w:p w14:paraId="43F2FC1B" w14:textId="77777777" w:rsidR="00905305" w:rsidRPr="00FD0708" w:rsidRDefault="00905305" w:rsidP="00905305">
            <w:pPr>
              <w:jc w:val="both"/>
              <w:outlineLvl w:val="0"/>
              <w:rPr>
                <w:sz w:val="22"/>
                <w:szCs w:val="22"/>
              </w:rPr>
            </w:pPr>
          </w:p>
        </w:tc>
        <w:tc>
          <w:tcPr>
            <w:tcW w:w="3711" w:type="dxa"/>
            <w:tcBorders>
              <w:top w:val="single" w:sz="6" w:space="0" w:color="000000"/>
              <w:left w:val="single" w:sz="6" w:space="0" w:color="000000"/>
              <w:bottom w:val="single" w:sz="4" w:space="0" w:color="auto"/>
              <w:right w:val="single" w:sz="6" w:space="0" w:color="000000"/>
            </w:tcBorders>
            <w:shd w:val="clear" w:color="auto" w:fill="auto"/>
          </w:tcPr>
          <w:p w14:paraId="5BBE668F" w14:textId="77777777" w:rsidR="00905305" w:rsidRPr="00FD0708" w:rsidRDefault="00905305" w:rsidP="00905305">
            <w:pPr>
              <w:jc w:val="both"/>
              <w:rPr>
                <w:b/>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3271521E" w14:textId="77777777" w:rsidR="00905305" w:rsidRPr="00FD0708" w:rsidRDefault="00905305" w:rsidP="00905305">
            <w:pPr>
              <w:pStyle w:val="naisc"/>
              <w:spacing w:before="0" w:after="0"/>
              <w:jc w:val="lef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681E64" w14:textId="77777777" w:rsidR="00905305" w:rsidRPr="00FD0708"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7562C5D4" w14:textId="77777777" w:rsidR="00905305" w:rsidRPr="00FD0708" w:rsidRDefault="00905305" w:rsidP="00905305">
            <w:pPr>
              <w:jc w:val="both"/>
              <w:rPr>
                <w:sz w:val="22"/>
                <w:szCs w:val="22"/>
              </w:rPr>
            </w:pPr>
          </w:p>
        </w:tc>
      </w:tr>
    </w:tbl>
    <w:p w14:paraId="31D6659B" w14:textId="77777777" w:rsidR="00905305" w:rsidRPr="00FD0708" w:rsidRDefault="00905305" w:rsidP="00905305">
      <w:pPr>
        <w:pStyle w:val="naisf"/>
        <w:spacing w:before="0" w:after="0"/>
        <w:ind w:firstLine="0"/>
        <w:rPr>
          <w:b/>
          <w:sz w:val="22"/>
          <w:szCs w:val="22"/>
        </w:rPr>
      </w:pPr>
    </w:p>
    <w:p w14:paraId="0904CA79" w14:textId="77777777" w:rsidR="00905305" w:rsidRPr="00303153" w:rsidRDefault="002F7A75" w:rsidP="00905305">
      <w:pPr>
        <w:pStyle w:val="naisf"/>
        <w:spacing w:before="0" w:after="0"/>
        <w:ind w:firstLine="0"/>
        <w:rPr>
          <w:b/>
          <w:sz w:val="22"/>
          <w:szCs w:val="22"/>
          <w:u w:val="single"/>
        </w:rPr>
      </w:pPr>
      <w:r w:rsidRPr="00FD0708">
        <w:rPr>
          <w:sz w:val="22"/>
          <w:szCs w:val="22"/>
        </w:rPr>
        <w:t>Informācija par</w:t>
      </w:r>
      <w:r w:rsidRPr="00FD0708">
        <w:rPr>
          <w:b/>
          <w:sz w:val="22"/>
          <w:szCs w:val="22"/>
        </w:rPr>
        <w:t xml:space="preserve"> </w:t>
      </w:r>
      <w:proofErr w:type="spellStart"/>
      <w:r w:rsidRPr="00303153">
        <w:rPr>
          <w:sz w:val="22"/>
          <w:szCs w:val="22"/>
        </w:rPr>
        <w:t>starpministriju</w:t>
      </w:r>
      <w:proofErr w:type="spellEnd"/>
      <w:r w:rsidRPr="00303153">
        <w:rPr>
          <w:sz w:val="22"/>
          <w:szCs w:val="22"/>
        </w:rPr>
        <w:t xml:space="preserve"> (starpinstitūciju) sanāksmi</w:t>
      </w:r>
      <w:r w:rsidRPr="00FD0708">
        <w:rPr>
          <w:sz w:val="22"/>
          <w:szCs w:val="22"/>
        </w:rPr>
        <w:t xml:space="preserve"> vai </w:t>
      </w:r>
      <w:r w:rsidRPr="00303153">
        <w:rPr>
          <w:b/>
          <w:sz w:val="22"/>
          <w:szCs w:val="22"/>
          <w:u w:val="single"/>
        </w:rPr>
        <w:t>elektronisko saskaņošanu</w:t>
      </w:r>
    </w:p>
    <w:p w14:paraId="17D82B4C" w14:textId="77777777" w:rsidR="00905305" w:rsidRPr="00303153" w:rsidRDefault="00905305" w:rsidP="00905305">
      <w:pPr>
        <w:pStyle w:val="naisf"/>
        <w:spacing w:before="0" w:after="0"/>
        <w:ind w:firstLine="0"/>
        <w:rPr>
          <w:b/>
          <w:sz w:val="22"/>
          <w:szCs w:val="22"/>
          <w:u w:val="single"/>
        </w:rPr>
      </w:pPr>
    </w:p>
    <w:p w14:paraId="5B01C3F2" w14:textId="46318B73" w:rsidR="00905305" w:rsidRPr="00EE247B" w:rsidRDefault="002F7A75" w:rsidP="00905305">
      <w:pPr>
        <w:pStyle w:val="naisf"/>
        <w:spacing w:before="0" w:after="0"/>
        <w:ind w:firstLine="0"/>
        <w:rPr>
          <w:sz w:val="22"/>
          <w:szCs w:val="22"/>
        </w:rPr>
      </w:pPr>
      <w:r w:rsidRPr="00FD0708">
        <w:rPr>
          <w:sz w:val="22"/>
          <w:szCs w:val="22"/>
        </w:rPr>
        <w:t>Datums</w:t>
      </w:r>
      <w:r w:rsidR="00195E87" w:rsidRPr="00EE247B">
        <w:rPr>
          <w:sz w:val="22"/>
          <w:szCs w:val="22"/>
        </w:rPr>
        <w:t xml:space="preserve">: </w:t>
      </w:r>
      <w:r w:rsidR="008454B8">
        <w:rPr>
          <w:sz w:val="22"/>
          <w:szCs w:val="22"/>
        </w:rPr>
        <w:t>08</w:t>
      </w:r>
      <w:r w:rsidR="00884F22">
        <w:rPr>
          <w:sz w:val="22"/>
          <w:szCs w:val="22"/>
        </w:rPr>
        <w:t>.07</w:t>
      </w:r>
      <w:r w:rsidR="00177ED0" w:rsidRPr="00BD50EE">
        <w:rPr>
          <w:sz w:val="22"/>
          <w:szCs w:val="22"/>
        </w:rPr>
        <w:t>.2020</w:t>
      </w:r>
      <w:r w:rsidR="00177ED0" w:rsidRPr="00D701D6">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774"/>
      </w:tblGrid>
      <w:tr w:rsidR="00BF7742" w:rsidRPr="00EE247B" w14:paraId="71BEEFB0" w14:textId="77777777" w:rsidTr="00905305">
        <w:tc>
          <w:tcPr>
            <w:tcW w:w="4219" w:type="dxa"/>
          </w:tcPr>
          <w:p w14:paraId="6DC703BC" w14:textId="77777777" w:rsidR="00905305" w:rsidRPr="00EE247B" w:rsidRDefault="00905305" w:rsidP="00905305">
            <w:pPr>
              <w:rPr>
                <w:sz w:val="22"/>
                <w:szCs w:val="22"/>
              </w:rPr>
            </w:pPr>
          </w:p>
        </w:tc>
        <w:tc>
          <w:tcPr>
            <w:tcW w:w="9774" w:type="dxa"/>
          </w:tcPr>
          <w:p w14:paraId="06E747EC" w14:textId="77777777" w:rsidR="00905305" w:rsidRPr="00EE247B" w:rsidRDefault="00905305" w:rsidP="00905305">
            <w:pPr>
              <w:jc w:val="both"/>
              <w:rPr>
                <w:sz w:val="22"/>
                <w:szCs w:val="22"/>
              </w:rPr>
            </w:pPr>
          </w:p>
        </w:tc>
      </w:tr>
      <w:tr w:rsidR="00BF7742" w:rsidRPr="00EE247B" w14:paraId="0CFAED1E" w14:textId="77777777" w:rsidTr="00905305">
        <w:tc>
          <w:tcPr>
            <w:tcW w:w="4219" w:type="dxa"/>
          </w:tcPr>
          <w:p w14:paraId="44FE33AA" w14:textId="77777777" w:rsidR="00905305" w:rsidRPr="00EE247B" w:rsidRDefault="002F7A75" w:rsidP="00905305">
            <w:pPr>
              <w:rPr>
                <w:sz w:val="22"/>
                <w:szCs w:val="22"/>
              </w:rPr>
            </w:pPr>
            <w:r w:rsidRPr="00EE247B">
              <w:rPr>
                <w:sz w:val="22"/>
                <w:szCs w:val="22"/>
              </w:rPr>
              <w:t>Saskaņošanas dalībnieki:</w:t>
            </w:r>
          </w:p>
        </w:tc>
        <w:tc>
          <w:tcPr>
            <w:tcW w:w="9774" w:type="dxa"/>
          </w:tcPr>
          <w:p w14:paraId="6710DCFE" w14:textId="79457E8A" w:rsidR="00905305" w:rsidRPr="00EE247B" w:rsidRDefault="00177ED0" w:rsidP="00905305">
            <w:pPr>
              <w:jc w:val="both"/>
              <w:rPr>
                <w:sz w:val="22"/>
                <w:szCs w:val="22"/>
              </w:rPr>
            </w:pPr>
            <w:r w:rsidRPr="00EE247B">
              <w:rPr>
                <w:sz w:val="22"/>
                <w:szCs w:val="22"/>
              </w:rPr>
              <w:t>Tieslietu ministrija, Finanšu ministrija, Ekonomikas ministrija</w:t>
            </w:r>
          </w:p>
        </w:tc>
      </w:tr>
      <w:tr w:rsidR="00BF7742" w:rsidRPr="00EE247B" w14:paraId="58C5406A" w14:textId="77777777" w:rsidTr="00905305">
        <w:tc>
          <w:tcPr>
            <w:tcW w:w="4219" w:type="dxa"/>
          </w:tcPr>
          <w:p w14:paraId="11676082" w14:textId="77777777" w:rsidR="00905305" w:rsidRPr="00EE247B" w:rsidRDefault="00905305" w:rsidP="00905305">
            <w:pPr>
              <w:rPr>
                <w:sz w:val="22"/>
                <w:szCs w:val="22"/>
              </w:rPr>
            </w:pPr>
          </w:p>
        </w:tc>
        <w:tc>
          <w:tcPr>
            <w:tcW w:w="9774" w:type="dxa"/>
          </w:tcPr>
          <w:p w14:paraId="45EE0F14" w14:textId="77777777" w:rsidR="00905305" w:rsidRPr="00EE247B" w:rsidRDefault="00905305" w:rsidP="00905305">
            <w:pPr>
              <w:rPr>
                <w:sz w:val="22"/>
                <w:szCs w:val="22"/>
              </w:rPr>
            </w:pPr>
          </w:p>
        </w:tc>
      </w:tr>
      <w:tr w:rsidR="00BF7742" w:rsidRPr="00FD0708" w14:paraId="313CF07F" w14:textId="77777777" w:rsidTr="00905305">
        <w:tc>
          <w:tcPr>
            <w:tcW w:w="4219" w:type="dxa"/>
          </w:tcPr>
          <w:p w14:paraId="22450DA8" w14:textId="77777777" w:rsidR="00905305" w:rsidRPr="00EE247B" w:rsidRDefault="002F7A75" w:rsidP="00905305">
            <w:pPr>
              <w:pStyle w:val="naiskr"/>
              <w:spacing w:before="0" w:after="0"/>
              <w:jc w:val="both"/>
            </w:pPr>
            <w:r w:rsidRPr="00EE247B">
              <w:rPr>
                <w:sz w:val="22"/>
                <w:szCs w:val="22"/>
              </w:rPr>
              <w:t xml:space="preserve">Saskaņošanas dalībnieki izskatīja šādu ministriju (citu institūciju) iebildumus: </w:t>
            </w:r>
          </w:p>
        </w:tc>
        <w:tc>
          <w:tcPr>
            <w:tcW w:w="9774" w:type="dxa"/>
          </w:tcPr>
          <w:p w14:paraId="4E29B621" w14:textId="26C9E9C9" w:rsidR="00905305" w:rsidRPr="00EE247B" w:rsidRDefault="00177ED0" w:rsidP="00905305">
            <w:pPr>
              <w:jc w:val="both"/>
              <w:rPr>
                <w:sz w:val="22"/>
                <w:szCs w:val="22"/>
              </w:rPr>
            </w:pPr>
            <w:r w:rsidRPr="00EE247B">
              <w:rPr>
                <w:sz w:val="22"/>
                <w:szCs w:val="22"/>
              </w:rPr>
              <w:t xml:space="preserve">Finanšu ministrija, </w:t>
            </w:r>
            <w:r w:rsidR="00B32AC6" w:rsidRPr="00EE247B">
              <w:rPr>
                <w:sz w:val="22"/>
                <w:szCs w:val="22"/>
              </w:rPr>
              <w:t>Ekonomikas ministrija</w:t>
            </w:r>
          </w:p>
        </w:tc>
      </w:tr>
      <w:tr w:rsidR="00BF7742" w:rsidRPr="00FD0708" w14:paraId="324F4ECA" w14:textId="77777777" w:rsidTr="00905305">
        <w:tc>
          <w:tcPr>
            <w:tcW w:w="4219" w:type="dxa"/>
          </w:tcPr>
          <w:p w14:paraId="09E3102E" w14:textId="77777777" w:rsidR="00905305" w:rsidRPr="00FD0708" w:rsidRDefault="00905305" w:rsidP="00905305">
            <w:pPr>
              <w:pStyle w:val="naiskr"/>
              <w:spacing w:before="0" w:after="0"/>
              <w:jc w:val="both"/>
              <w:rPr>
                <w:sz w:val="22"/>
                <w:szCs w:val="22"/>
              </w:rPr>
            </w:pPr>
          </w:p>
        </w:tc>
        <w:tc>
          <w:tcPr>
            <w:tcW w:w="9774" w:type="dxa"/>
          </w:tcPr>
          <w:p w14:paraId="66F07898" w14:textId="77777777" w:rsidR="00905305" w:rsidRPr="00FD0708" w:rsidRDefault="00905305" w:rsidP="00905305">
            <w:pPr>
              <w:rPr>
                <w:sz w:val="22"/>
                <w:szCs w:val="22"/>
              </w:rPr>
            </w:pPr>
          </w:p>
        </w:tc>
      </w:tr>
      <w:tr w:rsidR="00BF7742" w:rsidRPr="00FD0708" w14:paraId="2E1CEBB2" w14:textId="77777777" w:rsidTr="00905305">
        <w:tc>
          <w:tcPr>
            <w:tcW w:w="4219" w:type="dxa"/>
          </w:tcPr>
          <w:p w14:paraId="278E609E" w14:textId="77777777" w:rsidR="00905305" w:rsidRPr="00FD0708" w:rsidRDefault="002F7A75" w:rsidP="00905305">
            <w:pPr>
              <w:pStyle w:val="naiskr"/>
              <w:spacing w:before="0" w:after="0"/>
              <w:jc w:val="both"/>
              <w:rPr>
                <w:sz w:val="22"/>
                <w:szCs w:val="22"/>
              </w:rPr>
            </w:pPr>
            <w:r w:rsidRPr="00FD0708">
              <w:rPr>
                <w:sz w:val="22"/>
                <w:szCs w:val="22"/>
                <w:lang w:eastAsia="en-US"/>
              </w:rPr>
              <w:t xml:space="preserve">Ministrijas (citas institūcijas), kuras nav ieradušās uz sanāksmi vai kuras nav </w:t>
            </w:r>
            <w:r w:rsidRPr="00FD0708">
              <w:rPr>
                <w:bCs/>
                <w:sz w:val="22"/>
                <w:szCs w:val="22"/>
                <w:lang w:eastAsia="en-US"/>
              </w:rPr>
              <w:t>atbildējušas uz uzaicinājumu piedalīties elektroniskajā saskaņošanā:</w:t>
            </w:r>
          </w:p>
        </w:tc>
        <w:tc>
          <w:tcPr>
            <w:tcW w:w="9774" w:type="dxa"/>
          </w:tcPr>
          <w:p w14:paraId="1C1D60F2" w14:textId="77777777" w:rsidR="00905305" w:rsidRPr="00FD0708" w:rsidRDefault="00905305" w:rsidP="00905305">
            <w:pPr>
              <w:jc w:val="both"/>
              <w:rPr>
                <w:sz w:val="22"/>
                <w:szCs w:val="22"/>
              </w:rPr>
            </w:pPr>
          </w:p>
        </w:tc>
      </w:tr>
    </w:tbl>
    <w:p w14:paraId="268AE5F4" w14:textId="77777777" w:rsidR="00905305" w:rsidRDefault="00905305" w:rsidP="00905305">
      <w:pPr>
        <w:pStyle w:val="naisf"/>
        <w:spacing w:before="0" w:after="0"/>
        <w:ind w:firstLine="0"/>
        <w:rPr>
          <w:b/>
          <w:sz w:val="22"/>
          <w:szCs w:val="22"/>
        </w:rPr>
      </w:pPr>
    </w:p>
    <w:p w14:paraId="555073E5" w14:textId="77777777" w:rsidR="00BD50EE" w:rsidRDefault="00BD50EE" w:rsidP="00905305">
      <w:pPr>
        <w:pStyle w:val="naisf"/>
        <w:spacing w:before="0" w:after="0"/>
        <w:ind w:firstLine="0"/>
        <w:rPr>
          <w:b/>
          <w:sz w:val="22"/>
          <w:szCs w:val="22"/>
        </w:rPr>
      </w:pPr>
    </w:p>
    <w:p w14:paraId="0A7AE91C" w14:textId="77777777" w:rsidR="00BD50EE" w:rsidRDefault="00BD50EE" w:rsidP="00905305">
      <w:pPr>
        <w:pStyle w:val="naisf"/>
        <w:spacing w:before="0" w:after="0"/>
        <w:ind w:firstLine="0"/>
        <w:rPr>
          <w:b/>
          <w:sz w:val="22"/>
          <w:szCs w:val="22"/>
        </w:rPr>
      </w:pPr>
    </w:p>
    <w:p w14:paraId="284D81F5" w14:textId="77777777" w:rsidR="00BD50EE" w:rsidRPr="00FD0708" w:rsidRDefault="00BD50EE" w:rsidP="00905305">
      <w:pPr>
        <w:pStyle w:val="naisf"/>
        <w:spacing w:before="0" w:after="0"/>
        <w:ind w:firstLine="0"/>
        <w:rPr>
          <w:b/>
          <w:sz w:val="22"/>
          <w:szCs w:val="22"/>
        </w:rPr>
      </w:pPr>
    </w:p>
    <w:p w14:paraId="39A496C3" w14:textId="77777777" w:rsidR="00905305" w:rsidRPr="00FD0708" w:rsidRDefault="00905305" w:rsidP="00905305">
      <w:pPr>
        <w:pStyle w:val="naisf"/>
        <w:spacing w:before="0" w:after="0"/>
        <w:ind w:firstLine="0"/>
        <w:jc w:val="center"/>
        <w:rPr>
          <w:b/>
          <w:sz w:val="22"/>
          <w:szCs w:val="22"/>
        </w:rPr>
      </w:pPr>
    </w:p>
    <w:p w14:paraId="7A387780" w14:textId="77777777" w:rsidR="00905305" w:rsidRPr="00FD0708" w:rsidRDefault="002F7A75" w:rsidP="00905305">
      <w:pPr>
        <w:pStyle w:val="naisf"/>
        <w:spacing w:before="0" w:after="0"/>
        <w:ind w:firstLine="0"/>
        <w:jc w:val="center"/>
        <w:rPr>
          <w:sz w:val="22"/>
          <w:szCs w:val="22"/>
        </w:rPr>
      </w:pPr>
      <w:r w:rsidRPr="00FD0708">
        <w:rPr>
          <w:b/>
          <w:sz w:val="22"/>
          <w:szCs w:val="22"/>
        </w:rPr>
        <w:lastRenderedPageBreak/>
        <w:t>II. Jautājumi, par kuriem saskaņošanā vienošanās ir panākta</w:t>
      </w:r>
    </w:p>
    <w:tbl>
      <w:tblPr>
        <w:tblW w:w="5674" w:type="pct"/>
        <w:tblInd w:w="-10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4429"/>
        <w:gridCol w:w="4325"/>
        <w:gridCol w:w="2931"/>
        <w:gridCol w:w="3623"/>
      </w:tblGrid>
      <w:tr w:rsidR="00BF7742" w:rsidRPr="00FD0708" w14:paraId="6554E3F2" w14:textId="77777777" w:rsidTr="002B723C">
        <w:trPr>
          <w:trHeight w:val="978"/>
        </w:trPr>
        <w:tc>
          <w:tcPr>
            <w:tcW w:w="179" w:type="pct"/>
            <w:tcBorders>
              <w:top w:val="single" w:sz="6" w:space="0" w:color="000000"/>
              <w:left w:val="single" w:sz="6" w:space="0" w:color="000000"/>
              <w:bottom w:val="single" w:sz="6" w:space="0" w:color="000000"/>
              <w:right w:val="single" w:sz="6" w:space="0" w:color="000000"/>
            </w:tcBorders>
            <w:vAlign w:val="center"/>
          </w:tcPr>
          <w:p w14:paraId="634D6056" w14:textId="77777777" w:rsidR="00905305" w:rsidRPr="00FD0708" w:rsidRDefault="002F7A75" w:rsidP="00905305">
            <w:pPr>
              <w:pStyle w:val="naisc"/>
              <w:spacing w:before="0" w:after="0"/>
              <w:rPr>
                <w:sz w:val="22"/>
                <w:szCs w:val="22"/>
              </w:rPr>
            </w:pPr>
            <w:r w:rsidRPr="00FD0708">
              <w:rPr>
                <w:sz w:val="22"/>
                <w:szCs w:val="22"/>
              </w:rPr>
              <w:t>Nr. p.k.</w:t>
            </w:r>
          </w:p>
        </w:tc>
        <w:tc>
          <w:tcPr>
            <w:tcW w:w="1395" w:type="pct"/>
            <w:tcBorders>
              <w:top w:val="single" w:sz="6" w:space="0" w:color="000000"/>
              <w:left w:val="single" w:sz="6" w:space="0" w:color="000000"/>
              <w:bottom w:val="single" w:sz="6" w:space="0" w:color="000000"/>
              <w:right w:val="single" w:sz="6" w:space="0" w:color="000000"/>
            </w:tcBorders>
            <w:vAlign w:val="center"/>
          </w:tcPr>
          <w:p w14:paraId="2A75A061" w14:textId="77777777" w:rsidR="00905305" w:rsidRPr="00FD0708" w:rsidRDefault="002F7A75" w:rsidP="00905305">
            <w:pPr>
              <w:pStyle w:val="naisc"/>
              <w:spacing w:before="0" w:after="0"/>
              <w:ind w:firstLine="12"/>
              <w:rPr>
                <w:sz w:val="22"/>
                <w:szCs w:val="22"/>
              </w:rPr>
            </w:pPr>
            <w:r w:rsidRPr="00FD0708">
              <w:rPr>
                <w:sz w:val="22"/>
                <w:szCs w:val="22"/>
              </w:rPr>
              <w:t>Saskaņošanai nosūtītā projekta redakcija (konkrēta punkta (panta) redakcija)</w:t>
            </w:r>
          </w:p>
        </w:tc>
        <w:tc>
          <w:tcPr>
            <w:tcW w:w="1362" w:type="pct"/>
            <w:tcBorders>
              <w:top w:val="single" w:sz="6" w:space="0" w:color="000000"/>
              <w:left w:val="single" w:sz="6" w:space="0" w:color="000000"/>
              <w:bottom w:val="single" w:sz="6" w:space="0" w:color="000000"/>
              <w:right w:val="single" w:sz="6" w:space="0" w:color="000000"/>
            </w:tcBorders>
            <w:vAlign w:val="center"/>
          </w:tcPr>
          <w:p w14:paraId="7D967A9B" w14:textId="77777777" w:rsidR="00905305" w:rsidRPr="00FD0708" w:rsidRDefault="002F7A75" w:rsidP="00905305">
            <w:pPr>
              <w:pStyle w:val="naisc"/>
              <w:spacing w:before="0" w:after="0"/>
              <w:ind w:right="3"/>
              <w:rPr>
                <w:sz w:val="22"/>
                <w:szCs w:val="22"/>
              </w:rPr>
            </w:pPr>
            <w:r w:rsidRPr="00FD0708">
              <w:rPr>
                <w:sz w:val="22"/>
                <w:szCs w:val="22"/>
              </w:rPr>
              <w:t>Atzinumā norādītais ministrijas (citas institūcijas) iebildums, kā arī saskaņošanā papildus izteiktais iebildums par projekta konkrēto punktu (pantu)</w:t>
            </w:r>
          </w:p>
        </w:tc>
        <w:tc>
          <w:tcPr>
            <w:tcW w:w="923" w:type="pct"/>
            <w:tcBorders>
              <w:top w:val="single" w:sz="6" w:space="0" w:color="000000"/>
              <w:left w:val="single" w:sz="6" w:space="0" w:color="000000"/>
              <w:bottom w:val="single" w:sz="6" w:space="0" w:color="000000"/>
              <w:right w:val="single" w:sz="6" w:space="0" w:color="000000"/>
            </w:tcBorders>
            <w:vAlign w:val="center"/>
          </w:tcPr>
          <w:p w14:paraId="10EA968E" w14:textId="77777777" w:rsidR="00905305" w:rsidRPr="00FD0708" w:rsidRDefault="002F7A75" w:rsidP="00905305">
            <w:pPr>
              <w:pStyle w:val="naisc"/>
              <w:spacing w:before="0" w:after="0"/>
              <w:ind w:firstLine="21"/>
              <w:rPr>
                <w:sz w:val="22"/>
                <w:szCs w:val="22"/>
              </w:rPr>
            </w:pPr>
            <w:r w:rsidRPr="00FD0708">
              <w:rPr>
                <w:sz w:val="22"/>
                <w:szCs w:val="22"/>
              </w:rPr>
              <w:t>Atbildīgās ministrijas norāde par to, ka iebildums ir ņemts vērā, vai informācija par saskaņošanā panākto alternatīvo risinājumu</w:t>
            </w:r>
          </w:p>
        </w:tc>
        <w:tc>
          <w:tcPr>
            <w:tcW w:w="1141" w:type="pct"/>
            <w:tcBorders>
              <w:top w:val="single" w:sz="4" w:space="0" w:color="auto"/>
              <w:left w:val="single" w:sz="4" w:space="0" w:color="auto"/>
              <w:bottom w:val="single" w:sz="4" w:space="0" w:color="auto"/>
            </w:tcBorders>
            <w:vAlign w:val="center"/>
          </w:tcPr>
          <w:p w14:paraId="129E7E03" w14:textId="77777777" w:rsidR="00905305" w:rsidRPr="00FD0708" w:rsidRDefault="002F7A75" w:rsidP="00905305">
            <w:pPr>
              <w:jc w:val="center"/>
              <w:rPr>
                <w:sz w:val="22"/>
                <w:szCs w:val="22"/>
              </w:rPr>
            </w:pPr>
            <w:r w:rsidRPr="00FD0708">
              <w:rPr>
                <w:sz w:val="22"/>
                <w:szCs w:val="22"/>
              </w:rPr>
              <w:t>Projekta attiecīgā punkta (panta) galīgā redakcija</w:t>
            </w:r>
          </w:p>
        </w:tc>
      </w:tr>
      <w:tr w:rsidR="00BF7742" w:rsidRPr="00FD0708" w14:paraId="3A56A0B8" w14:textId="77777777" w:rsidTr="002B723C">
        <w:tc>
          <w:tcPr>
            <w:tcW w:w="179" w:type="pct"/>
            <w:tcBorders>
              <w:top w:val="single" w:sz="6" w:space="0" w:color="000000"/>
              <w:left w:val="single" w:sz="6" w:space="0" w:color="000000"/>
              <w:bottom w:val="single" w:sz="6" w:space="0" w:color="000000"/>
              <w:right w:val="single" w:sz="6" w:space="0" w:color="000000"/>
            </w:tcBorders>
          </w:tcPr>
          <w:p w14:paraId="04B9B739" w14:textId="77777777" w:rsidR="00905305" w:rsidRPr="00FD0708" w:rsidRDefault="002F7A75" w:rsidP="00905305">
            <w:pPr>
              <w:pStyle w:val="naisc"/>
              <w:spacing w:before="0" w:after="0"/>
              <w:rPr>
                <w:sz w:val="22"/>
                <w:szCs w:val="22"/>
              </w:rPr>
            </w:pPr>
            <w:r w:rsidRPr="00FD0708">
              <w:rPr>
                <w:sz w:val="22"/>
                <w:szCs w:val="22"/>
              </w:rPr>
              <w:t>1</w:t>
            </w:r>
          </w:p>
        </w:tc>
        <w:tc>
          <w:tcPr>
            <w:tcW w:w="1395" w:type="pct"/>
            <w:tcBorders>
              <w:top w:val="single" w:sz="6" w:space="0" w:color="000000"/>
              <w:left w:val="single" w:sz="6" w:space="0" w:color="000000"/>
              <w:bottom w:val="single" w:sz="4" w:space="0" w:color="000000"/>
              <w:right w:val="single" w:sz="6" w:space="0" w:color="000000"/>
            </w:tcBorders>
          </w:tcPr>
          <w:p w14:paraId="63B6C64B" w14:textId="77777777" w:rsidR="00905305" w:rsidRPr="00FD0708" w:rsidRDefault="002F7A75" w:rsidP="00905305">
            <w:pPr>
              <w:pStyle w:val="naisc"/>
              <w:spacing w:before="0" w:after="0"/>
              <w:rPr>
                <w:sz w:val="22"/>
                <w:szCs w:val="22"/>
              </w:rPr>
            </w:pPr>
            <w:r w:rsidRPr="00FD0708">
              <w:rPr>
                <w:sz w:val="22"/>
                <w:szCs w:val="22"/>
              </w:rPr>
              <w:t>2</w:t>
            </w:r>
          </w:p>
        </w:tc>
        <w:tc>
          <w:tcPr>
            <w:tcW w:w="1362" w:type="pct"/>
            <w:tcBorders>
              <w:top w:val="single" w:sz="6" w:space="0" w:color="000000"/>
              <w:left w:val="single" w:sz="6" w:space="0" w:color="000000"/>
              <w:bottom w:val="single" w:sz="6" w:space="0" w:color="000000"/>
              <w:right w:val="single" w:sz="6" w:space="0" w:color="000000"/>
            </w:tcBorders>
          </w:tcPr>
          <w:p w14:paraId="75E21B1C" w14:textId="77777777" w:rsidR="00905305" w:rsidRPr="00FD0708" w:rsidRDefault="002F7A75" w:rsidP="00905305">
            <w:pPr>
              <w:pStyle w:val="naisc"/>
              <w:spacing w:before="0" w:after="0"/>
              <w:ind w:firstLine="35"/>
              <w:rPr>
                <w:sz w:val="22"/>
                <w:szCs w:val="22"/>
              </w:rPr>
            </w:pPr>
            <w:r w:rsidRPr="00FD0708">
              <w:rPr>
                <w:sz w:val="22"/>
                <w:szCs w:val="22"/>
              </w:rPr>
              <w:t>3</w:t>
            </w:r>
          </w:p>
        </w:tc>
        <w:tc>
          <w:tcPr>
            <w:tcW w:w="923" w:type="pct"/>
            <w:tcBorders>
              <w:top w:val="single" w:sz="6" w:space="0" w:color="000000"/>
              <w:left w:val="single" w:sz="6" w:space="0" w:color="000000"/>
              <w:bottom w:val="single" w:sz="6" w:space="0" w:color="000000"/>
              <w:right w:val="single" w:sz="6" w:space="0" w:color="000000"/>
            </w:tcBorders>
          </w:tcPr>
          <w:p w14:paraId="7E3708A4" w14:textId="77777777" w:rsidR="00905305" w:rsidRPr="00FD0708" w:rsidRDefault="002F7A75" w:rsidP="00905305">
            <w:pPr>
              <w:pStyle w:val="naisc"/>
              <w:spacing w:before="0" w:after="0"/>
              <w:rPr>
                <w:sz w:val="22"/>
                <w:szCs w:val="22"/>
              </w:rPr>
            </w:pPr>
            <w:r w:rsidRPr="00FD0708">
              <w:rPr>
                <w:sz w:val="22"/>
                <w:szCs w:val="22"/>
              </w:rPr>
              <w:t>4</w:t>
            </w:r>
          </w:p>
        </w:tc>
        <w:tc>
          <w:tcPr>
            <w:tcW w:w="1141" w:type="pct"/>
            <w:tcBorders>
              <w:top w:val="single" w:sz="4" w:space="0" w:color="auto"/>
              <w:left w:val="single" w:sz="4" w:space="0" w:color="auto"/>
              <w:bottom w:val="single" w:sz="4" w:space="0" w:color="000000"/>
            </w:tcBorders>
          </w:tcPr>
          <w:p w14:paraId="20536501" w14:textId="77777777" w:rsidR="00905305" w:rsidRPr="00FD0708" w:rsidRDefault="002F7A75" w:rsidP="00905305">
            <w:pPr>
              <w:jc w:val="center"/>
              <w:rPr>
                <w:sz w:val="22"/>
                <w:szCs w:val="22"/>
              </w:rPr>
            </w:pPr>
            <w:r w:rsidRPr="00FD0708">
              <w:rPr>
                <w:sz w:val="22"/>
                <w:szCs w:val="22"/>
              </w:rPr>
              <w:t>5</w:t>
            </w:r>
          </w:p>
        </w:tc>
      </w:tr>
      <w:tr w:rsidR="0048728C" w:rsidRPr="00FD0708" w14:paraId="4726B744" w14:textId="77777777" w:rsidTr="00D85662">
        <w:trPr>
          <w:trHeight w:val="547"/>
        </w:trPr>
        <w:tc>
          <w:tcPr>
            <w:tcW w:w="179" w:type="pct"/>
            <w:tcBorders>
              <w:top w:val="single" w:sz="6" w:space="0" w:color="000000"/>
              <w:left w:val="single" w:sz="6" w:space="0" w:color="000000"/>
              <w:bottom w:val="single" w:sz="6" w:space="0" w:color="000000"/>
              <w:right w:val="single" w:sz="4" w:space="0" w:color="000000"/>
            </w:tcBorders>
            <w:shd w:val="clear" w:color="auto" w:fill="auto"/>
          </w:tcPr>
          <w:p w14:paraId="28608604" w14:textId="77777777" w:rsidR="0048728C" w:rsidRPr="00FD0708" w:rsidRDefault="0048728C" w:rsidP="002432C8">
            <w:pPr>
              <w:pStyle w:val="naisc"/>
              <w:numPr>
                <w:ilvl w:val="0"/>
                <w:numId w:val="2"/>
              </w:numPr>
              <w:spacing w:before="0" w:after="0"/>
              <w:rPr>
                <w:sz w:val="22"/>
                <w:szCs w:val="22"/>
              </w:rPr>
            </w:pPr>
          </w:p>
        </w:tc>
        <w:tc>
          <w:tcPr>
            <w:tcW w:w="1395" w:type="pct"/>
            <w:vMerge w:val="restart"/>
            <w:tcBorders>
              <w:top w:val="single" w:sz="4" w:space="0" w:color="000000"/>
              <w:left w:val="single" w:sz="4" w:space="0" w:color="000000"/>
              <w:right w:val="single" w:sz="4" w:space="0" w:color="000000"/>
            </w:tcBorders>
            <w:shd w:val="clear" w:color="auto" w:fill="auto"/>
          </w:tcPr>
          <w:p w14:paraId="6A8C4804" w14:textId="190A6F22" w:rsidR="0048728C" w:rsidRPr="00C75000" w:rsidRDefault="0048728C" w:rsidP="00C75000">
            <w:pPr>
              <w:jc w:val="both"/>
              <w:rPr>
                <w:iCs/>
              </w:rPr>
            </w:pPr>
            <w:r w:rsidRPr="00C75000">
              <w:rPr>
                <w:iCs/>
              </w:rPr>
              <w:t>6. Aizstāt 14. punktā skaitli "55 289 877" ar skaitli "61 176 205", skaitli "46 996 394" ar skaitli "51 999 773" un skaitli "8 293 483" ar skaitli "9 176 432".</w:t>
            </w:r>
          </w:p>
          <w:p w14:paraId="1A0212C2" w14:textId="4E310CC2" w:rsidR="008454B8" w:rsidRDefault="008454B8" w:rsidP="002432C8">
            <w:pPr>
              <w:jc w:val="both"/>
              <w:outlineLvl w:val="0"/>
              <w:rPr>
                <w:iCs/>
              </w:rPr>
            </w:pPr>
          </w:p>
          <w:p w14:paraId="2548A3CA" w14:textId="77777777" w:rsidR="008454B8" w:rsidRPr="008454B8" w:rsidRDefault="008454B8" w:rsidP="008454B8"/>
          <w:p w14:paraId="5F26AF03" w14:textId="77777777" w:rsidR="008454B8" w:rsidRPr="008454B8" w:rsidRDefault="008454B8" w:rsidP="008454B8"/>
          <w:p w14:paraId="41F5D00F" w14:textId="77777777" w:rsidR="008454B8" w:rsidRPr="008454B8" w:rsidRDefault="008454B8" w:rsidP="008454B8"/>
          <w:p w14:paraId="2133950F" w14:textId="77777777" w:rsidR="008454B8" w:rsidRPr="008454B8" w:rsidRDefault="008454B8" w:rsidP="008454B8"/>
          <w:p w14:paraId="7A4D2E48" w14:textId="77777777" w:rsidR="008454B8" w:rsidRPr="008454B8" w:rsidRDefault="008454B8" w:rsidP="008454B8"/>
          <w:p w14:paraId="4E0ADE03" w14:textId="77777777" w:rsidR="008454B8" w:rsidRPr="008454B8" w:rsidRDefault="008454B8" w:rsidP="008454B8"/>
          <w:p w14:paraId="59CF02B2" w14:textId="77777777" w:rsidR="008454B8" w:rsidRPr="008454B8" w:rsidRDefault="008454B8" w:rsidP="008454B8"/>
          <w:p w14:paraId="2F92C1CF" w14:textId="77777777" w:rsidR="008454B8" w:rsidRPr="008454B8" w:rsidRDefault="008454B8" w:rsidP="008454B8"/>
          <w:p w14:paraId="2BD7FF73" w14:textId="77777777" w:rsidR="008454B8" w:rsidRPr="008454B8" w:rsidRDefault="008454B8" w:rsidP="008454B8"/>
          <w:p w14:paraId="0D4A4245" w14:textId="77777777" w:rsidR="008454B8" w:rsidRPr="008454B8" w:rsidRDefault="008454B8" w:rsidP="008454B8"/>
          <w:p w14:paraId="5D40A2F6" w14:textId="77777777" w:rsidR="008454B8" w:rsidRPr="008454B8" w:rsidRDefault="008454B8" w:rsidP="008454B8"/>
          <w:p w14:paraId="2C5C5C45" w14:textId="77777777" w:rsidR="008454B8" w:rsidRPr="008454B8" w:rsidRDefault="008454B8" w:rsidP="008454B8"/>
          <w:p w14:paraId="0A381876" w14:textId="77777777" w:rsidR="008454B8" w:rsidRPr="008454B8" w:rsidRDefault="008454B8" w:rsidP="008454B8"/>
          <w:p w14:paraId="4D9B08D9" w14:textId="77777777" w:rsidR="008454B8" w:rsidRPr="008454B8" w:rsidRDefault="008454B8" w:rsidP="008454B8"/>
          <w:p w14:paraId="15B21E11" w14:textId="77777777" w:rsidR="008454B8" w:rsidRPr="008454B8" w:rsidRDefault="008454B8" w:rsidP="008454B8"/>
          <w:p w14:paraId="21FD1BD2" w14:textId="77777777" w:rsidR="008454B8" w:rsidRPr="008454B8" w:rsidRDefault="008454B8" w:rsidP="008454B8"/>
          <w:p w14:paraId="3B4976FA" w14:textId="77777777" w:rsidR="008454B8" w:rsidRPr="008454B8" w:rsidRDefault="008454B8" w:rsidP="008454B8"/>
          <w:p w14:paraId="47B41415" w14:textId="77777777" w:rsidR="008454B8" w:rsidRPr="008454B8" w:rsidRDefault="008454B8" w:rsidP="008454B8"/>
          <w:p w14:paraId="7C0417D9" w14:textId="77777777" w:rsidR="008454B8" w:rsidRPr="008454B8" w:rsidRDefault="008454B8" w:rsidP="008454B8"/>
          <w:p w14:paraId="47A9607C" w14:textId="77777777" w:rsidR="008454B8" w:rsidRPr="008454B8" w:rsidRDefault="008454B8" w:rsidP="008454B8"/>
          <w:p w14:paraId="0FCD0C03" w14:textId="77777777" w:rsidR="008454B8" w:rsidRPr="008454B8" w:rsidRDefault="008454B8" w:rsidP="008454B8"/>
          <w:p w14:paraId="4AC34C36" w14:textId="48527DFF" w:rsidR="008454B8" w:rsidRDefault="008454B8" w:rsidP="008454B8"/>
          <w:p w14:paraId="561EF410" w14:textId="77777777" w:rsidR="008454B8" w:rsidRPr="008454B8" w:rsidRDefault="008454B8" w:rsidP="008454B8"/>
          <w:p w14:paraId="1FB86E3D" w14:textId="7C85EC91" w:rsidR="0048728C" w:rsidRPr="008454B8" w:rsidRDefault="008454B8" w:rsidP="008454B8">
            <w:pPr>
              <w:tabs>
                <w:tab w:val="left" w:pos="1646"/>
              </w:tabs>
            </w:pPr>
            <w:r>
              <w:tab/>
            </w:r>
            <w:bookmarkStart w:id="6" w:name="_GoBack"/>
            <w:bookmarkEnd w:id="6"/>
          </w:p>
        </w:tc>
        <w:tc>
          <w:tcPr>
            <w:tcW w:w="1362" w:type="pct"/>
            <w:tcBorders>
              <w:top w:val="single" w:sz="6" w:space="0" w:color="000000"/>
              <w:left w:val="single" w:sz="4" w:space="0" w:color="000000"/>
              <w:bottom w:val="single" w:sz="6" w:space="0" w:color="000000"/>
              <w:right w:val="single" w:sz="6" w:space="0" w:color="000000"/>
            </w:tcBorders>
            <w:shd w:val="clear" w:color="auto" w:fill="auto"/>
          </w:tcPr>
          <w:p w14:paraId="23081B07" w14:textId="3B3DC8C8" w:rsidR="0048728C" w:rsidRPr="005056BB" w:rsidRDefault="0048728C" w:rsidP="005056BB">
            <w:pPr>
              <w:spacing w:after="120"/>
              <w:jc w:val="both"/>
              <w:rPr>
                <w:b/>
              </w:rPr>
            </w:pPr>
            <w:r w:rsidRPr="00FD0708">
              <w:rPr>
                <w:b/>
                <w:lang w:eastAsia="en-US"/>
              </w:rPr>
              <w:t xml:space="preserve">Finanšu ministrija </w:t>
            </w:r>
            <w:r w:rsidRPr="00FD0708">
              <w:rPr>
                <w:b/>
              </w:rPr>
              <w:t>(</w:t>
            </w:r>
            <w:r>
              <w:rPr>
                <w:b/>
              </w:rPr>
              <w:t>18</w:t>
            </w:r>
            <w:r w:rsidRPr="00FD0708">
              <w:rPr>
                <w:b/>
              </w:rPr>
              <w:t>.0</w:t>
            </w:r>
            <w:r>
              <w:rPr>
                <w:b/>
              </w:rPr>
              <w:t>6</w:t>
            </w:r>
            <w:r w:rsidRPr="00FD0708">
              <w:rPr>
                <w:b/>
              </w:rPr>
              <w:t>.2020. atzinums)</w:t>
            </w:r>
          </w:p>
          <w:p w14:paraId="08737459" w14:textId="54404343" w:rsidR="0048728C" w:rsidRPr="00FD0708" w:rsidRDefault="0048728C" w:rsidP="005056BB">
            <w:pPr>
              <w:tabs>
                <w:tab w:val="left" w:pos="720"/>
                <w:tab w:val="left" w:pos="993"/>
              </w:tabs>
              <w:jc w:val="both"/>
              <w:rPr>
                <w:iCs/>
              </w:rPr>
            </w:pPr>
            <w:r w:rsidRPr="005056BB">
              <w:rPr>
                <w:iCs/>
              </w:rPr>
              <w:t xml:space="preserve">Lūdzam papildināt noteikumu projektu ar punktu, kas paredz samazināt 4.2.2.SAM  trešās projektu iesniegumu atlases kārtas finansējumu par 503 379 </w:t>
            </w:r>
            <w:proofErr w:type="spellStart"/>
            <w:r w:rsidRPr="005056BB">
              <w:rPr>
                <w:iCs/>
              </w:rPr>
              <w:t>euro</w:t>
            </w:r>
            <w:proofErr w:type="spellEnd"/>
            <w:r w:rsidRPr="005056BB">
              <w:rPr>
                <w:iCs/>
              </w:rPr>
              <w:t xml:space="preserve">, ņemot vērā ka 4.2.2.SAM ceturtās projektu iesniegumu atlases kārtas finansēšanai tiek pārdalīti 4 500 000 </w:t>
            </w:r>
            <w:proofErr w:type="spellStart"/>
            <w:r w:rsidRPr="005056BB">
              <w:rPr>
                <w:iCs/>
              </w:rPr>
              <w:t>euro</w:t>
            </w:r>
            <w:proofErr w:type="spellEnd"/>
            <w:r w:rsidRPr="005056BB">
              <w:rPr>
                <w:iCs/>
              </w:rPr>
              <w:t xml:space="preserve"> no Ekonomikas ministrijas (turpmāk – EM) pārziņā esošā 4.2.1.2.pasākuma , bet pārējā finansējuma daļa ir 4.2.2.SAM trešās projektu iesniegumu atlases kārtas neizmantotais finansējums. Attiecīgi lūdzam precizēt noteikumu projekta 6.punktu.</w:t>
            </w:r>
          </w:p>
        </w:tc>
        <w:tc>
          <w:tcPr>
            <w:tcW w:w="923" w:type="pct"/>
            <w:vMerge w:val="restart"/>
            <w:tcBorders>
              <w:top w:val="single" w:sz="6" w:space="0" w:color="000000"/>
              <w:left w:val="single" w:sz="6" w:space="0" w:color="000000"/>
              <w:right w:val="single" w:sz="4" w:space="0" w:color="000000"/>
            </w:tcBorders>
            <w:shd w:val="clear" w:color="auto" w:fill="auto"/>
          </w:tcPr>
          <w:p w14:paraId="0221F351" w14:textId="3F333B8A" w:rsidR="0048728C" w:rsidRPr="002B723C" w:rsidRDefault="0048728C" w:rsidP="002B723C">
            <w:pPr>
              <w:spacing w:after="120"/>
              <w:jc w:val="both"/>
              <w:rPr>
                <w:b/>
                <w:lang w:eastAsia="en-US"/>
              </w:rPr>
            </w:pPr>
            <w:r w:rsidRPr="00FD0708">
              <w:rPr>
                <w:b/>
                <w:lang w:eastAsia="en-US"/>
              </w:rPr>
              <w:t>Ņemts vērā</w:t>
            </w:r>
          </w:p>
        </w:tc>
        <w:tc>
          <w:tcPr>
            <w:tcW w:w="1141" w:type="pct"/>
            <w:vMerge w:val="restart"/>
            <w:tcBorders>
              <w:top w:val="single" w:sz="4" w:space="0" w:color="000000"/>
              <w:left w:val="single" w:sz="4" w:space="0" w:color="000000"/>
              <w:right w:val="single" w:sz="4" w:space="0" w:color="000000"/>
            </w:tcBorders>
            <w:shd w:val="clear" w:color="auto" w:fill="auto"/>
          </w:tcPr>
          <w:p w14:paraId="6D7697A9" w14:textId="7F4BBF76" w:rsidR="0048728C" w:rsidRDefault="0048728C" w:rsidP="00C75000">
            <w:pPr>
              <w:autoSpaceDE w:val="0"/>
              <w:autoSpaceDN w:val="0"/>
              <w:adjustRightInd w:val="0"/>
              <w:ind w:right="141"/>
              <w:jc w:val="both"/>
            </w:pPr>
            <w:r>
              <w:t>6. Aizstāt 14. punktā skaitli "55 289 877" ar skaitli "</w:t>
            </w:r>
            <w:r w:rsidRPr="00C75000">
              <w:rPr>
                <w:b/>
                <w:bCs/>
              </w:rPr>
              <w:t>60 583 995</w:t>
            </w:r>
            <w:r>
              <w:t>", skaitli "46 996 394" ar skaitli "</w:t>
            </w:r>
            <w:r w:rsidRPr="00C75000">
              <w:rPr>
                <w:b/>
                <w:bCs/>
              </w:rPr>
              <w:t>51 496 394</w:t>
            </w:r>
            <w:r>
              <w:t>" un skaitli "8 293 483" ar skaitli "</w:t>
            </w:r>
            <w:r w:rsidRPr="00C75000">
              <w:rPr>
                <w:b/>
                <w:bCs/>
              </w:rPr>
              <w:t>9 087 601</w:t>
            </w:r>
            <w:r>
              <w:t>".</w:t>
            </w:r>
          </w:p>
          <w:p w14:paraId="79A523E1" w14:textId="77777777" w:rsidR="0048728C" w:rsidRDefault="0048728C" w:rsidP="00C75000">
            <w:pPr>
              <w:autoSpaceDE w:val="0"/>
              <w:autoSpaceDN w:val="0"/>
              <w:adjustRightInd w:val="0"/>
              <w:ind w:right="141"/>
              <w:jc w:val="both"/>
            </w:pPr>
          </w:p>
          <w:p w14:paraId="2E106CB2" w14:textId="0679BF82" w:rsidR="0048728C" w:rsidRPr="00C75000" w:rsidRDefault="0048728C" w:rsidP="00C75000">
            <w:pPr>
              <w:autoSpaceDE w:val="0"/>
              <w:autoSpaceDN w:val="0"/>
              <w:adjustRightInd w:val="0"/>
              <w:ind w:right="141"/>
              <w:jc w:val="both"/>
              <w:rPr>
                <w:b/>
                <w:bCs/>
              </w:rPr>
            </w:pPr>
            <w:r w:rsidRPr="00C75000">
              <w:rPr>
                <w:b/>
                <w:bCs/>
              </w:rPr>
              <w:t>7.</w:t>
            </w:r>
            <w:r>
              <w:rPr>
                <w:b/>
                <w:bCs/>
              </w:rPr>
              <w:t xml:space="preserve"> </w:t>
            </w:r>
            <w:r w:rsidRPr="00C75000">
              <w:rPr>
                <w:b/>
                <w:bCs/>
              </w:rPr>
              <w:t>Aizstāt 15.3. apakšpunktā skaitli "5 672 697" ar skaitli "5 080 486", skaitli "4 821 792" ar skaitli "4 318 413" un skaitli "850 905" ar skaitli " 762 073".</w:t>
            </w:r>
          </w:p>
        </w:tc>
      </w:tr>
      <w:tr w:rsidR="0048728C" w:rsidRPr="00FD0708" w14:paraId="2651FC1B" w14:textId="77777777" w:rsidTr="00D85662">
        <w:trPr>
          <w:trHeight w:val="547"/>
        </w:trPr>
        <w:tc>
          <w:tcPr>
            <w:tcW w:w="179" w:type="pct"/>
            <w:tcBorders>
              <w:top w:val="single" w:sz="6" w:space="0" w:color="000000"/>
              <w:left w:val="single" w:sz="6" w:space="0" w:color="000000"/>
              <w:bottom w:val="single" w:sz="6" w:space="0" w:color="000000"/>
              <w:right w:val="single" w:sz="4" w:space="0" w:color="000000"/>
            </w:tcBorders>
            <w:shd w:val="clear" w:color="auto" w:fill="auto"/>
          </w:tcPr>
          <w:p w14:paraId="6498C8FC" w14:textId="77777777" w:rsidR="0048728C" w:rsidRPr="00FD0708" w:rsidRDefault="0048728C" w:rsidP="002432C8">
            <w:pPr>
              <w:pStyle w:val="naisc"/>
              <w:numPr>
                <w:ilvl w:val="0"/>
                <w:numId w:val="2"/>
              </w:numPr>
              <w:spacing w:before="0" w:after="0"/>
              <w:rPr>
                <w:sz w:val="22"/>
                <w:szCs w:val="22"/>
              </w:rPr>
            </w:pPr>
          </w:p>
        </w:tc>
        <w:tc>
          <w:tcPr>
            <w:tcW w:w="1395" w:type="pct"/>
            <w:vMerge/>
            <w:tcBorders>
              <w:left w:val="single" w:sz="4" w:space="0" w:color="000000"/>
              <w:bottom w:val="single" w:sz="4" w:space="0" w:color="000000"/>
              <w:right w:val="single" w:sz="4" w:space="0" w:color="000000"/>
            </w:tcBorders>
            <w:shd w:val="clear" w:color="auto" w:fill="auto"/>
          </w:tcPr>
          <w:p w14:paraId="5463683A" w14:textId="77777777" w:rsidR="0048728C" w:rsidRPr="00C75000" w:rsidRDefault="0048728C" w:rsidP="00C75000">
            <w:pPr>
              <w:jc w:val="both"/>
              <w:rPr>
                <w:iCs/>
              </w:rPr>
            </w:pPr>
          </w:p>
        </w:tc>
        <w:tc>
          <w:tcPr>
            <w:tcW w:w="1362" w:type="pct"/>
            <w:tcBorders>
              <w:top w:val="single" w:sz="6" w:space="0" w:color="000000"/>
              <w:left w:val="single" w:sz="4" w:space="0" w:color="000000"/>
              <w:bottom w:val="single" w:sz="6" w:space="0" w:color="000000"/>
              <w:right w:val="single" w:sz="6" w:space="0" w:color="000000"/>
            </w:tcBorders>
            <w:shd w:val="clear" w:color="auto" w:fill="auto"/>
          </w:tcPr>
          <w:p w14:paraId="32416D27" w14:textId="77777777" w:rsidR="0048728C" w:rsidRPr="005056BB" w:rsidRDefault="0048728C" w:rsidP="0048728C">
            <w:pPr>
              <w:spacing w:after="120"/>
              <w:jc w:val="both"/>
              <w:rPr>
                <w:b/>
              </w:rPr>
            </w:pPr>
            <w:r>
              <w:rPr>
                <w:b/>
                <w:lang w:eastAsia="en-US"/>
              </w:rPr>
              <w:t>Ekonomikas</w:t>
            </w:r>
            <w:r w:rsidRPr="00FD0708">
              <w:rPr>
                <w:b/>
                <w:lang w:eastAsia="en-US"/>
              </w:rPr>
              <w:t xml:space="preserve"> ministrija </w:t>
            </w:r>
            <w:r w:rsidRPr="00FD0708">
              <w:rPr>
                <w:b/>
              </w:rPr>
              <w:t>(</w:t>
            </w:r>
            <w:r>
              <w:rPr>
                <w:b/>
              </w:rPr>
              <w:t>18</w:t>
            </w:r>
            <w:r w:rsidRPr="00FD0708">
              <w:rPr>
                <w:b/>
              </w:rPr>
              <w:t>.0</w:t>
            </w:r>
            <w:r>
              <w:rPr>
                <w:b/>
              </w:rPr>
              <w:t>6</w:t>
            </w:r>
            <w:r w:rsidRPr="00FD0708">
              <w:rPr>
                <w:b/>
              </w:rPr>
              <w:t>.2020. atzinums)</w:t>
            </w:r>
          </w:p>
          <w:p w14:paraId="04A25C81" w14:textId="130546BD" w:rsidR="0048728C" w:rsidRPr="00FD0708" w:rsidRDefault="0048728C" w:rsidP="0048728C">
            <w:pPr>
              <w:spacing w:after="120"/>
              <w:jc w:val="both"/>
              <w:rPr>
                <w:b/>
                <w:lang w:eastAsia="en-US"/>
              </w:rPr>
            </w:pPr>
            <w:r w:rsidRPr="005056BB">
              <w:t xml:space="preserve">Ņemot vērā Ministru kabineta 2020. gada 19. maija sēdes protokola Nr. 34 33.§ “Informatīvais ziņojums “Par Eiropas Savienības struktūrfondu un Kohēzijas fonda finansējuma pārdalēm un risinājumiem COVID-19 seku mazināšanai”” 3. punktā noteikto: “Atbalstīt 4 500 000 EUR pārdali no Ekonomikas ministrijas pārziņā esošā 4.2.1.2.pasākuma "Veicināt energoefektivitātes paaugstināšanu valsts </w:t>
            </w:r>
            <w:r w:rsidRPr="005056BB">
              <w:lastRenderedPageBreak/>
              <w:t>ēkās" (turpmāk – 4.2.1.2.pasākums) uz Vides aizsardzības un reģionālās attīstības ministrijas pārziņā esošo 4.2.2.specifisko atbalsta mērķi "Atbilstoši pašvaldības integrētajām attīstības programmām sekmēt energoefektivitātes paaugstināšanu un atjaunojamo energoresursu izmantošanu pašvaldību ēkās””, lūdzam precizēt noteikumu projekta 6. punktu sekojošā redakcijā: “Aizstāt 14. punktā skaitli “55 289 877” ar skaitli “60 583 995”, skaitli “46 996 394” ar skaitli “51 496 394” un skaitli “8 293 483” ar skaitli “9 087 601”.”</w:t>
            </w:r>
          </w:p>
        </w:tc>
        <w:tc>
          <w:tcPr>
            <w:tcW w:w="923" w:type="pct"/>
            <w:vMerge/>
            <w:tcBorders>
              <w:left w:val="single" w:sz="6" w:space="0" w:color="000000"/>
              <w:bottom w:val="single" w:sz="6" w:space="0" w:color="000000"/>
              <w:right w:val="single" w:sz="4" w:space="0" w:color="000000"/>
            </w:tcBorders>
            <w:shd w:val="clear" w:color="auto" w:fill="auto"/>
          </w:tcPr>
          <w:p w14:paraId="63C375C3" w14:textId="41A06319" w:rsidR="0048728C" w:rsidRPr="00FD0708" w:rsidRDefault="0048728C" w:rsidP="002B723C">
            <w:pPr>
              <w:spacing w:after="120"/>
              <w:jc w:val="both"/>
              <w:rPr>
                <w:b/>
                <w:lang w:eastAsia="en-US"/>
              </w:rPr>
            </w:pPr>
          </w:p>
        </w:tc>
        <w:tc>
          <w:tcPr>
            <w:tcW w:w="1141" w:type="pct"/>
            <w:vMerge/>
            <w:tcBorders>
              <w:left w:val="single" w:sz="4" w:space="0" w:color="000000"/>
              <w:bottom w:val="single" w:sz="4" w:space="0" w:color="000000"/>
              <w:right w:val="single" w:sz="4" w:space="0" w:color="000000"/>
            </w:tcBorders>
            <w:shd w:val="clear" w:color="auto" w:fill="auto"/>
          </w:tcPr>
          <w:p w14:paraId="5C899CD2" w14:textId="77777777" w:rsidR="0048728C" w:rsidRDefault="0048728C" w:rsidP="00C75000">
            <w:pPr>
              <w:autoSpaceDE w:val="0"/>
              <w:autoSpaceDN w:val="0"/>
              <w:adjustRightInd w:val="0"/>
              <w:ind w:right="141"/>
              <w:jc w:val="both"/>
            </w:pPr>
          </w:p>
        </w:tc>
      </w:tr>
      <w:tr w:rsidR="00DD5EC0" w:rsidRPr="00FD0708" w14:paraId="01601D15" w14:textId="77777777" w:rsidTr="002B723C">
        <w:trPr>
          <w:trHeight w:val="547"/>
        </w:trPr>
        <w:tc>
          <w:tcPr>
            <w:tcW w:w="179" w:type="pct"/>
            <w:tcBorders>
              <w:top w:val="single" w:sz="6" w:space="0" w:color="000000"/>
              <w:left w:val="single" w:sz="6" w:space="0" w:color="000000"/>
              <w:bottom w:val="single" w:sz="6" w:space="0" w:color="000000"/>
              <w:right w:val="single" w:sz="4" w:space="0" w:color="000000"/>
            </w:tcBorders>
            <w:shd w:val="clear" w:color="auto" w:fill="auto"/>
          </w:tcPr>
          <w:p w14:paraId="56C4AE25" w14:textId="77777777" w:rsidR="00DD5EC0" w:rsidRPr="00FD0708" w:rsidRDefault="00DD5EC0" w:rsidP="002432C8">
            <w:pPr>
              <w:pStyle w:val="naisc"/>
              <w:numPr>
                <w:ilvl w:val="0"/>
                <w:numId w:val="2"/>
              </w:numPr>
              <w:spacing w:before="0" w:after="0"/>
              <w:rPr>
                <w:sz w:val="22"/>
                <w:szCs w:val="22"/>
              </w:rPr>
            </w:pPr>
          </w:p>
        </w:tc>
        <w:tc>
          <w:tcPr>
            <w:tcW w:w="1395" w:type="pct"/>
            <w:tcBorders>
              <w:top w:val="single" w:sz="4" w:space="0" w:color="000000"/>
              <w:left w:val="single" w:sz="4" w:space="0" w:color="000000"/>
              <w:bottom w:val="single" w:sz="4" w:space="0" w:color="000000"/>
              <w:right w:val="single" w:sz="4" w:space="0" w:color="000000"/>
            </w:tcBorders>
            <w:shd w:val="clear" w:color="auto" w:fill="auto"/>
          </w:tcPr>
          <w:p w14:paraId="5500015C" w14:textId="7CAB086A" w:rsidR="00DD5EC0" w:rsidRDefault="001D7EE1" w:rsidP="002432C8">
            <w:pPr>
              <w:tabs>
                <w:tab w:val="left" w:pos="1134"/>
              </w:tabs>
              <w:jc w:val="both"/>
            </w:pPr>
            <w:r>
              <w:t xml:space="preserve">Anotācijas </w:t>
            </w:r>
            <w:r w:rsidRPr="005056BB">
              <w:t>IV sadaļas “Tiesību akta projekta ietekme uz spēkā esošo tiesību normu sistēmu” 1.</w:t>
            </w:r>
            <w:r>
              <w:t xml:space="preserve"> un 2.</w:t>
            </w:r>
            <w:r w:rsidRPr="005056BB">
              <w:t>punkt</w:t>
            </w:r>
            <w:r>
              <w:t>s</w:t>
            </w:r>
            <w:r w:rsidR="00897461">
              <w:t>:</w:t>
            </w:r>
          </w:p>
          <w:p w14:paraId="1AD496FB" w14:textId="62AE6F02" w:rsidR="001D7EE1" w:rsidRDefault="001D7EE1" w:rsidP="002432C8">
            <w:pPr>
              <w:tabs>
                <w:tab w:val="left" w:pos="1134"/>
              </w:tabs>
              <w:jc w:val="both"/>
            </w:pPr>
            <w:r>
              <w:t xml:space="preserve">1. </w:t>
            </w:r>
            <w:r w:rsidRPr="001D7EE1">
              <w:t xml:space="preserve">MK noteikumu projektu nepieciešams apstiprināt vienlaikus vai pirms grozījumiem MK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(turpmāk – MK noteikumi Nr. 534) un MK 2018.gada 4.janvāra noteikumos Nr.13 "Darbības programmas "Izaugsme un nodarbinātība" 4.2.1.specifiskā atbalsta mērķa "Veicināt energoefektivitātes paaugstināšanu valsts un dzīvojamās ēkās" 4.2.1.2.pasākuma </w:t>
            </w:r>
            <w:r w:rsidRPr="001D7EE1">
              <w:lastRenderedPageBreak/>
              <w:t>"Veicināt energoefektivitātes paaugstināšanu valsts ēkās" otrās projektu iesniegumu atlases kārtas īstenošanas noteikumi" (turpmāk – MK noteikumi Nr. 13). Tas nepieciešams, ņemot vērā, ka noteikumu projekts paredz finansējuma pārdali no 4.2.1.2. pasākuma uz 4.2.2. SAM. Attiecīgi veicamas izmaiņas abu atbalsta programmu normatīvajā regulējumā.</w:t>
            </w:r>
          </w:p>
          <w:p w14:paraId="6575D2B7" w14:textId="77777777" w:rsidR="001D7EE1" w:rsidRDefault="001D7EE1" w:rsidP="002432C8">
            <w:pPr>
              <w:tabs>
                <w:tab w:val="left" w:pos="1134"/>
              </w:tabs>
              <w:jc w:val="both"/>
            </w:pPr>
          </w:p>
          <w:p w14:paraId="52599F07" w14:textId="1F2869BF" w:rsidR="001D7EE1" w:rsidRPr="00FD0708" w:rsidRDefault="001D7EE1" w:rsidP="002432C8">
            <w:pPr>
              <w:tabs>
                <w:tab w:val="left" w:pos="1134"/>
              </w:tabs>
              <w:jc w:val="both"/>
            </w:pPr>
            <w:r>
              <w:rPr>
                <w:kern w:val="2"/>
              </w:rPr>
              <w:t xml:space="preserve">2. Par grozījumiem MK noteikumos Nr. 534 un </w:t>
            </w:r>
            <w:r>
              <w:t xml:space="preserve">MK noteikumos Nr. 13 </w:t>
            </w:r>
            <w:r>
              <w:rPr>
                <w:kern w:val="2"/>
              </w:rPr>
              <w:t>atbildīgā institūcija – Ekonomikas ministrija.</w:t>
            </w:r>
          </w:p>
        </w:tc>
        <w:tc>
          <w:tcPr>
            <w:tcW w:w="1362" w:type="pct"/>
            <w:tcBorders>
              <w:top w:val="single" w:sz="6" w:space="0" w:color="000000"/>
              <w:left w:val="single" w:sz="4" w:space="0" w:color="000000"/>
              <w:bottom w:val="single" w:sz="6" w:space="0" w:color="000000"/>
              <w:right w:val="single" w:sz="6" w:space="0" w:color="000000"/>
            </w:tcBorders>
            <w:shd w:val="clear" w:color="auto" w:fill="auto"/>
          </w:tcPr>
          <w:p w14:paraId="2EF29591" w14:textId="77777777" w:rsidR="005056BB" w:rsidRPr="005056BB" w:rsidRDefault="005056BB" w:rsidP="005056BB">
            <w:pPr>
              <w:spacing w:after="120"/>
              <w:jc w:val="both"/>
              <w:rPr>
                <w:b/>
              </w:rPr>
            </w:pPr>
            <w:r w:rsidRPr="00FD0708">
              <w:rPr>
                <w:b/>
                <w:lang w:eastAsia="en-US"/>
              </w:rPr>
              <w:lastRenderedPageBreak/>
              <w:t xml:space="preserve">Finanšu ministrija </w:t>
            </w:r>
            <w:r w:rsidRPr="00FD0708">
              <w:rPr>
                <w:b/>
              </w:rPr>
              <w:t>(</w:t>
            </w:r>
            <w:r>
              <w:rPr>
                <w:b/>
              </w:rPr>
              <w:t>18</w:t>
            </w:r>
            <w:r w:rsidRPr="00FD0708">
              <w:rPr>
                <w:b/>
              </w:rPr>
              <w:t>.0</w:t>
            </w:r>
            <w:r>
              <w:rPr>
                <w:b/>
              </w:rPr>
              <w:t>6</w:t>
            </w:r>
            <w:r w:rsidRPr="00FD0708">
              <w:rPr>
                <w:b/>
              </w:rPr>
              <w:t>.2020. atzinums)</w:t>
            </w:r>
          </w:p>
          <w:p w14:paraId="5336A45C" w14:textId="47D976B0" w:rsidR="00DD5EC0" w:rsidRPr="00CF7899" w:rsidRDefault="005056BB" w:rsidP="00CF7899">
            <w:pPr>
              <w:contextualSpacing/>
              <w:jc w:val="both"/>
            </w:pPr>
            <w:r w:rsidRPr="005056BB">
              <w:t>Vēršam uzmanību, ka noteikumu projekts var tik virzīts apstiprināšanai MK vienlaicīgi vai pēc EM pārziņā esošo MK noteikumu Nr.534  grozījumu apstiprināšanas un plānotā pārdalāmā finansējuma atbrīvošanas, attiecīgi lūdzam precizēt anotācijas IV sadaļas “Tiesību akta projekta ietekme uz spēkā esošo tiesību normu sistēmu” 1.punktā “Nepieciešamie saistītie tiesību aktu projekti” sniegto informāciju par noteikumu projekta stāšanos spēkā, t.sk., ņemot vērā, ka grozījumi nepieciešami tikai MK noteikumos Nr.534</w:t>
            </w:r>
            <w:r w:rsidR="00897461">
              <w:t>.</w:t>
            </w:r>
          </w:p>
        </w:tc>
        <w:tc>
          <w:tcPr>
            <w:tcW w:w="923" w:type="pct"/>
            <w:tcBorders>
              <w:top w:val="single" w:sz="6" w:space="0" w:color="000000"/>
              <w:left w:val="single" w:sz="6" w:space="0" w:color="000000"/>
              <w:bottom w:val="single" w:sz="6" w:space="0" w:color="000000"/>
              <w:right w:val="single" w:sz="4" w:space="0" w:color="000000"/>
            </w:tcBorders>
            <w:shd w:val="clear" w:color="auto" w:fill="auto"/>
          </w:tcPr>
          <w:p w14:paraId="724C4EEF" w14:textId="00F59D00" w:rsidR="00DD5EC0" w:rsidRPr="00FD0708" w:rsidRDefault="001D7EE1" w:rsidP="002432C8">
            <w:pPr>
              <w:spacing w:after="120"/>
              <w:jc w:val="both"/>
              <w:rPr>
                <w:b/>
                <w:lang w:eastAsia="en-US"/>
              </w:rPr>
            </w:pPr>
            <w:r w:rsidRPr="00FD0708">
              <w:rPr>
                <w:b/>
                <w:lang w:eastAsia="en-US"/>
              </w:rPr>
              <w:t>Ņemts vērā</w:t>
            </w:r>
          </w:p>
        </w:tc>
        <w:tc>
          <w:tcPr>
            <w:tcW w:w="1141" w:type="pct"/>
            <w:tcBorders>
              <w:top w:val="single" w:sz="4" w:space="0" w:color="000000"/>
              <w:left w:val="single" w:sz="4" w:space="0" w:color="000000"/>
              <w:bottom w:val="single" w:sz="4" w:space="0" w:color="000000"/>
              <w:right w:val="single" w:sz="4" w:space="0" w:color="000000"/>
            </w:tcBorders>
            <w:shd w:val="clear" w:color="auto" w:fill="auto"/>
          </w:tcPr>
          <w:p w14:paraId="5B05B7C3" w14:textId="7B3806AC" w:rsidR="00746427" w:rsidRDefault="00746427" w:rsidP="009143CA">
            <w:pPr>
              <w:tabs>
                <w:tab w:val="left" w:pos="1134"/>
              </w:tabs>
              <w:jc w:val="both"/>
            </w:pPr>
            <w:r>
              <w:t>Precizēts anotācijas IV sadaļas 1. un 2.punkts.</w:t>
            </w:r>
          </w:p>
          <w:p w14:paraId="0FB369C7" w14:textId="0BAB4979" w:rsidR="00DD5EC0" w:rsidRDefault="001D7EE1" w:rsidP="009143CA">
            <w:pPr>
              <w:tabs>
                <w:tab w:val="left" w:pos="1134"/>
              </w:tabs>
              <w:jc w:val="both"/>
            </w:pPr>
            <w:r>
              <w:t xml:space="preserve">1. </w:t>
            </w:r>
            <w:r w:rsidRPr="001D7EE1">
              <w:t xml:space="preserve">MK noteikumu projektu nepieciešams apstiprināt vienlaikus vai </w:t>
            </w:r>
            <w:r w:rsidR="009022F2" w:rsidRPr="00BD50EE">
              <w:rPr>
                <w:b/>
              </w:rPr>
              <w:t>pēc</w:t>
            </w:r>
            <w:r w:rsidR="009022F2" w:rsidRPr="001D7EE1">
              <w:t xml:space="preserve"> </w:t>
            </w:r>
            <w:r w:rsidRPr="001D7EE1">
              <w:t>grozījumiem MK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(turpmāk – MK noteikumi Nr. 534). Tas nepieciešams, ņemot vērā, ka noteikumu projekts paredz finansējuma pārdali no 4.2.1.2. pasākuma uz 4.2.2. SAM.</w:t>
            </w:r>
          </w:p>
          <w:p w14:paraId="69021622" w14:textId="77777777" w:rsidR="001D7EE1" w:rsidRDefault="001D7EE1" w:rsidP="009143CA">
            <w:pPr>
              <w:tabs>
                <w:tab w:val="left" w:pos="1134"/>
              </w:tabs>
              <w:jc w:val="both"/>
            </w:pPr>
          </w:p>
          <w:p w14:paraId="747D2E24" w14:textId="2E4437F2" w:rsidR="001D7EE1" w:rsidRPr="00FD0708" w:rsidRDefault="001D7EE1" w:rsidP="009143CA">
            <w:pPr>
              <w:tabs>
                <w:tab w:val="left" w:pos="1134"/>
              </w:tabs>
              <w:jc w:val="both"/>
            </w:pPr>
            <w:r>
              <w:rPr>
                <w:kern w:val="2"/>
              </w:rPr>
              <w:t>2. Par grozījumiem MK noteikumos Nr. 534 atbildīgā institūcija – Ekonomikas ministrija.</w:t>
            </w:r>
          </w:p>
        </w:tc>
      </w:tr>
      <w:tr w:rsidR="005056BB" w:rsidRPr="00FD0708" w14:paraId="4D9F02D0" w14:textId="77777777" w:rsidTr="002B723C">
        <w:trPr>
          <w:trHeight w:val="547"/>
        </w:trPr>
        <w:tc>
          <w:tcPr>
            <w:tcW w:w="179" w:type="pct"/>
            <w:tcBorders>
              <w:top w:val="single" w:sz="6" w:space="0" w:color="000000"/>
              <w:left w:val="single" w:sz="6" w:space="0" w:color="000000"/>
              <w:bottom w:val="single" w:sz="6" w:space="0" w:color="000000"/>
              <w:right w:val="single" w:sz="4" w:space="0" w:color="000000"/>
            </w:tcBorders>
            <w:shd w:val="clear" w:color="auto" w:fill="auto"/>
          </w:tcPr>
          <w:p w14:paraId="654B9D68" w14:textId="77777777" w:rsidR="005056BB" w:rsidRPr="00FD0708" w:rsidRDefault="005056BB" w:rsidP="002432C8">
            <w:pPr>
              <w:pStyle w:val="naisc"/>
              <w:numPr>
                <w:ilvl w:val="0"/>
                <w:numId w:val="2"/>
              </w:numPr>
              <w:spacing w:before="0" w:after="0"/>
              <w:rPr>
                <w:sz w:val="22"/>
                <w:szCs w:val="22"/>
              </w:rPr>
            </w:pPr>
          </w:p>
        </w:tc>
        <w:tc>
          <w:tcPr>
            <w:tcW w:w="1395" w:type="pct"/>
            <w:tcBorders>
              <w:top w:val="single" w:sz="4" w:space="0" w:color="000000"/>
              <w:left w:val="single" w:sz="4" w:space="0" w:color="000000"/>
              <w:bottom w:val="single" w:sz="4" w:space="0" w:color="000000"/>
              <w:right w:val="single" w:sz="4" w:space="0" w:color="000000"/>
            </w:tcBorders>
            <w:shd w:val="clear" w:color="auto" w:fill="auto"/>
          </w:tcPr>
          <w:p w14:paraId="0947FBF8" w14:textId="0073144F" w:rsidR="009022F2" w:rsidRDefault="009022F2" w:rsidP="009022F2">
            <w:pPr>
              <w:tabs>
                <w:tab w:val="left" w:pos="1134"/>
              </w:tabs>
              <w:jc w:val="both"/>
            </w:pPr>
            <w:r>
              <w:t>3. Aizstāt 10.1.1. apakšpunktā skaitli "20</w:t>
            </w:r>
            <w:r w:rsidR="00610A48">
              <w:t xml:space="preserve"> 536 239" ar skaitli "22 722 589</w:t>
            </w:r>
            <w:r>
              <w:t>".</w:t>
            </w:r>
          </w:p>
          <w:p w14:paraId="299A14BD" w14:textId="77777777" w:rsidR="009022F2" w:rsidRDefault="009022F2" w:rsidP="009022F2">
            <w:pPr>
              <w:tabs>
                <w:tab w:val="left" w:pos="1134"/>
              </w:tabs>
              <w:jc w:val="both"/>
            </w:pPr>
          </w:p>
          <w:p w14:paraId="171A609E" w14:textId="72FB4CF8" w:rsidR="009022F2" w:rsidRDefault="009022F2" w:rsidP="009022F2">
            <w:pPr>
              <w:tabs>
                <w:tab w:val="left" w:pos="1134"/>
              </w:tabs>
              <w:jc w:val="both"/>
            </w:pPr>
            <w:r>
              <w:t>4. Aizstāt 10.1.2. apakšpunktā skaitli "1,6" ar skaitli "1,428" un skaitli "0,74" ar skaitli "0,479".</w:t>
            </w:r>
          </w:p>
          <w:p w14:paraId="69F94B96" w14:textId="77777777" w:rsidR="009022F2" w:rsidRDefault="009022F2" w:rsidP="009022F2">
            <w:pPr>
              <w:tabs>
                <w:tab w:val="left" w:pos="1134"/>
              </w:tabs>
              <w:jc w:val="both"/>
            </w:pPr>
          </w:p>
          <w:p w14:paraId="20E27E2B" w14:textId="5211779C" w:rsidR="005056BB" w:rsidRPr="00FD0708" w:rsidRDefault="009022F2" w:rsidP="009022F2">
            <w:pPr>
              <w:tabs>
                <w:tab w:val="left" w:pos="1134"/>
              </w:tabs>
              <w:jc w:val="both"/>
            </w:pPr>
            <w:r>
              <w:t>5. Aizstāt 10.1.3. apakšpunktā s</w:t>
            </w:r>
            <w:r w:rsidR="00610A48">
              <w:t>kaitli "5 180" ar skaitli "5 731</w:t>
            </w:r>
            <w:r>
              <w:t>".</w:t>
            </w:r>
          </w:p>
        </w:tc>
        <w:tc>
          <w:tcPr>
            <w:tcW w:w="1362" w:type="pct"/>
            <w:tcBorders>
              <w:top w:val="single" w:sz="6" w:space="0" w:color="000000"/>
              <w:left w:val="single" w:sz="4" w:space="0" w:color="000000"/>
              <w:bottom w:val="single" w:sz="6" w:space="0" w:color="000000"/>
              <w:right w:val="single" w:sz="6" w:space="0" w:color="000000"/>
            </w:tcBorders>
            <w:shd w:val="clear" w:color="auto" w:fill="auto"/>
          </w:tcPr>
          <w:p w14:paraId="4D4E7CC8" w14:textId="65615DB1" w:rsidR="005056BB" w:rsidRPr="005056BB" w:rsidRDefault="005056BB" w:rsidP="005056BB">
            <w:pPr>
              <w:spacing w:after="120"/>
              <w:jc w:val="both"/>
              <w:rPr>
                <w:b/>
              </w:rPr>
            </w:pPr>
            <w:r>
              <w:rPr>
                <w:b/>
                <w:lang w:eastAsia="en-US"/>
              </w:rPr>
              <w:t>Ekonomikas</w:t>
            </w:r>
            <w:r w:rsidRPr="00FD0708">
              <w:rPr>
                <w:b/>
                <w:lang w:eastAsia="en-US"/>
              </w:rPr>
              <w:t xml:space="preserve"> ministrija </w:t>
            </w:r>
            <w:r w:rsidRPr="00FD0708">
              <w:rPr>
                <w:b/>
              </w:rPr>
              <w:t>(</w:t>
            </w:r>
            <w:r>
              <w:rPr>
                <w:b/>
              </w:rPr>
              <w:t>18</w:t>
            </w:r>
            <w:r w:rsidRPr="00FD0708">
              <w:rPr>
                <w:b/>
              </w:rPr>
              <w:t>.0</w:t>
            </w:r>
            <w:r>
              <w:rPr>
                <w:b/>
              </w:rPr>
              <w:t>6</w:t>
            </w:r>
            <w:r w:rsidRPr="00FD0708">
              <w:rPr>
                <w:b/>
              </w:rPr>
              <w:t>.2020. atzinums)</w:t>
            </w:r>
          </w:p>
          <w:p w14:paraId="2C0EF3DD" w14:textId="504385E6" w:rsidR="005056BB" w:rsidRPr="00CF7899" w:rsidRDefault="0048728C" w:rsidP="00CF7899">
            <w:pPr>
              <w:contextualSpacing/>
              <w:jc w:val="both"/>
            </w:pPr>
            <w:r w:rsidRPr="005056BB">
              <w:t>Vēršam uzmanību, ka, ņemot vērā izmaiņas specifiskā atbalsta ietvaros plānotajā finansējuma apmērā, noteiktumu projekta 3., 4., 5. punktā un anotācijā nepieciešams precizēt izmaiņas sasniedzamo rādītāju vērtībās</w:t>
            </w:r>
            <w:r w:rsidR="00AD74F3">
              <w:t>.</w:t>
            </w:r>
          </w:p>
        </w:tc>
        <w:tc>
          <w:tcPr>
            <w:tcW w:w="923" w:type="pct"/>
            <w:tcBorders>
              <w:top w:val="single" w:sz="6" w:space="0" w:color="000000"/>
              <w:left w:val="single" w:sz="6" w:space="0" w:color="000000"/>
              <w:bottom w:val="single" w:sz="6" w:space="0" w:color="000000"/>
              <w:right w:val="single" w:sz="4" w:space="0" w:color="000000"/>
            </w:tcBorders>
            <w:shd w:val="clear" w:color="auto" w:fill="auto"/>
          </w:tcPr>
          <w:p w14:paraId="54AE409F" w14:textId="174BD115" w:rsidR="005056BB" w:rsidRPr="00FD0708" w:rsidRDefault="00C63ED1" w:rsidP="002432C8">
            <w:pPr>
              <w:spacing w:after="120"/>
              <w:jc w:val="both"/>
              <w:rPr>
                <w:b/>
                <w:lang w:eastAsia="en-US"/>
              </w:rPr>
            </w:pPr>
            <w:r>
              <w:rPr>
                <w:b/>
                <w:lang w:eastAsia="en-US"/>
              </w:rPr>
              <w:t>Ņemts vērā</w:t>
            </w:r>
          </w:p>
        </w:tc>
        <w:tc>
          <w:tcPr>
            <w:tcW w:w="1141" w:type="pct"/>
            <w:tcBorders>
              <w:top w:val="single" w:sz="4" w:space="0" w:color="000000"/>
              <w:left w:val="single" w:sz="4" w:space="0" w:color="000000"/>
              <w:bottom w:val="single" w:sz="4" w:space="0" w:color="000000"/>
              <w:right w:val="single" w:sz="4" w:space="0" w:color="000000"/>
            </w:tcBorders>
            <w:shd w:val="clear" w:color="auto" w:fill="auto"/>
          </w:tcPr>
          <w:p w14:paraId="1A291932" w14:textId="64072CA7" w:rsidR="00C63ED1" w:rsidRPr="00C63ED1" w:rsidRDefault="00C63ED1" w:rsidP="00C63ED1">
            <w:pPr>
              <w:tabs>
                <w:tab w:val="left" w:pos="1134"/>
              </w:tabs>
              <w:jc w:val="both"/>
            </w:pPr>
            <w:r>
              <w:t xml:space="preserve">3. </w:t>
            </w:r>
            <w:r w:rsidRPr="00C63ED1">
              <w:t>Aizstāt 10.1.1. apakšpunktā skaitli "20 536 239" ar skaitli "</w:t>
            </w:r>
            <w:r w:rsidRPr="00C63ED1">
              <w:rPr>
                <w:b/>
              </w:rPr>
              <w:t>22 502 626</w:t>
            </w:r>
            <w:r w:rsidRPr="00C63ED1">
              <w:t>".</w:t>
            </w:r>
          </w:p>
          <w:p w14:paraId="0248ED25" w14:textId="77777777" w:rsidR="005056BB" w:rsidRDefault="005056BB" w:rsidP="009143CA">
            <w:pPr>
              <w:tabs>
                <w:tab w:val="left" w:pos="1134"/>
              </w:tabs>
              <w:jc w:val="both"/>
            </w:pPr>
          </w:p>
          <w:p w14:paraId="6FFB4178" w14:textId="77777777" w:rsidR="00C63ED1" w:rsidRDefault="00C63ED1" w:rsidP="009143CA">
            <w:pPr>
              <w:tabs>
                <w:tab w:val="left" w:pos="1134"/>
              </w:tabs>
              <w:jc w:val="both"/>
            </w:pPr>
            <w:r>
              <w:t xml:space="preserve">5. </w:t>
            </w:r>
            <w:r w:rsidRPr="00C63ED1">
              <w:t>Aizstāt 10.1.3. apakšpunktā skaitli "5 180" ar skaitli "</w:t>
            </w:r>
            <w:r w:rsidRPr="00C63ED1">
              <w:rPr>
                <w:b/>
              </w:rPr>
              <w:t>5 676</w:t>
            </w:r>
            <w:r w:rsidRPr="00C63ED1">
              <w:t>".</w:t>
            </w:r>
          </w:p>
          <w:p w14:paraId="2B4706E6" w14:textId="77777777" w:rsidR="009022F2" w:rsidRDefault="009022F2" w:rsidP="009143CA">
            <w:pPr>
              <w:tabs>
                <w:tab w:val="left" w:pos="1134"/>
              </w:tabs>
              <w:jc w:val="both"/>
            </w:pPr>
          </w:p>
          <w:p w14:paraId="3BF1FDB6" w14:textId="4DD283DB" w:rsidR="009022F2" w:rsidRPr="00FD0708" w:rsidRDefault="009022F2" w:rsidP="009143CA">
            <w:pPr>
              <w:tabs>
                <w:tab w:val="left" w:pos="1134"/>
              </w:tabs>
              <w:jc w:val="both"/>
            </w:pPr>
            <w:r>
              <w:t xml:space="preserve">Skat. </w:t>
            </w:r>
            <w:r w:rsidR="00746427">
              <w:t xml:space="preserve">arī </w:t>
            </w:r>
            <w:r>
              <w:t>precizēto anotāciju</w:t>
            </w:r>
          </w:p>
        </w:tc>
      </w:tr>
    </w:tbl>
    <w:p w14:paraId="192C8B49" w14:textId="4D39FAF9" w:rsidR="00905305" w:rsidRPr="00FD0708" w:rsidRDefault="00905305" w:rsidP="00905305">
      <w:pPr>
        <w:pStyle w:val="naisf"/>
        <w:spacing w:before="0" w:after="0"/>
        <w:ind w:firstLine="0"/>
        <w:rPr>
          <w:sz w:val="22"/>
          <w:szCs w:val="22"/>
        </w:rPr>
      </w:pPr>
    </w:p>
    <w:p w14:paraId="5CE83607" w14:textId="77777777" w:rsidR="00905305" w:rsidRPr="00FD0708" w:rsidRDefault="002F7A75" w:rsidP="00905305">
      <w:pPr>
        <w:pStyle w:val="naisf"/>
        <w:spacing w:before="0" w:after="0"/>
        <w:ind w:firstLine="0"/>
        <w:rPr>
          <w:sz w:val="22"/>
          <w:szCs w:val="22"/>
        </w:rPr>
      </w:pPr>
      <w:r w:rsidRPr="00FD0708">
        <w:rPr>
          <w:sz w:val="22"/>
          <w:szCs w:val="22"/>
        </w:rPr>
        <w:t>Atbildīgā amatpersona</w:t>
      </w:r>
    </w:p>
    <w:p w14:paraId="536D8175" w14:textId="77777777" w:rsidR="00905305" w:rsidRPr="00FD0708" w:rsidRDefault="00905305" w:rsidP="00905305">
      <w:pPr>
        <w:pStyle w:val="naisf"/>
        <w:spacing w:before="0" w:after="0"/>
        <w:ind w:firstLine="0"/>
        <w:rPr>
          <w:sz w:val="22"/>
          <w:szCs w:val="22"/>
        </w:rPr>
      </w:pPr>
    </w:p>
    <w:p w14:paraId="2B0C5A52" w14:textId="646AF361" w:rsidR="00905305" w:rsidRPr="00FD0708" w:rsidRDefault="00545800" w:rsidP="00905305">
      <w:pPr>
        <w:pStyle w:val="naisf"/>
        <w:pBdr>
          <w:bottom w:val="single" w:sz="4" w:space="0" w:color="auto"/>
        </w:pBdr>
        <w:spacing w:before="0" w:after="60"/>
        <w:ind w:right="4647" w:firstLine="0"/>
        <w:rPr>
          <w:sz w:val="22"/>
          <w:szCs w:val="22"/>
        </w:rPr>
      </w:pPr>
      <w:r>
        <w:rPr>
          <w:sz w:val="22"/>
          <w:szCs w:val="22"/>
        </w:rPr>
        <w:t>Ritvars Timermanis</w:t>
      </w:r>
    </w:p>
    <w:tbl>
      <w:tblPr>
        <w:tblW w:w="0" w:type="auto"/>
        <w:tblBorders>
          <w:bottom w:val="single" w:sz="4" w:space="0" w:color="auto"/>
        </w:tblBorders>
        <w:tblLook w:val="00A0" w:firstRow="1" w:lastRow="0" w:firstColumn="1" w:lastColumn="0" w:noHBand="0" w:noVBand="0"/>
      </w:tblPr>
      <w:tblGrid>
        <w:gridCol w:w="9461"/>
      </w:tblGrid>
      <w:tr w:rsidR="00BF7742" w:rsidRPr="00FD0708" w14:paraId="3AE3299B" w14:textId="77777777" w:rsidTr="00905305">
        <w:trPr>
          <w:trHeight w:val="274"/>
        </w:trPr>
        <w:tc>
          <w:tcPr>
            <w:tcW w:w="9461" w:type="dxa"/>
            <w:tcBorders>
              <w:bottom w:val="single" w:sz="4" w:space="0" w:color="auto"/>
            </w:tcBorders>
          </w:tcPr>
          <w:p w14:paraId="13F1B616" w14:textId="77777777" w:rsidR="00905305" w:rsidRPr="00FD0708" w:rsidRDefault="002F7A75" w:rsidP="00905305">
            <w:pPr>
              <w:spacing w:after="60"/>
              <w:jc w:val="center"/>
            </w:pPr>
            <w:r w:rsidRPr="00FD0708">
              <w:rPr>
                <w:sz w:val="22"/>
                <w:szCs w:val="22"/>
              </w:rPr>
              <w:t>(par projektu atbildīgās amatpersonas vārds un uzvārds)</w:t>
            </w:r>
          </w:p>
        </w:tc>
      </w:tr>
      <w:tr w:rsidR="00BF7742" w:rsidRPr="00FD0708" w14:paraId="6BD54FCA" w14:textId="77777777" w:rsidTr="00905305">
        <w:trPr>
          <w:trHeight w:val="260"/>
        </w:trPr>
        <w:tc>
          <w:tcPr>
            <w:tcW w:w="9461" w:type="dxa"/>
            <w:tcBorders>
              <w:top w:val="single" w:sz="4" w:space="0" w:color="auto"/>
              <w:bottom w:val="single" w:sz="4" w:space="0" w:color="auto"/>
            </w:tcBorders>
          </w:tcPr>
          <w:p w14:paraId="5BFF4A61" w14:textId="03629858" w:rsidR="00905305" w:rsidRPr="00FD0708" w:rsidRDefault="002F7A75" w:rsidP="002F5318">
            <w:pPr>
              <w:spacing w:after="60"/>
              <w:rPr>
                <w:sz w:val="22"/>
                <w:szCs w:val="22"/>
              </w:rPr>
            </w:pPr>
            <w:r w:rsidRPr="00FD0708">
              <w:rPr>
                <w:sz w:val="22"/>
                <w:szCs w:val="22"/>
              </w:rPr>
              <w:t>Vides aizsardzības un reģionālās attīstības ministrijas Investīciju politikas departamenta direktora vietniece reģionālo un informācijas un komunikācijas tehnoloģiju investīciju jautājumos</w:t>
            </w:r>
          </w:p>
        </w:tc>
      </w:tr>
      <w:tr w:rsidR="00BF7742" w:rsidRPr="00FD0708" w14:paraId="7B88B403" w14:textId="77777777" w:rsidTr="00905305">
        <w:trPr>
          <w:trHeight w:val="260"/>
        </w:trPr>
        <w:tc>
          <w:tcPr>
            <w:tcW w:w="9461" w:type="dxa"/>
            <w:tcBorders>
              <w:top w:val="single" w:sz="4" w:space="0" w:color="auto"/>
              <w:bottom w:val="nil"/>
            </w:tcBorders>
          </w:tcPr>
          <w:p w14:paraId="7162EF71" w14:textId="77777777" w:rsidR="00905305" w:rsidRPr="00FD0708" w:rsidRDefault="002F7A75" w:rsidP="00905305">
            <w:pPr>
              <w:spacing w:after="60"/>
              <w:jc w:val="center"/>
            </w:pPr>
            <w:r w:rsidRPr="00FD0708">
              <w:rPr>
                <w:sz w:val="22"/>
                <w:szCs w:val="22"/>
              </w:rPr>
              <w:t>(amats)</w:t>
            </w:r>
          </w:p>
        </w:tc>
      </w:tr>
      <w:tr w:rsidR="00BF7742" w:rsidRPr="00FD0708" w14:paraId="26DE57A1" w14:textId="77777777" w:rsidTr="00905305">
        <w:trPr>
          <w:trHeight w:val="274"/>
        </w:trPr>
        <w:tc>
          <w:tcPr>
            <w:tcW w:w="9461" w:type="dxa"/>
            <w:tcBorders>
              <w:bottom w:val="single" w:sz="4" w:space="0" w:color="auto"/>
            </w:tcBorders>
          </w:tcPr>
          <w:p w14:paraId="466EE1EF" w14:textId="0FDE2B42" w:rsidR="00905305" w:rsidRPr="00FD0708" w:rsidRDefault="002F7A75" w:rsidP="00905305">
            <w:pPr>
              <w:spacing w:after="60"/>
            </w:pPr>
            <w:r w:rsidRPr="00FD0708">
              <w:rPr>
                <w:sz w:val="22"/>
                <w:szCs w:val="22"/>
              </w:rPr>
              <w:t>tālr., fakss: 660167</w:t>
            </w:r>
            <w:r w:rsidR="00545800">
              <w:rPr>
                <w:sz w:val="22"/>
                <w:szCs w:val="22"/>
              </w:rPr>
              <w:t>09</w:t>
            </w:r>
          </w:p>
        </w:tc>
      </w:tr>
      <w:tr w:rsidR="00BF7742" w:rsidRPr="00FD0708" w14:paraId="07F5EEC1" w14:textId="77777777" w:rsidTr="00905305">
        <w:trPr>
          <w:trHeight w:val="260"/>
        </w:trPr>
        <w:tc>
          <w:tcPr>
            <w:tcW w:w="9461" w:type="dxa"/>
            <w:tcBorders>
              <w:top w:val="single" w:sz="4" w:space="0" w:color="auto"/>
              <w:bottom w:val="nil"/>
            </w:tcBorders>
          </w:tcPr>
          <w:p w14:paraId="3AD4921B" w14:textId="77777777" w:rsidR="00905305" w:rsidRPr="00FD0708" w:rsidRDefault="002F7A75" w:rsidP="00905305">
            <w:pPr>
              <w:spacing w:after="60"/>
              <w:jc w:val="center"/>
            </w:pPr>
            <w:r w:rsidRPr="00FD0708">
              <w:rPr>
                <w:sz w:val="22"/>
                <w:szCs w:val="22"/>
              </w:rPr>
              <w:t>(tālruņa un faksa numurs)</w:t>
            </w:r>
          </w:p>
        </w:tc>
      </w:tr>
      <w:tr w:rsidR="00BF7742" w:rsidRPr="00FD0708" w14:paraId="07684D87" w14:textId="77777777" w:rsidTr="00905305">
        <w:trPr>
          <w:trHeight w:val="260"/>
        </w:trPr>
        <w:tc>
          <w:tcPr>
            <w:tcW w:w="9461" w:type="dxa"/>
            <w:tcBorders>
              <w:bottom w:val="single" w:sz="4" w:space="0" w:color="auto"/>
            </w:tcBorders>
          </w:tcPr>
          <w:p w14:paraId="00D50688" w14:textId="5B5FDF6C" w:rsidR="00905305" w:rsidRPr="00FD0708" w:rsidRDefault="00545800" w:rsidP="00905305">
            <w:pPr>
              <w:spacing w:after="60"/>
            </w:pPr>
            <w:r>
              <w:t>ritvars.timermanis</w:t>
            </w:r>
            <w:r w:rsidR="007933DA" w:rsidRPr="00545800">
              <w:rPr>
                <w:sz w:val="22"/>
                <w:szCs w:val="22"/>
              </w:rPr>
              <w:t>@varam.gov.lv</w:t>
            </w:r>
            <w:r w:rsidR="002F7A75" w:rsidRPr="00FD0708">
              <w:rPr>
                <w:sz w:val="22"/>
                <w:szCs w:val="22"/>
              </w:rPr>
              <w:t xml:space="preserve"> </w:t>
            </w:r>
          </w:p>
        </w:tc>
      </w:tr>
      <w:tr w:rsidR="00BF7742" w:rsidRPr="00FD0708" w14:paraId="1BBEB24C" w14:textId="77777777" w:rsidTr="00905305">
        <w:trPr>
          <w:trHeight w:val="119"/>
        </w:trPr>
        <w:tc>
          <w:tcPr>
            <w:tcW w:w="9461" w:type="dxa"/>
            <w:tcBorders>
              <w:top w:val="single" w:sz="4" w:space="0" w:color="auto"/>
              <w:bottom w:val="nil"/>
            </w:tcBorders>
          </w:tcPr>
          <w:p w14:paraId="4772D769" w14:textId="77777777" w:rsidR="00905305" w:rsidRPr="00FD0708" w:rsidRDefault="002F7A75" w:rsidP="00905305">
            <w:pPr>
              <w:spacing w:after="60"/>
              <w:jc w:val="center"/>
            </w:pPr>
            <w:r w:rsidRPr="00FD0708">
              <w:rPr>
                <w:sz w:val="22"/>
                <w:szCs w:val="22"/>
              </w:rPr>
              <w:t>(e-pasta adrese)</w:t>
            </w:r>
          </w:p>
        </w:tc>
      </w:tr>
    </w:tbl>
    <w:p w14:paraId="690D3BC1" w14:textId="77777777" w:rsidR="00905305" w:rsidRPr="00FD0708" w:rsidRDefault="002F7A75" w:rsidP="00905305">
      <w:pPr>
        <w:tabs>
          <w:tab w:val="left" w:pos="2490"/>
        </w:tabs>
        <w:jc w:val="both"/>
        <w:rPr>
          <w:sz w:val="22"/>
          <w:szCs w:val="22"/>
        </w:rPr>
      </w:pPr>
      <w:r w:rsidRPr="00FD0708">
        <w:rPr>
          <w:sz w:val="22"/>
          <w:szCs w:val="22"/>
        </w:rPr>
        <w:lastRenderedPageBreak/>
        <w:tab/>
      </w:r>
    </w:p>
    <w:p w14:paraId="252387DF" w14:textId="1B6808EA" w:rsidR="00802D9E" w:rsidRDefault="00884F22" w:rsidP="00905305">
      <w:pPr>
        <w:jc w:val="both"/>
        <w:rPr>
          <w:sz w:val="20"/>
          <w:szCs w:val="20"/>
        </w:rPr>
      </w:pPr>
      <w:r>
        <w:rPr>
          <w:sz w:val="20"/>
          <w:szCs w:val="20"/>
        </w:rPr>
        <w:t>07.07</w:t>
      </w:r>
      <w:r w:rsidR="00802D9E">
        <w:rPr>
          <w:sz w:val="20"/>
          <w:szCs w:val="20"/>
        </w:rPr>
        <w:t>.2020</w:t>
      </w:r>
      <w:r w:rsidR="00F50E0C">
        <w:rPr>
          <w:sz w:val="20"/>
          <w:szCs w:val="20"/>
        </w:rPr>
        <w:t>.</w:t>
      </w:r>
      <w:r w:rsidR="00802D9E">
        <w:rPr>
          <w:sz w:val="20"/>
          <w:szCs w:val="20"/>
        </w:rPr>
        <w:t xml:space="preserve"> 1</w:t>
      </w:r>
      <w:r>
        <w:rPr>
          <w:sz w:val="20"/>
          <w:szCs w:val="20"/>
        </w:rPr>
        <w:t>2:46</w:t>
      </w:r>
    </w:p>
    <w:p w14:paraId="735FF15C" w14:textId="0EEE36B6" w:rsidR="00905305" w:rsidRPr="00FD0708" w:rsidRDefault="00BB38E0" w:rsidP="00905305">
      <w:pPr>
        <w:jc w:val="both"/>
        <w:rPr>
          <w:sz w:val="20"/>
          <w:szCs w:val="20"/>
        </w:rPr>
      </w:pPr>
      <w:r>
        <w:rPr>
          <w:sz w:val="20"/>
          <w:szCs w:val="20"/>
        </w:rPr>
        <w:t>9</w:t>
      </w:r>
      <w:r w:rsidR="00764830">
        <w:rPr>
          <w:sz w:val="20"/>
          <w:szCs w:val="20"/>
        </w:rPr>
        <w:t>64</w:t>
      </w:r>
    </w:p>
    <w:p w14:paraId="42BB46BD" w14:textId="6300CEC0" w:rsidR="00905305" w:rsidRPr="00FD0708" w:rsidRDefault="00545800" w:rsidP="00905305">
      <w:pPr>
        <w:jc w:val="both"/>
        <w:rPr>
          <w:sz w:val="20"/>
          <w:szCs w:val="20"/>
        </w:rPr>
      </w:pPr>
      <w:proofErr w:type="spellStart"/>
      <w:r>
        <w:rPr>
          <w:sz w:val="20"/>
          <w:szCs w:val="20"/>
        </w:rPr>
        <w:t>K.Raubiškis</w:t>
      </w:r>
      <w:proofErr w:type="spellEnd"/>
      <w:r w:rsidR="002F7A75" w:rsidRPr="00FD0708">
        <w:rPr>
          <w:sz w:val="20"/>
          <w:szCs w:val="20"/>
        </w:rPr>
        <w:t xml:space="preserve"> 66016767</w:t>
      </w:r>
    </w:p>
    <w:p w14:paraId="2595A54A" w14:textId="1B0C972F" w:rsidR="00905305" w:rsidRPr="005501AE" w:rsidRDefault="00545800" w:rsidP="00905305">
      <w:pPr>
        <w:jc w:val="both"/>
        <w:rPr>
          <w:sz w:val="20"/>
          <w:szCs w:val="20"/>
        </w:rPr>
      </w:pPr>
      <w:r w:rsidRPr="00545800">
        <w:rPr>
          <w:sz w:val="20"/>
          <w:szCs w:val="20"/>
        </w:rPr>
        <w:t>kaspars.raubiskis@varam.gov.lv</w:t>
      </w:r>
    </w:p>
    <w:sectPr w:rsidR="00905305" w:rsidRPr="005501AE" w:rsidSect="00FD0708">
      <w:headerReference w:type="even" r:id="rId8"/>
      <w:headerReference w:type="default" r:id="rId9"/>
      <w:footerReference w:type="default" r:id="rId10"/>
      <w:footerReference w:type="first" r:id="rId11"/>
      <w:pgSz w:w="16838" w:h="11906" w:orient="landscape" w:code="9"/>
      <w:pgMar w:top="851" w:right="1134" w:bottom="993" w:left="1701" w:header="709" w:footer="44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221B" w16cex:dateUtc="2020-06-29T05:17:00Z"/>
  <w16cex:commentExtensible w16cex:durableId="22A42267" w16cex:dateUtc="2020-06-29T05:18:00Z"/>
  <w16cex:commentExtensible w16cex:durableId="22A4227F" w16cex:dateUtc="2020-06-29T05:19:00Z"/>
  <w16cex:commentExtensible w16cex:durableId="22A422A0" w16cex:dateUtc="2020-06-29T05:19:00Z"/>
  <w16cex:commentExtensible w16cex:durableId="22A422B6" w16cex:dateUtc="2020-06-29T05:20:00Z"/>
  <w16cex:commentExtensible w16cex:durableId="22A422CF" w16cex:dateUtc="2020-06-29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4F39DE" w16cid:durableId="22A4221B"/>
  <w16cid:commentId w16cid:paraId="76EDE4E2" w16cid:durableId="22A42267"/>
  <w16cid:commentId w16cid:paraId="3CA8A005" w16cid:durableId="22A4227F"/>
  <w16cid:commentId w16cid:paraId="39B04E6B" w16cid:durableId="22A422A0"/>
  <w16cid:commentId w16cid:paraId="5FB6FEF2" w16cid:durableId="22A422B6"/>
  <w16cid:commentId w16cid:paraId="3C3DAFD6" w16cid:durableId="22A422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141C9" w14:textId="77777777" w:rsidR="00E36D36" w:rsidRDefault="00E36D36">
      <w:r>
        <w:separator/>
      </w:r>
    </w:p>
  </w:endnote>
  <w:endnote w:type="continuationSeparator" w:id="0">
    <w:p w14:paraId="50FD1426" w14:textId="77777777" w:rsidR="00E36D36" w:rsidRDefault="00E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45F6" w14:textId="00A5F15D" w:rsidR="00905305" w:rsidRPr="004C0906" w:rsidRDefault="00905305" w:rsidP="00905305">
    <w:pPr>
      <w:jc w:val="both"/>
      <w:rPr>
        <w:sz w:val="20"/>
        <w:szCs w:val="20"/>
      </w:rPr>
    </w:pPr>
    <w:r w:rsidRPr="00C6256C">
      <w:rPr>
        <w:sz w:val="20"/>
        <w:szCs w:val="20"/>
      </w:rPr>
      <w:t>VARAMIzz_</w:t>
    </w:r>
    <w:r w:rsidR="008454B8">
      <w:rPr>
        <w:sz w:val="20"/>
        <w:szCs w:val="20"/>
      </w:rPr>
      <w:t>08</w:t>
    </w:r>
    <w:r w:rsidR="00884F22">
      <w:rPr>
        <w:sz w:val="20"/>
        <w:szCs w:val="20"/>
      </w:rPr>
      <w:t>07</w:t>
    </w:r>
    <w:r>
      <w:rPr>
        <w:sz w:val="20"/>
        <w:szCs w:val="20"/>
      </w:rPr>
      <w:t>20_groz</w:t>
    </w:r>
    <w:r w:rsidR="00DD2E64">
      <w:rPr>
        <w:sz w:val="20"/>
        <w:szCs w:val="20"/>
      </w:rPr>
      <w:t>152</w:t>
    </w:r>
  </w:p>
  <w:p w14:paraId="72A7B027" w14:textId="012AEB54" w:rsidR="00905305" w:rsidRPr="006263FA" w:rsidRDefault="00905305" w:rsidP="00701044">
    <w:pPr>
      <w:pStyle w:val="Footer"/>
      <w:tabs>
        <w:tab w:val="clear" w:pos="4153"/>
        <w:tab w:val="clear" w:pos="8306"/>
        <w:tab w:val="left" w:pos="39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18A8" w14:textId="4B156AC7" w:rsidR="00905305" w:rsidRPr="004C0906" w:rsidRDefault="00905305" w:rsidP="00905305">
    <w:pPr>
      <w:jc w:val="both"/>
      <w:rPr>
        <w:sz w:val="20"/>
        <w:szCs w:val="20"/>
      </w:rPr>
    </w:pPr>
    <w:r w:rsidRPr="00C6256C">
      <w:rPr>
        <w:sz w:val="20"/>
        <w:szCs w:val="20"/>
      </w:rPr>
      <w:t>VARAMIzz_</w:t>
    </w:r>
    <w:r w:rsidR="008454B8">
      <w:rPr>
        <w:sz w:val="20"/>
        <w:szCs w:val="20"/>
      </w:rPr>
      <w:t>08</w:t>
    </w:r>
    <w:r w:rsidR="00884F22">
      <w:rPr>
        <w:sz w:val="20"/>
        <w:szCs w:val="20"/>
      </w:rPr>
      <w:t>07</w:t>
    </w:r>
    <w:r>
      <w:rPr>
        <w:sz w:val="20"/>
        <w:szCs w:val="20"/>
      </w:rPr>
      <w:t>20_groz</w:t>
    </w:r>
    <w:r w:rsidR="00DD2E64">
      <w:rPr>
        <w:sz w:val="20"/>
        <w:szCs w:val="20"/>
      </w:rPr>
      <w:t>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EA900" w14:textId="77777777" w:rsidR="00E36D36" w:rsidRDefault="00E36D36">
      <w:r>
        <w:separator/>
      </w:r>
    </w:p>
  </w:footnote>
  <w:footnote w:type="continuationSeparator" w:id="0">
    <w:p w14:paraId="50A96A4F" w14:textId="77777777" w:rsidR="00E36D36" w:rsidRDefault="00E36D36">
      <w:r>
        <w:continuationSeparator/>
      </w:r>
    </w:p>
  </w:footnote>
  <w:footnote w:type="continuationNotice" w:id="1">
    <w:p w14:paraId="1A40982A" w14:textId="77777777" w:rsidR="00E36D36" w:rsidRDefault="00E36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ECEF" w14:textId="77777777" w:rsidR="00905305" w:rsidRDefault="0090530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184F0" w14:textId="77777777" w:rsidR="00905305" w:rsidRDefault="0090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A60C" w14:textId="77777777" w:rsidR="00905305" w:rsidRDefault="0090530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4B8">
      <w:rPr>
        <w:rStyle w:val="PageNumber"/>
        <w:noProof/>
      </w:rPr>
      <w:t>5</w:t>
    </w:r>
    <w:r>
      <w:rPr>
        <w:rStyle w:val="PageNumber"/>
      </w:rPr>
      <w:fldChar w:fldCharType="end"/>
    </w:r>
  </w:p>
  <w:p w14:paraId="50CC08BA" w14:textId="77777777" w:rsidR="00905305" w:rsidRDefault="0090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pPr>
      <w:rPr>
        <w:rFonts w:cs="Times New Roman"/>
        <w:b w:val="0"/>
        <w:color w:val="auto"/>
      </w:rPr>
    </w:lvl>
    <w:lvl w:ilvl="1">
      <w:start w:val="1"/>
      <w:numFmt w:val="decimal"/>
      <w:lvlText w:val="%1.%2."/>
      <w:lvlJc w:val="left"/>
      <w:pPr>
        <w:tabs>
          <w:tab w:val="num" w:pos="3515"/>
        </w:tabs>
        <w:ind w:left="2835"/>
      </w:pPr>
      <w:rPr>
        <w:rFonts w:cs="Times New Roman"/>
        <w:b w:val="0"/>
        <w:color w:val="auto"/>
      </w:rPr>
    </w:lvl>
    <w:lvl w:ilvl="2">
      <w:start w:val="1"/>
      <w:numFmt w:val="decimal"/>
      <w:lvlText w:val="%1.%2.%3."/>
      <w:lvlJc w:val="left"/>
      <w:pPr>
        <w:tabs>
          <w:tab w:val="num" w:pos="851"/>
        </w:tabs>
      </w:pPr>
      <w:rPr>
        <w:rFonts w:cs="Times New Roman"/>
        <w:b w:val="0"/>
        <w:color w:val="auto"/>
      </w:rPr>
    </w:lvl>
    <w:lvl w:ilvl="3">
      <w:start w:val="1"/>
      <w:numFmt w:val="decimal"/>
      <w:lvlText w:val="%1.%2.%3.%4."/>
      <w:lvlJc w:val="left"/>
      <w:pPr>
        <w:tabs>
          <w:tab w:val="num" w:pos="1134"/>
        </w:tabs>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rPr>
        <w:rFonts w:cs="Times New Roman"/>
      </w:rPr>
    </w:lvl>
  </w:abstractNum>
  <w:abstractNum w:abstractNumId="3"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E9220CE"/>
    <w:multiLevelType w:val="multilevel"/>
    <w:tmpl w:val="8418347C"/>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846152"/>
    <w:multiLevelType w:val="hybridMultilevel"/>
    <w:tmpl w:val="C6DA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1C3496"/>
    <w:multiLevelType w:val="hybridMultilevel"/>
    <w:tmpl w:val="5014A2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E0560A"/>
    <w:multiLevelType w:val="hybridMultilevel"/>
    <w:tmpl w:val="1688C9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F5F3262"/>
    <w:multiLevelType w:val="hybridMultilevel"/>
    <w:tmpl w:val="B47C870E"/>
    <w:lvl w:ilvl="0" w:tplc="2B14015C">
      <w:start w:val="1"/>
      <w:numFmt w:val="decimal"/>
      <w:lvlText w:val="%1."/>
      <w:lvlJc w:val="left"/>
      <w:pPr>
        <w:ind w:left="360" w:hanging="360"/>
      </w:pPr>
      <w:rPr>
        <w:sz w:val="24"/>
        <w:szCs w:val="24"/>
      </w:rPr>
    </w:lvl>
    <w:lvl w:ilvl="1" w:tplc="7DD86F34">
      <w:start w:val="1"/>
      <w:numFmt w:val="lowerLetter"/>
      <w:lvlText w:val="%2."/>
      <w:lvlJc w:val="left"/>
      <w:pPr>
        <w:ind w:left="1080" w:hanging="360"/>
      </w:pPr>
    </w:lvl>
    <w:lvl w:ilvl="2" w:tplc="757C801A">
      <w:start w:val="1"/>
      <w:numFmt w:val="lowerRoman"/>
      <w:lvlText w:val="%3."/>
      <w:lvlJc w:val="right"/>
      <w:pPr>
        <w:ind w:left="1800" w:hanging="180"/>
      </w:pPr>
    </w:lvl>
    <w:lvl w:ilvl="3" w:tplc="0CDE0C0C" w:tentative="1">
      <w:start w:val="1"/>
      <w:numFmt w:val="decimal"/>
      <w:lvlText w:val="%4."/>
      <w:lvlJc w:val="left"/>
      <w:pPr>
        <w:ind w:left="2520" w:hanging="360"/>
      </w:pPr>
    </w:lvl>
    <w:lvl w:ilvl="4" w:tplc="A96405AE" w:tentative="1">
      <w:start w:val="1"/>
      <w:numFmt w:val="lowerLetter"/>
      <w:lvlText w:val="%5."/>
      <w:lvlJc w:val="left"/>
      <w:pPr>
        <w:ind w:left="3240" w:hanging="360"/>
      </w:pPr>
    </w:lvl>
    <w:lvl w:ilvl="5" w:tplc="66007710" w:tentative="1">
      <w:start w:val="1"/>
      <w:numFmt w:val="lowerRoman"/>
      <w:lvlText w:val="%6."/>
      <w:lvlJc w:val="right"/>
      <w:pPr>
        <w:ind w:left="3960" w:hanging="180"/>
      </w:pPr>
    </w:lvl>
    <w:lvl w:ilvl="6" w:tplc="08B0B118" w:tentative="1">
      <w:start w:val="1"/>
      <w:numFmt w:val="decimal"/>
      <w:lvlText w:val="%7."/>
      <w:lvlJc w:val="left"/>
      <w:pPr>
        <w:ind w:left="4680" w:hanging="360"/>
      </w:pPr>
    </w:lvl>
    <w:lvl w:ilvl="7" w:tplc="73E6B7F0" w:tentative="1">
      <w:start w:val="1"/>
      <w:numFmt w:val="lowerLetter"/>
      <w:lvlText w:val="%8."/>
      <w:lvlJc w:val="left"/>
      <w:pPr>
        <w:ind w:left="5400" w:hanging="360"/>
      </w:pPr>
    </w:lvl>
    <w:lvl w:ilvl="8" w:tplc="F35215C6" w:tentative="1">
      <w:start w:val="1"/>
      <w:numFmt w:val="lowerRoman"/>
      <w:lvlText w:val="%9."/>
      <w:lvlJc w:val="right"/>
      <w:pPr>
        <w:ind w:left="6120" w:hanging="180"/>
      </w:pPr>
    </w:lvl>
  </w:abstractNum>
  <w:abstractNum w:abstractNumId="10" w15:restartNumberingAfterBreak="0">
    <w:nsid w:val="54B84B73"/>
    <w:multiLevelType w:val="multilevel"/>
    <w:tmpl w:val="63D2FBD0"/>
    <w:numStyleLink w:val="ISBullets"/>
  </w:abstractNum>
  <w:abstractNum w:abstractNumId="11" w15:restartNumberingAfterBreak="0">
    <w:nsid w:val="55765295"/>
    <w:multiLevelType w:val="hybridMultilevel"/>
    <w:tmpl w:val="B3FC6A86"/>
    <w:lvl w:ilvl="0" w:tplc="573E4DC0">
      <w:start w:val="1"/>
      <w:numFmt w:val="bullet"/>
      <w:lvlText w:val=""/>
      <w:lvlJc w:val="left"/>
      <w:pPr>
        <w:ind w:left="1440" w:hanging="360"/>
      </w:pPr>
      <w:rPr>
        <w:rFonts w:ascii="Symbol" w:hAnsi="Symbol" w:hint="default"/>
      </w:rPr>
    </w:lvl>
    <w:lvl w:ilvl="1" w:tplc="58B45A46">
      <w:start w:val="1"/>
      <w:numFmt w:val="bullet"/>
      <w:lvlText w:val="o"/>
      <w:lvlJc w:val="left"/>
      <w:pPr>
        <w:ind w:left="2160" w:hanging="360"/>
      </w:pPr>
      <w:rPr>
        <w:rFonts w:ascii="Courier New" w:hAnsi="Courier New" w:cs="Courier New" w:hint="default"/>
      </w:rPr>
    </w:lvl>
    <w:lvl w:ilvl="2" w:tplc="B41C1908">
      <w:start w:val="1"/>
      <w:numFmt w:val="bullet"/>
      <w:lvlText w:val=""/>
      <w:lvlJc w:val="left"/>
      <w:pPr>
        <w:ind w:left="2880" w:hanging="360"/>
      </w:pPr>
      <w:rPr>
        <w:rFonts w:ascii="Wingdings" w:hAnsi="Wingdings" w:hint="default"/>
      </w:rPr>
    </w:lvl>
    <w:lvl w:ilvl="3" w:tplc="D07CDFBE">
      <w:start w:val="1"/>
      <w:numFmt w:val="bullet"/>
      <w:lvlText w:val=""/>
      <w:lvlJc w:val="left"/>
      <w:pPr>
        <w:ind w:left="3600" w:hanging="360"/>
      </w:pPr>
      <w:rPr>
        <w:rFonts w:ascii="Symbol" w:hAnsi="Symbol" w:hint="default"/>
      </w:rPr>
    </w:lvl>
    <w:lvl w:ilvl="4" w:tplc="15AA7004">
      <w:start w:val="1"/>
      <w:numFmt w:val="bullet"/>
      <w:lvlText w:val="o"/>
      <w:lvlJc w:val="left"/>
      <w:pPr>
        <w:ind w:left="4320" w:hanging="360"/>
      </w:pPr>
      <w:rPr>
        <w:rFonts w:ascii="Courier New" w:hAnsi="Courier New" w:cs="Courier New" w:hint="default"/>
      </w:rPr>
    </w:lvl>
    <w:lvl w:ilvl="5" w:tplc="B98A7C20">
      <w:start w:val="1"/>
      <w:numFmt w:val="bullet"/>
      <w:lvlText w:val=""/>
      <w:lvlJc w:val="left"/>
      <w:pPr>
        <w:ind w:left="5040" w:hanging="360"/>
      </w:pPr>
      <w:rPr>
        <w:rFonts w:ascii="Wingdings" w:hAnsi="Wingdings" w:hint="default"/>
      </w:rPr>
    </w:lvl>
    <w:lvl w:ilvl="6" w:tplc="54C43562">
      <w:start w:val="1"/>
      <w:numFmt w:val="bullet"/>
      <w:lvlText w:val=""/>
      <w:lvlJc w:val="left"/>
      <w:pPr>
        <w:ind w:left="5760" w:hanging="360"/>
      </w:pPr>
      <w:rPr>
        <w:rFonts w:ascii="Symbol" w:hAnsi="Symbol" w:hint="default"/>
      </w:rPr>
    </w:lvl>
    <w:lvl w:ilvl="7" w:tplc="7D720F60">
      <w:start w:val="1"/>
      <w:numFmt w:val="bullet"/>
      <w:lvlText w:val="o"/>
      <w:lvlJc w:val="left"/>
      <w:pPr>
        <w:ind w:left="6480" w:hanging="360"/>
      </w:pPr>
      <w:rPr>
        <w:rFonts w:ascii="Courier New" w:hAnsi="Courier New" w:cs="Courier New" w:hint="default"/>
      </w:rPr>
    </w:lvl>
    <w:lvl w:ilvl="8" w:tplc="1CB22E50">
      <w:start w:val="1"/>
      <w:numFmt w:val="bullet"/>
      <w:lvlText w:val=""/>
      <w:lvlJc w:val="left"/>
      <w:pPr>
        <w:ind w:left="7200" w:hanging="360"/>
      </w:pPr>
      <w:rPr>
        <w:rFonts w:ascii="Wingdings" w:hAnsi="Wingdings" w:hint="default"/>
      </w:rPr>
    </w:lvl>
  </w:abstractNum>
  <w:abstractNum w:abstractNumId="12" w15:restartNumberingAfterBreak="0">
    <w:nsid w:val="56012661"/>
    <w:multiLevelType w:val="hybridMultilevel"/>
    <w:tmpl w:val="C4A69656"/>
    <w:lvl w:ilvl="0" w:tplc="10224A5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D20736"/>
    <w:multiLevelType w:val="hybridMultilevel"/>
    <w:tmpl w:val="D0D03944"/>
    <w:lvl w:ilvl="0" w:tplc="7A2C7C8C">
      <w:start w:val="1"/>
      <w:numFmt w:val="bullet"/>
      <w:lvlText w:val=""/>
      <w:lvlJc w:val="left"/>
      <w:pPr>
        <w:ind w:left="1800" w:hanging="360"/>
      </w:pPr>
      <w:rPr>
        <w:rFonts w:ascii="Symbol" w:hAnsi="Symbol" w:hint="default"/>
      </w:rPr>
    </w:lvl>
    <w:lvl w:ilvl="1" w:tplc="7BEA32E0">
      <w:start w:val="1"/>
      <w:numFmt w:val="bullet"/>
      <w:lvlText w:val="o"/>
      <w:lvlJc w:val="left"/>
      <w:pPr>
        <w:ind w:left="2520" w:hanging="360"/>
      </w:pPr>
      <w:rPr>
        <w:rFonts w:ascii="Courier New" w:hAnsi="Courier New" w:cs="Courier New" w:hint="default"/>
      </w:rPr>
    </w:lvl>
    <w:lvl w:ilvl="2" w:tplc="1BB8B466">
      <w:start w:val="1"/>
      <w:numFmt w:val="bullet"/>
      <w:lvlText w:val=""/>
      <w:lvlJc w:val="left"/>
      <w:pPr>
        <w:ind w:left="3240" w:hanging="360"/>
      </w:pPr>
      <w:rPr>
        <w:rFonts w:ascii="Wingdings" w:hAnsi="Wingdings" w:hint="default"/>
      </w:rPr>
    </w:lvl>
    <w:lvl w:ilvl="3" w:tplc="610C88CA">
      <w:start w:val="1"/>
      <w:numFmt w:val="bullet"/>
      <w:lvlText w:val=""/>
      <w:lvlJc w:val="left"/>
      <w:pPr>
        <w:ind w:left="3960" w:hanging="360"/>
      </w:pPr>
      <w:rPr>
        <w:rFonts w:ascii="Symbol" w:hAnsi="Symbol" w:hint="default"/>
      </w:rPr>
    </w:lvl>
    <w:lvl w:ilvl="4" w:tplc="3BB02688">
      <w:start w:val="1"/>
      <w:numFmt w:val="bullet"/>
      <w:lvlText w:val="o"/>
      <w:lvlJc w:val="left"/>
      <w:pPr>
        <w:ind w:left="4680" w:hanging="360"/>
      </w:pPr>
      <w:rPr>
        <w:rFonts w:ascii="Courier New" w:hAnsi="Courier New" w:cs="Courier New" w:hint="default"/>
      </w:rPr>
    </w:lvl>
    <w:lvl w:ilvl="5" w:tplc="B202908E">
      <w:start w:val="1"/>
      <w:numFmt w:val="bullet"/>
      <w:lvlText w:val=""/>
      <w:lvlJc w:val="left"/>
      <w:pPr>
        <w:ind w:left="5400" w:hanging="360"/>
      </w:pPr>
      <w:rPr>
        <w:rFonts w:ascii="Wingdings" w:hAnsi="Wingdings" w:hint="default"/>
      </w:rPr>
    </w:lvl>
    <w:lvl w:ilvl="6" w:tplc="0AEEA1A0">
      <w:start w:val="1"/>
      <w:numFmt w:val="bullet"/>
      <w:lvlText w:val=""/>
      <w:lvlJc w:val="left"/>
      <w:pPr>
        <w:ind w:left="6120" w:hanging="360"/>
      </w:pPr>
      <w:rPr>
        <w:rFonts w:ascii="Symbol" w:hAnsi="Symbol" w:hint="default"/>
      </w:rPr>
    </w:lvl>
    <w:lvl w:ilvl="7" w:tplc="F7006F5C">
      <w:start w:val="1"/>
      <w:numFmt w:val="bullet"/>
      <w:lvlText w:val="o"/>
      <w:lvlJc w:val="left"/>
      <w:pPr>
        <w:ind w:left="6840" w:hanging="360"/>
      </w:pPr>
      <w:rPr>
        <w:rFonts w:ascii="Courier New" w:hAnsi="Courier New" w:cs="Courier New" w:hint="default"/>
      </w:rPr>
    </w:lvl>
    <w:lvl w:ilvl="8" w:tplc="A4E68A84">
      <w:start w:val="1"/>
      <w:numFmt w:val="bullet"/>
      <w:lvlText w:val=""/>
      <w:lvlJc w:val="left"/>
      <w:pPr>
        <w:ind w:left="7560" w:hanging="360"/>
      </w:pPr>
      <w:rPr>
        <w:rFonts w:ascii="Wingdings" w:hAnsi="Wingdings" w:hint="default"/>
      </w:rPr>
    </w:lvl>
  </w:abstractNum>
  <w:abstractNum w:abstractNumId="14" w15:restartNumberingAfterBreak="0">
    <w:nsid w:val="60B25EDA"/>
    <w:multiLevelType w:val="hybridMultilevel"/>
    <w:tmpl w:val="E070A6F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62D25F1D"/>
    <w:multiLevelType w:val="hybridMultilevel"/>
    <w:tmpl w:val="D6B6A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1A5D07"/>
    <w:multiLevelType w:val="hybridMultilevel"/>
    <w:tmpl w:val="012087C6"/>
    <w:lvl w:ilvl="0" w:tplc="92E023F8">
      <w:start w:val="1"/>
      <w:numFmt w:val="decimal"/>
      <w:lvlText w:val="%1."/>
      <w:lvlJc w:val="left"/>
      <w:pPr>
        <w:ind w:left="720" w:hanging="360"/>
      </w:pPr>
      <w:rPr>
        <w:rFonts w:hint="default"/>
      </w:rPr>
    </w:lvl>
    <w:lvl w:ilvl="1" w:tplc="676035D0" w:tentative="1">
      <w:start w:val="1"/>
      <w:numFmt w:val="lowerLetter"/>
      <w:lvlText w:val="%2."/>
      <w:lvlJc w:val="left"/>
      <w:pPr>
        <w:ind w:left="1440" w:hanging="360"/>
      </w:pPr>
    </w:lvl>
    <w:lvl w:ilvl="2" w:tplc="BDA61FD0" w:tentative="1">
      <w:start w:val="1"/>
      <w:numFmt w:val="lowerRoman"/>
      <w:lvlText w:val="%3."/>
      <w:lvlJc w:val="right"/>
      <w:pPr>
        <w:ind w:left="2160" w:hanging="180"/>
      </w:pPr>
    </w:lvl>
    <w:lvl w:ilvl="3" w:tplc="BFFE103C" w:tentative="1">
      <w:start w:val="1"/>
      <w:numFmt w:val="decimal"/>
      <w:lvlText w:val="%4."/>
      <w:lvlJc w:val="left"/>
      <w:pPr>
        <w:ind w:left="2880" w:hanging="360"/>
      </w:pPr>
    </w:lvl>
    <w:lvl w:ilvl="4" w:tplc="51F0FC52" w:tentative="1">
      <w:start w:val="1"/>
      <w:numFmt w:val="lowerLetter"/>
      <w:lvlText w:val="%5."/>
      <w:lvlJc w:val="left"/>
      <w:pPr>
        <w:ind w:left="3600" w:hanging="360"/>
      </w:pPr>
    </w:lvl>
    <w:lvl w:ilvl="5" w:tplc="7A628194" w:tentative="1">
      <w:start w:val="1"/>
      <w:numFmt w:val="lowerRoman"/>
      <w:lvlText w:val="%6."/>
      <w:lvlJc w:val="right"/>
      <w:pPr>
        <w:ind w:left="4320" w:hanging="180"/>
      </w:pPr>
    </w:lvl>
    <w:lvl w:ilvl="6" w:tplc="89B45184" w:tentative="1">
      <w:start w:val="1"/>
      <w:numFmt w:val="decimal"/>
      <w:lvlText w:val="%7."/>
      <w:lvlJc w:val="left"/>
      <w:pPr>
        <w:ind w:left="5040" w:hanging="360"/>
      </w:pPr>
    </w:lvl>
    <w:lvl w:ilvl="7" w:tplc="B33A6614" w:tentative="1">
      <w:start w:val="1"/>
      <w:numFmt w:val="lowerLetter"/>
      <w:lvlText w:val="%8."/>
      <w:lvlJc w:val="left"/>
      <w:pPr>
        <w:ind w:left="5760" w:hanging="360"/>
      </w:pPr>
    </w:lvl>
    <w:lvl w:ilvl="8" w:tplc="8068B852" w:tentative="1">
      <w:start w:val="1"/>
      <w:numFmt w:val="lowerRoman"/>
      <w:lvlText w:val="%9."/>
      <w:lvlJc w:val="right"/>
      <w:pPr>
        <w:ind w:left="6480" w:hanging="180"/>
      </w:pPr>
    </w:lvl>
  </w:abstractNum>
  <w:abstractNum w:abstractNumId="17" w15:restartNumberingAfterBreak="0">
    <w:nsid w:val="69F77636"/>
    <w:multiLevelType w:val="hybridMultilevel"/>
    <w:tmpl w:val="AB00D4FA"/>
    <w:lvl w:ilvl="0" w:tplc="24402C44">
      <w:start w:val="1"/>
      <w:numFmt w:val="decimal"/>
      <w:lvlText w:val="%1."/>
      <w:lvlJc w:val="left"/>
      <w:pPr>
        <w:ind w:left="720" w:hanging="360"/>
      </w:pPr>
      <w:rPr>
        <w:rFonts w:ascii="Times New Roman" w:hAnsi="Times New Roman" w:cs="Times New Roman" w:hint="default"/>
      </w:rPr>
    </w:lvl>
    <w:lvl w:ilvl="1" w:tplc="9FA859E6" w:tentative="1">
      <w:start w:val="1"/>
      <w:numFmt w:val="lowerLetter"/>
      <w:lvlText w:val="%2."/>
      <w:lvlJc w:val="left"/>
      <w:pPr>
        <w:ind w:left="1440" w:hanging="360"/>
      </w:pPr>
    </w:lvl>
    <w:lvl w:ilvl="2" w:tplc="6610DE34" w:tentative="1">
      <w:start w:val="1"/>
      <w:numFmt w:val="lowerRoman"/>
      <w:lvlText w:val="%3."/>
      <w:lvlJc w:val="right"/>
      <w:pPr>
        <w:ind w:left="2160" w:hanging="180"/>
      </w:pPr>
    </w:lvl>
    <w:lvl w:ilvl="3" w:tplc="06AA20E8" w:tentative="1">
      <w:start w:val="1"/>
      <w:numFmt w:val="decimal"/>
      <w:lvlText w:val="%4."/>
      <w:lvlJc w:val="left"/>
      <w:pPr>
        <w:ind w:left="2880" w:hanging="360"/>
      </w:pPr>
    </w:lvl>
    <w:lvl w:ilvl="4" w:tplc="CF6E2C3A" w:tentative="1">
      <w:start w:val="1"/>
      <w:numFmt w:val="lowerLetter"/>
      <w:lvlText w:val="%5."/>
      <w:lvlJc w:val="left"/>
      <w:pPr>
        <w:ind w:left="3600" w:hanging="360"/>
      </w:pPr>
    </w:lvl>
    <w:lvl w:ilvl="5" w:tplc="39C46320" w:tentative="1">
      <w:start w:val="1"/>
      <w:numFmt w:val="lowerRoman"/>
      <w:lvlText w:val="%6."/>
      <w:lvlJc w:val="right"/>
      <w:pPr>
        <w:ind w:left="4320" w:hanging="180"/>
      </w:pPr>
    </w:lvl>
    <w:lvl w:ilvl="6" w:tplc="1EE23512" w:tentative="1">
      <w:start w:val="1"/>
      <w:numFmt w:val="decimal"/>
      <w:lvlText w:val="%7."/>
      <w:lvlJc w:val="left"/>
      <w:pPr>
        <w:ind w:left="5040" w:hanging="360"/>
      </w:pPr>
    </w:lvl>
    <w:lvl w:ilvl="7" w:tplc="5BB20D8C" w:tentative="1">
      <w:start w:val="1"/>
      <w:numFmt w:val="lowerLetter"/>
      <w:lvlText w:val="%8."/>
      <w:lvlJc w:val="left"/>
      <w:pPr>
        <w:ind w:left="5760" w:hanging="360"/>
      </w:pPr>
    </w:lvl>
    <w:lvl w:ilvl="8" w:tplc="097C246E" w:tentative="1">
      <w:start w:val="1"/>
      <w:numFmt w:val="lowerRoman"/>
      <w:lvlText w:val="%9."/>
      <w:lvlJc w:val="right"/>
      <w:pPr>
        <w:ind w:left="6480" w:hanging="180"/>
      </w:pPr>
    </w:lvl>
  </w:abstractNum>
  <w:abstractNum w:abstractNumId="18" w15:restartNumberingAfterBreak="0">
    <w:nsid w:val="72091DB4"/>
    <w:multiLevelType w:val="hybridMultilevel"/>
    <w:tmpl w:val="2DE871D0"/>
    <w:lvl w:ilvl="0" w:tplc="1C40073A">
      <w:start w:val="1"/>
      <w:numFmt w:val="decimal"/>
      <w:lvlText w:val="%1)"/>
      <w:lvlJc w:val="left"/>
      <w:pPr>
        <w:ind w:left="720" w:hanging="360"/>
      </w:pPr>
      <w:rPr>
        <w:rFonts w:hint="default"/>
      </w:rPr>
    </w:lvl>
    <w:lvl w:ilvl="1" w:tplc="8D92A6BC" w:tentative="1">
      <w:start w:val="1"/>
      <w:numFmt w:val="lowerLetter"/>
      <w:lvlText w:val="%2."/>
      <w:lvlJc w:val="left"/>
      <w:pPr>
        <w:ind w:left="1440" w:hanging="360"/>
      </w:pPr>
    </w:lvl>
    <w:lvl w:ilvl="2" w:tplc="E7F432B2" w:tentative="1">
      <w:start w:val="1"/>
      <w:numFmt w:val="lowerRoman"/>
      <w:lvlText w:val="%3."/>
      <w:lvlJc w:val="right"/>
      <w:pPr>
        <w:ind w:left="2160" w:hanging="180"/>
      </w:pPr>
    </w:lvl>
    <w:lvl w:ilvl="3" w:tplc="5C1CFE6C" w:tentative="1">
      <w:start w:val="1"/>
      <w:numFmt w:val="decimal"/>
      <w:lvlText w:val="%4."/>
      <w:lvlJc w:val="left"/>
      <w:pPr>
        <w:ind w:left="2880" w:hanging="360"/>
      </w:pPr>
    </w:lvl>
    <w:lvl w:ilvl="4" w:tplc="4168983A" w:tentative="1">
      <w:start w:val="1"/>
      <w:numFmt w:val="lowerLetter"/>
      <w:lvlText w:val="%5."/>
      <w:lvlJc w:val="left"/>
      <w:pPr>
        <w:ind w:left="3600" w:hanging="360"/>
      </w:pPr>
    </w:lvl>
    <w:lvl w:ilvl="5" w:tplc="77B4AAE6" w:tentative="1">
      <w:start w:val="1"/>
      <w:numFmt w:val="lowerRoman"/>
      <w:lvlText w:val="%6."/>
      <w:lvlJc w:val="right"/>
      <w:pPr>
        <w:ind w:left="4320" w:hanging="180"/>
      </w:pPr>
    </w:lvl>
    <w:lvl w:ilvl="6" w:tplc="E7541C86" w:tentative="1">
      <w:start w:val="1"/>
      <w:numFmt w:val="decimal"/>
      <w:lvlText w:val="%7."/>
      <w:lvlJc w:val="left"/>
      <w:pPr>
        <w:ind w:left="5040" w:hanging="360"/>
      </w:pPr>
    </w:lvl>
    <w:lvl w:ilvl="7" w:tplc="AA4EE1DC" w:tentative="1">
      <w:start w:val="1"/>
      <w:numFmt w:val="lowerLetter"/>
      <w:lvlText w:val="%8."/>
      <w:lvlJc w:val="left"/>
      <w:pPr>
        <w:ind w:left="5760" w:hanging="360"/>
      </w:pPr>
    </w:lvl>
    <w:lvl w:ilvl="8" w:tplc="41DC1558" w:tentative="1">
      <w:start w:val="1"/>
      <w:numFmt w:val="lowerRoman"/>
      <w:lvlText w:val="%9."/>
      <w:lvlJc w:val="right"/>
      <w:pPr>
        <w:ind w:left="6480" w:hanging="180"/>
      </w:pPr>
    </w:lvl>
  </w:abstractNum>
  <w:abstractNum w:abstractNumId="19" w15:restartNumberingAfterBreak="0">
    <w:nsid w:val="78983F18"/>
    <w:multiLevelType w:val="hybridMultilevel"/>
    <w:tmpl w:val="24A43166"/>
    <w:lvl w:ilvl="0" w:tplc="48A2D1B4">
      <w:start w:val="1"/>
      <w:numFmt w:val="decimal"/>
      <w:lvlText w:val="%1)"/>
      <w:lvlJc w:val="left"/>
      <w:pPr>
        <w:ind w:left="720" w:hanging="360"/>
      </w:pPr>
      <w:rPr>
        <w:rFonts w:hint="default"/>
      </w:rPr>
    </w:lvl>
    <w:lvl w:ilvl="1" w:tplc="902EB83A" w:tentative="1">
      <w:start w:val="1"/>
      <w:numFmt w:val="lowerLetter"/>
      <w:lvlText w:val="%2."/>
      <w:lvlJc w:val="left"/>
      <w:pPr>
        <w:ind w:left="1440" w:hanging="360"/>
      </w:pPr>
    </w:lvl>
    <w:lvl w:ilvl="2" w:tplc="2F006C5C" w:tentative="1">
      <w:start w:val="1"/>
      <w:numFmt w:val="lowerRoman"/>
      <w:lvlText w:val="%3."/>
      <w:lvlJc w:val="right"/>
      <w:pPr>
        <w:ind w:left="2160" w:hanging="180"/>
      </w:pPr>
    </w:lvl>
    <w:lvl w:ilvl="3" w:tplc="78B89FCC" w:tentative="1">
      <w:start w:val="1"/>
      <w:numFmt w:val="decimal"/>
      <w:lvlText w:val="%4."/>
      <w:lvlJc w:val="left"/>
      <w:pPr>
        <w:ind w:left="2880" w:hanging="360"/>
      </w:pPr>
    </w:lvl>
    <w:lvl w:ilvl="4" w:tplc="DFCA0AB6" w:tentative="1">
      <w:start w:val="1"/>
      <w:numFmt w:val="lowerLetter"/>
      <w:lvlText w:val="%5."/>
      <w:lvlJc w:val="left"/>
      <w:pPr>
        <w:ind w:left="3600" w:hanging="360"/>
      </w:pPr>
    </w:lvl>
    <w:lvl w:ilvl="5" w:tplc="2E2E131A" w:tentative="1">
      <w:start w:val="1"/>
      <w:numFmt w:val="lowerRoman"/>
      <w:lvlText w:val="%6."/>
      <w:lvlJc w:val="right"/>
      <w:pPr>
        <w:ind w:left="4320" w:hanging="180"/>
      </w:pPr>
    </w:lvl>
    <w:lvl w:ilvl="6" w:tplc="489A9F6E" w:tentative="1">
      <w:start w:val="1"/>
      <w:numFmt w:val="decimal"/>
      <w:lvlText w:val="%7."/>
      <w:lvlJc w:val="left"/>
      <w:pPr>
        <w:ind w:left="5040" w:hanging="360"/>
      </w:pPr>
    </w:lvl>
    <w:lvl w:ilvl="7" w:tplc="DC008AD8" w:tentative="1">
      <w:start w:val="1"/>
      <w:numFmt w:val="lowerLetter"/>
      <w:lvlText w:val="%8."/>
      <w:lvlJc w:val="left"/>
      <w:pPr>
        <w:ind w:left="5760" w:hanging="360"/>
      </w:pPr>
    </w:lvl>
    <w:lvl w:ilvl="8" w:tplc="0688ED6E" w:tentative="1">
      <w:start w:val="1"/>
      <w:numFmt w:val="lowerRoman"/>
      <w:lvlText w:val="%9."/>
      <w:lvlJc w:val="right"/>
      <w:pPr>
        <w:ind w:left="6480" w:hanging="180"/>
      </w:pPr>
    </w:lvl>
  </w:abstractNum>
  <w:abstractNum w:abstractNumId="20" w15:restartNumberingAfterBreak="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A613DA5"/>
    <w:multiLevelType w:val="hybridMultilevel"/>
    <w:tmpl w:val="55506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AC62C0"/>
    <w:multiLevelType w:val="hybridMultilevel"/>
    <w:tmpl w:val="500E8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0"/>
  </w:num>
  <w:num w:numId="5">
    <w:abstractNumId w:val="11"/>
  </w:num>
  <w:num w:numId="6">
    <w:abstractNumId w:val="13"/>
  </w:num>
  <w:num w:numId="7">
    <w:abstractNumId w:val="19"/>
  </w:num>
  <w:num w:numId="8">
    <w:abstractNumId w:val="18"/>
  </w:num>
  <w:num w:numId="9">
    <w:abstractNumId w:val="17"/>
  </w:num>
  <w:num w:numId="10">
    <w:abstractNumId w:val="16"/>
  </w:num>
  <w:num w:numId="11">
    <w:abstractNumId w:val="7"/>
  </w:num>
  <w:num w:numId="12">
    <w:abstractNumId w:val="22"/>
  </w:num>
  <w:num w:numId="13">
    <w:abstractNumId w:val="6"/>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2"/>
  </w:num>
  <w:num w:numId="19">
    <w:abstractNumId w:val="14"/>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proofState w:spelling="clean" w:grammar="clean"/>
  <w:defaultTabStop w:val="720"/>
  <w:drawingGridHorizontalSpacing w:val="120"/>
  <w:displayHorizontalDrawingGridEvery w:val="2"/>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42"/>
    <w:rsid w:val="00003C1D"/>
    <w:rsid w:val="00004152"/>
    <w:rsid w:val="00004692"/>
    <w:rsid w:val="00006012"/>
    <w:rsid w:val="00006EF8"/>
    <w:rsid w:val="000108B2"/>
    <w:rsid w:val="0001178F"/>
    <w:rsid w:val="000303E5"/>
    <w:rsid w:val="00044049"/>
    <w:rsid w:val="000552B8"/>
    <w:rsid w:val="00056CFC"/>
    <w:rsid w:val="0006211E"/>
    <w:rsid w:val="0006318C"/>
    <w:rsid w:val="00074497"/>
    <w:rsid w:val="00080355"/>
    <w:rsid w:val="00082262"/>
    <w:rsid w:val="000865F5"/>
    <w:rsid w:val="00091B69"/>
    <w:rsid w:val="000955EE"/>
    <w:rsid w:val="000A282D"/>
    <w:rsid w:val="000A57D7"/>
    <w:rsid w:val="000C4F76"/>
    <w:rsid w:val="000C623A"/>
    <w:rsid w:val="000C6A78"/>
    <w:rsid w:val="000F068B"/>
    <w:rsid w:val="000F175E"/>
    <w:rsid w:val="000F44B7"/>
    <w:rsid w:val="00100DC2"/>
    <w:rsid w:val="0010266B"/>
    <w:rsid w:val="00107CFD"/>
    <w:rsid w:val="00134823"/>
    <w:rsid w:val="00157897"/>
    <w:rsid w:val="0016082D"/>
    <w:rsid w:val="001717AE"/>
    <w:rsid w:val="0017738C"/>
    <w:rsid w:val="001776E0"/>
    <w:rsid w:val="00177ED0"/>
    <w:rsid w:val="001813BF"/>
    <w:rsid w:val="00181FB4"/>
    <w:rsid w:val="001828AE"/>
    <w:rsid w:val="001847BD"/>
    <w:rsid w:val="001918AA"/>
    <w:rsid w:val="00195E87"/>
    <w:rsid w:val="001A43FD"/>
    <w:rsid w:val="001A727B"/>
    <w:rsid w:val="001B0AAA"/>
    <w:rsid w:val="001B11E1"/>
    <w:rsid w:val="001B2970"/>
    <w:rsid w:val="001B5FE8"/>
    <w:rsid w:val="001B77DD"/>
    <w:rsid w:val="001C0374"/>
    <w:rsid w:val="001C793C"/>
    <w:rsid w:val="001D7EE1"/>
    <w:rsid w:val="001E451C"/>
    <w:rsid w:val="001F3B4B"/>
    <w:rsid w:val="001F6748"/>
    <w:rsid w:val="00205A24"/>
    <w:rsid w:val="00212731"/>
    <w:rsid w:val="002165B2"/>
    <w:rsid w:val="002235FF"/>
    <w:rsid w:val="002238EC"/>
    <w:rsid w:val="0023313C"/>
    <w:rsid w:val="00234407"/>
    <w:rsid w:val="00235911"/>
    <w:rsid w:val="002432C8"/>
    <w:rsid w:val="0025044C"/>
    <w:rsid w:val="00250B6B"/>
    <w:rsid w:val="00251F57"/>
    <w:rsid w:val="002573CD"/>
    <w:rsid w:val="002635B8"/>
    <w:rsid w:val="00264384"/>
    <w:rsid w:val="00264C93"/>
    <w:rsid w:val="00265E2C"/>
    <w:rsid w:val="00267D26"/>
    <w:rsid w:val="00284FEB"/>
    <w:rsid w:val="0028655B"/>
    <w:rsid w:val="0028675A"/>
    <w:rsid w:val="0029382D"/>
    <w:rsid w:val="002A1E65"/>
    <w:rsid w:val="002A257D"/>
    <w:rsid w:val="002A6878"/>
    <w:rsid w:val="002A7410"/>
    <w:rsid w:val="002A74FB"/>
    <w:rsid w:val="002B723C"/>
    <w:rsid w:val="002C1EEF"/>
    <w:rsid w:val="002C6F48"/>
    <w:rsid w:val="002C79D4"/>
    <w:rsid w:val="002D1326"/>
    <w:rsid w:val="002D4C58"/>
    <w:rsid w:val="002D61C6"/>
    <w:rsid w:val="002E25FB"/>
    <w:rsid w:val="002E282E"/>
    <w:rsid w:val="002E6C71"/>
    <w:rsid w:val="002F5318"/>
    <w:rsid w:val="002F7A75"/>
    <w:rsid w:val="00303153"/>
    <w:rsid w:val="003036D5"/>
    <w:rsid w:val="00303A24"/>
    <w:rsid w:val="003067D8"/>
    <w:rsid w:val="003123C8"/>
    <w:rsid w:val="0031362C"/>
    <w:rsid w:val="003160D1"/>
    <w:rsid w:val="00317A0C"/>
    <w:rsid w:val="003217FF"/>
    <w:rsid w:val="00325CE6"/>
    <w:rsid w:val="00327F2B"/>
    <w:rsid w:val="003304DC"/>
    <w:rsid w:val="00345DA5"/>
    <w:rsid w:val="00347C40"/>
    <w:rsid w:val="00362CE1"/>
    <w:rsid w:val="00370D1A"/>
    <w:rsid w:val="00372062"/>
    <w:rsid w:val="00380EE9"/>
    <w:rsid w:val="0038685B"/>
    <w:rsid w:val="0039049A"/>
    <w:rsid w:val="0039058C"/>
    <w:rsid w:val="003940D5"/>
    <w:rsid w:val="0039495A"/>
    <w:rsid w:val="003959F0"/>
    <w:rsid w:val="003D3C98"/>
    <w:rsid w:val="003E098A"/>
    <w:rsid w:val="003F1D7F"/>
    <w:rsid w:val="003F2440"/>
    <w:rsid w:val="003F3FB7"/>
    <w:rsid w:val="003F6AC4"/>
    <w:rsid w:val="003F78C2"/>
    <w:rsid w:val="0040413F"/>
    <w:rsid w:val="004111E4"/>
    <w:rsid w:val="00412C21"/>
    <w:rsid w:val="00413F1E"/>
    <w:rsid w:val="004213E2"/>
    <w:rsid w:val="00463968"/>
    <w:rsid w:val="004676DB"/>
    <w:rsid w:val="004704CC"/>
    <w:rsid w:val="00480A3B"/>
    <w:rsid w:val="0048361B"/>
    <w:rsid w:val="00483CC0"/>
    <w:rsid w:val="0048728C"/>
    <w:rsid w:val="004966BB"/>
    <w:rsid w:val="00497A44"/>
    <w:rsid w:val="004B2446"/>
    <w:rsid w:val="004B5F64"/>
    <w:rsid w:val="004C079F"/>
    <w:rsid w:val="004C7F79"/>
    <w:rsid w:val="004D27B4"/>
    <w:rsid w:val="004D6E40"/>
    <w:rsid w:val="00504589"/>
    <w:rsid w:val="005056BB"/>
    <w:rsid w:val="00507499"/>
    <w:rsid w:val="00510511"/>
    <w:rsid w:val="00510CD8"/>
    <w:rsid w:val="00525278"/>
    <w:rsid w:val="0053039A"/>
    <w:rsid w:val="005320A4"/>
    <w:rsid w:val="00533A5C"/>
    <w:rsid w:val="0053617E"/>
    <w:rsid w:val="00545800"/>
    <w:rsid w:val="00555441"/>
    <w:rsid w:val="00555941"/>
    <w:rsid w:val="00560A7F"/>
    <w:rsid w:val="00571181"/>
    <w:rsid w:val="005728D5"/>
    <w:rsid w:val="005A1DAD"/>
    <w:rsid w:val="005A7D86"/>
    <w:rsid w:val="005B6AFD"/>
    <w:rsid w:val="005D3FC2"/>
    <w:rsid w:val="005E58ED"/>
    <w:rsid w:val="005F2375"/>
    <w:rsid w:val="005F3785"/>
    <w:rsid w:val="00602317"/>
    <w:rsid w:val="0060631A"/>
    <w:rsid w:val="00610A48"/>
    <w:rsid w:val="00612A98"/>
    <w:rsid w:val="006207B7"/>
    <w:rsid w:val="0063072D"/>
    <w:rsid w:val="0064139E"/>
    <w:rsid w:val="00650274"/>
    <w:rsid w:val="006577C8"/>
    <w:rsid w:val="006645A0"/>
    <w:rsid w:val="006658DB"/>
    <w:rsid w:val="00672561"/>
    <w:rsid w:val="00686C43"/>
    <w:rsid w:val="00691112"/>
    <w:rsid w:val="006924E2"/>
    <w:rsid w:val="006A213C"/>
    <w:rsid w:val="006B1D2A"/>
    <w:rsid w:val="006D1988"/>
    <w:rsid w:val="006D31D1"/>
    <w:rsid w:val="006D5318"/>
    <w:rsid w:val="006D79F7"/>
    <w:rsid w:val="006F0CCA"/>
    <w:rsid w:val="006F564C"/>
    <w:rsid w:val="007009C1"/>
    <w:rsid w:val="00701044"/>
    <w:rsid w:val="00702F21"/>
    <w:rsid w:val="00717231"/>
    <w:rsid w:val="00717C64"/>
    <w:rsid w:val="00721409"/>
    <w:rsid w:val="00726489"/>
    <w:rsid w:val="0073083B"/>
    <w:rsid w:val="0073213A"/>
    <w:rsid w:val="00736428"/>
    <w:rsid w:val="00737439"/>
    <w:rsid w:val="00746427"/>
    <w:rsid w:val="007469A2"/>
    <w:rsid w:val="00750A50"/>
    <w:rsid w:val="007569DA"/>
    <w:rsid w:val="007606B8"/>
    <w:rsid w:val="00761BBF"/>
    <w:rsid w:val="00761DED"/>
    <w:rsid w:val="007623ED"/>
    <w:rsid w:val="00764076"/>
    <w:rsid w:val="00764830"/>
    <w:rsid w:val="00764D9F"/>
    <w:rsid w:val="00765BAF"/>
    <w:rsid w:val="00780CAA"/>
    <w:rsid w:val="00783189"/>
    <w:rsid w:val="007933DA"/>
    <w:rsid w:val="007948E4"/>
    <w:rsid w:val="00794EA2"/>
    <w:rsid w:val="007A0C93"/>
    <w:rsid w:val="007A0F0F"/>
    <w:rsid w:val="007B0318"/>
    <w:rsid w:val="007B2144"/>
    <w:rsid w:val="007B2D4E"/>
    <w:rsid w:val="007C0B00"/>
    <w:rsid w:val="007D363A"/>
    <w:rsid w:val="007E0252"/>
    <w:rsid w:val="007E3824"/>
    <w:rsid w:val="007E7D87"/>
    <w:rsid w:val="007F61C8"/>
    <w:rsid w:val="0080063E"/>
    <w:rsid w:val="00802D9E"/>
    <w:rsid w:val="00810650"/>
    <w:rsid w:val="00812BF5"/>
    <w:rsid w:val="0082200D"/>
    <w:rsid w:val="0083032B"/>
    <w:rsid w:val="0084272E"/>
    <w:rsid w:val="008454B8"/>
    <w:rsid w:val="00870BF5"/>
    <w:rsid w:val="0087190D"/>
    <w:rsid w:val="00872ABF"/>
    <w:rsid w:val="00873A51"/>
    <w:rsid w:val="00877526"/>
    <w:rsid w:val="008814C7"/>
    <w:rsid w:val="00881DE5"/>
    <w:rsid w:val="00884F22"/>
    <w:rsid w:val="008934EE"/>
    <w:rsid w:val="00896414"/>
    <w:rsid w:val="00897461"/>
    <w:rsid w:val="008A335B"/>
    <w:rsid w:val="008B27B2"/>
    <w:rsid w:val="008C4A0E"/>
    <w:rsid w:val="008C510F"/>
    <w:rsid w:val="008D2813"/>
    <w:rsid w:val="008E43C3"/>
    <w:rsid w:val="008E6BE4"/>
    <w:rsid w:val="008F08FC"/>
    <w:rsid w:val="008F6704"/>
    <w:rsid w:val="009022F2"/>
    <w:rsid w:val="00902A64"/>
    <w:rsid w:val="00905305"/>
    <w:rsid w:val="00905660"/>
    <w:rsid w:val="0091021E"/>
    <w:rsid w:val="00911EF6"/>
    <w:rsid w:val="00912049"/>
    <w:rsid w:val="009143CA"/>
    <w:rsid w:val="0093399F"/>
    <w:rsid w:val="009340A7"/>
    <w:rsid w:val="00935305"/>
    <w:rsid w:val="00954710"/>
    <w:rsid w:val="00955F33"/>
    <w:rsid w:val="00960387"/>
    <w:rsid w:val="00960E10"/>
    <w:rsid w:val="00963140"/>
    <w:rsid w:val="0096327B"/>
    <w:rsid w:val="0096392A"/>
    <w:rsid w:val="009829D5"/>
    <w:rsid w:val="009907C8"/>
    <w:rsid w:val="009966E6"/>
    <w:rsid w:val="009A7F55"/>
    <w:rsid w:val="009B2677"/>
    <w:rsid w:val="009C3F53"/>
    <w:rsid w:val="009C5CFE"/>
    <w:rsid w:val="009C5DA6"/>
    <w:rsid w:val="009E4C99"/>
    <w:rsid w:val="009E5A0D"/>
    <w:rsid w:val="009E5E66"/>
    <w:rsid w:val="009E6037"/>
    <w:rsid w:val="009F0ACA"/>
    <w:rsid w:val="00A005FF"/>
    <w:rsid w:val="00A050B3"/>
    <w:rsid w:val="00A10706"/>
    <w:rsid w:val="00A11FDE"/>
    <w:rsid w:val="00A128FF"/>
    <w:rsid w:val="00A16A3E"/>
    <w:rsid w:val="00A178C7"/>
    <w:rsid w:val="00A17A09"/>
    <w:rsid w:val="00A2313D"/>
    <w:rsid w:val="00A27C21"/>
    <w:rsid w:val="00A443D0"/>
    <w:rsid w:val="00A456B1"/>
    <w:rsid w:val="00A51236"/>
    <w:rsid w:val="00A51ED8"/>
    <w:rsid w:val="00A52039"/>
    <w:rsid w:val="00A642A7"/>
    <w:rsid w:val="00A64F49"/>
    <w:rsid w:val="00A6795B"/>
    <w:rsid w:val="00A70BB5"/>
    <w:rsid w:val="00A76107"/>
    <w:rsid w:val="00A81329"/>
    <w:rsid w:val="00A84245"/>
    <w:rsid w:val="00A9085D"/>
    <w:rsid w:val="00A92AAD"/>
    <w:rsid w:val="00AC0ADE"/>
    <w:rsid w:val="00AC0D97"/>
    <w:rsid w:val="00AC7C5B"/>
    <w:rsid w:val="00AD74F3"/>
    <w:rsid w:val="00AF566D"/>
    <w:rsid w:val="00AF6ACF"/>
    <w:rsid w:val="00AF6D2D"/>
    <w:rsid w:val="00B025E5"/>
    <w:rsid w:val="00B32AC6"/>
    <w:rsid w:val="00B3715A"/>
    <w:rsid w:val="00B478A7"/>
    <w:rsid w:val="00B5080C"/>
    <w:rsid w:val="00B52C32"/>
    <w:rsid w:val="00B534A0"/>
    <w:rsid w:val="00B64601"/>
    <w:rsid w:val="00B65DBE"/>
    <w:rsid w:val="00B76596"/>
    <w:rsid w:val="00B77922"/>
    <w:rsid w:val="00B86156"/>
    <w:rsid w:val="00B86B3C"/>
    <w:rsid w:val="00B91DC0"/>
    <w:rsid w:val="00BA39EC"/>
    <w:rsid w:val="00BB34A0"/>
    <w:rsid w:val="00BB38E0"/>
    <w:rsid w:val="00BB3C79"/>
    <w:rsid w:val="00BB78F2"/>
    <w:rsid w:val="00BC458C"/>
    <w:rsid w:val="00BD200E"/>
    <w:rsid w:val="00BD50EE"/>
    <w:rsid w:val="00BE4CF4"/>
    <w:rsid w:val="00BF36EC"/>
    <w:rsid w:val="00BF5FC2"/>
    <w:rsid w:val="00BF7742"/>
    <w:rsid w:val="00C13272"/>
    <w:rsid w:val="00C21EC3"/>
    <w:rsid w:val="00C23BE5"/>
    <w:rsid w:val="00C30BAC"/>
    <w:rsid w:val="00C36A7D"/>
    <w:rsid w:val="00C55C88"/>
    <w:rsid w:val="00C619B2"/>
    <w:rsid w:val="00C62C99"/>
    <w:rsid w:val="00C63ED1"/>
    <w:rsid w:val="00C65049"/>
    <w:rsid w:val="00C72FE4"/>
    <w:rsid w:val="00C75000"/>
    <w:rsid w:val="00C76F44"/>
    <w:rsid w:val="00C821D7"/>
    <w:rsid w:val="00C86BF2"/>
    <w:rsid w:val="00C92AAC"/>
    <w:rsid w:val="00C92EC9"/>
    <w:rsid w:val="00C93B46"/>
    <w:rsid w:val="00C95DAD"/>
    <w:rsid w:val="00CA48D7"/>
    <w:rsid w:val="00CC009D"/>
    <w:rsid w:val="00CC6456"/>
    <w:rsid w:val="00CC6D74"/>
    <w:rsid w:val="00CD2CBA"/>
    <w:rsid w:val="00CE1E80"/>
    <w:rsid w:val="00CE321C"/>
    <w:rsid w:val="00CE4401"/>
    <w:rsid w:val="00CE581A"/>
    <w:rsid w:val="00CE6C3D"/>
    <w:rsid w:val="00CF305A"/>
    <w:rsid w:val="00CF7899"/>
    <w:rsid w:val="00D0388D"/>
    <w:rsid w:val="00D12E89"/>
    <w:rsid w:val="00D14662"/>
    <w:rsid w:val="00D1564B"/>
    <w:rsid w:val="00D26AC2"/>
    <w:rsid w:val="00D26FCE"/>
    <w:rsid w:val="00D34280"/>
    <w:rsid w:val="00D36822"/>
    <w:rsid w:val="00D558AC"/>
    <w:rsid w:val="00D57B5C"/>
    <w:rsid w:val="00D63D59"/>
    <w:rsid w:val="00D64F8A"/>
    <w:rsid w:val="00D67A8A"/>
    <w:rsid w:val="00D701D6"/>
    <w:rsid w:val="00D718B4"/>
    <w:rsid w:val="00D76644"/>
    <w:rsid w:val="00D76ABF"/>
    <w:rsid w:val="00D80D08"/>
    <w:rsid w:val="00D81172"/>
    <w:rsid w:val="00DA5800"/>
    <w:rsid w:val="00DB0832"/>
    <w:rsid w:val="00DB0BB8"/>
    <w:rsid w:val="00DB1BE2"/>
    <w:rsid w:val="00DB7135"/>
    <w:rsid w:val="00DC244B"/>
    <w:rsid w:val="00DC4651"/>
    <w:rsid w:val="00DD2E64"/>
    <w:rsid w:val="00DD5971"/>
    <w:rsid w:val="00DD5EC0"/>
    <w:rsid w:val="00DE1EAE"/>
    <w:rsid w:val="00DE2627"/>
    <w:rsid w:val="00DE28EB"/>
    <w:rsid w:val="00DF19A8"/>
    <w:rsid w:val="00E013CB"/>
    <w:rsid w:val="00E015C2"/>
    <w:rsid w:val="00E05876"/>
    <w:rsid w:val="00E102C1"/>
    <w:rsid w:val="00E15B22"/>
    <w:rsid w:val="00E215CD"/>
    <w:rsid w:val="00E2610D"/>
    <w:rsid w:val="00E32AF4"/>
    <w:rsid w:val="00E330FC"/>
    <w:rsid w:val="00E36D36"/>
    <w:rsid w:val="00E42116"/>
    <w:rsid w:val="00E5103F"/>
    <w:rsid w:val="00E54F99"/>
    <w:rsid w:val="00E5583E"/>
    <w:rsid w:val="00E57A9B"/>
    <w:rsid w:val="00E61D1A"/>
    <w:rsid w:val="00E622C5"/>
    <w:rsid w:val="00E63FA7"/>
    <w:rsid w:val="00E64B8A"/>
    <w:rsid w:val="00E73477"/>
    <w:rsid w:val="00E809C7"/>
    <w:rsid w:val="00E91522"/>
    <w:rsid w:val="00EB1843"/>
    <w:rsid w:val="00EB6564"/>
    <w:rsid w:val="00EB7314"/>
    <w:rsid w:val="00EC51B0"/>
    <w:rsid w:val="00ED5D23"/>
    <w:rsid w:val="00ED71C1"/>
    <w:rsid w:val="00EE247B"/>
    <w:rsid w:val="00EF28D9"/>
    <w:rsid w:val="00EF34E8"/>
    <w:rsid w:val="00F0177C"/>
    <w:rsid w:val="00F02707"/>
    <w:rsid w:val="00F0652C"/>
    <w:rsid w:val="00F22A89"/>
    <w:rsid w:val="00F33B8A"/>
    <w:rsid w:val="00F41D6E"/>
    <w:rsid w:val="00F50E0C"/>
    <w:rsid w:val="00F51B3B"/>
    <w:rsid w:val="00F52126"/>
    <w:rsid w:val="00F53F2C"/>
    <w:rsid w:val="00F67D66"/>
    <w:rsid w:val="00F70266"/>
    <w:rsid w:val="00F72118"/>
    <w:rsid w:val="00F7301A"/>
    <w:rsid w:val="00F86C7D"/>
    <w:rsid w:val="00FA255D"/>
    <w:rsid w:val="00FA2F51"/>
    <w:rsid w:val="00FB379C"/>
    <w:rsid w:val="00FB60EA"/>
    <w:rsid w:val="00FD0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634B3"/>
  <w15:docId w15:val="{5A698DA5-FAB8-4AC3-875A-D82E1AAE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E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b/>
      <w:color w:val="365F91"/>
      <w:sz w:val="28"/>
    </w:rPr>
  </w:style>
  <w:style w:type="character" w:customStyle="1" w:styleId="Heading2Char">
    <w:name w:val="Heading 2 Char"/>
    <w:basedOn w:val="DefaultParagraphFont"/>
    <w:link w:val="Heading2"/>
    <w:uiPriority w:val="99"/>
    <w:locked/>
    <w:rsid w:val="00065A0D"/>
    <w:rPr>
      <w:rFonts w:ascii="Cambria" w:hAnsi="Cambria"/>
      <w:b/>
      <w:i/>
      <w:sz w:val="28"/>
    </w:rPr>
  </w:style>
  <w:style w:type="character" w:customStyle="1" w:styleId="Heading3Char">
    <w:name w:val="Heading 3 Char"/>
    <w:basedOn w:val="DefaultParagraphFont"/>
    <w:link w:val="Heading3"/>
    <w:uiPriority w:val="99"/>
    <w:semiHidden/>
    <w:locked/>
    <w:rsid w:val="002D2707"/>
    <w:rPr>
      <w:rFonts w:ascii="Cambria" w:hAnsi="Cambria"/>
      <w:color w:val="243F60"/>
      <w:sz w:val="24"/>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sz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sz w:val="24"/>
      <w:lang w:val="lv-LV" w:eastAsia="lv-LV"/>
    </w:rPr>
  </w:style>
  <w:style w:type="paragraph" w:styleId="ListParagraph">
    <w:name w:val="List Paragraph"/>
    <w:aliases w:val="2,H&amp;P List Paragraph,List Paragraph1,Strip,Saraksta rindkopa1,Normal bullet 2,Bullet list,Colorful List - Accent 12,Bullet 1,Bullet Points,Colorful List - Accent 11,Dot pt,F5 List Paragraph,Indicator Text,List Paragraph1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E43E7"/>
    <w:rPr>
      <w:rFonts w:cs="Times New Roman"/>
      <w:sz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character" w:customStyle="1" w:styleId="NoteikumutekstamRakstz">
    <w:name w:val="Noteikumu tekstam Rakstz."/>
    <w:uiPriority w:val="99"/>
    <w:rsid w:val="001E6FD8"/>
    <w:rPr>
      <w:color w:val="000000"/>
      <w:sz w:val="24"/>
      <w:lang w:val="lv-LV" w:eastAsia="lv-LV"/>
    </w:rPr>
  </w:style>
  <w:style w:type="paragraph" w:styleId="BodyText2">
    <w:name w:val="Body Text 2"/>
    <w:basedOn w:val="Normal"/>
    <w:link w:val="BodyText2Char"/>
    <w:uiPriority w:val="99"/>
    <w:rsid w:val="004D069B"/>
    <w:pPr>
      <w:spacing w:after="120" w:line="480" w:lineRule="auto"/>
    </w:pPr>
  </w:style>
  <w:style w:type="character" w:customStyle="1" w:styleId="BodyText2Char">
    <w:name w:val="Body Text 2 Char"/>
    <w:basedOn w:val="DefaultParagraphFont"/>
    <w:link w:val="BodyText2"/>
    <w:uiPriority w:val="99"/>
    <w:locked/>
    <w:rsid w:val="004D069B"/>
    <w:rPr>
      <w:sz w:val="24"/>
    </w:rPr>
  </w:style>
  <w:style w:type="paragraph" w:customStyle="1" w:styleId="Noteikumutekstam">
    <w:name w:val="Noteikumu tekstam"/>
    <w:basedOn w:val="Normal"/>
    <w:autoRedefine/>
    <w:uiPriority w:val="99"/>
    <w:rsid w:val="00992BF0"/>
    <w:pPr>
      <w:tabs>
        <w:tab w:val="left" w:pos="709"/>
      </w:tabs>
      <w:jc w:val="both"/>
    </w:pPr>
    <w:rPr>
      <w:color w:val="000000"/>
      <w:sz w:val="28"/>
      <w:szCs w:val="28"/>
    </w:rPr>
  </w:style>
  <w:style w:type="paragraph" w:customStyle="1" w:styleId="Noteikumuapakpunkti">
    <w:name w:val="Noteikumu apakšpunkti"/>
    <w:basedOn w:val="Noteikumutekstam"/>
    <w:uiPriority w:val="99"/>
    <w:rsid w:val="00BD6A67"/>
    <w:pPr>
      <w:numPr>
        <w:ilvl w:val="1"/>
      </w:numPr>
    </w:pPr>
  </w:style>
  <w:style w:type="paragraph" w:customStyle="1" w:styleId="Noteikumuapakpunkti2">
    <w:name w:val="Noteikumu apakšpunkti_2"/>
    <w:basedOn w:val="Noteikumuapakpunkti"/>
    <w:uiPriority w:val="99"/>
    <w:rsid w:val="00BD6A67"/>
    <w:pPr>
      <w:numPr>
        <w:ilvl w:val="2"/>
      </w:numPr>
    </w:pPr>
  </w:style>
  <w:style w:type="paragraph" w:customStyle="1" w:styleId="Noteikumuapakpunkt3">
    <w:name w:val="Noteikumu apakšpunkt_3"/>
    <w:basedOn w:val="Noteikumuapakpunkti2"/>
    <w:uiPriority w:val="99"/>
    <w:rsid w:val="00BD6A67"/>
    <w:pPr>
      <w:numPr>
        <w:ilvl w:val="3"/>
      </w:numPr>
    </w:pPr>
  </w:style>
  <w:style w:type="paragraph" w:customStyle="1" w:styleId="RakstzCharCharRakstzCharCharRakstz1">
    <w:name w:val="Rakstz. Char Char Rakstz. Char Char Rakstz.1"/>
    <w:basedOn w:val="Normal"/>
    <w:uiPriority w:val="99"/>
    <w:rsid w:val="006C666E"/>
    <w:pPr>
      <w:spacing w:after="160" w:line="240" w:lineRule="exact"/>
    </w:pPr>
    <w:rPr>
      <w:iCs/>
      <w:sz w:val="20"/>
      <w:szCs w:val="20"/>
      <w:lang w:val="en-US" w:eastAsia="en-US"/>
    </w:rPr>
  </w:style>
  <w:style w:type="character" w:customStyle="1" w:styleId="apple-style-span">
    <w:name w:val="apple-style-span"/>
    <w:basedOn w:val="DefaultParagraphFont"/>
    <w:uiPriority w:val="99"/>
    <w:rsid w:val="00C950E9"/>
    <w:rPr>
      <w:rFonts w:cs="Times New Roman"/>
    </w:rPr>
  </w:style>
  <w:style w:type="paragraph" w:styleId="Revision">
    <w:name w:val="Revision"/>
    <w:hidden/>
    <w:uiPriority w:val="99"/>
    <w:semiHidden/>
    <w:rsid w:val="004C7D72"/>
    <w:rPr>
      <w:sz w:val="24"/>
      <w:szCs w:val="24"/>
    </w:rPr>
  </w:style>
  <w:style w:type="character" w:customStyle="1" w:styleId="apple-converted-space">
    <w:name w:val="apple-converted-space"/>
    <w:basedOn w:val="DefaultParagraphFont"/>
    <w:uiPriority w:val="99"/>
    <w:rsid w:val="00981E2A"/>
    <w:rPr>
      <w:rFonts w:cs="Times New Roman"/>
    </w:rPr>
  </w:style>
  <w:style w:type="paragraph" w:styleId="PlainText">
    <w:name w:val="Plain Text"/>
    <w:basedOn w:val="Normal"/>
    <w:link w:val="PlainTextChar"/>
    <w:uiPriority w:val="99"/>
    <w:rsid w:val="00981E2A"/>
    <w:rPr>
      <w:rFonts w:ascii="Consolas" w:hAnsi="Consolas"/>
      <w:sz w:val="21"/>
      <w:szCs w:val="21"/>
      <w:lang w:eastAsia="en-US"/>
    </w:rPr>
  </w:style>
  <w:style w:type="character" w:customStyle="1" w:styleId="PlainTextChar">
    <w:name w:val="Plain Text Char"/>
    <w:basedOn w:val="DefaultParagraphFont"/>
    <w:link w:val="PlainText"/>
    <w:uiPriority w:val="99"/>
    <w:locked/>
    <w:rsid w:val="00981E2A"/>
    <w:rPr>
      <w:rFonts w:ascii="Consolas" w:eastAsia="Times New Roman" w:hAnsi="Consolas"/>
      <w:sz w:val="21"/>
      <w:lang w:eastAsia="en-US"/>
    </w:rPr>
  </w:style>
  <w:style w:type="paragraph" w:customStyle="1" w:styleId="Default">
    <w:name w:val="Default"/>
    <w:rsid w:val="00813DDB"/>
    <w:pPr>
      <w:autoSpaceDE w:val="0"/>
      <w:autoSpaceDN w:val="0"/>
      <w:adjustRightInd w:val="0"/>
    </w:pPr>
    <w:rPr>
      <w:color w:val="000000"/>
      <w:sz w:val="24"/>
      <w:szCs w:val="24"/>
    </w:rPr>
  </w:style>
  <w:style w:type="paragraph" w:styleId="Subtitle">
    <w:name w:val="Subtitle"/>
    <w:basedOn w:val="Normal"/>
    <w:next w:val="Normal"/>
    <w:link w:val="SubtitleChar"/>
    <w:uiPriority w:val="99"/>
    <w:qFormat/>
    <w:locked/>
    <w:rsid w:val="008C539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C5391"/>
    <w:rPr>
      <w:rFonts w:ascii="Cambria" w:hAnsi="Cambria"/>
      <w:sz w:val="24"/>
    </w:rPr>
  </w:style>
  <w:style w:type="paragraph" w:customStyle="1" w:styleId="tvhtml">
    <w:name w:val="tv_html"/>
    <w:basedOn w:val="Normal"/>
    <w:uiPriority w:val="99"/>
    <w:rsid w:val="002C34C5"/>
    <w:pPr>
      <w:spacing w:before="100" w:beforeAutospacing="1" w:after="100" w:afterAutospacing="1"/>
    </w:pPr>
  </w:style>
  <w:style w:type="character" w:customStyle="1" w:styleId="CharChar4">
    <w:name w:val="Char Char4"/>
    <w:uiPriority w:val="99"/>
    <w:rsid w:val="00F155FC"/>
    <w:rPr>
      <w:sz w:val="24"/>
      <w:lang w:val="lv-LV" w:eastAsia="lv-LV"/>
    </w:rPr>
  </w:style>
  <w:style w:type="paragraph" w:styleId="BodyText">
    <w:name w:val="Body Text"/>
    <w:basedOn w:val="Normal"/>
    <w:link w:val="BodyTextChar"/>
    <w:uiPriority w:val="99"/>
    <w:rsid w:val="00DE3BC7"/>
    <w:pPr>
      <w:spacing w:after="120"/>
    </w:pPr>
  </w:style>
  <w:style w:type="character" w:customStyle="1" w:styleId="BodyTextChar">
    <w:name w:val="Body Text Char"/>
    <w:basedOn w:val="DefaultParagraphFont"/>
    <w:link w:val="BodyText"/>
    <w:uiPriority w:val="99"/>
    <w:locked/>
    <w:rsid w:val="00DE3BC7"/>
    <w:rPr>
      <w:sz w:val="24"/>
    </w:rPr>
  </w:style>
  <w:style w:type="character" w:customStyle="1" w:styleId="EE-paragrCharCharChar1">
    <w:name w:val="EE-paragr Char Char Char1"/>
    <w:link w:val="EE-paragrCharChar"/>
    <w:uiPriority w:val="99"/>
    <w:locked/>
    <w:rsid w:val="00FD417C"/>
    <w:rPr>
      <w:b/>
      <w:sz w:val="24"/>
    </w:rPr>
  </w:style>
  <w:style w:type="paragraph" w:customStyle="1" w:styleId="EE-paragrCharChar">
    <w:name w:val="EE-paragr Char Char"/>
    <w:basedOn w:val="Normal"/>
    <w:link w:val="EE-paragrCharCharChar1"/>
    <w:autoRedefine/>
    <w:uiPriority w:val="99"/>
    <w:rsid w:val="00FD417C"/>
    <w:pPr>
      <w:jc w:val="both"/>
    </w:pPr>
    <w:rPr>
      <w:b/>
      <w:bCs/>
    </w:rPr>
  </w:style>
  <w:style w:type="paragraph" w:styleId="HTMLPreformatted">
    <w:name w:val="HTML Preformatted"/>
    <w:basedOn w:val="Normal"/>
    <w:link w:val="HTMLPreformattedChar"/>
    <w:uiPriority w:val="99"/>
    <w:semiHidden/>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A7DED"/>
    <w:rPr>
      <w:rFonts w:ascii="Courier New" w:hAnsi="Courier New"/>
    </w:rPr>
  </w:style>
  <w:style w:type="paragraph" w:styleId="NoSpacing">
    <w:name w:val="No Spacing"/>
    <w:basedOn w:val="Normal"/>
    <w:uiPriority w:val="1"/>
    <w:qFormat/>
    <w:rsid w:val="00257056"/>
    <w:pPr>
      <w:ind w:firstLine="720"/>
      <w:jc w:val="both"/>
    </w:pPr>
    <w:rPr>
      <w:sz w:val="26"/>
      <w:szCs w:val="26"/>
      <w:lang w:eastAsia="en-US"/>
    </w:rPr>
  </w:style>
  <w:style w:type="paragraph" w:customStyle="1" w:styleId="CM1">
    <w:name w:val="CM1"/>
    <w:basedOn w:val="Normal"/>
    <w:uiPriority w:val="99"/>
    <w:rsid w:val="00C54021"/>
    <w:pPr>
      <w:autoSpaceDE w:val="0"/>
      <w:autoSpaceDN w:val="0"/>
    </w:pPr>
    <w:rPr>
      <w:rFonts w:ascii="EUAlbertina" w:hAnsi="EUAlbertina"/>
      <w:lang w:val="en-US" w:eastAsia="en-US"/>
    </w:rPr>
  </w:style>
  <w:style w:type="paragraph" w:customStyle="1" w:styleId="CM4">
    <w:name w:val="CM4"/>
    <w:basedOn w:val="Normal"/>
    <w:uiPriority w:val="99"/>
    <w:rsid w:val="00C54021"/>
    <w:pPr>
      <w:autoSpaceDE w:val="0"/>
      <w:autoSpaceDN w:val="0"/>
    </w:pPr>
    <w:rPr>
      <w:rFonts w:ascii="EUAlbertina" w:hAnsi="EUAlbertina"/>
      <w:lang w:val="en-US" w:eastAsia="en-US"/>
    </w:rPr>
  </w:style>
  <w:style w:type="character" w:customStyle="1" w:styleId="ListParagraphChar">
    <w:name w:val="List Paragraph Char"/>
    <w:aliases w:val="2 Char,H&amp;P List Paragraph Char,List Paragraph1 Char,Strip Char,Saraksta rindkopa1 Char,Normal bullet 2 Char,Bullet list Char,Colorful List - Accent 12 Char,Bullet 1 Char,Bullet Points Char,Colorful List - Accent 11 Char,Dot pt Char"/>
    <w:link w:val="ListParagraph"/>
    <w:uiPriority w:val="34"/>
    <w:qFormat/>
    <w:locked/>
    <w:rsid w:val="003D5BDA"/>
    <w:rPr>
      <w:rFonts w:ascii="Calibri" w:hAnsi="Calibri"/>
      <w:sz w:val="22"/>
      <w:lang w:eastAsia="en-US"/>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2"/>
    <w:rsid w:val="003D5BDA"/>
    <w:rPr>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rsid w:val="00152D05"/>
    <w:rPr>
      <w:sz w:val="20"/>
      <w:szCs w:val="20"/>
    </w:rPr>
  </w:style>
  <w:style w:type="character" w:customStyle="1" w:styleId="FootnoteTextChar2">
    <w:name w:val="Footnote Text Char2"/>
    <w:aliases w:val="Footnote Char,Footnote Text Char Char Char1,Footnote Text Char Char Char Char Char1,Footnote Text Char Char Char Char Char Char Char1,Footnote Text Char1 Char1,Footnote Text Char1 Char Char Char1,f Char1"/>
    <w:link w:val="FootnoteText"/>
    <w:uiPriority w:val="99"/>
    <w:locked/>
    <w:rsid w:val="003D5BDA"/>
    <w:rPr>
      <w:rFonts w:eastAsia="Times New Roman"/>
    </w:rPr>
  </w:style>
  <w:style w:type="paragraph" w:customStyle="1" w:styleId="tbl-hdr">
    <w:name w:val="tbl-hdr"/>
    <w:basedOn w:val="Normal"/>
    <w:uiPriority w:val="99"/>
    <w:rsid w:val="00E16F3F"/>
    <w:pPr>
      <w:spacing w:before="100" w:beforeAutospacing="1" w:after="100" w:afterAutospacing="1"/>
    </w:pPr>
  </w:style>
  <w:style w:type="paragraph" w:customStyle="1" w:styleId="tbl-txt">
    <w:name w:val="tbl-txt"/>
    <w:basedOn w:val="Normal"/>
    <w:uiPriority w:val="99"/>
    <w:rsid w:val="00E16F3F"/>
    <w:pPr>
      <w:spacing w:before="100" w:beforeAutospacing="1" w:after="100" w:afterAutospacing="1"/>
    </w:p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rsid w:val="007D59E1"/>
    <w:rPr>
      <w:rFonts w:cs="Times New Roman"/>
      <w:vertAlign w:val="superscript"/>
    </w:rPr>
  </w:style>
  <w:style w:type="character" w:customStyle="1" w:styleId="cspklasifikatorscodename">
    <w:name w:val="csp_klasifikators_code_name"/>
    <w:rsid w:val="007D59E1"/>
  </w:style>
  <w:style w:type="paragraph" w:customStyle="1" w:styleId="CM3">
    <w:name w:val="CM3"/>
    <w:basedOn w:val="Default"/>
    <w:next w:val="Default"/>
    <w:uiPriority w:val="99"/>
    <w:rsid w:val="001C3708"/>
    <w:rPr>
      <w:rFonts w:ascii="EUAlbertina" w:hAnsi="EUAlbertina"/>
      <w:color w:val="auto"/>
    </w:rPr>
  </w:style>
  <w:style w:type="paragraph" w:customStyle="1" w:styleId="Vidjsreis21">
    <w:name w:val="Vidējs režģis 21"/>
    <w:uiPriority w:val="1"/>
    <w:qFormat/>
    <w:rsid w:val="00EC67B9"/>
    <w:rPr>
      <w:rFonts w:ascii="Calibri" w:eastAsia="Calibri" w:hAnsi="Calibri"/>
      <w:lang w:eastAsia="en-US"/>
    </w:rPr>
  </w:style>
  <w:style w:type="paragraph" w:customStyle="1" w:styleId="tv213">
    <w:name w:val="tv213"/>
    <w:basedOn w:val="Normal"/>
    <w:rsid w:val="00630914"/>
    <w:pPr>
      <w:spacing w:before="100" w:beforeAutospacing="1" w:after="100" w:afterAutospacing="1"/>
    </w:pPr>
  </w:style>
  <w:style w:type="paragraph" w:customStyle="1" w:styleId="CharCharCharChar">
    <w:name w:val="Char Char Char Char"/>
    <w:aliases w:val="Char2"/>
    <w:basedOn w:val="Normal"/>
    <w:next w:val="Normal"/>
    <w:link w:val="FootnoteReference"/>
    <w:rsid w:val="007B4083"/>
    <w:pPr>
      <w:spacing w:after="160" w:line="240" w:lineRule="exact"/>
      <w:jc w:val="both"/>
      <w:textAlignment w:val="baseline"/>
    </w:pPr>
    <w:rPr>
      <w:sz w:val="22"/>
      <w:szCs w:val="22"/>
      <w:vertAlign w:val="superscript"/>
    </w:rPr>
  </w:style>
  <w:style w:type="paragraph" w:customStyle="1" w:styleId="ISBulletText">
    <w:name w:val="IS Bullet Text"/>
    <w:basedOn w:val="Normal"/>
    <w:link w:val="ISBulletTextChar"/>
    <w:uiPriority w:val="99"/>
    <w:rsid w:val="007B4083"/>
    <w:pPr>
      <w:numPr>
        <w:numId w:val="4"/>
      </w:numPr>
      <w:overflowPunct w:val="0"/>
      <w:autoSpaceDE w:val="0"/>
      <w:autoSpaceDN w:val="0"/>
      <w:adjustRightInd w:val="0"/>
      <w:spacing w:before="60" w:after="60"/>
      <w:jc w:val="both"/>
      <w:textAlignment w:val="baseline"/>
    </w:pPr>
    <w:rPr>
      <w:rFonts w:ascii="Calibri" w:eastAsia="MS Mincho" w:hAnsi="Calibri" w:cs="Arial"/>
      <w:sz w:val="22"/>
      <w:szCs w:val="18"/>
    </w:rPr>
  </w:style>
  <w:style w:type="character" w:customStyle="1" w:styleId="ISBulletTextChar">
    <w:name w:val="IS Bullet Text Char"/>
    <w:link w:val="ISBulletText"/>
    <w:uiPriority w:val="99"/>
    <w:rsid w:val="007B4083"/>
    <w:rPr>
      <w:rFonts w:ascii="Calibri" w:eastAsia="MS Mincho" w:hAnsi="Calibri" w:cs="Arial"/>
      <w:szCs w:val="18"/>
    </w:rPr>
  </w:style>
  <w:style w:type="numbering" w:customStyle="1" w:styleId="ISBullets">
    <w:name w:val="IS Bullets"/>
    <w:uiPriority w:val="99"/>
    <w:rsid w:val="007B4083"/>
    <w:pPr>
      <w:numPr>
        <w:numId w:val="3"/>
      </w:numPr>
    </w:pPr>
  </w:style>
  <w:style w:type="paragraph" w:customStyle="1" w:styleId="VPBody">
    <w:name w:val="VP Body"/>
    <w:basedOn w:val="Normal"/>
    <w:rsid w:val="008D2689"/>
    <w:pPr>
      <w:spacing w:before="80" w:after="80"/>
      <w:jc w:val="both"/>
    </w:pPr>
    <w:rPr>
      <w:rFonts w:eastAsiaTheme="minorHAnsi"/>
    </w:rPr>
  </w:style>
  <w:style w:type="paragraph" w:customStyle="1" w:styleId="Standard">
    <w:name w:val="Standard"/>
    <w:rsid w:val="00D11516"/>
    <w:pPr>
      <w:suppressAutoHyphens/>
      <w:autoSpaceDN w:val="0"/>
    </w:pPr>
    <w:rPr>
      <w:kern w:val="3"/>
      <w:sz w:val="28"/>
      <w:lang w:eastAsia="en-US"/>
    </w:rPr>
  </w:style>
  <w:style w:type="paragraph" w:customStyle="1" w:styleId="yiv5726173640msonormal">
    <w:name w:val="yiv5726173640msonormal"/>
    <w:basedOn w:val="Normal"/>
    <w:rsid w:val="00243D56"/>
    <w:pPr>
      <w:spacing w:before="100" w:beforeAutospacing="1" w:after="100" w:afterAutospacing="1"/>
    </w:pPr>
  </w:style>
  <w:style w:type="character" w:customStyle="1" w:styleId="light1">
    <w:name w:val="light1"/>
    <w:basedOn w:val="DefaultParagraphFont"/>
    <w:rsid w:val="00736B52"/>
    <w:rPr>
      <w:rFonts w:ascii="Tahoma" w:hAnsi="Tahoma" w:cs="Tahoma" w:hint="default"/>
      <w:sz w:val="10"/>
      <w:szCs w:val="10"/>
    </w:rPr>
  </w:style>
  <w:style w:type="paragraph" w:customStyle="1" w:styleId="NoSpacing1">
    <w:name w:val="No Spacing1"/>
    <w:qFormat/>
    <w:rsid w:val="001C4635"/>
    <w:rPr>
      <w:rFonts w:ascii="Calibri" w:eastAsia="Calibri" w:hAnsi="Calibri"/>
      <w:lang w:eastAsia="en-US"/>
    </w:rPr>
  </w:style>
  <w:style w:type="paragraph" w:customStyle="1" w:styleId="Atklasts">
    <w:name w:val="Atklasts"/>
    <w:basedOn w:val="Normal"/>
    <w:rsid w:val="00E57A9B"/>
    <w:pPr>
      <w:jc w:val="both"/>
    </w:pPr>
    <w:rPr>
      <w:b/>
      <w:bCs/>
      <w:lang w:eastAsia="en-US"/>
    </w:rPr>
  </w:style>
  <w:style w:type="character" w:customStyle="1" w:styleId="UnresolvedMention">
    <w:name w:val="Unresolved Mention"/>
    <w:basedOn w:val="DefaultParagraphFont"/>
    <w:uiPriority w:val="99"/>
    <w:semiHidden/>
    <w:unhideWhenUsed/>
    <w:rsid w:val="0054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496">
      <w:bodyDiv w:val="1"/>
      <w:marLeft w:val="0"/>
      <w:marRight w:val="0"/>
      <w:marTop w:val="0"/>
      <w:marBottom w:val="0"/>
      <w:divBdr>
        <w:top w:val="none" w:sz="0" w:space="0" w:color="auto"/>
        <w:left w:val="none" w:sz="0" w:space="0" w:color="auto"/>
        <w:bottom w:val="none" w:sz="0" w:space="0" w:color="auto"/>
        <w:right w:val="none" w:sz="0" w:space="0" w:color="auto"/>
      </w:divBdr>
    </w:div>
    <w:div w:id="101875292">
      <w:bodyDiv w:val="1"/>
      <w:marLeft w:val="0"/>
      <w:marRight w:val="0"/>
      <w:marTop w:val="0"/>
      <w:marBottom w:val="0"/>
      <w:divBdr>
        <w:top w:val="none" w:sz="0" w:space="0" w:color="auto"/>
        <w:left w:val="none" w:sz="0" w:space="0" w:color="auto"/>
        <w:bottom w:val="none" w:sz="0" w:space="0" w:color="auto"/>
        <w:right w:val="none" w:sz="0" w:space="0" w:color="auto"/>
      </w:divBdr>
    </w:div>
    <w:div w:id="279458340">
      <w:bodyDiv w:val="1"/>
      <w:marLeft w:val="0"/>
      <w:marRight w:val="0"/>
      <w:marTop w:val="0"/>
      <w:marBottom w:val="0"/>
      <w:divBdr>
        <w:top w:val="none" w:sz="0" w:space="0" w:color="auto"/>
        <w:left w:val="none" w:sz="0" w:space="0" w:color="auto"/>
        <w:bottom w:val="none" w:sz="0" w:space="0" w:color="auto"/>
        <w:right w:val="none" w:sz="0" w:space="0" w:color="auto"/>
      </w:divBdr>
    </w:div>
    <w:div w:id="540242348">
      <w:bodyDiv w:val="1"/>
      <w:marLeft w:val="0"/>
      <w:marRight w:val="0"/>
      <w:marTop w:val="0"/>
      <w:marBottom w:val="0"/>
      <w:divBdr>
        <w:top w:val="none" w:sz="0" w:space="0" w:color="auto"/>
        <w:left w:val="none" w:sz="0" w:space="0" w:color="auto"/>
        <w:bottom w:val="none" w:sz="0" w:space="0" w:color="auto"/>
        <w:right w:val="none" w:sz="0" w:space="0" w:color="auto"/>
      </w:divBdr>
    </w:div>
    <w:div w:id="823005850">
      <w:bodyDiv w:val="1"/>
      <w:marLeft w:val="0"/>
      <w:marRight w:val="0"/>
      <w:marTop w:val="0"/>
      <w:marBottom w:val="0"/>
      <w:divBdr>
        <w:top w:val="none" w:sz="0" w:space="0" w:color="auto"/>
        <w:left w:val="none" w:sz="0" w:space="0" w:color="auto"/>
        <w:bottom w:val="none" w:sz="0" w:space="0" w:color="auto"/>
        <w:right w:val="none" w:sz="0" w:space="0" w:color="auto"/>
      </w:divBdr>
    </w:div>
    <w:div w:id="17645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C730-3F0A-42EA-893D-CEF5CBCC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VARAM</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Liene Dorbe</dc:creator>
  <cp:lastModifiedBy>Kaspars Raubiškis</cp:lastModifiedBy>
  <cp:revision>4</cp:revision>
  <cp:lastPrinted>2015-09-29T06:08:00Z</cp:lastPrinted>
  <dcterms:created xsi:type="dcterms:W3CDTF">2020-07-08T13:03:00Z</dcterms:created>
  <dcterms:modified xsi:type="dcterms:W3CDTF">2020-07-08T13:32:00Z</dcterms:modified>
</cp:coreProperties>
</file>