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2E4F" w14:textId="77777777" w:rsidR="00F52B37" w:rsidRPr="00CF660D" w:rsidRDefault="00F52B37" w:rsidP="00F52B37">
      <w:pPr>
        <w:spacing w:line="240" w:lineRule="auto"/>
        <w:rPr>
          <w:rFonts w:ascii="Times New Roman" w:hAnsi="Times New Roman" w:cs="Times New Roman"/>
          <w:b/>
          <w:bCs/>
          <w:sz w:val="28"/>
          <w:szCs w:val="28"/>
        </w:rPr>
      </w:pPr>
      <w:r w:rsidRPr="00CF660D">
        <w:rPr>
          <w:rFonts w:ascii="Times New Roman" w:hAnsi="Times New Roman" w:cs="Times New Roman"/>
          <w:b/>
          <w:bCs/>
          <w:sz w:val="28"/>
          <w:szCs w:val="28"/>
        </w:rPr>
        <w:t>Informatīvais ziņojums “Par VSIA “Paula Stradiņa klīniskā universitātes slimnīca” un SIA “Rīgas Austrumu klīniskā universitātes slimnīca” pamatkapitāla palielināšanu”</w:t>
      </w:r>
    </w:p>
    <w:p w14:paraId="76F765F0" w14:textId="77777777" w:rsidR="00F52B37" w:rsidRPr="00CF660D" w:rsidRDefault="00F52B37" w:rsidP="00F52B37">
      <w:pPr>
        <w:spacing w:line="240" w:lineRule="auto"/>
        <w:jc w:val="both"/>
        <w:rPr>
          <w:rFonts w:ascii="Times New Roman" w:hAnsi="Times New Roman" w:cs="Times New Roman"/>
          <w:sz w:val="28"/>
          <w:szCs w:val="28"/>
        </w:rPr>
      </w:pPr>
    </w:p>
    <w:p w14:paraId="0317F056"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Atbilstoši Ministru kabineta 2019.gada 17.septembra sēdes protokola Nr.42 34.§ 26.punktam, Veselības ministrijai (turpmāk – ministrija) tika dots uzdevums pēc klīnisko universitātes slimnīcu 2019.gada faktisko zaudējumu apstiprināšanas iesniegt izskatīšanai Ministru kabinetā (turpmāk – MK) informatīvo ziņojumu ar finansējuma sadalījumu ieguldījuma veikšanai klīnisko universitātes slimnīcu pamatkapitālā, kā arī ministrijai kā kapitāla daļu turētājai nodrošināt, ka šī pamatkapitāla palielināšanas mērķis ir zaudējumu segšana, kas radušies, nodrošinot valsts apmaksāto veselības aprūpes pakalpojumu sniegšanu. Pamatojoties uz iepriekš minēto ministrija, ņemot vērā 2019.gada faktiskos zaudējumus, ir sagatavojusi informatīvo ziņojumu par valsts sabiedrības ar ierobežotu atbildību “Paula Stradiņa klīniskā universitātes slimnīca” (turpmāk – PSKUS) un sabiedrības ar ierobežotu atbildību “Rīgas Austrumu klīniskā universitātes slimnīca” (turpmāk – RAKUS) pamatkapitāla palielināšanu.</w:t>
      </w:r>
      <w:r>
        <w:rPr>
          <w:rFonts w:ascii="Times New Roman" w:hAnsi="Times New Roman" w:cs="Times New Roman"/>
          <w:sz w:val="28"/>
          <w:szCs w:val="28"/>
        </w:rPr>
        <w:t xml:space="preserve"> Savukārt informatīvajā ziņojumā netiek sniegta informācija par </w:t>
      </w:r>
      <w:r w:rsidRPr="00CF660D">
        <w:rPr>
          <w:rFonts w:ascii="Times New Roman" w:hAnsi="Times New Roman" w:cs="Times New Roman"/>
          <w:sz w:val="28"/>
          <w:szCs w:val="28"/>
        </w:rPr>
        <w:t>valsts sabiedrīb</w:t>
      </w:r>
      <w:r>
        <w:rPr>
          <w:rFonts w:ascii="Times New Roman" w:hAnsi="Times New Roman" w:cs="Times New Roman"/>
          <w:sz w:val="28"/>
          <w:szCs w:val="28"/>
        </w:rPr>
        <w:t>as</w:t>
      </w:r>
      <w:r w:rsidRPr="00CF660D">
        <w:rPr>
          <w:rFonts w:ascii="Times New Roman" w:hAnsi="Times New Roman" w:cs="Times New Roman"/>
          <w:sz w:val="28"/>
          <w:szCs w:val="28"/>
        </w:rPr>
        <w:t xml:space="preserve"> ar ierobežotu atbildību</w:t>
      </w:r>
      <w:r>
        <w:rPr>
          <w:rFonts w:ascii="Times New Roman" w:hAnsi="Times New Roman" w:cs="Times New Roman"/>
          <w:sz w:val="28"/>
          <w:szCs w:val="28"/>
        </w:rPr>
        <w:t xml:space="preserve"> “Bērnu klīniskā universitātes slimnīca” (turpmāk – BKUS) pamatkapitāla palielināšanu, jo BKUS 2019.gada darbība bija sekmīga un </w:t>
      </w:r>
      <w:r w:rsidRPr="00A95F99">
        <w:rPr>
          <w:rFonts w:ascii="Times New Roman" w:hAnsi="Times New Roman" w:cs="Times New Roman"/>
          <w:sz w:val="28"/>
          <w:szCs w:val="28"/>
        </w:rPr>
        <w:t>tā ir strādājusi ar 7 505 euro lielu peļņu</w:t>
      </w:r>
      <w:r>
        <w:rPr>
          <w:rFonts w:ascii="Times New Roman" w:hAnsi="Times New Roman" w:cs="Times New Roman"/>
          <w:sz w:val="28"/>
          <w:szCs w:val="28"/>
        </w:rPr>
        <w:t xml:space="preserve">, kaut gan sākotnēji tika plānoti zaudējumi.  </w:t>
      </w:r>
    </w:p>
    <w:p w14:paraId="486BD674"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Ņemot vērā, ka PSKUS un RAKUS prognozēja, ka 2019.gadu noslēgs ar zaudējumiem, kurus galvenokārt radījusi terciārā līmeņa veselības aprūpes pakalpojumu sniegšana atbilstoši ar Nacionālo veselības dienestu (turpmāk – NVD) noslēgtajiem līgumiem par stacionārās veselības aprūpes pakalpojumu sniegšanu un apmaksu, saskaņā ar MK 2018.gada 28.augusta noteikumiem Nr.555 “Veselības aprūpes pakalpojumu organizēšanas un samaksas kārtība” (turpmāk – MK noteikumi), tika nolemts kompensēt zaudējumus, kas radušies, nodrošinot valsts apmaksāto veselības aprūpes pakalpojumu sniegšanu.</w:t>
      </w:r>
    </w:p>
    <w:p w14:paraId="6C0EF75B" w14:textId="77777777" w:rsidR="00D50933" w:rsidRPr="00CF660D" w:rsidRDefault="00D50933" w:rsidP="00D50933">
      <w:pPr>
        <w:spacing w:line="240" w:lineRule="auto"/>
        <w:jc w:val="both"/>
        <w:rPr>
          <w:rFonts w:ascii="Times New Roman" w:hAnsi="Times New Roman" w:cs="Times New Roman"/>
          <w:sz w:val="28"/>
          <w:szCs w:val="28"/>
        </w:rPr>
      </w:pPr>
    </w:p>
    <w:p w14:paraId="15345F63" w14:textId="77777777" w:rsidR="00D50933" w:rsidRPr="00CF660D" w:rsidRDefault="00D50933" w:rsidP="00D50933">
      <w:pPr>
        <w:spacing w:line="240" w:lineRule="auto"/>
        <w:rPr>
          <w:rFonts w:ascii="Times New Roman" w:hAnsi="Times New Roman" w:cs="Times New Roman"/>
          <w:b/>
          <w:bCs/>
          <w:sz w:val="28"/>
          <w:szCs w:val="28"/>
        </w:rPr>
      </w:pPr>
      <w:r w:rsidRPr="00CF660D">
        <w:rPr>
          <w:rFonts w:ascii="Times New Roman" w:hAnsi="Times New Roman" w:cs="Times New Roman"/>
          <w:b/>
          <w:bCs/>
          <w:sz w:val="28"/>
          <w:szCs w:val="28"/>
        </w:rPr>
        <w:t>Informācija par PSKUS 2019.gada finansiālo darbību</w:t>
      </w:r>
    </w:p>
    <w:p w14:paraId="153C2039" w14:textId="77777777" w:rsidR="00D50933" w:rsidRPr="00CF660D" w:rsidRDefault="00D50933" w:rsidP="00D50933">
      <w:pPr>
        <w:spacing w:line="240" w:lineRule="auto"/>
        <w:jc w:val="both"/>
        <w:rPr>
          <w:rFonts w:ascii="Times New Roman" w:hAnsi="Times New Roman" w:cs="Times New Roman"/>
          <w:sz w:val="28"/>
          <w:szCs w:val="28"/>
        </w:rPr>
      </w:pPr>
    </w:p>
    <w:p w14:paraId="3EACFA95"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PSKUS ir viena no lielākajām daudzprofilu slimnīcām, kura sniedz augsti kvalificētu terciārā līmeņa specializēto medicīnisko palīdzību, aprūpi stacionārā un dienas stacionārā, kā arī piedāvā plašu diagnostisko un ambulatoro pakalpojumu klāstu, neatliekamo medicīnisko palīdzību un observāciju.</w:t>
      </w:r>
    </w:p>
    <w:p w14:paraId="0D15F1BC"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 xml:space="preserve">2019.gadā PSKUS neto apgrozījums bija 118,7 milj. EUR, kas salīdzinot ar 2018.gadu ir palielinājies par 13,7 milj. EUR jeb 13%. Apgrozījums, pamatojoties uz līgumiem, </w:t>
      </w:r>
      <w:r>
        <w:rPr>
          <w:rFonts w:ascii="Times New Roman" w:hAnsi="Times New Roman" w:cs="Times New Roman"/>
          <w:sz w:val="28"/>
          <w:szCs w:val="28"/>
        </w:rPr>
        <w:t xml:space="preserve">kas noslēgti ar NVD, no valsts budžeta </w:t>
      </w:r>
      <w:r w:rsidRPr="00CF660D">
        <w:rPr>
          <w:rFonts w:ascii="Times New Roman" w:hAnsi="Times New Roman" w:cs="Times New Roman"/>
          <w:sz w:val="28"/>
          <w:szCs w:val="28"/>
        </w:rPr>
        <w:t xml:space="preserve">apmaksāto veselības aprūpes pakalpojumu sniegšanā, veido 87,4% no neto apgrozījuma, pacientu </w:t>
      </w:r>
      <w:proofErr w:type="spellStart"/>
      <w:r w:rsidRPr="00CF660D">
        <w:rPr>
          <w:rFonts w:ascii="Times New Roman" w:hAnsi="Times New Roman" w:cs="Times New Roman"/>
          <w:sz w:val="28"/>
          <w:szCs w:val="28"/>
        </w:rPr>
        <w:t>līdzmaksājumi</w:t>
      </w:r>
      <w:proofErr w:type="spellEnd"/>
      <w:r w:rsidRPr="00CF660D">
        <w:rPr>
          <w:rFonts w:ascii="Times New Roman" w:hAnsi="Times New Roman" w:cs="Times New Roman"/>
          <w:sz w:val="28"/>
          <w:szCs w:val="28"/>
        </w:rPr>
        <w:t xml:space="preserve">, ko regulē MK noteikumi – 3,5%, apgrozījums par izglītojošo un zinātnisko darbību – 3,7%, maksas </w:t>
      </w:r>
      <w:r>
        <w:rPr>
          <w:rFonts w:ascii="Times New Roman" w:hAnsi="Times New Roman" w:cs="Times New Roman"/>
          <w:sz w:val="28"/>
          <w:szCs w:val="28"/>
        </w:rPr>
        <w:t>veselības aprūpes</w:t>
      </w:r>
      <w:r w:rsidRPr="00CF660D">
        <w:rPr>
          <w:rFonts w:ascii="Times New Roman" w:hAnsi="Times New Roman" w:cs="Times New Roman"/>
          <w:sz w:val="28"/>
          <w:szCs w:val="28"/>
        </w:rPr>
        <w:t xml:space="preserve"> pakalpojumi – 4%, pārējie pakalpojumi – 1,4%. Līdz ar to NVD līgumos atrunātajiem </w:t>
      </w:r>
      <w:r w:rsidRPr="00CF660D">
        <w:rPr>
          <w:rFonts w:ascii="Times New Roman" w:hAnsi="Times New Roman" w:cs="Times New Roman"/>
          <w:sz w:val="28"/>
          <w:szCs w:val="28"/>
        </w:rPr>
        <w:lastRenderedPageBreak/>
        <w:t>nosacījumiem ir izšķiroša loma pozitīvas slimnīcas finanšu situācijas nodrošināšanai un ilgtspējai.</w:t>
      </w:r>
    </w:p>
    <w:p w14:paraId="1DE77757"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 xml:space="preserve">Augstie līguma ar NVD izpildes rādītāji (ambulatorais līgums – 100%, stacionārais līgums – 99%), pacientu skaita pieaugums gan stacionārā, gan ambulatori raksturo pieprasījumu pēc PSKUS sniegtajiem </w:t>
      </w:r>
      <w:r>
        <w:rPr>
          <w:rFonts w:ascii="Times New Roman" w:hAnsi="Times New Roman" w:cs="Times New Roman"/>
          <w:sz w:val="28"/>
          <w:szCs w:val="28"/>
        </w:rPr>
        <w:t xml:space="preserve">no </w:t>
      </w:r>
      <w:r w:rsidRPr="00CF660D">
        <w:rPr>
          <w:rFonts w:ascii="Times New Roman" w:hAnsi="Times New Roman" w:cs="Times New Roman"/>
          <w:sz w:val="28"/>
          <w:szCs w:val="28"/>
        </w:rPr>
        <w:t>valsts</w:t>
      </w:r>
      <w:r>
        <w:rPr>
          <w:rFonts w:ascii="Times New Roman" w:hAnsi="Times New Roman" w:cs="Times New Roman"/>
          <w:sz w:val="28"/>
          <w:szCs w:val="28"/>
        </w:rPr>
        <w:t xml:space="preserve"> budžeta</w:t>
      </w:r>
      <w:r w:rsidRPr="00CF660D">
        <w:rPr>
          <w:rFonts w:ascii="Times New Roman" w:hAnsi="Times New Roman" w:cs="Times New Roman"/>
          <w:sz w:val="28"/>
          <w:szCs w:val="28"/>
        </w:rPr>
        <w:t xml:space="preserve"> apmaksātajiem veselības aprūpes pakalpojumiem un to, ka darbaspēka resursu sīvās konkurences laikā, veiksmīgas darba organizācijas rezultātā, ir nodrošināta nemainīgi augsta  pakalpojumu pieejamība iedzīvotājiem.</w:t>
      </w:r>
    </w:p>
    <w:p w14:paraId="53DA075E"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 xml:space="preserve">Lai gan PSKUS 2019.gada </w:t>
      </w:r>
      <w:r w:rsidRPr="00A15BF5">
        <w:rPr>
          <w:rFonts w:ascii="Times New Roman" w:hAnsi="Times New Roman" w:cs="Times New Roman"/>
          <w:sz w:val="28"/>
          <w:szCs w:val="28"/>
        </w:rPr>
        <w:t>apstiprinātais</w:t>
      </w:r>
      <w:r>
        <w:rPr>
          <w:rFonts w:ascii="Times New Roman" w:hAnsi="Times New Roman" w:cs="Times New Roman"/>
          <w:sz w:val="28"/>
          <w:szCs w:val="28"/>
        </w:rPr>
        <w:t xml:space="preserve"> </w:t>
      </w:r>
      <w:r w:rsidRPr="00CF660D">
        <w:rPr>
          <w:rFonts w:ascii="Times New Roman" w:hAnsi="Times New Roman" w:cs="Times New Roman"/>
          <w:sz w:val="28"/>
          <w:szCs w:val="28"/>
        </w:rPr>
        <w:t xml:space="preserve">finanšu rezultāts ir </w:t>
      </w:r>
      <w:r w:rsidRPr="009E0D55">
        <w:rPr>
          <w:rFonts w:ascii="Times New Roman" w:hAnsi="Times New Roman" w:cs="Times New Roman"/>
          <w:b/>
          <w:bCs/>
          <w:sz w:val="28"/>
          <w:szCs w:val="28"/>
        </w:rPr>
        <w:t>zaudējumi – 3 407 194 EUR apmērā</w:t>
      </w:r>
      <w:r w:rsidRPr="00CF660D">
        <w:rPr>
          <w:rFonts w:ascii="Times New Roman" w:hAnsi="Times New Roman" w:cs="Times New Roman"/>
          <w:sz w:val="28"/>
          <w:szCs w:val="28"/>
        </w:rPr>
        <w:t xml:space="preserve">, tomēr tas ir par 67 594 EUR labāks par sākotnēji </w:t>
      </w:r>
      <w:r>
        <w:rPr>
          <w:rFonts w:ascii="Times New Roman" w:hAnsi="Times New Roman" w:cs="Times New Roman"/>
          <w:sz w:val="28"/>
          <w:szCs w:val="28"/>
        </w:rPr>
        <w:t xml:space="preserve">PSKUS budžetā </w:t>
      </w:r>
      <w:r w:rsidRPr="00CF660D">
        <w:rPr>
          <w:rFonts w:ascii="Times New Roman" w:hAnsi="Times New Roman" w:cs="Times New Roman"/>
          <w:sz w:val="28"/>
          <w:szCs w:val="28"/>
        </w:rPr>
        <w:t>plānoto.</w:t>
      </w:r>
    </w:p>
    <w:p w14:paraId="6E5974EA"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2019.gadā PSKUS finanšu rezultātu būtiski ir ietekmējis MK noteikumos noteikto pacientu ārstēšanas programmu, manipulāciju un gultas dienu tarifs, kas ir zemāks par faktiskajām pacientu ārstēšanās izmaksām klīniskā universitātes slimnīcā, kas ir galvenais iemesls pārskata gada zaudējumiem.</w:t>
      </w:r>
    </w:p>
    <w:p w14:paraId="78E7380E"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Būtiskākie PSKUS 2019.gada rezultātu ietekmējošie faktori :</w:t>
      </w:r>
    </w:p>
    <w:p w14:paraId="595E6573" w14:textId="77777777" w:rsidR="00D50933" w:rsidRDefault="00D50933" w:rsidP="00D5093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A15BF5">
        <w:rPr>
          <w:rFonts w:ascii="Times New Roman" w:hAnsi="Times New Roman" w:cs="Times New Roman"/>
          <w:sz w:val="28"/>
          <w:szCs w:val="28"/>
        </w:rPr>
        <w:t xml:space="preserve">Stacionārā ārstēto pacientu gultas dienas apmaksa par DRG veiktajiem  veselības aprūpes pakalpojumiem ir 93% apmērā no </w:t>
      </w:r>
      <w:r>
        <w:rPr>
          <w:rFonts w:ascii="Times New Roman" w:hAnsi="Times New Roman" w:cs="Times New Roman"/>
          <w:sz w:val="28"/>
          <w:szCs w:val="28"/>
        </w:rPr>
        <w:t>MK</w:t>
      </w:r>
      <w:r w:rsidRPr="00A15BF5">
        <w:rPr>
          <w:rFonts w:ascii="Times New Roman" w:hAnsi="Times New Roman" w:cs="Times New Roman"/>
          <w:sz w:val="28"/>
          <w:szCs w:val="28"/>
        </w:rPr>
        <w:t xml:space="preserve"> noteikumu 6.pielikuma 1.1.1.punktā noteiktā gultas dienas tarifa V līmeņa slimnīcām, kā rezultātā ar veikto apmaksu netiek segtas </w:t>
      </w:r>
      <w:r>
        <w:rPr>
          <w:rFonts w:ascii="Times New Roman" w:hAnsi="Times New Roman" w:cs="Times New Roman"/>
          <w:sz w:val="28"/>
          <w:szCs w:val="28"/>
        </w:rPr>
        <w:t xml:space="preserve">faktiskās </w:t>
      </w:r>
      <w:r w:rsidRPr="00A15BF5">
        <w:rPr>
          <w:rFonts w:ascii="Times New Roman" w:hAnsi="Times New Roman" w:cs="Times New Roman"/>
          <w:sz w:val="28"/>
          <w:szCs w:val="28"/>
        </w:rPr>
        <w:t xml:space="preserve">izmaksas, jo nosakot DRG pakalpojumu summu 2019.gadam, tiek izmantotas III līmeņa slimnīcām noteiktais gultas dienas tarifs. </w:t>
      </w:r>
      <w:r w:rsidRPr="00B07CF1">
        <w:rPr>
          <w:rFonts w:ascii="Times New Roman" w:hAnsi="Times New Roman" w:cs="Times New Roman"/>
          <w:sz w:val="28"/>
          <w:szCs w:val="28"/>
        </w:rPr>
        <w:t xml:space="preserve"> </w:t>
      </w:r>
      <w:r w:rsidRPr="00A15BF5">
        <w:rPr>
          <w:rFonts w:ascii="Times New Roman" w:hAnsi="Times New Roman" w:cs="Times New Roman"/>
          <w:sz w:val="28"/>
          <w:szCs w:val="28"/>
        </w:rPr>
        <w:t xml:space="preserve">Tarifa neatbilstība faktiskajām izmaksām galvenokārt rodas </w:t>
      </w:r>
      <w:r w:rsidRPr="00B07CF1">
        <w:rPr>
          <w:rFonts w:ascii="Times New Roman" w:hAnsi="Times New Roman" w:cs="Times New Roman"/>
          <w:sz w:val="28"/>
          <w:szCs w:val="28"/>
        </w:rPr>
        <w:t>intensīvās terapijas gultas dienas neatbilstošas apmaksas</w:t>
      </w:r>
      <w:r>
        <w:rPr>
          <w:rFonts w:ascii="Times New Roman" w:hAnsi="Times New Roman" w:cs="Times New Roman"/>
          <w:sz w:val="28"/>
          <w:szCs w:val="28"/>
        </w:rPr>
        <w:t xml:space="preserve"> dēļ</w:t>
      </w:r>
      <w:r w:rsidRPr="00B07CF1">
        <w:rPr>
          <w:rFonts w:ascii="Times New Roman" w:hAnsi="Times New Roman" w:cs="Times New Roman"/>
          <w:sz w:val="28"/>
          <w:szCs w:val="28"/>
        </w:rPr>
        <w:t>. Intensīvās terapijas gultas diena tiek apmaksāta tāpat kā jebkura cita profila gultas diena</w:t>
      </w:r>
      <w:r>
        <w:rPr>
          <w:rFonts w:ascii="Times New Roman" w:hAnsi="Times New Roman" w:cs="Times New Roman"/>
          <w:sz w:val="28"/>
          <w:szCs w:val="28"/>
        </w:rPr>
        <w:t xml:space="preserve"> (atbilstoši augstāk minētajam, izmantojot </w:t>
      </w:r>
      <w:r w:rsidRPr="00787025">
        <w:rPr>
          <w:rFonts w:ascii="Times New Roman" w:hAnsi="Times New Roman" w:cs="Times New Roman"/>
          <w:sz w:val="28"/>
          <w:szCs w:val="28"/>
        </w:rPr>
        <w:t>III līmeņa slimnīcām noteikt</w:t>
      </w:r>
      <w:r>
        <w:rPr>
          <w:rFonts w:ascii="Times New Roman" w:hAnsi="Times New Roman" w:cs="Times New Roman"/>
          <w:sz w:val="28"/>
          <w:szCs w:val="28"/>
        </w:rPr>
        <w:t>o</w:t>
      </w:r>
      <w:r w:rsidRPr="00787025">
        <w:rPr>
          <w:rFonts w:ascii="Times New Roman" w:hAnsi="Times New Roman" w:cs="Times New Roman"/>
          <w:sz w:val="28"/>
          <w:szCs w:val="28"/>
        </w:rPr>
        <w:t xml:space="preserve"> gultas dienas tarif</w:t>
      </w:r>
      <w:r>
        <w:rPr>
          <w:rFonts w:ascii="Times New Roman" w:hAnsi="Times New Roman" w:cs="Times New Roman"/>
          <w:sz w:val="28"/>
          <w:szCs w:val="28"/>
        </w:rPr>
        <w:t xml:space="preserve">u- 92,01 EUR un MK noteikto pacientu iemaksu 10,00 EUR apmērā) </w:t>
      </w:r>
      <w:r w:rsidRPr="00B07CF1">
        <w:rPr>
          <w:rFonts w:ascii="Times New Roman" w:hAnsi="Times New Roman" w:cs="Times New Roman"/>
          <w:sz w:val="28"/>
          <w:szCs w:val="28"/>
        </w:rPr>
        <w:t xml:space="preserve">, neņemot vērā to, ka slimnīcā tiek sniegti Latvijā unikāli pakalpojumi un tiek ārstēti pacienti ar komplicētām, </w:t>
      </w:r>
      <w:proofErr w:type="spellStart"/>
      <w:r w:rsidRPr="00B07CF1">
        <w:rPr>
          <w:rFonts w:ascii="Times New Roman" w:hAnsi="Times New Roman" w:cs="Times New Roman"/>
          <w:sz w:val="28"/>
          <w:szCs w:val="28"/>
        </w:rPr>
        <w:t>multidisciplinārām</w:t>
      </w:r>
      <w:proofErr w:type="spellEnd"/>
      <w:r w:rsidRPr="00B07CF1">
        <w:rPr>
          <w:rFonts w:ascii="Times New Roman" w:hAnsi="Times New Roman" w:cs="Times New Roman"/>
          <w:sz w:val="28"/>
          <w:szCs w:val="28"/>
        </w:rPr>
        <w:t xml:space="preserve"> saslimšanām, </w:t>
      </w:r>
      <w:r w:rsidRPr="00A15BF5">
        <w:rPr>
          <w:rFonts w:ascii="Times New Roman" w:hAnsi="Times New Roman" w:cs="Times New Roman"/>
          <w:sz w:val="28"/>
          <w:szCs w:val="28"/>
        </w:rPr>
        <w:t>izmantojot dārgas tehnoloģijas, medikamentus un medicīnas preces un nodrošinot intensīvāku ārstniecības personu noslodzi uz vienu intensīvās terapijas pacientu</w:t>
      </w:r>
      <w:r>
        <w:rPr>
          <w:rFonts w:ascii="Times New Roman" w:hAnsi="Times New Roman" w:cs="Times New Roman"/>
          <w:sz w:val="28"/>
          <w:szCs w:val="28"/>
        </w:rPr>
        <w:t>. PSKUS intensīvās terapijas gultas dienas izmaksas, atbilstoši tarifu veidojošiem elementiem ir atspoguļotas tabulā:</w:t>
      </w:r>
    </w:p>
    <w:p w14:paraId="1566CA11" w14:textId="77777777" w:rsidR="00D50933" w:rsidRDefault="00D50933" w:rsidP="00D50933">
      <w:pPr>
        <w:spacing w:line="240" w:lineRule="auto"/>
        <w:ind w:firstLine="720"/>
        <w:jc w:val="both"/>
        <w:rPr>
          <w:rFonts w:ascii="Times New Roman" w:hAnsi="Times New Roman" w:cs="Times New Roman"/>
          <w:sz w:val="28"/>
          <w:szCs w:val="28"/>
        </w:rPr>
      </w:pPr>
    </w:p>
    <w:tbl>
      <w:tblPr>
        <w:tblW w:w="7140" w:type="dxa"/>
        <w:tblInd w:w="1324" w:type="dxa"/>
        <w:tblLook w:val="04A0" w:firstRow="1" w:lastRow="0" w:firstColumn="1" w:lastColumn="0" w:noHBand="0" w:noVBand="1"/>
      </w:tblPr>
      <w:tblGrid>
        <w:gridCol w:w="5980"/>
        <w:gridCol w:w="1160"/>
      </w:tblGrid>
      <w:tr w:rsidR="00D50933" w:rsidRPr="000C06F0" w14:paraId="1AB22BE7" w14:textId="77777777" w:rsidTr="00C61037">
        <w:trPr>
          <w:trHeight w:val="315"/>
        </w:trPr>
        <w:tc>
          <w:tcPr>
            <w:tcW w:w="71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2362A720" w14:textId="77777777" w:rsidR="00D50933" w:rsidRPr="000C06F0" w:rsidRDefault="00D50933" w:rsidP="00C61037">
            <w:pPr>
              <w:spacing w:line="240" w:lineRule="auto"/>
              <w:rPr>
                <w:rFonts w:ascii="Times New Roman" w:eastAsia="Times New Roman" w:hAnsi="Times New Roman" w:cs="Times New Roman"/>
                <w:b/>
                <w:bCs/>
                <w:color w:val="000000"/>
                <w:sz w:val="24"/>
                <w:szCs w:val="24"/>
                <w:lang w:eastAsia="lv-LV"/>
              </w:rPr>
            </w:pPr>
            <w:bookmarkStart w:id="0" w:name="_Hlk44592375"/>
            <w:r w:rsidRPr="000C06F0">
              <w:rPr>
                <w:rFonts w:ascii="Times New Roman" w:eastAsia="Times New Roman" w:hAnsi="Times New Roman" w:cs="Times New Roman"/>
                <w:b/>
                <w:bCs/>
                <w:color w:val="000000"/>
                <w:sz w:val="24"/>
                <w:szCs w:val="24"/>
                <w:lang w:eastAsia="lv-LV"/>
              </w:rPr>
              <w:t>Faktiskās gultas dienas izmaksas, EUR</w:t>
            </w:r>
          </w:p>
        </w:tc>
      </w:tr>
      <w:tr w:rsidR="00D50933" w:rsidRPr="000C06F0" w14:paraId="4721E2F9" w14:textId="77777777" w:rsidTr="00C61037">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04AF603" w14:textId="77777777" w:rsidR="00D50933" w:rsidRPr="000C06F0" w:rsidRDefault="00D50933" w:rsidP="00C61037">
            <w:pPr>
              <w:spacing w:line="240" w:lineRule="auto"/>
              <w:jc w:val="left"/>
              <w:rPr>
                <w:rFonts w:ascii="Times New Roman" w:eastAsia="Times New Roman" w:hAnsi="Times New Roman" w:cs="Times New Roman"/>
                <w:color w:val="000000"/>
                <w:sz w:val="24"/>
                <w:szCs w:val="24"/>
                <w:lang w:eastAsia="lv-LV"/>
              </w:rPr>
            </w:pPr>
            <w:r w:rsidRPr="000C06F0">
              <w:rPr>
                <w:rFonts w:ascii="Times New Roman" w:eastAsia="Times New Roman" w:hAnsi="Times New Roman" w:cs="Times New Roman"/>
                <w:color w:val="000000"/>
                <w:sz w:val="24"/>
                <w:szCs w:val="24"/>
                <w:lang w:eastAsia="lv-LV"/>
              </w:rPr>
              <w:t>Atlīdzība</w:t>
            </w:r>
            <w:r>
              <w:rPr>
                <w:rFonts w:ascii="Times New Roman" w:eastAsia="Times New Roman" w:hAnsi="Times New Roman" w:cs="Times New Roman"/>
                <w:color w:val="000000"/>
                <w:sz w:val="24"/>
                <w:szCs w:val="24"/>
                <w:lang w:eastAsia="lv-LV"/>
              </w:rPr>
              <w:t xml:space="preserve">, </w:t>
            </w:r>
            <w:r w:rsidRPr="00820646">
              <w:rPr>
                <w:rFonts w:ascii="Times New Roman" w:eastAsia="Times New Roman" w:hAnsi="Times New Roman" w:cs="Times New Roman"/>
                <w:color w:val="000000"/>
                <w:sz w:val="24"/>
                <w:szCs w:val="24"/>
                <w:lang w:eastAsia="lv-LV"/>
              </w:rPr>
              <w:t>t.sk. VSAOI</w:t>
            </w:r>
          </w:p>
        </w:tc>
        <w:tc>
          <w:tcPr>
            <w:tcW w:w="1160" w:type="dxa"/>
            <w:tcBorders>
              <w:top w:val="nil"/>
              <w:left w:val="nil"/>
              <w:bottom w:val="single" w:sz="4" w:space="0" w:color="auto"/>
              <w:right w:val="single" w:sz="4" w:space="0" w:color="auto"/>
            </w:tcBorders>
            <w:shd w:val="clear" w:color="auto" w:fill="auto"/>
            <w:vAlign w:val="bottom"/>
            <w:hideMark/>
          </w:tcPr>
          <w:p w14:paraId="16CCBAAB" w14:textId="77777777" w:rsidR="00D50933" w:rsidRPr="000C06F0" w:rsidRDefault="00D50933" w:rsidP="00C61037">
            <w:pPr>
              <w:spacing w:line="240" w:lineRule="auto"/>
              <w:rPr>
                <w:rFonts w:ascii="Times New Roman" w:eastAsia="Times New Roman" w:hAnsi="Times New Roman" w:cs="Times New Roman"/>
                <w:color w:val="000000"/>
                <w:sz w:val="24"/>
                <w:szCs w:val="24"/>
                <w:lang w:eastAsia="lv-LV"/>
              </w:rPr>
            </w:pPr>
            <w:r w:rsidRPr="000C06F0">
              <w:rPr>
                <w:rFonts w:ascii="Times New Roman" w:eastAsia="Times New Roman" w:hAnsi="Times New Roman" w:cs="Times New Roman"/>
                <w:color w:val="000000"/>
                <w:sz w:val="24"/>
                <w:szCs w:val="24"/>
                <w:lang w:eastAsia="lv-LV"/>
              </w:rPr>
              <w:t>366.21</w:t>
            </w:r>
          </w:p>
        </w:tc>
      </w:tr>
      <w:tr w:rsidR="00D50933" w:rsidRPr="000C06F0" w14:paraId="2AE248A5" w14:textId="77777777" w:rsidTr="00C61037">
        <w:trPr>
          <w:trHeight w:val="315"/>
        </w:trPr>
        <w:tc>
          <w:tcPr>
            <w:tcW w:w="5980" w:type="dxa"/>
            <w:tcBorders>
              <w:top w:val="nil"/>
              <w:left w:val="single" w:sz="4" w:space="0" w:color="auto"/>
              <w:bottom w:val="single" w:sz="4" w:space="0" w:color="auto"/>
              <w:right w:val="single" w:sz="4" w:space="0" w:color="auto"/>
            </w:tcBorders>
            <w:shd w:val="clear" w:color="auto" w:fill="auto"/>
            <w:vAlign w:val="bottom"/>
            <w:hideMark/>
          </w:tcPr>
          <w:p w14:paraId="7A0D54C7" w14:textId="77777777" w:rsidR="00D50933" w:rsidRPr="000C06F0" w:rsidRDefault="00D50933" w:rsidP="00C61037">
            <w:pPr>
              <w:spacing w:line="240" w:lineRule="auto"/>
              <w:jc w:val="left"/>
              <w:rPr>
                <w:rFonts w:ascii="Times New Roman" w:eastAsia="Times New Roman" w:hAnsi="Times New Roman" w:cs="Times New Roman"/>
                <w:color w:val="000000"/>
                <w:sz w:val="24"/>
                <w:szCs w:val="24"/>
                <w:lang w:eastAsia="lv-LV"/>
              </w:rPr>
            </w:pPr>
            <w:r w:rsidRPr="000C06F0">
              <w:rPr>
                <w:rFonts w:ascii="Times New Roman" w:eastAsia="Times New Roman" w:hAnsi="Times New Roman" w:cs="Times New Roman"/>
                <w:color w:val="000000"/>
                <w:sz w:val="24"/>
                <w:szCs w:val="24"/>
                <w:lang w:eastAsia="lv-LV"/>
              </w:rPr>
              <w:t>Medikamenti, materiāli</w:t>
            </w:r>
          </w:p>
        </w:tc>
        <w:tc>
          <w:tcPr>
            <w:tcW w:w="1160" w:type="dxa"/>
            <w:tcBorders>
              <w:top w:val="nil"/>
              <w:left w:val="nil"/>
              <w:bottom w:val="single" w:sz="4" w:space="0" w:color="auto"/>
              <w:right w:val="single" w:sz="4" w:space="0" w:color="auto"/>
            </w:tcBorders>
            <w:shd w:val="clear" w:color="auto" w:fill="auto"/>
            <w:vAlign w:val="bottom"/>
            <w:hideMark/>
          </w:tcPr>
          <w:p w14:paraId="6C7A4CD4" w14:textId="77777777" w:rsidR="00D50933" w:rsidRPr="000C06F0" w:rsidRDefault="00D50933" w:rsidP="00C61037">
            <w:pPr>
              <w:spacing w:line="240" w:lineRule="auto"/>
              <w:rPr>
                <w:rFonts w:ascii="Times New Roman" w:eastAsia="Times New Roman" w:hAnsi="Times New Roman" w:cs="Times New Roman"/>
                <w:color w:val="000000"/>
                <w:sz w:val="24"/>
                <w:szCs w:val="24"/>
                <w:lang w:eastAsia="lv-LV"/>
              </w:rPr>
            </w:pPr>
            <w:r w:rsidRPr="000C06F0">
              <w:rPr>
                <w:rFonts w:ascii="Times New Roman" w:eastAsia="Times New Roman" w:hAnsi="Times New Roman" w:cs="Times New Roman"/>
                <w:color w:val="000000"/>
                <w:sz w:val="24"/>
                <w:szCs w:val="24"/>
                <w:lang w:eastAsia="lv-LV"/>
              </w:rPr>
              <w:t>124.62</w:t>
            </w:r>
          </w:p>
        </w:tc>
      </w:tr>
      <w:tr w:rsidR="00D50933" w:rsidRPr="000C06F0" w14:paraId="7E348913" w14:textId="77777777" w:rsidTr="00C61037">
        <w:trPr>
          <w:trHeight w:val="315"/>
        </w:trPr>
        <w:tc>
          <w:tcPr>
            <w:tcW w:w="5980" w:type="dxa"/>
            <w:tcBorders>
              <w:top w:val="nil"/>
              <w:left w:val="single" w:sz="4" w:space="0" w:color="auto"/>
              <w:bottom w:val="single" w:sz="4" w:space="0" w:color="auto"/>
              <w:right w:val="single" w:sz="4" w:space="0" w:color="auto"/>
            </w:tcBorders>
            <w:shd w:val="clear" w:color="auto" w:fill="auto"/>
            <w:vAlign w:val="bottom"/>
            <w:hideMark/>
          </w:tcPr>
          <w:p w14:paraId="46099D82" w14:textId="77777777" w:rsidR="00D50933" w:rsidRPr="000C06F0" w:rsidRDefault="00D50933" w:rsidP="00C61037">
            <w:pPr>
              <w:spacing w:line="240" w:lineRule="auto"/>
              <w:jc w:val="left"/>
              <w:rPr>
                <w:rFonts w:ascii="Times New Roman" w:eastAsia="Times New Roman" w:hAnsi="Times New Roman" w:cs="Times New Roman"/>
                <w:color w:val="000000"/>
                <w:sz w:val="24"/>
                <w:szCs w:val="24"/>
                <w:lang w:eastAsia="lv-LV"/>
              </w:rPr>
            </w:pPr>
            <w:r w:rsidRPr="000C06F0">
              <w:rPr>
                <w:rFonts w:ascii="Times New Roman" w:eastAsia="Times New Roman" w:hAnsi="Times New Roman" w:cs="Times New Roman"/>
                <w:color w:val="000000"/>
                <w:sz w:val="24"/>
                <w:szCs w:val="24"/>
                <w:lang w:eastAsia="lv-LV"/>
              </w:rPr>
              <w:t>Izdevumi, saistīti ar pacientu ēdināšanu</w:t>
            </w:r>
            <w:r>
              <w:rPr>
                <w:rStyle w:val="FootnoteReference"/>
                <w:rFonts w:ascii="Times New Roman" w:eastAsia="Times New Roman" w:hAnsi="Times New Roman" w:cs="Times New Roman"/>
                <w:color w:val="000000"/>
                <w:sz w:val="24"/>
                <w:szCs w:val="24"/>
                <w:lang w:eastAsia="lv-LV"/>
              </w:rPr>
              <w:footnoteReference w:id="1"/>
            </w:r>
          </w:p>
        </w:tc>
        <w:tc>
          <w:tcPr>
            <w:tcW w:w="1160" w:type="dxa"/>
            <w:tcBorders>
              <w:top w:val="nil"/>
              <w:left w:val="nil"/>
              <w:bottom w:val="single" w:sz="4" w:space="0" w:color="auto"/>
              <w:right w:val="single" w:sz="4" w:space="0" w:color="auto"/>
            </w:tcBorders>
            <w:shd w:val="clear" w:color="auto" w:fill="auto"/>
            <w:vAlign w:val="bottom"/>
            <w:hideMark/>
          </w:tcPr>
          <w:p w14:paraId="79EC6D93" w14:textId="77777777" w:rsidR="00D50933" w:rsidRPr="000C06F0" w:rsidRDefault="00D50933" w:rsidP="00C61037">
            <w:pPr>
              <w:spacing w:line="240" w:lineRule="auto"/>
              <w:rPr>
                <w:rFonts w:ascii="Times New Roman" w:eastAsia="Times New Roman" w:hAnsi="Times New Roman" w:cs="Times New Roman"/>
                <w:color w:val="000000"/>
                <w:sz w:val="24"/>
                <w:szCs w:val="24"/>
                <w:lang w:eastAsia="lv-LV"/>
              </w:rPr>
            </w:pPr>
            <w:r w:rsidRPr="000C06F0">
              <w:rPr>
                <w:rFonts w:ascii="Times New Roman" w:eastAsia="Times New Roman" w:hAnsi="Times New Roman" w:cs="Times New Roman"/>
                <w:color w:val="000000"/>
                <w:sz w:val="24"/>
                <w:szCs w:val="24"/>
                <w:lang w:eastAsia="lv-LV"/>
              </w:rPr>
              <w:t>2.26</w:t>
            </w:r>
          </w:p>
        </w:tc>
      </w:tr>
      <w:tr w:rsidR="00D50933" w:rsidRPr="000C06F0" w14:paraId="711D60B8" w14:textId="77777777" w:rsidTr="00C61037">
        <w:trPr>
          <w:trHeight w:val="315"/>
        </w:trPr>
        <w:tc>
          <w:tcPr>
            <w:tcW w:w="5980" w:type="dxa"/>
            <w:tcBorders>
              <w:top w:val="nil"/>
              <w:left w:val="single" w:sz="4" w:space="0" w:color="auto"/>
              <w:bottom w:val="single" w:sz="4" w:space="0" w:color="auto"/>
              <w:right w:val="single" w:sz="4" w:space="0" w:color="auto"/>
            </w:tcBorders>
            <w:shd w:val="clear" w:color="auto" w:fill="auto"/>
            <w:vAlign w:val="bottom"/>
            <w:hideMark/>
          </w:tcPr>
          <w:p w14:paraId="407B94AA" w14:textId="77777777" w:rsidR="00D50933" w:rsidRPr="000C06F0" w:rsidRDefault="00D50933" w:rsidP="00C61037">
            <w:pPr>
              <w:spacing w:line="240" w:lineRule="auto"/>
              <w:jc w:val="left"/>
              <w:rPr>
                <w:rFonts w:ascii="Times New Roman" w:eastAsia="Times New Roman" w:hAnsi="Times New Roman" w:cs="Times New Roman"/>
                <w:color w:val="000000"/>
                <w:sz w:val="24"/>
                <w:szCs w:val="24"/>
                <w:lang w:eastAsia="lv-LV"/>
              </w:rPr>
            </w:pPr>
            <w:r w:rsidRPr="000C06F0">
              <w:rPr>
                <w:rFonts w:ascii="Times New Roman" w:eastAsia="Times New Roman" w:hAnsi="Times New Roman" w:cs="Times New Roman"/>
                <w:color w:val="000000"/>
                <w:sz w:val="24"/>
                <w:szCs w:val="24"/>
                <w:lang w:eastAsia="lv-LV"/>
              </w:rPr>
              <w:t>Nolietojums</w:t>
            </w:r>
          </w:p>
        </w:tc>
        <w:tc>
          <w:tcPr>
            <w:tcW w:w="1160" w:type="dxa"/>
            <w:tcBorders>
              <w:top w:val="nil"/>
              <w:left w:val="nil"/>
              <w:bottom w:val="single" w:sz="4" w:space="0" w:color="auto"/>
              <w:right w:val="single" w:sz="4" w:space="0" w:color="auto"/>
            </w:tcBorders>
            <w:shd w:val="clear" w:color="auto" w:fill="auto"/>
            <w:vAlign w:val="bottom"/>
            <w:hideMark/>
          </w:tcPr>
          <w:p w14:paraId="600313D9" w14:textId="77777777" w:rsidR="00D50933" w:rsidRPr="000C06F0" w:rsidRDefault="00D50933" w:rsidP="00C61037">
            <w:pPr>
              <w:spacing w:line="240" w:lineRule="auto"/>
              <w:rPr>
                <w:rFonts w:ascii="Times New Roman" w:eastAsia="Times New Roman" w:hAnsi="Times New Roman" w:cs="Times New Roman"/>
                <w:color w:val="000000"/>
                <w:sz w:val="24"/>
                <w:szCs w:val="24"/>
                <w:lang w:eastAsia="lv-LV"/>
              </w:rPr>
            </w:pPr>
            <w:r w:rsidRPr="000C06F0">
              <w:rPr>
                <w:rFonts w:ascii="Times New Roman" w:eastAsia="Times New Roman" w:hAnsi="Times New Roman" w:cs="Times New Roman"/>
                <w:color w:val="000000"/>
                <w:sz w:val="24"/>
                <w:szCs w:val="24"/>
                <w:lang w:eastAsia="lv-LV"/>
              </w:rPr>
              <w:t>19.10</w:t>
            </w:r>
          </w:p>
        </w:tc>
      </w:tr>
      <w:tr w:rsidR="00D50933" w:rsidRPr="000C06F0" w14:paraId="0D91F108" w14:textId="77777777" w:rsidTr="00C61037">
        <w:trPr>
          <w:trHeight w:val="630"/>
        </w:trPr>
        <w:tc>
          <w:tcPr>
            <w:tcW w:w="5980" w:type="dxa"/>
            <w:tcBorders>
              <w:top w:val="nil"/>
              <w:left w:val="single" w:sz="4" w:space="0" w:color="auto"/>
              <w:bottom w:val="single" w:sz="4" w:space="0" w:color="auto"/>
              <w:right w:val="single" w:sz="4" w:space="0" w:color="auto"/>
            </w:tcBorders>
            <w:shd w:val="clear" w:color="auto" w:fill="auto"/>
            <w:vAlign w:val="bottom"/>
            <w:hideMark/>
          </w:tcPr>
          <w:p w14:paraId="0F145A79" w14:textId="77777777" w:rsidR="00D50933" w:rsidRPr="000C06F0" w:rsidRDefault="00D50933" w:rsidP="00C61037">
            <w:pPr>
              <w:spacing w:line="240" w:lineRule="auto"/>
              <w:jc w:val="left"/>
              <w:rPr>
                <w:rFonts w:ascii="Times New Roman" w:eastAsia="Times New Roman" w:hAnsi="Times New Roman" w:cs="Times New Roman"/>
                <w:color w:val="000000"/>
                <w:sz w:val="24"/>
                <w:szCs w:val="24"/>
                <w:lang w:eastAsia="lv-LV"/>
              </w:rPr>
            </w:pPr>
            <w:r w:rsidRPr="000C06F0">
              <w:rPr>
                <w:rFonts w:ascii="Times New Roman" w:eastAsia="Times New Roman" w:hAnsi="Times New Roman" w:cs="Times New Roman"/>
                <w:color w:val="000000"/>
                <w:sz w:val="24"/>
                <w:szCs w:val="24"/>
                <w:lang w:eastAsia="lv-LV"/>
              </w:rPr>
              <w:t>Pieskaitāmās un netiešās ražošanas izmaksas un administratīvie izdevumi</w:t>
            </w:r>
          </w:p>
        </w:tc>
        <w:tc>
          <w:tcPr>
            <w:tcW w:w="1160" w:type="dxa"/>
            <w:tcBorders>
              <w:top w:val="nil"/>
              <w:left w:val="nil"/>
              <w:bottom w:val="single" w:sz="4" w:space="0" w:color="auto"/>
              <w:right w:val="single" w:sz="4" w:space="0" w:color="auto"/>
            </w:tcBorders>
            <w:shd w:val="clear" w:color="auto" w:fill="auto"/>
            <w:vAlign w:val="bottom"/>
            <w:hideMark/>
          </w:tcPr>
          <w:p w14:paraId="1ADF8F87" w14:textId="77777777" w:rsidR="00D50933" w:rsidRPr="000C06F0" w:rsidRDefault="00D50933" w:rsidP="00C61037">
            <w:pPr>
              <w:spacing w:line="240" w:lineRule="auto"/>
              <w:rPr>
                <w:rFonts w:ascii="Times New Roman" w:eastAsia="Times New Roman" w:hAnsi="Times New Roman" w:cs="Times New Roman"/>
                <w:color w:val="000000"/>
                <w:sz w:val="24"/>
                <w:szCs w:val="24"/>
                <w:lang w:eastAsia="lv-LV"/>
              </w:rPr>
            </w:pPr>
            <w:r w:rsidRPr="000C06F0">
              <w:rPr>
                <w:rFonts w:ascii="Times New Roman" w:eastAsia="Times New Roman" w:hAnsi="Times New Roman" w:cs="Times New Roman"/>
                <w:color w:val="000000"/>
                <w:sz w:val="24"/>
                <w:szCs w:val="24"/>
                <w:lang w:eastAsia="lv-LV"/>
              </w:rPr>
              <w:t>64.74</w:t>
            </w:r>
          </w:p>
        </w:tc>
      </w:tr>
      <w:tr w:rsidR="00D50933" w:rsidRPr="000C06F0" w14:paraId="598A652B" w14:textId="77777777" w:rsidTr="00C61037">
        <w:trPr>
          <w:trHeight w:val="315"/>
        </w:trPr>
        <w:tc>
          <w:tcPr>
            <w:tcW w:w="59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2D88238" w14:textId="77777777" w:rsidR="00D50933" w:rsidRPr="000C06F0" w:rsidRDefault="00D50933" w:rsidP="00C61037">
            <w:pPr>
              <w:spacing w:line="240" w:lineRule="auto"/>
              <w:jc w:val="right"/>
              <w:rPr>
                <w:rFonts w:ascii="Times New Roman" w:eastAsia="Times New Roman" w:hAnsi="Times New Roman" w:cs="Times New Roman"/>
                <w:b/>
                <w:bCs/>
                <w:color w:val="000000"/>
                <w:sz w:val="24"/>
                <w:szCs w:val="24"/>
                <w:lang w:eastAsia="lv-LV"/>
              </w:rPr>
            </w:pPr>
            <w:r w:rsidRPr="000C06F0">
              <w:rPr>
                <w:rFonts w:ascii="Times New Roman" w:eastAsia="Times New Roman" w:hAnsi="Times New Roman" w:cs="Times New Roman"/>
                <w:b/>
                <w:bCs/>
                <w:color w:val="000000"/>
                <w:sz w:val="24"/>
                <w:szCs w:val="24"/>
                <w:lang w:eastAsia="lv-LV"/>
              </w:rPr>
              <w:t>Kopā, EUR</w:t>
            </w:r>
          </w:p>
        </w:tc>
        <w:tc>
          <w:tcPr>
            <w:tcW w:w="1160" w:type="dxa"/>
            <w:tcBorders>
              <w:top w:val="nil"/>
              <w:left w:val="nil"/>
              <w:bottom w:val="single" w:sz="4" w:space="0" w:color="auto"/>
              <w:right w:val="single" w:sz="4" w:space="0" w:color="auto"/>
            </w:tcBorders>
            <w:shd w:val="clear" w:color="auto" w:fill="D9D9D9" w:themeFill="background1" w:themeFillShade="D9"/>
            <w:vAlign w:val="bottom"/>
            <w:hideMark/>
          </w:tcPr>
          <w:p w14:paraId="37086EAB" w14:textId="77777777" w:rsidR="00D50933" w:rsidRPr="00D77E7B" w:rsidRDefault="00D50933" w:rsidP="00C61037">
            <w:pPr>
              <w:spacing w:line="240" w:lineRule="auto"/>
              <w:rPr>
                <w:rFonts w:ascii="Times New Roman" w:eastAsia="Times New Roman" w:hAnsi="Times New Roman" w:cs="Times New Roman"/>
                <w:b/>
                <w:bCs/>
                <w:color w:val="000000"/>
                <w:sz w:val="24"/>
                <w:szCs w:val="24"/>
                <w:lang w:eastAsia="lv-LV"/>
              </w:rPr>
            </w:pPr>
            <w:r w:rsidRPr="00D77E7B">
              <w:rPr>
                <w:rFonts w:ascii="Times New Roman" w:eastAsia="Times New Roman" w:hAnsi="Times New Roman" w:cs="Times New Roman"/>
                <w:b/>
                <w:bCs/>
                <w:color w:val="000000"/>
                <w:sz w:val="24"/>
                <w:szCs w:val="24"/>
                <w:lang w:eastAsia="lv-LV"/>
              </w:rPr>
              <w:t>576.93</w:t>
            </w:r>
          </w:p>
        </w:tc>
      </w:tr>
    </w:tbl>
    <w:bookmarkEnd w:id="0"/>
    <w:p w14:paraId="2D5814AA" w14:textId="77777777" w:rsidR="00D50933" w:rsidRDefault="00D50933" w:rsidP="00D50933">
      <w:pPr>
        <w:spacing w:line="240" w:lineRule="auto"/>
        <w:ind w:firstLine="720"/>
        <w:jc w:val="both"/>
        <w:rPr>
          <w:rFonts w:ascii="Times New Roman" w:hAnsi="Times New Roman" w:cs="Times New Roman"/>
          <w:sz w:val="28"/>
          <w:szCs w:val="28"/>
        </w:rPr>
      </w:pPr>
      <w:r w:rsidRPr="00506639">
        <w:rPr>
          <w:rFonts w:ascii="Times New Roman" w:hAnsi="Times New Roman" w:cs="Times New Roman"/>
          <w:sz w:val="28"/>
          <w:szCs w:val="28"/>
        </w:rPr>
        <w:lastRenderedPageBreak/>
        <w:t xml:space="preserve">No augstāk minētā secināms, ka PSKUS intensīvās terapijas nodaļās gultas diena tiek apmaksāta tikai daļēji, no faktiskajām izmaksām tiek segti tikai nepilni 18%, attiecīgi PSKUS 2019.gadā nav  segtas faktiskās izmaksas </w:t>
      </w:r>
      <w:r w:rsidRPr="00506639">
        <w:rPr>
          <w:rFonts w:ascii="Times New Roman" w:hAnsi="Times New Roman" w:cs="Times New Roman"/>
          <w:b/>
          <w:bCs/>
          <w:sz w:val="28"/>
          <w:szCs w:val="28"/>
        </w:rPr>
        <w:t>3 944 686 EUR</w:t>
      </w:r>
      <w:r w:rsidRPr="00506639">
        <w:rPr>
          <w:rFonts w:ascii="Times New Roman" w:hAnsi="Times New Roman" w:cs="Times New Roman"/>
          <w:sz w:val="28"/>
          <w:szCs w:val="28"/>
        </w:rPr>
        <w:t xml:space="preserve"> apmērā.</w:t>
      </w:r>
    </w:p>
    <w:p w14:paraId="271D82C5" w14:textId="77777777" w:rsidR="00D50933" w:rsidRPr="00A15BF5" w:rsidRDefault="00D50933" w:rsidP="00D5093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052" w:type="dxa"/>
        <w:tblLook w:val="04A0" w:firstRow="1" w:lastRow="0" w:firstColumn="1" w:lastColumn="0" w:noHBand="0" w:noVBand="1"/>
      </w:tblPr>
      <w:tblGrid>
        <w:gridCol w:w="7366"/>
        <w:gridCol w:w="1686"/>
      </w:tblGrid>
      <w:tr w:rsidR="00D50933" w:rsidRPr="006B6EBB" w14:paraId="426CA138" w14:textId="77777777" w:rsidTr="00C61037">
        <w:trPr>
          <w:trHeight w:val="375"/>
        </w:trPr>
        <w:tc>
          <w:tcPr>
            <w:tcW w:w="7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2E7E35" w14:textId="77777777" w:rsidR="00D50933" w:rsidRPr="006B6EBB" w:rsidRDefault="00D50933" w:rsidP="00C61037">
            <w:pPr>
              <w:spacing w:line="240" w:lineRule="auto"/>
              <w:jc w:val="left"/>
              <w:rPr>
                <w:rFonts w:ascii="Times New Roman" w:eastAsia="Times New Roman" w:hAnsi="Times New Roman" w:cs="Times New Roman"/>
                <w:color w:val="000000"/>
                <w:sz w:val="24"/>
                <w:szCs w:val="24"/>
                <w:lang w:eastAsia="lv-LV"/>
              </w:rPr>
            </w:pPr>
            <w:r w:rsidRPr="006B6EBB">
              <w:rPr>
                <w:rFonts w:ascii="Times New Roman" w:eastAsia="Times New Roman" w:hAnsi="Times New Roman" w:cs="Times New Roman"/>
                <w:color w:val="000000"/>
                <w:sz w:val="24"/>
                <w:szCs w:val="24"/>
                <w:lang w:eastAsia="lv-LV"/>
              </w:rPr>
              <w:t>MK noteikumos noteiktais gultas dienas tarifs, EUR</w:t>
            </w:r>
          </w:p>
        </w:tc>
        <w:tc>
          <w:tcPr>
            <w:tcW w:w="1686" w:type="dxa"/>
            <w:tcBorders>
              <w:top w:val="single" w:sz="4" w:space="0" w:color="auto"/>
              <w:left w:val="nil"/>
              <w:bottom w:val="single" w:sz="4" w:space="0" w:color="auto"/>
              <w:right w:val="single" w:sz="4" w:space="0" w:color="auto"/>
            </w:tcBorders>
            <w:shd w:val="clear" w:color="auto" w:fill="auto"/>
            <w:vAlign w:val="bottom"/>
            <w:hideMark/>
          </w:tcPr>
          <w:p w14:paraId="3CAC8B66" w14:textId="77777777" w:rsidR="00D50933" w:rsidRPr="006B6EBB" w:rsidRDefault="00D50933" w:rsidP="00C61037">
            <w:pPr>
              <w:spacing w:line="240" w:lineRule="auto"/>
              <w:rPr>
                <w:rFonts w:ascii="Times New Roman" w:eastAsia="Times New Roman" w:hAnsi="Times New Roman" w:cs="Times New Roman"/>
                <w:color w:val="000000"/>
                <w:sz w:val="24"/>
                <w:szCs w:val="24"/>
                <w:lang w:eastAsia="lv-LV"/>
              </w:rPr>
            </w:pPr>
            <w:r w:rsidRPr="006B6EBB">
              <w:rPr>
                <w:rFonts w:ascii="Times New Roman" w:eastAsia="Times New Roman" w:hAnsi="Times New Roman" w:cs="Times New Roman"/>
                <w:color w:val="000000"/>
                <w:sz w:val="24"/>
                <w:szCs w:val="24"/>
                <w:lang w:eastAsia="lv-LV"/>
              </w:rPr>
              <w:t>92.01</w:t>
            </w:r>
          </w:p>
        </w:tc>
      </w:tr>
      <w:tr w:rsidR="00D50933" w:rsidRPr="006B6EBB" w14:paraId="0ED77B40" w14:textId="77777777" w:rsidTr="00C61037">
        <w:trPr>
          <w:trHeight w:val="375"/>
        </w:trPr>
        <w:tc>
          <w:tcPr>
            <w:tcW w:w="7366" w:type="dxa"/>
            <w:tcBorders>
              <w:top w:val="nil"/>
              <w:left w:val="single" w:sz="4" w:space="0" w:color="auto"/>
              <w:bottom w:val="single" w:sz="4" w:space="0" w:color="auto"/>
              <w:right w:val="single" w:sz="4" w:space="0" w:color="auto"/>
            </w:tcBorders>
            <w:shd w:val="clear" w:color="auto" w:fill="auto"/>
            <w:vAlign w:val="bottom"/>
            <w:hideMark/>
          </w:tcPr>
          <w:p w14:paraId="5C71C107" w14:textId="77777777" w:rsidR="00D50933" w:rsidRPr="006B6EBB" w:rsidRDefault="00D50933" w:rsidP="00C61037">
            <w:pPr>
              <w:spacing w:line="240" w:lineRule="auto"/>
              <w:jc w:val="left"/>
              <w:rPr>
                <w:rFonts w:ascii="Times New Roman" w:eastAsia="Times New Roman" w:hAnsi="Times New Roman" w:cs="Times New Roman"/>
                <w:color w:val="000000"/>
                <w:sz w:val="24"/>
                <w:szCs w:val="24"/>
                <w:lang w:eastAsia="lv-LV"/>
              </w:rPr>
            </w:pPr>
            <w:r w:rsidRPr="006B6EBB">
              <w:rPr>
                <w:rFonts w:ascii="Times New Roman" w:eastAsia="Times New Roman" w:hAnsi="Times New Roman" w:cs="Times New Roman"/>
                <w:color w:val="000000"/>
                <w:sz w:val="24"/>
                <w:szCs w:val="24"/>
                <w:lang w:eastAsia="lv-LV"/>
              </w:rPr>
              <w:t xml:space="preserve">Pacienta </w:t>
            </w:r>
            <w:proofErr w:type="spellStart"/>
            <w:r w:rsidRPr="006B6EBB">
              <w:rPr>
                <w:rFonts w:ascii="Times New Roman" w:eastAsia="Times New Roman" w:hAnsi="Times New Roman" w:cs="Times New Roman"/>
                <w:color w:val="000000"/>
                <w:sz w:val="24"/>
                <w:szCs w:val="24"/>
                <w:lang w:eastAsia="lv-LV"/>
              </w:rPr>
              <w:t>līdzmaksājums</w:t>
            </w:r>
            <w:proofErr w:type="spellEnd"/>
            <w:r w:rsidRPr="006B6EBB">
              <w:rPr>
                <w:rFonts w:ascii="Times New Roman" w:eastAsia="Times New Roman" w:hAnsi="Times New Roman" w:cs="Times New Roman"/>
                <w:color w:val="000000"/>
                <w:sz w:val="24"/>
                <w:szCs w:val="24"/>
                <w:lang w:eastAsia="lv-LV"/>
              </w:rPr>
              <w:t>, EUR</w:t>
            </w:r>
          </w:p>
        </w:tc>
        <w:tc>
          <w:tcPr>
            <w:tcW w:w="1686" w:type="dxa"/>
            <w:tcBorders>
              <w:top w:val="nil"/>
              <w:left w:val="nil"/>
              <w:bottom w:val="single" w:sz="4" w:space="0" w:color="auto"/>
              <w:right w:val="single" w:sz="4" w:space="0" w:color="auto"/>
            </w:tcBorders>
            <w:shd w:val="clear" w:color="auto" w:fill="auto"/>
            <w:noWrap/>
            <w:vAlign w:val="bottom"/>
            <w:hideMark/>
          </w:tcPr>
          <w:p w14:paraId="130701A9" w14:textId="77777777" w:rsidR="00D50933" w:rsidRPr="006B6EBB" w:rsidRDefault="00D50933" w:rsidP="00C61037">
            <w:pPr>
              <w:spacing w:line="240" w:lineRule="auto"/>
              <w:rPr>
                <w:rFonts w:ascii="Times New Roman" w:eastAsia="Times New Roman" w:hAnsi="Times New Roman" w:cs="Times New Roman"/>
                <w:color w:val="000000"/>
                <w:sz w:val="24"/>
                <w:szCs w:val="24"/>
                <w:lang w:eastAsia="lv-LV"/>
              </w:rPr>
            </w:pPr>
            <w:r w:rsidRPr="006B6EBB">
              <w:rPr>
                <w:rFonts w:ascii="Times New Roman" w:eastAsia="Times New Roman" w:hAnsi="Times New Roman" w:cs="Times New Roman"/>
                <w:color w:val="000000"/>
                <w:sz w:val="24"/>
                <w:szCs w:val="24"/>
                <w:lang w:eastAsia="lv-LV"/>
              </w:rPr>
              <w:t>10.00</w:t>
            </w:r>
          </w:p>
        </w:tc>
      </w:tr>
      <w:tr w:rsidR="00D50933" w:rsidRPr="006B6EBB" w14:paraId="3037264C" w14:textId="77777777" w:rsidTr="00C61037">
        <w:trPr>
          <w:trHeight w:val="375"/>
        </w:trPr>
        <w:tc>
          <w:tcPr>
            <w:tcW w:w="7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BA00B55" w14:textId="77777777" w:rsidR="00D50933" w:rsidRPr="006B6EBB" w:rsidRDefault="00D50933" w:rsidP="00C61037">
            <w:pPr>
              <w:spacing w:line="240" w:lineRule="auto"/>
              <w:jc w:val="right"/>
              <w:rPr>
                <w:rFonts w:ascii="Times New Roman" w:eastAsia="Times New Roman" w:hAnsi="Times New Roman" w:cs="Times New Roman"/>
                <w:b/>
                <w:bCs/>
                <w:color w:val="000000"/>
                <w:sz w:val="24"/>
                <w:szCs w:val="24"/>
                <w:lang w:eastAsia="lv-LV"/>
              </w:rPr>
            </w:pPr>
            <w:r w:rsidRPr="006B6EBB">
              <w:rPr>
                <w:rFonts w:ascii="Times New Roman" w:eastAsia="Times New Roman" w:hAnsi="Times New Roman" w:cs="Times New Roman"/>
                <w:b/>
                <w:bCs/>
                <w:color w:val="000000"/>
                <w:sz w:val="24"/>
                <w:szCs w:val="24"/>
                <w:lang w:eastAsia="lv-LV"/>
              </w:rPr>
              <w:t>Kopā ieņēmumi, EUR</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45DFA7DA" w14:textId="77777777" w:rsidR="00D50933" w:rsidRPr="006B6EBB" w:rsidRDefault="00D50933" w:rsidP="00C61037">
            <w:pPr>
              <w:spacing w:line="240" w:lineRule="auto"/>
              <w:rPr>
                <w:rFonts w:ascii="Times New Roman" w:eastAsia="Times New Roman" w:hAnsi="Times New Roman" w:cs="Times New Roman"/>
                <w:b/>
                <w:bCs/>
                <w:color w:val="000000"/>
                <w:sz w:val="24"/>
                <w:szCs w:val="24"/>
                <w:lang w:eastAsia="lv-LV"/>
              </w:rPr>
            </w:pPr>
            <w:r w:rsidRPr="006B6EBB">
              <w:rPr>
                <w:rFonts w:ascii="Times New Roman" w:eastAsia="Times New Roman" w:hAnsi="Times New Roman" w:cs="Times New Roman"/>
                <w:b/>
                <w:bCs/>
                <w:color w:val="000000"/>
                <w:sz w:val="24"/>
                <w:szCs w:val="24"/>
                <w:lang w:eastAsia="lv-LV"/>
              </w:rPr>
              <w:t>102.01</w:t>
            </w:r>
          </w:p>
        </w:tc>
      </w:tr>
      <w:tr w:rsidR="00D50933" w:rsidRPr="006B6EBB" w14:paraId="3B72796B" w14:textId="77777777" w:rsidTr="00C61037">
        <w:trPr>
          <w:trHeight w:val="375"/>
        </w:trPr>
        <w:tc>
          <w:tcPr>
            <w:tcW w:w="7366"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4EC4EBC1" w14:textId="77777777" w:rsidR="00D50933" w:rsidRPr="006B6EBB" w:rsidRDefault="00D50933" w:rsidP="00C61037">
            <w:pPr>
              <w:spacing w:line="240" w:lineRule="auto"/>
              <w:jc w:val="right"/>
              <w:rPr>
                <w:rFonts w:ascii="Times New Roman" w:eastAsia="Times New Roman" w:hAnsi="Times New Roman" w:cs="Times New Roman"/>
                <w:b/>
                <w:bCs/>
                <w:color w:val="000000"/>
                <w:sz w:val="24"/>
                <w:szCs w:val="24"/>
                <w:lang w:eastAsia="lv-LV"/>
              </w:rPr>
            </w:pPr>
            <w:r w:rsidRPr="006B6EBB">
              <w:rPr>
                <w:rFonts w:ascii="Times New Roman" w:eastAsia="Times New Roman" w:hAnsi="Times New Roman" w:cs="Times New Roman"/>
                <w:b/>
                <w:bCs/>
                <w:color w:val="000000"/>
                <w:sz w:val="24"/>
                <w:szCs w:val="24"/>
                <w:lang w:eastAsia="lv-LV"/>
              </w:rPr>
              <w:t>Faktiskās gultas dienas izmaksas, EUR</w:t>
            </w:r>
          </w:p>
        </w:tc>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3952327" w14:textId="77777777" w:rsidR="00D50933" w:rsidRPr="00506639" w:rsidRDefault="00D50933" w:rsidP="00C61037">
            <w:pPr>
              <w:spacing w:line="240" w:lineRule="auto"/>
              <w:rPr>
                <w:rFonts w:ascii="Times New Roman" w:eastAsia="Times New Roman" w:hAnsi="Times New Roman" w:cs="Times New Roman"/>
                <w:b/>
                <w:bCs/>
                <w:color w:val="000000"/>
                <w:sz w:val="24"/>
                <w:szCs w:val="24"/>
                <w:lang w:eastAsia="lv-LV"/>
              </w:rPr>
            </w:pPr>
            <w:r w:rsidRPr="00506639">
              <w:rPr>
                <w:rFonts w:ascii="Times New Roman" w:eastAsia="Times New Roman" w:hAnsi="Times New Roman" w:cs="Times New Roman"/>
                <w:b/>
                <w:bCs/>
                <w:color w:val="000000"/>
                <w:sz w:val="24"/>
                <w:szCs w:val="24"/>
                <w:lang w:eastAsia="lv-LV"/>
              </w:rPr>
              <w:t>576.93</w:t>
            </w:r>
          </w:p>
        </w:tc>
      </w:tr>
      <w:tr w:rsidR="00D50933" w:rsidRPr="006B6EBB" w14:paraId="34EE48D4" w14:textId="77777777" w:rsidTr="00C61037">
        <w:trPr>
          <w:trHeight w:val="375"/>
        </w:trPr>
        <w:tc>
          <w:tcPr>
            <w:tcW w:w="7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8C73A" w14:textId="77777777" w:rsidR="00D50933" w:rsidRPr="006B6EBB" w:rsidRDefault="00D50933" w:rsidP="00C61037">
            <w:pPr>
              <w:spacing w:line="240" w:lineRule="auto"/>
              <w:jc w:val="left"/>
              <w:rPr>
                <w:rFonts w:ascii="Times New Roman" w:eastAsia="Times New Roman" w:hAnsi="Times New Roman" w:cs="Times New Roman"/>
                <w:color w:val="000000"/>
                <w:sz w:val="24"/>
                <w:szCs w:val="24"/>
                <w:lang w:eastAsia="lv-LV"/>
              </w:rPr>
            </w:pPr>
            <w:bookmarkStart w:id="1" w:name="_Hlk44579900"/>
            <w:r w:rsidRPr="006B6EBB">
              <w:rPr>
                <w:rFonts w:ascii="Times New Roman" w:eastAsia="Times New Roman" w:hAnsi="Times New Roman" w:cs="Times New Roman"/>
                <w:color w:val="000000"/>
                <w:sz w:val="24"/>
                <w:szCs w:val="24"/>
                <w:lang w:eastAsia="lv-LV"/>
              </w:rPr>
              <w:t>PSKUS 39. un 40. nodaļas intensīvās terapijas gultu dienu skaits 2019.gadā</w:t>
            </w:r>
            <w:bookmarkEnd w:id="1"/>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32EFCF3E" w14:textId="77777777" w:rsidR="00D50933" w:rsidRPr="006B6EBB" w:rsidRDefault="00D50933" w:rsidP="00C61037">
            <w:pPr>
              <w:spacing w:line="240" w:lineRule="auto"/>
              <w:rPr>
                <w:rFonts w:ascii="Times New Roman" w:eastAsia="Times New Roman" w:hAnsi="Times New Roman" w:cs="Times New Roman"/>
                <w:b/>
                <w:bCs/>
                <w:color w:val="000000"/>
                <w:sz w:val="24"/>
                <w:szCs w:val="24"/>
                <w:lang w:eastAsia="lv-LV"/>
              </w:rPr>
            </w:pPr>
            <w:r w:rsidRPr="006B6EBB">
              <w:rPr>
                <w:rFonts w:ascii="Times New Roman" w:eastAsia="Times New Roman" w:hAnsi="Times New Roman" w:cs="Times New Roman"/>
                <w:b/>
                <w:bCs/>
                <w:color w:val="000000"/>
                <w:sz w:val="24"/>
                <w:szCs w:val="24"/>
                <w:lang w:eastAsia="lv-LV"/>
              </w:rPr>
              <w:t>8</w:t>
            </w:r>
            <w:r>
              <w:rPr>
                <w:rFonts w:ascii="Times New Roman" w:eastAsia="Times New Roman" w:hAnsi="Times New Roman" w:cs="Times New Roman"/>
                <w:b/>
                <w:bCs/>
                <w:color w:val="000000"/>
                <w:sz w:val="24"/>
                <w:szCs w:val="24"/>
                <w:lang w:eastAsia="lv-LV"/>
              </w:rPr>
              <w:t xml:space="preserve"> </w:t>
            </w:r>
            <w:r w:rsidRPr="006B6EBB">
              <w:rPr>
                <w:rFonts w:ascii="Times New Roman" w:eastAsia="Times New Roman" w:hAnsi="Times New Roman" w:cs="Times New Roman"/>
                <w:b/>
                <w:bCs/>
                <w:color w:val="000000"/>
                <w:sz w:val="24"/>
                <w:szCs w:val="24"/>
                <w:lang w:eastAsia="lv-LV"/>
              </w:rPr>
              <w:t>306</w:t>
            </w:r>
          </w:p>
        </w:tc>
      </w:tr>
      <w:tr w:rsidR="00D50933" w:rsidRPr="006B6EBB" w14:paraId="70E7D114" w14:textId="77777777" w:rsidTr="00C61037">
        <w:trPr>
          <w:trHeight w:val="375"/>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6CB58C" w14:textId="77777777" w:rsidR="00D50933" w:rsidRPr="006B6EBB" w:rsidRDefault="00D50933" w:rsidP="00C61037">
            <w:pPr>
              <w:spacing w:line="240" w:lineRule="auto"/>
              <w:jc w:val="right"/>
              <w:rPr>
                <w:rFonts w:ascii="Times New Roman" w:eastAsia="Times New Roman" w:hAnsi="Times New Roman" w:cs="Times New Roman"/>
                <w:b/>
                <w:bCs/>
                <w:color w:val="000000"/>
                <w:sz w:val="24"/>
                <w:szCs w:val="24"/>
                <w:lang w:eastAsia="lv-LV"/>
              </w:rPr>
            </w:pPr>
            <w:r w:rsidRPr="006B6EBB">
              <w:rPr>
                <w:rFonts w:ascii="Times New Roman" w:eastAsia="Times New Roman" w:hAnsi="Times New Roman" w:cs="Times New Roman"/>
                <w:b/>
                <w:bCs/>
                <w:color w:val="000000"/>
                <w:sz w:val="24"/>
                <w:szCs w:val="24"/>
                <w:lang w:eastAsia="lv-LV"/>
              </w:rPr>
              <w:t>Nesegtā intensīvās terapijas gultas dienas daļa 2019.gadā, EUR</w:t>
            </w:r>
          </w:p>
        </w:tc>
        <w:tc>
          <w:tcPr>
            <w:tcW w:w="168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97D8F1B" w14:textId="77777777" w:rsidR="00D50933" w:rsidRPr="00506639" w:rsidRDefault="00D50933" w:rsidP="00C61037">
            <w:pPr>
              <w:spacing w:line="240" w:lineRule="auto"/>
              <w:rPr>
                <w:rFonts w:ascii="Times New Roman" w:eastAsia="Times New Roman" w:hAnsi="Times New Roman" w:cs="Times New Roman"/>
                <w:b/>
                <w:bCs/>
                <w:color w:val="000000"/>
                <w:sz w:val="24"/>
                <w:szCs w:val="24"/>
                <w:lang w:eastAsia="lv-LV"/>
              </w:rPr>
            </w:pPr>
            <w:r w:rsidRPr="00506639">
              <w:rPr>
                <w:rFonts w:ascii="Times New Roman" w:eastAsia="Times New Roman" w:hAnsi="Times New Roman" w:cs="Times New Roman"/>
                <w:b/>
                <w:bCs/>
                <w:color w:val="000000"/>
                <w:sz w:val="24"/>
                <w:szCs w:val="24"/>
                <w:lang w:eastAsia="lv-LV"/>
              </w:rPr>
              <w:t>3 944 686</w:t>
            </w:r>
          </w:p>
        </w:tc>
      </w:tr>
    </w:tbl>
    <w:p w14:paraId="084CD70B" w14:textId="77777777" w:rsidR="00D50933" w:rsidRPr="00CF660D" w:rsidRDefault="00D50933" w:rsidP="00D50933">
      <w:pPr>
        <w:spacing w:line="240" w:lineRule="auto"/>
        <w:jc w:val="both"/>
        <w:rPr>
          <w:rFonts w:ascii="Times New Roman" w:hAnsi="Times New Roman" w:cs="Times New Roman"/>
          <w:sz w:val="28"/>
          <w:szCs w:val="28"/>
        </w:rPr>
      </w:pPr>
    </w:p>
    <w:p w14:paraId="06E26E55" w14:textId="77777777" w:rsidR="00D50933" w:rsidRDefault="00D50933" w:rsidP="00D5093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A15BF5">
        <w:rPr>
          <w:rFonts w:ascii="Times New Roman" w:hAnsi="Times New Roman" w:cs="Times New Roman"/>
          <w:sz w:val="28"/>
          <w:szCs w:val="28"/>
        </w:rPr>
        <w:t xml:space="preserve">) 2019.gadā PSKUS kā vienīgā slimnīca Latvijā nepārtrauktā, 24/7 režīmā nodrošināja </w:t>
      </w:r>
      <w:proofErr w:type="spellStart"/>
      <w:r w:rsidRPr="00A15BF5">
        <w:rPr>
          <w:rFonts w:ascii="Times New Roman" w:hAnsi="Times New Roman" w:cs="Times New Roman"/>
          <w:sz w:val="28"/>
          <w:szCs w:val="28"/>
        </w:rPr>
        <w:t>trombektomijas</w:t>
      </w:r>
      <w:proofErr w:type="spellEnd"/>
      <w:r w:rsidRPr="00A15BF5">
        <w:rPr>
          <w:rFonts w:ascii="Times New Roman" w:hAnsi="Times New Roman" w:cs="Times New Roman"/>
          <w:sz w:val="28"/>
          <w:szCs w:val="28"/>
        </w:rPr>
        <w:t xml:space="preserve"> visiem pacientiem ar klīniskām indikācijām, kā rezultātā būtiski tika uzlabota cilvēka dzīves kvalitāte un pilnvērtīga atgriešanās darba vidē.</w:t>
      </w:r>
      <w:r>
        <w:rPr>
          <w:rFonts w:ascii="Times New Roman" w:hAnsi="Times New Roman" w:cs="Times New Roman"/>
          <w:sz w:val="28"/>
          <w:szCs w:val="28"/>
        </w:rPr>
        <w:t xml:space="preserve"> S</w:t>
      </w:r>
      <w:r w:rsidRPr="006B6EBB">
        <w:rPr>
          <w:rFonts w:ascii="Times New Roman" w:hAnsi="Times New Roman" w:cs="Times New Roman"/>
          <w:sz w:val="28"/>
          <w:szCs w:val="28"/>
        </w:rPr>
        <w:t>evišķi smagos</w:t>
      </w:r>
      <w:r>
        <w:rPr>
          <w:rFonts w:ascii="Times New Roman" w:hAnsi="Times New Roman" w:cs="Times New Roman"/>
          <w:sz w:val="28"/>
          <w:szCs w:val="28"/>
        </w:rPr>
        <w:t xml:space="preserve"> </w:t>
      </w:r>
      <w:r w:rsidRPr="006B6EBB">
        <w:rPr>
          <w:rFonts w:ascii="Times New Roman" w:hAnsi="Times New Roman" w:cs="Times New Roman"/>
          <w:sz w:val="28"/>
          <w:szCs w:val="28"/>
        </w:rPr>
        <w:t xml:space="preserve">gadījumos, ja ir nosprostota liela smadzeņu artērija, trombu no galvas smadzenēm izņem ar īpašu metodi – </w:t>
      </w:r>
      <w:proofErr w:type="spellStart"/>
      <w:r w:rsidRPr="006B6EBB">
        <w:rPr>
          <w:rFonts w:ascii="Times New Roman" w:hAnsi="Times New Roman" w:cs="Times New Roman"/>
          <w:sz w:val="28"/>
          <w:szCs w:val="28"/>
        </w:rPr>
        <w:t>trombektomiju</w:t>
      </w:r>
      <w:proofErr w:type="spellEnd"/>
      <w:r w:rsidRPr="006B6EBB">
        <w:rPr>
          <w:rFonts w:ascii="Times New Roman" w:hAnsi="Times New Roman" w:cs="Times New Roman"/>
          <w:sz w:val="28"/>
          <w:szCs w:val="28"/>
        </w:rPr>
        <w:t xml:space="preserve">. To veic </w:t>
      </w:r>
      <w:proofErr w:type="spellStart"/>
      <w:r w:rsidRPr="006B6EBB">
        <w:rPr>
          <w:rFonts w:ascii="Times New Roman" w:hAnsi="Times New Roman" w:cs="Times New Roman"/>
          <w:sz w:val="28"/>
          <w:szCs w:val="28"/>
        </w:rPr>
        <w:t>invazīvie</w:t>
      </w:r>
      <w:proofErr w:type="spellEnd"/>
      <w:r w:rsidRPr="006B6EBB">
        <w:rPr>
          <w:rFonts w:ascii="Times New Roman" w:hAnsi="Times New Roman" w:cs="Times New Roman"/>
          <w:sz w:val="28"/>
          <w:szCs w:val="28"/>
        </w:rPr>
        <w:t xml:space="preserve"> radiologi, caur asinsvadiem ar </w:t>
      </w:r>
      <w:r>
        <w:rPr>
          <w:rFonts w:ascii="Times New Roman" w:hAnsi="Times New Roman" w:cs="Times New Roman"/>
          <w:sz w:val="28"/>
          <w:szCs w:val="28"/>
        </w:rPr>
        <w:t>angiogrāfa palīdzību</w:t>
      </w:r>
      <w:r w:rsidRPr="006B6EBB">
        <w:rPr>
          <w:rFonts w:ascii="Times New Roman" w:hAnsi="Times New Roman" w:cs="Times New Roman"/>
          <w:sz w:val="28"/>
          <w:szCs w:val="28"/>
        </w:rPr>
        <w:t xml:space="preserve"> iekļūstot</w:t>
      </w:r>
      <w:r>
        <w:rPr>
          <w:rFonts w:ascii="Times New Roman" w:hAnsi="Times New Roman" w:cs="Times New Roman"/>
          <w:sz w:val="28"/>
          <w:szCs w:val="28"/>
        </w:rPr>
        <w:t xml:space="preserve"> pacienta</w:t>
      </w:r>
      <w:r w:rsidRPr="006B6EBB">
        <w:rPr>
          <w:rFonts w:ascii="Times New Roman" w:hAnsi="Times New Roman" w:cs="Times New Roman"/>
          <w:sz w:val="28"/>
          <w:szCs w:val="28"/>
        </w:rPr>
        <w:t xml:space="preserve"> asinsritē.</w:t>
      </w:r>
      <w:r w:rsidRPr="00A15BF5">
        <w:rPr>
          <w:rFonts w:ascii="Times New Roman" w:hAnsi="Times New Roman" w:cs="Times New Roman"/>
          <w:sz w:val="28"/>
          <w:szCs w:val="28"/>
        </w:rPr>
        <w:t xml:space="preserve"> 2019.gadā tika veiktas 154 </w:t>
      </w:r>
      <w:proofErr w:type="spellStart"/>
      <w:r w:rsidRPr="00A15BF5">
        <w:rPr>
          <w:rFonts w:ascii="Times New Roman" w:hAnsi="Times New Roman" w:cs="Times New Roman"/>
          <w:sz w:val="28"/>
          <w:szCs w:val="28"/>
        </w:rPr>
        <w:t>trombektomijas</w:t>
      </w:r>
      <w:proofErr w:type="spellEnd"/>
      <w:r w:rsidRPr="00A15BF5">
        <w:rPr>
          <w:rFonts w:ascii="Times New Roman" w:hAnsi="Times New Roman" w:cs="Times New Roman"/>
          <w:sz w:val="28"/>
          <w:szCs w:val="28"/>
        </w:rPr>
        <w:t xml:space="preserve"> (par 72% vairāk kā 2018.gadā). Insulta vienības programmas tarifs, kurš tiek piemērots arī </w:t>
      </w:r>
      <w:proofErr w:type="spellStart"/>
      <w:r w:rsidRPr="00A15BF5">
        <w:rPr>
          <w:rFonts w:ascii="Times New Roman" w:hAnsi="Times New Roman" w:cs="Times New Roman"/>
          <w:sz w:val="28"/>
          <w:szCs w:val="28"/>
        </w:rPr>
        <w:t>trombeiktomijas</w:t>
      </w:r>
      <w:proofErr w:type="spellEnd"/>
      <w:r w:rsidRPr="00A15BF5">
        <w:rPr>
          <w:rFonts w:ascii="Times New Roman" w:hAnsi="Times New Roman" w:cs="Times New Roman"/>
          <w:sz w:val="28"/>
          <w:szCs w:val="28"/>
        </w:rPr>
        <w:t xml:space="preserve"> nodrošināšanas gadījumā,  2019.gadā</w:t>
      </w:r>
      <w:r>
        <w:rPr>
          <w:rFonts w:ascii="Times New Roman" w:hAnsi="Times New Roman" w:cs="Times New Roman"/>
          <w:sz w:val="28"/>
          <w:szCs w:val="28"/>
        </w:rPr>
        <w:t>, atbilstoši MK noteikumiem</w:t>
      </w:r>
      <w:r w:rsidRPr="00A15BF5">
        <w:rPr>
          <w:rFonts w:ascii="Times New Roman" w:hAnsi="Times New Roman" w:cs="Times New Roman"/>
          <w:sz w:val="28"/>
          <w:szCs w:val="28"/>
        </w:rPr>
        <w:t xml:space="preserve"> bija noteikts 1 288,65 EUR apmērā, t.sk. </w:t>
      </w:r>
      <w:r>
        <w:rPr>
          <w:rFonts w:ascii="Times New Roman" w:hAnsi="Times New Roman" w:cs="Times New Roman"/>
          <w:sz w:val="28"/>
          <w:szCs w:val="28"/>
        </w:rPr>
        <w:t>tarifa medikamentu, materiālu elements ir noteikts</w:t>
      </w:r>
      <w:r w:rsidRPr="00A15BF5">
        <w:rPr>
          <w:rFonts w:ascii="Times New Roman" w:hAnsi="Times New Roman" w:cs="Times New Roman"/>
          <w:sz w:val="28"/>
          <w:szCs w:val="28"/>
        </w:rPr>
        <w:t xml:space="preserve"> 370 EUR apmērā. Pacientiem, kam tiek veiktas </w:t>
      </w:r>
      <w:proofErr w:type="spellStart"/>
      <w:r w:rsidRPr="00A15BF5">
        <w:rPr>
          <w:rFonts w:ascii="Times New Roman" w:hAnsi="Times New Roman" w:cs="Times New Roman"/>
          <w:sz w:val="28"/>
          <w:szCs w:val="28"/>
        </w:rPr>
        <w:t>trombektomijas</w:t>
      </w:r>
      <w:proofErr w:type="spellEnd"/>
      <w:r w:rsidRPr="00A15BF5">
        <w:rPr>
          <w:rFonts w:ascii="Times New Roman" w:hAnsi="Times New Roman" w:cs="Times New Roman"/>
          <w:sz w:val="28"/>
          <w:szCs w:val="28"/>
        </w:rPr>
        <w:t xml:space="preserve"> ārstniecisko līdzekļu </w:t>
      </w:r>
      <w:r>
        <w:rPr>
          <w:rFonts w:ascii="Times New Roman" w:hAnsi="Times New Roman" w:cs="Times New Roman"/>
          <w:sz w:val="28"/>
          <w:szCs w:val="28"/>
        </w:rPr>
        <w:t xml:space="preserve">faktiskais </w:t>
      </w:r>
      <w:r w:rsidRPr="00A15BF5">
        <w:rPr>
          <w:rFonts w:ascii="Times New Roman" w:hAnsi="Times New Roman" w:cs="Times New Roman"/>
          <w:sz w:val="28"/>
          <w:szCs w:val="28"/>
        </w:rPr>
        <w:t xml:space="preserve">apjoms </w:t>
      </w:r>
      <w:r>
        <w:rPr>
          <w:rFonts w:ascii="Times New Roman" w:hAnsi="Times New Roman" w:cs="Times New Roman"/>
          <w:sz w:val="28"/>
          <w:szCs w:val="28"/>
        </w:rPr>
        <w:t>ir</w:t>
      </w:r>
      <w:r w:rsidRPr="00A15BF5">
        <w:rPr>
          <w:rFonts w:ascii="Times New Roman" w:hAnsi="Times New Roman" w:cs="Times New Roman"/>
          <w:sz w:val="28"/>
          <w:szCs w:val="28"/>
        </w:rPr>
        <w:t xml:space="preserve"> vidēji 6</w:t>
      </w:r>
      <w:r>
        <w:rPr>
          <w:rFonts w:ascii="Times New Roman" w:hAnsi="Times New Roman" w:cs="Times New Roman"/>
          <w:sz w:val="28"/>
          <w:szCs w:val="28"/>
        </w:rPr>
        <w:t> </w:t>
      </w:r>
      <w:r w:rsidRPr="00A15BF5">
        <w:rPr>
          <w:rFonts w:ascii="Times New Roman" w:hAnsi="Times New Roman" w:cs="Times New Roman"/>
          <w:sz w:val="28"/>
          <w:szCs w:val="28"/>
        </w:rPr>
        <w:t xml:space="preserve">470 EUR apmērā, kā rezultātā ar veikto programmas tarifa apmaksu netiek segtas ārstniecības līdzekļu izmaksas vismaz </w:t>
      </w:r>
      <w:r w:rsidRPr="00982916">
        <w:rPr>
          <w:rFonts w:ascii="Times New Roman" w:hAnsi="Times New Roman" w:cs="Times New Roman"/>
          <w:b/>
          <w:bCs/>
          <w:sz w:val="28"/>
          <w:szCs w:val="28"/>
        </w:rPr>
        <w:t>939 400 EUR gadā</w:t>
      </w:r>
      <w:r w:rsidRPr="00A15BF5">
        <w:rPr>
          <w:rFonts w:ascii="Times New Roman" w:hAnsi="Times New Roman" w:cs="Times New Roman"/>
          <w:sz w:val="28"/>
          <w:szCs w:val="28"/>
        </w:rPr>
        <w:t>.</w:t>
      </w:r>
    </w:p>
    <w:p w14:paraId="37AF623C" w14:textId="77777777" w:rsidR="00D50933" w:rsidRPr="00CF660D" w:rsidRDefault="00D50933" w:rsidP="00D50933">
      <w:pPr>
        <w:spacing w:line="240" w:lineRule="auto"/>
        <w:jc w:val="both"/>
        <w:rPr>
          <w:rFonts w:ascii="Times New Roman" w:hAnsi="Times New Roman" w:cs="Times New Roman"/>
          <w:sz w:val="28"/>
          <w:szCs w:val="28"/>
        </w:rPr>
      </w:pPr>
    </w:p>
    <w:p w14:paraId="5E5869D8" w14:textId="77777777" w:rsidR="00D50933" w:rsidRPr="00CF660D" w:rsidRDefault="00D50933" w:rsidP="00D50933">
      <w:pPr>
        <w:spacing w:line="240" w:lineRule="auto"/>
        <w:rPr>
          <w:rFonts w:ascii="Times New Roman" w:hAnsi="Times New Roman" w:cs="Times New Roman"/>
          <w:b/>
          <w:bCs/>
          <w:sz w:val="28"/>
          <w:szCs w:val="28"/>
        </w:rPr>
      </w:pPr>
      <w:r w:rsidRPr="00CF660D">
        <w:rPr>
          <w:rFonts w:ascii="Times New Roman" w:hAnsi="Times New Roman" w:cs="Times New Roman"/>
          <w:b/>
          <w:bCs/>
          <w:sz w:val="28"/>
          <w:szCs w:val="28"/>
        </w:rPr>
        <w:t>Informācija par RAKUS 2019.gada finansiālo darbību</w:t>
      </w:r>
    </w:p>
    <w:p w14:paraId="00E15957" w14:textId="77777777" w:rsidR="00D50933" w:rsidRPr="00CF660D" w:rsidRDefault="00D50933" w:rsidP="00D50933">
      <w:pPr>
        <w:spacing w:line="240" w:lineRule="auto"/>
        <w:rPr>
          <w:rFonts w:ascii="Times New Roman" w:hAnsi="Times New Roman" w:cs="Times New Roman"/>
          <w:b/>
          <w:bCs/>
          <w:sz w:val="28"/>
          <w:szCs w:val="28"/>
        </w:rPr>
      </w:pPr>
    </w:p>
    <w:p w14:paraId="602D1839"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 xml:space="preserve">RAKUS ir valstī lielākā neatliekamās palīdzības daudzprofilu veselības aprūpes iestāde, kas sniedz medicīnisko palīdzību visās svarīgākajās specialitātēs un nodrošina pilnu pacienta izmeklēšanu. RAKUS ir vienīgā vieta Latvijā, kur nepieciešamā palīdzība tiek sniegta mikroķirurģijas un toksikoloģijas pacientiem un pacientiem ar </w:t>
      </w:r>
      <w:proofErr w:type="spellStart"/>
      <w:r w:rsidRPr="00CF660D">
        <w:rPr>
          <w:rFonts w:ascii="Times New Roman" w:hAnsi="Times New Roman" w:cs="Times New Roman"/>
          <w:sz w:val="28"/>
          <w:szCs w:val="28"/>
        </w:rPr>
        <w:t>politraumām</w:t>
      </w:r>
      <w:proofErr w:type="spellEnd"/>
      <w:r w:rsidRPr="00CF660D">
        <w:rPr>
          <w:rFonts w:ascii="Times New Roman" w:hAnsi="Times New Roman" w:cs="Times New Roman"/>
          <w:sz w:val="28"/>
          <w:szCs w:val="28"/>
        </w:rPr>
        <w:t>.</w:t>
      </w:r>
    </w:p>
    <w:p w14:paraId="3D0736B3"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16F2D">
        <w:rPr>
          <w:rFonts w:ascii="Times New Roman" w:hAnsi="Times New Roman" w:cs="Times New Roman"/>
          <w:sz w:val="28"/>
          <w:szCs w:val="28"/>
        </w:rPr>
        <w:t xml:space="preserve">2019.gadā </w:t>
      </w:r>
      <w:r>
        <w:rPr>
          <w:rFonts w:ascii="Times New Roman" w:hAnsi="Times New Roman" w:cs="Times New Roman"/>
          <w:sz w:val="28"/>
          <w:szCs w:val="28"/>
        </w:rPr>
        <w:t>RA</w:t>
      </w:r>
      <w:r w:rsidRPr="00C16F2D">
        <w:rPr>
          <w:rFonts w:ascii="Times New Roman" w:hAnsi="Times New Roman" w:cs="Times New Roman"/>
          <w:sz w:val="28"/>
          <w:szCs w:val="28"/>
        </w:rPr>
        <w:t>KUS neto apgrozījums bija 1</w:t>
      </w:r>
      <w:r>
        <w:rPr>
          <w:rFonts w:ascii="Times New Roman" w:hAnsi="Times New Roman" w:cs="Times New Roman"/>
          <w:sz w:val="28"/>
          <w:szCs w:val="28"/>
        </w:rPr>
        <w:t>42</w:t>
      </w:r>
      <w:r w:rsidRPr="00C16F2D">
        <w:rPr>
          <w:rFonts w:ascii="Times New Roman" w:hAnsi="Times New Roman" w:cs="Times New Roman"/>
          <w:sz w:val="28"/>
          <w:szCs w:val="28"/>
        </w:rPr>
        <w:t>,</w:t>
      </w:r>
      <w:r>
        <w:rPr>
          <w:rFonts w:ascii="Times New Roman" w:hAnsi="Times New Roman" w:cs="Times New Roman"/>
          <w:sz w:val="28"/>
          <w:szCs w:val="28"/>
        </w:rPr>
        <w:t>2</w:t>
      </w:r>
      <w:r w:rsidRPr="00C16F2D">
        <w:rPr>
          <w:rFonts w:ascii="Times New Roman" w:hAnsi="Times New Roman" w:cs="Times New Roman"/>
          <w:sz w:val="28"/>
          <w:szCs w:val="28"/>
        </w:rPr>
        <w:t xml:space="preserve"> milj. EUR, kas salīdzinot ar 2018.gadu ir palielinājies par </w:t>
      </w:r>
      <w:r>
        <w:rPr>
          <w:rFonts w:ascii="Times New Roman" w:hAnsi="Times New Roman" w:cs="Times New Roman"/>
          <w:sz w:val="28"/>
          <w:szCs w:val="28"/>
        </w:rPr>
        <w:t>2</w:t>
      </w:r>
      <w:r w:rsidRPr="00C16F2D">
        <w:rPr>
          <w:rFonts w:ascii="Times New Roman" w:hAnsi="Times New Roman" w:cs="Times New Roman"/>
          <w:sz w:val="28"/>
          <w:szCs w:val="28"/>
        </w:rPr>
        <w:t xml:space="preserve">3,7 milj. EUR jeb </w:t>
      </w:r>
      <w:r>
        <w:rPr>
          <w:rFonts w:ascii="Times New Roman" w:hAnsi="Times New Roman" w:cs="Times New Roman"/>
          <w:sz w:val="28"/>
          <w:szCs w:val="28"/>
        </w:rPr>
        <w:t>20</w:t>
      </w:r>
      <w:r w:rsidRPr="00C16F2D">
        <w:rPr>
          <w:rFonts w:ascii="Times New Roman" w:hAnsi="Times New Roman" w:cs="Times New Roman"/>
          <w:sz w:val="28"/>
          <w:szCs w:val="28"/>
        </w:rPr>
        <w:t>%.</w:t>
      </w:r>
      <w:r>
        <w:rPr>
          <w:rFonts w:ascii="Times New Roman" w:hAnsi="Times New Roman" w:cs="Times New Roman"/>
          <w:sz w:val="28"/>
          <w:szCs w:val="28"/>
        </w:rPr>
        <w:t xml:space="preserve"> </w:t>
      </w:r>
      <w:r w:rsidRPr="00CF660D">
        <w:rPr>
          <w:rFonts w:ascii="Times New Roman" w:hAnsi="Times New Roman" w:cs="Times New Roman"/>
          <w:sz w:val="28"/>
          <w:szCs w:val="28"/>
        </w:rPr>
        <w:t xml:space="preserve">RAKUS 2019.gadā atbilstoši ar NVD noslēgtajiem līgumiem saņēma samaksu par sniegtajiem stacionārajiem un ambulatorajiem veselības aprūpes pakalpojumiem, ieskaitot pacientu līdzmaksājumu kompensācijas. Ārstniecības pakalpojumu apmaksa, kuru regulē ar NVD noslēgtie līgumi un pacientu </w:t>
      </w:r>
      <w:proofErr w:type="spellStart"/>
      <w:r w:rsidRPr="00CF660D">
        <w:rPr>
          <w:rFonts w:ascii="Times New Roman" w:hAnsi="Times New Roman" w:cs="Times New Roman"/>
          <w:sz w:val="28"/>
          <w:szCs w:val="28"/>
        </w:rPr>
        <w:t>līdzmaksājumi</w:t>
      </w:r>
      <w:proofErr w:type="spellEnd"/>
      <w:r w:rsidRPr="00CF660D">
        <w:rPr>
          <w:rFonts w:ascii="Times New Roman" w:hAnsi="Times New Roman" w:cs="Times New Roman"/>
          <w:sz w:val="28"/>
          <w:szCs w:val="28"/>
        </w:rPr>
        <w:t xml:space="preserve">, kurus nosaka MK noteikumi, RAKUS ieņēmumu budžetā aizņem 92%. Tas nozīmē, ka RAKUS finanšu rezultātus ļoti būtiski ietekmē valstī noteiktie tarifi, </w:t>
      </w:r>
      <w:r w:rsidRPr="00CF660D">
        <w:rPr>
          <w:rFonts w:ascii="Times New Roman" w:hAnsi="Times New Roman" w:cs="Times New Roman"/>
          <w:sz w:val="28"/>
          <w:szCs w:val="28"/>
        </w:rPr>
        <w:lastRenderedPageBreak/>
        <w:t xml:space="preserve">apmaksājamo pakalpojumu klāsts, kā arī apjoms. 2019.gada pārskata periodu RAKUS pabeidza ar </w:t>
      </w:r>
      <w:r w:rsidRPr="00A15BF5">
        <w:rPr>
          <w:rFonts w:ascii="Times New Roman" w:hAnsi="Times New Roman" w:cs="Times New Roman"/>
          <w:sz w:val="28"/>
          <w:szCs w:val="28"/>
        </w:rPr>
        <w:t>faktiskajiem</w:t>
      </w:r>
      <w:r w:rsidRPr="00A15BF5">
        <w:rPr>
          <w:rFonts w:ascii="Times New Roman" w:hAnsi="Times New Roman" w:cs="Times New Roman"/>
          <w:b/>
          <w:bCs/>
          <w:sz w:val="28"/>
          <w:szCs w:val="28"/>
        </w:rPr>
        <w:t xml:space="preserve"> zaudējumiem – 3 581 605 EUR apmērā</w:t>
      </w:r>
      <w:r w:rsidRPr="00CF660D">
        <w:rPr>
          <w:rFonts w:ascii="Times New Roman" w:hAnsi="Times New Roman" w:cs="Times New Roman"/>
          <w:sz w:val="28"/>
          <w:szCs w:val="28"/>
        </w:rPr>
        <w:t>, kas ir par 2 327 116 EUR vai 40% mazāk kā 2018.gadā.</w:t>
      </w:r>
    </w:p>
    <w:p w14:paraId="58CA36DC"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 xml:space="preserve">NVD noteiktās viena pacienta vidējās izmaksas nesedz faktiskās stacionāra pacientu ārstēšanas izmaksas atsevišķās pakalpojumu programmās, līdz ar to būtiskākie RAKUS 2019.gada rezultātu ietekmējošie faktori ir: </w:t>
      </w:r>
    </w:p>
    <w:p w14:paraId="60A77AD9" w14:textId="77777777" w:rsidR="00D50933" w:rsidRDefault="00D50933" w:rsidP="00D50933">
      <w:pPr>
        <w:spacing w:line="240" w:lineRule="auto"/>
        <w:ind w:firstLine="720"/>
        <w:jc w:val="both"/>
        <w:rPr>
          <w:rFonts w:ascii="Times New Roman" w:hAnsi="Times New Roman" w:cs="Times New Roman"/>
          <w:sz w:val="28"/>
          <w:szCs w:val="28"/>
        </w:rPr>
      </w:pPr>
      <w:r w:rsidRPr="00A15BF5">
        <w:rPr>
          <w:rFonts w:ascii="Times New Roman" w:hAnsi="Times New Roman" w:cs="Times New Roman"/>
          <w:sz w:val="28"/>
          <w:szCs w:val="28"/>
        </w:rPr>
        <w:t xml:space="preserve">1) Toksikoloģijas un sepses klīnikas pacienu ārstēšana apmaksas summa </w:t>
      </w:r>
      <w:r w:rsidRPr="00820646">
        <w:rPr>
          <w:rFonts w:ascii="Times New Roman" w:hAnsi="Times New Roman" w:cs="Times New Roman"/>
          <w:sz w:val="28"/>
          <w:szCs w:val="28"/>
        </w:rPr>
        <w:t xml:space="preserve">sedz 26% </w:t>
      </w:r>
      <w:r w:rsidRPr="00A15BF5">
        <w:rPr>
          <w:rFonts w:ascii="Times New Roman" w:hAnsi="Times New Roman" w:cs="Times New Roman"/>
          <w:sz w:val="28"/>
          <w:szCs w:val="28"/>
        </w:rPr>
        <w:t>no faktiskajām izmaksām</w:t>
      </w:r>
      <w:r>
        <w:rPr>
          <w:rFonts w:ascii="Times New Roman" w:hAnsi="Times New Roman" w:cs="Times New Roman"/>
          <w:sz w:val="28"/>
          <w:szCs w:val="28"/>
        </w:rPr>
        <w:t xml:space="preserve">. </w:t>
      </w:r>
      <w:r w:rsidRPr="00A467FF">
        <w:rPr>
          <w:rFonts w:ascii="Times New Roman" w:hAnsi="Times New Roman" w:cs="Times New Roman"/>
          <w:sz w:val="28"/>
          <w:szCs w:val="28"/>
        </w:rPr>
        <w:t xml:space="preserve">Toksikoloģijas un sepses klīnikā ārstē pacientus, kuriem ir smaga sepse – dzīvību apdraudošs sarežģījums daudzām slimībām un traumām, kuru pamatā visbiežāk ir mikroorganismu un to toksīnu </w:t>
      </w:r>
      <w:proofErr w:type="spellStart"/>
      <w:r w:rsidRPr="00A467FF">
        <w:rPr>
          <w:rFonts w:ascii="Times New Roman" w:hAnsi="Times New Roman" w:cs="Times New Roman"/>
          <w:sz w:val="28"/>
          <w:szCs w:val="28"/>
        </w:rPr>
        <w:t>ģenerelizēta</w:t>
      </w:r>
      <w:proofErr w:type="spellEnd"/>
      <w:r w:rsidRPr="00A467FF">
        <w:rPr>
          <w:rFonts w:ascii="Times New Roman" w:hAnsi="Times New Roman" w:cs="Times New Roman"/>
          <w:sz w:val="28"/>
          <w:szCs w:val="28"/>
        </w:rPr>
        <w:t xml:space="preserve"> izplatīšanās organismā ar dzīvībai svarīgu orgānu sistēmu bojājumu. Mūsdienās sepse kļuvusi par vienu no visbiežākajiem nāves iemesliem visā pasaulē.</w:t>
      </w:r>
      <w:r>
        <w:rPr>
          <w:rFonts w:ascii="Times New Roman" w:hAnsi="Times New Roman" w:cs="Times New Roman"/>
          <w:sz w:val="28"/>
          <w:szCs w:val="28"/>
        </w:rPr>
        <w:t xml:space="preserve"> </w:t>
      </w:r>
      <w:r w:rsidRPr="00A467FF">
        <w:rPr>
          <w:rFonts w:ascii="Times New Roman" w:hAnsi="Times New Roman" w:cs="Times New Roman"/>
          <w:sz w:val="28"/>
          <w:szCs w:val="28"/>
        </w:rPr>
        <w:t xml:space="preserve">Toksikoloģisko pacientu ārstēšanā tiek izmantotas pasaules standartiem atbilstošas diagnostikas un ārstēšanas metodes. To nodrošināšanai ir cieša sadarbība ar dažādām slimnīcas struktūrvienībām: laboratoriju, radioloģijas nodaļu, </w:t>
      </w:r>
      <w:proofErr w:type="spellStart"/>
      <w:r w:rsidRPr="00A467FF">
        <w:rPr>
          <w:rFonts w:ascii="Times New Roman" w:hAnsi="Times New Roman" w:cs="Times New Roman"/>
          <w:sz w:val="28"/>
          <w:szCs w:val="28"/>
        </w:rPr>
        <w:t>endoskopiju</w:t>
      </w:r>
      <w:proofErr w:type="spellEnd"/>
      <w:r w:rsidRPr="00A467FF">
        <w:rPr>
          <w:rFonts w:ascii="Times New Roman" w:hAnsi="Times New Roman" w:cs="Times New Roman"/>
          <w:sz w:val="28"/>
          <w:szCs w:val="28"/>
        </w:rPr>
        <w:t xml:space="preserve"> nodaļu, </w:t>
      </w:r>
      <w:proofErr w:type="spellStart"/>
      <w:r w:rsidRPr="00A467FF">
        <w:rPr>
          <w:rFonts w:ascii="Times New Roman" w:hAnsi="Times New Roman" w:cs="Times New Roman"/>
          <w:sz w:val="28"/>
          <w:szCs w:val="28"/>
        </w:rPr>
        <w:t>ekstrakorporālās</w:t>
      </w:r>
      <w:proofErr w:type="spellEnd"/>
      <w:r w:rsidRPr="00A467FF">
        <w:rPr>
          <w:rFonts w:ascii="Times New Roman" w:hAnsi="Times New Roman" w:cs="Times New Roman"/>
          <w:sz w:val="28"/>
          <w:szCs w:val="28"/>
        </w:rPr>
        <w:t xml:space="preserve"> </w:t>
      </w:r>
      <w:proofErr w:type="spellStart"/>
      <w:r w:rsidRPr="00A467FF">
        <w:rPr>
          <w:rFonts w:ascii="Times New Roman" w:hAnsi="Times New Roman" w:cs="Times New Roman"/>
          <w:sz w:val="28"/>
          <w:szCs w:val="28"/>
        </w:rPr>
        <w:t>detoksikācijas</w:t>
      </w:r>
      <w:proofErr w:type="spellEnd"/>
      <w:r w:rsidRPr="00A467FF">
        <w:rPr>
          <w:rFonts w:ascii="Times New Roman" w:hAnsi="Times New Roman" w:cs="Times New Roman"/>
          <w:sz w:val="28"/>
          <w:szCs w:val="28"/>
        </w:rPr>
        <w:t xml:space="preserve"> nodaļām utt. Visu diennakti ir pieejami dažādu specialitāšu konsultanti (neirologi, neiroķirurgi, ķirurgi, </w:t>
      </w:r>
      <w:proofErr w:type="spellStart"/>
      <w:r w:rsidRPr="00A467FF">
        <w:rPr>
          <w:rFonts w:ascii="Times New Roman" w:hAnsi="Times New Roman" w:cs="Times New Roman"/>
          <w:sz w:val="28"/>
          <w:szCs w:val="28"/>
        </w:rPr>
        <w:t>mikroķirurgi</w:t>
      </w:r>
      <w:proofErr w:type="spellEnd"/>
      <w:r w:rsidRPr="00A467FF">
        <w:rPr>
          <w:rFonts w:ascii="Times New Roman" w:hAnsi="Times New Roman" w:cs="Times New Roman"/>
          <w:sz w:val="28"/>
          <w:szCs w:val="28"/>
        </w:rPr>
        <w:t xml:space="preserve">, nefrologi, kardiologi, ginekologi, </w:t>
      </w:r>
      <w:proofErr w:type="spellStart"/>
      <w:r w:rsidRPr="00A467FF">
        <w:rPr>
          <w:rFonts w:ascii="Times New Roman" w:hAnsi="Times New Roman" w:cs="Times New Roman"/>
          <w:sz w:val="28"/>
          <w:szCs w:val="28"/>
        </w:rPr>
        <w:t>traumatologi</w:t>
      </w:r>
      <w:proofErr w:type="spellEnd"/>
      <w:r w:rsidRPr="00A467FF">
        <w:rPr>
          <w:rFonts w:ascii="Times New Roman" w:hAnsi="Times New Roman" w:cs="Times New Roman"/>
          <w:sz w:val="28"/>
          <w:szCs w:val="28"/>
        </w:rPr>
        <w:t xml:space="preserve"> u.c.).</w:t>
      </w:r>
      <w:r>
        <w:rPr>
          <w:rFonts w:ascii="Times New Roman" w:hAnsi="Times New Roman" w:cs="Times New Roman"/>
          <w:sz w:val="28"/>
          <w:szCs w:val="28"/>
        </w:rPr>
        <w:t xml:space="preserve"> </w:t>
      </w:r>
      <w:r w:rsidRPr="00A467FF">
        <w:rPr>
          <w:rFonts w:ascii="Times New Roman" w:hAnsi="Times New Roman" w:cs="Times New Roman"/>
          <w:sz w:val="28"/>
          <w:szCs w:val="28"/>
        </w:rPr>
        <w:t>Ārstniecisko procesu klīniskās toksikoloģijas blokā ievietotajiem pacientiem nodrošina anesteziologi-reanimatologi, kuri padziļināti izglītojušies klīniskajā toksikoloģijā</w:t>
      </w:r>
      <w:r>
        <w:rPr>
          <w:rFonts w:ascii="Times New Roman" w:hAnsi="Times New Roman" w:cs="Times New Roman"/>
          <w:sz w:val="28"/>
          <w:szCs w:val="28"/>
        </w:rPr>
        <w:t>.</w:t>
      </w:r>
    </w:p>
    <w:p w14:paraId="1420CA60" w14:textId="77777777" w:rsidR="00D50933" w:rsidRPr="00820646" w:rsidRDefault="00D50933" w:rsidP="00D50933">
      <w:pPr>
        <w:spacing w:line="240" w:lineRule="auto"/>
        <w:ind w:firstLine="720"/>
        <w:jc w:val="both"/>
        <w:rPr>
          <w:rFonts w:ascii="Times New Roman" w:eastAsia="Times New Roman" w:hAnsi="Times New Roman" w:cs="Times New Roman"/>
          <w:color w:val="000000"/>
          <w:sz w:val="28"/>
          <w:szCs w:val="28"/>
          <w:lang w:eastAsia="lv-LV"/>
        </w:rPr>
      </w:pPr>
      <w:r w:rsidRPr="00A15BF5">
        <w:rPr>
          <w:rFonts w:ascii="Times New Roman" w:hAnsi="Times New Roman" w:cs="Times New Roman"/>
          <w:sz w:val="28"/>
          <w:szCs w:val="28"/>
        </w:rPr>
        <w:t xml:space="preserve"> </w:t>
      </w:r>
      <w:r>
        <w:rPr>
          <w:rFonts w:ascii="Times New Roman" w:hAnsi="Times New Roman" w:cs="Times New Roman"/>
          <w:sz w:val="28"/>
          <w:szCs w:val="28"/>
        </w:rPr>
        <w:t xml:space="preserve">2019.gadā </w:t>
      </w:r>
      <w:r w:rsidRPr="00820646">
        <w:rPr>
          <w:rFonts w:ascii="Times New Roman" w:hAnsi="Times New Roman" w:cs="Times New Roman"/>
          <w:sz w:val="28"/>
          <w:szCs w:val="28"/>
        </w:rPr>
        <w:t>Toksikoloģijas un sepses klīnik</w:t>
      </w:r>
      <w:r>
        <w:rPr>
          <w:rFonts w:ascii="Times New Roman" w:hAnsi="Times New Roman" w:cs="Times New Roman"/>
          <w:sz w:val="28"/>
          <w:szCs w:val="28"/>
        </w:rPr>
        <w:t>ā tika ārstēti 2079 pacienti ar dažādām saslimšanas smaguma pakāpēm. K</w:t>
      </w:r>
      <w:r w:rsidRPr="00820646">
        <w:rPr>
          <w:rFonts w:ascii="Times New Roman" w:hAnsi="Times New Roman" w:cs="Times New Roman"/>
          <w:sz w:val="28"/>
          <w:szCs w:val="28"/>
        </w:rPr>
        <w:t>līnikas pacienti ir DRG pacientu grupā</w:t>
      </w:r>
      <w:r>
        <w:rPr>
          <w:rFonts w:ascii="Times New Roman" w:hAnsi="Times New Roman" w:cs="Times New Roman"/>
          <w:sz w:val="28"/>
          <w:szCs w:val="28"/>
        </w:rPr>
        <w:t xml:space="preserve"> un atbilstoši DRG aprēķinam RAKUS ir saņēmis apmaksu 584,30 EUR apmērā par vieno ārstēto pacientu (kopā 2019.gadā 1 214 760 EUR). </w:t>
      </w:r>
      <w:r w:rsidRPr="00820646">
        <w:rPr>
          <w:rFonts w:ascii="Times New Roman" w:eastAsia="Times New Roman" w:hAnsi="Times New Roman" w:cs="Times New Roman"/>
          <w:color w:val="000000"/>
          <w:sz w:val="28"/>
          <w:szCs w:val="28"/>
          <w:lang w:eastAsia="lv-LV"/>
        </w:rPr>
        <w:t>Toksikoloģijas un sepses klīnikas viena pacienta vidējās izmaksas</w:t>
      </w:r>
      <w:r>
        <w:rPr>
          <w:rFonts w:ascii="Times New Roman" w:eastAsia="Times New Roman" w:hAnsi="Times New Roman" w:cs="Times New Roman"/>
          <w:color w:val="000000"/>
          <w:sz w:val="28"/>
          <w:szCs w:val="28"/>
          <w:lang w:eastAsia="lv-LV"/>
        </w:rPr>
        <w:t>,</w:t>
      </w:r>
      <w:r w:rsidRPr="00820646">
        <w:rPr>
          <w:rFonts w:ascii="Times New Roman" w:eastAsia="Times New Roman" w:hAnsi="Times New Roman" w:cs="Times New Roman"/>
          <w:color w:val="000000"/>
          <w:sz w:val="28"/>
          <w:szCs w:val="28"/>
          <w:lang w:eastAsia="lv-LV"/>
        </w:rPr>
        <w:t xml:space="preserve"> sadalītas pa izmaksu veidiem</w:t>
      </w:r>
      <w:r>
        <w:rPr>
          <w:rFonts w:ascii="Times New Roman" w:eastAsia="Times New Roman" w:hAnsi="Times New Roman" w:cs="Times New Roman"/>
          <w:color w:val="000000"/>
          <w:sz w:val="28"/>
          <w:szCs w:val="28"/>
          <w:lang w:eastAsia="lv-LV"/>
        </w:rPr>
        <w:t>, atspoguļotas tabulā:</w:t>
      </w:r>
    </w:p>
    <w:tbl>
      <w:tblPr>
        <w:tblW w:w="8400" w:type="dxa"/>
        <w:shd w:val="clear" w:color="auto" w:fill="FFFFFF"/>
        <w:tblCellMar>
          <w:left w:w="0" w:type="dxa"/>
          <w:right w:w="0" w:type="dxa"/>
        </w:tblCellMar>
        <w:tblLook w:val="04A0" w:firstRow="1" w:lastRow="0" w:firstColumn="1" w:lastColumn="0" w:noHBand="0" w:noVBand="1"/>
      </w:tblPr>
      <w:tblGrid>
        <w:gridCol w:w="5103"/>
        <w:gridCol w:w="1560"/>
        <w:gridCol w:w="1737"/>
      </w:tblGrid>
      <w:tr w:rsidR="00D50933" w:rsidRPr="00820646" w14:paraId="5DDA8482" w14:textId="77777777" w:rsidTr="00C61037">
        <w:trPr>
          <w:trHeight w:val="57"/>
        </w:trPr>
        <w:tc>
          <w:tcPr>
            <w:tcW w:w="6663" w:type="dxa"/>
            <w:gridSpan w:val="2"/>
            <w:tcBorders>
              <w:bottom w:val="single" w:sz="4" w:space="0" w:color="auto"/>
            </w:tcBorders>
            <w:shd w:val="clear" w:color="auto" w:fill="FFFFFF"/>
            <w:noWrap/>
            <w:tcMar>
              <w:top w:w="0" w:type="dxa"/>
              <w:left w:w="108" w:type="dxa"/>
              <w:bottom w:w="0" w:type="dxa"/>
              <w:right w:w="108" w:type="dxa"/>
            </w:tcMar>
            <w:vAlign w:val="bottom"/>
            <w:hideMark/>
          </w:tcPr>
          <w:p w14:paraId="49007BCC" w14:textId="77777777" w:rsidR="00D50933" w:rsidRPr="00820646" w:rsidRDefault="00D50933" w:rsidP="00C61037">
            <w:pPr>
              <w:spacing w:line="240" w:lineRule="auto"/>
              <w:jc w:val="left"/>
              <w:rPr>
                <w:rFonts w:ascii="Calibri" w:eastAsia="Times New Roman" w:hAnsi="Calibri" w:cs="Calibri"/>
                <w:color w:val="000000"/>
                <w:lang w:eastAsia="lv-LV"/>
              </w:rPr>
            </w:pPr>
          </w:p>
        </w:tc>
        <w:tc>
          <w:tcPr>
            <w:tcW w:w="1737" w:type="dxa"/>
            <w:tcBorders>
              <w:bottom w:val="single" w:sz="4" w:space="0" w:color="auto"/>
            </w:tcBorders>
            <w:shd w:val="clear" w:color="auto" w:fill="FFFFFF"/>
            <w:noWrap/>
            <w:tcMar>
              <w:top w:w="0" w:type="dxa"/>
              <w:left w:w="108" w:type="dxa"/>
              <w:bottom w:w="0" w:type="dxa"/>
              <w:right w:w="108" w:type="dxa"/>
            </w:tcMar>
            <w:vAlign w:val="bottom"/>
            <w:hideMark/>
          </w:tcPr>
          <w:p w14:paraId="329A206B" w14:textId="77777777" w:rsidR="00D50933" w:rsidRPr="00820646" w:rsidRDefault="00D50933" w:rsidP="00C61037">
            <w:pPr>
              <w:spacing w:line="240" w:lineRule="auto"/>
              <w:jc w:val="left"/>
              <w:rPr>
                <w:rFonts w:ascii="Calibri" w:eastAsia="Times New Roman" w:hAnsi="Calibri" w:cs="Calibri"/>
                <w:color w:val="000000"/>
                <w:lang w:eastAsia="lv-LV"/>
              </w:rPr>
            </w:pPr>
          </w:p>
        </w:tc>
      </w:tr>
      <w:tr w:rsidR="00D50933" w:rsidRPr="00820646" w14:paraId="0B247025" w14:textId="77777777" w:rsidTr="00C61037">
        <w:trPr>
          <w:trHeight w:val="765"/>
        </w:trPr>
        <w:tc>
          <w:tcPr>
            <w:tcW w:w="510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31A4EB0" w14:textId="77777777" w:rsidR="00D50933" w:rsidRPr="00820646" w:rsidRDefault="00D50933" w:rsidP="00C61037">
            <w:pPr>
              <w:spacing w:line="240" w:lineRule="auto"/>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Izdevumu pozīcija</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497926" w14:textId="77777777" w:rsidR="00D50933" w:rsidRPr="00820646" w:rsidRDefault="00D50933" w:rsidP="00C61037">
            <w:pPr>
              <w:spacing w:line="240" w:lineRule="auto"/>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Izdevumi kopā, EUR</w:t>
            </w:r>
          </w:p>
        </w:tc>
        <w:tc>
          <w:tcPr>
            <w:tcW w:w="17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B97E05" w14:textId="77777777" w:rsidR="00D50933" w:rsidRPr="00820646" w:rsidRDefault="00D50933" w:rsidP="00C61037">
            <w:pPr>
              <w:spacing w:line="240" w:lineRule="auto"/>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Izdevumi uz 1 ārstēto pacientu, EUR</w:t>
            </w:r>
          </w:p>
        </w:tc>
      </w:tr>
      <w:tr w:rsidR="00D50933" w:rsidRPr="00820646" w14:paraId="1A08643D" w14:textId="77777777" w:rsidTr="00C61037">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0FEEE554" w14:textId="77777777" w:rsidR="00D50933" w:rsidRPr="00506639" w:rsidRDefault="00D50933" w:rsidP="00C61037">
            <w:pPr>
              <w:spacing w:line="240" w:lineRule="auto"/>
              <w:jc w:val="left"/>
              <w:rPr>
                <w:rFonts w:ascii="Calibri" w:eastAsia="Times New Roman" w:hAnsi="Calibri" w:cs="Calibri"/>
                <w:color w:val="000000"/>
                <w:sz w:val="24"/>
                <w:szCs w:val="24"/>
                <w:lang w:eastAsia="lv-LV"/>
              </w:rPr>
            </w:pPr>
            <w:r w:rsidRPr="00506639">
              <w:rPr>
                <w:rFonts w:ascii="Times New Roman" w:eastAsia="Times New Roman" w:hAnsi="Times New Roman" w:cs="Times New Roman"/>
                <w:color w:val="000000"/>
                <w:sz w:val="24"/>
                <w:szCs w:val="24"/>
                <w:lang w:eastAsia="lv-LV"/>
              </w:rPr>
              <w:t>Atlīdzība, t.sk. VSAOI</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5AE08F98" w14:textId="77777777" w:rsidR="00D50933" w:rsidRPr="00506639" w:rsidRDefault="00D50933" w:rsidP="00C61037">
            <w:pPr>
              <w:spacing w:line="240" w:lineRule="auto"/>
              <w:jc w:val="right"/>
              <w:rPr>
                <w:rFonts w:ascii="Calibri" w:eastAsia="Times New Roman" w:hAnsi="Calibri" w:cs="Calibri"/>
                <w:color w:val="000000"/>
                <w:sz w:val="24"/>
                <w:szCs w:val="24"/>
                <w:lang w:eastAsia="lv-LV"/>
              </w:rPr>
            </w:pPr>
            <w:r w:rsidRPr="00506639">
              <w:rPr>
                <w:rFonts w:ascii="Times New Roman" w:eastAsia="Times New Roman" w:hAnsi="Times New Roman" w:cs="Times New Roman"/>
                <w:color w:val="000000"/>
                <w:sz w:val="24"/>
                <w:szCs w:val="24"/>
                <w:lang w:eastAsia="lv-LV"/>
              </w:rPr>
              <w:t>2 859 811</w:t>
            </w:r>
          </w:p>
        </w:tc>
        <w:tc>
          <w:tcPr>
            <w:tcW w:w="17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73F1B061"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506639">
              <w:rPr>
                <w:rFonts w:ascii="Times New Roman" w:eastAsia="Times New Roman" w:hAnsi="Times New Roman" w:cs="Times New Roman"/>
                <w:color w:val="000000"/>
                <w:sz w:val="24"/>
                <w:szCs w:val="24"/>
                <w:lang w:eastAsia="lv-LV"/>
              </w:rPr>
              <w:t>1 375.57</w:t>
            </w:r>
          </w:p>
        </w:tc>
      </w:tr>
      <w:tr w:rsidR="00D50933" w:rsidRPr="00820646" w14:paraId="74EDD599" w14:textId="77777777" w:rsidTr="00C61037">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4EFA3A52" w14:textId="6A0B6763" w:rsidR="00D50933" w:rsidRPr="00820646" w:rsidRDefault="0034481A" w:rsidP="00C61037">
            <w:pPr>
              <w:spacing w:line="240" w:lineRule="auto"/>
              <w:jc w:val="left"/>
              <w:rPr>
                <w:rFonts w:ascii="Calibri" w:eastAsia="Times New Roman" w:hAnsi="Calibri" w:cs="Calibri"/>
                <w:color w:val="000000"/>
                <w:sz w:val="24"/>
                <w:szCs w:val="24"/>
                <w:lang w:eastAsia="lv-LV"/>
              </w:rPr>
            </w:pPr>
            <w:r w:rsidRPr="0034481A">
              <w:rPr>
                <w:rFonts w:ascii="Times New Roman" w:eastAsia="Times New Roman" w:hAnsi="Times New Roman" w:cs="Times New Roman"/>
                <w:color w:val="000000"/>
                <w:sz w:val="24"/>
                <w:szCs w:val="24"/>
                <w:lang w:eastAsia="lv-LV"/>
              </w:rPr>
              <w:t>Izdevumi, saistīti ar pacientu ēdināšanu</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709C4489"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25 771</w:t>
            </w:r>
          </w:p>
        </w:tc>
        <w:tc>
          <w:tcPr>
            <w:tcW w:w="17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35FE396D"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12.40</w:t>
            </w:r>
          </w:p>
        </w:tc>
      </w:tr>
      <w:tr w:rsidR="00D50933" w:rsidRPr="00820646" w14:paraId="730E4B12" w14:textId="77777777" w:rsidTr="00C61037">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632847F7" w14:textId="0BC30AA5" w:rsidR="00D50933" w:rsidRPr="00820646" w:rsidRDefault="0034481A" w:rsidP="00C61037">
            <w:pPr>
              <w:spacing w:line="240" w:lineRule="auto"/>
              <w:jc w:val="left"/>
              <w:rPr>
                <w:rFonts w:ascii="Calibri" w:eastAsia="Times New Roman" w:hAnsi="Calibri" w:cs="Calibri"/>
                <w:color w:val="000000"/>
                <w:sz w:val="24"/>
                <w:szCs w:val="24"/>
                <w:lang w:eastAsia="lv-LV"/>
              </w:rPr>
            </w:pPr>
            <w:r w:rsidRPr="0034481A">
              <w:rPr>
                <w:rFonts w:ascii="Times New Roman" w:eastAsia="Times New Roman" w:hAnsi="Times New Roman" w:cs="Times New Roman"/>
                <w:color w:val="000000"/>
                <w:sz w:val="24"/>
                <w:szCs w:val="24"/>
                <w:lang w:eastAsia="lv-LV"/>
              </w:rPr>
              <w:t>Medikamenti, materiāli</w:t>
            </w:r>
            <w:bookmarkStart w:id="2" w:name="_GoBack"/>
            <w:bookmarkEnd w:id="2"/>
          </w:p>
        </w:tc>
        <w:tc>
          <w:tcPr>
            <w:tcW w:w="1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1B5DB276"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930 07</w:t>
            </w:r>
            <w:r>
              <w:rPr>
                <w:rFonts w:ascii="Times New Roman" w:eastAsia="Times New Roman" w:hAnsi="Times New Roman" w:cs="Times New Roman"/>
                <w:color w:val="000000"/>
                <w:sz w:val="24"/>
                <w:szCs w:val="24"/>
                <w:lang w:eastAsia="lv-LV"/>
              </w:rPr>
              <w:t>3</w:t>
            </w:r>
          </w:p>
        </w:tc>
        <w:tc>
          <w:tcPr>
            <w:tcW w:w="17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749429A3"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447.37</w:t>
            </w:r>
          </w:p>
        </w:tc>
      </w:tr>
      <w:tr w:rsidR="00D50933" w:rsidRPr="00820646" w14:paraId="450EECFC" w14:textId="77777777" w:rsidTr="00C61037">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0662F14C" w14:textId="6F2969C8" w:rsidR="00D50933" w:rsidRPr="00820646" w:rsidRDefault="0034481A" w:rsidP="00C61037">
            <w:pPr>
              <w:spacing w:line="240" w:lineRule="auto"/>
              <w:jc w:val="left"/>
              <w:rPr>
                <w:rFonts w:ascii="Calibri" w:eastAsia="Times New Roman" w:hAnsi="Calibri" w:cs="Calibri"/>
                <w:color w:val="000000"/>
                <w:sz w:val="24"/>
                <w:szCs w:val="24"/>
                <w:lang w:eastAsia="lv-LV"/>
              </w:rPr>
            </w:pPr>
            <w:r w:rsidRPr="0034481A">
              <w:rPr>
                <w:rFonts w:ascii="Times New Roman" w:eastAsia="Times New Roman" w:hAnsi="Times New Roman" w:cs="Times New Roman"/>
                <w:color w:val="000000"/>
                <w:sz w:val="24"/>
                <w:szCs w:val="24"/>
                <w:lang w:eastAsia="lv-LV"/>
              </w:rPr>
              <w:t>Pieskaitāmās un netiešās ražošanas izmaksas un administratīvie izdevumi</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1CCF988C"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460 964</w:t>
            </w:r>
          </w:p>
        </w:tc>
        <w:tc>
          <w:tcPr>
            <w:tcW w:w="17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631C0594"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221.72</w:t>
            </w:r>
          </w:p>
        </w:tc>
      </w:tr>
      <w:tr w:rsidR="00D50933" w:rsidRPr="00820646" w14:paraId="6E5E569B" w14:textId="77777777" w:rsidTr="00C61037">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68A660CD" w14:textId="5B1B8C10" w:rsidR="00D50933" w:rsidRPr="00820646" w:rsidRDefault="0034481A" w:rsidP="00C61037">
            <w:pPr>
              <w:spacing w:line="240" w:lineRule="auto"/>
              <w:jc w:val="left"/>
              <w:rPr>
                <w:rFonts w:ascii="Calibri" w:eastAsia="Times New Roman" w:hAnsi="Calibri" w:cs="Calibri"/>
                <w:color w:val="000000"/>
                <w:sz w:val="24"/>
                <w:szCs w:val="24"/>
                <w:lang w:eastAsia="lv-LV"/>
              </w:rPr>
            </w:pPr>
            <w:r w:rsidRPr="0034481A">
              <w:rPr>
                <w:rFonts w:ascii="Times New Roman" w:eastAsia="Times New Roman" w:hAnsi="Times New Roman" w:cs="Times New Roman"/>
                <w:color w:val="000000"/>
                <w:sz w:val="24"/>
                <w:szCs w:val="24"/>
                <w:lang w:eastAsia="lv-LV"/>
              </w:rPr>
              <w:t>Nolietojums</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51DC8FD5"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430 1</w:t>
            </w:r>
            <w:r>
              <w:rPr>
                <w:rFonts w:ascii="Times New Roman" w:eastAsia="Times New Roman" w:hAnsi="Times New Roman" w:cs="Times New Roman"/>
                <w:color w:val="000000"/>
                <w:sz w:val="24"/>
                <w:szCs w:val="24"/>
                <w:lang w:eastAsia="lv-LV"/>
              </w:rPr>
              <w:t>90</w:t>
            </w:r>
          </w:p>
        </w:tc>
        <w:tc>
          <w:tcPr>
            <w:tcW w:w="17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1586C5C8"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color w:val="000000"/>
                <w:sz w:val="24"/>
                <w:szCs w:val="24"/>
                <w:lang w:eastAsia="lv-LV"/>
              </w:rPr>
              <w:t>206.92</w:t>
            </w:r>
          </w:p>
        </w:tc>
      </w:tr>
      <w:tr w:rsidR="00D50933" w:rsidRPr="00820646" w14:paraId="3547C2B2" w14:textId="77777777" w:rsidTr="00C61037">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bottom"/>
            <w:hideMark/>
          </w:tcPr>
          <w:p w14:paraId="342D670E"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b/>
                <w:bCs/>
                <w:color w:val="000000"/>
                <w:sz w:val="24"/>
                <w:szCs w:val="24"/>
                <w:lang w:eastAsia="lv-LV"/>
              </w:rPr>
              <w:t>Izdevumi kopā</w:t>
            </w:r>
            <w:r>
              <w:rPr>
                <w:rFonts w:ascii="Times New Roman" w:eastAsia="Times New Roman" w:hAnsi="Times New Roman" w:cs="Times New Roman"/>
                <w:b/>
                <w:bCs/>
                <w:color w:val="000000"/>
                <w:sz w:val="24"/>
                <w:szCs w:val="24"/>
                <w:lang w:eastAsia="lv-LV"/>
              </w:rPr>
              <w:t>, EUR</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bottom"/>
            <w:hideMark/>
          </w:tcPr>
          <w:p w14:paraId="4CD7498B"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b/>
                <w:bCs/>
                <w:color w:val="000000"/>
                <w:sz w:val="24"/>
                <w:szCs w:val="24"/>
                <w:lang w:eastAsia="lv-LV"/>
              </w:rPr>
              <w:t>4 706 809</w:t>
            </w:r>
          </w:p>
        </w:tc>
        <w:tc>
          <w:tcPr>
            <w:tcW w:w="1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bottom"/>
            <w:hideMark/>
          </w:tcPr>
          <w:p w14:paraId="7A2D41F1" w14:textId="77777777" w:rsidR="00D50933" w:rsidRPr="00820646" w:rsidRDefault="00D50933" w:rsidP="00C61037">
            <w:pPr>
              <w:spacing w:line="240" w:lineRule="auto"/>
              <w:jc w:val="right"/>
              <w:rPr>
                <w:rFonts w:ascii="Calibri" w:eastAsia="Times New Roman" w:hAnsi="Calibri" w:cs="Calibri"/>
                <w:color w:val="000000"/>
                <w:sz w:val="24"/>
                <w:szCs w:val="24"/>
                <w:lang w:eastAsia="lv-LV"/>
              </w:rPr>
            </w:pPr>
            <w:r w:rsidRPr="00820646">
              <w:rPr>
                <w:rFonts w:ascii="Times New Roman" w:eastAsia="Times New Roman" w:hAnsi="Times New Roman" w:cs="Times New Roman"/>
                <w:b/>
                <w:bCs/>
                <w:color w:val="000000"/>
                <w:sz w:val="24"/>
                <w:szCs w:val="24"/>
                <w:lang w:eastAsia="lv-LV"/>
              </w:rPr>
              <w:t>2 263.98</w:t>
            </w:r>
          </w:p>
        </w:tc>
      </w:tr>
    </w:tbl>
    <w:p w14:paraId="1D050227" w14:textId="77777777" w:rsidR="00D50933" w:rsidRDefault="00D50933" w:rsidP="00D50933">
      <w:pPr>
        <w:spacing w:line="240" w:lineRule="auto"/>
        <w:ind w:firstLine="720"/>
        <w:jc w:val="both"/>
        <w:rPr>
          <w:rFonts w:ascii="Times New Roman" w:hAnsi="Times New Roman" w:cs="Times New Roman"/>
          <w:sz w:val="28"/>
          <w:szCs w:val="28"/>
        </w:rPr>
      </w:pPr>
    </w:p>
    <w:p w14:paraId="643063B0" w14:textId="77777777" w:rsidR="00D50933" w:rsidRDefault="00D50933" w:rsidP="00D50933">
      <w:pPr>
        <w:spacing w:line="240" w:lineRule="auto"/>
        <w:ind w:firstLine="720"/>
        <w:jc w:val="both"/>
        <w:rPr>
          <w:rFonts w:ascii="Times New Roman" w:hAnsi="Times New Roman" w:cs="Times New Roman"/>
          <w:sz w:val="28"/>
          <w:szCs w:val="28"/>
        </w:rPr>
      </w:pPr>
      <w:r w:rsidRPr="00A15BF5">
        <w:rPr>
          <w:rFonts w:ascii="Times New Roman" w:hAnsi="Times New Roman" w:cs="Times New Roman"/>
          <w:sz w:val="28"/>
          <w:szCs w:val="28"/>
        </w:rPr>
        <w:t xml:space="preserve">Pacientiem, kam tiek </w:t>
      </w:r>
      <w:r>
        <w:rPr>
          <w:rFonts w:ascii="Times New Roman" w:hAnsi="Times New Roman" w:cs="Times New Roman"/>
          <w:sz w:val="28"/>
          <w:szCs w:val="28"/>
        </w:rPr>
        <w:t xml:space="preserve">ārstēti Toksikoloģijas un sepses klīnikā 2019.gadā </w:t>
      </w:r>
      <w:r w:rsidRPr="00A15BF5">
        <w:rPr>
          <w:rFonts w:ascii="Times New Roman" w:hAnsi="Times New Roman" w:cs="Times New Roman"/>
          <w:sz w:val="28"/>
          <w:szCs w:val="28"/>
        </w:rPr>
        <w:t xml:space="preserve">netiek segtas </w:t>
      </w:r>
      <w:r>
        <w:rPr>
          <w:rFonts w:ascii="Times New Roman" w:hAnsi="Times New Roman" w:cs="Times New Roman"/>
          <w:sz w:val="28"/>
          <w:szCs w:val="28"/>
        </w:rPr>
        <w:t>faktiskās</w:t>
      </w:r>
      <w:r w:rsidRPr="00A15BF5">
        <w:rPr>
          <w:rFonts w:ascii="Times New Roman" w:hAnsi="Times New Roman" w:cs="Times New Roman"/>
          <w:sz w:val="28"/>
          <w:szCs w:val="28"/>
        </w:rPr>
        <w:t xml:space="preserve"> izmaksas vismaz </w:t>
      </w:r>
      <w:r w:rsidRPr="00982916">
        <w:rPr>
          <w:rFonts w:ascii="Times New Roman" w:hAnsi="Times New Roman" w:cs="Times New Roman"/>
          <w:b/>
          <w:bCs/>
          <w:sz w:val="28"/>
          <w:szCs w:val="28"/>
        </w:rPr>
        <w:t>3 492 049 EUR apmērā</w:t>
      </w:r>
      <w:r w:rsidRPr="00A15BF5">
        <w:rPr>
          <w:rFonts w:ascii="Times New Roman" w:hAnsi="Times New Roman" w:cs="Times New Roman"/>
          <w:sz w:val="28"/>
          <w:szCs w:val="28"/>
        </w:rPr>
        <w:t>.</w:t>
      </w:r>
    </w:p>
    <w:p w14:paraId="2F6D48C1" w14:textId="77777777" w:rsidR="00D50933" w:rsidRDefault="00D50933" w:rsidP="00D50933">
      <w:pPr>
        <w:spacing w:line="240" w:lineRule="auto"/>
        <w:ind w:firstLine="720"/>
        <w:jc w:val="both"/>
        <w:rPr>
          <w:rFonts w:ascii="Times New Roman" w:hAnsi="Times New Roman" w:cs="Times New Roman"/>
          <w:sz w:val="28"/>
          <w:szCs w:val="28"/>
        </w:rPr>
      </w:pPr>
      <w:r w:rsidRPr="007A4F1F">
        <w:rPr>
          <w:rFonts w:ascii="Times New Roman" w:hAnsi="Times New Roman" w:cs="Times New Roman"/>
          <w:sz w:val="28"/>
          <w:szCs w:val="28"/>
        </w:rPr>
        <w:t>Toksikoloģijas un sepses klīnikā</w:t>
      </w:r>
      <w:r>
        <w:rPr>
          <w:rFonts w:ascii="Times New Roman" w:hAnsi="Times New Roman" w:cs="Times New Roman"/>
          <w:sz w:val="28"/>
          <w:szCs w:val="28"/>
        </w:rPr>
        <w:t xml:space="preserve"> ārstēto pacientu ārstēšanas izmaksas nav viendabīgas un no 2079 pacientiem 265 pacientiem jeb 12% viena pacienta ārstēšanas izmaksas ir virs 10 tūkstošiem EUR, dārgākā pacienta ārstēšana 2019.gadā ir iztērēti 75 525 EUR. No visiem ārstētajiem pacientiem viena </w:t>
      </w:r>
      <w:r>
        <w:rPr>
          <w:rFonts w:ascii="Times New Roman" w:hAnsi="Times New Roman" w:cs="Times New Roman"/>
          <w:sz w:val="28"/>
          <w:szCs w:val="28"/>
        </w:rPr>
        <w:lastRenderedPageBreak/>
        <w:t>pacienta ārstēšanas izmaksas tikai 296 gadījumos jeb 14% sedz NVD aprēķinātais DRG maksājums.</w:t>
      </w:r>
    </w:p>
    <w:p w14:paraId="0E8CEA95" w14:textId="77777777" w:rsidR="00D50933" w:rsidRPr="00A15BF5" w:rsidRDefault="00D50933" w:rsidP="00D50933">
      <w:pPr>
        <w:spacing w:line="240" w:lineRule="auto"/>
        <w:ind w:firstLine="720"/>
        <w:jc w:val="both"/>
        <w:rPr>
          <w:rFonts w:ascii="Times New Roman" w:hAnsi="Times New Roman" w:cs="Times New Roman"/>
          <w:sz w:val="28"/>
          <w:szCs w:val="28"/>
        </w:rPr>
      </w:pPr>
    </w:p>
    <w:p w14:paraId="4F102122" w14:textId="77777777" w:rsidR="00D50933" w:rsidRDefault="00D50933" w:rsidP="00D50933">
      <w:pPr>
        <w:spacing w:line="240" w:lineRule="auto"/>
        <w:ind w:firstLine="720"/>
        <w:jc w:val="both"/>
        <w:rPr>
          <w:rFonts w:ascii="Times New Roman" w:hAnsi="Times New Roman" w:cs="Times New Roman"/>
          <w:sz w:val="28"/>
          <w:szCs w:val="28"/>
        </w:rPr>
      </w:pPr>
      <w:r w:rsidRPr="00A15BF5">
        <w:rPr>
          <w:rFonts w:ascii="Times New Roman" w:hAnsi="Times New Roman" w:cs="Times New Roman"/>
          <w:sz w:val="28"/>
          <w:szCs w:val="28"/>
        </w:rPr>
        <w:t>2) Intensīvās terapijas nodaļu veiktais augstas kvalitātes ārstnieciskais darbs, kur tiek glābtas pacientu dzīvības, RAKUS rada būtiskus zaudējumus, jo vienas gultu dienas valsts noteiktais tarifs</w:t>
      </w:r>
      <w:r>
        <w:rPr>
          <w:rFonts w:ascii="Times New Roman" w:hAnsi="Times New Roman" w:cs="Times New Roman"/>
          <w:sz w:val="28"/>
          <w:szCs w:val="28"/>
        </w:rPr>
        <w:t>, līdzīgi kā PSKUS,</w:t>
      </w:r>
      <w:r w:rsidRPr="00A15BF5">
        <w:rPr>
          <w:rFonts w:ascii="Times New Roman" w:hAnsi="Times New Roman" w:cs="Times New Roman"/>
          <w:sz w:val="28"/>
          <w:szCs w:val="28"/>
        </w:rPr>
        <w:t xml:space="preserve"> 2019.gadā bija 102,01 EUR t.sk. pacienta </w:t>
      </w:r>
      <w:proofErr w:type="spellStart"/>
      <w:r w:rsidRPr="00A15BF5">
        <w:rPr>
          <w:rFonts w:ascii="Times New Roman" w:hAnsi="Times New Roman" w:cs="Times New Roman"/>
          <w:sz w:val="28"/>
          <w:szCs w:val="28"/>
        </w:rPr>
        <w:t>līdzmaksājums</w:t>
      </w:r>
      <w:proofErr w:type="spellEnd"/>
      <w:r w:rsidRPr="00A15BF5">
        <w:rPr>
          <w:rFonts w:ascii="Times New Roman" w:hAnsi="Times New Roman" w:cs="Times New Roman"/>
          <w:sz w:val="28"/>
          <w:szCs w:val="28"/>
        </w:rPr>
        <w:t xml:space="preserve"> 10,00 EUR, bet faktiskās izmaksas vidēji uz vienu gultas dienu bija </w:t>
      </w:r>
      <w:r w:rsidRPr="00521A0F">
        <w:rPr>
          <w:rFonts w:ascii="Times New Roman" w:hAnsi="Times New Roman" w:cs="Times New Roman"/>
          <w:sz w:val="28"/>
          <w:szCs w:val="28"/>
        </w:rPr>
        <w:t>461,37 EUR</w:t>
      </w:r>
      <w:r>
        <w:rPr>
          <w:rFonts w:ascii="Times New Roman" w:hAnsi="Times New Roman" w:cs="Times New Roman"/>
          <w:sz w:val="28"/>
          <w:szCs w:val="28"/>
        </w:rPr>
        <w:t>, skatīt sadalījumu pa izmaksu elementiem:</w:t>
      </w:r>
    </w:p>
    <w:p w14:paraId="38D3E85F" w14:textId="77777777" w:rsidR="00D50933" w:rsidRDefault="00D50933" w:rsidP="00D50933">
      <w:pPr>
        <w:spacing w:line="240" w:lineRule="auto"/>
        <w:ind w:firstLine="720"/>
        <w:jc w:val="both"/>
        <w:rPr>
          <w:rFonts w:ascii="Times New Roman" w:hAnsi="Times New Roman" w:cs="Times New Roman"/>
          <w:sz w:val="28"/>
          <w:szCs w:val="28"/>
        </w:rPr>
      </w:pPr>
      <w:r w:rsidRPr="00A15BF5">
        <w:rPr>
          <w:rFonts w:ascii="Times New Roman" w:hAnsi="Times New Roman" w:cs="Times New Roman"/>
          <w:sz w:val="28"/>
          <w:szCs w:val="28"/>
        </w:rPr>
        <w:t xml:space="preserve"> </w:t>
      </w:r>
    </w:p>
    <w:tbl>
      <w:tblPr>
        <w:tblW w:w="7140" w:type="dxa"/>
        <w:tblInd w:w="675" w:type="dxa"/>
        <w:tblLook w:val="04A0" w:firstRow="1" w:lastRow="0" w:firstColumn="1" w:lastColumn="0" w:noHBand="0" w:noVBand="1"/>
      </w:tblPr>
      <w:tblGrid>
        <w:gridCol w:w="5980"/>
        <w:gridCol w:w="1160"/>
      </w:tblGrid>
      <w:tr w:rsidR="00D50933" w:rsidRPr="00521A0F" w14:paraId="2359E34C" w14:textId="77777777" w:rsidTr="00C61037">
        <w:trPr>
          <w:trHeight w:val="315"/>
        </w:trPr>
        <w:tc>
          <w:tcPr>
            <w:tcW w:w="71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3486683E" w14:textId="77777777" w:rsidR="00D50933" w:rsidRPr="00521A0F" w:rsidRDefault="00D50933" w:rsidP="00C61037">
            <w:pPr>
              <w:spacing w:line="240" w:lineRule="auto"/>
              <w:rPr>
                <w:rFonts w:ascii="Times New Roman" w:eastAsia="Times New Roman" w:hAnsi="Times New Roman" w:cs="Times New Roman"/>
                <w:b/>
                <w:bCs/>
                <w:sz w:val="24"/>
                <w:szCs w:val="24"/>
                <w:lang w:eastAsia="lv-LV"/>
              </w:rPr>
            </w:pPr>
            <w:r w:rsidRPr="00521A0F">
              <w:rPr>
                <w:rFonts w:ascii="Times New Roman" w:eastAsia="Times New Roman" w:hAnsi="Times New Roman" w:cs="Times New Roman"/>
                <w:b/>
                <w:bCs/>
                <w:sz w:val="24"/>
                <w:szCs w:val="24"/>
                <w:lang w:eastAsia="lv-LV"/>
              </w:rPr>
              <w:t>Faktiskās gultas dienas izmaksas, EUR</w:t>
            </w:r>
          </w:p>
        </w:tc>
      </w:tr>
      <w:tr w:rsidR="00D50933" w:rsidRPr="00521A0F" w14:paraId="652C98E1" w14:textId="77777777" w:rsidTr="00C61037">
        <w:trPr>
          <w:trHeight w:val="31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A71AD1B" w14:textId="77777777" w:rsidR="00D50933" w:rsidRPr="00506639" w:rsidRDefault="00D50933" w:rsidP="00C61037">
            <w:pPr>
              <w:spacing w:line="240" w:lineRule="auto"/>
              <w:jc w:val="left"/>
              <w:rPr>
                <w:rFonts w:ascii="Times New Roman" w:eastAsia="Times New Roman" w:hAnsi="Times New Roman" w:cs="Times New Roman"/>
                <w:sz w:val="24"/>
                <w:szCs w:val="24"/>
                <w:lang w:eastAsia="lv-LV"/>
              </w:rPr>
            </w:pPr>
            <w:r w:rsidRPr="00506639">
              <w:rPr>
                <w:rFonts w:ascii="Times New Roman" w:eastAsia="Times New Roman" w:hAnsi="Times New Roman" w:cs="Times New Roman"/>
                <w:color w:val="000000"/>
                <w:sz w:val="24"/>
                <w:szCs w:val="24"/>
                <w:lang w:eastAsia="lv-LV"/>
              </w:rPr>
              <w:t>Atlīdzība, t.sk. VSAOI</w:t>
            </w:r>
          </w:p>
        </w:tc>
        <w:tc>
          <w:tcPr>
            <w:tcW w:w="1160" w:type="dxa"/>
            <w:tcBorders>
              <w:top w:val="nil"/>
              <w:left w:val="nil"/>
              <w:bottom w:val="single" w:sz="4" w:space="0" w:color="auto"/>
              <w:right w:val="single" w:sz="4" w:space="0" w:color="auto"/>
            </w:tcBorders>
            <w:shd w:val="clear" w:color="auto" w:fill="auto"/>
            <w:vAlign w:val="bottom"/>
            <w:hideMark/>
          </w:tcPr>
          <w:p w14:paraId="060ABE21" w14:textId="77777777" w:rsidR="00D50933" w:rsidRPr="00521A0F" w:rsidRDefault="00D50933" w:rsidP="00C61037">
            <w:pPr>
              <w:spacing w:line="240" w:lineRule="auto"/>
              <w:rPr>
                <w:rFonts w:ascii="Times New Roman" w:eastAsia="Times New Roman" w:hAnsi="Times New Roman" w:cs="Times New Roman"/>
                <w:sz w:val="24"/>
                <w:szCs w:val="24"/>
                <w:lang w:eastAsia="lv-LV"/>
              </w:rPr>
            </w:pPr>
            <w:r w:rsidRPr="00506639">
              <w:rPr>
                <w:rFonts w:ascii="Times New Roman" w:eastAsia="Times New Roman" w:hAnsi="Times New Roman" w:cs="Times New Roman"/>
                <w:sz w:val="24"/>
                <w:szCs w:val="24"/>
                <w:lang w:eastAsia="lv-LV"/>
              </w:rPr>
              <w:t>275.52</w:t>
            </w:r>
          </w:p>
        </w:tc>
      </w:tr>
      <w:tr w:rsidR="00D50933" w:rsidRPr="00521A0F" w14:paraId="6B28DAB6" w14:textId="77777777" w:rsidTr="00C61037">
        <w:trPr>
          <w:trHeight w:val="315"/>
        </w:trPr>
        <w:tc>
          <w:tcPr>
            <w:tcW w:w="5980" w:type="dxa"/>
            <w:tcBorders>
              <w:top w:val="nil"/>
              <w:left w:val="single" w:sz="4" w:space="0" w:color="auto"/>
              <w:bottom w:val="single" w:sz="4" w:space="0" w:color="auto"/>
              <w:right w:val="single" w:sz="4" w:space="0" w:color="auto"/>
            </w:tcBorders>
            <w:shd w:val="clear" w:color="auto" w:fill="auto"/>
            <w:vAlign w:val="bottom"/>
            <w:hideMark/>
          </w:tcPr>
          <w:p w14:paraId="7AF1E5F9" w14:textId="77777777" w:rsidR="00D50933" w:rsidRPr="00521A0F" w:rsidRDefault="00D50933" w:rsidP="00C61037">
            <w:pPr>
              <w:spacing w:line="240" w:lineRule="auto"/>
              <w:jc w:val="left"/>
              <w:rPr>
                <w:rFonts w:ascii="Times New Roman" w:eastAsia="Times New Roman" w:hAnsi="Times New Roman" w:cs="Times New Roman"/>
                <w:sz w:val="24"/>
                <w:szCs w:val="24"/>
                <w:lang w:eastAsia="lv-LV"/>
              </w:rPr>
            </w:pPr>
            <w:r w:rsidRPr="00521A0F">
              <w:rPr>
                <w:rFonts w:ascii="Times New Roman" w:eastAsia="Times New Roman" w:hAnsi="Times New Roman" w:cs="Times New Roman"/>
                <w:sz w:val="24"/>
                <w:szCs w:val="24"/>
                <w:lang w:eastAsia="lv-LV"/>
              </w:rPr>
              <w:t>Medikamenti, materiāli</w:t>
            </w:r>
          </w:p>
        </w:tc>
        <w:tc>
          <w:tcPr>
            <w:tcW w:w="1160" w:type="dxa"/>
            <w:tcBorders>
              <w:top w:val="nil"/>
              <w:left w:val="nil"/>
              <w:bottom w:val="single" w:sz="4" w:space="0" w:color="auto"/>
              <w:right w:val="single" w:sz="4" w:space="0" w:color="auto"/>
            </w:tcBorders>
            <w:shd w:val="clear" w:color="auto" w:fill="auto"/>
            <w:vAlign w:val="bottom"/>
          </w:tcPr>
          <w:p w14:paraId="2D10736D" w14:textId="77777777" w:rsidR="00D50933" w:rsidRPr="00521A0F" w:rsidRDefault="00D50933" w:rsidP="00C61037">
            <w:pPr>
              <w:spacing w:line="240" w:lineRule="auto"/>
              <w:rPr>
                <w:rFonts w:ascii="Times New Roman" w:eastAsia="Times New Roman" w:hAnsi="Times New Roman" w:cs="Times New Roman"/>
                <w:sz w:val="24"/>
                <w:szCs w:val="24"/>
                <w:lang w:eastAsia="lv-LV"/>
              </w:rPr>
            </w:pPr>
            <w:r w:rsidRPr="00521A0F">
              <w:rPr>
                <w:rFonts w:ascii="Times New Roman" w:eastAsia="Times New Roman" w:hAnsi="Times New Roman" w:cs="Times New Roman"/>
                <w:sz w:val="24"/>
                <w:szCs w:val="24"/>
                <w:lang w:eastAsia="lv-LV"/>
              </w:rPr>
              <w:t>103</w:t>
            </w:r>
            <w:r>
              <w:rPr>
                <w:rFonts w:ascii="Times New Roman" w:eastAsia="Times New Roman" w:hAnsi="Times New Roman" w:cs="Times New Roman"/>
                <w:sz w:val="24"/>
                <w:szCs w:val="24"/>
                <w:lang w:eastAsia="lv-LV"/>
              </w:rPr>
              <w:t>.</w:t>
            </w:r>
            <w:r w:rsidRPr="00521A0F">
              <w:rPr>
                <w:rFonts w:ascii="Times New Roman" w:eastAsia="Times New Roman" w:hAnsi="Times New Roman" w:cs="Times New Roman"/>
                <w:sz w:val="24"/>
                <w:szCs w:val="24"/>
                <w:lang w:eastAsia="lv-LV"/>
              </w:rPr>
              <w:t>93</w:t>
            </w:r>
          </w:p>
        </w:tc>
      </w:tr>
      <w:tr w:rsidR="00D50933" w:rsidRPr="00521A0F" w14:paraId="0885A0C5" w14:textId="77777777" w:rsidTr="00C61037">
        <w:trPr>
          <w:trHeight w:val="315"/>
        </w:trPr>
        <w:tc>
          <w:tcPr>
            <w:tcW w:w="5980" w:type="dxa"/>
            <w:tcBorders>
              <w:top w:val="nil"/>
              <w:left w:val="single" w:sz="4" w:space="0" w:color="auto"/>
              <w:bottom w:val="single" w:sz="4" w:space="0" w:color="auto"/>
              <w:right w:val="single" w:sz="4" w:space="0" w:color="auto"/>
            </w:tcBorders>
            <w:shd w:val="clear" w:color="auto" w:fill="auto"/>
            <w:vAlign w:val="bottom"/>
            <w:hideMark/>
          </w:tcPr>
          <w:p w14:paraId="195B6836" w14:textId="77777777" w:rsidR="00D50933" w:rsidRPr="00521A0F" w:rsidRDefault="00D50933" w:rsidP="00C61037">
            <w:pPr>
              <w:spacing w:line="240" w:lineRule="auto"/>
              <w:jc w:val="left"/>
              <w:rPr>
                <w:rFonts w:ascii="Times New Roman" w:eastAsia="Times New Roman" w:hAnsi="Times New Roman" w:cs="Times New Roman"/>
                <w:sz w:val="24"/>
                <w:szCs w:val="24"/>
                <w:lang w:eastAsia="lv-LV"/>
              </w:rPr>
            </w:pPr>
            <w:r w:rsidRPr="00521A0F">
              <w:rPr>
                <w:rFonts w:ascii="Times New Roman" w:eastAsia="Times New Roman" w:hAnsi="Times New Roman" w:cs="Times New Roman"/>
                <w:sz w:val="24"/>
                <w:szCs w:val="24"/>
                <w:lang w:eastAsia="lv-LV"/>
              </w:rPr>
              <w:t>Izdevumi, saistīti ar pacientu ēdināšanu</w:t>
            </w:r>
            <w:r w:rsidRPr="00521A0F">
              <w:rPr>
                <w:rStyle w:val="FootnoteReference"/>
                <w:rFonts w:ascii="Times New Roman" w:eastAsia="Times New Roman" w:hAnsi="Times New Roman" w:cs="Times New Roman"/>
                <w:sz w:val="24"/>
                <w:szCs w:val="24"/>
                <w:lang w:eastAsia="lv-LV"/>
              </w:rPr>
              <w:footnoteReference w:id="2"/>
            </w:r>
          </w:p>
        </w:tc>
        <w:tc>
          <w:tcPr>
            <w:tcW w:w="1160" w:type="dxa"/>
            <w:tcBorders>
              <w:top w:val="nil"/>
              <w:left w:val="nil"/>
              <w:bottom w:val="single" w:sz="4" w:space="0" w:color="auto"/>
              <w:right w:val="single" w:sz="4" w:space="0" w:color="auto"/>
            </w:tcBorders>
            <w:shd w:val="clear" w:color="auto" w:fill="auto"/>
            <w:vAlign w:val="bottom"/>
          </w:tcPr>
          <w:p w14:paraId="62B9AF44" w14:textId="77777777" w:rsidR="00D50933" w:rsidRPr="00521A0F" w:rsidRDefault="00D50933" w:rsidP="00C61037">
            <w:pPr>
              <w:spacing w:line="240" w:lineRule="auto"/>
              <w:rPr>
                <w:rFonts w:ascii="Times New Roman" w:eastAsia="Times New Roman" w:hAnsi="Times New Roman" w:cs="Times New Roman"/>
                <w:sz w:val="24"/>
                <w:szCs w:val="24"/>
                <w:lang w:eastAsia="lv-LV"/>
              </w:rPr>
            </w:pPr>
            <w:r w:rsidRPr="00521A0F">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521A0F">
              <w:rPr>
                <w:rFonts w:ascii="Times New Roman" w:eastAsia="Times New Roman" w:hAnsi="Times New Roman" w:cs="Times New Roman"/>
                <w:sz w:val="24"/>
                <w:szCs w:val="24"/>
                <w:lang w:eastAsia="lv-LV"/>
              </w:rPr>
              <w:t>76</w:t>
            </w:r>
          </w:p>
        </w:tc>
      </w:tr>
      <w:tr w:rsidR="00D50933" w:rsidRPr="00521A0F" w14:paraId="4F406009" w14:textId="77777777" w:rsidTr="00C61037">
        <w:trPr>
          <w:trHeight w:val="315"/>
        </w:trPr>
        <w:tc>
          <w:tcPr>
            <w:tcW w:w="5980" w:type="dxa"/>
            <w:tcBorders>
              <w:top w:val="nil"/>
              <w:left w:val="single" w:sz="4" w:space="0" w:color="auto"/>
              <w:bottom w:val="single" w:sz="4" w:space="0" w:color="auto"/>
              <w:right w:val="single" w:sz="4" w:space="0" w:color="auto"/>
            </w:tcBorders>
            <w:shd w:val="clear" w:color="auto" w:fill="auto"/>
            <w:vAlign w:val="bottom"/>
            <w:hideMark/>
          </w:tcPr>
          <w:p w14:paraId="0975499C" w14:textId="77777777" w:rsidR="00D50933" w:rsidRPr="00521A0F" w:rsidRDefault="00D50933" w:rsidP="00C61037">
            <w:pPr>
              <w:spacing w:line="240" w:lineRule="auto"/>
              <w:jc w:val="left"/>
              <w:rPr>
                <w:rFonts w:ascii="Times New Roman" w:eastAsia="Times New Roman" w:hAnsi="Times New Roman" w:cs="Times New Roman"/>
                <w:sz w:val="24"/>
                <w:szCs w:val="24"/>
                <w:lang w:eastAsia="lv-LV"/>
              </w:rPr>
            </w:pPr>
            <w:r w:rsidRPr="00521A0F">
              <w:rPr>
                <w:rFonts w:ascii="Times New Roman" w:eastAsia="Times New Roman" w:hAnsi="Times New Roman" w:cs="Times New Roman"/>
                <w:sz w:val="24"/>
                <w:szCs w:val="24"/>
                <w:lang w:eastAsia="lv-LV"/>
              </w:rPr>
              <w:t>Nolietojums</w:t>
            </w:r>
          </w:p>
        </w:tc>
        <w:tc>
          <w:tcPr>
            <w:tcW w:w="1160" w:type="dxa"/>
            <w:tcBorders>
              <w:top w:val="nil"/>
              <w:left w:val="nil"/>
              <w:bottom w:val="single" w:sz="4" w:space="0" w:color="auto"/>
              <w:right w:val="single" w:sz="4" w:space="0" w:color="auto"/>
            </w:tcBorders>
            <w:shd w:val="clear" w:color="auto" w:fill="auto"/>
            <w:vAlign w:val="bottom"/>
          </w:tcPr>
          <w:p w14:paraId="7395A74E" w14:textId="77777777" w:rsidR="00D50933" w:rsidRPr="00521A0F" w:rsidRDefault="00D50933" w:rsidP="00C61037">
            <w:pPr>
              <w:spacing w:line="240" w:lineRule="auto"/>
              <w:rPr>
                <w:rFonts w:ascii="Times New Roman" w:eastAsia="Times New Roman" w:hAnsi="Times New Roman" w:cs="Times New Roman"/>
                <w:sz w:val="24"/>
                <w:szCs w:val="24"/>
                <w:lang w:eastAsia="lv-LV"/>
              </w:rPr>
            </w:pPr>
            <w:r w:rsidRPr="00521A0F">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w:t>
            </w:r>
            <w:r w:rsidRPr="00521A0F">
              <w:rPr>
                <w:rFonts w:ascii="Times New Roman" w:eastAsia="Times New Roman" w:hAnsi="Times New Roman" w:cs="Times New Roman"/>
                <w:sz w:val="24"/>
                <w:szCs w:val="24"/>
                <w:lang w:eastAsia="lv-LV"/>
              </w:rPr>
              <w:t>79</w:t>
            </w:r>
          </w:p>
        </w:tc>
      </w:tr>
      <w:tr w:rsidR="00D50933" w:rsidRPr="00521A0F" w14:paraId="48DA0B80" w14:textId="77777777" w:rsidTr="00C61037">
        <w:trPr>
          <w:trHeight w:val="630"/>
        </w:trPr>
        <w:tc>
          <w:tcPr>
            <w:tcW w:w="5980" w:type="dxa"/>
            <w:tcBorders>
              <w:top w:val="nil"/>
              <w:left w:val="single" w:sz="4" w:space="0" w:color="auto"/>
              <w:bottom w:val="single" w:sz="4" w:space="0" w:color="auto"/>
              <w:right w:val="single" w:sz="4" w:space="0" w:color="auto"/>
            </w:tcBorders>
            <w:shd w:val="clear" w:color="auto" w:fill="auto"/>
            <w:vAlign w:val="bottom"/>
            <w:hideMark/>
          </w:tcPr>
          <w:p w14:paraId="73B1071E" w14:textId="77777777" w:rsidR="00D50933" w:rsidRPr="00521A0F" w:rsidRDefault="00D50933" w:rsidP="00C61037">
            <w:pPr>
              <w:spacing w:line="240" w:lineRule="auto"/>
              <w:jc w:val="left"/>
              <w:rPr>
                <w:rFonts w:ascii="Times New Roman" w:eastAsia="Times New Roman" w:hAnsi="Times New Roman" w:cs="Times New Roman"/>
                <w:sz w:val="24"/>
                <w:szCs w:val="24"/>
                <w:lang w:eastAsia="lv-LV"/>
              </w:rPr>
            </w:pPr>
            <w:r w:rsidRPr="00521A0F">
              <w:rPr>
                <w:rFonts w:ascii="Times New Roman" w:eastAsia="Times New Roman" w:hAnsi="Times New Roman" w:cs="Times New Roman"/>
                <w:sz w:val="24"/>
                <w:szCs w:val="24"/>
                <w:lang w:eastAsia="lv-LV"/>
              </w:rPr>
              <w:t>Pieskaitāmās un netiešās ražošanas izmaksas un administratīvie izdevumi</w:t>
            </w:r>
          </w:p>
        </w:tc>
        <w:tc>
          <w:tcPr>
            <w:tcW w:w="1160" w:type="dxa"/>
            <w:tcBorders>
              <w:top w:val="nil"/>
              <w:left w:val="nil"/>
              <w:bottom w:val="single" w:sz="4" w:space="0" w:color="auto"/>
              <w:right w:val="single" w:sz="4" w:space="0" w:color="auto"/>
            </w:tcBorders>
            <w:shd w:val="clear" w:color="auto" w:fill="auto"/>
            <w:vAlign w:val="bottom"/>
          </w:tcPr>
          <w:p w14:paraId="696AFF89" w14:textId="77777777" w:rsidR="00D50933" w:rsidRPr="00521A0F" w:rsidRDefault="00D50933" w:rsidP="00C61037">
            <w:pPr>
              <w:spacing w:line="240" w:lineRule="auto"/>
              <w:rPr>
                <w:rFonts w:ascii="Times New Roman" w:eastAsia="Times New Roman" w:hAnsi="Times New Roman" w:cs="Times New Roman"/>
                <w:sz w:val="24"/>
                <w:szCs w:val="24"/>
                <w:lang w:eastAsia="lv-LV"/>
              </w:rPr>
            </w:pPr>
            <w:r w:rsidRPr="00521A0F">
              <w:rPr>
                <w:rFonts w:ascii="Times New Roman" w:eastAsia="Times New Roman" w:hAnsi="Times New Roman" w:cs="Times New Roman"/>
                <w:sz w:val="24"/>
                <w:szCs w:val="24"/>
                <w:lang w:eastAsia="lv-LV"/>
              </w:rPr>
              <w:t>35</w:t>
            </w:r>
            <w:r>
              <w:rPr>
                <w:rFonts w:ascii="Times New Roman" w:eastAsia="Times New Roman" w:hAnsi="Times New Roman" w:cs="Times New Roman"/>
                <w:sz w:val="24"/>
                <w:szCs w:val="24"/>
                <w:lang w:eastAsia="lv-LV"/>
              </w:rPr>
              <w:t>.</w:t>
            </w:r>
            <w:r w:rsidRPr="00521A0F">
              <w:rPr>
                <w:rFonts w:ascii="Times New Roman" w:eastAsia="Times New Roman" w:hAnsi="Times New Roman" w:cs="Times New Roman"/>
                <w:sz w:val="24"/>
                <w:szCs w:val="24"/>
                <w:lang w:eastAsia="lv-LV"/>
              </w:rPr>
              <w:t>37</w:t>
            </w:r>
          </w:p>
        </w:tc>
      </w:tr>
      <w:tr w:rsidR="00D50933" w:rsidRPr="00521A0F" w14:paraId="620A0560" w14:textId="77777777" w:rsidTr="00C61037">
        <w:trPr>
          <w:trHeight w:val="315"/>
        </w:trPr>
        <w:tc>
          <w:tcPr>
            <w:tcW w:w="59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FF81A71" w14:textId="77777777" w:rsidR="00D50933" w:rsidRPr="00521A0F" w:rsidRDefault="00D50933" w:rsidP="00C61037">
            <w:pPr>
              <w:spacing w:line="240" w:lineRule="auto"/>
              <w:jc w:val="right"/>
              <w:rPr>
                <w:rFonts w:ascii="Times New Roman" w:eastAsia="Times New Roman" w:hAnsi="Times New Roman" w:cs="Times New Roman"/>
                <w:b/>
                <w:bCs/>
                <w:sz w:val="24"/>
                <w:szCs w:val="24"/>
                <w:lang w:eastAsia="lv-LV"/>
              </w:rPr>
            </w:pPr>
            <w:r w:rsidRPr="00521A0F">
              <w:rPr>
                <w:rFonts w:ascii="Times New Roman" w:eastAsia="Times New Roman" w:hAnsi="Times New Roman" w:cs="Times New Roman"/>
                <w:b/>
                <w:bCs/>
                <w:sz w:val="24"/>
                <w:szCs w:val="24"/>
                <w:lang w:eastAsia="lv-LV"/>
              </w:rPr>
              <w:t>Kopā, EUR</w:t>
            </w:r>
          </w:p>
        </w:tc>
        <w:tc>
          <w:tcPr>
            <w:tcW w:w="1160" w:type="dxa"/>
            <w:tcBorders>
              <w:top w:val="nil"/>
              <w:left w:val="nil"/>
              <w:bottom w:val="single" w:sz="4" w:space="0" w:color="auto"/>
              <w:right w:val="single" w:sz="4" w:space="0" w:color="auto"/>
            </w:tcBorders>
            <w:shd w:val="clear" w:color="auto" w:fill="D9D9D9" w:themeFill="background1" w:themeFillShade="D9"/>
            <w:vAlign w:val="bottom"/>
            <w:hideMark/>
          </w:tcPr>
          <w:p w14:paraId="1C1B654D" w14:textId="77777777" w:rsidR="00D50933" w:rsidRPr="00521A0F" w:rsidRDefault="00D50933" w:rsidP="00C61037">
            <w:pPr>
              <w:spacing w:line="240" w:lineRule="auto"/>
              <w:rPr>
                <w:rFonts w:ascii="Times New Roman" w:eastAsia="Times New Roman" w:hAnsi="Times New Roman" w:cs="Times New Roman"/>
                <w:b/>
                <w:bCs/>
                <w:sz w:val="24"/>
                <w:szCs w:val="24"/>
                <w:lang w:eastAsia="lv-LV"/>
              </w:rPr>
            </w:pPr>
            <w:r w:rsidRPr="00521A0F">
              <w:rPr>
                <w:rFonts w:ascii="Times New Roman" w:eastAsia="Times New Roman" w:hAnsi="Times New Roman" w:cs="Times New Roman"/>
                <w:b/>
                <w:bCs/>
                <w:sz w:val="24"/>
                <w:szCs w:val="24"/>
                <w:lang w:eastAsia="lv-LV"/>
              </w:rPr>
              <w:t>461.37</w:t>
            </w:r>
          </w:p>
        </w:tc>
      </w:tr>
    </w:tbl>
    <w:p w14:paraId="357D1BE0" w14:textId="77777777" w:rsidR="00D50933" w:rsidRDefault="00D50933" w:rsidP="00D50933">
      <w:pPr>
        <w:spacing w:line="240" w:lineRule="auto"/>
        <w:ind w:firstLine="720"/>
        <w:jc w:val="both"/>
        <w:rPr>
          <w:rFonts w:ascii="Times New Roman" w:hAnsi="Times New Roman" w:cs="Times New Roman"/>
          <w:sz w:val="28"/>
          <w:szCs w:val="28"/>
        </w:rPr>
      </w:pPr>
    </w:p>
    <w:p w14:paraId="1BA33EB6" w14:textId="77777777" w:rsidR="00D50933" w:rsidRPr="00815374" w:rsidRDefault="00D50933" w:rsidP="00D5093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2019.</w:t>
      </w:r>
      <w:r w:rsidRPr="00815374">
        <w:rPr>
          <w:rFonts w:ascii="Times New Roman" w:hAnsi="Times New Roman" w:cs="Times New Roman"/>
          <w:sz w:val="28"/>
          <w:szCs w:val="28"/>
        </w:rPr>
        <w:t xml:space="preserve">gada </w:t>
      </w:r>
      <w:r>
        <w:rPr>
          <w:rFonts w:ascii="Times New Roman" w:eastAsia="Times New Roman" w:hAnsi="Times New Roman" w:cs="Times New Roman"/>
          <w:color w:val="000000"/>
          <w:sz w:val="28"/>
          <w:szCs w:val="28"/>
          <w:lang w:eastAsia="lv-LV"/>
        </w:rPr>
        <w:t>RAKUS</w:t>
      </w:r>
      <w:r w:rsidRPr="006B6EBB">
        <w:rPr>
          <w:rFonts w:ascii="Times New Roman" w:eastAsia="Times New Roman" w:hAnsi="Times New Roman" w:cs="Times New Roman"/>
          <w:color w:val="000000"/>
          <w:sz w:val="28"/>
          <w:szCs w:val="28"/>
          <w:lang w:eastAsia="lv-LV"/>
        </w:rPr>
        <w:t xml:space="preserve"> intensīvās terapijas gultu dienu skaits 2019.gadā</w:t>
      </w:r>
      <w:r>
        <w:rPr>
          <w:rFonts w:ascii="Times New Roman" w:eastAsia="Times New Roman" w:hAnsi="Times New Roman" w:cs="Times New Roman"/>
          <w:color w:val="000000"/>
          <w:sz w:val="28"/>
          <w:szCs w:val="28"/>
          <w:lang w:eastAsia="lv-LV"/>
        </w:rPr>
        <w:t xml:space="preserve"> bija</w:t>
      </w:r>
      <w:r w:rsidRPr="00815374">
        <w:rPr>
          <w:rFonts w:ascii="Times New Roman" w:hAnsi="Times New Roman" w:cs="Times New Roman"/>
          <w:sz w:val="28"/>
          <w:szCs w:val="28"/>
        </w:rPr>
        <w:t xml:space="preserve"> 14</w:t>
      </w:r>
      <w:r>
        <w:rPr>
          <w:rFonts w:ascii="Times New Roman" w:hAnsi="Times New Roman" w:cs="Times New Roman"/>
          <w:sz w:val="28"/>
          <w:szCs w:val="28"/>
        </w:rPr>
        <w:t> </w:t>
      </w:r>
      <w:r w:rsidRPr="00815374">
        <w:rPr>
          <w:rFonts w:ascii="Times New Roman" w:hAnsi="Times New Roman" w:cs="Times New Roman"/>
          <w:sz w:val="28"/>
          <w:szCs w:val="28"/>
        </w:rPr>
        <w:t>233</w:t>
      </w:r>
      <w:r>
        <w:rPr>
          <w:rFonts w:ascii="Times New Roman" w:hAnsi="Times New Roman" w:cs="Times New Roman"/>
          <w:sz w:val="28"/>
          <w:szCs w:val="28"/>
        </w:rPr>
        <w:t xml:space="preserve"> gultu dienas.</w:t>
      </w:r>
    </w:p>
    <w:p w14:paraId="60A999E4" w14:textId="77777777" w:rsidR="00D50933" w:rsidRPr="00A15BF5" w:rsidRDefault="00D50933" w:rsidP="00D50933">
      <w:pPr>
        <w:spacing w:line="240" w:lineRule="auto"/>
        <w:ind w:firstLine="720"/>
        <w:jc w:val="both"/>
        <w:rPr>
          <w:rFonts w:ascii="Times New Roman" w:hAnsi="Times New Roman" w:cs="Times New Roman"/>
          <w:sz w:val="28"/>
          <w:szCs w:val="28"/>
        </w:rPr>
      </w:pPr>
      <w:r w:rsidRPr="00A15BF5">
        <w:rPr>
          <w:rFonts w:ascii="Times New Roman" w:hAnsi="Times New Roman" w:cs="Times New Roman"/>
          <w:sz w:val="28"/>
          <w:szCs w:val="28"/>
        </w:rPr>
        <w:t xml:space="preserve">Kopējie zaudējumi, kas rodas  tarifa </w:t>
      </w:r>
      <w:r>
        <w:rPr>
          <w:rFonts w:ascii="Times New Roman" w:hAnsi="Times New Roman" w:cs="Times New Roman"/>
          <w:sz w:val="28"/>
          <w:szCs w:val="28"/>
        </w:rPr>
        <w:t>dēļ</w:t>
      </w:r>
      <w:r w:rsidRPr="00A15BF5">
        <w:rPr>
          <w:rFonts w:ascii="Times New Roman" w:hAnsi="Times New Roman" w:cs="Times New Roman"/>
          <w:sz w:val="28"/>
          <w:szCs w:val="28"/>
        </w:rPr>
        <w:t xml:space="preserve"> nepietiekamības</w:t>
      </w:r>
      <w:r>
        <w:rPr>
          <w:rFonts w:ascii="Times New Roman" w:hAnsi="Times New Roman" w:cs="Times New Roman"/>
          <w:sz w:val="28"/>
          <w:szCs w:val="28"/>
        </w:rPr>
        <w:t xml:space="preserve"> (tarifs sedz tikai </w:t>
      </w:r>
      <w:r w:rsidRPr="00521A0F">
        <w:rPr>
          <w:rFonts w:ascii="Times New Roman" w:hAnsi="Times New Roman" w:cs="Times New Roman"/>
          <w:sz w:val="28"/>
          <w:szCs w:val="28"/>
        </w:rPr>
        <w:t xml:space="preserve">22% </w:t>
      </w:r>
      <w:r>
        <w:rPr>
          <w:rFonts w:ascii="Times New Roman" w:hAnsi="Times New Roman" w:cs="Times New Roman"/>
          <w:sz w:val="28"/>
          <w:szCs w:val="28"/>
        </w:rPr>
        <w:t xml:space="preserve">no faktiskajām izmaksām) </w:t>
      </w:r>
      <w:r w:rsidRPr="00A15BF5">
        <w:rPr>
          <w:rFonts w:ascii="Times New Roman" w:hAnsi="Times New Roman" w:cs="Times New Roman"/>
          <w:sz w:val="28"/>
          <w:szCs w:val="28"/>
        </w:rPr>
        <w:t xml:space="preserve">intensīvās terapijas etapā visās RAKUS intensīvās terapijas nodaļās kopā (stacionārā “Latvijas Onkoloģijas centrs”, stacionārā “Biķernieki”, stacionārā “Gaiļezers”, stacionārā “Tuberkulozes un plaušu slimību centrs” un stacionārā “Latvijas Infektoloģijas centrs”) </w:t>
      </w:r>
      <w:r w:rsidRPr="00815374">
        <w:rPr>
          <w:rFonts w:ascii="Times New Roman" w:hAnsi="Times New Roman" w:cs="Times New Roman"/>
          <w:b/>
          <w:bCs/>
          <w:sz w:val="28"/>
          <w:szCs w:val="28"/>
        </w:rPr>
        <w:t xml:space="preserve">sastāda </w:t>
      </w:r>
      <w:r w:rsidRPr="00521A0F">
        <w:rPr>
          <w:rFonts w:ascii="Times New Roman" w:hAnsi="Times New Roman" w:cs="Times New Roman"/>
          <w:b/>
          <w:bCs/>
          <w:sz w:val="28"/>
          <w:szCs w:val="28"/>
        </w:rPr>
        <w:t>5 114 771 EUR</w:t>
      </w:r>
      <w:r w:rsidRPr="00521A0F">
        <w:rPr>
          <w:rFonts w:ascii="Times New Roman" w:hAnsi="Times New Roman" w:cs="Times New Roman"/>
          <w:sz w:val="28"/>
          <w:szCs w:val="28"/>
        </w:rPr>
        <w:t>;</w:t>
      </w:r>
    </w:p>
    <w:p w14:paraId="6581AE7F" w14:textId="77777777" w:rsidR="00D50933" w:rsidRPr="00A15BF5" w:rsidRDefault="00D50933" w:rsidP="00D5093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Augstāk minētie zaudējumus ietekmējošie faktori nav vienīgie, jo galvenais ārstniecības iestāžu zaudējumu rašanās cēlonis ir nepietiekamais veselības aprūpes nozares finansējuma trūkums valstī, kas risināms tikai palielinot finansējumu tarifu vispārīgai pārskatīšanai, nevis risinot katras specialitātes vai pakalpojuma veida problēmas atsevišķi. Pašreiz, lai vēl vairāk nepalielinātu zaudējumus, ārstniecības iestādes radušos zaudējumus kompensē uz citu izdevumu vai tarifa elementu rēķina. </w:t>
      </w:r>
    </w:p>
    <w:p w14:paraId="3B1022D7" w14:textId="77777777" w:rsidR="00D50933" w:rsidRPr="00CF660D" w:rsidRDefault="00D50933" w:rsidP="00D50933">
      <w:pPr>
        <w:spacing w:line="240" w:lineRule="auto"/>
        <w:ind w:firstLine="720"/>
        <w:jc w:val="both"/>
        <w:rPr>
          <w:rFonts w:ascii="Times New Roman" w:hAnsi="Times New Roman" w:cs="Times New Roman"/>
          <w:sz w:val="28"/>
          <w:szCs w:val="28"/>
        </w:rPr>
      </w:pPr>
      <w:r w:rsidRPr="00CF660D">
        <w:rPr>
          <w:rFonts w:ascii="Times New Roman" w:hAnsi="Times New Roman" w:cs="Times New Roman"/>
          <w:sz w:val="28"/>
          <w:szCs w:val="28"/>
        </w:rPr>
        <w:t xml:space="preserve">Pamatojoties uz iepriekš minēto un to, ka PSKUS un RAKUS 2019.gada pārskati ir apstiprināti dalībnieku sapulcēs, ministrija palielinās PSKUS un RAKUS pamatkapitālu ar finanšu ieguldījumu zaudējumu apmērā, kas radušies 2019.gadā, nodrošinot valsts apmaksāto veselības aprūpes pakalpojumu sniegšanu, attiecīgi – PSKUS 3 407 194 EUR apmērā un RAKUS 3 581 605 EUR apmērā. </w:t>
      </w:r>
    </w:p>
    <w:p w14:paraId="751570BD" w14:textId="77777777" w:rsidR="00D50933" w:rsidRPr="00CF660D" w:rsidRDefault="00D50933" w:rsidP="00D50933">
      <w:pPr>
        <w:spacing w:line="240" w:lineRule="auto"/>
        <w:ind w:firstLine="720"/>
        <w:jc w:val="both"/>
        <w:rPr>
          <w:rFonts w:ascii="Times New Roman" w:hAnsi="Times New Roman" w:cs="Times New Roman"/>
          <w:sz w:val="28"/>
          <w:szCs w:val="28"/>
        </w:rPr>
      </w:pPr>
    </w:p>
    <w:p w14:paraId="5292EC4F" w14:textId="77777777" w:rsidR="00D50933" w:rsidRPr="00550A64" w:rsidRDefault="00D50933" w:rsidP="00D50933">
      <w:pPr>
        <w:keepLines/>
        <w:widowControl w:val="0"/>
        <w:spacing w:line="240" w:lineRule="auto"/>
        <w:ind w:right="-766"/>
        <w:jc w:val="both"/>
        <w:rPr>
          <w:rFonts w:ascii="Times New Roman" w:eastAsia="Calibri" w:hAnsi="Times New Roman" w:cs="Times New Roman"/>
          <w:sz w:val="28"/>
          <w:szCs w:val="28"/>
        </w:rPr>
      </w:pPr>
      <w:r w:rsidRPr="00550A64">
        <w:rPr>
          <w:rFonts w:ascii="Times New Roman" w:eastAsia="Calibri" w:hAnsi="Times New Roman" w:cs="Times New Roman"/>
          <w:sz w:val="28"/>
          <w:szCs w:val="28"/>
        </w:rPr>
        <w:lastRenderedPageBreak/>
        <w:t>Veselības ministre</w:t>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t xml:space="preserve">     </w:t>
      </w:r>
      <w:proofErr w:type="spellStart"/>
      <w:r w:rsidRPr="00550A64">
        <w:rPr>
          <w:rFonts w:ascii="Times New Roman" w:eastAsia="Calibri" w:hAnsi="Times New Roman" w:cs="Times New Roman"/>
          <w:sz w:val="28"/>
          <w:szCs w:val="28"/>
        </w:rPr>
        <w:t>I.Viņķele</w:t>
      </w:r>
      <w:proofErr w:type="spellEnd"/>
    </w:p>
    <w:p w14:paraId="69807108" w14:textId="77777777" w:rsidR="00D50933" w:rsidRPr="00550A64" w:rsidRDefault="00D50933" w:rsidP="00D50933">
      <w:pPr>
        <w:keepLines/>
        <w:widowControl w:val="0"/>
        <w:spacing w:line="240" w:lineRule="auto"/>
        <w:ind w:right="-766"/>
        <w:jc w:val="both"/>
        <w:rPr>
          <w:rFonts w:ascii="Times New Roman" w:eastAsia="Calibri" w:hAnsi="Times New Roman" w:cs="Times New Roman"/>
          <w:sz w:val="28"/>
          <w:szCs w:val="28"/>
        </w:rPr>
      </w:pPr>
    </w:p>
    <w:p w14:paraId="7F7D340B" w14:textId="77777777" w:rsidR="00D50933" w:rsidRPr="00550A64" w:rsidRDefault="00D50933" w:rsidP="00D50933">
      <w:pPr>
        <w:keepLines/>
        <w:widowControl w:val="0"/>
        <w:tabs>
          <w:tab w:val="left" w:pos="7088"/>
          <w:tab w:val="right" w:pos="9072"/>
        </w:tabs>
        <w:spacing w:line="240" w:lineRule="auto"/>
        <w:ind w:right="-766"/>
        <w:jc w:val="both"/>
        <w:rPr>
          <w:rFonts w:ascii="Times New Roman" w:eastAsia="Calibri" w:hAnsi="Times New Roman" w:cs="Times New Roman"/>
          <w:sz w:val="28"/>
          <w:szCs w:val="28"/>
        </w:rPr>
      </w:pPr>
      <w:r w:rsidRPr="00550A64">
        <w:rPr>
          <w:rFonts w:ascii="Times New Roman" w:eastAsia="Calibri" w:hAnsi="Times New Roman" w:cs="Times New Roman"/>
          <w:sz w:val="28"/>
          <w:szCs w:val="28"/>
        </w:rPr>
        <w:t>Iesniedzējs: Veselības ministre</w:t>
      </w:r>
      <w:r w:rsidRPr="00550A64">
        <w:rPr>
          <w:rFonts w:ascii="Times New Roman" w:eastAsia="Calibri" w:hAnsi="Times New Roman" w:cs="Times New Roman"/>
          <w:sz w:val="28"/>
          <w:szCs w:val="28"/>
        </w:rPr>
        <w:tab/>
        <w:t xml:space="preserve">      </w:t>
      </w:r>
      <w:proofErr w:type="spellStart"/>
      <w:r w:rsidRPr="00550A64">
        <w:rPr>
          <w:rFonts w:ascii="Times New Roman" w:eastAsia="Calibri" w:hAnsi="Times New Roman" w:cs="Times New Roman"/>
          <w:sz w:val="28"/>
          <w:szCs w:val="28"/>
        </w:rPr>
        <w:t>I.Viņķele</w:t>
      </w:r>
      <w:proofErr w:type="spellEnd"/>
    </w:p>
    <w:p w14:paraId="014278AB" w14:textId="77777777" w:rsidR="00D50933" w:rsidRPr="00550A64" w:rsidRDefault="00D50933" w:rsidP="00D50933">
      <w:pPr>
        <w:keepLines/>
        <w:widowControl w:val="0"/>
        <w:tabs>
          <w:tab w:val="left" w:pos="7088"/>
          <w:tab w:val="right" w:pos="9072"/>
        </w:tabs>
        <w:spacing w:line="240" w:lineRule="auto"/>
        <w:ind w:right="-766"/>
        <w:jc w:val="both"/>
        <w:rPr>
          <w:rFonts w:ascii="Times New Roman" w:eastAsia="Calibri" w:hAnsi="Times New Roman" w:cs="Times New Roman"/>
          <w:sz w:val="28"/>
          <w:szCs w:val="28"/>
        </w:rPr>
      </w:pPr>
    </w:p>
    <w:p w14:paraId="6E1BF689" w14:textId="77777777" w:rsidR="00D50933" w:rsidRPr="00550A64" w:rsidRDefault="00D50933" w:rsidP="00D50933">
      <w:pPr>
        <w:keepLines/>
        <w:widowControl w:val="0"/>
        <w:spacing w:line="240" w:lineRule="auto"/>
        <w:jc w:val="both"/>
        <w:rPr>
          <w:rFonts w:ascii="Times New Roman" w:eastAsia="Calibri" w:hAnsi="Times New Roman" w:cs="Times New Roman"/>
          <w:sz w:val="28"/>
          <w:szCs w:val="28"/>
        </w:rPr>
      </w:pPr>
      <w:r w:rsidRPr="00550A64">
        <w:rPr>
          <w:rFonts w:ascii="Times New Roman" w:eastAsia="Calibri" w:hAnsi="Times New Roman" w:cs="Times New Roman"/>
          <w:sz w:val="28"/>
          <w:szCs w:val="28"/>
        </w:rPr>
        <w:t>Vīza: Valsts sekretār</w:t>
      </w:r>
      <w:r>
        <w:rPr>
          <w:rFonts w:ascii="Times New Roman" w:eastAsia="Calibri" w:hAnsi="Times New Roman" w:cs="Times New Roman"/>
          <w:sz w:val="28"/>
          <w:szCs w:val="28"/>
        </w:rPr>
        <w:t>a p.i.</w:t>
      </w:r>
      <w:r w:rsidRPr="00550A64">
        <w:rPr>
          <w:rFonts w:ascii="Times New Roman" w:eastAsia="Calibri" w:hAnsi="Times New Roman" w:cs="Times New Roman"/>
          <w:sz w:val="28"/>
          <w:szCs w:val="28"/>
        </w:rPr>
        <w:t xml:space="preserve"> </w:t>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r>
      <w:r w:rsidRPr="00550A64">
        <w:rPr>
          <w:rFonts w:ascii="Times New Roman" w:eastAsia="Calibri" w:hAnsi="Times New Roman" w:cs="Times New Roman"/>
          <w:sz w:val="28"/>
          <w:szCs w:val="28"/>
        </w:rPr>
        <w:tab/>
      </w:r>
      <w:r>
        <w:rPr>
          <w:rFonts w:ascii="Times New Roman" w:eastAsia="Calibri" w:hAnsi="Times New Roman" w:cs="Times New Roman"/>
          <w:sz w:val="28"/>
          <w:szCs w:val="28"/>
        </w:rPr>
        <w:tab/>
        <w:t>Ā.Kasparāns</w:t>
      </w:r>
    </w:p>
    <w:p w14:paraId="74719AE9" w14:textId="70AA2DFF" w:rsidR="007036C8" w:rsidRPr="00CF660D" w:rsidRDefault="007036C8" w:rsidP="0011558E">
      <w:pPr>
        <w:spacing w:line="240" w:lineRule="auto"/>
        <w:jc w:val="both"/>
        <w:rPr>
          <w:rFonts w:ascii="Times New Roman" w:hAnsi="Times New Roman" w:cs="Times New Roman"/>
          <w:sz w:val="28"/>
          <w:szCs w:val="28"/>
        </w:rPr>
      </w:pPr>
    </w:p>
    <w:sectPr w:rsidR="007036C8" w:rsidRPr="00CF660D" w:rsidSect="00CF660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B37E3" w14:textId="77777777" w:rsidR="005606BB" w:rsidRDefault="005606BB" w:rsidP="005606BB">
      <w:pPr>
        <w:spacing w:line="240" w:lineRule="auto"/>
      </w:pPr>
      <w:r>
        <w:separator/>
      </w:r>
    </w:p>
  </w:endnote>
  <w:endnote w:type="continuationSeparator" w:id="0">
    <w:p w14:paraId="45E5D3E5" w14:textId="77777777" w:rsidR="005606BB" w:rsidRDefault="005606BB" w:rsidP="00560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C1D2" w14:textId="3F9D2C57" w:rsidR="00CF660D" w:rsidRDefault="00CF660D" w:rsidP="00CF660D">
    <w:pPr>
      <w:pStyle w:val="Footer"/>
      <w:jc w:val="left"/>
    </w:pPr>
    <w:r w:rsidRPr="005606BB">
      <w:rPr>
        <w:rFonts w:ascii="Times New Roman" w:hAnsi="Times New Roman" w:cs="Times New Roman"/>
        <w:sz w:val="20"/>
        <w:szCs w:val="20"/>
      </w:rPr>
      <w:t>VMzino_</w:t>
    </w:r>
    <w:r>
      <w:rPr>
        <w:rFonts w:ascii="Times New Roman" w:hAnsi="Times New Roman" w:cs="Times New Roman"/>
        <w:sz w:val="20"/>
        <w:szCs w:val="20"/>
      </w:rPr>
      <w:t>PK_</w:t>
    </w:r>
    <w:r w:rsidR="00F52B37">
      <w:rPr>
        <w:rFonts w:ascii="Times New Roman" w:hAnsi="Times New Roman" w:cs="Times New Roman"/>
        <w:sz w:val="20"/>
        <w:szCs w:val="20"/>
      </w:rPr>
      <w:t>0</w:t>
    </w:r>
    <w:r w:rsidR="00D50933">
      <w:rPr>
        <w:rFonts w:ascii="Times New Roman" w:hAnsi="Times New Roman" w:cs="Times New Roman"/>
        <w:sz w:val="20"/>
        <w:szCs w:val="20"/>
      </w:rPr>
      <w:t>7</w:t>
    </w:r>
    <w:r w:rsidR="00F52B37">
      <w:rPr>
        <w:rFonts w:ascii="Times New Roman" w:hAnsi="Times New Roman" w:cs="Times New Roman"/>
        <w:sz w:val="20"/>
        <w:szCs w:val="20"/>
      </w:rPr>
      <w:t>07</w:t>
    </w:r>
    <w:r w:rsidRPr="005606BB">
      <w:rPr>
        <w:rFonts w:ascii="Times New Roman" w:hAnsi="Times New Roman" w:cs="Times New Roman"/>
        <w:sz w:val="20"/>
        <w:szCs w:val="20"/>
      </w:rPr>
      <w:t>20</w:t>
    </w:r>
  </w:p>
  <w:p w14:paraId="0CEA0CF7" w14:textId="482C83F9" w:rsidR="005606BB" w:rsidRPr="00CF660D" w:rsidRDefault="005606BB" w:rsidP="00CF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87DD" w14:textId="1A6B91FA" w:rsidR="00CF660D" w:rsidRDefault="00CF660D" w:rsidP="00CF660D">
    <w:pPr>
      <w:pStyle w:val="Footer"/>
      <w:jc w:val="left"/>
    </w:pPr>
    <w:r w:rsidRPr="005606BB">
      <w:rPr>
        <w:rFonts w:ascii="Times New Roman" w:hAnsi="Times New Roman" w:cs="Times New Roman"/>
        <w:sz w:val="20"/>
        <w:szCs w:val="20"/>
      </w:rPr>
      <w:t>VMzino_</w:t>
    </w:r>
    <w:r>
      <w:rPr>
        <w:rFonts w:ascii="Times New Roman" w:hAnsi="Times New Roman" w:cs="Times New Roman"/>
        <w:sz w:val="20"/>
        <w:szCs w:val="20"/>
      </w:rPr>
      <w:t>PK_</w:t>
    </w:r>
    <w:r w:rsidR="00F52B37">
      <w:rPr>
        <w:rFonts w:ascii="Times New Roman" w:hAnsi="Times New Roman" w:cs="Times New Roman"/>
        <w:sz w:val="20"/>
        <w:szCs w:val="20"/>
      </w:rPr>
      <w:t>0</w:t>
    </w:r>
    <w:r w:rsidR="00D50933">
      <w:rPr>
        <w:rFonts w:ascii="Times New Roman" w:hAnsi="Times New Roman" w:cs="Times New Roman"/>
        <w:sz w:val="20"/>
        <w:szCs w:val="20"/>
      </w:rPr>
      <w:t>7</w:t>
    </w:r>
    <w:r w:rsidR="00F52B37">
      <w:rPr>
        <w:rFonts w:ascii="Times New Roman" w:hAnsi="Times New Roman" w:cs="Times New Roman"/>
        <w:sz w:val="20"/>
        <w:szCs w:val="20"/>
      </w:rPr>
      <w:t>07</w:t>
    </w:r>
    <w:r w:rsidRPr="005606BB">
      <w:rPr>
        <w:rFonts w:ascii="Times New Roman" w:hAnsi="Times New Roman" w:cs="Times New Roman"/>
        <w:sz w:val="20"/>
        <w:szCs w:val="20"/>
      </w:rPr>
      <w:t>20</w:t>
    </w:r>
  </w:p>
  <w:p w14:paraId="0CCFCBF1" w14:textId="77777777" w:rsidR="00CF660D" w:rsidRDefault="00CF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B0398" w14:textId="77777777" w:rsidR="005606BB" w:rsidRDefault="005606BB" w:rsidP="005606BB">
      <w:pPr>
        <w:spacing w:line="240" w:lineRule="auto"/>
      </w:pPr>
      <w:r>
        <w:separator/>
      </w:r>
    </w:p>
  </w:footnote>
  <w:footnote w:type="continuationSeparator" w:id="0">
    <w:p w14:paraId="71C11495" w14:textId="77777777" w:rsidR="005606BB" w:rsidRDefault="005606BB" w:rsidP="005606BB">
      <w:pPr>
        <w:spacing w:line="240" w:lineRule="auto"/>
      </w:pPr>
      <w:r>
        <w:continuationSeparator/>
      </w:r>
    </w:p>
  </w:footnote>
  <w:footnote w:id="1">
    <w:p w14:paraId="41CDCB60" w14:textId="77777777" w:rsidR="00D50933" w:rsidRDefault="00D50933" w:rsidP="00D50933">
      <w:pPr>
        <w:pStyle w:val="FootnoteText"/>
        <w:jc w:val="left"/>
      </w:pPr>
      <w:r>
        <w:rPr>
          <w:rStyle w:val="FootnoteReference"/>
        </w:rPr>
        <w:footnoteRef/>
      </w:r>
      <w:r>
        <w:t xml:space="preserve"> Lielākajai daļai intensīvās terapijas pacientiem tiek nodrošināta </w:t>
      </w:r>
      <w:proofErr w:type="spellStart"/>
      <w:r>
        <w:t>enterālā</w:t>
      </w:r>
      <w:proofErr w:type="spellEnd"/>
      <w:r>
        <w:t xml:space="preserve"> barošana, kas atspoguļota pozīcijā “Medikamenti, materiāli”</w:t>
      </w:r>
    </w:p>
  </w:footnote>
  <w:footnote w:id="2">
    <w:p w14:paraId="0EFFEC95" w14:textId="77777777" w:rsidR="00D50933" w:rsidRDefault="00D50933" w:rsidP="00D50933">
      <w:pPr>
        <w:pStyle w:val="FootnoteText"/>
        <w:jc w:val="left"/>
      </w:pPr>
      <w:r>
        <w:rPr>
          <w:rStyle w:val="FootnoteReference"/>
        </w:rPr>
        <w:footnoteRef/>
      </w:r>
      <w:r>
        <w:t xml:space="preserve"> Lielākajai daļai intensīvās terapijas pacientiem tiek nodrošināta </w:t>
      </w:r>
      <w:proofErr w:type="spellStart"/>
      <w:r>
        <w:t>enterālā</w:t>
      </w:r>
      <w:proofErr w:type="spellEnd"/>
      <w:r>
        <w:t xml:space="preserve"> barošana, kas atspoguļota pozīcijā “Medikamenti, materiāli”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784741"/>
      <w:docPartObj>
        <w:docPartGallery w:val="Page Numbers (Top of Page)"/>
        <w:docPartUnique/>
      </w:docPartObj>
    </w:sdtPr>
    <w:sdtEndPr>
      <w:rPr>
        <w:noProof/>
      </w:rPr>
    </w:sdtEndPr>
    <w:sdtContent>
      <w:p w14:paraId="2678032D" w14:textId="626D960D" w:rsidR="00702CA3" w:rsidRDefault="00702CA3">
        <w:pPr>
          <w:pStyle w:val="Header"/>
        </w:pPr>
        <w:r>
          <w:fldChar w:fldCharType="begin"/>
        </w:r>
        <w:r>
          <w:instrText xml:space="preserve"> PAGE   \* MERGEFORMAT </w:instrText>
        </w:r>
        <w:r>
          <w:fldChar w:fldCharType="separate"/>
        </w:r>
        <w:r>
          <w:rPr>
            <w:noProof/>
          </w:rPr>
          <w:t>2</w:t>
        </w:r>
        <w:r>
          <w:rPr>
            <w:noProof/>
          </w:rPr>
          <w:fldChar w:fldCharType="end"/>
        </w:r>
      </w:p>
    </w:sdtContent>
  </w:sdt>
  <w:p w14:paraId="5509461E" w14:textId="77777777" w:rsidR="00702CA3" w:rsidRDefault="00702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85256"/>
    <w:multiLevelType w:val="hybridMultilevel"/>
    <w:tmpl w:val="5B5A0128"/>
    <w:lvl w:ilvl="0" w:tplc="557E2E6C">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90"/>
    <w:rsid w:val="000943F4"/>
    <w:rsid w:val="00095AA5"/>
    <w:rsid w:val="0011558E"/>
    <w:rsid w:val="001376B7"/>
    <w:rsid w:val="00184CDA"/>
    <w:rsid w:val="0026462C"/>
    <w:rsid w:val="00295B9D"/>
    <w:rsid w:val="003027F6"/>
    <w:rsid w:val="003260AC"/>
    <w:rsid w:val="0034481A"/>
    <w:rsid w:val="003D5F7D"/>
    <w:rsid w:val="003D77F5"/>
    <w:rsid w:val="00411DBF"/>
    <w:rsid w:val="004801A1"/>
    <w:rsid w:val="0048086C"/>
    <w:rsid w:val="004F68E5"/>
    <w:rsid w:val="005545FD"/>
    <w:rsid w:val="005606BB"/>
    <w:rsid w:val="005837D1"/>
    <w:rsid w:val="005F6274"/>
    <w:rsid w:val="00672B35"/>
    <w:rsid w:val="006A5EAD"/>
    <w:rsid w:val="006E27F1"/>
    <w:rsid w:val="0070018A"/>
    <w:rsid w:val="00702CA3"/>
    <w:rsid w:val="007036C8"/>
    <w:rsid w:val="00854789"/>
    <w:rsid w:val="00867F44"/>
    <w:rsid w:val="00952D81"/>
    <w:rsid w:val="009920EB"/>
    <w:rsid w:val="009B5C45"/>
    <w:rsid w:val="009E0D55"/>
    <w:rsid w:val="00A15BF5"/>
    <w:rsid w:val="00A95F99"/>
    <w:rsid w:val="00AD2D90"/>
    <w:rsid w:val="00AF4B8D"/>
    <w:rsid w:val="00AF7960"/>
    <w:rsid w:val="00B07CF1"/>
    <w:rsid w:val="00B716DD"/>
    <w:rsid w:val="00BB3ADB"/>
    <w:rsid w:val="00C16F2D"/>
    <w:rsid w:val="00CF660D"/>
    <w:rsid w:val="00D423DD"/>
    <w:rsid w:val="00D50933"/>
    <w:rsid w:val="00D546B7"/>
    <w:rsid w:val="00D67B31"/>
    <w:rsid w:val="00E86D07"/>
    <w:rsid w:val="00E92F1F"/>
    <w:rsid w:val="00EB38F3"/>
    <w:rsid w:val="00F05EDF"/>
    <w:rsid w:val="00F0650E"/>
    <w:rsid w:val="00F21050"/>
    <w:rsid w:val="00F40B54"/>
    <w:rsid w:val="00F52B37"/>
    <w:rsid w:val="00F72BC4"/>
    <w:rsid w:val="00FA3A3B"/>
    <w:rsid w:val="00FE469B"/>
    <w:rsid w:val="00FF60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D25"/>
  <w15:chartTrackingRefBased/>
  <w15:docId w15:val="{9ED70452-F35F-4A94-85E1-DC86EDC3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6BB"/>
    <w:pPr>
      <w:tabs>
        <w:tab w:val="center" w:pos="4153"/>
        <w:tab w:val="right" w:pos="8306"/>
      </w:tabs>
      <w:spacing w:line="240" w:lineRule="auto"/>
    </w:pPr>
  </w:style>
  <w:style w:type="character" w:customStyle="1" w:styleId="HeaderChar">
    <w:name w:val="Header Char"/>
    <w:basedOn w:val="DefaultParagraphFont"/>
    <w:link w:val="Header"/>
    <w:uiPriority w:val="99"/>
    <w:rsid w:val="005606BB"/>
  </w:style>
  <w:style w:type="paragraph" w:styleId="Footer">
    <w:name w:val="footer"/>
    <w:basedOn w:val="Normal"/>
    <w:link w:val="FooterChar"/>
    <w:uiPriority w:val="99"/>
    <w:unhideWhenUsed/>
    <w:rsid w:val="005606BB"/>
    <w:pPr>
      <w:tabs>
        <w:tab w:val="center" w:pos="4153"/>
        <w:tab w:val="right" w:pos="8306"/>
      </w:tabs>
      <w:spacing w:line="240" w:lineRule="auto"/>
    </w:pPr>
  </w:style>
  <w:style w:type="character" w:customStyle="1" w:styleId="FooterChar">
    <w:name w:val="Footer Char"/>
    <w:basedOn w:val="DefaultParagraphFont"/>
    <w:link w:val="Footer"/>
    <w:uiPriority w:val="99"/>
    <w:rsid w:val="005606BB"/>
  </w:style>
  <w:style w:type="paragraph" w:styleId="BalloonText">
    <w:name w:val="Balloon Text"/>
    <w:basedOn w:val="Normal"/>
    <w:link w:val="BalloonTextChar"/>
    <w:uiPriority w:val="99"/>
    <w:semiHidden/>
    <w:unhideWhenUsed/>
    <w:rsid w:val="003260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AC"/>
    <w:rPr>
      <w:rFonts w:ascii="Segoe UI" w:hAnsi="Segoe UI" w:cs="Segoe UI"/>
      <w:sz w:val="18"/>
      <w:szCs w:val="18"/>
    </w:rPr>
  </w:style>
  <w:style w:type="paragraph" w:styleId="ListParagraph">
    <w:name w:val="List Paragraph"/>
    <w:basedOn w:val="Normal"/>
    <w:uiPriority w:val="34"/>
    <w:qFormat/>
    <w:rsid w:val="00BB3ADB"/>
    <w:pPr>
      <w:ind w:left="720"/>
      <w:contextualSpacing/>
    </w:pPr>
  </w:style>
  <w:style w:type="character" w:styleId="CommentReference">
    <w:name w:val="annotation reference"/>
    <w:basedOn w:val="DefaultParagraphFont"/>
    <w:uiPriority w:val="99"/>
    <w:semiHidden/>
    <w:unhideWhenUsed/>
    <w:rsid w:val="00952D81"/>
    <w:rPr>
      <w:sz w:val="16"/>
      <w:szCs w:val="16"/>
    </w:rPr>
  </w:style>
  <w:style w:type="paragraph" w:styleId="CommentText">
    <w:name w:val="annotation text"/>
    <w:basedOn w:val="Normal"/>
    <w:link w:val="CommentTextChar"/>
    <w:uiPriority w:val="99"/>
    <w:semiHidden/>
    <w:unhideWhenUsed/>
    <w:rsid w:val="00952D81"/>
    <w:pPr>
      <w:spacing w:line="240" w:lineRule="auto"/>
    </w:pPr>
    <w:rPr>
      <w:sz w:val="20"/>
      <w:szCs w:val="20"/>
    </w:rPr>
  </w:style>
  <w:style w:type="character" w:customStyle="1" w:styleId="CommentTextChar">
    <w:name w:val="Comment Text Char"/>
    <w:basedOn w:val="DefaultParagraphFont"/>
    <w:link w:val="CommentText"/>
    <w:uiPriority w:val="99"/>
    <w:semiHidden/>
    <w:rsid w:val="00952D81"/>
    <w:rPr>
      <w:sz w:val="20"/>
      <w:szCs w:val="20"/>
    </w:rPr>
  </w:style>
  <w:style w:type="paragraph" w:styleId="CommentSubject">
    <w:name w:val="annotation subject"/>
    <w:basedOn w:val="CommentText"/>
    <w:next w:val="CommentText"/>
    <w:link w:val="CommentSubjectChar"/>
    <w:uiPriority w:val="99"/>
    <w:semiHidden/>
    <w:unhideWhenUsed/>
    <w:rsid w:val="00952D81"/>
    <w:rPr>
      <w:b/>
      <w:bCs/>
    </w:rPr>
  </w:style>
  <w:style w:type="character" w:customStyle="1" w:styleId="CommentSubjectChar">
    <w:name w:val="Comment Subject Char"/>
    <w:basedOn w:val="CommentTextChar"/>
    <w:link w:val="CommentSubject"/>
    <w:uiPriority w:val="99"/>
    <w:semiHidden/>
    <w:rsid w:val="00952D81"/>
    <w:rPr>
      <w:b/>
      <w:bCs/>
      <w:sz w:val="20"/>
      <w:szCs w:val="20"/>
    </w:rPr>
  </w:style>
  <w:style w:type="paragraph" w:styleId="FootnoteText">
    <w:name w:val="footnote text"/>
    <w:basedOn w:val="Normal"/>
    <w:link w:val="FootnoteTextChar"/>
    <w:uiPriority w:val="99"/>
    <w:semiHidden/>
    <w:unhideWhenUsed/>
    <w:rsid w:val="00F52B37"/>
    <w:pPr>
      <w:spacing w:line="240" w:lineRule="auto"/>
    </w:pPr>
    <w:rPr>
      <w:sz w:val="20"/>
      <w:szCs w:val="20"/>
    </w:rPr>
  </w:style>
  <w:style w:type="character" w:customStyle="1" w:styleId="FootnoteTextChar">
    <w:name w:val="Footnote Text Char"/>
    <w:basedOn w:val="DefaultParagraphFont"/>
    <w:link w:val="FootnoteText"/>
    <w:uiPriority w:val="99"/>
    <w:semiHidden/>
    <w:rsid w:val="00F52B37"/>
    <w:rPr>
      <w:sz w:val="20"/>
      <w:szCs w:val="20"/>
    </w:rPr>
  </w:style>
  <w:style w:type="character" w:styleId="FootnoteReference">
    <w:name w:val="footnote reference"/>
    <w:basedOn w:val="DefaultParagraphFont"/>
    <w:uiPriority w:val="99"/>
    <w:semiHidden/>
    <w:unhideWhenUsed/>
    <w:rsid w:val="00F52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D7F2-0AFE-4DFD-B622-9C0E67A8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8212</Words>
  <Characters>4681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Roze</dc:creator>
  <cp:keywords/>
  <dc:description/>
  <cp:lastModifiedBy>Kārlis Smilga</cp:lastModifiedBy>
  <cp:revision>17</cp:revision>
  <cp:lastPrinted>2020-06-12T10:36:00Z</cp:lastPrinted>
  <dcterms:created xsi:type="dcterms:W3CDTF">2020-06-12T09:08:00Z</dcterms:created>
  <dcterms:modified xsi:type="dcterms:W3CDTF">2020-07-07T09:20:00Z</dcterms:modified>
</cp:coreProperties>
</file>