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3EAF6" w14:textId="77777777" w:rsidR="000D3B56" w:rsidRPr="00C41549" w:rsidRDefault="00685F27" w:rsidP="005D204D">
      <w:pPr>
        <w:shd w:val="clear" w:color="auto" w:fill="FFFFFF"/>
        <w:spacing w:after="0" w:line="240" w:lineRule="auto"/>
        <w:jc w:val="center"/>
        <w:rPr>
          <w:rFonts w:ascii="Times New Roman" w:eastAsia="Times New Roman" w:hAnsi="Times New Roman" w:cs="Times New Roman"/>
          <w:b/>
          <w:sz w:val="28"/>
          <w:szCs w:val="28"/>
          <w:lang w:eastAsia="lv-LV"/>
        </w:rPr>
      </w:pPr>
      <w:r w:rsidRPr="00C41549">
        <w:rPr>
          <w:rFonts w:ascii="Times New Roman" w:eastAsia="Times New Roman" w:hAnsi="Times New Roman" w:cs="Times New Roman"/>
          <w:b/>
          <w:sz w:val="28"/>
          <w:szCs w:val="28"/>
          <w:lang w:eastAsia="lv-LV"/>
        </w:rPr>
        <w:t xml:space="preserve">Ministru kabineta noteikumu </w:t>
      </w:r>
      <w:r w:rsidR="00894C55" w:rsidRPr="00C41549">
        <w:rPr>
          <w:rFonts w:ascii="Times New Roman" w:eastAsia="Times New Roman" w:hAnsi="Times New Roman" w:cs="Times New Roman"/>
          <w:b/>
          <w:sz w:val="28"/>
          <w:szCs w:val="28"/>
          <w:lang w:eastAsia="lv-LV"/>
        </w:rPr>
        <w:t>projekta</w:t>
      </w:r>
      <w:r w:rsidRPr="00C41549">
        <w:rPr>
          <w:rFonts w:ascii="Times New Roman" w:eastAsia="Times New Roman" w:hAnsi="Times New Roman" w:cs="Times New Roman"/>
          <w:b/>
          <w:sz w:val="28"/>
          <w:szCs w:val="28"/>
          <w:lang w:eastAsia="lv-LV"/>
        </w:rPr>
        <w:t xml:space="preserve"> </w:t>
      </w:r>
    </w:p>
    <w:p w14:paraId="32B99C6F" w14:textId="77777777" w:rsidR="00894C55" w:rsidRPr="00C41549" w:rsidRDefault="00685F27" w:rsidP="005D204D">
      <w:pPr>
        <w:shd w:val="clear" w:color="auto" w:fill="FFFFFF"/>
        <w:spacing w:after="0" w:line="240" w:lineRule="auto"/>
        <w:jc w:val="center"/>
        <w:rPr>
          <w:rFonts w:ascii="Times New Roman" w:eastAsia="Times New Roman" w:hAnsi="Times New Roman" w:cs="Times New Roman"/>
          <w:b/>
          <w:sz w:val="28"/>
          <w:szCs w:val="28"/>
          <w:lang w:eastAsia="lv-LV"/>
        </w:rPr>
      </w:pPr>
      <w:r w:rsidRPr="00C41549">
        <w:rPr>
          <w:rFonts w:ascii="Times New Roman" w:eastAsia="Times New Roman" w:hAnsi="Times New Roman" w:cs="Times New Roman"/>
          <w:b/>
          <w:sz w:val="28"/>
          <w:szCs w:val="28"/>
          <w:lang w:eastAsia="lv-LV"/>
        </w:rPr>
        <w:t>“</w:t>
      </w:r>
      <w:r w:rsidR="00197779" w:rsidRPr="00C41549">
        <w:rPr>
          <w:rFonts w:ascii="Times New Roman" w:eastAsia="Times New Roman" w:hAnsi="Times New Roman" w:cs="Times New Roman"/>
          <w:b/>
          <w:sz w:val="28"/>
          <w:szCs w:val="28"/>
          <w:lang w:eastAsia="lv-LV"/>
        </w:rPr>
        <w:t>Grozījumi Ministru kabineta 2020.</w:t>
      </w:r>
      <w:r w:rsidR="007C736E" w:rsidRPr="00C41549">
        <w:rPr>
          <w:rFonts w:ascii="Times New Roman" w:eastAsia="Times New Roman" w:hAnsi="Times New Roman" w:cs="Times New Roman"/>
          <w:b/>
          <w:sz w:val="28"/>
          <w:szCs w:val="28"/>
          <w:lang w:eastAsia="lv-LV"/>
        </w:rPr>
        <w:t> </w:t>
      </w:r>
      <w:r w:rsidR="00197779" w:rsidRPr="00C41549">
        <w:rPr>
          <w:rFonts w:ascii="Times New Roman" w:eastAsia="Times New Roman" w:hAnsi="Times New Roman" w:cs="Times New Roman"/>
          <w:b/>
          <w:sz w:val="28"/>
          <w:szCs w:val="28"/>
          <w:lang w:eastAsia="lv-LV"/>
        </w:rPr>
        <w:t>gada 14.</w:t>
      </w:r>
      <w:r w:rsidR="007C736E" w:rsidRPr="00C41549">
        <w:rPr>
          <w:rFonts w:ascii="Times New Roman" w:eastAsia="Times New Roman" w:hAnsi="Times New Roman" w:cs="Times New Roman"/>
          <w:b/>
          <w:sz w:val="28"/>
          <w:szCs w:val="28"/>
          <w:lang w:eastAsia="lv-LV"/>
        </w:rPr>
        <w:t> </w:t>
      </w:r>
      <w:r w:rsidR="00197779" w:rsidRPr="00C41549">
        <w:rPr>
          <w:rFonts w:ascii="Times New Roman" w:eastAsia="Times New Roman" w:hAnsi="Times New Roman" w:cs="Times New Roman"/>
          <w:b/>
          <w:sz w:val="28"/>
          <w:szCs w:val="28"/>
          <w:lang w:eastAsia="lv-LV"/>
        </w:rPr>
        <w:t>aprīļa noteikumos Nr</w:t>
      </w:r>
      <w:r w:rsidR="000D3B56" w:rsidRPr="00C41549">
        <w:rPr>
          <w:rFonts w:ascii="Times New Roman" w:eastAsia="Times New Roman" w:hAnsi="Times New Roman" w:cs="Times New Roman"/>
          <w:b/>
          <w:sz w:val="28"/>
          <w:szCs w:val="28"/>
          <w:lang w:eastAsia="lv-LV"/>
        </w:rPr>
        <w:t>.</w:t>
      </w:r>
      <w:r w:rsidR="006F0113" w:rsidRPr="00C41549">
        <w:rPr>
          <w:rFonts w:ascii="Times New Roman" w:eastAsia="Times New Roman" w:hAnsi="Times New Roman" w:cs="Times New Roman"/>
          <w:b/>
          <w:sz w:val="28"/>
          <w:szCs w:val="28"/>
          <w:lang w:eastAsia="lv-LV"/>
        </w:rPr>
        <w:t> </w:t>
      </w:r>
      <w:r w:rsidR="00197779" w:rsidRPr="00C41549">
        <w:rPr>
          <w:rFonts w:ascii="Times New Roman" w:eastAsia="Times New Roman" w:hAnsi="Times New Roman" w:cs="Times New Roman"/>
          <w:b/>
          <w:sz w:val="28"/>
          <w:szCs w:val="28"/>
          <w:lang w:eastAsia="lv-LV"/>
        </w:rPr>
        <w:t>219 “</w:t>
      </w:r>
      <w:r w:rsidR="00C22F83" w:rsidRPr="00C41549">
        <w:rPr>
          <w:rFonts w:ascii="Times New Roman" w:eastAsia="Times New Roman" w:hAnsi="Times New Roman" w:cs="Times New Roman"/>
          <w:b/>
          <w:sz w:val="28"/>
          <w:szCs w:val="28"/>
          <w:lang w:eastAsia="lv-LV"/>
        </w:rPr>
        <w:t>Kārtība</w:t>
      </w:r>
      <w:r w:rsidR="00D15467" w:rsidRPr="00C41549">
        <w:rPr>
          <w:rFonts w:ascii="Times New Roman" w:eastAsia="Times New Roman" w:hAnsi="Times New Roman" w:cs="Times New Roman"/>
          <w:b/>
          <w:sz w:val="28"/>
          <w:szCs w:val="28"/>
          <w:lang w:eastAsia="lv-LV"/>
        </w:rPr>
        <w:t xml:space="preserve">, kādā piešķir, administrē un uzrauga valsts atbalstu lauksaimniecībai, lai mazinātu </w:t>
      </w:r>
      <w:proofErr w:type="spellStart"/>
      <w:r w:rsidR="00C22F83" w:rsidRPr="00C41549">
        <w:rPr>
          <w:rFonts w:ascii="Times New Roman" w:eastAsia="Times New Roman" w:hAnsi="Times New Roman" w:cs="Times New Roman"/>
          <w:b/>
          <w:sz w:val="28"/>
          <w:szCs w:val="28"/>
          <w:lang w:eastAsia="lv-LV"/>
        </w:rPr>
        <w:t>C</w:t>
      </w:r>
      <w:r w:rsidR="0007113C" w:rsidRPr="00C41549">
        <w:rPr>
          <w:rFonts w:ascii="Times New Roman" w:eastAsia="Times New Roman" w:hAnsi="Times New Roman" w:cs="Times New Roman"/>
          <w:b/>
          <w:sz w:val="28"/>
          <w:szCs w:val="28"/>
          <w:lang w:eastAsia="lv-LV"/>
        </w:rPr>
        <w:t>ovid</w:t>
      </w:r>
      <w:r w:rsidR="00C22F83" w:rsidRPr="00C41549">
        <w:rPr>
          <w:rFonts w:ascii="Times New Roman" w:eastAsia="Times New Roman" w:hAnsi="Times New Roman" w:cs="Times New Roman"/>
          <w:b/>
          <w:sz w:val="28"/>
          <w:szCs w:val="28"/>
          <w:lang w:eastAsia="lv-LV"/>
        </w:rPr>
        <w:t>-19</w:t>
      </w:r>
      <w:proofErr w:type="spellEnd"/>
      <w:r w:rsidR="00C22F83" w:rsidRPr="00C41549">
        <w:rPr>
          <w:rFonts w:ascii="Times New Roman" w:eastAsia="Times New Roman" w:hAnsi="Times New Roman" w:cs="Times New Roman"/>
          <w:b/>
          <w:sz w:val="28"/>
          <w:szCs w:val="28"/>
          <w:lang w:eastAsia="lv-LV"/>
        </w:rPr>
        <w:t xml:space="preserve"> izplatības negatīvo ietekmi</w:t>
      </w:r>
      <w:r w:rsidRPr="00C41549">
        <w:rPr>
          <w:rFonts w:ascii="Times New Roman" w:eastAsia="Times New Roman" w:hAnsi="Times New Roman" w:cs="Times New Roman"/>
          <w:b/>
          <w:sz w:val="28"/>
          <w:szCs w:val="28"/>
          <w:lang w:eastAsia="lv-LV"/>
        </w:rPr>
        <w:t>”</w:t>
      </w:r>
      <w:r w:rsidR="00197779" w:rsidRPr="00C41549">
        <w:rPr>
          <w:rFonts w:ascii="Times New Roman" w:eastAsia="Times New Roman" w:hAnsi="Times New Roman" w:cs="Times New Roman"/>
          <w:b/>
          <w:sz w:val="28"/>
          <w:szCs w:val="28"/>
          <w:lang w:eastAsia="lv-LV"/>
        </w:rPr>
        <w:t>”</w:t>
      </w:r>
      <w:r w:rsidR="003B0BF9" w:rsidRPr="00C41549">
        <w:rPr>
          <w:rFonts w:ascii="Times New Roman" w:eastAsia="Times New Roman" w:hAnsi="Times New Roman" w:cs="Times New Roman"/>
          <w:b/>
          <w:sz w:val="28"/>
          <w:szCs w:val="28"/>
          <w:lang w:eastAsia="lv-LV"/>
        </w:rPr>
        <w:br/>
      </w:r>
      <w:r w:rsidR="00894C55" w:rsidRPr="00C41549">
        <w:rPr>
          <w:rFonts w:ascii="Times New Roman" w:eastAsia="Times New Roman" w:hAnsi="Times New Roman" w:cs="Times New Roman"/>
          <w:b/>
          <w:sz w:val="28"/>
          <w:szCs w:val="28"/>
          <w:lang w:eastAsia="lv-LV"/>
        </w:rPr>
        <w:t>sākotnējās ietekmes novērtējuma ziņojums (anotācija)</w:t>
      </w:r>
    </w:p>
    <w:p w14:paraId="154F427A" w14:textId="77777777" w:rsidR="00C36C5E" w:rsidRPr="00C41549" w:rsidRDefault="00C36C5E" w:rsidP="005D204D">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85F27" w:rsidRPr="00C41549" w14:paraId="0B55C84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B5F3C7" w14:textId="77777777" w:rsidR="00655F2C" w:rsidRPr="00C41549" w:rsidRDefault="00E5323B" w:rsidP="005D204D">
            <w:pPr>
              <w:spacing w:after="0" w:line="240" w:lineRule="auto"/>
              <w:rPr>
                <w:rFonts w:ascii="Times New Roman" w:eastAsia="Times New Roman" w:hAnsi="Times New Roman" w:cs="Times New Roman"/>
                <w:b/>
                <w:bCs/>
                <w:iCs/>
                <w:sz w:val="24"/>
                <w:szCs w:val="24"/>
                <w:lang w:eastAsia="lv-LV"/>
              </w:rPr>
            </w:pPr>
            <w:r w:rsidRPr="00C41549">
              <w:rPr>
                <w:rFonts w:ascii="Times New Roman" w:eastAsia="Times New Roman" w:hAnsi="Times New Roman" w:cs="Times New Roman"/>
                <w:b/>
                <w:bCs/>
                <w:iCs/>
                <w:sz w:val="24"/>
                <w:szCs w:val="24"/>
                <w:lang w:eastAsia="lv-LV"/>
              </w:rPr>
              <w:t>Tiesību akta projekta anotācijas kopsavilkums</w:t>
            </w:r>
          </w:p>
        </w:tc>
      </w:tr>
      <w:tr w:rsidR="00685F27" w:rsidRPr="00C41549" w14:paraId="11E42B5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4F0FAFF"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D9F31C" w14:textId="77777777" w:rsidR="007A1782" w:rsidRPr="00C41549" w:rsidRDefault="00382091" w:rsidP="007A1782">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 xml:space="preserve">Tiesību akta projekts </w:t>
            </w:r>
            <w:r w:rsidR="007C736E" w:rsidRPr="00C41549">
              <w:rPr>
                <w:rFonts w:ascii="Times New Roman" w:eastAsia="Times New Roman" w:hAnsi="Times New Roman" w:cs="Times New Roman"/>
                <w:iCs/>
                <w:sz w:val="24"/>
                <w:szCs w:val="24"/>
                <w:lang w:eastAsia="lv-LV"/>
              </w:rPr>
              <w:t>sagatavots, lai</w:t>
            </w:r>
            <w:r w:rsidRPr="00C41549">
              <w:rPr>
                <w:rFonts w:ascii="Times New Roman" w:eastAsia="Times New Roman" w:hAnsi="Times New Roman" w:cs="Times New Roman"/>
                <w:iCs/>
                <w:sz w:val="24"/>
                <w:szCs w:val="24"/>
                <w:lang w:eastAsia="lv-LV"/>
              </w:rPr>
              <w:t xml:space="preserve"> </w:t>
            </w:r>
            <w:r w:rsidR="00764634" w:rsidRPr="00C41549">
              <w:rPr>
                <w:rFonts w:ascii="Times New Roman" w:eastAsia="Times New Roman" w:hAnsi="Times New Roman" w:cs="Times New Roman"/>
                <w:iCs/>
                <w:sz w:val="24"/>
                <w:szCs w:val="24"/>
                <w:lang w:eastAsia="lv-LV"/>
              </w:rPr>
              <w:t xml:space="preserve">grozītu </w:t>
            </w:r>
            <w:r w:rsidR="002D29D8" w:rsidRPr="00C41549">
              <w:rPr>
                <w:rFonts w:ascii="Times New Roman" w:eastAsia="Times New Roman" w:hAnsi="Times New Roman" w:cs="Times New Roman"/>
                <w:iCs/>
                <w:sz w:val="24"/>
                <w:szCs w:val="24"/>
                <w:lang w:eastAsia="lv-LV"/>
              </w:rPr>
              <w:t>atbalsta saņemšanas nosacījumus</w:t>
            </w:r>
            <w:r w:rsidR="007A1782" w:rsidRPr="00C41549">
              <w:rPr>
                <w:rFonts w:ascii="Times New Roman" w:eastAsia="Times New Roman" w:hAnsi="Times New Roman" w:cs="Times New Roman"/>
                <w:iCs/>
                <w:sz w:val="24"/>
                <w:szCs w:val="24"/>
                <w:lang w:eastAsia="lv-LV"/>
              </w:rPr>
              <w:t>, paredzot, ka:</w:t>
            </w:r>
          </w:p>
          <w:p w14:paraId="5350575B" w14:textId="78EB91E1" w:rsidR="008F0360" w:rsidRDefault="00907FED" w:rsidP="007A1782">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1)</w:t>
            </w:r>
            <w:r w:rsidR="007A1782" w:rsidRPr="00C41549">
              <w:rPr>
                <w:rFonts w:ascii="Times New Roman" w:eastAsia="Times New Roman" w:hAnsi="Times New Roman" w:cs="Times New Roman"/>
                <w:iCs/>
                <w:sz w:val="24"/>
                <w:szCs w:val="24"/>
                <w:lang w:eastAsia="lv-LV"/>
              </w:rPr>
              <w:t xml:space="preserve"> </w:t>
            </w:r>
            <w:r w:rsidR="008F0360" w:rsidRPr="00C41549">
              <w:rPr>
                <w:rFonts w:ascii="Times New Roman" w:eastAsia="Times New Roman" w:hAnsi="Times New Roman" w:cs="Times New Roman"/>
                <w:iCs/>
                <w:sz w:val="24"/>
                <w:szCs w:val="24"/>
                <w:lang w:eastAsia="lv-LV"/>
              </w:rPr>
              <w:t>atbalstu ienākumu stabilizēšanai lauksaimnieki cūkaudzēšanas nozarē varēs saņemt tad, ja nozarē lauksaimnieku ieņēmumu samazinājums sasniedz 5% vai vairāk;</w:t>
            </w:r>
          </w:p>
          <w:p w14:paraId="004856DC" w14:textId="19BF0678" w:rsidR="00D821A0" w:rsidRPr="00C25CB7" w:rsidRDefault="00D821A0" w:rsidP="007A1782">
            <w:pPr>
              <w:spacing w:after="0" w:line="240" w:lineRule="auto"/>
              <w:jc w:val="both"/>
              <w:rPr>
                <w:rFonts w:ascii="Times New Roman" w:eastAsia="Times New Roman" w:hAnsi="Times New Roman" w:cs="Times New Roman"/>
                <w:iCs/>
                <w:sz w:val="24"/>
                <w:szCs w:val="24"/>
                <w:lang w:eastAsia="lv-LV"/>
              </w:rPr>
            </w:pPr>
            <w:r w:rsidRPr="00C25CB7">
              <w:rPr>
                <w:rFonts w:ascii="Times New Roman" w:eastAsia="Times New Roman" w:hAnsi="Times New Roman" w:cs="Times New Roman"/>
                <w:iCs/>
                <w:sz w:val="24"/>
                <w:szCs w:val="24"/>
                <w:lang w:eastAsia="lv-LV"/>
              </w:rPr>
              <w:t>2) atbalstu ienākumu stabilizēšanai lauksaimnieki liellopu audzēšanas nozarē varēs saņemt arī par 2020. gada laika posmu no jūlija līdz septembrim, ja nozarē lauksaimnieku ieņēmumu samazinājums sasniedz 5% vai vairāk salīdzinot ar tādu pašu laika posmu vidēji iepriekšējos trijos gados;</w:t>
            </w:r>
          </w:p>
          <w:p w14:paraId="2A115475" w14:textId="52E43ABB" w:rsidR="00D821A0" w:rsidRPr="00C25CB7" w:rsidRDefault="00D821A0" w:rsidP="007A1782">
            <w:pPr>
              <w:spacing w:after="0" w:line="240" w:lineRule="auto"/>
              <w:jc w:val="both"/>
              <w:rPr>
                <w:rFonts w:ascii="Times New Roman" w:eastAsia="Times New Roman" w:hAnsi="Times New Roman" w:cs="Times New Roman"/>
                <w:iCs/>
                <w:sz w:val="24"/>
                <w:szCs w:val="24"/>
                <w:lang w:eastAsia="lv-LV"/>
              </w:rPr>
            </w:pPr>
            <w:r w:rsidRPr="00C25CB7">
              <w:rPr>
                <w:rFonts w:ascii="Times New Roman" w:eastAsia="Times New Roman" w:hAnsi="Times New Roman" w:cs="Times New Roman"/>
                <w:iCs/>
                <w:sz w:val="24"/>
                <w:szCs w:val="24"/>
                <w:lang w:eastAsia="lv-LV"/>
              </w:rPr>
              <w:t>3)</w:t>
            </w:r>
            <w:r w:rsidR="006929D8" w:rsidRPr="00C25CB7">
              <w:rPr>
                <w:rFonts w:ascii="Times New Roman" w:eastAsia="Times New Roman" w:hAnsi="Times New Roman" w:cs="Times New Roman"/>
                <w:iCs/>
                <w:sz w:val="24"/>
                <w:szCs w:val="24"/>
                <w:lang w:eastAsia="lv-LV"/>
              </w:rPr>
              <w:t xml:space="preserve"> </w:t>
            </w:r>
            <w:r w:rsidR="00764634" w:rsidRPr="00C25CB7">
              <w:rPr>
                <w:rFonts w:ascii="Times New Roman" w:eastAsia="Times New Roman" w:hAnsi="Times New Roman" w:cs="Times New Roman"/>
                <w:iCs/>
                <w:sz w:val="24"/>
                <w:szCs w:val="24"/>
                <w:lang w:eastAsia="lv-LV"/>
              </w:rPr>
              <w:t xml:space="preserve">attiecībā uz liellopiem, tos uzskata par izaudzētiem saimniecībā tad, ja līdz realizācijas dienai tie saimniecībā atradušies vismaz no </w:t>
            </w:r>
            <w:r w:rsidR="005B3D5F" w:rsidRPr="00C25CB7">
              <w:rPr>
                <w:rFonts w:ascii="Times New Roman" w:eastAsia="Times New Roman" w:hAnsi="Times New Roman" w:cs="Times New Roman"/>
                <w:iCs/>
                <w:sz w:val="24"/>
                <w:szCs w:val="24"/>
                <w:lang w:eastAsia="lv-LV"/>
              </w:rPr>
              <w:t xml:space="preserve">trīs </w:t>
            </w:r>
            <w:r w:rsidR="00764634" w:rsidRPr="00C25CB7">
              <w:rPr>
                <w:rFonts w:ascii="Times New Roman" w:eastAsia="Times New Roman" w:hAnsi="Times New Roman" w:cs="Times New Roman"/>
                <w:iCs/>
                <w:sz w:val="24"/>
                <w:szCs w:val="24"/>
                <w:lang w:eastAsia="lv-LV"/>
              </w:rPr>
              <w:t>mēnešu vecuma;</w:t>
            </w:r>
          </w:p>
          <w:p w14:paraId="075FEEE4" w14:textId="63986628" w:rsidR="00BE00B4" w:rsidRPr="00C25CB7" w:rsidRDefault="00D821A0" w:rsidP="00630E2D">
            <w:pPr>
              <w:spacing w:after="0" w:line="240" w:lineRule="auto"/>
              <w:jc w:val="both"/>
              <w:rPr>
                <w:rFonts w:ascii="Times New Roman" w:eastAsia="Times New Roman" w:hAnsi="Times New Roman" w:cs="Times New Roman"/>
                <w:iCs/>
                <w:sz w:val="24"/>
                <w:szCs w:val="24"/>
                <w:lang w:eastAsia="lv-LV"/>
              </w:rPr>
            </w:pPr>
            <w:r w:rsidRPr="00C25CB7">
              <w:rPr>
                <w:rFonts w:ascii="Times New Roman" w:eastAsia="Times New Roman" w:hAnsi="Times New Roman" w:cs="Times New Roman"/>
                <w:iCs/>
                <w:sz w:val="24"/>
                <w:szCs w:val="24"/>
                <w:lang w:eastAsia="lv-LV"/>
              </w:rPr>
              <w:t>4</w:t>
            </w:r>
            <w:r w:rsidR="00630E2D" w:rsidRPr="00C25CB7">
              <w:rPr>
                <w:rFonts w:ascii="Times New Roman" w:eastAsia="Times New Roman" w:hAnsi="Times New Roman" w:cs="Times New Roman"/>
                <w:iCs/>
                <w:sz w:val="24"/>
                <w:szCs w:val="24"/>
                <w:lang w:eastAsia="lv-LV"/>
              </w:rPr>
              <w:t>)</w:t>
            </w:r>
            <w:r w:rsidR="00764634" w:rsidRPr="00C25CB7">
              <w:rPr>
                <w:rFonts w:ascii="Times New Roman" w:eastAsia="Times New Roman" w:hAnsi="Times New Roman" w:cs="Times New Roman"/>
                <w:iCs/>
                <w:sz w:val="24"/>
                <w:szCs w:val="24"/>
                <w:lang w:eastAsia="lv-LV"/>
              </w:rPr>
              <w:t xml:space="preserve"> </w:t>
            </w:r>
            <w:r w:rsidR="00FC6CAC" w:rsidRPr="00C25CB7">
              <w:rPr>
                <w:rFonts w:ascii="Times New Roman" w:eastAsia="Times New Roman" w:hAnsi="Times New Roman" w:cs="Times New Roman"/>
                <w:iCs/>
                <w:sz w:val="24"/>
                <w:szCs w:val="24"/>
                <w:lang w:eastAsia="lv-LV"/>
              </w:rPr>
              <w:t>atbalstu par krājumu izmaksu pieaugumu vai neto apgrozījuma samazinājumu lauksaimniecības un pārtikas preču ražotāji varēs saņemt arī par jūliju, augustu un septembri</w:t>
            </w:r>
            <w:r w:rsidR="00451699">
              <w:rPr>
                <w:rFonts w:ascii="Times New Roman" w:eastAsia="Times New Roman" w:hAnsi="Times New Roman" w:cs="Times New Roman"/>
                <w:iCs/>
                <w:sz w:val="24"/>
                <w:szCs w:val="24"/>
                <w:lang w:eastAsia="lv-LV"/>
              </w:rPr>
              <w:t>.</w:t>
            </w:r>
          </w:p>
          <w:p w14:paraId="209F148D" w14:textId="77777777" w:rsidR="00B0378E" w:rsidRPr="00C41549" w:rsidRDefault="00D63E81" w:rsidP="00630E2D">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Normatīv</w:t>
            </w:r>
            <w:r w:rsidR="007A1782" w:rsidRPr="00C41549">
              <w:rPr>
                <w:rFonts w:ascii="Times New Roman" w:eastAsia="Times New Roman" w:hAnsi="Times New Roman" w:cs="Times New Roman"/>
                <w:iCs/>
                <w:sz w:val="24"/>
                <w:szCs w:val="24"/>
                <w:lang w:eastAsia="lv-LV"/>
              </w:rPr>
              <w:t>ā akta projekts</w:t>
            </w:r>
            <w:r w:rsidR="00B0378E" w:rsidRPr="00C41549">
              <w:rPr>
                <w:rFonts w:ascii="Times New Roman" w:eastAsia="Times New Roman" w:hAnsi="Times New Roman" w:cs="Times New Roman"/>
                <w:iCs/>
                <w:sz w:val="24"/>
                <w:szCs w:val="24"/>
                <w:lang w:eastAsia="lv-LV"/>
              </w:rPr>
              <w:t xml:space="preserve"> stāsies spēkā nākamajā dienā pēc tā izsludināšanas</w:t>
            </w:r>
            <w:r w:rsidR="00650B36" w:rsidRPr="00C41549">
              <w:rPr>
                <w:rFonts w:ascii="Times New Roman" w:eastAsia="Times New Roman" w:hAnsi="Times New Roman" w:cs="Times New Roman"/>
                <w:iCs/>
                <w:sz w:val="24"/>
                <w:szCs w:val="24"/>
                <w:lang w:eastAsia="lv-LV"/>
              </w:rPr>
              <w:t>.</w:t>
            </w:r>
          </w:p>
        </w:tc>
      </w:tr>
    </w:tbl>
    <w:p w14:paraId="79601C7E"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 xml:space="preserve">  </w:t>
      </w:r>
    </w:p>
    <w:p w14:paraId="77321730" w14:textId="77777777" w:rsidR="00C36C5E" w:rsidRPr="00C41549" w:rsidRDefault="00C36C5E" w:rsidP="005D204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C41549" w14:paraId="2BD3B88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B091BC" w14:textId="77777777" w:rsidR="00655F2C" w:rsidRPr="00C41549" w:rsidRDefault="00E5323B" w:rsidP="005D204D">
            <w:pPr>
              <w:spacing w:after="0" w:line="240" w:lineRule="auto"/>
              <w:rPr>
                <w:rFonts w:ascii="Times New Roman" w:eastAsia="Times New Roman" w:hAnsi="Times New Roman" w:cs="Times New Roman"/>
                <w:b/>
                <w:bCs/>
                <w:iCs/>
                <w:sz w:val="24"/>
                <w:szCs w:val="24"/>
                <w:lang w:eastAsia="lv-LV"/>
              </w:rPr>
            </w:pPr>
            <w:r w:rsidRPr="00C41549">
              <w:rPr>
                <w:rFonts w:ascii="Times New Roman" w:eastAsia="Times New Roman" w:hAnsi="Times New Roman" w:cs="Times New Roman"/>
                <w:b/>
                <w:bCs/>
                <w:iCs/>
                <w:sz w:val="24"/>
                <w:szCs w:val="24"/>
                <w:lang w:eastAsia="lv-LV"/>
              </w:rPr>
              <w:t>I. Tiesību akta projekta izstrādes nepieciešamība</w:t>
            </w:r>
          </w:p>
        </w:tc>
      </w:tr>
      <w:tr w:rsidR="00685F27" w:rsidRPr="00C41549" w14:paraId="57B9BB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5B0E13" w14:textId="77777777" w:rsidR="00655F2C"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37D27B"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C92A1F5" w14:textId="77777777" w:rsidR="00E5323B" w:rsidRPr="00C41549" w:rsidRDefault="005C35EC" w:rsidP="005D204D">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Lauksaimniecības un lauku attīstības likuma 5. panta ceturtā un septītā daļa</w:t>
            </w:r>
            <w:r w:rsidR="006F0113" w:rsidRPr="00C41549">
              <w:rPr>
                <w:rFonts w:ascii="Times New Roman" w:eastAsia="Times New Roman" w:hAnsi="Times New Roman" w:cs="Times New Roman"/>
                <w:iCs/>
                <w:sz w:val="24"/>
                <w:szCs w:val="24"/>
                <w:lang w:eastAsia="lv-LV"/>
              </w:rPr>
              <w:t>.</w:t>
            </w:r>
          </w:p>
          <w:p w14:paraId="305C15B6" w14:textId="77777777" w:rsidR="009F6AF6" w:rsidRPr="00C41549" w:rsidRDefault="009F6AF6" w:rsidP="005D204D">
            <w:pPr>
              <w:spacing w:after="0" w:line="240" w:lineRule="auto"/>
              <w:jc w:val="both"/>
              <w:rPr>
                <w:rFonts w:ascii="Times New Roman" w:eastAsia="Times New Roman" w:hAnsi="Times New Roman" w:cs="Times New Roman"/>
                <w:iCs/>
                <w:sz w:val="24"/>
                <w:szCs w:val="24"/>
                <w:lang w:eastAsia="lv-LV"/>
              </w:rPr>
            </w:pPr>
          </w:p>
        </w:tc>
      </w:tr>
      <w:tr w:rsidR="00685F27" w:rsidRPr="00C41549" w14:paraId="14695C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5D51FE" w14:textId="77777777" w:rsidR="00655F2C"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1F261D" w14:textId="77777777" w:rsidR="002D29D8" w:rsidRPr="00C41549" w:rsidRDefault="00E5323B" w:rsidP="00367770">
            <w:pPr>
              <w:spacing w:after="0" w:line="240" w:lineRule="auto"/>
              <w:rPr>
                <w:rFonts w:ascii="Times New Roman" w:eastAsia="Times New Roman" w:hAnsi="Times New Roman" w:cs="Times New Roman"/>
                <w:sz w:val="24"/>
                <w:szCs w:val="24"/>
                <w:lang w:eastAsia="lv-LV"/>
              </w:rPr>
            </w:pPr>
            <w:r w:rsidRPr="00C4154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405D9C9" w14:textId="77777777" w:rsidR="002D29D8" w:rsidRPr="00C41549" w:rsidRDefault="002D29D8" w:rsidP="002D29D8">
            <w:pPr>
              <w:jc w:val="center"/>
              <w:rPr>
                <w:rFonts w:ascii="Times New Roman" w:eastAsia="Times New Roman" w:hAnsi="Times New Roman" w:cs="Times New Roman"/>
                <w:sz w:val="24"/>
                <w:szCs w:val="24"/>
                <w:lang w:eastAsia="lv-LV"/>
              </w:rPr>
            </w:pPr>
          </w:p>
          <w:p w14:paraId="2F80D727" w14:textId="77777777" w:rsidR="00F84E42" w:rsidRPr="00C41549" w:rsidRDefault="00F84E42" w:rsidP="00F84E42">
            <w:pPr>
              <w:rPr>
                <w:rFonts w:ascii="Times New Roman" w:eastAsia="Times New Roman" w:hAnsi="Times New Roman" w:cs="Times New Roman"/>
                <w:sz w:val="24"/>
                <w:szCs w:val="24"/>
                <w:lang w:eastAsia="lv-LV"/>
              </w:rPr>
            </w:pPr>
          </w:p>
          <w:p w14:paraId="7CCAB28E" w14:textId="77777777" w:rsidR="00F84E42" w:rsidRPr="00C41549" w:rsidRDefault="00F84E42" w:rsidP="00F84E42">
            <w:pPr>
              <w:rPr>
                <w:rFonts w:ascii="Times New Roman" w:eastAsia="Times New Roman" w:hAnsi="Times New Roman" w:cs="Times New Roman"/>
                <w:sz w:val="24"/>
                <w:szCs w:val="24"/>
                <w:lang w:eastAsia="lv-LV"/>
              </w:rPr>
            </w:pPr>
          </w:p>
          <w:p w14:paraId="0730E50E" w14:textId="77777777" w:rsidR="00F84E42" w:rsidRPr="00C41549" w:rsidRDefault="00F84E42" w:rsidP="00F84E42">
            <w:pPr>
              <w:rPr>
                <w:rFonts w:ascii="Times New Roman" w:eastAsia="Times New Roman" w:hAnsi="Times New Roman" w:cs="Times New Roman"/>
                <w:sz w:val="24"/>
                <w:szCs w:val="24"/>
                <w:lang w:eastAsia="lv-LV"/>
              </w:rPr>
            </w:pPr>
          </w:p>
          <w:p w14:paraId="79CFFA1D" w14:textId="77777777" w:rsidR="00F84E42" w:rsidRPr="00C41549" w:rsidRDefault="00F84E42" w:rsidP="00F84E42">
            <w:pPr>
              <w:rPr>
                <w:rFonts w:ascii="Times New Roman" w:eastAsia="Times New Roman" w:hAnsi="Times New Roman" w:cs="Times New Roman"/>
                <w:sz w:val="24"/>
                <w:szCs w:val="24"/>
                <w:lang w:eastAsia="lv-LV"/>
              </w:rPr>
            </w:pPr>
          </w:p>
          <w:p w14:paraId="3ABB14EF" w14:textId="77777777" w:rsidR="00F84E42" w:rsidRPr="00C41549" w:rsidRDefault="00F84E42" w:rsidP="00F84E42">
            <w:pPr>
              <w:rPr>
                <w:rFonts w:ascii="Times New Roman" w:eastAsia="Times New Roman" w:hAnsi="Times New Roman" w:cs="Times New Roman"/>
                <w:sz w:val="24"/>
                <w:szCs w:val="24"/>
                <w:lang w:eastAsia="lv-LV"/>
              </w:rPr>
            </w:pPr>
          </w:p>
          <w:p w14:paraId="361EEBF7" w14:textId="77777777" w:rsidR="00F84E42" w:rsidRPr="00C41549" w:rsidRDefault="00F84E42" w:rsidP="00F84E42">
            <w:pPr>
              <w:rPr>
                <w:rFonts w:ascii="Times New Roman" w:eastAsia="Times New Roman" w:hAnsi="Times New Roman" w:cs="Times New Roman"/>
                <w:sz w:val="24"/>
                <w:szCs w:val="24"/>
                <w:lang w:eastAsia="lv-LV"/>
              </w:rPr>
            </w:pPr>
          </w:p>
          <w:p w14:paraId="5B4F4616" w14:textId="77777777" w:rsidR="00F84E42" w:rsidRPr="00C41549" w:rsidRDefault="00F84E42" w:rsidP="00F84E42">
            <w:pPr>
              <w:rPr>
                <w:rFonts w:ascii="Times New Roman" w:eastAsia="Times New Roman" w:hAnsi="Times New Roman" w:cs="Times New Roman"/>
                <w:sz w:val="24"/>
                <w:szCs w:val="24"/>
                <w:lang w:eastAsia="lv-LV"/>
              </w:rPr>
            </w:pPr>
          </w:p>
          <w:p w14:paraId="0B408E4A" w14:textId="77777777" w:rsidR="00F84E42" w:rsidRPr="00C41549" w:rsidRDefault="00F84E42" w:rsidP="00F84E42">
            <w:pPr>
              <w:rPr>
                <w:rFonts w:ascii="Times New Roman" w:eastAsia="Times New Roman" w:hAnsi="Times New Roman" w:cs="Times New Roman"/>
                <w:sz w:val="24"/>
                <w:szCs w:val="24"/>
                <w:lang w:eastAsia="lv-LV"/>
              </w:rPr>
            </w:pPr>
          </w:p>
          <w:p w14:paraId="469F6D9F" w14:textId="77777777" w:rsidR="00F84E42" w:rsidRPr="00C41549" w:rsidRDefault="00F84E42" w:rsidP="00F84E42">
            <w:pPr>
              <w:rPr>
                <w:rFonts w:ascii="Times New Roman" w:eastAsia="Times New Roman" w:hAnsi="Times New Roman" w:cs="Times New Roman"/>
                <w:sz w:val="24"/>
                <w:szCs w:val="24"/>
                <w:lang w:eastAsia="lv-LV"/>
              </w:rPr>
            </w:pPr>
          </w:p>
          <w:p w14:paraId="6D3D4433" w14:textId="77777777" w:rsidR="00F84E42" w:rsidRPr="00C41549" w:rsidRDefault="00F84E42" w:rsidP="00F84E42">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26E57C1" w14:textId="1D95F70F" w:rsidR="00033529" w:rsidRPr="00C41549" w:rsidRDefault="00033529" w:rsidP="005D204D">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sz w:val="24"/>
                <w:szCs w:val="24"/>
                <w:lang w:eastAsia="lv-LV"/>
              </w:rPr>
              <w:lastRenderedPageBreak/>
              <w:t>Š</w:t>
            </w:r>
            <w:r w:rsidR="00907FED" w:rsidRPr="00C41549">
              <w:rPr>
                <w:rFonts w:ascii="Times New Roman" w:eastAsia="Times New Roman" w:hAnsi="Times New Roman" w:cs="Times New Roman"/>
                <w:sz w:val="24"/>
                <w:szCs w:val="24"/>
                <w:lang w:eastAsia="lv-LV"/>
              </w:rPr>
              <w:t>ā</w:t>
            </w:r>
            <w:r w:rsidRPr="00C41549">
              <w:rPr>
                <w:rFonts w:ascii="Times New Roman" w:eastAsia="Times New Roman" w:hAnsi="Times New Roman" w:cs="Times New Roman"/>
                <w:sz w:val="24"/>
                <w:szCs w:val="24"/>
                <w:lang w:eastAsia="lv-LV"/>
              </w:rPr>
              <w:t xml:space="preserve"> gada 14.</w:t>
            </w:r>
            <w:r w:rsidR="007C736E" w:rsidRPr="00C41549">
              <w:rPr>
                <w:rFonts w:ascii="Times New Roman" w:eastAsia="Times New Roman" w:hAnsi="Times New Roman" w:cs="Times New Roman"/>
                <w:sz w:val="24"/>
                <w:szCs w:val="24"/>
                <w:lang w:eastAsia="lv-LV"/>
              </w:rPr>
              <w:t> </w:t>
            </w:r>
            <w:r w:rsidRPr="00C41549">
              <w:rPr>
                <w:rFonts w:ascii="Times New Roman" w:eastAsia="Times New Roman" w:hAnsi="Times New Roman" w:cs="Times New Roman"/>
                <w:sz w:val="24"/>
                <w:szCs w:val="24"/>
                <w:lang w:eastAsia="lv-LV"/>
              </w:rPr>
              <w:t>aprīlī Ministru kabinets pieņēma noteikumus Nr</w:t>
            </w:r>
            <w:r w:rsidR="002D29D8" w:rsidRPr="00C41549">
              <w:rPr>
                <w:rFonts w:ascii="Times New Roman" w:eastAsia="Times New Roman" w:hAnsi="Times New Roman" w:cs="Times New Roman"/>
                <w:sz w:val="24"/>
                <w:szCs w:val="24"/>
                <w:lang w:eastAsia="lv-LV"/>
              </w:rPr>
              <w:t>.</w:t>
            </w:r>
            <w:r w:rsidRPr="00C41549">
              <w:rPr>
                <w:rFonts w:ascii="Times New Roman" w:eastAsia="Times New Roman" w:hAnsi="Times New Roman" w:cs="Times New Roman"/>
                <w:sz w:val="24"/>
                <w:szCs w:val="24"/>
                <w:lang w:eastAsia="lv-LV"/>
              </w:rPr>
              <w:t xml:space="preserve"> 219 </w:t>
            </w:r>
            <w:r w:rsidR="008C2650" w:rsidRPr="00C41549">
              <w:rPr>
                <w:rFonts w:ascii="Times New Roman" w:eastAsia="Times New Roman" w:hAnsi="Times New Roman" w:cs="Times New Roman"/>
                <w:sz w:val="24"/>
                <w:szCs w:val="24"/>
                <w:lang w:eastAsia="lv-LV"/>
              </w:rPr>
              <w:t xml:space="preserve">“Kārtība, kādā piešķir, administrē un uzrauga valsts atbalstu lauksaimniecībai, lai mazinātu </w:t>
            </w:r>
            <w:proofErr w:type="spellStart"/>
            <w:r w:rsidR="00907FED" w:rsidRPr="00C41549">
              <w:rPr>
                <w:rFonts w:ascii="Times New Roman" w:eastAsia="Times New Roman" w:hAnsi="Times New Roman" w:cs="Times New Roman"/>
                <w:sz w:val="24"/>
                <w:szCs w:val="24"/>
                <w:lang w:eastAsia="lv-LV"/>
              </w:rPr>
              <w:t>Covid</w:t>
            </w:r>
            <w:r w:rsidR="008C2650" w:rsidRPr="00C41549">
              <w:rPr>
                <w:rFonts w:ascii="Times New Roman" w:eastAsia="Times New Roman" w:hAnsi="Times New Roman" w:cs="Times New Roman"/>
                <w:sz w:val="24"/>
                <w:szCs w:val="24"/>
                <w:lang w:eastAsia="lv-LV"/>
              </w:rPr>
              <w:t>-19</w:t>
            </w:r>
            <w:proofErr w:type="spellEnd"/>
            <w:r w:rsidR="008C2650" w:rsidRPr="00C41549">
              <w:rPr>
                <w:rFonts w:ascii="Times New Roman" w:eastAsia="Times New Roman" w:hAnsi="Times New Roman" w:cs="Times New Roman"/>
                <w:sz w:val="24"/>
                <w:szCs w:val="24"/>
                <w:lang w:eastAsia="lv-LV"/>
              </w:rPr>
              <w:t xml:space="preserve"> izplatības negatīvo ietekmi</w:t>
            </w:r>
            <w:r w:rsidRPr="00C41549">
              <w:rPr>
                <w:rFonts w:ascii="Times New Roman" w:eastAsia="Times New Roman" w:hAnsi="Times New Roman" w:cs="Times New Roman"/>
                <w:sz w:val="24"/>
                <w:szCs w:val="24"/>
                <w:lang w:eastAsia="lv-LV"/>
              </w:rPr>
              <w:t>”</w:t>
            </w:r>
            <w:r w:rsidR="002A416B" w:rsidRPr="00C41549">
              <w:rPr>
                <w:rFonts w:ascii="Times New Roman" w:eastAsia="Times New Roman" w:hAnsi="Times New Roman" w:cs="Times New Roman"/>
                <w:sz w:val="24"/>
                <w:szCs w:val="24"/>
                <w:lang w:eastAsia="lv-LV"/>
              </w:rPr>
              <w:t xml:space="preserve"> (turpmāk </w:t>
            </w:r>
            <w:r w:rsidR="000D3B56" w:rsidRPr="00C41549">
              <w:rPr>
                <w:rFonts w:ascii="Times New Roman" w:eastAsia="Times New Roman" w:hAnsi="Times New Roman" w:cs="Times New Roman"/>
                <w:sz w:val="24"/>
                <w:szCs w:val="24"/>
                <w:lang w:eastAsia="lv-LV"/>
              </w:rPr>
              <w:t>–</w:t>
            </w:r>
            <w:r w:rsidR="002A416B" w:rsidRPr="00C41549">
              <w:rPr>
                <w:rFonts w:ascii="Times New Roman" w:eastAsia="Times New Roman" w:hAnsi="Times New Roman" w:cs="Times New Roman"/>
                <w:sz w:val="24"/>
                <w:szCs w:val="24"/>
                <w:lang w:eastAsia="lv-LV"/>
              </w:rPr>
              <w:t xml:space="preserve"> MK</w:t>
            </w:r>
            <w:r w:rsidR="000D3B56" w:rsidRPr="00C41549">
              <w:rPr>
                <w:rFonts w:ascii="Times New Roman" w:eastAsia="Times New Roman" w:hAnsi="Times New Roman" w:cs="Times New Roman"/>
                <w:sz w:val="24"/>
                <w:szCs w:val="24"/>
                <w:lang w:eastAsia="lv-LV"/>
              </w:rPr>
              <w:t xml:space="preserve"> noteikumi Nr.</w:t>
            </w:r>
            <w:r w:rsidR="002A416B" w:rsidRPr="00C41549">
              <w:rPr>
                <w:rFonts w:ascii="Times New Roman" w:eastAsia="Times New Roman" w:hAnsi="Times New Roman" w:cs="Times New Roman"/>
                <w:iCs/>
                <w:sz w:val="24"/>
                <w:szCs w:val="24"/>
                <w:lang w:eastAsia="lv-LV"/>
              </w:rPr>
              <w:t> </w:t>
            </w:r>
            <w:r w:rsidR="002A416B" w:rsidRPr="00C41549">
              <w:rPr>
                <w:rFonts w:ascii="Times New Roman" w:eastAsia="Times New Roman" w:hAnsi="Times New Roman" w:cs="Times New Roman"/>
                <w:sz w:val="24"/>
                <w:szCs w:val="24"/>
                <w:lang w:eastAsia="lv-LV"/>
              </w:rPr>
              <w:t>219)</w:t>
            </w:r>
            <w:r w:rsidR="00B6022F" w:rsidRPr="00C41549">
              <w:rPr>
                <w:rFonts w:ascii="Times New Roman" w:eastAsia="Times New Roman" w:hAnsi="Times New Roman" w:cs="Times New Roman"/>
                <w:sz w:val="24"/>
                <w:szCs w:val="24"/>
                <w:lang w:eastAsia="lv-LV"/>
              </w:rPr>
              <w:t xml:space="preserve">, kas paredz atbalstu </w:t>
            </w:r>
            <w:r w:rsidR="00B6022F" w:rsidRPr="00C41549">
              <w:rPr>
                <w:rFonts w:ascii="Times New Roman" w:eastAsia="Times New Roman" w:hAnsi="Times New Roman" w:cs="Times New Roman"/>
                <w:iCs/>
                <w:sz w:val="24"/>
                <w:szCs w:val="24"/>
                <w:lang w:eastAsia="lv-LV"/>
              </w:rPr>
              <w:t>primārajiem lauksaimniecības ražotājiem</w:t>
            </w:r>
            <w:r w:rsidR="006B1D15" w:rsidRPr="00C41549">
              <w:rPr>
                <w:rFonts w:ascii="Times New Roman" w:eastAsia="Times New Roman" w:hAnsi="Times New Roman" w:cs="Times New Roman"/>
                <w:iCs/>
                <w:sz w:val="24"/>
                <w:szCs w:val="24"/>
                <w:lang w:eastAsia="lv-LV"/>
              </w:rPr>
              <w:t>,</w:t>
            </w:r>
            <w:r w:rsidR="00B6022F" w:rsidRPr="00C41549">
              <w:rPr>
                <w:rFonts w:ascii="Times New Roman" w:eastAsia="Times New Roman" w:hAnsi="Times New Roman" w:cs="Times New Roman"/>
                <w:iCs/>
                <w:sz w:val="24"/>
                <w:szCs w:val="24"/>
                <w:lang w:eastAsia="lv-LV"/>
              </w:rPr>
              <w:t xml:space="preserve"> pārtikas preču ražotājiem</w:t>
            </w:r>
            <w:r w:rsidR="007C736E" w:rsidRPr="00C41549">
              <w:rPr>
                <w:rFonts w:ascii="Times New Roman" w:eastAsia="Times New Roman" w:hAnsi="Times New Roman" w:cs="Times New Roman"/>
                <w:iCs/>
                <w:sz w:val="24"/>
                <w:szCs w:val="24"/>
                <w:lang w:eastAsia="lv-LV"/>
              </w:rPr>
              <w:t>, kā</w:t>
            </w:r>
            <w:r w:rsidR="00B6022F" w:rsidRPr="00C41549">
              <w:rPr>
                <w:rFonts w:ascii="Times New Roman" w:eastAsia="Times New Roman" w:hAnsi="Times New Roman" w:cs="Times New Roman"/>
                <w:iCs/>
                <w:sz w:val="24"/>
                <w:szCs w:val="24"/>
                <w:lang w:eastAsia="lv-LV"/>
              </w:rPr>
              <w:t xml:space="preserve"> arī uzņēmumiem un </w:t>
            </w:r>
            <w:r w:rsidR="00095226" w:rsidRPr="00C41549">
              <w:rPr>
                <w:rFonts w:ascii="Times New Roman" w:eastAsia="Times New Roman" w:hAnsi="Times New Roman" w:cs="Times New Roman"/>
                <w:iCs/>
                <w:sz w:val="24"/>
                <w:szCs w:val="24"/>
                <w:lang w:eastAsia="lv-LV"/>
              </w:rPr>
              <w:t>pašvaldībām un izglītības iestādē</w:t>
            </w:r>
            <w:r w:rsidR="007C1E5B" w:rsidRPr="00C41549">
              <w:rPr>
                <w:rFonts w:ascii="Times New Roman" w:eastAsia="Times New Roman" w:hAnsi="Times New Roman" w:cs="Times New Roman"/>
                <w:iCs/>
                <w:sz w:val="24"/>
                <w:szCs w:val="24"/>
                <w:lang w:eastAsia="lv-LV"/>
              </w:rPr>
              <w:t>m</w:t>
            </w:r>
            <w:r w:rsidR="00B6022F" w:rsidRPr="00C41549">
              <w:rPr>
                <w:rFonts w:ascii="Times New Roman" w:eastAsia="Times New Roman" w:hAnsi="Times New Roman" w:cs="Times New Roman"/>
                <w:iCs/>
                <w:sz w:val="24"/>
                <w:szCs w:val="24"/>
                <w:lang w:eastAsia="lv-LV"/>
              </w:rPr>
              <w:t>,</w:t>
            </w:r>
            <w:r w:rsidR="007C1E5B" w:rsidRPr="00C41549">
              <w:rPr>
                <w:rFonts w:ascii="Times New Roman" w:eastAsia="Times New Roman" w:hAnsi="Times New Roman" w:cs="Times New Roman"/>
                <w:iCs/>
                <w:sz w:val="24"/>
                <w:szCs w:val="24"/>
                <w:lang w:eastAsia="lv-LV"/>
              </w:rPr>
              <w:t xml:space="preserve"> </w:t>
            </w:r>
            <w:r w:rsidR="00B6022F" w:rsidRPr="00C41549">
              <w:rPr>
                <w:rFonts w:ascii="Times New Roman" w:eastAsia="Times New Roman" w:hAnsi="Times New Roman" w:cs="Times New Roman"/>
                <w:iCs/>
                <w:sz w:val="24"/>
                <w:szCs w:val="24"/>
                <w:lang w:eastAsia="lv-LV"/>
              </w:rPr>
              <w:t>k</w:t>
            </w:r>
            <w:r w:rsidR="007C736E" w:rsidRPr="00C41549">
              <w:rPr>
                <w:rFonts w:ascii="Times New Roman" w:eastAsia="Times New Roman" w:hAnsi="Times New Roman" w:cs="Times New Roman"/>
                <w:iCs/>
                <w:sz w:val="24"/>
                <w:szCs w:val="24"/>
                <w:lang w:eastAsia="lv-LV"/>
              </w:rPr>
              <w:t>ur</w:t>
            </w:r>
            <w:r w:rsidR="007C1E5B" w:rsidRPr="00C41549">
              <w:rPr>
                <w:rFonts w:ascii="Times New Roman" w:eastAsia="Times New Roman" w:hAnsi="Times New Roman" w:cs="Times New Roman"/>
                <w:iCs/>
                <w:sz w:val="24"/>
                <w:szCs w:val="24"/>
                <w:lang w:eastAsia="lv-LV"/>
              </w:rPr>
              <w:t>as</w:t>
            </w:r>
            <w:r w:rsidR="00B6022F" w:rsidRPr="00C41549">
              <w:rPr>
                <w:rFonts w:ascii="Times New Roman" w:eastAsia="Times New Roman" w:hAnsi="Times New Roman" w:cs="Times New Roman"/>
                <w:iCs/>
                <w:sz w:val="24"/>
                <w:szCs w:val="24"/>
                <w:lang w:eastAsia="lv-LV"/>
              </w:rPr>
              <w:t xml:space="preserve"> nodrošina ēdināšanu izglītības iestādēs</w:t>
            </w:r>
            <w:r w:rsidR="007C736E" w:rsidRPr="00C41549">
              <w:rPr>
                <w:rFonts w:ascii="Times New Roman" w:eastAsia="Times New Roman" w:hAnsi="Times New Roman" w:cs="Times New Roman"/>
                <w:iCs/>
                <w:sz w:val="24"/>
                <w:szCs w:val="24"/>
                <w:lang w:eastAsia="lv-LV"/>
              </w:rPr>
              <w:t xml:space="preserve"> un</w:t>
            </w:r>
            <w:r w:rsidR="00B6022F" w:rsidRPr="00C41549">
              <w:rPr>
                <w:rFonts w:ascii="Times New Roman" w:eastAsia="Times New Roman" w:hAnsi="Times New Roman" w:cs="Times New Roman"/>
                <w:iCs/>
                <w:sz w:val="24"/>
                <w:szCs w:val="24"/>
                <w:lang w:eastAsia="lv-LV"/>
              </w:rPr>
              <w:t xml:space="preserve"> kuru darbību ir ietekmējuši </w:t>
            </w:r>
            <w:proofErr w:type="spellStart"/>
            <w:r w:rsidR="00B6022F" w:rsidRPr="00C41549">
              <w:rPr>
                <w:rFonts w:ascii="Times New Roman" w:eastAsia="Times New Roman" w:hAnsi="Times New Roman" w:cs="Times New Roman"/>
                <w:iCs/>
                <w:sz w:val="24"/>
                <w:szCs w:val="24"/>
                <w:lang w:eastAsia="lv-LV"/>
              </w:rPr>
              <w:t>Covid-19</w:t>
            </w:r>
            <w:proofErr w:type="spellEnd"/>
            <w:r w:rsidR="00B6022F" w:rsidRPr="00C41549">
              <w:rPr>
                <w:rFonts w:ascii="Times New Roman" w:eastAsia="Times New Roman" w:hAnsi="Times New Roman" w:cs="Times New Roman"/>
                <w:iCs/>
                <w:sz w:val="24"/>
                <w:szCs w:val="24"/>
                <w:lang w:eastAsia="lv-LV"/>
              </w:rPr>
              <w:t xml:space="preserve"> ierobežošanai noteiktie pasākumi</w:t>
            </w:r>
            <w:r w:rsidR="00694870" w:rsidRPr="00C41549">
              <w:rPr>
                <w:rFonts w:ascii="Times New Roman" w:eastAsia="Times New Roman" w:hAnsi="Times New Roman" w:cs="Times New Roman"/>
                <w:iCs/>
                <w:sz w:val="24"/>
                <w:szCs w:val="24"/>
                <w:lang w:eastAsia="lv-LV"/>
              </w:rPr>
              <w:t>.</w:t>
            </w:r>
            <w:r w:rsidR="00F84E42" w:rsidRPr="00C41549">
              <w:rPr>
                <w:rFonts w:ascii="Times New Roman" w:eastAsia="Times New Roman" w:hAnsi="Times New Roman" w:cs="Times New Roman"/>
                <w:iCs/>
                <w:sz w:val="24"/>
                <w:szCs w:val="24"/>
                <w:lang w:eastAsia="lv-LV"/>
              </w:rPr>
              <w:t xml:space="preserve"> </w:t>
            </w:r>
          </w:p>
          <w:p w14:paraId="3E297170" w14:textId="77777777" w:rsidR="00F84E42" w:rsidRPr="00C41549" w:rsidRDefault="00F84E42" w:rsidP="00694870">
            <w:pPr>
              <w:pStyle w:val="xmsonormal"/>
              <w:spacing w:before="0" w:beforeAutospacing="0" w:after="0" w:afterAutospacing="0"/>
              <w:jc w:val="both"/>
              <w:rPr>
                <w:iCs/>
                <w:lang w:val="lv-LV" w:eastAsia="lv-LV"/>
              </w:rPr>
            </w:pPr>
          </w:p>
          <w:p w14:paraId="56F1A5DC" w14:textId="2F6EB9F7" w:rsidR="00694870" w:rsidRDefault="00F84E42" w:rsidP="00694870">
            <w:pPr>
              <w:pStyle w:val="xmsonormal"/>
              <w:spacing w:before="0" w:beforeAutospacing="0" w:after="0" w:afterAutospacing="0"/>
              <w:jc w:val="both"/>
              <w:rPr>
                <w:shd w:val="clear" w:color="auto" w:fill="FFFFFF"/>
                <w:lang w:val="lv-LV"/>
              </w:rPr>
            </w:pPr>
            <w:r w:rsidRPr="00C41549">
              <w:rPr>
                <w:iCs/>
                <w:lang w:val="lv-LV" w:eastAsia="lv-LV"/>
              </w:rPr>
              <w:t>Sagatavotais grozījumu projekts paredz</w:t>
            </w:r>
            <w:r w:rsidR="00694870" w:rsidRPr="00C41549">
              <w:rPr>
                <w:lang w:val="lv-LV" w:eastAsia="lv-LV"/>
              </w:rPr>
              <w:t>:</w:t>
            </w:r>
            <w:r w:rsidR="00694870" w:rsidRPr="00C41549">
              <w:rPr>
                <w:shd w:val="clear" w:color="auto" w:fill="FFFFFF"/>
                <w:lang w:val="lv-LV"/>
              </w:rPr>
              <w:t xml:space="preserve"> </w:t>
            </w:r>
          </w:p>
          <w:p w14:paraId="635F0191" w14:textId="00862B6D" w:rsidR="00451699" w:rsidRPr="00451699" w:rsidRDefault="00451699" w:rsidP="00451699">
            <w:pPr>
              <w:pStyle w:val="xmsolistparagraph"/>
              <w:tabs>
                <w:tab w:val="left" w:pos="411"/>
              </w:tabs>
              <w:spacing w:before="0" w:beforeAutospacing="0" w:after="0" w:afterAutospacing="0"/>
              <w:jc w:val="both"/>
              <w:rPr>
                <w:shd w:val="clear" w:color="auto" w:fill="FFFFFF"/>
                <w:lang w:val="lv-LV"/>
              </w:rPr>
            </w:pPr>
            <w:r w:rsidRPr="00451699">
              <w:rPr>
                <w:shd w:val="clear" w:color="auto" w:fill="FFFFFF"/>
                <w:lang w:val="lv-LV"/>
              </w:rPr>
              <w:t xml:space="preserve">1) 1.punktā </w:t>
            </w:r>
            <w:r>
              <w:rPr>
                <w:shd w:val="clear" w:color="auto" w:fill="FFFFFF"/>
                <w:lang w:val="lv-LV"/>
              </w:rPr>
              <w:t>p</w:t>
            </w:r>
            <w:r w:rsidRPr="00451699">
              <w:rPr>
                <w:shd w:val="clear" w:color="auto" w:fill="FFFFFF"/>
                <w:lang w:val="lv-LV"/>
              </w:rPr>
              <w:t>recizēt MK noteikumu Nr.</w:t>
            </w:r>
            <w:r>
              <w:rPr>
                <w:shd w:val="clear" w:color="auto" w:fill="FFFFFF"/>
                <w:lang w:val="lv-LV"/>
              </w:rPr>
              <w:t xml:space="preserve"> </w:t>
            </w:r>
            <w:r w:rsidRPr="00451699">
              <w:rPr>
                <w:shd w:val="clear" w:color="auto" w:fill="FFFFFF"/>
                <w:lang w:val="lv-LV"/>
              </w:rPr>
              <w:t xml:space="preserve">219 13. punktā </w:t>
            </w:r>
            <w:r>
              <w:rPr>
                <w:shd w:val="clear" w:color="auto" w:fill="FFFFFF"/>
                <w:lang w:val="lv-LV"/>
              </w:rPr>
              <w:t xml:space="preserve">ietverto </w:t>
            </w:r>
            <w:r w:rsidRPr="00451699">
              <w:rPr>
                <w:shd w:val="clear" w:color="auto" w:fill="FFFFFF"/>
                <w:lang w:val="lv-LV"/>
              </w:rPr>
              <w:t xml:space="preserve">atsauci uz MK noteikumu Nr. 219 25., 26. un 36. punktu, jo atbalsta apmērs par iznīcinātajiem vai </w:t>
            </w:r>
            <w:r w:rsidRPr="00451699">
              <w:rPr>
                <w:shd w:val="clear" w:color="auto" w:fill="FFFFFF"/>
                <w:lang w:val="lv-LV"/>
              </w:rPr>
              <w:lastRenderedPageBreak/>
              <w:t>ziedotajiem produktiem ir noteikts MK noteikumu Nr.</w:t>
            </w:r>
            <w:r>
              <w:rPr>
                <w:shd w:val="clear" w:color="auto" w:fill="FFFFFF"/>
                <w:lang w:val="lv-LV"/>
              </w:rPr>
              <w:t xml:space="preserve"> </w:t>
            </w:r>
            <w:r w:rsidRPr="00451699">
              <w:rPr>
                <w:shd w:val="clear" w:color="auto" w:fill="FFFFFF"/>
                <w:lang w:val="lv-LV"/>
              </w:rPr>
              <w:t>219 26. punktā, nevis 27. punktā.</w:t>
            </w:r>
          </w:p>
          <w:p w14:paraId="45E0FD37" w14:textId="77777777" w:rsidR="00451699" w:rsidRDefault="00451699" w:rsidP="00694870">
            <w:pPr>
              <w:pStyle w:val="xmsonormal"/>
              <w:spacing w:before="0" w:beforeAutospacing="0" w:after="0" w:afterAutospacing="0"/>
              <w:jc w:val="both"/>
              <w:rPr>
                <w:shd w:val="clear" w:color="auto" w:fill="FFFFFF"/>
                <w:lang w:val="lv-LV"/>
              </w:rPr>
            </w:pPr>
          </w:p>
          <w:p w14:paraId="0F74D067" w14:textId="286DE69C" w:rsidR="00C862BD" w:rsidRPr="00C41549" w:rsidRDefault="00451699" w:rsidP="00694870">
            <w:pPr>
              <w:pStyle w:val="xmsonormal"/>
              <w:spacing w:before="0" w:beforeAutospacing="0" w:after="0" w:afterAutospacing="0"/>
              <w:jc w:val="both"/>
              <w:rPr>
                <w:shd w:val="clear" w:color="auto" w:fill="FFFFFF"/>
                <w:lang w:val="lv-LV"/>
              </w:rPr>
            </w:pPr>
            <w:r>
              <w:rPr>
                <w:shd w:val="clear" w:color="auto" w:fill="FFFFFF"/>
                <w:lang w:val="lv-LV"/>
              </w:rPr>
              <w:t>2</w:t>
            </w:r>
            <w:r w:rsidR="00F84E42" w:rsidRPr="00C25CB7">
              <w:rPr>
                <w:shd w:val="clear" w:color="auto" w:fill="FFFFFF"/>
                <w:lang w:val="lv-LV"/>
              </w:rPr>
              <w:t xml:space="preserve">) </w:t>
            </w:r>
            <w:r w:rsidR="00C22114">
              <w:rPr>
                <w:shd w:val="clear" w:color="auto" w:fill="FFFFFF"/>
                <w:lang w:val="lv-LV"/>
              </w:rPr>
              <w:t>3</w:t>
            </w:r>
            <w:r w:rsidR="00A04311" w:rsidRPr="00C25CB7">
              <w:rPr>
                <w:shd w:val="clear" w:color="auto" w:fill="FFFFFF"/>
                <w:lang w:val="lv-LV"/>
              </w:rPr>
              <w:t>. punktā precizēt MK noteikumu Nr. 219 17.2. apakšpunkta nosacījumus</w:t>
            </w:r>
            <w:r w:rsidR="00A04311" w:rsidRPr="00C41549">
              <w:rPr>
                <w:shd w:val="clear" w:color="auto" w:fill="FFFFFF"/>
                <w:lang w:val="lv-LV"/>
              </w:rPr>
              <w:t>, paredzot piešķirt atbalstu ienākumu stabilizēšanai lauksaimniekiem cūkkopības nozarē, ja ražotāju kopējie ieņēmumi 2020.</w:t>
            </w:r>
            <w:r>
              <w:rPr>
                <w:shd w:val="clear" w:color="auto" w:fill="FFFFFF"/>
                <w:lang w:val="lv-LV"/>
              </w:rPr>
              <w:t xml:space="preserve"> </w:t>
            </w:r>
            <w:r w:rsidR="00A04311" w:rsidRPr="00C41549">
              <w:rPr>
                <w:shd w:val="clear" w:color="auto" w:fill="FFFFFF"/>
                <w:lang w:val="lv-LV"/>
              </w:rPr>
              <w:t xml:space="preserve">gadā no aprīļa līdz jūnijam ir par </w:t>
            </w:r>
            <w:r w:rsidR="005B3D5F" w:rsidRPr="00C41549">
              <w:rPr>
                <w:shd w:val="clear" w:color="auto" w:fill="FFFFFF"/>
                <w:lang w:val="lv-LV"/>
              </w:rPr>
              <w:t xml:space="preserve">pieciem </w:t>
            </w:r>
            <w:r w:rsidR="00A04311" w:rsidRPr="00C41549">
              <w:rPr>
                <w:shd w:val="clear" w:color="auto" w:fill="FFFFFF"/>
                <w:lang w:val="lv-LV"/>
              </w:rPr>
              <w:t xml:space="preserve">vai vairāk procentiem zemāki nekā attiecīgajā laikposmā 2019. gadā. </w:t>
            </w:r>
          </w:p>
          <w:p w14:paraId="0F6BACFA" w14:textId="5BCAC5A6" w:rsidR="00E50540" w:rsidRDefault="00C2653A" w:rsidP="00694870">
            <w:pPr>
              <w:pStyle w:val="xmsonormal"/>
              <w:spacing w:before="0" w:beforeAutospacing="0" w:after="0" w:afterAutospacing="0"/>
              <w:jc w:val="both"/>
              <w:rPr>
                <w:shd w:val="clear" w:color="auto" w:fill="FFFFFF"/>
                <w:lang w:val="lv-LV"/>
              </w:rPr>
            </w:pPr>
            <w:r w:rsidRPr="00C41549">
              <w:rPr>
                <w:shd w:val="clear" w:color="auto" w:fill="FFFFFF"/>
                <w:lang w:val="lv-LV"/>
              </w:rPr>
              <w:t xml:space="preserve">Saskaņā ar </w:t>
            </w:r>
            <w:r w:rsidR="008F0360" w:rsidRPr="00C41549">
              <w:rPr>
                <w:shd w:val="clear" w:color="auto" w:fill="FFFFFF"/>
                <w:lang w:val="lv-LV"/>
              </w:rPr>
              <w:t xml:space="preserve">MK noteikumu Nr. 219 17.2. apakšpunktu </w:t>
            </w:r>
            <w:r w:rsidRPr="00C41549">
              <w:rPr>
                <w:shd w:val="clear" w:color="auto" w:fill="FFFFFF"/>
                <w:lang w:val="lv-LV"/>
              </w:rPr>
              <w:t xml:space="preserve">Zemkopības ministrijas </w:t>
            </w:r>
            <w:r w:rsidR="005B3D5F" w:rsidRPr="00C41549">
              <w:rPr>
                <w:shd w:val="clear" w:color="auto" w:fill="FFFFFF"/>
                <w:lang w:val="lv-LV"/>
              </w:rPr>
              <w:t xml:space="preserve">veiktie </w:t>
            </w:r>
            <w:r w:rsidRPr="00C41549">
              <w:rPr>
                <w:shd w:val="clear" w:color="auto" w:fill="FFFFFF"/>
                <w:lang w:val="lv-LV"/>
              </w:rPr>
              <w:t xml:space="preserve">aprēķini par </w:t>
            </w:r>
            <w:r w:rsidR="008F0360" w:rsidRPr="00C41549">
              <w:rPr>
                <w:shd w:val="clear" w:color="auto" w:fill="FFFFFF"/>
                <w:lang w:val="lv-LV"/>
              </w:rPr>
              <w:t>ražotāju ieņēmumiem cūkaudzēšanas nozarē liecina, ka ražotāju ieņēmumi bijuši par 11,2% mazāki</w:t>
            </w:r>
            <w:r w:rsidR="00B61B58" w:rsidRPr="00C41549">
              <w:rPr>
                <w:shd w:val="clear" w:color="auto" w:fill="FFFFFF"/>
                <w:lang w:val="lv-LV"/>
              </w:rPr>
              <w:t xml:space="preserve">. </w:t>
            </w:r>
            <w:proofErr w:type="spellStart"/>
            <w:r w:rsidR="008F0360" w:rsidRPr="00C41549">
              <w:rPr>
                <w:shd w:val="clear" w:color="auto" w:fill="FFFFFF"/>
                <w:lang w:val="lv-LV"/>
              </w:rPr>
              <w:t>Covid-19</w:t>
            </w:r>
            <w:proofErr w:type="spellEnd"/>
            <w:r w:rsidR="008F0360" w:rsidRPr="00C41549">
              <w:rPr>
                <w:shd w:val="clear" w:color="auto" w:fill="FFFFFF"/>
                <w:lang w:val="lv-LV"/>
              </w:rPr>
              <w:t xml:space="preserve"> </w:t>
            </w:r>
            <w:r w:rsidR="00B61B58" w:rsidRPr="00C41549">
              <w:rPr>
                <w:shd w:val="clear" w:color="auto" w:fill="FFFFFF"/>
                <w:lang w:val="lv-LV"/>
              </w:rPr>
              <w:t xml:space="preserve">izplatības </w:t>
            </w:r>
            <w:r w:rsidR="008F0360" w:rsidRPr="00C41549">
              <w:rPr>
                <w:shd w:val="clear" w:color="auto" w:fill="FFFFFF"/>
                <w:lang w:val="lv-LV"/>
              </w:rPr>
              <w:t xml:space="preserve">ietekme cūkgaļas tirgū bija būtiska, izraisot nestabilitāti, pieprasījuma mazināšanos un, attiecīgi, veicinājusi saimnieciskas grūtības cūkaudzētājiem. </w:t>
            </w:r>
            <w:r w:rsidR="00B61B58" w:rsidRPr="00C41549">
              <w:rPr>
                <w:shd w:val="clear" w:color="auto" w:fill="FFFFFF"/>
                <w:lang w:val="lv-LV"/>
              </w:rPr>
              <w:t>P</w:t>
            </w:r>
            <w:r w:rsidR="008F0360" w:rsidRPr="00C41549">
              <w:rPr>
                <w:shd w:val="clear" w:color="auto" w:fill="FFFFFF"/>
                <w:lang w:val="lv-LV"/>
              </w:rPr>
              <w:t xml:space="preserve">ārskata periodā </w:t>
            </w:r>
            <w:r w:rsidR="00E50540" w:rsidRPr="00C41549">
              <w:rPr>
                <w:shd w:val="clear" w:color="auto" w:fill="FFFFFF"/>
                <w:lang w:val="lv-LV"/>
              </w:rPr>
              <w:t>ievērojami (par 13%) samazinājās kaušanai realizēto cūku skaits, savukārt audzēšanai realizēto sivēnu skaits teju dubultojās, pieaugot par 93%. Tas norāda uz to, ka cūkgaļas tirgus perspektīvas tuvākajiem mēnešiem n</w:t>
            </w:r>
            <w:r w:rsidR="00B61B58" w:rsidRPr="00C41549">
              <w:rPr>
                <w:shd w:val="clear" w:color="auto" w:fill="FFFFFF"/>
                <w:lang w:val="lv-LV"/>
              </w:rPr>
              <w:t>av</w:t>
            </w:r>
            <w:r w:rsidR="00E50540" w:rsidRPr="00C41549">
              <w:rPr>
                <w:shd w:val="clear" w:color="auto" w:fill="FFFFFF"/>
                <w:lang w:val="lv-LV"/>
              </w:rPr>
              <w:t xml:space="preserve"> labvēlīgas. </w:t>
            </w:r>
          </w:p>
          <w:p w14:paraId="3F2C8FF8" w14:textId="7F61A3D2" w:rsidR="00927361" w:rsidRPr="00EE73B9" w:rsidRDefault="00927361" w:rsidP="00927361">
            <w:pPr>
              <w:pStyle w:val="xmsonormal"/>
              <w:spacing w:before="0" w:beforeAutospacing="0" w:after="0" w:afterAutospacing="0"/>
              <w:jc w:val="both"/>
              <w:rPr>
                <w:shd w:val="clear" w:color="auto" w:fill="FFFFFF"/>
                <w:lang w:val="lv-LV"/>
              </w:rPr>
            </w:pPr>
            <w:r w:rsidRPr="00EE73B9">
              <w:rPr>
                <w:shd w:val="clear" w:color="auto" w:fill="FFFFFF"/>
                <w:lang w:val="lv-LV"/>
              </w:rPr>
              <w:t xml:space="preserve">Bez tam, 10 gadu periodā var novērot cūkgaļas cenas pieaugumu tieši vasaras mēnešos, kad sākas grila sezona un cilvēki vairāk patērē cūkgaļu. Līdz ar to var novērot sezonalitāti un parasti vasaras mēnešos (sākot jau ar maija mēnesi) cena salīdzinot ar gada sākumu palielinās vidēji par 15%. Taču īstenotie ierobežojošie pasākumi dēļ </w:t>
            </w:r>
            <w:proofErr w:type="spellStart"/>
            <w:r w:rsidRPr="00EE73B9">
              <w:rPr>
                <w:shd w:val="clear" w:color="auto" w:fill="FFFFFF"/>
                <w:lang w:val="lv-LV"/>
              </w:rPr>
              <w:t>koronvīrusa</w:t>
            </w:r>
            <w:proofErr w:type="spellEnd"/>
            <w:r w:rsidRPr="00EE73B9">
              <w:rPr>
                <w:shd w:val="clear" w:color="auto" w:fill="FFFFFF"/>
                <w:lang w:val="lv-LV"/>
              </w:rPr>
              <w:t xml:space="preserve"> </w:t>
            </w:r>
            <w:proofErr w:type="spellStart"/>
            <w:r w:rsidRPr="00EE73B9">
              <w:rPr>
                <w:shd w:val="clear" w:color="auto" w:fill="FFFFFF"/>
                <w:lang w:val="lv-LV"/>
              </w:rPr>
              <w:t>Covid-19</w:t>
            </w:r>
            <w:proofErr w:type="spellEnd"/>
            <w:r w:rsidRPr="00EE73B9">
              <w:rPr>
                <w:shd w:val="clear" w:color="auto" w:fill="FFFFFF"/>
                <w:lang w:val="lv-LV"/>
              </w:rPr>
              <w:t xml:space="preserve"> izplatības ir ieviesuši savas korekcijas. Tā rezultātā samazinājās cūkgaļas vidējā iepirkuma cena - 2020. gada laika posmā no aprīļa līdz jūnijam, salīdzinot ar gada sākumu, cūkgaļas cena ir samazinājusies par 17%, bet salīdzinot 2020. gada aprīļa-jūnija periodu ar attiecīgu periodu 2019. gadā, cūkgaļas cena samazinājās par 7,2%.</w:t>
            </w:r>
          </w:p>
          <w:p w14:paraId="30D7B715" w14:textId="28F77DD2" w:rsidR="00E50540" w:rsidRDefault="00927361" w:rsidP="00694870">
            <w:pPr>
              <w:pStyle w:val="xmsonormal"/>
              <w:spacing w:before="0" w:beforeAutospacing="0" w:after="0" w:afterAutospacing="0"/>
              <w:jc w:val="both"/>
              <w:rPr>
                <w:shd w:val="clear" w:color="auto" w:fill="FFFFFF"/>
                <w:lang w:val="lv-LV"/>
              </w:rPr>
            </w:pPr>
            <w:r>
              <w:rPr>
                <w:shd w:val="clear" w:color="auto" w:fill="FFFFFF"/>
                <w:lang w:val="lv-LV"/>
              </w:rPr>
              <w:t>Arī p</w:t>
            </w:r>
            <w:r w:rsidR="00E50540" w:rsidRPr="00C41549">
              <w:rPr>
                <w:shd w:val="clear" w:color="auto" w:fill="FFFFFF"/>
                <w:lang w:val="lv-LV"/>
              </w:rPr>
              <w:t>ašlaik situācija cūkgaļas tirgū nav stabila un pēc neliela uzlabojumu perioda jūnij</w:t>
            </w:r>
            <w:r w:rsidR="005B3D5F" w:rsidRPr="00C41549">
              <w:rPr>
                <w:shd w:val="clear" w:color="auto" w:fill="FFFFFF"/>
                <w:lang w:val="lv-LV"/>
              </w:rPr>
              <w:t>ā</w:t>
            </w:r>
            <w:r w:rsidR="00E50540" w:rsidRPr="00C41549">
              <w:rPr>
                <w:shd w:val="clear" w:color="auto" w:fill="FFFFFF"/>
                <w:lang w:val="lv-LV"/>
              </w:rPr>
              <w:t xml:space="preserve">, šobrīd atkal pasliktinās. </w:t>
            </w:r>
            <w:proofErr w:type="spellStart"/>
            <w:r w:rsidR="00E50540" w:rsidRPr="00C41549">
              <w:rPr>
                <w:shd w:val="clear" w:color="auto" w:fill="FFFFFF"/>
                <w:lang w:val="lv-LV"/>
              </w:rPr>
              <w:t>Agroresursu</w:t>
            </w:r>
            <w:proofErr w:type="spellEnd"/>
            <w:r w:rsidR="00E50540" w:rsidRPr="00C41549">
              <w:rPr>
                <w:shd w:val="clear" w:color="auto" w:fill="FFFFFF"/>
                <w:lang w:val="lv-LV"/>
              </w:rPr>
              <w:t xml:space="preserve"> un ekonomikas institūta apkopotās iepirkuma cenas E kategorijas cūku liemeņiem jūlija pirmajā pusē </w:t>
            </w:r>
            <w:r w:rsidR="00B61B58" w:rsidRPr="00C41549">
              <w:rPr>
                <w:shd w:val="clear" w:color="auto" w:fill="FFFFFF"/>
                <w:lang w:val="lv-LV"/>
              </w:rPr>
              <w:t>liecina par</w:t>
            </w:r>
            <w:r w:rsidR="00E50540" w:rsidRPr="00C41549">
              <w:rPr>
                <w:shd w:val="clear" w:color="auto" w:fill="FFFFFF"/>
                <w:lang w:val="lv-LV"/>
              </w:rPr>
              <w:t xml:space="preserve"> pazemināš</w:t>
            </w:r>
            <w:r w:rsidR="00B61B58" w:rsidRPr="00C41549">
              <w:rPr>
                <w:shd w:val="clear" w:color="auto" w:fill="FFFFFF"/>
                <w:lang w:val="lv-LV"/>
              </w:rPr>
              <w:t>anos</w:t>
            </w:r>
            <w:r w:rsidR="00E50540" w:rsidRPr="00C41549">
              <w:rPr>
                <w:shd w:val="clear" w:color="auto" w:fill="FFFFFF"/>
                <w:lang w:val="lv-LV"/>
              </w:rPr>
              <w:t xml:space="preserve"> kopumā par 6%, un nozares operatīvā informācija </w:t>
            </w:r>
            <w:r w:rsidR="00B61B58" w:rsidRPr="00C41549">
              <w:rPr>
                <w:shd w:val="clear" w:color="auto" w:fill="FFFFFF"/>
                <w:lang w:val="lv-LV"/>
              </w:rPr>
              <w:t>liecina</w:t>
            </w:r>
            <w:r w:rsidR="00E50540" w:rsidRPr="00C41549">
              <w:rPr>
                <w:shd w:val="clear" w:color="auto" w:fill="FFFFFF"/>
                <w:lang w:val="lv-LV"/>
              </w:rPr>
              <w:t xml:space="preserve">, ka Eiropas Savienības tirgū strauji veidojas pārprodukcija gan eksporta problēmu ietekmē, gan tādēļ, ka daudzviet dalībvalstīs </w:t>
            </w:r>
            <w:proofErr w:type="spellStart"/>
            <w:r w:rsidR="00E50540" w:rsidRPr="00C41549">
              <w:rPr>
                <w:shd w:val="clear" w:color="auto" w:fill="FFFFFF"/>
                <w:lang w:val="lv-LV"/>
              </w:rPr>
              <w:t>Covid-19</w:t>
            </w:r>
            <w:proofErr w:type="spellEnd"/>
            <w:r w:rsidR="00E50540" w:rsidRPr="00C41549">
              <w:rPr>
                <w:shd w:val="clear" w:color="auto" w:fill="FFFFFF"/>
                <w:lang w:val="lv-LV"/>
              </w:rPr>
              <w:t xml:space="preserve"> dēļ ir mazinājušās kautuvju jaudas. Šie apstākļi pastiprina cūkgaļas tirgus situācijas neskaidrību tuvākajam laikam. </w:t>
            </w:r>
          </w:p>
          <w:p w14:paraId="5E976650" w14:textId="0DFDB62C" w:rsidR="00E50540" w:rsidRDefault="00E50540" w:rsidP="00694870">
            <w:pPr>
              <w:pStyle w:val="xmsonormal"/>
              <w:spacing w:before="0" w:beforeAutospacing="0" w:after="0" w:afterAutospacing="0"/>
              <w:jc w:val="both"/>
              <w:rPr>
                <w:shd w:val="clear" w:color="auto" w:fill="FFFFFF"/>
                <w:lang w:val="lv-LV"/>
              </w:rPr>
            </w:pPr>
            <w:r w:rsidRPr="00C41549">
              <w:rPr>
                <w:shd w:val="clear" w:color="auto" w:fill="FFFFFF"/>
                <w:lang w:val="lv-LV"/>
              </w:rPr>
              <w:t xml:space="preserve">Tādēļ ir nepieciešams </w:t>
            </w:r>
            <w:r w:rsidR="00E96FA9" w:rsidRPr="00C41549">
              <w:rPr>
                <w:shd w:val="clear" w:color="auto" w:fill="FFFFFF"/>
                <w:lang w:val="lv-LV"/>
              </w:rPr>
              <w:t xml:space="preserve">nodrošināt, ka </w:t>
            </w:r>
            <w:r w:rsidR="00B61B58" w:rsidRPr="00C41549">
              <w:rPr>
                <w:shd w:val="clear" w:color="auto" w:fill="FFFFFF"/>
                <w:lang w:val="lv-LV"/>
              </w:rPr>
              <w:t xml:space="preserve">arī </w:t>
            </w:r>
            <w:r w:rsidR="00E96FA9" w:rsidRPr="00C41549">
              <w:rPr>
                <w:shd w:val="clear" w:color="auto" w:fill="FFFFFF"/>
                <w:lang w:val="lv-LV"/>
              </w:rPr>
              <w:t>cūkaudzēšanas nozarē ražotājiem</w:t>
            </w:r>
            <w:r w:rsidR="00490E79" w:rsidRPr="00C41549">
              <w:rPr>
                <w:shd w:val="clear" w:color="auto" w:fill="FFFFFF"/>
                <w:lang w:val="lv-LV"/>
              </w:rPr>
              <w:t xml:space="preserve"> </w:t>
            </w:r>
            <w:r w:rsidR="00E96FA9" w:rsidRPr="00C41549">
              <w:rPr>
                <w:shd w:val="clear" w:color="auto" w:fill="FFFFFF"/>
                <w:lang w:val="lv-LV"/>
              </w:rPr>
              <w:t>ir pieejams atbalsts ienākumu stabilizēšanai</w:t>
            </w:r>
            <w:r w:rsidR="00490E79" w:rsidRPr="00C41549">
              <w:rPr>
                <w:shd w:val="clear" w:color="auto" w:fill="FFFFFF"/>
                <w:lang w:val="lv-LV"/>
              </w:rPr>
              <w:t>, uzlabojot saimniecību likviditāti un finanšu līdzekļu pieejamību</w:t>
            </w:r>
            <w:r w:rsidR="00E96FA9" w:rsidRPr="00C41549">
              <w:rPr>
                <w:shd w:val="clear" w:color="auto" w:fill="FFFFFF"/>
                <w:lang w:val="lv-LV"/>
              </w:rPr>
              <w:t xml:space="preserve">. </w:t>
            </w:r>
          </w:p>
          <w:p w14:paraId="595C8848" w14:textId="70DB8F32" w:rsidR="00564B7C" w:rsidRDefault="00CE0C03" w:rsidP="00564B7C">
            <w:pPr>
              <w:pStyle w:val="xmsonormal"/>
              <w:spacing w:before="0" w:beforeAutospacing="0" w:after="0" w:afterAutospacing="0"/>
              <w:jc w:val="both"/>
              <w:rPr>
                <w:shd w:val="clear" w:color="auto" w:fill="FFFFFF"/>
                <w:lang w:val="lv-LV"/>
              </w:rPr>
            </w:pPr>
            <w:r w:rsidRPr="00EE73B9">
              <w:rPr>
                <w:lang w:val="lv-LV"/>
              </w:rPr>
              <w:lastRenderedPageBreak/>
              <w:t xml:space="preserve">Eiropas Komisija Lietuvai š.g. 14. jūlijā ir apstiprinājusi </w:t>
            </w:r>
            <w:r w:rsidRPr="00EE73B9">
              <w:rPr>
                <w:iCs/>
                <w:lang w:val="lv-LV" w:eastAsia="lv-LV"/>
              </w:rPr>
              <w:t xml:space="preserve">atbalsta shēmu </w:t>
            </w:r>
            <w:r w:rsidR="00C862BD" w:rsidRPr="00EE73B9">
              <w:rPr>
                <w:shd w:val="clear" w:color="auto" w:fill="FFFFFF"/>
                <w:lang w:val="lv-LV"/>
              </w:rPr>
              <w:t>cūkkopībā, atļaujot</w:t>
            </w:r>
            <w:r w:rsidR="00C862BD" w:rsidRPr="00C25CB7">
              <w:rPr>
                <w:shd w:val="clear" w:color="auto" w:fill="FFFFFF"/>
                <w:lang w:val="lv-LV"/>
              </w:rPr>
              <w:t xml:space="preserve"> </w:t>
            </w:r>
            <w:r w:rsidR="00C862BD" w:rsidRPr="00C41549">
              <w:rPr>
                <w:shd w:val="clear" w:color="auto" w:fill="FFFFFF"/>
                <w:lang w:val="lv-LV"/>
              </w:rPr>
              <w:t xml:space="preserve">piešķirt atbalstu, ja ražotāju ieņēmumi nozarē samazinās par </w:t>
            </w:r>
            <w:r w:rsidR="005B3D5F" w:rsidRPr="00C41549">
              <w:rPr>
                <w:shd w:val="clear" w:color="auto" w:fill="FFFFFF"/>
                <w:lang w:val="lv-LV"/>
              </w:rPr>
              <w:t>pieciem procentiem</w:t>
            </w:r>
            <w:r w:rsidR="00C862BD" w:rsidRPr="00C41549">
              <w:rPr>
                <w:shd w:val="clear" w:color="auto" w:fill="FFFFFF"/>
                <w:lang w:val="lv-LV"/>
              </w:rPr>
              <w:t xml:space="preserve"> vai vairāk. Tādēļ </w:t>
            </w:r>
            <w:r w:rsidR="004767C6" w:rsidRPr="00C41549">
              <w:rPr>
                <w:shd w:val="clear" w:color="auto" w:fill="FFFFFF"/>
                <w:lang w:val="lv-LV"/>
              </w:rPr>
              <w:t>nepieciešams nodrošināt</w:t>
            </w:r>
            <w:r w:rsidR="00C862BD" w:rsidRPr="00C41549">
              <w:rPr>
                <w:shd w:val="clear" w:color="auto" w:fill="FFFFFF"/>
                <w:lang w:val="lv-LV"/>
              </w:rPr>
              <w:t xml:space="preserve">, lai Latvijas lauksaimniekiem </w:t>
            </w:r>
            <w:proofErr w:type="spellStart"/>
            <w:r w:rsidR="00C862BD" w:rsidRPr="00C41549">
              <w:rPr>
                <w:shd w:val="clear" w:color="auto" w:fill="FFFFFF"/>
                <w:lang w:val="lv-LV"/>
              </w:rPr>
              <w:t>Covid-19</w:t>
            </w:r>
            <w:proofErr w:type="spellEnd"/>
            <w:r w:rsidR="00C862BD" w:rsidRPr="00C41549">
              <w:rPr>
                <w:shd w:val="clear" w:color="auto" w:fill="FFFFFF"/>
                <w:lang w:val="lv-LV"/>
              </w:rPr>
              <w:t xml:space="preserve"> radīto grūtību pārvarēšanai tiek radīti vienlīdzīgi un godīgi konkurences apstākļi ar Baltijas valstu, īpaši Lietuvas lauksaimniekiem. Baltijas valstu tirgus ir vienots tirgus un tajā ir jābūt vienādiem konkurences nosacījumiem starp lauksaimniekiem, jo īpaši ņemot vērā, ka norises Latvijas cūkgaļas tirgū būtiski ietekmē tendences Lietuvā.</w:t>
            </w:r>
          </w:p>
          <w:p w14:paraId="6A73DFFE" w14:textId="77777777" w:rsidR="00564B7C" w:rsidRDefault="00564B7C" w:rsidP="00564B7C">
            <w:pPr>
              <w:pStyle w:val="xmsonormal"/>
              <w:spacing w:before="0" w:beforeAutospacing="0" w:after="0" w:afterAutospacing="0"/>
              <w:jc w:val="both"/>
              <w:rPr>
                <w:shd w:val="clear" w:color="auto" w:fill="FFFFFF"/>
                <w:lang w:val="lv-LV"/>
              </w:rPr>
            </w:pPr>
          </w:p>
          <w:p w14:paraId="1D66D1B1" w14:textId="460B0090" w:rsidR="00D821A0" w:rsidRPr="00C25CB7" w:rsidRDefault="00451699" w:rsidP="00564B7C">
            <w:pPr>
              <w:pStyle w:val="xmsonormal"/>
              <w:spacing w:before="0" w:beforeAutospacing="0" w:after="0" w:afterAutospacing="0"/>
              <w:jc w:val="both"/>
              <w:rPr>
                <w:iCs/>
                <w:lang w:val="lv-LV" w:eastAsia="lv-LV"/>
              </w:rPr>
            </w:pPr>
            <w:r>
              <w:rPr>
                <w:lang w:val="lv-LV"/>
              </w:rPr>
              <w:t>3</w:t>
            </w:r>
            <w:r w:rsidR="00A04311" w:rsidRPr="00C25CB7">
              <w:rPr>
                <w:lang w:val="lv-LV"/>
              </w:rPr>
              <w:t xml:space="preserve">) </w:t>
            </w:r>
            <w:r w:rsidR="009819B6">
              <w:rPr>
                <w:lang w:val="lv-LV"/>
              </w:rPr>
              <w:t>2</w:t>
            </w:r>
            <w:r w:rsidR="00D821A0" w:rsidRPr="00C25CB7">
              <w:rPr>
                <w:lang w:val="lv-LV"/>
              </w:rPr>
              <w:t xml:space="preserve">., </w:t>
            </w:r>
            <w:r w:rsidR="00C22114">
              <w:rPr>
                <w:lang w:val="lv-LV"/>
              </w:rPr>
              <w:t>4</w:t>
            </w:r>
            <w:r w:rsidR="00D821A0" w:rsidRPr="00C25CB7">
              <w:rPr>
                <w:lang w:val="lv-LV"/>
              </w:rPr>
              <w:t xml:space="preserve">., </w:t>
            </w:r>
            <w:r w:rsidR="00C22114">
              <w:rPr>
                <w:lang w:val="lv-LV"/>
              </w:rPr>
              <w:t>6</w:t>
            </w:r>
            <w:r w:rsidR="00D821A0" w:rsidRPr="00C25CB7">
              <w:rPr>
                <w:lang w:val="lv-LV"/>
              </w:rPr>
              <w:t>.</w:t>
            </w:r>
            <w:r w:rsidR="00A05BAD" w:rsidRPr="00C25CB7">
              <w:rPr>
                <w:lang w:val="lv-LV"/>
              </w:rPr>
              <w:t xml:space="preserve">, </w:t>
            </w:r>
            <w:r w:rsidR="00C22114">
              <w:rPr>
                <w:lang w:val="lv-LV"/>
              </w:rPr>
              <w:t>7</w:t>
            </w:r>
            <w:r w:rsidR="00D821A0" w:rsidRPr="00C25CB7">
              <w:rPr>
                <w:lang w:val="lv-LV"/>
              </w:rPr>
              <w:t xml:space="preserve">. </w:t>
            </w:r>
            <w:r w:rsidR="00A05BAD" w:rsidRPr="00C25CB7">
              <w:rPr>
                <w:lang w:val="lv-LV"/>
              </w:rPr>
              <w:t xml:space="preserve">un </w:t>
            </w:r>
            <w:r w:rsidR="00C22114">
              <w:rPr>
                <w:lang w:val="lv-LV"/>
              </w:rPr>
              <w:t>8</w:t>
            </w:r>
            <w:r w:rsidR="00A05BAD" w:rsidRPr="00C25CB7">
              <w:rPr>
                <w:lang w:val="lv-LV"/>
              </w:rPr>
              <w:t xml:space="preserve">. </w:t>
            </w:r>
            <w:r w:rsidR="00D821A0" w:rsidRPr="00C25CB7">
              <w:rPr>
                <w:lang w:val="lv-LV"/>
              </w:rPr>
              <w:t xml:space="preserve">punktā precizēt MK noteikumu </w:t>
            </w:r>
            <w:r>
              <w:rPr>
                <w:lang w:val="lv-LV"/>
              </w:rPr>
              <w:t>N</w:t>
            </w:r>
            <w:r w:rsidR="00D821A0" w:rsidRPr="00C25CB7">
              <w:rPr>
                <w:lang w:val="lv-LV"/>
              </w:rPr>
              <w:t xml:space="preserve">r. 219 nosacījumus attiecībā uz liellopu audzēšanas nozari, paredzot </w:t>
            </w:r>
            <w:r w:rsidR="00D821A0" w:rsidRPr="00C25CB7">
              <w:rPr>
                <w:iCs/>
                <w:lang w:val="lv-LV" w:eastAsia="lv-LV"/>
              </w:rPr>
              <w:t xml:space="preserve">atbalstu ienākumu stabilizēšanai arī par 2020. gada laika posmu no jūlija līdz septembrim, ja nozarē lauksaimnieku ieņēmumu samazinājums sasniedz </w:t>
            </w:r>
            <w:r>
              <w:rPr>
                <w:iCs/>
                <w:lang w:val="lv-LV" w:eastAsia="lv-LV"/>
              </w:rPr>
              <w:t>piecus procentus</w:t>
            </w:r>
            <w:r w:rsidR="00D821A0" w:rsidRPr="00C25CB7">
              <w:rPr>
                <w:iCs/>
                <w:lang w:val="lv-LV" w:eastAsia="lv-LV"/>
              </w:rPr>
              <w:t xml:space="preserve"> vai vairāk salīdzinot ar tādu pašu laika posmu vidēji iepriekšējos trijos gados.</w:t>
            </w:r>
          </w:p>
          <w:p w14:paraId="57D1AAC9" w14:textId="2F39BA82" w:rsidR="007F3802" w:rsidRPr="00C25CB7" w:rsidRDefault="007F3802" w:rsidP="00E96FA9">
            <w:pPr>
              <w:pStyle w:val="xmsolistparagraph"/>
              <w:tabs>
                <w:tab w:val="left" w:pos="411"/>
              </w:tabs>
              <w:spacing w:before="0" w:beforeAutospacing="0" w:after="0" w:afterAutospacing="0"/>
              <w:jc w:val="both"/>
              <w:rPr>
                <w:iCs/>
                <w:lang w:val="lv-LV" w:eastAsia="lv-LV"/>
              </w:rPr>
            </w:pPr>
            <w:r w:rsidRPr="00C25CB7">
              <w:rPr>
                <w:iCs/>
                <w:lang w:val="lv-LV" w:eastAsia="lv-LV"/>
              </w:rPr>
              <w:t xml:space="preserve">Liellopu audzēšanas nozare ir ļoti atkarīga no dzīvu liellopu eksporta, un tirgus situācija vēl joprojām ir problemātiska, ņemot vērā sekas un ieviestos ierobežojumus, kas saistīti ar </w:t>
            </w:r>
            <w:proofErr w:type="spellStart"/>
            <w:r w:rsidRPr="00C25CB7">
              <w:rPr>
                <w:iCs/>
                <w:lang w:val="lv-LV" w:eastAsia="lv-LV"/>
              </w:rPr>
              <w:t>koronvīrusa</w:t>
            </w:r>
            <w:proofErr w:type="spellEnd"/>
            <w:r w:rsidRPr="00C25CB7">
              <w:rPr>
                <w:iCs/>
                <w:lang w:val="lv-LV" w:eastAsia="lv-LV"/>
              </w:rPr>
              <w:t xml:space="preserve"> </w:t>
            </w:r>
            <w:proofErr w:type="spellStart"/>
            <w:r w:rsidRPr="00C25CB7">
              <w:rPr>
                <w:iCs/>
                <w:lang w:val="lv-LV" w:eastAsia="lv-LV"/>
              </w:rPr>
              <w:t>Covid-19</w:t>
            </w:r>
            <w:proofErr w:type="spellEnd"/>
            <w:r w:rsidRPr="00C25CB7">
              <w:rPr>
                <w:iCs/>
                <w:lang w:val="lv-LV" w:eastAsia="lv-LV"/>
              </w:rPr>
              <w:t xml:space="preserve"> izplatību. </w:t>
            </w:r>
          </w:p>
          <w:p w14:paraId="54D38FE8" w14:textId="77777777" w:rsidR="00927361" w:rsidRPr="00C25CB7" w:rsidRDefault="00C3470B" w:rsidP="00E42BCD">
            <w:pPr>
              <w:pStyle w:val="xmsolistparagraph"/>
              <w:tabs>
                <w:tab w:val="left" w:pos="411"/>
              </w:tabs>
              <w:spacing w:before="0" w:beforeAutospacing="0" w:after="0" w:afterAutospacing="0"/>
              <w:jc w:val="both"/>
              <w:rPr>
                <w:shd w:val="clear" w:color="auto" w:fill="FFFFFF"/>
                <w:lang w:val="lv-LV"/>
              </w:rPr>
            </w:pPr>
            <w:r w:rsidRPr="00C25CB7">
              <w:rPr>
                <w:shd w:val="clear" w:color="auto" w:fill="FFFFFF"/>
                <w:lang w:val="lv-LV"/>
              </w:rPr>
              <w:t>Tādējādi p</w:t>
            </w:r>
            <w:r w:rsidR="00E42BCD" w:rsidRPr="00C25CB7">
              <w:rPr>
                <w:shd w:val="clear" w:color="auto" w:fill="FFFFFF"/>
                <w:lang w:val="lv-LV"/>
              </w:rPr>
              <w:t xml:space="preserve">ašlaik situācija liellopu nozarē nav stabila. </w:t>
            </w:r>
            <w:r w:rsidR="00E42BCD" w:rsidRPr="00C25CB7">
              <w:rPr>
                <w:iCs/>
                <w:lang w:val="lv-LV" w:eastAsia="lv-LV"/>
              </w:rPr>
              <w:t xml:space="preserve">Pēc Izsoļu nama datiem, </w:t>
            </w:r>
            <w:proofErr w:type="spellStart"/>
            <w:r w:rsidR="00E42BCD" w:rsidRPr="00C25CB7">
              <w:rPr>
                <w:shd w:val="clear" w:color="auto" w:fill="FFFFFF"/>
                <w:lang w:val="lv-LV"/>
              </w:rPr>
              <w:t>Charolais</w:t>
            </w:r>
            <w:proofErr w:type="spellEnd"/>
            <w:r w:rsidR="00E42BCD" w:rsidRPr="00C25CB7">
              <w:rPr>
                <w:shd w:val="clear" w:color="auto" w:fill="FFFFFF"/>
                <w:lang w:val="lv-LV"/>
              </w:rPr>
              <w:t xml:space="preserve"> (300-330 kg) buļļu cenas 2020. gada aprīļa – jūnija periodā bija par 10% zemākas nekā šajā periodā vidēji iepriekšējos 3 gados, savukārt pēc Centrālās statiskas pārvaldes datiem, liellopu gaļas vidējās iepirkuma cenas 2020. gada aprīļa – jūnija periodā bija par 6% zemākas nekā šajā periodā vidēji iepriekšējos 3 gados.</w:t>
            </w:r>
          </w:p>
          <w:p w14:paraId="71624657" w14:textId="0B4EC39B" w:rsidR="007F3802" w:rsidRPr="00C25CB7" w:rsidRDefault="00E42BCD" w:rsidP="007F3802">
            <w:pPr>
              <w:pStyle w:val="xmsolistparagraph"/>
              <w:tabs>
                <w:tab w:val="left" w:pos="411"/>
              </w:tabs>
              <w:spacing w:before="0" w:beforeAutospacing="0" w:after="0" w:afterAutospacing="0"/>
              <w:jc w:val="both"/>
              <w:rPr>
                <w:iCs/>
                <w:lang w:val="lv-LV" w:eastAsia="lv-LV"/>
              </w:rPr>
            </w:pPr>
            <w:r w:rsidRPr="00C25CB7">
              <w:rPr>
                <w:shd w:val="clear" w:color="auto" w:fill="FFFFFF"/>
                <w:lang w:val="lv-LV"/>
              </w:rPr>
              <w:t>Pēc neliela uzlabojumu perioda jūnijā, šobrīd atkal situācija nozarē pasliktinās un jūlijā vērojama cenu lejupslīde</w:t>
            </w:r>
            <w:r w:rsidR="00E45E93" w:rsidRPr="00C25CB7">
              <w:rPr>
                <w:shd w:val="clear" w:color="auto" w:fill="FFFFFF"/>
                <w:lang w:val="lv-LV"/>
              </w:rPr>
              <w:t>, kā arī pieprasījums nav atjaunojies.</w:t>
            </w:r>
            <w:r w:rsidR="00927361" w:rsidRPr="00C25CB7">
              <w:rPr>
                <w:iCs/>
                <w:lang w:val="lv-LV" w:eastAsia="lv-LV"/>
              </w:rPr>
              <w:t xml:space="preserve"> </w:t>
            </w:r>
            <w:r w:rsidR="007F3802" w:rsidRPr="00C25CB7">
              <w:rPr>
                <w:shd w:val="clear" w:color="auto" w:fill="FFFFFF"/>
                <w:lang w:val="lv-LV"/>
              </w:rPr>
              <w:t xml:space="preserve">Pēc </w:t>
            </w:r>
            <w:r w:rsidRPr="00C25CB7">
              <w:rPr>
                <w:shd w:val="clear" w:color="auto" w:fill="FFFFFF"/>
                <w:lang w:val="lv-LV"/>
              </w:rPr>
              <w:t>I</w:t>
            </w:r>
            <w:r w:rsidR="007F3802" w:rsidRPr="00C25CB7">
              <w:rPr>
                <w:shd w:val="clear" w:color="auto" w:fill="FFFFFF"/>
                <w:lang w:val="lv-LV"/>
              </w:rPr>
              <w:t xml:space="preserve">zsoļu nama datiem, </w:t>
            </w:r>
            <w:proofErr w:type="spellStart"/>
            <w:r w:rsidR="007F3802" w:rsidRPr="00C25CB7">
              <w:rPr>
                <w:shd w:val="clear" w:color="auto" w:fill="FFFFFF"/>
                <w:lang w:val="lv-LV"/>
              </w:rPr>
              <w:t>Charolais</w:t>
            </w:r>
            <w:proofErr w:type="spellEnd"/>
            <w:r w:rsidR="007F3802" w:rsidRPr="00C25CB7">
              <w:rPr>
                <w:shd w:val="clear" w:color="auto" w:fill="FFFFFF"/>
                <w:lang w:val="lv-LV"/>
              </w:rPr>
              <w:t xml:space="preserve"> (300-330 kg) buļļu cenas 2020. gada jūlija pirmajā nedēļā bija par 3% zemākas nekā 2020. gada jūnija pēdējā nedēļā. Savukārt saskaņā ar </w:t>
            </w:r>
            <w:proofErr w:type="spellStart"/>
            <w:r w:rsidR="007F3802" w:rsidRPr="00C25CB7">
              <w:rPr>
                <w:shd w:val="clear" w:color="auto" w:fill="FFFFFF"/>
                <w:lang w:val="lv-LV"/>
              </w:rPr>
              <w:t>Agroresursu</w:t>
            </w:r>
            <w:proofErr w:type="spellEnd"/>
            <w:r w:rsidR="007F3802" w:rsidRPr="00C25CB7">
              <w:rPr>
                <w:shd w:val="clear" w:color="auto" w:fill="FFFFFF"/>
                <w:lang w:val="lv-LV"/>
              </w:rPr>
              <w:t xml:space="preserve"> un ekonomikas institūta apkopotajām iepirkuma cenām A kategorijas buļļu liemeņiem </w:t>
            </w:r>
            <w:r w:rsidRPr="00C25CB7">
              <w:rPr>
                <w:shd w:val="clear" w:color="auto" w:fill="FFFFFF"/>
                <w:lang w:val="lv-LV"/>
              </w:rPr>
              <w:t xml:space="preserve">2020. gada </w:t>
            </w:r>
            <w:r w:rsidR="007F3802" w:rsidRPr="00C25CB7">
              <w:rPr>
                <w:shd w:val="clear" w:color="auto" w:fill="FFFFFF"/>
                <w:lang w:val="lv-LV"/>
              </w:rPr>
              <w:t>jūlija otrajā nedēļā liecina par pazemināšanos kopumā par 1%</w:t>
            </w:r>
            <w:r w:rsidRPr="00C25CB7">
              <w:rPr>
                <w:shd w:val="clear" w:color="auto" w:fill="FFFFFF"/>
                <w:lang w:val="lv-LV"/>
              </w:rPr>
              <w:t xml:space="preserve"> salīdzinot ar 2020. gada jūnija otro nedēļu.</w:t>
            </w:r>
          </w:p>
          <w:p w14:paraId="1CDC5A14" w14:textId="59F2DD1D" w:rsidR="00E42BCD" w:rsidRPr="00C25CB7" w:rsidRDefault="00CB53CE" w:rsidP="007F3802">
            <w:pPr>
              <w:pStyle w:val="xmsolistparagraph"/>
              <w:tabs>
                <w:tab w:val="left" w:pos="411"/>
              </w:tabs>
              <w:spacing w:before="0" w:beforeAutospacing="0" w:after="0" w:afterAutospacing="0"/>
              <w:jc w:val="both"/>
              <w:rPr>
                <w:iCs/>
                <w:lang w:val="lv-LV" w:eastAsia="lv-LV"/>
              </w:rPr>
            </w:pPr>
            <w:r w:rsidRPr="00C25CB7">
              <w:rPr>
                <w:shd w:val="clear" w:color="auto" w:fill="FFFFFF"/>
                <w:lang w:val="lv-LV"/>
              </w:rPr>
              <w:t>Saskaņā ar Eiropas Komisijas datiem liellopu (dzīvu dzīvnieku) ES kopējais eksports uz trešajām valstīm ir samazinājies par 9%, kas skaidrojams ar to, ka samazinās pieprasījums.</w:t>
            </w:r>
            <w:r w:rsidR="007F3802" w:rsidRPr="00C25CB7">
              <w:rPr>
                <w:shd w:val="clear" w:color="auto" w:fill="FFFFFF"/>
                <w:lang w:val="lv-LV"/>
              </w:rPr>
              <w:t xml:space="preserve"> </w:t>
            </w:r>
          </w:p>
          <w:p w14:paraId="2428E22E" w14:textId="77777777" w:rsidR="000008B9" w:rsidRPr="00C25CB7" w:rsidRDefault="00E42BCD" w:rsidP="00E96FA9">
            <w:pPr>
              <w:pStyle w:val="xmsolistparagraph"/>
              <w:tabs>
                <w:tab w:val="left" w:pos="411"/>
              </w:tabs>
              <w:spacing w:before="0" w:beforeAutospacing="0" w:after="0" w:afterAutospacing="0"/>
              <w:jc w:val="both"/>
              <w:rPr>
                <w:iCs/>
                <w:lang w:val="lv-LV" w:eastAsia="lv-LV"/>
              </w:rPr>
            </w:pPr>
            <w:r w:rsidRPr="00C25CB7">
              <w:rPr>
                <w:iCs/>
                <w:lang w:val="lv-LV" w:eastAsia="lv-LV"/>
              </w:rPr>
              <w:t>Pēc nozares sniegtās informācijas cenas turpina samazināties un paredzams, ka nākamajos mēnešos nozarei saglabāsies noieta grūtības.</w:t>
            </w:r>
          </w:p>
          <w:p w14:paraId="0D2B2D64" w14:textId="0DFBB5D3" w:rsidR="000008B9" w:rsidRPr="00EE73B9" w:rsidRDefault="000008B9" w:rsidP="000008B9">
            <w:pPr>
              <w:pStyle w:val="xmsolistparagraph"/>
              <w:tabs>
                <w:tab w:val="left" w:pos="411"/>
              </w:tabs>
              <w:spacing w:before="0" w:beforeAutospacing="0" w:after="0" w:afterAutospacing="0"/>
              <w:jc w:val="both"/>
              <w:rPr>
                <w:iCs/>
                <w:lang w:val="lv-LV" w:eastAsia="lv-LV"/>
              </w:rPr>
            </w:pPr>
            <w:r w:rsidRPr="00EE73B9">
              <w:rPr>
                <w:iCs/>
                <w:lang w:val="lv-LV" w:eastAsia="lv-LV"/>
              </w:rPr>
              <w:lastRenderedPageBreak/>
              <w:t xml:space="preserve">Latvija eksportē dzīvus liellopus 34% apmērā no kopējā saražotā liellopu gaļas apjoma un galvenās eksporta mērķa valstis ir ne tikai Lietuva (29% no kopējā dzīvu liellopu eksporta apjoma) un Polija (18%), bet arī citas ES dalībvalstis un trešās valstis, t.sk. Turcija (16%). </w:t>
            </w:r>
            <w:r w:rsidR="00927361" w:rsidRPr="00EE73B9">
              <w:rPr>
                <w:iCs/>
                <w:lang w:val="lv-LV" w:eastAsia="lv-LV"/>
              </w:rPr>
              <w:t>Lai arī s</w:t>
            </w:r>
            <w:r w:rsidRPr="00EE73B9">
              <w:rPr>
                <w:iCs/>
                <w:lang w:val="lv-LV" w:eastAsia="lv-LV"/>
              </w:rPr>
              <w:t>alīdzinot 2020. gada pirmo ceturksni ar 2019. gada pirmo ceturksni, var</w:t>
            </w:r>
            <w:r w:rsidR="00927361" w:rsidRPr="00EE73B9">
              <w:rPr>
                <w:iCs/>
                <w:lang w:val="lv-LV" w:eastAsia="lv-LV"/>
              </w:rPr>
              <w:t xml:space="preserve"> </w:t>
            </w:r>
            <w:r w:rsidRPr="00EE73B9">
              <w:rPr>
                <w:iCs/>
                <w:lang w:val="lv-LV" w:eastAsia="lv-LV"/>
              </w:rPr>
              <w:t xml:space="preserve">ir palielinājies eksports uz Lietuvu (+34,7%), Ungāriju un Slovēniju, </w:t>
            </w:r>
            <w:r w:rsidR="00927361" w:rsidRPr="00EE73B9">
              <w:rPr>
                <w:iCs/>
                <w:lang w:val="lv-LV" w:eastAsia="lv-LV"/>
              </w:rPr>
              <w:t>tomēr tajā pašā laikā</w:t>
            </w:r>
            <w:r w:rsidRPr="00EE73B9">
              <w:rPr>
                <w:iCs/>
                <w:lang w:val="lv-LV" w:eastAsia="lv-LV"/>
              </w:rPr>
              <w:t xml:space="preserve"> būtiski </w:t>
            </w:r>
            <w:r w:rsidR="00927361" w:rsidRPr="00EE73B9">
              <w:rPr>
                <w:iCs/>
                <w:lang w:val="lv-LV" w:eastAsia="lv-LV"/>
              </w:rPr>
              <w:t xml:space="preserve">ir </w:t>
            </w:r>
            <w:r w:rsidRPr="00EE73B9">
              <w:rPr>
                <w:iCs/>
                <w:lang w:val="lv-LV" w:eastAsia="lv-LV"/>
              </w:rPr>
              <w:t>samazinājies</w:t>
            </w:r>
            <w:r w:rsidR="00927361" w:rsidRPr="00EE73B9">
              <w:rPr>
                <w:iCs/>
                <w:lang w:val="lv-LV" w:eastAsia="lv-LV"/>
              </w:rPr>
              <w:t xml:space="preserve"> eksports</w:t>
            </w:r>
            <w:r w:rsidRPr="00EE73B9">
              <w:rPr>
                <w:iCs/>
                <w:lang w:val="lv-LV" w:eastAsia="lv-LV"/>
              </w:rPr>
              <w:t xml:space="preserve"> uz Poliju (-47,4%), Turciju (-9,3%), Slovākiju (-55,8%), Bulgāriju (-60,7%) un Nīderlandi (-85%).</w:t>
            </w:r>
          </w:p>
          <w:p w14:paraId="4C79068E" w14:textId="77777777" w:rsidR="000008B9" w:rsidRPr="00EE73B9" w:rsidRDefault="000008B9" w:rsidP="000008B9">
            <w:pPr>
              <w:pStyle w:val="xmsolistparagraph"/>
              <w:tabs>
                <w:tab w:val="left" w:pos="411"/>
              </w:tabs>
              <w:spacing w:before="0" w:beforeAutospacing="0" w:after="0" w:afterAutospacing="0"/>
              <w:jc w:val="both"/>
              <w:rPr>
                <w:iCs/>
                <w:lang w:val="lv-LV" w:eastAsia="lv-LV"/>
              </w:rPr>
            </w:pPr>
            <w:r w:rsidRPr="00EE73B9">
              <w:rPr>
                <w:iCs/>
                <w:lang w:val="lv-LV" w:eastAsia="lv-LV"/>
              </w:rPr>
              <w:t xml:space="preserve">Eksports galvenokārt tiek apgrūtināts dēļ ceļojuma ierobežojumiem, kas tiek īstenoti valstīs saistībā ar </w:t>
            </w:r>
            <w:proofErr w:type="spellStart"/>
            <w:r w:rsidRPr="00EE73B9">
              <w:rPr>
                <w:iCs/>
                <w:lang w:val="lv-LV" w:eastAsia="lv-LV"/>
              </w:rPr>
              <w:t>koronvīrusa</w:t>
            </w:r>
            <w:proofErr w:type="spellEnd"/>
            <w:r w:rsidRPr="00EE73B9">
              <w:rPr>
                <w:iCs/>
                <w:lang w:val="lv-LV" w:eastAsia="lv-LV"/>
              </w:rPr>
              <w:t xml:space="preserve"> </w:t>
            </w:r>
            <w:proofErr w:type="spellStart"/>
            <w:r w:rsidRPr="00EE73B9">
              <w:rPr>
                <w:iCs/>
                <w:lang w:val="lv-LV" w:eastAsia="lv-LV"/>
              </w:rPr>
              <w:t>Covid-19</w:t>
            </w:r>
            <w:proofErr w:type="spellEnd"/>
            <w:r w:rsidRPr="00EE73B9">
              <w:rPr>
                <w:iCs/>
                <w:lang w:val="lv-LV" w:eastAsia="lv-LV"/>
              </w:rPr>
              <w:t xml:space="preserve"> izplatību. Liellopu pircēji no citām valstīm nevar apskatīt liellopus uz vietas. Situācija ir veicinājusi digitālāku tirdzniecību, tomēr tas atstāj ietekmi uz cenas solīšanas procesu un augstas kvalitātes liellopi tiek pārdoti par zemāku cenu.</w:t>
            </w:r>
          </w:p>
          <w:p w14:paraId="59FD5C63" w14:textId="1B1B8F7B" w:rsidR="000008B9" w:rsidRPr="00EE73B9" w:rsidRDefault="000008B9" w:rsidP="000008B9">
            <w:pPr>
              <w:pStyle w:val="xmsolistparagraph"/>
              <w:tabs>
                <w:tab w:val="left" w:pos="411"/>
              </w:tabs>
              <w:spacing w:before="0" w:beforeAutospacing="0" w:after="0" w:afterAutospacing="0"/>
              <w:jc w:val="both"/>
              <w:rPr>
                <w:iCs/>
                <w:lang w:val="lv-LV" w:eastAsia="lv-LV"/>
              </w:rPr>
            </w:pPr>
            <w:r w:rsidRPr="00EE73B9">
              <w:rPr>
                <w:iCs/>
                <w:lang w:val="lv-LV" w:eastAsia="lv-LV"/>
              </w:rPr>
              <w:t>Balstoties uz datiem par dzīvo liellopu eksportu kopš 2016. gada, var novērot dzīvu liellopu eksporta pieauguma tendenci rudens mēnešos, kad lopu audzētāji realizē savu produkciju. Piemēram, 2019. gada septembra mēnesī, salīdzinot ar laika posmu aprīlis - jūnijs, dzīvu liellopu eksports pieauga par 32%.</w:t>
            </w:r>
          </w:p>
          <w:p w14:paraId="390F84A5" w14:textId="643CE65D" w:rsidR="00D821A0" w:rsidRPr="00C25CB7" w:rsidRDefault="00E45E93" w:rsidP="00E96FA9">
            <w:pPr>
              <w:pStyle w:val="xmsolistparagraph"/>
              <w:tabs>
                <w:tab w:val="left" w:pos="411"/>
              </w:tabs>
              <w:spacing w:before="0" w:beforeAutospacing="0" w:after="0" w:afterAutospacing="0"/>
              <w:jc w:val="both"/>
              <w:rPr>
                <w:iCs/>
                <w:lang w:val="lv-LV" w:eastAsia="lv-LV"/>
              </w:rPr>
            </w:pPr>
            <w:r w:rsidRPr="00C25CB7">
              <w:rPr>
                <w:iCs/>
                <w:lang w:val="lv-LV" w:eastAsia="lv-LV"/>
              </w:rPr>
              <w:t xml:space="preserve">Jāņem vērā apstāklis, ka arī ekonomiskā situācija ievieš savas korekcijas un samazinās pirktspēja, patērētājs mazāk izvēlas augstas kvalitātes gaļu, retāk apmeklē restorānus. Dzīvnieku audzēšana un tirgošana ir nepārtraukts process un turpmāks </w:t>
            </w:r>
            <w:r w:rsidR="00E42BCD" w:rsidRPr="00C25CB7">
              <w:rPr>
                <w:iCs/>
                <w:lang w:val="lv-LV" w:eastAsia="lv-LV"/>
              </w:rPr>
              <w:t>cenu samazinājums rada būtiskus zaudējumus nozarei.</w:t>
            </w:r>
          </w:p>
          <w:p w14:paraId="49D75F3F" w14:textId="64508311" w:rsidR="000008B9" w:rsidRPr="00EE73B9" w:rsidRDefault="00A96AAC" w:rsidP="00A96AAC">
            <w:pPr>
              <w:pStyle w:val="xmsolistparagraph"/>
              <w:tabs>
                <w:tab w:val="left" w:pos="411"/>
              </w:tabs>
              <w:spacing w:before="0" w:beforeAutospacing="0" w:after="0" w:afterAutospacing="0"/>
              <w:jc w:val="both"/>
              <w:rPr>
                <w:iCs/>
                <w:lang w:val="lv-LV" w:eastAsia="lv-LV"/>
              </w:rPr>
            </w:pPr>
            <w:r w:rsidRPr="00EE73B9">
              <w:rPr>
                <w:lang w:val="lv-LV"/>
              </w:rPr>
              <w:t xml:space="preserve">Eiropas Komisija Lietuvai š.g. 5. jūnijā ir apstiprinājusi </w:t>
            </w:r>
            <w:r w:rsidR="000008B9" w:rsidRPr="00EE73B9">
              <w:rPr>
                <w:iCs/>
                <w:lang w:val="lv-LV" w:eastAsia="lv-LV"/>
              </w:rPr>
              <w:t>atbalsta shēmu liellopu nozarē, atļaujot piešķirt atbalstu, ja ražotāju ieņēmumi nozarē samazinās par pieciem procentiem vai vairāk, kā arī izmaksās to liellopu audzētajām trīs posmos: 1) par liellopiem, kas realizēti no 2020. gada 1. aprīļa līdz 2020. gada 30. jūnijam, 2) par liellopiem, kas realizēti no 2020. gada 1. jūlija līdz 2020. gada 30. septembrim, un 3) par liellopiem, kas realizēti no 2020. gada 1. oktobra līdz 2020. gada 30. novembrim.</w:t>
            </w:r>
            <w:r w:rsidR="000008B9" w:rsidRPr="00EE73B9">
              <w:rPr>
                <w:shd w:val="clear" w:color="auto" w:fill="FFFFFF"/>
                <w:lang w:val="lv-LV"/>
              </w:rPr>
              <w:t xml:space="preserve"> </w:t>
            </w:r>
            <w:r w:rsidR="000008B9" w:rsidRPr="00EE73B9">
              <w:rPr>
                <w:iCs/>
                <w:lang w:val="lv-LV" w:eastAsia="lv-LV"/>
              </w:rPr>
              <w:t xml:space="preserve">Tādēļ nepieciešams nodrošināt, lai Latvijas lauksaimniekiem </w:t>
            </w:r>
            <w:proofErr w:type="spellStart"/>
            <w:r w:rsidR="000008B9" w:rsidRPr="00EE73B9">
              <w:rPr>
                <w:iCs/>
                <w:lang w:val="lv-LV" w:eastAsia="lv-LV"/>
              </w:rPr>
              <w:t>Covid-19</w:t>
            </w:r>
            <w:proofErr w:type="spellEnd"/>
            <w:r w:rsidR="000008B9" w:rsidRPr="00EE73B9">
              <w:rPr>
                <w:iCs/>
                <w:lang w:val="lv-LV" w:eastAsia="lv-LV"/>
              </w:rPr>
              <w:t xml:space="preserve"> radīto grūtību pārvarēšanai tiek radīti vienlīdzīgi un godīgi konkurences apstākļi ar Baltijas valstu, īpaši Lietuvas lauksaimniekiem. Baltijas valstu tirgus ir vienots tirgus un tajā ir jābūt vienādiem konkurences nosacījumiem starp lauksaimniekiem, jo īpaši ņemot vērā, ka Lietuva ir viens no galvenajiem Latvijas dzīvo liellopu eksporta galamērķiem.</w:t>
            </w:r>
          </w:p>
          <w:p w14:paraId="7C7D1CE7" w14:textId="645A358A" w:rsidR="003C402C" w:rsidRPr="00C25CB7" w:rsidRDefault="00E94375" w:rsidP="003C402C">
            <w:pPr>
              <w:pStyle w:val="xmsonormal"/>
              <w:spacing w:before="0" w:beforeAutospacing="0" w:after="0" w:afterAutospacing="0"/>
              <w:jc w:val="both"/>
              <w:rPr>
                <w:shd w:val="clear" w:color="auto" w:fill="FFFFFF"/>
                <w:lang w:val="lv-LV"/>
              </w:rPr>
            </w:pPr>
            <w:r>
              <w:rPr>
                <w:shd w:val="clear" w:color="auto" w:fill="FFFFFF"/>
                <w:lang w:val="lv-LV"/>
              </w:rPr>
              <w:t>Ņemot vērā iepriekšminēto</w:t>
            </w:r>
            <w:r w:rsidR="003C402C" w:rsidRPr="00C25CB7">
              <w:rPr>
                <w:shd w:val="clear" w:color="auto" w:fill="FFFFFF"/>
                <w:lang w:val="lv-LV"/>
              </w:rPr>
              <w:t xml:space="preserve"> ir nepieciešams nodrošināt, lai liellopu audzēšanas nozarē ražotājiem ir pieejams atbalsts ienākumu stabilizēšanai arī 2020. gada laika </w:t>
            </w:r>
            <w:r w:rsidR="003C402C" w:rsidRPr="00C25CB7">
              <w:rPr>
                <w:shd w:val="clear" w:color="auto" w:fill="FFFFFF"/>
                <w:lang w:val="lv-LV"/>
              </w:rPr>
              <w:lastRenderedPageBreak/>
              <w:t xml:space="preserve">posmā no jūlija līdz septembrim (ieskaitot), uzlabojot saimniecību likviditāti un finanšu līdzekļu pieejamību. </w:t>
            </w:r>
          </w:p>
          <w:p w14:paraId="1442C0DA" w14:textId="77777777" w:rsidR="00E42BCD" w:rsidRPr="00C25CB7" w:rsidRDefault="00E42BCD" w:rsidP="00E96FA9">
            <w:pPr>
              <w:pStyle w:val="xmsolistparagraph"/>
              <w:tabs>
                <w:tab w:val="left" w:pos="411"/>
              </w:tabs>
              <w:spacing w:before="0" w:beforeAutospacing="0" w:after="0" w:afterAutospacing="0"/>
              <w:jc w:val="both"/>
              <w:rPr>
                <w:shd w:val="clear" w:color="auto" w:fill="FFFFFF"/>
                <w:lang w:val="lv-LV"/>
              </w:rPr>
            </w:pPr>
          </w:p>
          <w:p w14:paraId="20881967" w14:textId="6332FE07" w:rsidR="00A1560F" w:rsidRPr="00C25CB7" w:rsidRDefault="00E94375" w:rsidP="00E96FA9">
            <w:pPr>
              <w:pStyle w:val="xmsolistparagraph"/>
              <w:tabs>
                <w:tab w:val="left" w:pos="411"/>
              </w:tabs>
              <w:spacing w:before="0" w:beforeAutospacing="0" w:after="0" w:afterAutospacing="0"/>
              <w:jc w:val="both"/>
              <w:rPr>
                <w:lang w:val="lv-LV"/>
              </w:rPr>
            </w:pPr>
            <w:r>
              <w:rPr>
                <w:lang w:val="lv-LV"/>
              </w:rPr>
              <w:t>4</w:t>
            </w:r>
            <w:r w:rsidR="00D821A0" w:rsidRPr="00C25CB7">
              <w:rPr>
                <w:lang w:val="lv-LV"/>
              </w:rPr>
              <w:t xml:space="preserve">) </w:t>
            </w:r>
            <w:r w:rsidR="00490E79" w:rsidRPr="00C25CB7">
              <w:rPr>
                <w:lang w:val="lv-LV"/>
              </w:rPr>
              <w:t xml:space="preserve">Papildināt MK noteikumus Nr. 219 ar </w:t>
            </w:r>
            <w:r w:rsidR="00153A81" w:rsidRPr="00C25CB7">
              <w:rPr>
                <w:lang w:val="lv-LV"/>
              </w:rPr>
              <w:t>20</w:t>
            </w:r>
            <w:r w:rsidR="00153A81" w:rsidRPr="00C25CB7">
              <w:rPr>
                <w:vertAlign w:val="superscript"/>
                <w:lang w:val="lv-LV"/>
              </w:rPr>
              <w:t>1</w:t>
            </w:r>
            <w:r w:rsidR="00490E79" w:rsidRPr="00C25CB7">
              <w:rPr>
                <w:lang w:val="lv-LV"/>
              </w:rPr>
              <w:t xml:space="preserve">. punktu, kas paskaidro noteikumu 20. punktā noteiktās prasības piemērošanu par izaudzēšanu saimniecībā, nosakot, ka liellops ir izaudzēts saimniecībā, ja līdz realizācijas dienai tas ir atradies audzētāja saimniecībā vismaz no trīs mēnešu vecuma. Grozījums nepieciešams, lai novērstu tiesiskās neskaidrības nākotnē. </w:t>
            </w:r>
          </w:p>
          <w:p w14:paraId="24A9F2EF" w14:textId="26D980E2" w:rsidR="003002AA" w:rsidRPr="00C25CB7" w:rsidRDefault="003002AA" w:rsidP="00E96FA9">
            <w:pPr>
              <w:pStyle w:val="xmsolistparagraph"/>
              <w:tabs>
                <w:tab w:val="left" w:pos="411"/>
              </w:tabs>
              <w:spacing w:before="0" w:beforeAutospacing="0" w:after="0" w:afterAutospacing="0"/>
              <w:jc w:val="both"/>
              <w:rPr>
                <w:lang w:val="lv-LV"/>
              </w:rPr>
            </w:pPr>
          </w:p>
          <w:p w14:paraId="01323193" w14:textId="0BEC657B" w:rsidR="003002AA" w:rsidRPr="00C25CB7" w:rsidRDefault="00E94375" w:rsidP="00E96FA9">
            <w:pPr>
              <w:pStyle w:val="xmsolistparagraph"/>
              <w:tabs>
                <w:tab w:val="left" w:pos="411"/>
              </w:tabs>
              <w:spacing w:before="0" w:beforeAutospacing="0" w:after="0" w:afterAutospacing="0"/>
              <w:jc w:val="both"/>
              <w:rPr>
                <w:lang w:val="lv-LV"/>
              </w:rPr>
            </w:pPr>
            <w:r>
              <w:rPr>
                <w:lang w:val="lv-LV"/>
              </w:rPr>
              <w:t>5</w:t>
            </w:r>
            <w:r w:rsidR="003002AA" w:rsidRPr="00C25CB7">
              <w:rPr>
                <w:lang w:val="lv-LV"/>
              </w:rPr>
              <w:t xml:space="preserve">) Noteikumu projekta </w:t>
            </w:r>
            <w:r w:rsidR="00C22114">
              <w:rPr>
                <w:lang w:val="lv-LV"/>
              </w:rPr>
              <w:t>9</w:t>
            </w:r>
            <w:r w:rsidR="003002AA" w:rsidRPr="00C25CB7">
              <w:rPr>
                <w:lang w:val="lv-LV"/>
              </w:rPr>
              <w:t>. punktā precizēt MK noteikumu Nr. 219 38.1. punktu, nosakot, ka pretendenta nodokļu parāda esamība tiek skatīta 7. martā, nevis 1.martā, jo Valsts ieņēmumu dienests publiskojamo datu bāzi atjauno divas reizes mēnesī  - katra mēneša septītajā un 26.datumā. Tādejādi pārliecināties par pretendenta nodokļu nomaksu var tikai kādā no šiem datumiem.</w:t>
            </w:r>
          </w:p>
          <w:p w14:paraId="20434469" w14:textId="77777777" w:rsidR="006929D8" w:rsidRPr="00C25CB7" w:rsidRDefault="006929D8" w:rsidP="00F533F8">
            <w:pPr>
              <w:pStyle w:val="xmsolistparagraph"/>
              <w:tabs>
                <w:tab w:val="left" w:pos="411"/>
              </w:tabs>
              <w:spacing w:before="0" w:beforeAutospacing="0" w:after="0" w:afterAutospacing="0"/>
              <w:ind w:firstLine="411"/>
              <w:jc w:val="both"/>
              <w:rPr>
                <w:lang w:val="lv-LV"/>
              </w:rPr>
            </w:pPr>
          </w:p>
          <w:p w14:paraId="684C7723" w14:textId="53E24ED3" w:rsidR="00D15F40" w:rsidRPr="00C25CB7" w:rsidRDefault="00E94375" w:rsidP="00D15F40">
            <w:pPr>
              <w:pStyle w:val="xmsolistparagraph"/>
              <w:tabs>
                <w:tab w:val="left" w:pos="411"/>
              </w:tabs>
              <w:spacing w:before="0" w:beforeAutospacing="0" w:after="0" w:afterAutospacing="0"/>
              <w:jc w:val="both"/>
              <w:rPr>
                <w:lang w:val="lv-LV"/>
              </w:rPr>
            </w:pPr>
            <w:r>
              <w:rPr>
                <w:lang w:val="lv-LV"/>
              </w:rPr>
              <w:t>6</w:t>
            </w:r>
            <w:r w:rsidR="00FC6CAC" w:rsidRPr="00C25CB7">
              <w:rPr>
                <w:lang w:val="lv-LV"/>
              </w:rPr>
              <w:t xml:space="preserve">) </w:t>
            </w:r>
            <w:r w:rsidR="007444A0" w:rsidRPr="00C25CB7">
              <w:rPr>
                <w:lang w:val="lv-LV"/>
              </w:rPr>
              <w:t xml:space="preserve">Noteikumu projekta </w:t>
            </w:r>
            <w:r w:rsidR="00816549" w:rsidRPr="00C25CB7">
              <w:rPr>
                <w:lang w:val="lv-LV"/>
              </w:rPr>
              <w:t>1</w:t>
            </w:r>
            <w:r w:rsidR="00C22114">
              <w:rPr>
                <w:lang w:val="lv-LV"/>
              </w:rPr>
              <w:t>0</w:t>
            </w:r>
            <w:r w:rsidR="007444A0" w:rsidRPr="00C25CB7">
              <w:rPr>
                <w:lang w:val="lv-LV"/>
              </w:rPr>
              <w:t>. punktā pagarināt MK noteikumu Nr. 219 38.3.punktā</w:t>
            </w:r>
            <w:r w:rsidR="007444A0" w:rsidRPr="00C41549">
              <w:rPr>
                <w:lang w:val="lv-LV"/>
              </w:rPr>
              <w:t xml:space="preserve"> noteikto atbalsta periodu, nosakot, ka atbalstu var saņemt arī, ja gatavu preču krājumi ir palielinājušies 2020. gada </w:t>
            </w:r>
            <w:r w:rsidR="007444A0" w:rsidRPr="00C41549">
              <w:rPr>
                <w:shd w:val="clear" w:color="auto" w:fill="FFFFFF"/>
                <w:lang w:val="lv-LV"/>
              </w:rPr>
              <w:t xml:space="preserve">31.  jūlijā, 31.  augustā vai 30.  septembrī, vai ja uzņēmuma  neto apgrozījums </w:t>
            </w:r>
            <w:r w:rsidR="007444A0" w:rsidRPr="00C41549">
              <w:rPr>
                <w:lang w:val="lv-LV"/>
              </w:rPr>
              <w:t>ir samazinājies  arī turpmākajos trīs mēnešos – no jūlijā līdz septembrim. Joprojām Eiropas Savienības dalībvalstīs un trešajās valstīs ir vērojama COVID-19 izplatības ietekme</w:t>
            </w:r>
            <w:r w:rsidR="00D15F40">
              <w:rPr>
                <w:lang w:val="lv-LV"/>
              </w:rPr>
              <w:t xml:space="preserve"> </w:t>
            </w:r>
            <w:r w:rsidR="00D15F40" w:rsidRPr="00C25CB7">
              <w:rPr>
                <w:lang w:val="lv-LV"/>
              </w:rPr>
              <w:t>un saglabājas liela nenoteiktība</w:t>
            </w:r>
            <w:r w:rsidR="007444A0" w:rsidRPr="00C25CB7">
              <w:rPr>
                <w:lang w:val="lv-LV"/>
              </w:rPr>
              <w:t>, kas kavē pārtikas un lauksaimniecības preču pieprasījuma atjaunošanos un pieaugumu</w:t>
            </w:r>
            <w:r w:rsidR="00D15F40" w:rsidRPr="00C25CB7">
              <w:rPr>
                <w:lang w:val="lv-LV"/>
              </w:rPr>
              <w:t xml:space="preserve"> un negatīvi ietekmē Latvijas preču eksporta attīstību</w:t>
            </w:r>
            <w:r w:rsidR="007444A0" w:rsidRPr="00C25CB7">
              <w:rPr>
                <w:lang w:val="lv-LV"/>
              </w:rPr>
              <w:t>.</w:t>
            </w:r>
            <w:r w:rsidR="00D15F40" w:rsidRPr="00C25CB7">
              <w:rPr>
                <w:lang w:val="lv-LV"/>
              </w:rPr>
              <w:t xml:space="preserve">  </w:t>
            </w:r>
            <w:proofErr w:type="spellStart"/>
            <w:r w:rsidR="00D15F40" w:rsidRPr="00C25CB7">
              <w:rPr>
                <w:lang w:val="lv-LV"/>
              </w:rPr>
              <w:t>Koronvīrusa</w:t>
            </w:r>
            <w:proofErr w:type="spellEnd"/>
            <w:r w:rsidR="00D15F40" w:rsidRPr="00C25CB7">
              <w:rPr>
                <w:lang w:val="lv-LV"/>
              </w:rPr>
              <w:t xml:space="preserve"> </w:t>
            </w:r>
            <w:proofErr w:type="spellStart"/>
            <w:r w:rsidR="00D15F40" w:rsidRPr="00C25CB7">
              <w:rPr>
                <w:lang w:val="lv-LV"/>
              </w:rPr>
              <w:t>Covid-19</w:t>
            </w:r>
            <w:proofErr w:type="spellEnd"/>
            <w:r w:rsidR="00D15F40" w:rsidRPr="00C25CB7">
              <w:rPr>
                <w:lang w:val="lv-LV"/>
              </w:rPr>
              <w:t xml:space="preserve"> izplatības negatīvā ietekme tieši uz preču eksportu ir atspoguļojusies nedaudz ar novēlošanas, jo vīrusa izplatība vispirms ietekmēja pakalpojumu sektorus.</w:t>
            </w:r>
          </w:p>
          <w:p w14:paraId="52A6BE9F" w14:textId="4AC9A237" w:rsidR="00D15F40" w:rsidRPr="00D15F40" w:rsidRDefault="00D15F40" w:rsidP="00D15F40">
            <w:pPr>
              <w:pStyle w:val="xmsolistparagraph"/>
              <w:tabs>
                <w:tab w:val="left" w:pos="411"/>
              </w:tabs>
              <w:spacing w:before="0" w:beforeAutospacing="0" w:after="0" w:afterAutospacing="0"/>
              <w:jc w:val="both"/>
              <w:rPr>
                <w:b/>
                <w:bCs/>
                <w:lang w:val="lv-LV"/>
              </w:rPr>
            </w:pPr>
            <w:r w:rsidRPr="00C25CB7">
              <w:rPr>
                <w:lang w:val="lv-LV"/>
              </w:rPr>
              <w:t>Preču eksporta kritums maijā fiksēts visām preču grupām, t.sk. lauksaimniecības un pārtikas preču eksports samazinājās par 19,3%. Pēc Finanšu ministrijas aplēsēm, pandēmijas izraisītās sekas, proti, ekonomikas aktivitātes un patēriņa kritums, izejvielu cenu samazinājums tiešā veidā ietekmē arī preču eksportu vērtību ne tikai Latvijā, bet arī</w:t>
            </w:r>
            <w:r w:rsidRPr="00D15F40">
              <w:rPr>
                <w:b/>
                <w:bCs/>
                <w:lang w:val="lv-LV"/>
              </w:rPr>
              <w:t xml:space="preserve"> </w:t>
            </w:r>
            <w:r w:rsidRPr="00C25CB7">
              <w:rPr>
                <w:lang w:val="lv-LV"/>
              </w:rPr>
              <w:t>pārējās</w:t>
            </w:r>
            <w:r w:rsidRPr="00D15F40">
              <w:rPr>
                <w:b/>
                <w:bCs/>
                <w:lang w:val="lv-LV"/>
              </w:rPr>
              <w:t xml:space="preserve"> </w:t>
            </w:r>
            <w:r w:rsidRPr="00C25CB7">
              <w:rPr>
                <w:lang w:val="lv-LV"/>
              </w:rPr>
              <w:t xml:space="preserve">pasaules valstīs, un lielākā ietekme sagaidāma tieši šā gada otrajā ceturksnī kopumā. </w:t>
            </w:r>
            <w:r w:rsidR="00564C1E" w:rsidRPr="00C25CB7">
              <w:rPr>
                <w:lang w:val="lv-LV"/>
              </w:rPr>
              <w:t>S</w:t>
            </w:r>
            <w:r w:rsidRPr="00C25CB7">
              <w:rPr>
                <w:lang w:val="lv-LV"/>
              </w:rPr>
              <w:t>agaidāms, ka preču eksporta vērtības kritums jūnijā būs līdzvērtīgs maija kritumam.</w:t>
            </w:r>
          </w:p>
          <w:p w14:paraId="7C1A102B" w14:textId="77777777" w:rsidR="00D15F40" w:rsidRDefault="007444A0" w:rsidP="00FC6CAC">
            <w:pPr>
              <w:pStyle w:val="xmsolistparagraph"/>
              <w:tabs>
                <w:tab w:val="left" w:pos="411"/>
              </w:tabs>
              <w:spacing w:before="0" w:beforeAutospacing="0" w:after="0" w:afterAutospacing="0"/>
              <w:jc w:val="both"/>
              <w:rPr>
                <w:lang w:val="lv-LV"/>
              </w:rPr>
            </w:pPr>
            <w:r w:rsidRPr="00C41549">
              <w:rPr>
                <w:lang w:val="lv-LV"/>
              </w:rPr>
              <w:t xml:space="preserve">Tādejādi uzņēmumi aizvien sakaras ar grūtībām pārdot saražoto produkciju un uzņēmumiem turpina veidoties nerealizēto preču krājumi produktu grupās, kur nepieciešams pārstrādāt lauksaimniecības </w:t>
            </w:r>
            <w:r w:rsidRPr="00C41549">
              <w:rPr>
                <w:lang w:val="lv-LV"/>
              </w:rPr>
              <w:lastRenderedPageBreak/>
              <w:t>pamatproduktus vai pretēji, ražošanas samazināšanas dēļ samazinās neto apgrozījums, kas ietekmē uzņēmumu likviditāti.</w:t>
            </w:r>
          </w:p>
          <w:p w14:paraId="4FA42844" w14:textId="6940F594" w:rsidR="00FC6CAC" w:rsidRDefault="007444A0" w:rsidP="00FC6CAC">
            <w:pPr>
              <w:pStyle w:val="xmsolistparagraph"/>
              <w:tabs>
                <w:tab w:val="left" w:pos="411"/>
              </w:tabs>
              <w:spacing w:before="0" w:beforeAutospacing="0" w:after="0" w:afterAutospacing="0"/>
              <w:jc w:val="both"/>
              <w:rPr>
                <w:lang w:val="lv-LV"/>
              </w:rPr>
            </w:pPr>
            <w:r w:rsidRPr="00C41549">
              <w:rPr>
                <w:lang w:val="lv-LV"/>
              </w:rPr>
              <w:t>Tādēļ ir nepieciešams pagarināt atbalsta periodu par trim mēnešiem  - jūliju, augustu un septembri, bet atbalsta pretendents var pieteikties tikai uz vienu no periodiem: par 2020. gada laika posmu no marta līdz jūnijam (2020. gada 31. marts, 30. aprīlis, 31. maijs vai 30. jūnijs) vai par 2020. gada laika posmu no jūlija līdz septembrim (31. jūlijs, 31. augusts vai 30. septembris)</w:t>
            </w:r>
            <w:r w:rsidR="00FC6CAC" w:rsidRPr="00C41549">
              <w:rPr>
                <w:lang w:val="lv-LV"/>
              </w:rPr>
              <w:t>.</w:t>
            </w:r>
          </w:p>
          <w:p w14:paraId="48B48B08" w14:textId="51469004" w:rsidR="00D15F40" w:rsidRPr="00C25CB7" w:rsidRDefault="00D15F40" w:rsidP="00FC6CAC">
            <w:pPr>
              <w:pStyle w:val="xmsolistparagraph"/>
              <w:tabs>
                <w:tab w:val="left" w:pos="411"/>
              </w:tabs>
              <w:spacing w:before="0" w:beforeAutospacing="0" w:after="0" w:afterAutospacing="0"/>
              <w:jc w:val="both"/>
              <w:rPr>
                <w:lang w:val="lv-LV"/>
              </w:rPr>
            </w:pPr>
          </w:p>
          <w:p w14:paraId="6FAF8CEF" w14:textId="34E11A84" w:rsidR="00FC6CAC" w:rsidRPr="00C25CB7" w:rsidRDefault="00E94375" w:rsidP="00FC6CAC">
            <w:pPr>
              <w:pStyle w:val="xmsolistparagraph"/>
              <w:tabs>
                <w:tab w:val="left" w:pos="411"/>
              </w:tabs>
              <w:spacing w:before="0" w:beforeAutospacing="0" w:after="0" w:afterAutospacing="0"/>
              <w:jc w:val="both"/>
              <w:rPr>
                <w:lang w:val="lv-LV"/>
              </w:rPr>
            </w:pPr>
            <w:r>
              <w:rPr>
                <w:lang w:val="lv-LV"/>
              </w:rPr>
              <w:t>7</w:t>
            </w:r>
            <w:r w:rsidR="00FC6CAC" w:rsidRPr="00C25CB7">
              <w:rPr>
                <w:lang w:val="lv-LV"/>
              </w:rPr>
              <w:t xml:space="preserve">) </w:t>
            </w:r>
            <w:r w:rsidR="007444A0" w:rsidRPr="00C25CB7">
              <w:rPr>
                <w:lang w:val="lv-LV"/>
              </w:rPr>
              <w:t xml:space="preserve">Noteikumu projekta </w:t>
            </w:r>
            <w:r w:rsidR="00816549" w:rsidRPr="00C25CB7">
              <w:rPr>
                <w:lang w:val="lv-LV"/>
              </w:rPr>
              <w:t>1</w:t>
            </w:r>
            <w:r w:rsidR="00C22114">
              <w:rPr>
                <w:lang w:val="lv-LV"/>
              </w:rPr>
              <w:t>1</w:t>
            </w:r>
            <w:r w:rsidR="007444A0" w:rsidRPr="00C25CB7">
              <w:rPr>
                <w:lang w:val="lv-LV"/>
              </w:rPr>
              <w:t>. punktā precizēt MK noteikumu Nr. 219 39. punkta ievaddaļu aizstājot vārdu “vienreizējs” ar vārdu “tiešs”, tādejādi tie pretendenti, kas būs iesnieguši atbalsta pieprasījumu 15.</w:t>
            </w:r>
            <w:r w:rsidR="00EE73B9">
              <w:rPr>
                <w:lang w:val="lv-LV"/>
              </w:rPr>
              <w:t xml:space="preserve"> </w:t>
            </w:r>
            <w:r w:rsidR="007444A0" w:rsidRPr="00C25CB7">
              <w:rPr>
                <w:lang w:val="lv-LV"/>
              </w:rPr>
              <w:t>jūlijā  varēs saņemt atbalstu arī par jūliju, augustu un septembri, ja tiem būs pieaugušas krājumi vai samazinājies neto apgrozījums atbilstoši MK noteikumu 219 38.</w:t>
            </w:r>
            <w:r w:rsidR="00EE73B9">
              <w:rPr>
                <w:lang w:val="lv-LV"/>
              </w:rPr>
              <w:t xml:space="preserve"> </w:t>
            </w:r>
            <w:r w:rsidR="007444A0" w:rsidRPr="00C25CB7">
              <w:rPr>
                <w:lang w:val="lv-LV"/>
              </w:rPr>
              <w:t>punktā noteiktajiem kritērijiem</w:t>
            </w:r>
            <w:r w:rsidR="00FC6CAC" w:rsidRPr="00C25CB7">
              <w:rPr>
                <w:lang w:val="lv-LV"/>
              </w:rPr>
              <w:t>.</w:t>
            </w:r>
          </w:p>
          <w:p w14:paraId="3CBE9247" w14:textId="77777777" w:rsidR="00BE00B4" w:rsidRPr="00C25CB7" w:rsidRDefault="00BE00B4" w:rsidP="00FC6CAC">
            <w:pPr>
              <w:pStyle w:val="xmsolistparagraph"/>
              <w:tabs>
                <w:tab w:val="left" w:pos="411"/>
              </w:tabs>
              <w:spacing w:before="0" w:beforeAutospacing="0" w:after="0" w:afterAutospacing="0"/>
              <w:jc w:val="both"/>
              <w:rPr>
                <w:lang w:val="lv-LV"/>
              </w:rPr>
            </w:pPr>
          </w:p>
          <w:p w14:paraId="3CFB1583" w14:textId="69D2594B" w:rsidR="007444A0" w:rsidRPr="00C25CB7" w:rsidRDefault="00E94375" w:rsidP="007444A0">
            <w:pPr>
              <w:pStyle w:val="xmsolistparagraph"/>
              <w:tabs>
                <w:tab w:val="left" w:pos="411"/>
              </w:tabs>
              <w:spacing w:before="0" w:beforeAutospacing="0" w:after="0" w:afterAutospacing="0"/>
              <w:jc w:val="both"/>
              <w:rPr>
                <w:lang w:val="lv-LV"/>
              </w:rPr>
            </w:pPr>
            <w:r>
              <w:rPr>
                <w:lang w:val="lv-LV"/>
              </w:rPr>
              <w:t>8</w:t>
            </w:r>
            <w:r w:rsidR="007444A0" w:rsidRPr="00C25CB7">
              <w:rPr>
                <w:lang w:val="lv-LV"/>
              </w:rPr>
              <w:t xml:space="preserve">) Noteikumu projekta </w:t>
            </w:r>
            <w:r w:rsidR="00816549" w:rsidRPr="00C25CB7">
              <w:rPr>
                <w:lang w:val="lv-LV"/>
              </w:rPr>
              <w:t>1</w:t>
            </w:r>
            <w:r w:rsidR="00C22114">
              <w:rPr>
                <w:lang w:val="lv-LV"/>
              </w:rPr>
              <w:t>2</w:t>
            </w:r>
            <w:r w:rsidR="007444A0" w:rsidRPr="00C25CB7">
              <w:rPr>
                <w:lang w:val="lv-LV"/>
              </w:rPr>
              <w:t>. punktā precizēt MK noteikumu Nr. 219 39.1 apakšpunktu, nosakot, ka atbalsts tiek piešķirts par krājumu vērtības starpību, kas fiksēta arī 31. jūlijā, 31. augustā un 30. septembrī.</w:t>
            </w:r>
          </w:p>
          <w:p w14:paraId="0775171D" w14:textId="77777777" w:rsidR="007444A0" w:rsidRPr="00C25CB7" w:rsidRDefault="007444A0" w:rsidP="007444A0">
            <w:pPr>
              <w:pStyle w:val="xmsolistparagraph"/>
              <w:tabs>
                <w:tab w:val="left" w:pos="411"/>
              </w:tabs>
              <w:spacing w:before="0" w:beforeAutospacing="0" w:after="0" w:afterAutospacing="0"/>
              <w:jc w:val="both"/>
              <w:rPr>
                <w:lang w:val="lv-LV"/>
              </w:rPr>
            </w:pPr>
          </w:p>
          <w:p w14:paraId="320462D1" w14:textId="53672801" w:rsidR="007444A0" w:rsidRPr="00C25CB7" w:rsidRDefault="00E94375" w:rsidP="007444A0">
            <w:pPr>
              <w:pStyle w:val="xmsolistparagraph"/>
              <w:tabs>
                <w:tab w:val="left" w:pos="411"/>
              </w:tabs>
              <w:spacing w:before="0" w:beforeAutospacing="0" w:after="0" w:afterAutospacing="0"/>
              <w:jc w:val="both"/>
              <w:rPr>
                <w:lang w:val="lv-LV"/>
              </w:rPr>
            </w:pPr>
            <w:r>
              <w:rPr>
                <w:lang w:val="lv-LV"/>
              </w:rPr>
              <w:t>9</w:t>
            </w:r>
            <w:r w:rsidR="007444A0" w:rsidRPr="00C25CB7">
              <w:rPr>
                <w:lang w:val="lv-LV"/>
              </w:rPr>
              <w:t xml:space="preserve">) Noteikumu projekta </w:t>
            </w:r>
            <w:r w:rsidR="00816549" w:rsidRPr="00C25CB7">
              <w:rPr>
                <w:lang w:val="lv-LV"/>
              </w:rPr>
              <w:t>1</w:t>
            </w:r>
            <w:r w:rsidR="00C22114">
              <w:rPr>
                <w:lang w:val="lv-LV"/>
              </w:rPr>
              <w:t>3</w:t>
            </w:r>
            <w:r w:rsidR="007444A0" w:rsidRPr="00C25CB7">
              <w:rPr>
                <w:lang w:val="lv-LV"/>
              </w:rPr>
              <w:t>. punktā precizēt MK noteikumu Nr. 219 39.2. apakšpunktu, nosakot, ka atbalsts tiek piešķirts par neto apgrozījuma samazinājumu par periodu no jūlija līdz septembrim.</w:t>
            </w:r>
          </w:p>
          <w:p w14:paraId="6D4FB700" w14:textId="77777777" w:rsidR="007444A0" w:rsidRPr="00C25CB7" w:rsidRDefault="007444A0" w:rsidP="007444A0">
            <w:pPr>
              <w:pStyle w:val="xmsolistparagraph"/>
              <w:tabs>
                <w:tab w:val="left" w:pos="411"/>
              </w:tabs>
              <w:spacing w:before="0" w:beforeAutospacing="0" w:after="0" w:afterAutospacing="0"/>
              <w:jc w:val="both"/>
              <w:rPr>
                <w:lang w:val="lv-LV"/>
              </w:rPr>
            </w:pPr>
          </w:p>
          <w:p w14:paraId="262C7B5B" w14:textId="4E64745A" w:rsidR="007444A0" w:rsidRPr="00C25CB7" w:rsidRDefault="00E94375" w:rsidP="007444A0">
            <w:pPr>
              <w:pStyle w:val="xmsolistparagraph"/>
              <w:tabs>
                <w:tab w:val="left" w:pos="411"/>
              </w:tabs>
              <w:spacing w:before="0" w:beforeAutospacing="0" w:after="0" w:afterAutospacing="0"/>
              <w:jc w:val="both"/>
              <w:rPr>
                <w:shd w:val="clear" w:color="auto" w:fill="FFFFFF"/>
                <w:lang w:val="lv-LV"/>
              </w:rPr>
            </w:pPr>
            <w:r>
              <w:rPr>
                <w:lang w:val="lv-LV"/>
              </w:rPr>
              <w:t>10</w:t>
            </w:r>
            <w:r w:rsidR="007444A0" w:rsidRPr="00C25CB7">
              <w:rPr>
                <w:lang w:val="lv-LV"/>
              </w:rPr>
              <w:t xml:space="preserve">) Noteikumu </w:t>
            </w:r>
            <w:r w:rsidR="00C22114" w:rsidRPr="00C25CB7">
              <w:rPr>
                <w:lang w:val="lv-LV"/>
              </w:rPr>
              <w:t>1</w:t>
            </w:r>
            <w:r w:rsidR="00C22114">
              <w:rPr>
                <w:lang w:val="lv-LV"/>
              </w:rPr>
              <w:t>4</w:t>
            </w:r>
            <w:r w:rsidR="007444A0" w:rsidRPr="00C25CB7">
              <w:rPr>
                <w:lang w:val="lv-LV"/>
              </w:rPr>
              <w:t xml:space="preserve">. punktā precizēt MK noteikumu Nr. 219 42. punktu, nosakot, ka par </w:t>
            </w:r>
            <w:r w:rsidR="007444A0" w:rsidRPr="00C25CB7">
              <w:rPr>
                <w:shd w:val="clear" w:color="auto" w:fill="FFFFFF"/>
                <w:lang w:val="lv-LV"/>
              </w:rPr>
              <w:t>krājumu izmaksu pieaugumu vai apgrozījumu samazinājumu pretendents iesniegumu par atbalsta saņemšanu var iesniegt līdz 2020. gada 30. oktobrim.</w:t>
            </w:r>
          </w:p>
          <w:p w14:paraId="13850B62" w14:textId="77777777" w:rsidR="007444A0" w:rsidRPr="00C25CB7" w:rsidRDefault="007444A0" w:rsidP="007444A0">
            <w:pPr>
              <w:pStyle w:val="xmsolistparagraph"/>
              <w:tabs>
                <w:tab w:val="left" w:pos="411"/>
              </w:tabs>
              <w:spacing w:before="0" w:beforeAutospacing="0" w:after="0" w:afterAutospacing="0"/>
              <w:jc w:val="both"/>
              <w:rPr>
                <w:lang w:val="lv-LV"/>
              </w:rPr>
            </w:pPr>
          </w:p>
          <w:p w14:paraId="7212605A" w14:textId="2135B1B5" w:rsidR="007444A0" w:rsidRPr="00C41549" w:rsidRDefault="00816549" w:rsidP="007444A0">
            <w:pPr>
              <w:pStyle w:val="xmsolistparagraph"/>
              <w:tabs>
                <w:tab w:val="left" w:pos="411"/>
              </w:tabs>
              <w:spacing w:before="0" w:beforeAutospacing="0" w:after="0" w:afterAutospacing="0"/>
              <w:jc w:val="both"/>
              <w:rPr>
                <w:lang w:val="lv-LV"/>
              </w:rPr>
            </w:pPr>
            <w:r w:rsidRPr="00C25CB7">
              <w:rPr>
                <w:lang w:val="lv-LV"/>
              </w:rPr>
              <w:t>1</w:t>
            </w:r>
            <w:r w:rsidR="00E94375">
              <w:rPr>
                <w:lang w:val="lv-LV"/>
              </w:rPr>
              <w:t>1</w:t>
            </w:r>
            <w:r w:rsidR="007444A0" w:rsidRPr="00C25CB7">
              <w:rPr>
                <w:lang w:val="lv-LV"/>
              </w:rPr>
              <w:t xml:space="preserve">) Noteikumu </w:t>
            </w:r>
            <w:r w:rsidR="00C22114" w:rsidRPr="00C25CB7">
              <w:rPr>
                <w:lang w:val="lv-LV"/>
              </w:rPr>
              <w:t>1</w:t>
            </w:r>
            <w:r w:rsidR="00C22114">
              <w:rPr>
                <w:lang w:val="lv-LV"/>
              </w:rPr>
              <w:t>5</w:t>
            </w:r>
            <w:r w:rsidR="007444A0" w:rsidRPr="00C25CB7">
              <w:rPr>
                <w:lang w:val="lv-LV"/>
              </w:rPr>
              <w:t>. punktā</w:t>
            </w:r>
            <w:r w:rsidR="007444A0" w:rsidRPr="00C41549">
              <w:rPr>
                <w:lang w:val="lv-LV"/>
              </w:rPr>
              <w:t xml:space="preserve"> precizēt MK noteikumu Nr. 219 42.2. apakšpunktu, nosakot, ka operatīvās bilances iesniedzamas par arī par jūliju, augustu un septembri, ja atbalsta pretendents par šo periodu vēlas saņemt atbalstu.</w:t>
            </w:r>
          </w:p>
          <w:p w14:paraId="732068F0" w14:textId="3D66B8CC" w:rsidR="003002AA" w:rsidRPr="00C41549" w:rsidRDefault="003002AA" w:rsidP="007444A0">
            <w:pPr>
              <w:pStyle w:val="xmsolistparagraph"/>
              <w:tabs>
                <w:tab w:val="left" w:pos="411"/>
              </w:tabs>
              <w:spacing w:before="0" w:beforeAutospacing="0" w:after="0" w:afterAutospacing="0"/>
              <w:jc w:val="both"/>
              <w:rPr>
                <w:lang w:val="lv-LV"/>
              </w:rPr>
            </w:pPr>
          </w:p>
          <w:p w14:paraId="28CC3C75" w14:textId="2B3AE080" w:rsidR="003002AA" w:rsidRPr="00C25CB7" w:rsidRDefault="003002AA" w:rsidP="007444A0">
            <w:pPr>
              <w:pStyle w:val="xmsolistparagraph"/>
              <w:tabs>
                <w:tab w:val="left" w:pos="411"/>
              </w:tabs>
              <w:spacing w:before="0" w:beforeAutospacing="0" w:after="0" w:afterAutospacing="0"/>
              <w:jc w:val="both"/>
              <w:rPr>
                <w:lang w:val="lv-LV"/>
              </w:rPr>
            </w:pPr>
            <w:r w:rsidRPr="00C25CB7">
              <w:rPr>
                <w:lang w:val="lv-LV"/>
              </w:rPr>
              <w:t>1</w:t>
            </w:r>
            <w:r w:rsidR="00E94375">
              <w:rPr>
                <w:lang w:val="lv-LV"/>
              </w:rPr>
              <w:t>2</w:t>
            </w:r>
            <w:r w:rsidRPr="00C25CB7">
              <w:rPr>
                <w:lang w:val="lv-LV"/>
              </w:rPr>
              <w:t xml:space="preserve">) Noteikumu </w:t>
            </w:r>
            <w:r w:rsidR="00C22114">
              <w:rPr>
                <w:lang w:val="lv-LV"/>
              </w:rPr>
              <w:t>16</w:t>
            </w:r>
            <w:r w:rsidRPr="00C25CB7">
              <w:rPr>
                <w:lang w:val="lv-LV"/>
              </w:rPr>
              <w:t>. punktā papildināt MK noteikumu Nr. 219 ar 42.</w:t>
            </w:r>
            <w:r w:rsidRPr="00C25CB7">
              <w:rPr>
                <w:vertAlign w:val="superscript"/>
                <w:lang w:val="lv-LV"/>
              </w:rPr>
              <w:t>1</w:t>
            </w:r>
            <w:r w:rsidRPr="00C25CB7">
              <w:rPr>
                <w:lang w:val="lv-LV"/>
              </w:rPr>
              <w:t xml:space="preserve"> p</w:t>
            </w:r>
            <w:bookmarkStart w:id="0" w:name="_GoBack"/>
            <w:bookmarkEnd w:id="0"/>
            <w:r w:rsidRPr="00C25CB7">
              <w:rPr>
                <w:lang w:val="lv-LV"/>
              </w:rPr>
              <w:t>unktu, skaidrojot, ka krājumu izmaksu pieaugums tiek kompensēts par 2020.gada periodu marts – jūnijs un periodu jūlijs – septembris.</w:t>
            </w:r>
          </w:p>
          <w:p w14:paraId="469B1BCF" w14:textId="77777777" w:rsidR="000A1780" w:rsidRPr="00C25CB7" w:rsidRDefault="000A1780" w:rsidP="007444A0">
            <w:pPr>
              <w:pStyle w:val="xmsolistparagraph"/>
              <w:tabs>
                <w:tab w:val="left" w:pos="411"/>
              </w:tabs>
              <w:spacing w:before="0" w:beforeAutospacing="0" w:after="0" w:afterAutospacing="0"/>
              <w:jc w:val="both"/>
              <w:rPr>
                <w:lang w:val="lv-LV"/>
              </w:rPr>
            </w:pPr>
          </w:p>
          <w:p w14:paraId="46074DE9" w14:textId="3B42546C" w:rsidR="007444A0" w:rsidRPr="00EE73B9" w:rsidRDefault="00D15F40" w:rsidP="007444A0">
            <w:pPr>
              <w:pStyle w:val="xmsolistparagraph"/>
              <w:tabs>
                <w:tab w:val="left" w:pos="411"/>
              </w:tabs>
              <w:spacing w:before="0" w:beforeAutospacing="0" w:after="0" w:afterAutospacing="0"/>
              <w:jc w:val="both"/>
              <w:rPr>
                <w:lang w:val="lv-LV"/>
              </w:rPr>
            </w:pPr>
            <w:r w:rsidRPr="00C25CB7">
              <w:rPr>
                <w:lang w:val="lv-LV"/>
              </w:rPr>
              <w:t>1</w:t>
            </w:r>
            <w:r w:rsidR="00E94375">
              <w:rPr>
                <w:lang w:val="lv-LV"/>
              </w:rPr>
              <w:t>3</w:t>
            </w:r>
            <w:r w:rsidR="007444A0" w:rsidRPr="00C25CB7">
              <w:rPr>
                <w:lang w:val="lv-LV"/>
              </w:rPr>
              <w:t>) Noteikumu</w:t>
            </w:r>
            <w:r w:rsidR="00C22114">
              <w:rPr>
                <w:lang w:val="lv-LV"/>
              </w:rPr>
              <w:t xml:space="preserve"> 17</w:t>
            </w:r>
            <w:r w:rsidR="007444A0" w:rsidRPr="00C25CB7">
              <w:rPr>
                <w:lang w:val="lv-LV"/>
              </w:rPr>
              <w:t xml:space="preserve">. punktā precizēt MK noteikumu Nr. 219 44. punktu, nosakot, ka pretendents var saņemt atbalsta avansa maksājumu iesniedzot iesniegumu </w:t>
            </w:r>
            <w:r w:rsidR="007444A0" w:rsidRPr="00EE73B9">
              <w:rPr>
                <w:lang w:val="lv-LV"/>
              </w:rPr>
              <w:t>līdz šī gada 3</w:t>
            </w:r>
            <w:r w:rsidR="00C25CB7" w:rsidRPr="00EE73B9">
              <w:rPr>
                <w:lang w:val="lv-LV"/>
              </w:rPr>
              <w:t>1</w:t>
            </w:r>
            <w:r w:rsidR="007444A0" w:rsidRPr="00EE73B9">
              <w:rPr>
                <w:lang w:val="lv-LV"/>
              </w:rPr>
              <w:t>. augustam.</w:t>
            </w:r>
          </w:p>
          <w:p w14:paraId="67CC7132" w14:textId="09B6D34C" w:rsidR="007444A0" w:rsidRPr="00C25CB7" w:rsidRDefault="003A0B9B" w:rsidP="007444A0">
            <w:pPr>
              <w:pStyle w:val="xmsolistparagraph"/>
              <w:tabs>
                <w:tab w:val="left" w:pos="411"/>
              </w:tabs>
              <w:spacing w:before="0" w:beforeAutospacing="0" w:after="0" w:afterAutospacing="0"/>
              <w:jc w:val="both"/>
              <w:rPr>
                <w:lang w:val="lv-LV"/>
              </w:rPr>
            </w:pPr>
            <w:r>
              <w:rPr>
                <w:lang w:val="lv-LV"/>
              </w:rPr>
              <w:lastRenderedPageBreak/>
              <w:t>14</w:t>
            </w:r>
            <w:r w:rsidR="007444A0" w:rsidRPr="00C25CB7">
              <w:rPr>
                <w:lang w:val="lv-LV"/>
              </w:rPr>
              <w:t xml:space="preserve">) Noteikumu </w:t>
            </w:r>
            <w:r w:rsidR="00C22114">
              <w:rPr>
                <w:lang w:val="lv-LV"/>
              </w:rPr>
              <w:t>18</w:t>
            </w:r>
            <w:r w:rsidR="007444A0" w:rsidRPr="00C25CB7">
              <w:rPr>
                <w:lang w:val="lv-LV"/>
              </w:rPr>
              <w:t>. punktā precizēt MK noteikumu Nr. 219 48. punktu, nosakot, ka pretendentiem, kas ir saņēmuši atbalsta avansa maksājumu ir obligāts pienākums iesniegt iesniegumu atbalsta pieprasījumu gala norēķinam līdz šī gada 30. oktobrim.</w:t>
            </w:r>
          </w:p>
          <w:p w14:paraId="3B6655CE" w14:textId="77777777" w:rsidR="005C2902" w:rsidRPr="00C41549" w:rsidRDefault="005C2902" w:rsidP="005C2902">
            <w:pPr>
              <w:pStyle w:val="xmsonormal"/>
              <w:spacing w:before="0" w:beforeAutospacing="0" w:after="0" w:afterAutospacing="0"/>
              <w:jc w:val="both"/>
              <w:rPr>
                <w:rFonts w:eastAsia="Calibri"/>
                <w:lang w:val="lv-LV"/>
              </w:rPr>
            </w:pPr>
          </w:p>
          <w:p w14:paraId="5FF6A6C9" w14:textId="77777777" w:rsidR="0053262D" w:rsidRPr="00C41549" w:rsidRDefault="005C2902" w:rsidP="005C2902">
            <w:pPr>
              <w:pStyle w:val="xmsonormal"/>
              <w:spacing w:before="0" w:beforeAutospacing="0" w:after="0" w:afterAutospacing="0"/>
              <w:jc w:val="both"/>
              <w:rPr>
                <w:b/>
                <w:bCs/>
                <w:shd w:val="clear" w:color="auto" w:fill="FFFFFF"/>
                <w:lang w:val="lv-LV"/>
              </w:rPr>
            </w:pPr>
            <w:r w:rsidRPr="00C41549">
              <w:rPr>
                <w:rFonts w:eastAsia="Calibri"/>
                <w:lang w:val="lv-LV"/>
              </w:rPr>
              <w:t>Tā kā n</w:t>
            </w:r>
            <w:r w:rsidR="00621EA4" w:rsidRPr="00C41549">
              <w:rPr>
                <w:rFonts w:eastAsia="Calibri"/>
                <w:lang w:val="lv-LV"/>
              </w:rPr>
              <w:t>oteikumu projekt</w:t>
            </w:r>
            <w:r w:rsidR="004966BD" w:rsidRPr="00C41549">
              <w:rPr>
                <w:rFonts w:eastAsia="Calibri"/>
                <w:lang w:val="lv-LV"/>
              </w:rPr>
              <w:t>s</w:t>
            </w:r>
            <w:r w:rsidR="00621EA4" w:rsidRPr="00C41549">
              <w:rPr>
                <w:rFonts w:eastAsia="Calibri"/>
                <w:lang w:val="lv-LV"/>
              </w:rPr>
              <w:t xml:space="preserve"> </w:t>
            </w:r>
            <w:r w:rsidRPr="00C41549">
              <w:rPr>
                <w:rFonts w:eastAsia="Calibri"/>
                <w:lang w:val="lv-LV"/>
              </w:rPr>
              <w:t xml:space="preserve">paredz </w:t>
            </w:r>
            <w:r w:rsidR="00907FED" w:rsidRPr="00C41549">
              <w:rPr>
                <w:rFonts w:eastAsia="Calibri"/>
                <w:lang w:val="lv-LV"/>
              </w:rPr>
              <w:t xml:space="preserve">grozījumus </w:t>
            </w:r>
            <w:r w:rsidR="00621EA4" w:rsidRPr="00C41549">
              <w:rPr>
                <w:rFonts w:eastAsia="Calibri"/>
                <w:lang w:val="lv-LV"/>
              </w:rPr>
              <w:t>atbalsta saņemšanas no</w:t>
            </w:r>
            <w:r w:rsidR="004966BD" w:rsidRPr="00C41549">
              <w:rPr>
                <w:rFonts w:eastAsia="Calibri"/>
                <w:lang w:val="lv-LV"/>
              </w:rPr>
              <w:t>sacījumos</w:t>
            </w:r>
            <w:r w:rsidR="00621EA4" w:rsidRPr="00C41549">
              <w:rPr>
                <w:rFonts w:eastAsia="Calibri"/>
                <w:lang w:val="lv-LV"/>
              </w:rPr>
              <w:t>, k</w:t>
            </w:r>
            <w:r w:rsidR="00907FED" w:rsidRPr="00C41549">
              <w:rPr>
                <w:rFonts w:eastAsia="Calibri"/>
                <w:lang w:val="lv-LV"/>
              </w:rPr>
              <w:t>as</w:t>
            </w:r>
            <w:r w:rsidR="00621EA4" w:rsidRPr="00C41549">
              <w:rPr>
                <w:rFonts w:eastAsia="Calibri"/>
                <w:lang w:val="lv-LV"/>
              </w:rPr>
              <w:t xml:space="preserve"> ir saskaņoti ar Eiropas Komi</w:t>
            </w:r>
            <w:r w:rsidRPr="00C41549">
              <w:rPr>
                <w:rFonts w:eastAsia="Calibri"/>
                <w:lang w:val="lv-LV"/>
              </w:rPr>
              <w:t>si</w:t>
            </w:r>
            <w:r w:rsidR="00621EA4" w:rsidRPr="00C41549">
              <w:rPr>
                <w:rFonts w:eastAsia="Calibri"/>
                <w:lang w:val="lv-LV"/>
              </w:rPr>
              <w:t>ju</w:t>
            </w:r>
            <w:r w:rsidRPr="00C41549">
              <w:rPr>
                <w:rFonts w:eastAsia="Calibri"/>
                <w:lang w:val="lv-LV"/>
              </w:rPr>
              <w:t xml:space="preserve"> (Eiropas Komisijas lēmums </w:t>
            </w:r>
            <w:r w:rsidR="00907FED" w:rsidRPr="00C41549">
              <w:rPr>
                <w:rFonts w:eastAsia="Calibri"/>
                <w:lang w:val="lv-LV"/>
              </w:rPr>
              <w:t xml:space="preserve"> </w:t>
            </w:r>
            <w:r w:rsidR="00621EA4" w:rsidRPr="00C41549">
              <w:rPr>
                <w:rFonts w:eastAsia="Calibri"/>
                <w:lang w:val="lv-LV"/>
              </w:rPr>
              <w:t xml:space="preserve">SA.57125 (2020/N) </w:t>
            </w:r>
            <w:r w:rsidRPr="00C41549">
              <w:rPr>
                <w:rFonts w:eastAsia="Calibri"/>
                <w:lang w:val="lv-LV"/>
              </w:rPr>
              <w:t xml:space="preserve"> un SA.57802 (2020/N))</w:t>
            </w:r>
            <w:r w:rsidR="00907FED" w:rsidRPr="00C41549">
              <w:rPr>
                <w:rFonts w:eastAsia="Calibri"/>
                <w:lang w:val="lv-LV"/>
              </w:rPr>
              <w:t>, tāpēc</w:t>
            </w:r>
            <w:r w:rsidR="00621EA4" w:rsidRPr="00C41549">
              <w:rPr>
                <w:rFonts w:eastAsia="Calibri"/>
                <w:lang w:val="lv-LV"/>
              </w:rPr>
              <w:t xml:space="preserve"> </w:t>
            </w:r>
            <w:r w:rsidRPr="00C41549">
              <w:rPr>
                <w:rFonts w:eastAsia="Calibri"/>
                <w:lang w:val="lv-LV"/>
              </w:rPr>
              <w:t xml:space="preserve">projektā iekļautās normas būs atkārtoti jāsaskaņo ar Eiropas Komisiju, un tās </w:t>
            </w:r>
            <w:r w:rsidR="00127C5A" w:rsidRPr="00C41549">
              <w:rPr>
                <w:shd w:val="clear" w:color="auto" w:fill="FFFFFF"/>
                <w:lang w:val="lv-LV"/>
              </w:rPr>
              <w:t>piemēros pēc tam, kad ir saņemts Eiropas Komisijas lēmums, ar kuru atbalsts atzīts par saderīgu ar iekšējo tirgu</w:t>
            </w:r>
            <w:r w:rsidR="0053262D" w:rsidRPr="00C41549">
              <w:rPr>
                <w:shd w:val="clear" w:color="auto" w:fill="FFFFFF"/>
                <w:lang w:val="lv-LV"/>
              </w:rPr>
              <w:t>, kā to paredz MK noteikumu Nr.</w:t>
            </w:r>
            <w:r w:rsidR="00A47C86" w:rsidRPr="00C41549">
              <w:rPr>
                <w:shd w:val="clear" w:color="auto" w:fill="FFFFFF"/>
                <w:lang w:val="lv-LV"/>
              </w:rPr>
              <w:t>  </w:t>
            </w:r>
            <w:r w:rsidR="0053262D" w:rsidRPr="00C41549">
              <w:rPr>
                <w:shd w:val="clear" w:color="auto" w:fill="FFFFFF"/>
                <w:lang w:val="lv-LV"/>
              </w:rPr>
              <w:t>219 51</w:t>
            </w:r>
            <w:r w:rsidR="00127C5A" w:rsidRPr="00C41549">
              <w:rPr>
                <w:shd w:val="clear" w:color="auto" w:fill="FFFFFF"/>
                <w:lang w:val="lv-LV"/>
              </w:rPr>
              <w:t>.</w:t>
            </w:r>
            <w:r w:rsidR="0053262D" w:rsidRPr="00C41549">
              <w:rPr>
                <w:shd w:val="clear" w:color="auto" w:fill="FFFFFF"/>
                <w:lang w:val="lv-LV"/>
              </w:rPr>
              <w:t>punkts.</w:t>
            </w:r>
          </w:p>
        </w:tc>
      </w:tr>
      <w:tr w:rsidR="00685F27" w:rsidRPr="00C41549" w14:paraId="2C0102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1D5193" w14:textId="77777777" w:rsidR="00655F2C"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4CF3776"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C8F9982" w14:textId="77777777" w:rsidR="00E5323B" w:rsidRPr="00C41549" w:rsidRDefault="0095093F"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Lauku atbalsta dienests</w:t>
            </w:r>
            <w:r w:rsidR="00CB7B0C" w:rsidRPr="00C41549">
              <w:rPr>
                <w:rFonts w:ascii="Times New Roman" w:eastAsia="Times New Roman" w:hAnsi="Times New Roman" w:cs="Times New Roman"/>
                <w:iCs/>
                <w:sz w:val="24"/>
                <w:szCs w:val="24"/>
                <w:lang w:eastAsia="lv-LV"/>
              </w:rPr>
              <w:t>, Lauksaimniecības datu centrs</w:t>
            </w:r>
          </w:p>
        </w:tc>
      </w:tr>
      <w:tr w:rsidR="00685F27" w:rsidRPr="00C41549" w14:paraId="091A39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D4F53F" w14:textId="77777777" w:rsidR="00655F2C"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DD14103"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B7E2BC"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Nav</w:t>
            </w:r>
            <w:r w:rsidR="007C736E" w:rsidRPr="00C41549">
              <w:rPr>
                <w:rFonts w:ascii="Times New Roman" w:eastAsia="Times New Roman" w:hAnsi="Times New Roman" w:cs="Times New Roman"/>
                <w:iCs/>
                <w:sz w:val="24"/>
                <w:szCs w:val="24"/>
                <w:lang w:eastAsia="lv-LV"/>
              </w:rPr>
              <w:t>.</w:t>
            </w:r>
          </w:p>
          <w:p w14:paraId="5C822D8C" w14:textId="77777777" w:rsidR="009F6AF6" w:rsidRPr="00C41549" w:rsidRDefault="009F6AF6" w:rsidP="005D204D">
            <w:pPr>
              <w:spacing w:after="0" w:line="240" w:lineRule="auto"/>
              <w:rPr>
                <w:rFonts w:ascii="Times New Roman" w:eastAsia="Times New Roman" w:hAnsi="Times New Roman" w:cs="Times New Roman"/>
                <w:iCs/>
                <w:sz w:val="24"/>
                <w:szCs w:val="24"/>
                <w:lang w:eastAsia="lv-LV"/>
              </w:rPr>
            </w:pPr>
          </w:p>
        </w:tc>
      </w:tr>
    </w:tbl>
    <w:p w14:paraId="4E12A9C8" w14:textId="77777777" w:rsidR="00E030B6" w:rsidRPr="00C41549" w:rsidRDefault="00E5323B" w:rsidP="00E030B6">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 xml:space="preserve">  </w:t>
      </w:r>
    </w:p>
    <w:p w14:paraId="3D084894" w14:textId="77777777" w:rsidR="00C36C5E" w:rsidRPr="00C41549" w:rsidRDefault="00C36C5E" w:rsidP="00E030B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0B6" w:rsidRPr="00C41549" w14:paraId="6BB831A8" w14:textId="77777777" w:rsidTr="00F07B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D53754" w14:textId="77777777" w:rsidR="00E030B6" w:rsidRPr="00C41549" w:rsidRDefault="00E030B6" w:rsidP="00D94816">
            <w:pPr>
              <w:spacing w:after="0" w:line="240" w:lineRule="auto"/>
              <w:jc w:val="both"/>
              <w:rPr>
                <w:rFonts w:ascii="Times New Roman" w:eastAsia="Times New Roman" w:hAnsi="Times New Roman" w:cs="Times New Roman"/>
                <w:b/>
                <w:bCs/>
                <w:iCs/>
                <w:sz w:val="24"/>
                <w:szCs w:val="24"/>
                <w:lang w:eastAsia="lv-LV"/>
              </w:rPr>
            </w:pPr>
            <w:r w:rsidRPr="00C4154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030B6" w:rsidRPr="00C41549" w14:paraId="6CCA0FE6" w14:textId="77777777"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55F751" w14:textId="77777777" w:rsidR="00E030B6" w:rsidRPr="00C41549" w:rsidRDefault="00E030B6" w:rsidP="00F07B97">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FD9D97" w14:textId="77777777" w:rsidR="00E030B6" w:rsidRPr="00C41549" w:rsidRDefault="00E030B6" w:rsidP="00F07B97">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C93886A" w14:textId="77777777" w:rsidR="00E030B6" w:rsidRPr="00C41549" w:rsidRDefault="009B63F7" w:rsidP="00E030B6">
            <w:pPr>
              <w:pStyle w:val="xmsolistparagraph"/>
              <w:spacing w:before="0" w:beforeAutospacing="0" w:after="0" w:afterAutospacing="0"/>
              <w:jc w:val="both"/>
              <w:rPr>
                <w:color w:val="212121"/>
                <w:lang w:val="lv-LV"/>
              </w:rPr>
            </w:pPr>
            <w:r w:rsidRPr="00C41549">
              <w:rPr>
                <w:color w:val="212121"/>
                <w:lang w:val="lv-LV"/>
              </w:rPr>
              <w:t xml:space="preserve">Noteikumu </w:t>
            </w:r>
            <w:r w:rsidR="006A043A" w:rsidRPr="00C41549">
              <w:rPr>
                <w:color w:val="212121"/>
                <w:lang w:val="lv-LV"/>
              </w:rPr>
              <w:t>p</w:t>
            </w:r>
            <w:r w:rsidRPr="00C41549">
              <w:rPr>
                <w:color w:val="212121"/>
                <w:lang w:val="lv-LV"/>
              </w:rPr>
              <w:t xml:space="preserve">rojekts </w:t>
            </w:r>
            <w:r w:rsidR="006A043A" w:rsidRPr="00C41549">
              <w:rPr>
                <w:color w:val="212121"/>
                <w:lang w:val="lv-LV"/>
              </w:rPr>
              <w:t>ietekmēs fiziskas un juridiskas personas</w:t>
            </w:r>
            <w:r w:rsidR="00422A44" w:rsidRPr="00C41549">
              <w:rPr>
                <w:color w:val="212121"/>
                <w:lang w:val="lv-LV"/>
              </w:rPr>
              <w:t>,</w:t>
            </w:r>
            <w:r w:rsidR="006A043A" w:rsidRPr="00C41549">
              <w:rPr>
                <w:color w:val="212121"/>
                <w:lang w:val="lv-LV"/>
              </w:rPr>
              <w:t xml:space="preserve"> kas ir</w:t>
            </w:r>
            <w:r w:rsidR="00E030B6" w:rsidRPr="00C41549">
              <w:rPr>
                <w:color w:val="212121"/>
                <w:lang w:val="lv-LV"/>
              </w:rPr>
              <w:t>:</w:t>
            </w:r>
          </w:p>
          <w:p w14:paraId="22E52D31" w14:textId="257515F0" w:rsidR="00E030B6" w:rsidRDefault="00E030B6" w:rsidP="00E030B6">
            <w:pPr>
              <w:pStyle w:val="xmsolistparagraph"/>
              <w:numPr>
                <w:ilvl w:val="0"/>
                <w:numId w:val="8"/>
              </w:numPr>
              <w:spacing w:before="0" w:beforeAutospacing="0" w:after="0" w:afterAutospacing="0"/>
              <w:ind w:left="0" w:firstLine="0"/>
              <w:jc w:val="both"/>
              <w:rPr>
                <w:lang w:val="lv-LV"/>
              </w:rPr>
            </w:pPr>
            <w:r w:rsidRPr="00C41549">
              <w:rPr>
                <w:lang w:val="lv-LV"/>
              </w:rPr>
              <w:t>cūku ganāmpulku īpašnieki, k</w:t>
            </w:r>
            <w:r w:rsidR="00422A44" w:rsidRPr="00C41549">
              <w:rPr>
                <w:lang w:val="lv-LV"/>
              </w:rPr>
              <w:t>uri</w:t>
            </w:r>
            <w:r w:rsidRPr="00C41549">
              <w:rPr>
                <w:lang w:val="lv-LV"/>
              </w:rPr>
              <w:t xml:space="preserve"> nobaro cūkas un tās realizē kautuvei (aptuveni 3500 cūku ganāmpulku īpašniek</w:t>
            </w:r>
            <w:r w:rsidR="007C736E" w:rsidRPr="00C41549">
              <w:rPr>
                <w:lang w:val="lv-LV"/>
              </w:rPr>
              <w:t>u</w:t>
            </w:r>
            <w:r w:rsidRPr="00C41549">
              <w:rPr>
                <w:lang w:val="lv-LV"/>
              </w:rPr>
              <w:t>);</w:t>
            </w:r>
          </w:p>
          <w:p w14:paraId="17D76584" w14:textId="70A185E7" w:rsidR="00D15F40" w:rsidRPr="00C25CB7" w:rsidRDefault="00D15F40" w:rsidP="00E030B6">
            <w:pPr>
              <w:pStyle w:val="xmsolistparagraph"/>
              <w:numPr>
                <w:ilvl w:val="0"/>
                <w:numId w:val="8"/>
              </w:numPr>
              <w:spacing w:before="0" w:beforeAutospacing="0" w:after="0" w:afterAutospacing="0"/>
              <w:ind w:left="0" w:firstLine="0"/>
              <w:jc w:val="both"/>
              <w:rPr>
                <w:lang w:val="lv-LV"/>
              </w:rPr>
            </w:pPr>
            <w:r w:rsidRPr="00C25CB7">
              <w:rPr>
                <w:lang w:val="lv-LV"/>
              </w:rPr>
              <w:t>liellopu audzētāji, kas realizē liellopu eksportam</w:t>
            </w:r>
            <w:r w:rsidR="006564C4" w:rsidRPr="00C25CB7">
              <w:rPr>
                <w:lang w:val="lv-LV"/>
              </w:rPr>
              <w:t xml:space="preserve"> (aptuveni 13 200 liellopu ganāmpulku īpašnieku)</w:t>
            </w:r>
            <w:r w:rsidRPr="00C25CB7">
              <w:rPr>
                <w:lang w:val="lv-LV"/>
              </w:rPr>
              <w:t>;</w:t>
            </w:r>
          </w:p>
          <w:p w14:paraId="4D036CBE" w14:textId="77777777" w:rsidR="00E030B6" w:rsidRPr="00C41549" w:rsidRDefault="009571CF" w:rsidP="00E030B6">
            <w:pPr>
              <w:pStyle w:val="xmsolistparagraph"/>
              <w:numPr>
                <w:ilvl w:val="0"/>
                <w:numId w:val="8"/>
              </w:numPr>
              <w:spacing w:before="0" w:beforeAutospacing="0" w:after="0" w:afterAutospacing="0"/>
              <w:ind w:left="0" w:firstLine="0"/>
              <w:jc w:val="both"/>
              <w:rPr>
                <w:iCs/>
                <w:lang w:val="lv-LV" w:eastAsia="lv-LV"/>
              </w:rPr>
            </w:pPr>
            <w:r w:rsidRPr="00C41549">
              <w:rPr>
                <w:iCs/>
                <w:lang w:val="lv-LV" w:eastAsia="lv-LV"/>
              </w:rPr>
              <w:t>p</w:t>
            </w:r>
            <w:r w:rsidR="00E030B6" w:rsidRPr="00C41549">
              <w:rPr>
                <w:iCs/>
                <w:lang w:val="lv-LV" w:eastAsia="lv-LV"/>
              </w:rPr>
              <w:t>ārtikas preču (lauksaimniecības un pārtikas) ražotāji</w:t>
            </w:r>
            <w:r w:rsidRPr="00C41549">
              <w:rPr>
                <w:iCs/>
                <w:lang w:val="lv-LV" w:eastAsia="lv-LV"/>
              </w:rPr>
              <w:t xml:space="preserve"> </w:t>
            </w:r>
            <w:r w:rsidR="00E030B6" w:rsidRPr="00C41549">
              <w:rPr>
                <w:lang w:val="lv-LV"/>
              </w:rPr>
              <w:t>(pēc ZM aplēsēm</w:t>
            </w:r>
            <w:r w:rsidR="007C736E" w:rsidRPr="00C41549">
              <w:rPr>
                <w:lang w:val="lv-LV"/>
              </w:rPr>
              <w:t>,</w:t>
            </w:r>
            <w:r w:rsidR="00E030B6" w:rsidRPr="00C41549">
              <w:rPr>
                <w:lang w:val="lv-LV"/>
              </w:rPr>
              <w:t xml:space="preserve"> ne vairāk par 350 pretendent</w:t>
            </w:r>
            <w:r w:rsidR="007C736E" w:rsidRPr="00C41549">
              <w:rPr>
                <w:lang w:val="lv-LV"/>
              </w:rPr>
              <w:t>u</w:t>
            </w:r>
            <w:r w:rsidR="00E030B6" w:rsidRPr="00C41549">
              <w:rPr>
                <w:lang w:val="lv-LV"/>
              </w:rPr>
              <w:t>);</w:t>
            </w:r>
          </w:p>
          <w:p w14:paraId="2F947144" w14:textId="72807151" w:rsidR="00E030B6" w:rsidRPr="00C41549" w:rsidRDefault="009571CF" w:rsidP="00C22114">
            <w:pPr>
              <w:pStyle w:val="ListParagraph"/>
              <w:numPr>
                <w:ilvl w:val="0"/>
                <w:numId w:val="8"/>
              </w:numPr>
              <w:spacing w:after="0" w:line="240" w:lineRule="auto"/>
              <w:ind w:left="0" w:firstLine="0"/>
              <w:jc w:val="both"/>
              <w:rPr>
                <w:lang w:eastAsia="lv-LV"/>
              </w:rPr>
            </w:pPr>
            <w:r w:rsidRPr="00C41549">
              <w:rPr>
                <w:rFonts w:ascii="Times New Roman" w:eastAsia="Times New Roman" w:hAnsi="Times New Roman" w:cs="Times New Roman"/>
                <w:iCs/>
                <w:sz w:val="24"/>
                <w:szCs w:val="24"/>
                <w:lang w:eastAsia="lv-LV"/>
              </w:rPr>
              <w:t>p</w:t>
            </w:r>
            <w:r w:rsidR="00E030B6" w:rsidRPr="00C41549">
              <w:rPr>
                <w:rFonts w:ascii="Times New Roman" w:eastAsia="Times New Roman" w:hAnsi="Times New Roman" w:cs="Times New Roman"/>
                <w:iCs/>
                <w:sz w:val="24"/>
                <w:szCs w:val="24"/>
                <w:lang w:eastAsia="lv-LV"/>
              </w:rPr>
              <w:t>rimār</w:t>
            </w:r>
            <w:r w:rsidRPr="00C41549">
              <w:rPr>
                <w:rFonts w:ascii="Times New Roman" w:eastAsia="Times New Roman" w:hAnsi="Times New Roman" w:cs="Times New Roman"/>
                <w:iCs/>
                <w:sz w:val="24"/>
                <w:szCs w:val="24"/>
                <w:lang w:eastAsia="lv-LV"/>
              </w:rPr>
              <w:t>ās</w:t>
            </w:r>
            <w:r w:rsidR="00E030B6" w:rsidRPr="00C41549">
              <w:rPr>
                <w:rFonts w:ascii="Times New Roman" w:eastAsia="Times New Roman" w:hAnsi="Times New Roman" w:cs="Times New Roman"/>
                <w:iCs/>
                <w:sz w:val="24"/>
                <w:szCs w:val="24"/>
                <w:lang w:eastAsia="lv-LV"/>
              </w:rPr>
              <w:t xml:space="preserve"> lauksaimniecības</w:t>
            </w:r>
            <w:r w:rsidRPr="00C41549">
              <w:rPr>
                <w:rFonts w:ascii="Times New Roman" w:eastAsia="Times New Roman" w:hAnsi="Times New Roman" w:cs="Times New Roman"/>
                <w:iCs/>
                <w:sz w:val="24"/>
                <w:szCs w:val="24"/>
                <w:lang w:eastAsia="lv-LV"/>
              </w:rPr>
              <w:t xml:space="preserve"> preču</w:t>
            </w:r>
            <w:r w:rsidR="00E030B6" w:rsidRPr="00C41549">
              <w:rPr>
                <w:rFonts w:ascii="Times New Roman" w:eastAsia="Times New Roman" w:hAnsi="Times New Roman" w:cs="Times New Roman"/>
                <w:iCs/>
                <w:sz w:val="24"/>
                <w:szCs w:val="24"/>
                <w:lang w:eastAsia="lv-LV"/>
              </w:rPr>
              <w:t xml:space="preserve"> ražotāji, k</w:t>
            </w:r>
            <w:r w:rsidR="00422A44" w:rsidRPr="00C41549">
              <w:rPr>
                <w:rFonts w:ascii="Times New Roman" w:eastAsia="Times New Roman" w:hAnsi="Times New Roman" w:cs="Times New Roman"/>
                <w:iCs/>
                <w:sz w:val="24"/>
                <w:szCs w:val="24"/>
                <w:lang w:eastAsia="lv-LV"/>
              </w:rPr>
              <w:t>uri</w:t>
            </w:r>
            <w:r w:rsidR="00E030B6" w:rsidRPr="00C41549">
              <w:rPr>
                <w:rFonts w:ascii="Times New Roman" w:eastAsia="Times New Roman" w:hAnsi="Times New Roman" w:cs="Times New Roman"/>
                <w:iCs/>
                <w:sz w:val="24"/>
                <w:szCs w:val="24"/>
                <w:lang w:eastAsia="lv-LV"/>
              </w:rPr>
              <w:t xml:space="preserve"> nesaņem atbalstu ienākumu stabilizēšanai vai par iznīcinātajiem vai bez maksas ziedotajiem produktiem</w:t>
            </w:r>
            <w:r w:rsidR="00E030B6" w:rsidRPr="00C41549">
              <w:rPr>
                <w:rFonts w:ascii="Times New Roman" w:hAnsi="Times New Roman" w:cs="Times New Roman"/>
                <w:sz w:val="24"/>
                <w:szCs w:val="24"/>
              </w:rPr>
              <w:t xml:space="preserve"> (pēc ZM aplēsēm</w:t>
            </w:r>
            <w:r w:rsidR="007C736E" w:rsidRPr="00C41549">
              <w:rPr>
                <w:rFonts w:ascii="Times New Roman" w:hAnsi="Times New Roman" w:cs="Times New Roman"/>
                <w:sz w:val="24"/>
                <w:szCs w:val="24"/>
              </w:rPr>
              <w:t>,</w:t>
            </w:r>
            <w:r w:rsidR="00E030B6" w:rsidRPr="00C41549">
              <w:rPr>
                <w:rFonts w:ascii="Times New Roman" w:hAnsi="Times New Roman" w:cs="Times New Roman"/>
                <w:sz w:val="24"/>
                <w:szCs w:val="24"/>
              </w:rPr>
              <w:t xml:space="preserve"> ne vairāk par 100 pretendent</w:t>
            </w:r>
            <w:r w:rsidR="007C736E" w:rsidRPr="00C41549">
              <w:rPr>
                <w:rFonts w:ascii="Times New Roman" w:hAnsi="Times New Roman" w:cs="Times New Roman"/>
                <w:sz w:val="24"/>
                <w:szCs w:val="24"/>
              </w:rPr>
              <w:t>u</w:t>
            </w:r>
            <w:r w:rsidR="00E030B6" w:rsidRPr="00C41549">
              <w:rPr>
                <w:rFonts w:ascii="Times New Roman" w:hAnsi="Times New Roman" w:cs="Times New Roman"/>
                <w:sz w:val="24"/>
                <w:szCs w:val="24"/>
              </w:rPr>
              <w:t>)</w:t>
            </w:r>
            <w:r w:rsidR="00C22114">
              <w:rPr>
                <w:rFonts w:ascii="Times New Roman" w:hAnsi="Times New Roman" w:cs="Times New Roman"/>
                <w:sz w:val="24"/>
                <w:szCs w:val="24"/>
              </w:rPr>
              <w:t>.</w:t>
            </w:r>
          </w:p>
        </w:tc>
      </w:tr>
      <w:tr w:rsidR="00E030B6" w:rsidRPr="00C41549" w14:paraId="73A594EF" w14:textId="77777777"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D0CE5D" w14:textId="77777777" w:rsidR="00E030B6" w:rsidRPr="00C41549" w:rsidRDefault="00E030B6" w:rsidP="00F07B97">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89772A" w14:textId="77777777" w:rsidR="00E030B6" w:rsidRPr="00C41549" w:rsidRDefault="00E030B6" w:rsidP="00F07B97">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3AD54A1" w14:textId="3CCEBD1E" w:rsidR="00E030B6" w:rsidRPr="00C41549" w:rsidRDefault="002F679A" w:rsidP="00BC4480">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Projekts</w:t>
            </w:r>
            <w:r w:rsidR="00E030B6" w:rsidRPr="00C41549">
              <w:rPr>
                <w:rFonts w:ascii="Times New Roman" w:eastAsia="Times New Roman" w:hAnsi="Times New Roman" w:cs="Times New Roman"/>
                <w:iCs/>
                <w:sz w:val="24"/>
                <w:szCs w:val="24"/>
                <w:lang w:eastAsia="lv-LV"/>
              </w:rPr>
              <w:t xml:space="preserve"> </w:t>
            </w:r>
            <w:r w:rsidR="00191B08" w:rsidRPr="00C41549">
              <w:rPr>
                <w:rFonts w:ascii="Times New Roman" w:eastAsia="Times New Roman" w:hAnsi="Times New Roman" w:cs="Times New Roman"/>
                <w:iCs/>
                <w:sz w:val="24"/>
                <w:szCs w:val="24"/>
                <w:lang w:eastAsia="lv-LV"/>
              </w:rPr>
              <w:t xml:space="preserve">padarīs skaidrākus atsevišķus atbalsta piešķiršanas nosacījumus, kā arī </w:t>
            </w:r>
            <w:r w:rsidR="00D21C00" w:rsidRPr="00C41549">
              <w:rPr>
                <w:rFonts w:ascii="Times New Roman" w:eastAsia="Times New Roman" w:hAnsi="Times New Roman" w:cs="Times New Roman"/>
                <w:iCs/>
                <w:sz w:val="24"/>
                <w:szCs w:val="24"/>
                <w:lang w:eastAsia="lv-LV"/>
              </w:rPr>
              <w:t xml:space="preserve">nodrošinās iespēju piešķirt atbalstu </w:t>
            </w:r>
            <w:proofErr w:type="spellStart"/>
            <w:r w:rsidR="00191B08" w:rsidRPr="00C41549">
              <w:rPr>
                <w:rFonts w:ascii="Times New Roman" w:eastAsia="Times New Roman" w:hAnsi="Times New Roman" w:cs="Times New Roman"/>
                <w:iCs/>
                <w:sz w:val="24"/>
                <w:szCs w:val="24"/>
                <w:lang w:eastAsia="lv-LV"/>
              </w:rPr>
              <w:t>Covid-19</w:t>
            </w:r>
            <w:proofErr w:type="spellEnd"/>
            <w:r w:rsidR="00191B08" w:rsidRPr="00C41549">
              <w:rPr>
                <w:rFonts w:ascii="Times New Roman" w:eastAsia="Times New Roman" w:hAnsi="Times New Roman" w:cs="Times New Roman"/>
                <w:iCs/>
                <w:sz w:val="24"/>
                <w:szCs w:val="24"/>
                <w:lang w:eastAsia="lv-LV"/>
              </w:rPr>
              <w:t xml:space="preserve"> ietekmētajai cūkkopības</w:t>
            </w:r>
            <w:r w:rsidR="008F108B">
              <w:rPr>
                <w:rFonts w:ascii="Times New Roman" w:eastAsia="Times New Roman" w:hAnsi="Times New Roman" w:cs="Times New Roman"/>
                <w:iCs/>
                <w:sz w:val="24"/>
                <w:szCs w:val="24"/>
                <w:lang w:eastAsia="lv-LV"/>
              </w:rPr>
              <w:t xml:space="preserve"> </w:t>
            </w:r>
            <w:r w:rsidR="008F108B" w:rsidRPr="00C25CB7">
              <w:rPr>
                <w:rFonts w:ascii="Times New Roman" w:eastAsia="Times New Roman" w:hAnsi="Times New Roman" w:cs="Times New Roman"/>
                <w:iCs/>
                <w:sz w:val="24"/>
                <w:szCs w:val="24"/>
                <w:lang w:eastAsia="lv-LV"/>
              </w:rPr>
              <w:t xml:space="preserve">un liellopu audzēšanas </w:t>
            </w:r>
            <w:r w:rsidR="00191B08" w:rsidRPr="00C25CB7">
              <w:rPr>
                <w:rFonts w:ascii="Times New Roman" w:eastAsia="Times New Roman" w:hAnsi="Times New Roman" w:cs="Times New Roman"/>
                <w:iCs/>
                <w:sz w:val="24"/>
                <w:szCs w:val="24"/>
                <w:lang w:eastAsia="lv-LV"/>
              </w:rPr>
              <w:t xml:space="preserve">nozarei un </w:t>
            </w:r>
            <w:r w:rsidR="00FC6CAC" w:rsidRPr="00C25CB7">
              <w:rPr>
                <w:rFonts w:ascii="Times New Roman" w:eastAsia="Times New Roman" w:hAnsi="Times New Roman" w:cs="Times New Roman"/>
                <w:iCs/>
                <w:sz w:val="24"/>
                <w:szCs w:val="24"/>
                <w:lang w:eastAsia="lv-LV"/>
              </w:rPr>
              <w:t>pārtikas pre</w:t>
            </w:r>
            <w:r w:rsidR="00FC6CAC" w:rsidRPr="00C41549">
              <w:rPr>
                <w:rFonts w:ascii="Times New Roman" w:eastAsia="Times New Roman" w:hAnsi="Times New Roman" w:cs="Times New Roman"/>
                <w:iCs/>
                <w:sz w:val="24"/>
                <w:szCs w:val="24"/>
                <w:lang w:eastAsia="lv-LV"/>
              </w:rPr>
              <w:t>ču ražotājiem par krājumu izmaksu pieaugumu un neto apgrozījuma samazinājumu</w:t>
            </w:r>
            <w:r w:rsidR="00191B08" w:rsidRPr="00C41549">
              <w:rPr>
                <w:rFonts w:ascii="Times New Roman" w:eastAsia="Times New Roman" w:hAnsi="Times New Roman" w:cs="Times New Roman"/>
                <w:iCs/>
                <w:sz w:val="24"/>
                <w:szCs w:val="24"/>
                <w:lang w:eastAsia="lv-LV"/>
              </w:rPr>
              <w:t xml:space="preserve">, ņemot vērā, ka ar </w:t>
            </w:r>
            <w:proofErr w:type="spellStart"/>
            <w:r w:rsidR="00191B08" w:rsidRPr="00C41549">
              <w:rPr>
                <w:rFonts w:ascii="Times New Roman" w:eastAsia="Times New Roman" w:hAnsi="Times New Roman" w:cs="Times New Roman"/>
                <w:iCs/>
                <w:sz w:val="24"/>
                <w:szCs w:val="24"/>
                <w:lang w:eastAsia="lv-LV"/>
              </w:rPr>
              <w:t>Covid-19</w:t>
            </w:r>
            <w:proofErr w:type="spellEnd"/>
            <w:r w:rsidR="00191B08" w:rsidRPr="00C41549">
              <w:rPr>
                <w:rFonts w:ascii="Times New Roman" w:eastAsia="Times New Roman" w:hAnsi="Times New Roman" w:cs="Times New Roman"/>
                <w:iCs/>
                <w:sz w:val="24"/>
                <w:szCs w:val="24"/>
                <w:lang w:eastAsia="lv-LV"/>
              </w:rPr>
              <w:t xml:space="preserve"> izplatības ierobežošanu saistītie ierobežojumi saglabājas un situācijas tālāka attīstība nav paredzama.</w:t>
            </w:r>
          </w:p>
          <w:p w14:paraId="70792C4E" w14:textId="77777777" w:rsidR="002F679A" w:rsidRPr="00C41549" w:rsidRDefault="002F679A" w:rsidP="00EE73B9">
            <w:pPr>
              <w:spacing w:after="0" w:line="240" w:lineRule="auto"/>
              <w:jc w:val="both"/>
              <w:rPr>
                <w:rFonts w:ascii="Times New Roman" w:eastAsia="Times New Roman" w:hAnsi="Times New Roman" w:cs="Times New Roman"/>
                <w:iCs/>
                <w:sz w:val="24"/>
                <w:szCs w:val="24"/>
                <w:lang w:eastAsia="lv-LV"/>
              </w:rPr>
            </w:pPr>
          </w:p>
        </w:tc>
      </w:tr>
      <w:tr w:rsidR="00E030B6" w:rsidRPr="00C41549" w14:paraId="3F9F1A05" w14:textId="77777777"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4F848B" w14:textId="77777777" w:rsidR="00E030B6" w:rsidRPr="00C41549" w:rsidRDefault="00E030B6" w:rsidP="00F07B97">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9C9BBE" w14:textId="77777777" w:rsidR="00E030B6" w:rsidRPr="00C41549" w:rsidRDefault="00E030B6" w:rsidP="00F07B97">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60F9A4C" w14:textId="77777777" w:rsidR="00E030B6" w:rsidRPr="00C41549" w:rsidRDefault="00E030B6" w:rsidP="00F07B97">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Projekts šo jomu neskar.</w:t>
            </w:r>
          </w:p>
        </w:tc>
      </w:tr>
      <w:tr w:rsidR="00E030B6" w:rsidRPr="00C41549" w14:paraId="2590B50E" w14:textId="77777777"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6056F" w14:textId="77777777" w:rsidR="00E030B6" w:rsidRPr="00C41549" w:rsidRDefault="00E030B6" w:rsidP="00F07B97">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2FB6870" w14:textId="77777777" w:rsidR="00E030B6" w:rsidRPr="00C41549" w:rsidRDefault="00E030B6" w:rsidP="00F07B97">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E266DB" w14:textId="77777777" w:rsidR="00E030B6" w:rsidRPr="00C41549" w:rsidRDefault="00E030B6" w:rsidP="00F07B97">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Projekts šo jomu neskar.</w:t>
            </w:r>
          </w:p>
        </w:tc>
      </w:tr>
      <w:tr w:rsidR="00E030B6" w:rsidRPr="00C41549" w14:paraId="2854F29F" w14:textId="77777777" w:rsidTr="00F07B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E973A" w14:textId="77777777" w:rsidR="00E030B6" w:rsidRPr="00C41549" w:rsidRDefault="00E030B6" w:rsidP="00F07B97">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27C6E4E" w14:textId="77777777" w:rsidR="00E030B6" w:rsidRPr="00C41549" w:rsidRDefault="00E030B6" w:rsidP="00F07B97">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A05ED4" w14:textId="77777777" w:rsidR="00E030B6" w:rsidRPr="00C41549" w:rsidRDefault="00E030B6" w:rsidP="00F07B97">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Nav</w:t>
            </w:r>
            <w:r w:rsidR="007C736E" w:rsidRPr="00C41549">
              <w:rPr>
                <w:rFonts w:ascii="Times New Roman" w:eastAsia="Times New Roman" w:hAnsi="Times New Roman" w:cs="Times New Roman"/>
                <w:iCs/>
                <w:sz w:val="24"/>
                <w:szCs w:val="24"/>
                <w:lang w:eastAsia="lv-LV"/>
              </w:rPr>
              <w:t>.</w:t>
            </w:r>
          </w:p>
          <w:p w14:paraId="7562E992" w14:textId="77777777" w:rsidR="009F6AF6" w:rsidRPr="00C41549" w:rsidRDefault="009F6AF6" w:rsidP="00F07B97">
            <w:pPr>
              <w:spacing w:after="0" w:line="240" w:lineRule="auto"/>
              <w:rPr>
                <w:rFonts w:ascii="Times New Roman" w:eastAsia="Times New Roman" w:hAnsi="Times New Roman" w:cs="Times New Roman"/>
                <w:iCs/>
                <w:sz w:val="24"/>
                <w:szCs w:val="24"/>
                <w:lang w:eastAsia="lv-LV"/>
              </w:rPr>
            </w:pPr>
          </w:p>
          <w:p w14:paraId="6EA76EDC" w14:textId="77777777" w:rsidR="00C36C5E" w:rsidRPr="00C41549" w:rsidRDefault="00C36C5E" w:rsidP="00F07B97">
            <w:pPr>
              <w:spacing w:after="0" w:line="240" w:lineRule="auto"/>
              <w:rPr>
                <w:rFonts w:ascii="Times New Roman" w:eastAsia="Times New Roman" w:hAnsi="Times New Roman" w:cs="Times New Roman"/>
                <w:iCs/>
                <w:sz w:val="24"/>
                <w:szCs w:val="24"/>
                <w:lang w:eastAsia="lv-LV"/>
              </w:rPr>
            </w:pPr>
          </w:p>
        </w:tc>
      </w:tr>
    </w:tbl>
    <w:p w14:paraId="5DEC8B9C" w14:textId="77777777" w:rsidR="00F06A6B" w:rsidRPr="00C41549" w:rsidRDefault="00F06A6B" w:rsidP="005D204D">
      <w:pPr>
        <w:spacing w:after="0" w:line="240" w:lineRule="auto"/>
        <w:rPr>
          <w:rFonts w:ascii="Times New Roman" w:eastAsia="Times New Roman" w:hAnsi="Times New Roman" w:cs="Times New Roman"/>
          <w:iCs/>
          <w:sz w:val="24"/>
          <w:szCs w:val="24"/>
          <w:lang w:eastAsia="lv-LV"/>
        </w:rPr>
      </w:pPr>
    </w:p>
    <w:p w14:paraId="56B4D54F" w14:textId="77777777" w:rsidR="00C36C5E" w:rsidRPr="00C41549" w:rsidRDefault="00C36C5E" w:rsidP="005D204D">
      <w:pPr>
        <w:spacing w:after="0" w:line="240" w:lineRule="auto"/>
        <w:rPr>
          <w:rFonts w:ascii="Times New Roman" w:eastAsia="Times New Roman" w:hAnsi="Times New Roman" w:cs="Times New Roman"/>
          <w:iCs/>
          <w:sz w:val="24"/>
          <w:szCs w:val="24"/>
          <w:lang w:eastAsia="lv-LV"/>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4"/>
      </w:tblGrid>
      <w:tr w:rsidR="00F06A6B" w:rsidRPr="00C41549" w14:paraId="1E78612B" w14:textId="77777777" w:rsidTr="00F06A6B">
        <w:trPr>
          <w:jc w:val="center"/>
        </w:trPr>
        <w:tc>
          <w:tcPr>
            <w:tcW w:w="8984" w:type="dxa"/>
            <w:tcBorders>
              <w:top w:val="single" w:sz="4" w:space="0" w:color="auto"/>
              <w:left w:val="single" w:sz="4" w:space="0" w:color="auto"/>
              <w:bottom w:val="single" w:sz="4" w:space="0" w:color="auto"/>
              <w:right w:val="single" w:sz="4" w:space="0" w:color="auto"/>
            </w:tcBorders>
            <w:hideMark/>
          </w:tcPr>
          <w:p w14:paraId="72681847" w14:textId="77777777" w:rsidR="00F06A6B" w:rsidRPr="00C41549" w:rsidRDefault="00F06A6B" w:rsidP="005D204D">
            <w:pPr>
              <w:pStyle w:val="naisnod"/>
              <w:spacing w:before="0" w:after="0"/>
              <w:rPr>
                <w:szCs w:val="28"/>
              </w:rPr>
            </w:pPr>
            <w:r w:rsidRPr="00C41549">
              <w:rPr>
                <w:iCs/>
              </w:rPr>
              <w:t>III. Tiesību akta projekta ietekme uz valsts budžetu un pašvaldību budžetiem</w:t>
            </w:r>
            <w:r w:rsidRPr="00C41549">
              <w:rPr>
                <w:szCs w:val="28"/>
              </w:rPr>
              <w:t xml:space="preserve"> </w:t>
            </w:r>
          </w:p>
        </w:tc>
      </w:tr>
      <w:tr w:rsidR="00F06A6B" w:rsidRPr="00C41549" w14:paraId="757B958B" w14:textId="77777777" w:rsidTr="00F06A6B">
        <w:trPr>
          <w:jc w:val="center"/>
        </w:trPr>
        <w:tc>
          <w:tcPr>
            <w:tcW w:w="8984" w:type="dxa"/>
            <w:tcBorders>
              <w:top w:val="single" w:sz="4" w:space="0" w:color="auto"/>
              <w:left w:val="single" w:sz="4" w:space="0" w:color="auto"/>
              <w:bottom w:val="single" w:sz="4" w:space="0" w:color="auto"/>
              <w:right w:val="single" w:sz="4" w:space="0" w:color="auto"/>
            </w:tcBorders>
            <w:hideMark/>
          </w:tcPr>
          <w:p w14:paraId="0B346E63" w14:textId="77777777" w:rsidR="00F06A6B" w:rsidRPr="00C41549" w:rsidRDefault="00F06A6B" w:rsidP="005D204D">
            <w:pPr>
              <w:pStyle w:val="naisnod"/>
              <w:spacing w:before="0" w:after="0"/>
              <w:rPr>
                <w:b w:val="0"/>
                <w:szCs w:val="28"/>
              </w:rPr>
            </w:pPr>
            <w:r w:rsidRPr="00C41549">
              <w:rPr>
                <w:b w:val="0"/>
                <w:szCs w:val="28"/>
              </w:rPr>
              <w:t>Projekts šo jomu neskar.</w:t>
            </w:r>
          </w:p>
        </w:tc>
      </w:tr>
    </w:tbl>
    <w:p w14:paraId="2124DD93" w14:textId="77777777" w:rsidR="00F06A6B" w:rsidRPr="00C41549" w:rsidRDefault="00F06A6B" w:rsidP="005D204D">
      <w:pPr>
        <w:spacing w:after="0" w:line="240" w:lineRule="auto"/>
        <w:rPr>
          <w:rFonts w:ascii="Times New Roman" w:eastAsia="Times New Roman" w:hAnsi="Times New Roman" w:cs="Times New Roman"/>
          <w:iCs/>
          <w:sz w:val="24"/>
          <w:szCs w:val="24"/>
          <w:lang w:eastAsia="lv-LV"/>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9"/>
      </w:tblGrid>
      <w:tr w:rsidR="00F06A6B" w:rsidRPr="00C41549" w14:paraId="403D4C7F" w14:textId="77777777" w:rsidTr="000B200F">
        <w:trPr>
          <w:jc w:val="center"/>
        </w:trPr>
        <w:tc>
          <w:tcPr>
            <w:tcW w:w="8989" w:type="dxa"/>
            <w:tcBorders>
              <w:top w:val="single" w:sz="4" w:space="0" w:color="auto"/>
              <w:left w:val="single" w:sz="4" w:space="0" w:color="auto"/>
              <w:bottom w:val="single" w:sz="4" w:space="0" w:color="auto"/>
              <w:right w:val="single" w:sz="4" w:space="0" w:color="auto"/>
            </w:tcBorders>
            <w:hideMark/>
          </w:tcPr>
          <w:p w14:paraId="1E550F6B" w14:textId="77777777" w:rsidR="00F06A6B" w:rsidRPr="00C41549" w:rsidRDefault="00F06A6B" w:rsidP="005D204D">
            <w:pPr>
              <w:pStyle w:val="naisnod"/>
              <w:spacing w:before="0" w:after="0"/>
              <w:rPr>
                <w:szCs w:val="28"/>
              </w:rPr>
            </w:pPr>
            <w:r w:rsidRPr="00C41549">
              <w:rPr>
                <w:szCs w:val="28"/>
              </w:rPr>
              <w:t>IV. Tiesību akta projekta ietekme uz spēkā esošo tiesību normu sistēmu</w:t>
            </w:r>
          </w:p>
        </w:tc>
      </w:tr>
      <w:tr w:rsidR="00F06A6B" w:rsidRPr="00C41549" w14:paraId="13395639" w14:textId="77777777" w:rsidTr="000B200F">
        <w:trPr>
          <w:jc w:val="center"/>
        </w:trPr>
        <w:tc>
          <w:tcPr>
            <w:tcW w:w="8989" w:type="dxa"/>
            <w:tcBorders>
              <w:top w:val="single" w:sz="4" w:space="0" w:color="auto"/>
              <w:left w:val="single" w:sz="4" w:space="0" w:color="auto"/>
              <w:bottom w:val="single" w:sz="4" w:space="0" w:color="auto"/>
              <w:right w:val="single" w:sz="4" w:space="0" w:color="auto"/>
            </w:tcBorders>
            <w:hideMark/>
          </w:tcPr>
          <w:p w14:paraId="0AAC68B3" w14:textId="77777777" w:rsidR="00F06A6B" w:rsidRPr="00C41549" w:rsidRDefault="00F06A6B" w:rsidP="005D204D">
            <w:pPr>
              <w:pStyle w:val="naisnod"/>
              <w:spacing w:before="0" w:after="0"/>
              <w:rPr>
                <w:b w:val="0"/>
                <w:szCs w:val="28"/>
              </w:rPr>
            </w:pPr>
            <w:r w:rsidRPr="00C41549">
              <w:rPr>
                <w:b w:val="0"/>
                <w:szCs w:val="28"/>
              </w:rPr>
              <w:t>Projekts šo jomu neskar.</w:t>
            </w:r>
          </w:p>
        </w:tc>
      </w:tr>
    </w:tbl>
    <w:p w14:paraId="19AD8F38" w14:textId="77777777" w:rsidR="00F06A6B" w:rsidRPr="00C41549" w:rsidRDefault="00F06A6B" w:rsidP="005D204D">
      <w:pPr>
        <w:spacing w:after="0" w:line="240" w:lineRule="auto"/>
        <w:rPr>
          <w:rFonts w:ascii="Times New Roman" w:eastAsia="Times New Roman" w:hAnsi="Times New Roman" w:cs="Times New Roman"/>
          <w:iCs/>
          <w:sz w:val="24"/>
          <w:szCs w:val="24"/>
          <w:lang w:eastAsia="lv-LV"/>
        </w:rPr>
      </w:pPr>
    </w:p>
    <w:p w14:paraId="325C07E6" w14:textId="77777777" w:rsidR="009F6AF6" w:rsidRPr="00C41549" w:rsidRDefault="009F6AF6" w:rsidP="005D204D">
      <w:pPr>
        <w:spacing w:after="0" w:line="240" w:lineRule="auto"/>
        <w:rPr>
          <w:rFonts w:ascii="Times New Roman" w:eastAsia="Times New Roman" w:hAnsi="Times New Roman" w:cs="Times New Roman"/>
          <w:iCs/>
          <w:sz w:val="24"/>
          <w:szCs w:val="24"/>
          <w:lang w:eastAsia="lv-LV"/>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9"/>
      </w:tblGrid>
      <w:tr w:rsidR="00F06A6B" w:rsidRPr="00C41549" w14:paraId="3409F406" w14:textId="77777777" w:rsidTr="000B200F">
        <w:trPr>
          <w:jc w:val="center"/>
        </w:trPr>
        <w:tc>
          <w:tcPr>
            <w:tcW w:w="8989" w:type="dxa"/>
            <w:tcBorders>
              <w:top w:val="single" w:sz="4" w:space="0" w:color="auto"/>
              <w:left w:val="single" w:sz="4" w:space="0" w:color="auto"/>
              <w:bottom w:val="single" w:sz="4" w:space="0" w:color="auto"/>
              <w:right w:val="single" w:sz="4" w:space="0" w:color="auto"/>
            </w:tcBorders>
            <w:vAlign w:val="center"/>
            <w:hideMark/>
          </w:tcPr>
          <w:p w14:paraId="0FA7D102" w14:textId="77777777" w:rsidR="00F06A6B" w:rsidRPr="00C41549" w:rsidRDefault="00F06A6B" w:rsidP="005D204D">
            <w:pPr>
              <w:spacing w:after="0" w:line="240" w:lineRule="auto"/>
              <w:rPr>
                <w:rFonts w:ascii="Times New Roman" w:eastAsia="Times New Roman" w:hAnsi="Times New Roman" w:cs="Times New Roman"/>
                <w:b/>
                <w:bCs/>
                <w:iCs/>
                <w:sz w:val="24"/>
                <w:szCs w:val="24"/>
                <w:lang w:eastAsia="lv-LV"/>
              </w:rPr>
            </w:pPr>
            <w:r w:rsidRPr="00C4154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06A6B" w:rsidRPr="00C41549" w14:paraId="3692D2C1" w14:textId="77777777" w:rsidTr="000B200F">
        <w:trPr>
          <w:jc w:val="center"/>
        </w:trPr>
        <w:tc>
          <w:tcPr>
            <w:tcW w:w="8989" w:type="dxa"/>
            <w:tcBorders>
              <w:top w:val="single" w:sz="4" w:space="0" w:color="auto"/>
              <w:left w:val="single" w:sz="4" w:space="0" w:color="auto"/>
              <w:bottom w:val="single" w:sz="4" w:space="0" w:color="auto"/>
              <w:right w:val="single" w:sz="4" w:space="0" w:color="auto"/>
            </w:tcBorders>
            <w:hideMark/>
          </w:tcPr>
          <w:p w14:paraId="7CE349CA" w14:textId="77777777" w:rsidR="00F06A6B" w:rsidRPr="00C41549" w:rsidRDefault="00F06A6B" w:rsidP="005D204D">
            <w:pPr>
              <w:pStyle w:val="naisnod"/>
              <w:spacing w:before="0" w:after="0"/>
              <w:rPr>
                <w:b w:val="0"/>
                <w:szCs w:val="28"/>
              </w:rPr>
            </w:pPr>
            <w:r w:rsidRPr="00C41549">
              <w:rPr>
                <w:b w:val="0"/>
                <w:szCs w:val="28"/>
              </w:rPr>
              <w:t>Projekts šo jomu neskar.</w:t>
            </w:r>
          </w:p>
        </w:tc>
      </w:tr>
    </w:tbl>
    <w:p w14:paraId="39AC0011"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 xml:space="preserve">  </w:t>
      </w:r>
    </w:p>
    <w:p w14:paraId="168B70BB" w14:textId="77777777" w:rsidR="009F6AF6" w:rsidRPr="00C41549" w:rsidRDefault="009F6AF6" w:rsidP="005D204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C41549" w14:paraId="3DE9C06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7086A1" w14:textId="77777777" w:rsidR="00655F2C" w:rsidRPr="00C41549" w:rsidRDefault="00E5323B" w:rsidP="005D204D">
            <w:pPr>
              <w:spacing w:after="0" w:line="240" w:lineRule="auto"/>
              <w:rPr>
                <w:rFonts w:ascii="Times New Roman" w:eastAsia="Times New Roman" w:hAnsi="Times New Roman" w:cs="Times New Roman"/>
                <w:b/>
                <w:bCs/>
                <w:iCs/>
                <w:sz w:val="24"/>
                <w:szCs w:val="24"/>
                <w:lang w:eastAsia="lv-LV"/>
              </w:rPr>
            </w:pPr>
            <w:r w:rsidRPr="00C41549">
              <w:rPr>
                <w:rFonts w:ascii="Times New Roman" w:eastAsia="Times New Roman" w:hAnsi="Times New Roman" w:cs="Times New Roman"/>
                <w:b/>
                <w:bCs/>
                <w:iCs/>
                <w:sz w:val="24"/>
                <w:szCs w:val="24"/>
                <w:lang w:eastAsia="lv-LV"/>
              </w:rPr>
              <w:t>VI. Sabiedrības līdzdalība un komunikācijas aktivitātes</w:t>
            </w:r>
          </w:p>
        </w:tc>
      </w:tr>
      <w:tr w:rsidR="00685F27" w:rsidRPr="00C41549" w14:paraId="4B9F3F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8626AC" w14:textId="77777777" w:rsidR="00655F2C"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48681BA"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66149E" w14:textId="66E4A959" w:rsidR="008030CD" w:rsidRPr="00C41549" w:rsidRDefault="00191B08" w:rsidP="008030CD">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 xml:space="preserve">Š.g. 15. jūlijā notika Zemkopības ministrijas izveidotās krīzes vadības darba grupas, kurā iesaistīti </w:t>
            </w:r>
            <w:r w:rsidR="00A11E03" w:rsidRPr="00C41549">
              <w:rPr>
                <w:rFonts w:ascii="Times New Roman" w:eastAsia="Times New Roman" w:hAnsi="Times New Roman" w:cs="Times New Roman"/>
                <w:iCs/>
                <w:sz w:val="24"/>
                <w:szCs w:val="24"/>
                <w:lang w:eastAsia="lv-LV"/>
              </w:rPr>
              <w:t xml:space="preserve">lauksaimnieku, pārtikas ražotāju un tirgotāju nevalstisko organizāciju pārstāvji, sanāksme. Sanāksmē tika diskutēts par situāciju nozarēs un tirgū saistībā ar </w:t>
            </w:r>
            <w:proofErr w:type="spellStart"/>
            <w:r w:rsidR="00A11E03" w:rsidRPr="00C41549">
              <w:rPr>
                <w:rFonts w:ascii="Times New Roman" w:eastAsia="Times New Roman" w:hAnsi="Times New Roman" w:cs="Times New Roman"/>
                <w:iCs/>
                <w:sz w:val="24"/>
                <w:szCs w:val="24"/>
                <w:lang w:eastAsia="lv-LV"/>
              </w:rPr>
              <w:t>Covid-19</w:t>
            </w:r>
            <w:proofErr w:type="spellEnd"/>
            <w:r w:rsidR="00A11E03" w:rsidRPr="00C41549">
              <w:rPr>
                <w:rFonts w:ascii="Times New Roman" w:eastAsia="Times New Roman" w:hAnsi="Times New Roman" w:cs="Times New Roman"/>
                <w:iCs/>
                <w:sz w:val="24"/>
                <w:szCs w:val="24"/>
                <w:lang w:eastAsia="lv-LV"/>
              </w:rPr>
              <w:t xml:space="preserve"> ietekmi</w:t>
            </w:r>
            <w:r w:rsidR="00BC4480" w:rsidRPr="00C41549">
              <w:rPr>
                <w:rFonts w:ascii="Times New Roman" w:eastAsia="Times New Roman" w:hAnsi="Times New Roman" w:cs="Times New Roman"/>
                <w:iCs/>
                <w:sz w:val="24"/>
                <w:szCs w:val="24"/>
                <w:lang w:eastAsia="lv-LV"/>
              </w:rPr>
              <w:t>,</w:t>
            </w:r>
            <w:r w:rsidR="00A11E03" w:rsidRPr="00C41549">
              <w:rPr>
                <w:rFonts w:ascii="Times New Roman" w:eastAsia="Times New Roman" w:hAnsi="Times New Roman" w:cs="Times New Roman"/>
                <w:iCs/>
                <w:sz w:val="24"/>
                <w:szCs w:val="24"/>
                <w:lang w:eastAsia="lv-LV"/>
              </w:rPr>
              <w:t xml:space="preserve"> un par nepieciešamām izmaiņām MK noteikum</w:t>
            </w:r>
            <w:r w:rsidR="00BC4480" w:rsidRPr="00C41549">
              <w:rPr>
                <w:rFonts w:ascii="Times New Roman" w:eastAsia="Times New Roman" w:hAnsi="Times New Roman" w:cs="Times New Roman"/>
                <w:iCs/>
                <w:sz w:val="24"/>
                <w:szCs w:val="24"/>
                <w:lang w:eastAsia="lv-LV"/>
              </w:rPr>
              <w:t>os</w:t>
            </w:r>
            <w:r w:rsidR="008030CD" w:rsidRPr="00C41549">
              <w:rPr>
                <w:rFonts w:ascii="Times New Roman" w:eastAsia="Times New Roman" w:hAnsi="Times New Roman" w:cs="Times New Roman"/>
                <w:iCs/>
                <w:sz w:val="24"/>
                <w:szCs w:val="24"/>
                <w:lang w:eastAsia="lv-LV"/>
              </w:rPr>
              <w:t xml:space="preserve"> Nr. </w:t>
            </w:r>
            <w:r w:rsidR="00A11E03" w:rsidRPr="00C41549">
              <w:rPr>
                <w:rFonts w:ascii="Times New Roman" w:eastAsia="Times New Roman" w:hAnsi="Times New Roman" w:cs="Times New Roman"/>
                <w:iCs/>
                <w:sz w:val="24"/>
                <w:szCs w:val="24"/>
                <w:lang w:eastAsia="lv-LV"/>
              </w:rPr>
              <w:t xml:space="preserve"> 219.</w:t>
            </w:r>
          </w:p>
          <w:p w14:paraId="12FE94CD" w14:textId="1AE6C981" w:rsidR="00E5323B" w:rsidRPr="00C41549" w:rsidRDefault="008030CD" w:rsidP="008030CD">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Diskusijas par nepieciešamiem grozījumiem MK noteikumos Nr. 219 turpinājās š.g. 20. jūlijā, kur tika izskatīts jautājums par situāciju piena, liellopu audzēšanas un cūkaudzēšanas nozarēs š.g. aprīlī, maijā</w:t>
            </w:r>
            <w:r w:rsidR="008A71B6" w:rsidRPr="00C41549">
              <w:rPr>
                <w:rFonts w:ascii="Times New Roman" w:eastAsia="Times New Roman" w:hAnsi="Times New Roman" w:cs="Times New Roman"/>
                <w:iCs/>
                <w:sz w:val="24"/>
                <w:szCs w:val="24"/>
                <w:lang w:eastAsia="lv-LV"/>
              </w:rPr>
              <w:t xml:space="preserve"> un </w:t>
            </w:r>
            <w:r w:rsidRPr="00C41549">
              <w:rPr>
                <w:rFonts w:ascii="Times New Roman" w:eastAsia="Times New Roman" w:hAnsi="Times New Roman" w:cs="Times New Roman"/>
                <w:iCs/>
                <w:sz w:val="24"/>
                <w:szCs w:val="24"/>
                <w:lang w:eastAsia="lv-LV"/>
              </w:rPr>
              <w:t xml:space="preserve">jūnijā, </w:t>
            </w:r>
            <w:r w:rsidR="008A71B6" w:rsidRPr="00C41549">
              <w:rPr>
                <w:rFonts w:ascii="Times New Roman" w:eastAsia="Times New Roman" w:hAnsi="Times New Roman" w:cs="Times New Roman"/>
                <w:iCs/>
                <w:sz w:val="24"/>
                <w:szCs w:val="24"/>
                <w:lang w:eastAsia="lv-LV"/>
              </w:rPr>
              <w:t xml:space="preserve">un </w:t>
            </w:r>
            <w:r w:rsidRPr="00C41549">
              <w:rPr>
                <w:rFonts w:ascii="Times New Roman" w:eastAsia="Times New Roman" w:hAnsi="Times New Roman" w:cs="Times New Roman"/>
                <w:iCs/>
                <w:sz w:val="24"/>
                <w:szCs w:val="24"/>
                <w:lang w:eastAsia="lv-LV"/>
              </w:rPr>
              <w:t>par nepieciešamajiem grozījumiem MK noteikumos Nr. 219.</w:t>
            </w:r>
          </w:p>
        </w:tc>
      </w:tr>
      <w:tr w:rsidR="00685F27" w:rsidRPr="00C41549" w14:paraId="2C986C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5813EC" w14:textId="77777777" w:rsidR="00655F2C"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9010CD1"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8557DB9" w14:textId="04C87A34" w:rsidR="002F679A" w:rsidRPr="00C41549" w:rsidRDefault="002F679A" w:rsidP="002F679A">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 xml:space="preserve">Š.g. 7. maijā tika saņemta LLKA vēstule, kurā tika lūgts piešķirt atbalstu MK noteikumu </w:t>
            </w:r>
            <w:r w:rsidR="008A71B6" w:rsidRPr="00C41549">
              <w:rPr>
                <w:rFonts w:ascii="Times New Roman" w:eastAsia="Times New Roman" w:hAnsi="Times New Roman" w:cs="Times New Roman"/>
                <w:iCs/>
                <w:sz w:val="24"/>
                <w:szCs w:val="24"/>
                <w:lang w:eastAsia="lv-LV"/>
              </w:rPr>
              <w:t xml:space="preserve">Nr. </w:t>
            </w:r>
            <w:r w:rsidRPr="00C41549">
              <w:rPr>
                <w:rFonts w:ascii="Times New Roman" w:eastAsia="Times New Roman" w:hAnsi="Times New Roman" w:cs="Times New Roman"/>
                <w:iCs/>
                <w:sz w:val="24"/>
                <w:szCs w:val="24"/>
                <w:lang w:eastAsia="lv-LV"/>
              </w:rPr>
              <w:t>219 ietvaros arī atbilstīgām lauksaimniecības kooperatīvajām sabiedrībām</w:t>
            </w:r>
            <w:r w:rsidR="00375791" w:rsidRPr="00C41549">
              <w:rPr>
                <w:rFonts w:ascii="Times New Roman" w:eastAsia="Times New Roman" w:hAnsi="Times New Roman" w:cs="Times New Roman"/>
                <w:iCs/>
                <w:sz w:val="24"/>
                <w:szCs w:val="24"/>
                <w:lang w:eastAsia="lv-LV"/>
              </w:rPr>
              <w:t xml:space="preserve"> un otrā līmeņa kooperatīviem, kuros apvienojušās vismaz piecas atbilstīgas lauksaimniecības pakalpojumu kooperatīvās sabiedrības, ja to apgrozījums attiecīgajā periodā 2020. gadā būtu samazinājies vismaz par 25 procentiem pret atbilstošu 2019. gada periodu. Savā vēstulē LLKA norāda, ka </w:t>
            </w:r>
            <w:proofErr w:type="spellStart"/>
            <w:r w:rsidR="00375791" w:rsidRPr="00C41549">
              <w:rPr>
                <w:rFonts w:ascii="Times New Roman" w:eastAsia="Times New Roman" w:hAnsi="Times New Roman" w:cs="Times New Roman"/>
                <w:iCs/>
                <w:sz w:val="24"/>
                <w:szCs w:val="24"/>
                <w:lang w:eastAsia="lv-LV"/>
              </w:rPr>
              <w:t>Covid-19</w:t>
            </w:r>
            <w:proofErr w:type="spellEnd"/>
            <w:r w:rsidR="00375791" w:rsidRPr="00C41549">
              <w:rPr>
                <w:rFonts w:ascii="Times New Roman" w:eastAsia="Times New Roman" w:hAnsi="Times New Roman" w:cs="Times New Roman"/>
                <w:iCs/>
                <w:sz w:val="24"/>
                <w:szCs w:val="24"/>
                <w:lang w:eastAsia="lv-LV"/>
              </w:rPr>
              <w:t xml:space="preserve"> ietekmē piena kooperatīvajām sabiedrībām ir samazinājies svaigpiena apgrozījums un pieaugušas izmaksas saistībā ar mārketingu, transportu, piena mašīnu uzturēšanu u</w:t>
            </w:r>
            <w:r w:rsidR="008030CD" w:rsidRPr="00C41549">
              <w:rPr>
                <w:rFonts w:ascii="Times New Roman" w:eastAsia="Times New Roman" w:hAnsi="Times New Roman" w:cs="Times New Roman"/>
                <w:iCs/>
                <w:sz w:val="24"/>
                <w:szCs w:val="24"/>
                <w:lang w:eastAsia="lv-LV"/>
              </w:rPr>
              <w:t>.</w:t>
            </w:r>
            <w:r w:rsidR="00375791" w:rsidRPr="00C41549">
              <w:rPr>
                <w:rFonts w:ascii="Times New Roman" w:eastAsia="Times New Roman" w:hAnsi="Times New Roman" w:cs="Times New Roman"/>
                <w:iCs/>
                <w:sz w:val="24"/>
                <w:szCs w:val="24"/>
                <w:lang w:eastAsia="lv-LV"/>
              </w:rPr>
              <w:t>tml.</w:t>
            </w:r>
          </w:p>
          <w:p w14:paraId="12C50D35" w14:textId="09179C92" w:rsidR="009F6AF6" w:rsidRPr="00C41549" w:rsidRDefault="00A11E03" w:rsidP="00E15EDE">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 xml:space="preserve">Š.g. 16. jūlijā tika saņemta Latvijas Cūkaudzētāju asociācijas vēstule </w:t>
            </w:r>
            <w:r w:rsidR="00E15EDE" w:rsidRPr="00C41549">
              <w:rPr>
                <w:rFonts w:ascii="Times New Roman" w:eastAsia="Times New Roman" w:hAnsi="Times New Roman" w:cs="Times New Roman"/>
                <w:iCs/>
                <w:sz w:val="24"/>
                <w:szCs w:val="24"/>
                <w:lang w:eastAsia="lv-LV"/>
              </w:rPr>
              <w:t>ar priekšlikum</w:t>
            </w:r>
            <w:r w:rsidR="00375791" w:rsidRPr="00C41549">
              <w:rPr>
                <w:rFonts w:ascii="Times New Roman" w:eastAsia="Times New Roman" w:hAnsi="Times New Roman" w:cs="Times New Roman"/>
                <w:iCs/>
                <w:sz w:val="24"/>
                <w:szCs w:val="24"/>
                <w:lang w:eastAsia="lv-LV"/>
              </w:rPr>
              <w:t>u</w:t>
            </w:r>
            <w:r w:rsidR="00E15EDE" w:rsidRPr="00C41549">
              <w:rPr>
                <w:rFonts w:ascii="Times New Roman" w:eastAsia="Times New Roman" w:hAnsi="Times New Roman" w:cs="Times New Roman"/>
                <w:iCs/>
                <w:sz w:val="24"/>
                <w:szCs w:val="24"/>
                <w:lang w:eastAsia="lv-LV"/>
              </w:rPr>
              <w:t xml:space="preserve"> un argumentiem</w:t>
            </w:r>
            <w:r w:rsidR="00375791" w:rsidRPr="00C41549">
              <w:rPr>
                <w:rFonts w:ascii="Times New Roman" w:eastAsia="Times New Roman" w:hAnsi="Times New Roman" w:cs="Times New Roman"/>
                <w:iCs/>
                <w:sz w:val="24"/>
                <w:szCs w:val="24"/>
                <w:lang w:eastAsia="lv-LV"/>
              </w:rPr>
              <w:t xml:space="preserve"> par to, lai arī cūkkopības nozarē atbalstu piešķirtu, ja </w:t>
            </w:r>
            <w:r w:rsidR="00375791" w:rsidRPr="00C41549">
              <w:rPr>
                <w:rFonts w:ascii="Times New Roman" w:eastAsia="Times New Roman" w:hAnsi="Times New Roman" w:cs="Times New Roman"/>
                <w:iCs/>
                <w:sz w:val="24"/>
                <w:szCs w:val="24"/>
                <w:lang w:eastAsia="lv-LV"/>
              </w:rPr>
              <w:lastRenderedPageBreak/>
              <w:t>nozares ražotāju ieņēmumi samazinās par 5 procentiem vai vairāk</w:t>
            </w:r>
            <w:r w:rsidR="00E15EDE" w:rsidRPr="00C41549">
              <w:rPr>
                <w:rFonts w:ascii="Times New Roman" w:eastAsia="Times New Roman" w:hAnsi="Times New Roman" w:cs="Times New Roman"/>
                <w:iCs/>
                <w:sz w:val="24"/>
                <w:szCs w:val="24"/>
                <w:lang w:eastAsia="lv-LV"/>
              </w:rPr>
              <w:t>.</w:t>
            </w:r>
          </w:p>
        </w:tc>
      </w:tr>
      <w:tr w:rsidR="00685F27" w:rsidRPr="00C41549" w14:paraId="337CB2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840741" w14:textId="77777777" w:rsidR="00655F2C"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A174644"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9EF9012" w14:textId="13765C4D" w:rsidR="00375791" w:rsidRPr="00C41549" w:rsidRDefault="00375791" w:rsidP="00E15EDE">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 xml:space="preserve">Izvērtējot LLKA 7. maija vēstuli un analizējot LLKA iesniegtos </w:t>
            </w:r>
            <w:r w:rsidR="008A71B6" w:rsidRPr="00C41549">
              <w:rPr>
                <w:rFonts w:ascii="Times New Roman" w:eastAsia="Times New Roman" w:hAnsi="Times New Roman" w:cs="Times New Roman"/>
                <w:iCs/>
                <w:sz w:val="24"/>
                <w:szCs w:val="24"/>
                <w:lang w:eastAsia="lv-LV"/>
              </w:rPr>
              <w:t xml:space="preserve">atbilstīgo lauksaimniecības </w:t>
            </w:r>
            <w:r w:rsidRPr="00C41549">
              <w:rPr>
                <w:rFonts w:ascii="Times New Roman" w:eastAsia="Times New Roman" w:hAnsi="Times New Roman" w:cs="Times New Roman"/>
                <w:iCs/>
                <w:sz w:val="24"/>
                <w:szCs w:val="24"/>
                <w:lang w:eastAsia="lv-LV"/>
              </w:rPr>
              <w:t xml:space="preserve">kooperatīvo sabiedrību </w:t>
            </w:r>
            <w:r w:rsidR="008A71B6" w:rsidRPr="00C41549">
              <w:rPr>
                <w:rFonts w:ascii="Times New Roman" w:eastAsia="Times New Roman" w:hAnsi="Times New Roman" w:cs="Times New Roman"/>
                <w:iCs/>
                <w:sz w:val="24"/>
                <w:szCs w:val="24"/>
                <w:lang w:eastAsia="lv-LV"/>
              </w:rPr>
              <w:t xml:space="preserve">piena nozarē </w:t>
            </w:r>
            <w:r w:rsidRPr="00C41549">
              <w:rPr>
                <w:rFonts w:ascii="Times New Roman" w:eastAsia="Times New Roman" w:hAnsi="Times New Roman" w:cs="Times New Roman"/>
                <w:iCs/>
                <w:sz w:val="24"/>
                <w:szCs w:val="24"/>
                <w:lang w:eastAsia="lv-LV"/>
              </w:rPr>
              <w:t>grāmatvedības datus</w:t>
            </w:r>
            <w:r w:rsidR="00107F3A" w:rsidRPr="00C41549">
              <w:rPr>
                <w:rFonts w:ascii="Times New Roman" w:eastAsia="Times New Roman" w:hAnsi="Times New Roman" w:cs="Times New Roman"/>
                <w:iCs/>
                <w:sz w:val="24"/>
                <w:szCs w:val="24"/>
                <w:lang w:eastAsia="lv-LV"/>
              </w:rPr>
              <w:t xml:space="preserve">, ZM konstatēja, ka </w:t>
            </w:r>
            <w:r w:rsidR="008030CD" w:rsidRPr="00C41549">
              <w:rPr>
                <w:rFonts w:ascii="Times New Roman" w:eastAsia="Times New Roman" w:hAnsi="Times New Roman" w:cs="Times New Roman"/>
                <w:iCs/>
                <w:sz w:val="24"/>
                <w:szCs w:val="24"/>
                <w:lang w:eastAsia="lv-LV"/>
              </w:rPr>
              <w:t xml:space="preserve">atsevišķām </w:t>
            </w:r>
            <w:r w:rsidR="00107F3A" w:rsidRPr="00C41549">
              <w:rPr>
                <w:rFonts w:ascii="Times New Roman" w:eastAsia="Times New Roman" w:hAnsi="Times New Roman" w:cs="Times New Roman"/>
                <w:iCs/>
                <w:sz w:val="24"/>
                <w:szCs w:val="24"/>
                <w:lang w:eastAsia="lv-LV"/>
              </w:rPr>
              <w:t xml:space="preserve">kooperatīvajām sabiedrībām ar svaigpiena pārdošanu saistītās </w:t>
            </w:r>
            <w:r w:rsidR="008030CD" w:rsidRPr="00C41549">
              <w:rPr>
                <w:rFonts w:ascii="Times New Roman" w:eastAsia="Times New Roman" w:hAnsi="Times New Roman" w:cs="Times New Roman"/>
                <w:iCs/>
                <w:sz w:val="24"/>
                <w:szCs w:val="24"/>
                <w:lang w:eastAsia="lv-LV"/>
              </w:rPr>
              <w:t xml:space="preserve">pārdošanas </w:t>
            </w:r>
            <w:r w:rsidR="00107F3A" w:rsidRPr="00C41549">
              <w:rPr>
                <w:rFonts w:ascii="Times New Roman" w:eastAsia="Times New Roman" w:hAnsi="Times New Roman" w:cs="Times New Roman"/>
                <w:iCs/>
                <w:sz w:val="24"/>
                <w:szCs w:val="24"/>
                <w:lang w:eastAsia="lv-LV"/>
              </w:rPr>
              <w:t>izmaksas, rēķinot pret svaigpiena neto apgrozījumu,</w:t>
            </w:r>
            <w:r w:rsidR="008030CD" w:rsidRPr="00C41549">
              <w:rPr>
                <w:rFonts w:ascii="Times New Roman" w:eastAsia="Times New Roman" w:hAnsi="Times New Roman" w:cs="Times New Roman"/>
                <w:iCs/>
                <w:sz w:val="24"/>
                <w:szCs w:val="24"/>
                <w:lang w:eastAsia="lv-LV"/>
              </w:rPr>
              <w:t xml:space="preserve"> pieaugušas galvenokārt dēļ transporta izdevumiem.</w:t>
            </w:r>
          </w:p>
          <w:p w14:paraId="2F0491FB" w14:textId="77777777" w:rsidR="008F108B" w:rsidRPr="00C25CB7" w:rsidRDefault="00E15EDE" w:rsidP="008F108B">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 xml:space="preserve">Š.g. </w:t>
            </w:r>
            <w:r w:rsidR="00AB5E78" w:rsidRPr="00C41549">
              <w:rPr>
                <w:rFonts w:ascii="Times New Roman" w:eastAsia="Times New Roman" w:hAnsi="Times New Roman" w:cs="Times New Roman"/>
                <w:iCs/>
                <w:sz w:val="24"/>
                <w:szCs w:val="24"/>
                <w:lang w:eastAsia="lv-LV"/>
              </w:rPr>
              <w:t>20</w:t>
            </w:r>
            <w:r w:rsidRPr="00C41549">
              <w:rPr>
                <w:rFonts w:ascii="Times New Roman" w:eastAsia="Times New Roman" w:hAnsi="Times New Roman" w:cs="Times New Roman"/>
                <w:iCs/>
                <w:sz w:val="24"/>
                <w:szCs w:val="24"/>
                <w:lang w:eastAsia="lv-LV"/>
              </w:rPr>
              <w:t xml:space="preserve">. jūlija krīzes vadības darba grupas sanāksmē </w:t>
            </w:r>
            <w:r w:rsidRPr="00C25CB7">
              <w:rPr>
                <w:rFonts w:ascii="Times New Roman" w:eastAsia="Times New Roman" w:hAnsi="Times New Roman" w:cs="Times New Roman"/>
                <w:iCs/>
                <w:sz w:val="24"/>
                <w:szCs w:val="24"/>
                <w:lang w:eastAsia="lv-LV"/>
              </w:rPr>
              <w:t>tika nolemts</w:t>
            </w:r>
            <w:r w:rsidR="008F108B" w:rsidRPr="00C25CB7">
              <w:rPr>
                <w:rFonts w:ascii="Times New Roman" w:eastAsia="Times New Roman" w:hAnsi="Times New Roman" w:cs="Times New Roman"/>
                <w:iCs/>
                <w:sz w:val="24"/>
                <w:szCs w:val="24"/>
                <w:lang w:eastAsia="lv-LV"/>
              </w:rPr>
              <w:t>:</w:t>
            </w:r>
          </w:p>
          <w:p w14:paraId="72214587" w14:textId="77777777" w:rsidR="008F108B" w:rsidRPr="00C25CB7" w:rsidRDefault="008F108B" w:rsidP="008F108B">
            <w:pPr>
              <w:spacing w:after="0" w:line="240" w:lineRule="auto"/>
              <w:jc w:val="both"/>
              <w:rPr>
                <w:rFonts w:ascii="Times New Roman" w:eastAsia="Times New Roman" w:hAnsi="Times New Roman" w:cs="Times New Roman"/>
                <w:iCs/>
                <w:sz w:val="24"/>
                <w:szCs w:val="24"/>
                <w:lang w:eastAsia="lv-LV"/>
              </w:rPr>
            </w:pPr>
            <w:r w:rsidRPr="00C25CB7">
              <w:rPr>
                <w:rFonts w:ascii="Times New Roman" w:eastAsia="Times New Roman" w:hAnsi="Times New Roman" w:cs="Times New Roman"/>
                <w:iCs/>
                <w:sz w:val="24"/>
                <w:szCs w:val="24"/>
                <w:lang w:eastAsia="lv-LV"/>
              </w:rPr>
              <w:t xml:space="preserve">a) </w:t>
            </w:r>
            <w:r w:rsidR="00E15EDE" w:rsidRPr="00C25CB7">
              <w:rPr>
                <w:rFonts w:ascii="Times New Roman" w:eastAsia="Times New Roman" w:hAnsi="Times New Roman" w:cs="Times New Roman"/>
                <w:iCs/>
                <w:sz w:val="24"/>
                <w:szCs w:val="24"/>
                <w:lang w:eastAsia="lv-LV"/>
              </w:rPr>
              <w:t>atbalstam par krājumu pieauguma un apgrozījuma samazinājuma radīto grūtību mazināšanai</w:t>
            </w:r>
            <w:r w:rsidR="00FC6CAC" w:rsidRPr="00C25CB7">
              <w:rPr>
                <w:rFonts w:ascii="Times New Roman" w:eastAsia="Times New Roman" w:hAnsi="Times New Roman" w:cs="Times New Roman"/>
                <w:iCs/>
                <w:sz w:val="24"/>
                <w:szCs w:val="24"/>
                <w:lang w:eastAsia="lv-LV"/>
              </w:rPr>
              <w:t xml:space="preserve"> pagarināt atbalsta periodu par trim mēnešiem (j</w:t>
            </w:r>
            <w:r w:rsidR="00830C33" w:rsidRPr="00C25CB7">
              <w:rPr>
                <w:rFonts w:ascii="Times New Roman" w:eastAsia="Times New Roman" w:hAnsi="Times New Roman" w:cs="Times New Roman"/>
                <w:iCs/>
                <w:sz w:val="24"/>
                <w:szCs w:val="24"/>
                <w:lang w:eastAsia="lv-LV"/>
              </w:rPr>
              <w:t>ū</w:t>
            </w:r>
            <w:r w:rsidR="00FC6CAC" w:rsidRPr="00C25CB7">
              <w:rPr>
                <w:rFonts w:ascii="Times New Roman" w:eastAsia="Times New Roman" w:hAnsi="Times New Roman" w:cs="Times New Roman"/>
                <w:iCs/>
                <w:sz w:val="24"/>
                <w:szCs w:val="24"/>
                <w:lang w:eastAsia="lv-LV"/>
              </w:rPr>
              <w:t>liju, augustu un septembri)</w:t>
            </w:r>
            <w:r w:rsidR="00AB5E78" w:rsidRPr="00C25CB7">
              <w:rPr>
                <w:rFonts w:ascii="Times New Roman" w:eastAsia="Times New Roman" w:hAnsi="Times New Roman" w:cs="Times New Roman"/>
                <w:iCs/>
                <w:sz w:val="24"/>
                <w:szCs w:val="24"/>
                <w:lang w:eastAsia="lv-LV"/>
              </w:rPr>
              <w:t>,</w:t>
            </w:r>
          </w:p>
          <w:p w14:paraId="145776FF" w14:textId="77777777" w:rsidR="008F108B" w:rsidRPr="00C25CB7" w:rsidRDefault="008F108B" w:rsidP="008F108B">
            <w:pPr>
              <w:spacing w:after="0" w:line="240" w:lineRule="auto"/>
              <w:jc w:val="both"/>
              <w:rPr>
                <w:rFonts w:ascii="Times New Roman" w:eastAsia="Times New Roman" w:hAnsi="Times New Roman" w:cs="Times New Roman"/>
                <w:iCs/>
                <w:sz w:val="24"/>
                <w:szCs w:val="24"/>
                <w:lang w:eastAsia="lv-LV"/>
              </w:rPr>
            </w:pPr>
            <w:r w:rsidRPr="00C25CB7">
              <w:rPr>
                <w:rFonts w:ascii="Times New Roman" w:eastAsia="Times New Roman" w:hAnsi="Times New Roman" w:cs="Times New Roman"/>
                <w:iCs/>
                <w:sz w:val="24"/>
                <w:szCs w:val="24"/>
                <w:lang w:eastAsia="lv-LV"/>
              </w:rPr>
              <w:t xml:space="preserve">b) </w:t>
            </w:r>
            <w:r w:rsidR="00AB5E78" w:rsidRPr="00C25CB7">
              <w:rPr>
                <w:rFonts w:ascii="Times New Roman" w:eastAsia="Times New Roman" w:hAnsi="Times New Roman" w:cs="Times New Roman"/>
                <w:iCs/>
                <w:sz w:val="24"/>
                <w:szCs w:val="24"/>
                <w:lang w:eastAsia="lv-LV"/>
              </w:rPr>
              <w:t>noteikt arī cūkaudzēšanas nozarē ieņēmumu samazinājum</w:t>
            </w:r>
            <w:r w:rsidRPr="00C25CB7">
              <w:rPr>
                <w:rFonts w:ascii="Times New Roman" w:eastAsia="Times New Roman" w:hAnsi="Times New Roman" w:cs="Times New Roman"/>
                <w:iCs/>
                <w:sz w:val="24"/>
                <w:szCs w:val="24"/>
                <w:lang w:eastAsia="lv-LV"/>
              </w:rPr>
              <w:t>u</w:t>
            </w:r>
            <w:r w:rsidR="00AB5E78" w:rsidRPr="00C25CB7">
              <w:rPr>
                <w:rFonts w:ascii="Times New Roman" w:eastAsia="Times New Roman" w:hAnsi="Times New Roman" w:cs="Times New Roman"/>
                <w:iCs/>
                <w:sz w:val="24"/>
                <w:szCs w:val="24"/>
                <w:lang w:eastAsia="lv-LV"/>
              </w:rPr>
              <w:t xml:space="preserve"> vismaz piecu procentu apmērā, jo pēdējās divās nedēļās pazeminās cūkgaļas iepirkuma cenas un audzētājiem ir problēmas ar dzīvnieku realizāciju,</w:t>
            </w:r>
          </w:p>
          <w:p w14:paraId="64E840D4" w14:textId="0A801DB7" w:rsidR="008F108B" w:rsidRPr="00C25CB7" w:rsidRDefault="008F108B" w:rsidP="008F108B">
            <w:pPr>
              <w:spacing w:after="0" w:line="240" w:lineRule="auto"/>
              <w:jc w:val="both"/>
              <w:rPr>
                <w:rFonts w:ascii="Times New Roman" w:eastAsia="Times New Roman" w:hAnsi="Times New Roman" w:cs="Times New Roman"/>
                <w:iCs/>
                <w:sz w:val="24"/>
                <w:szCs w:val="24"/>
                <w:lang w:eastAsia="lv-LV"/>
              </w:rPr>
            </w:pPr>
            <w:r w:rsidRPr="00C25CB7">
              <w:rPr>
                <w:rFonts w:ascii="Times New Roman" w:eastAsia="Times New Roman" w:hAnsi="Times New Roman" w:cs="Times New Roman"/>
                <w:iCs/>
                <w:sz w:val="24"/>
                <w:szCs w:val="24"/>
                <w:lang w:eastAsia="lv-LV"/>
              </w:rPr>
              <w:t>c) noteikt, ka atbalstu ienākumu stabilizēšanai lauksaimnieki liellopu audzēšanas nozarē varēs saņemt arī par 2020. gada laika posmu no jūlija līdz septembrim, ja nozarē lauksaimnieku ieņēmumu samazinājums sasniedz 5% vai vairāk salīdzinot ar tādu pašu laika posmu vidēji iepriekšējos trijos gados;</w:t>
            </w:r>
          </w:p>
          <w:p w14:paraId="32736005" w14:textId="77777777" w:rsidR="008F108B" w:rsidRPr="00C25CB7" w:rsidRDefault="008F108B" w:rsidP="00E15EDE">
            <w:pPr>
              <w:spacing w:after="0" w:line="240" w:lineRule="auto"/>
              <w:jc w:val="both"/>
              <w:rPr>
                <w:rFonts w:ascii="Times New Roman" w:eastAsia="Times New Roman" w:hAnsi="Times New Roman" w:cs="Times New Roman"/>
                <w:iCs/>
                <w:sz w:val="24"/>
                <w:szCs w:val="24"/>
                <w:lang w:eastAsia="lv-LV"/>
              </w:rPr>
            </w:pPr>
            <w:r w:rsidRPr="00C25CB7">
              <w:rPr>
                <w:rFonts w:ascii="Times New Roman" w:eastAsia="Times New Roman" w:hAnsi="Times New Roman" w:cs="Times New Roman"/>
                <w:iCs/>
                <w:sz w:val="24"/>
                <w:szCs w:val="24"/>
                <w:lang w:eastAsia="lv-LV"/>
              </w:rPr>
              <w:t xml:space="preserve">d) </w:t>
            </w:r>
            <w:r w:rsidR="00AB5E78" w:rsidRPr="00C25CB7">
              <w:rPr>
                <w:rFonts w:ascii="Times New Roman" w:eastAsia="Times New Roman" w:hAnsi="Times New Roman" w:cs="Times New Roman"/>
                <w:iCs/>
                <w:sz w:val="24"/>
                <w:szCs w:val="24"/>
                <w:lang w:eastAsia="lv-LV"/>
              </w:rPr>
              <w:t>veikt tehnisku precizējumu attiecībā uz liellopu nozari,</w:t>
            </w:r>
          </w:p>
          <w:p w14:paraId="0676D590" w14:textId="219D2CD7" w:rsidR="00E15EDE" w:rsidRPr="00C25CB7" w:rsidRDefault="008F108B" w:rsidP="00E15EDE">
            <w:pPr>
              <w:spacing w:after="0" w:line="240" w:lineRule="auto"/>
              <w:jc w:val="both"/>
              <w:rPr>
                <w:rFonts w:ascii="Times New Roman" w:eastAsia="Times New Roman" w:hAnsi="Times New Roman" w:cs="Times New Roman"/>
                <w:iCs/>
                <w:sz w:val="24"/>
                <w:szCs w:val="24"/>
                <w:lang w:eastAsia="lv-LV"/>
              </w:rPr>
            </w:pPr>
            <w:r w:rsidRPr="00C25CB7">
              <w:rPr>
                <w:rFonts w:ascii="Times New Roman" w:eastAsia="Times New Roman" w:hAnsi="Times New Roman" w:cs="Times New Roman"/>
                <w:iCs/>
                <w:sz w:val="24"/>
                <w:szCs w:val="24"/>
                <w:lang w:eastAsia="lv-LV"/>
              </w:rPr>
              <w:t xml:space="preserve">e) </w:t>
            </w:r>
            <w:r w:rsidR="00AB5E78" w:rsidRPr="00C25CB7">
              <w:rPr>
                <w:rFonts w:ascii="Times New Roman" w:eastAsia="Times New Roman" w:hAnsi="Times New Roman" w:cs="Times New Roman"/>
                <w:iCs/>
                <w:sz w:val="24"/>
                <w:szCs w:val="24"/>
                <w:lang w:eastAsia="lv-LV"/>
              </w:rPr>
              <w:t xml:space="preserve">paredzēt atbalstu atbilstīgajām </w:t>
            </w:r>
            <w:r w:rsidR="008A71B6" w:rsidRPr="00C25CB7">
              <w:rPr>
                <w:rFonts w:ascii="Times New Roman" w:eastAsia="Times New Roman" w:hAnsi="Times New Roman" w:cs="Times New Roman"/>
                <w:iCs/>
                <w:sz w:val="24"/>
                <w:szCs w:val="24"/>
                <w:lang w:eastAsia="lv-LV"/>
              </w:rPr>
              <w:t xml:space="preserve">lauksaimniecības </w:t>
            </w:r>
            <w:r w:rsidR="00AB5E78" w:rsidRPr="00C25CB7">
              <w:rPr>
                <w:rFonts w:ascii="Times New Roman" w:eastAsia="Times New Roman" w:hAnsi="Times New Roman" w:cs="Times New Roman"/>
                <w:iCs/>
                <w:sz w:val="24"/>
                <w:szCs w:val="24"/>
                <w:lang w:eastAsia="lv-LV"/>
              </w:rPr>
              <w:t>kooperatīvajām sabiedrībām</w:t>
            </w:r>
            <w:r w:rsidR="008A71B6" w:rsidRPr="00C25CB7">
              <w:rPr>
                <w:rFonts w:ascii="Times New Roman" w:eastAsia="Times New Roman" w:hAnsi="Times New Roman" w:cs="Times New Roman"/>
                <w:iCs/>
                <w:sz w:val="24"/>
                <w:szCs w:val="24"/>
                <w:lang w:eastAsia="lv-LV"/>
              </w:rPr>
              <w:t xml:space="preserve"> piena nozarē</w:t>
            </w:r>
            <w:r w:rsidR="00AB5E78" w:rsidRPr="00C25CB7">
              <w:rPr>
                <w:rFonts w:ascii="Times New Roman" w:eastAsia="Times New Roman" w:hAnsi="Times New Roman" w:cs="Times New Roman"/>
                <w:iCs/>
                <w:sz w:val="24"/>
                <w:szCs w:val="24"/>
                <w:lang w:eastAsia="lv-LV"/>
              </w:rPr>
              <w:t>.</w:t>
            </w:r>
          </w:p>
          <w:p w14:paraId="567DCF0B" w14:textId="633E1255" w:rsidR="009F6AF6" w:rsidRPr="00C41549" w:rsidRDefault="00E15EDE" w:rsidP="008E37D8">
            <w:pPr>
              <w:spacing w:after="0" w:line="240" w:lineRule="auto"/>
              <w:jc w:val="both"/>
              <w:rPr>
                <w:rFonts w:ascii="Times New Roman" w:eastAsia="Times New Roman" w:hAnsi="Times New Roman" w:cs="Times New Roman"/>
                <w:iCs/>
                <w:sz w:val="24"/>
                <w:szCs w:val="24"/>
                <w:lang w:eastAsia="lv-LV"/>
              </w:rPr>
            </w:pPr>
            <w:r w:rsidRPr="00C25CB7">
              <w:rPr>
                <w:rFonts w:ascii="Times New Roman" w:eastAsia="Times New Roman" w:hAnsi="Times New Roman" w:cs="Times New Roman"/>
                <w:iCs/>
                <w:sz w:val="24"/>
                <w:szCs w:val="24"/>
                <w:lang w:eastAsia="lv-LV"/>
              </w:rPr>
              <w:t>Nevalstisk</w:t>
            </w:r>
            <w:r w:rsidRPr="00C41549">
              <w:rPr>
                <w:rFonts w:ascii="Times New Roman" w:eastAsia="Times New Roman" w:hAnsi="Times New Roman" w:cs="Times New Roman"/>
                <w:iCs/>
                <w:sz w:val="24"/>
                <w:szCs w:val="24"/>
                <w:lang w:eastAsia="lv-LV"/>
              </w:rPr>
              <w:t>o organizāciju un krīzes vadības padomes sanāksmē paustie priekšlikumi ir ņemti vērā projekta regulējumā</w:t>
            </w:r>
            <w:r w:rsidR="00EE73B9">
              <w:rPr>
                <w:rFonts w:ascii="Times New Roman" w:eastAsia="Times New Roman" w:hAnsi="Times New Roman" w:cs="Times New Roman"/>
                <w:iCs/>
                <w:sz w:val="24"/>
                <w:szCs w:val="24"/>
                <w:lang w:eastAsia="lv-LV"/>
              </w:rPr>
              <w:t>, izņemot</w:t>
            </w:r>
            <w:r w:rsidR="00A7118C">
              <w:rPr>
                <w:rFonts w:ascii="Times New Roman" w:eastAsia="Times New Roman" w:hAnsi="Times New Roman" w:cs="Times New Roman"/>
                <w:iCs/>
                <w:sz w:val="24"/>
                <w:szCs w:val="24"/>
                <w:lang w:eastAsia="lv-LV"/>
              </w:rPr>
              <w:t xml:space="preserve"> priekšlikumu attiecībā uz atbalstu </w:t>
            </w:r>
            <w:r w:rsidR="00A7118C" w:rsidRPr="00C25CB7">
              <w:rPr>
                <w:rFonts w:ascii="Times New Roman" w:eastAsia="Times New Roman" w:hAnsi="Times New Roman" w:cs="Times New Roman"/>
                <w:iCs/>
                <w:sz w:val="24"/>
                <w:szCs w:val="24"/>
                <w:lang w:eastAsia="lv-LV"/>
              </w:rPr>
              <w:t>atbilstīgajām lauksaimniecības kooperatīvajām sabiedrībām piena nozarē</w:t>
            </w:r>
            <w:r w:rsidR="008E37D8">
              <w:rPr>
                <w:rFonts w:ascii="Times New Roman" w:eastAsia="Times New Roman" w:hAnsi="Times New Roman" w:cs="Times New Roman"/>
                <w:iCs/>
                <w:sz w:val="24"/>
                <w:szCs w:val="24"/>
                <w:lang w:eastAsia="lv-LV"/>
              </w:rPr>
              <w:t xml:space="preserve">, jo nav pietiekama pamata atbalsta īstenošanai – Baltijas valstu tirgus ir vienots tirgus un </w:t>
            </w:r>
            <w:r w:rsidR="008E37D8" w:rsidRPr="008E37D8">
              <w:rPr>
                <w:rFonts w:ascii="Times New Roman" w:eastAsia="Times New Roman" w:hAnsi="Times New Roman" w:cs="Times New Roman"/>
                <w:iCs/>
                <w:sz w:val="24"/>
                <w:szCs w:val="24"/>
                <w:lang w:eastAsia="lv-LV"/>
              </w:rPr>
              <w:t>tajā ir jābūt vienādiem konkurences nosacījumiem starp lauksaimniekiem</w:t>
            </w:r>
            <w:r w:rsidR="008E37D8">
              <w:rPr>
                <w:rFonts w:ascii="Times New Roman" w:eastAsia="Times New Roman" w:hAnsi="Times New Roman" w:cs="Times New Roman"/>
                <w:iCs/>
                <w:sz w:val="24"/>
                <w:szCs w:val="24"/>
                <w:lang w:eastAsia="lv-LV"/>
              </w:rPr>
              <w:t>, t.sk. neradot konkurenci kropļojošus apstākļus.</w:t>
            </w:r>
          </w:p>
        </w:tc>
      </w:tr>
      <w:tr w:rsidR="00685F27" w:rsidRPr="00C41549" w14:paraId="17EB1E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D16E52" w14:textId="77777777" w:rsidR="00655F2C"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A820FA9"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CAD8C8" w14:textId="647B990E" w:rsidR="00C36C5E" w:rsidRPr="00A7118C" w:rsidRDefault="00A7118C" w:rsidP="00A5670F">
            <w:pPr>
              <w:spacing w:after="0" w:line="240" w:lineRule="auto"/>
              <w:jc w:val="both"/>
              <w:rPr>
                <w:rFonts w:ascii="Times New Roman" w:eastAsia="Times New Roman" w:hAnsi="Times New Roman" w:cs="Times New Roman"/>
                <w:iCs/>
                <w:color w:val="0070C0"/>
                <w:sz w:val="24"/>
                <w:szCs w:val="24"/>
                <w:lang w:eastAsia="lv-LV"/>
              </w:rPr>
            </w:pPr>
            <w:r w:rsidRPr="00A7118C">
              <w:rPr>
                <w:rFonts w:ascii="Times New Roman" w:eastAsia="Times New Roman" w:hAnsi="Times New Roman" w:cs="Times New Roman"/>
                <w:iCs/>
                <w:sz w:val="24"/>
                <w:szCs w:val="24"/>
                <w:lang w:eastAsia="lv-LV"/>
              </w:rPr>
              <w:t>Nav.</w:t>
            </w:r>
          </w:p>
        </w:tc>
      </w:tr>
    </w:tbl>
    <w:p w14:paraId="31F0085F"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 xml:space="preserve">  </w:t>
      </w:r>
    </w:p>
    <w:p w14:paraId="607DEE50" w14:textId="77777777" w:rsidR="00C36C5E" w:rsidRPr="00C41549" w:rsidRDefault="00C36C5E" w:rsidP="005D204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C41549" w14:paraId="75D32E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C700B" w14:textId="77777777" w:rsidR="00655F2C" w:rsidRPr="00C41549" w:rsidRDefault="00E5323B" w:rsidP="005D204D">
            <w:pPr>
              <w:spacing w:after="0" w:line="240" w:lineRule="auto"/>
              <w:rPr>
                <w:rFonts w:ascii="Times New Roman" w:eastAsia="Times New Roman" w:hAnsi="Times New Roman" w:cs="Times New Roman"/>
                <w:b/>
                <w:bCs/>
                <w:iCs/>
                <w:sz w:val="24"/>
                <w:szCs w:val="24"/>
                <w:lang w:eastAsia="lv-LV"/>
              </w:rPr>
            </w:pPr>
            <w:r w:rsidRPr="00C4154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5F27" w:rsidRPr="00C41549" w14:paraId="4CC031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C77F7" w14:textId="77777777" w:rsidR="00655F2C"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53235B"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E805816" w14:textId="77777777" w:rsidR="00E5323B" w:rsidRPr="00C41549" w:rsidRDefault="00427B64"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Lauku atbalsta dienests, Lauksaimniecības datu centrs</w:t>
            </w:r>
          </w:p>
        </w:tc>
      </w:tr>
      <w:tr w:rsidR="00685F27" w:rsidRPr="00C41549" w14:paraId="25FB23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47A378" w14:textId="77777777" w:rsidR="00655F2C"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56F4AE"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Projekta izpildes ietekme uz pārvaldes funkcijām un institucionālo struktūru.</w:t>
            </w:r>
            <w:r w:rsidRPr="00C41549">
              <w:rPr>
                <w:rFonts w:ascii="Times New Roman" w:eastAsia="Times New Roman" w:hAnsi="Times New Roman" w:cs="Times New Roman"/>
                <w:iCs/>
                <w:sz w:val="24"/>
                <w:szCs w:val="24"/>
                <w:lang w:eastAsia="lv-LV"/>
              </w:rPr>
              <w:br/>
            </w:r>
            <w:r w:rsidRPr="00C41549">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1F598FE" w14:textId="77777777" w:rsidR="00E5323B" w:rsidRPr="00C41549" w:rsidRDefault="00427B64" w:rsidP="005D204D">
            <w:pPr>
              <w:spacing w:after="0" w:line="240" w:lineRule="auto"/>
              <w:jc w:val="both"/>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lastRenderedPageBreak/>
              <w:t xml:space="preserve">Projekts neparedz ietekmi uz esošajām valsts pārvaldes funkcijām, </w:t>
            </w:r>
            <w:r w:rsidR="007C736E" w:rsidRPr="00C41549">
              <w:rPr>
                <w:rFonts w:ascii="Times New Roman" w:eastAsia="Times New Roman" w:hAnsi="Times New Roman" w:cs="Times New Roman"/>
                <w:iCs/>
                <w:sz w:val="24"/>
                <w:szCs w:val="24"/>
                <w:lang w:eastAsia="lv-LV"/>
              </w:rPr>
              <w:t>ne</w:t>
            </w:r>
            <w:r w:rsidRPr="00C41549">
              <w:rPr>
                <w:rFonts w:ascii="Times New Roman" w:eastAsia="Times New Roman" w:hAnsi="Times New Roman" w:cs="Times New Roman"/>
                <w:iCs/>
                <w:sz w:val="24"/>
                <w:szCs w:val="24"/>
                <w:lang w:eastAsia="lv-LV"/>
              </w:rPr>
              <w:t xml:space="preserve"> arī jaunu institūciju izveidi vai izmaiņas esošajās institūcijās, vai izmaiņas to cilvēkresursos. </w:t>
            </w:r>
          </w:p>
        </w:tc>
      </w:tr>
      <w:tr w:rsidR="00685F27" w:rsidRPr="00C41549" w14:paraId="42667E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94E17E" w14:textId="77777777" w:rsidR="00655F2C"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9B6E59"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5E5226E" w14:textId="77777777" w:rsidR="00E5323B" w:rsidRPr="00C41549" w:rsidRDefault="00E5323B" w:rsidP="005D204D">
            <w:pPr>
              <w:spacing w:after="0" w:line="240" w:lineRule="auto"/>
              <w:rPr>
                <w:rFonts w:ascii="Times New Roman" w:eastAsia="Times New Roman" w:hAnsi="Times New Roman" w:cs="Times New Roman"/>
                <w:iCs/>
                <w:sz w:val="24"/>
                <w:szCs w:val="24"/>
                <w:lang w:eastAsia="lv-LV"/>
              </w:rPr>
            </w:pPr>
            <w:r w:rsidRPr="00C41549">
              <w:rPr>
                <w:rFonts w:ascii="Times New Roman" w:eastAsia="Times New Roman" w:hAnsi="Times New Roman" w:cs="Times New Roman"/>
                <w:iCs/>
                <w:sz w:val="24"/>
                <w:szCs w:val="24"/>
                <w:lang w:eastAsia="lv-LV"/>
              </w:rPr>
              <w:t>Nav</w:t>
            </w:r>
            <w:r w:rsidR="007C736E" w:rsidRPr="00C41549">
              <w:rPr>
                <w:rFonts w:ascii="Times New Roman" w:eastAsia="Times New Roman" w:hAnsi="Times New Roman" w:cs="Times New Roman"/>
                <w:iCs/>
                <w:sz w:val="24"/>
                <w:szCs w:val="24"/>
                <w:lang w:eastAsia="lv-LV"/>
              </w:rPr>
              <w:t>.</w:t>
            </w:r>
          </w:p>
        </w:tc>
      </w:tr>
    </w:tbl>
    <w:p w14:paraId="710152E3" w14:textId="77777777" w:rsidR="00C25B49" w:rsidRPr="00C41549" w:rsidRDefault="00C25B49" w:rsidP="005D204D">
      <w:pPr>
        <w:spacing w:after="0" w:line="240" w:lineRule="auto"/>
        <w:rPr>
          <w:rFonts w:ascii="Times New Roman" w:hAnsi="Times New Roman" w:cs="Times New Roman"/>
          <w:sz w:val="24"/>
          <w:szCs w:val="24"/>
        </w:rPr>
      </w:pPr>
    </w:p>
    <w:p w14:paraId="4EDB39A7" w14:textId="6DA4C99E" w:rsidR="000A4F79" w:rsidRDefault="000A4F79" w:rsidP="00D8220B">
      <w:pPr>
        <w:tabs>
          <w:tab w:val="left" w:pos="6237"/>
        </w:tabs>
        <w:spacing w:after="0" w:line="240" w:lineRule="auto"/>
        <w:rPr>
          <w:rFonts w:ascii="Times New Roman" w:hAnsi="Times New Roman" w:cs="Times New Roman"/>
          <w:sz w:val="28"/>
          <w:szCs w:val="28"/>
        </w:rPr>
      </w:pPr>
    </w:p>
    <w:p w14:paraId="65D7B54C" w14:textId="77777777" w:rsidR="008E37D8" w:rsidRDefault="008E37D8" w:rsidP="00D8220B">
      <w:pPr>
        <w:tabs>
          <w:tab w:val="left" w:pos="6237"/>
        </w:tabs>
        <w:spacing w:after="0" w:line="240" w:lineRule="auto"/>
        <w:rPr>
          <w:rFonts w:ascii="Times New Roman" w:hAnsi="Times New Roman" w:cs="Times New Roman"/>
          <w:sz w:val="28"/>
          <w:szCs w:val="28"/>
        </w:rPr>
      </w:pPr>
    </w:p>
    <w:p w14:paraId="5F914255" w14:textId="77777777" w:rsidR="000A4F79" w:rsidRDefault="000A4F79" w:rsidP="00D8220B">
      <w:pPr>
        <w:tabs>
          <w:tab w:val="left" w:pos="6237"/>
        </w:tabs>
        <w:spacing w:after="0" w:line="240" w:lineRule="auto"/>
        <w:rPr>
          <w:rFonts w:ascii="Times New Roman" w:hAnsi="Times New Roman" w:cs="Times New Roman"/>
          <w:sz w:val="28"/>
          <w:szCs w:val="28"/>
        </w:rPr>
      </w:pPr>
    </w:p>
    <w:p w14:paraId="2592CE9A" w14:textId="4B3F89AB" w:rsidR="00894C55" w:rsidRPr="00C41549" w:rsidRDefault="00427B64" w:rsidP="00A90392">
      <w:pPr>
        <w:tabs>
          <w:tab w:val="left" w:pos="6237"/>
        </w:tabs>
        <w:spacing w:after="0" w:line="240" w:lineRule="auto"/>
        <w:ind w:firstLine="720"/>
        <w:rPr>
          <w:rFonts w:ascii="Times New Roman" w:hAnsi="Times New Roman" w:cs="Times New Roman"/>
          <w:sz w:val="28"/>
          <w:szCs w:val="28"/>
        </w:rPr>
      </w:pPr>
      <w:r w:rsidRPr="00C41549">
        <w:rPr>
          <w:rFonts w:ascii="Times New Roman" w:hAnsi="Times New Roman" w:cs="Times New Roman"/>
          <w:sz w:val="28"/>
          <w:szCs w:val="28"/>
        </w:rPr>
        <w:t>Zemkopības m</w:t>
      </w:r>
      <w:r w:rsidR="00894C55" w:rsidRPr="00C41549">
        <w:rPr>
          <w:rFonts w:ascii="Times New Roman" w:hAnsi="Times New Roman" w:cs="Times New Roman"/>
          <w:sz w:val="28"/>
          <w:szCs w:val="28"/>
        </w:rPr>
        <w:t>inistrs</w:t>
      </w:r>
      <w:r w:rsidR="00C36C5E" w:rsidRPr="00C41549">
        <w:rPr>
          <w:rFonts w:ascii="Times New Roman" w:hAnsi="Times New Roman" w:cs="Times New Roman"/>
          <w:sz w:val="28"/>
          <w:szCs w:val="28"/>
        </w:rPr>
        <w:t xml:space="preserve"> </w:t>
      </w:r>
      <w:r w:rsidR="005C1DF4" w:rsidRPr="00C41549">
        <w:rPr>
          <w:rFonts w:ascii="Times New Roman" w:hAnsi="Times New Roman" w:cs="Times New Roman"/>
          <w:sz w:val="28"/>
          <w:szCs w:val="28"/>
        </w:rPr>
        <w:tab/>
      </w:r>
      <w:r w:rsidR="005C1DF4" w:rsidRPr="00C41549">
        <w:rPr>
          <w:rFonts w:ascii="Times New Roman" w:hAnsi="Times New Roman" w:cs="Times New Roman"/>
          <w:sz w:val="28"/>
          <w:szCs w:val="28"/>
        </w:rPr>
        <w:tab/>
      </w:r>
      <w:r w:rsidR="005C1DF4" w:rsidRPr="00C41549">
        <w:rPr>
          <w:rFonts w:ascii="Times New Roman" w:hAnsi="Times New Roman" w:cs="Times New Roman"/>
          <w:sz w:val="28"/>
          <w:szCs w:val="28"/>
        </w:rPr>
        <w:tab/>
      </w:r>
      <w:r w:rsidRPr="00C41549">
        <w:rPr>
          <w:rFonts w:ascii="Times New Roman" w:hAnsi="Times New Roman" w:cs="Times New Roman"/>
          <w:sz w:val="28"/>
          <w:szCs w:val="28"/>
        </w:rPr>
        <w:t>K. Gerhards</w:t>
      </w:r>
    </w:p>
    <w:p w14:paraId="0C0CBD45" w14:textId="77777777" w:rsidR="00894C55" w:rsidRPr="00C41549" w:rsidRDefault="00894C55" w:rsidP="005D204D">
      <w:pPr>
        <w:spacing w:after="0" w:line="240" w:lineRule="auto"/>
        <w:rPr>
          <w:rFonts w:ascii="Times New Roman" w:hAnsi="Times New Roman" w:cs="Times New Roman"/>
          <w:sz w:val="28"/>
          <w:szCs w:val="28"/>
        </w:rPr>
      </w:pPr>
    </w:p>
    <w:p w14:paraId="4445371A" w14:textId="77777777" w:rsidR="000A4F79" w:rsidRDefault="000A4F79" w:rsidP="005D204D">
      <w:pPr>
        <w:tabs>
          <w:tab w:val="left" w:pos="6237"/>
        </w:tabs>
        <w:spacing w:after="0" w:line="240" w:lineRule="auto"/>
        <w:rPr>
          <w:rFonts w:ascii="Times New Roman" w:hAnsi="Times New Roman" w:cs="Times New Roman"/>
          <w:sz w:val="24"/>
          <w:szCs w:val="24"/>
        </w:rPr>
      </w:pPr>
    </w:p>
    <w:p w14:paraId="2A438B24" w14:textId="77777777" w:rsidR="000A4F79" w:rsidRDefault="000A4F79" w:rsidP="005D204D">
      <w:pPr>
        <w:tabs>
          <w:tab w:val="left" w:pos="6237"/>
        </w:tabs>
        <w:spacing w:after="0" w:line="240" w:lineRule="auto"/>
        <w:rPr>
          <w:rFonts w:ascii="Times New Roman" w:hAnsi="Times New Roman" w:cs="Times New Roman"/>
          <w:sz w:val="24"/>
          <w:szCs w:val="24"/>
        </w:rPr>
      </w:pPr>
    </w:p>
    <w:p w14:paraId="649DD538" w14:textId="1F530B0A" w:rsidR="000A4F79" w:rsidRDefault="000A4F79" w:rsidP="005D204D">
      <w:pPr>
        <w:tabs>
          <w:tab w:val="left" w:pos="6237"/>
        </w:tabs>
        <w:spacing w:after="0" w:line="240" w:lineRule="auto"/>
        <w:rPr>
          <w:rFonts w:ascii="Times New Roman" w:hAnsi="Times New Roman" w:cs="Times New Roman"/>
          <w:sz w:val="24"/>
          <w:szCs w:val="24"/>
        </w:rPr>
      </w:pPr>
    </w:p>
    <w:p w14:paraId="4FDB3DB9" w14:textId="28DBB9CD" w:rsidR="008E37D8" w:rsidRDefault="008E37D8" w:rsidP="005D204D">
      <w:pPr>
        <w:tabs>
          <w:tab w:val="left" w:pos="6237"/>
        </w:tabs>
        <w:spacing w:after="0" w:line="240" w:lineRule="auto"/>
        <w:rPr>
          <w:rFonts w:ascii="Times New Roman" w:hAnsi="Times New Roman" w:cs="Times New Roman"/>
          <w:sz w:val="24"/>
          <w:szCs w:val="24"/>
        </w:rPr>
      </w:pPr>
    </w:p>
    <w:p w14:paraId="1073ADEA" w14:textId="40E3A593" w:rsidR="008E37D8" w:rsidRDefault="008E37D8" w:rsidP="005D204D">
      <w:pPr>
        <w:tabs>
          <w:tab w:val="left" w:pos="6237"/>
        </w:tabs>
        <w:spacing w:after="0" w:line="240" w:lineRule="auto"/>
        <w:rPr>
          <w:rFonts w:ascii="Times New Roman" w:hAnsi="Times New Roman" w:cs="Times New Roman"/>
          <w:sz w:val="24"/>
          <w:szCs w:val="24"/>
        </w:rPr>
      </w:pPr>
    </w:p>
    <w:p w14:paraId="7853E1C0" w14:textId="1D91DFF5" w:rsidR="008E37D8" w:rsidRDefault="008E37D8" w:rsidP="005D204D">
      <w:pPr>
        <w:tabs>
          <w:tab w:val="left" w:pos="6237"/>
        </w:tabs>
        <w:spacing w:after="0" w:line="240" w:lineRule="auto"/>
        <w:rPr>
          <w:rFonts w:ascii="Times New Roman" w:hAnsi="Times New Roman" w:cs="Times New Roman"/>
          <w:sz w:val="24"/>
          <w:szCs w:val="24"/>
        </w:rPr>
      </w:pPr>
    </w:p>
    <w:p w14:paraId="00498696" w14:textId="1FBCE509" w:rsidR="00A90392" w:rsidRDefault="00A90392" w:rsidP="005D204D">
      <w:pPr>
        <w:tabs>
          <w:tab w:val="left" w:pos="6237"/>
        </w:tabs>
        <w:spacing w:after="0" w:line="240" w:lineRule="auto"/>
        <w:rPr>
          <w:rFonts w:ascii="Times New Roman" w:hAnsi="Times New Roman" w:cs="Times New Roman"/>
          <w:sz w:val="24"/>
          <w:szCs w:val="24"/>
        </w:rPr>
      </w:pPr>
    </w:p>
    <w:p w14:paraId="2CAB5B1F" w14:textId="44D375C0" w:rsidR="00A90392" w:rsidRDefault="00A90392" w:rsidP="005D204D">
      <w:pPr>
        <w:tabs>
          <w:tab w:val="left" w:pos="6237"/>
        </w:tabs>
        <w:spacing w:after="0" w:line="240" w:lineRule="auto"/>
        <w:rPr>
          <w:rFonts w:ascii="Times New Roman" w:hAnsi="Times New Roman" w:cs="Times New Roman"/>
          <w:sz w:val="24"/>
          <w:szCs w:val="24"/>
        </w:rPr>
      </w:pPr>
    </w:p>
    <w:p w14:paraId="7F591725" w14:textId="17D9E2D3" w:rsidR="00A90392" w:rsidRDefault="00A90392" w:rsidP="005D204D">
      <w:pPr>
        <w:tabs>
          <w:tab w:val="left" w:pos="6237"/>
        </w:tabs>
        <w:spacing w:after="0" w:line="240" w:lineRule="auto"/>
        <w:rPr>
          <w:rFonts w:ascii="Times New Roman" w:hAnsi="Times New Roman" w:cs="Times New Roman"/>
          <w:sz w:val="24"/>
          <w:szCs w:val="24"/>
        </w:rPr>
      </w:pPr>
    </w:p>
    <w:p w14:paraId="1CDF8036" w14:textId="45465D00" w:rsidR="00A90392" w:rsidRDefault="00A90392" w:rsidP="005D204D">
      <w:pPr>
        <w:tabs>
          <w:tab w:val="left" w:pos="6237"/>
        </w:tabs>
        <w:spacing w:after="0" w:line="240" w:lineRule="auto"/>
        <w:rPr>
          <w:rFonts w:ascii="Times New Roman" w:hAnsi="Times New Roman" w:cs="Times New Roman"/>
          <w:sz w:val="24"/>
          <w:szCs w:val="24"/>
        </w:rPr>
      </w:pPr>
    </w:p>
    <w:p w14:paraId="376AAA7C" w14:textId="121B1697" w:rsidR="00A90392" w:rsidRDefault="00A90392" w:rsidP="005D204D">
      <w:pPr>
        <w:tabs>
          <w:tab w:val="left" w:pos="6237"/>
        </w:tabs>
        <w:spacing w:after="0" w:line="240" w:lineRule="auto"/>
        <w:rPr>
          <w:rFonts w:ascii="Times New Roman" w:hAnsi="Times New Roman" w:cs="Times New Roman"/>
          <w:sz w:val="24"/>
          <w:szCs w:val="24"/>
        </w:rPr>
      </w:pPr>
    </w:p>
    <w:p w14:paraId="343E5388" w14:textId="5617567B" w:rsidR="00A90392" w:rsidRDefault="00A90392" w:rsidP="005D204D">
      <w:pPr>
        <w:tabs>
          <w:tab w:val="left" w:pos="6237"/>
        </w:tabs>
        <w:spacing w:after="0" w:line="240" w:lineRule="auto"/>
        <w:rPr>
          <w:rFonts w:ascii="Times New Roman" w:hAnsi="Times New Roman" w:cs="Times New Roman"/>
          <w:sz w:val="24"/>
          <w:szCs w:val="24"/>
        </w:rPr>
      </w:pPr>
    </w:p>
    <w:p w14:paraId="585D90DD" w14:textId="188B4282" w:rsidR="00A90392" w:rsidRDefault="00A90392" w:rsidP="005D204D">
      <w:pPr>
        <w:tabs>
          <w:tab w:val="left" w:pos="6237"/>
        </w:tabs>
        <w:spacing w:after="0" w:line="240" w:lineRule="auto"/>
        <w:rPr>
          <w:rFonts w:ascii="Times New Roman" w:hAnsi="Times New Roman" w:cs="Times New Roman"/>
          <w:sz w:val="24"/>
          <w:szCs w:val="24"/>
        </w:rPr>
      </w:pPr>
    </w:p>
    <w:p w14:paraId="31832EFF" w14:textId="10AEC834" w:rsidR="00A90392" w:rsidRDefault="00A90392" w:rsidP="005D204D">
      <w:pPr>
        <w:tabs>
          <w:tab w:val="left" w:pos="6237"/>
        </w:tabs>
        <w:spacing w:after="0" w:line="240" w:lineRule="auto"/>
        <w:rPr>
          <w:rFonts w:ascii="Times New Roman" w:hAnsi="Times New Roman" w:cs="Times New Roman"/>
          <w:sz w:val="24"/>
          <w:szCs w:val="24"/>
        </w:rPr>
      </w:pPr>
    </w:p>
    <w:p w14:paraId="1C432505" w14:textId="56EFF826" w:rsidR="00A90392" w:rsidRDefault="00A90392" w:rsidP="005D204D">
      <w:pPr>
        <w:tabs>
          <w:tab w:val="left" w:pos="6237"/>
        </w:tabs>
        <w:spacing w:after="0" w:line="240" w:lineRule="auto"/>
        <w:rPr>
          <w:rFonts w:ascii="Times New Roman" w:hAnsi="Times New Roman" w:cs="Times New Roman"/>
          <w:sz w:val="24"/>
          <w:szCs w:val="24"/>
        </w:rPr>
      </w:pPr>
    </w:p>
    <w:p w14:paraId="4F0FA0A5" w14:textId="2592C7CA" w:rsidR="00A90392" w:rsidRDefault="00A90392" w:rsidP="005D204D">
      <w:pPr>
        <w:tabs>
          <w:tab w:val="left" w:pos="6237"/>
        </w:tabs>
        <w:spacing w:after="0" w:line="240" w:lineRule="auto"/>
        <w:rPr>
          <w:rFonts w:ascii="Times New Roman" w:hAnsi="Times New Roman" w:cs="Times New Roman"/>
          <w:sz w:val="24"/>
          <w:szCs w:val="24"/>
        </w:rPr>
      </w:pPr>
    </w:p>
    <w:p w14:paraId="0B074ECD" w14:textId="3266CDB7" w:rsidR="00A90392" w:rsidRDefault="00A90392" w:rsidP="005D204D">
      <w:pPr>
        <w:tabs>
          <w:tab w:val="left" w:pos="6237"/>
        </w:tabs>
        <w:spacing w:after="0" w:line="240" w:lineRule="auto"/>
        <w:rPr>
          <w:rFonts w:ascii="Times New Roman" w:hAnsi="Times New Roman" w:cs="Times New Roman"/>
          <w:sz w:val="24"/>
          <w:szCs w:val="24"/>
        </w:rPr>
      </w:pPr>
    </w:p>
    <w:p w14:paraId="2CEEA4A6" w14:textId="5A2F2C80" w:rsidR="00A90392" w:rsidRDefault="00A90392" w:rsidP="005D204D">
      <w:pPr>
        <w:tabs>
          <w:tab w:val="left" w:pos="6237"/>
        </w:tabs>
        <w:spacing w:after="0" w:line="240" w:lineRule="auto"/>
        <w:rPr>
          <w:rFonts w:ascii="Times New Roman" w:hAnsi="Times New Roman" w:cs="Times New Roman"/>
          <w:sz w:val="24"/>
          <w:szCs w:val="24"/>
        </w:rPr>
      </w:pPr>
    </w:p>
    <w:p w14:paraId="5ECB0D2E" w14:textId="2EC58005" w:rsidR="00A90392" w:rsidRDefault="00A90392" w:rsidP="005D204D">
      <w:pPr>
        <w:tabs>
          <w:tab w:val="left" w:pos="6237"/>
        </w:tabs>
        <w:spacing w:after="0" w:line="240" w:lineRule="auto"/>
        <w:rPr>
          <w:rFonts w:ascii="Times New Roman" w:hAnsi="Times New Roman" w:cs="Times New Roman"/>
          <w:sz w:val="24"/>
          <w:szCs w:val="24"/>
        </w:rPr>
      </w:pPr>
    </w:p>
    <w:p w14:paraId="69CCFF47" w14:textId="786A4139" w:rsidR="00A90392" w:rsidRDefault="00A90392" w:rsidP="005D204D">
      <w:pPr>
        <w:tabs>
          <w:tab w:val="left" w:pos="6237"/>
        </w:tabs>
        <w:spacing w:after="0" w:line="240" w:lineRule="auto"/>
        <w:rPr>
          <w:rFonts w:ascii="Times New Roman" w:hAnsi="Times New Roman" w:cs="Times New Roman"/>
          <w:sz w:val="24"/>
          <w:szCs w:val="24"/>
        </w:rPr>
      </w:pPr>
    </w:p>
    <w:p w14:paraId="1F552045" w14:textId="1FC3B496" w:rsidR="00A90392" w:rsidRDefault="00A90392" w:rsidP="005D204D">
      <w:pPr>
        <w:tabs>
          <w:tab w:val="left" w:pos="6237"/>
        </w:tabs>
        <w:spacing w:after="0" w:line="240" w:lineRule="auto"/>
        <w:rPr>
          <w:rFonts w:ascii="Times New Roman" w:hAnsi="Times New Roman" w:cs="Times New Roman"/>
          <w:sz w:val="24"/>
          <w:szCs w:val="24"/>
        </w:rPr>
      </w:pPr>
    </w:p>
    <w:p w14:paraId="31F396D7" w14:textId="68EE805B" w:rsidR="00A90392" w:rsidRDefault="00A90392" w:rsidP="005D204D">
      <w:pPr>
        <w:tabs>
          <w:tab w:val="left" w:pos="6237"/>
        </w:tabs>
        <w:spacing w:after="0" w:line="240" w:lineRule="auto"/>
        <w:rPr>
          <w:rFonts w:ascii="Times New Roman" w:hAnsi="Times New Roman" w:cs="Times New Roman"/>
          <w:sz w:val="24"/>
          <w:szCs w:val="24"/>
        </w:rPr>
      </w:pPr>
    </w:p>
    <w:p w14:paraId="20BF237D" w14:textId="5FC1329F" w:rsidR="00A90392" w:rsidRDefault="00A90392" w:rsidP="005D204D">
      <w:pPr>
        <w:tabs>
          <w:tab w:val="left" w:pos="6237"/>
        </w:tabs>
        <w:spacing w:after="0" w:line="240" w:lineRule="auto"/>
        <w:rPr>
          <w:rFonts w:ascii="Times New Roman" w:hAnsi="Times New Roman" w:cs="Times New Roman"/>
          <w:sz w:val="24"/>
          <w:szCs w:val="24"/>
        </w:rPr>
      </w:pPr>
    </w:p>
    <w:p w14:paraId="11BFF128" w14:textId="0B933485" w:rsidR="00A90392" w:rsidRDefault="00A90392" w:rsidP="005D204D">
      <w:pPr>
        <w:tabs>
          <w:tab w:val="left" w:pos="6237"/>
        </w:tabs>
        <w:spacing w:after="0" w:line="240" w:lineRule="auto"/>
        <w:rPr>
          <w:rFonts w:ascii="Times New Roman" w:hAnsi="Times New Roman" w:cs="Times New Roman"/>
          <w:sz w:val="24"/>
          <w:szCs w:val="24"/>
        </w:rPr>
      </w:pPr>
    </w:p>
    <w:p w14:paraId="29529381" w14:textId="5FF196C0" w:rsidR="00A90392" w:rsidRDefault="00A90392" w:rsidP="005D204D">
      <w:pPr>
        <w:tabs>
          <w:tab w:val="left" w:pos="6237"/>
        </w:tabs>
        <w:spacing w:after="0" w:line="240" w:lineRule="auto"/>
        <w:rPr>
          <w:rFonts w:ascii="Times New Roman" w:hAnsi="Times New Roman" w:cs="Times New Roman"/>
          <w:sz w:val="24"/>
          <w:szCs w:val="24"/>
        </w:rPr>
      </w:pPr>
    </w:p>
    <w:p w14:paraId="52312A40" w14:textId="432EC5AC" w:rsidR="00A90392" w:rsidRDefault="00A90392" w:rsidP="005D204D">
      <w:pPr>
        <w:tabs>
          <w:tab w:val="left" w:pos="6237"/>
        </w:tabs>
        <w:spacing w:after="0" w:line="240" w:lineRule="auto"/>
        <w:rPr>
          <w:rFonts w:ascii="Times New Roman" w:hAnsi="Times New Roman" w:cs="Times New Roman"/>
          <w:sz w:val="24"/>
          <w:szCs w:val="24"/>
        </w:rPr>
      </w:pPr>
    </w:p>
    <w:p w14:paraId="74622AF4" w14:textId="7516B9D0" w:rsidR="00A90392" w:rsidRDefault="00A90392" w:rsidP="005D204D">
      <w:pPr>
        <w:tabs>
          <w:tab w:val="left" w:pos="6237"/>
        </w:tabs>
        <w:spacing w:after="0" w:line="240" w:lineRule="auto"/>
        <w:rPr>
          <w:rFonts w:ascii="Times New Roman" w:hAnsi="Times New Roman" w:cs="Times New Roman"/>
          <w:sz w:val="24"/>
          <w:szCs w:val="24"/>
        </w:rPr>
      </w:pPr>
    </w:p>
    <w:p w14:paraId="03E3656A" w14:textId="45B648EF" w:rsidR="00A90392" w:rsidRDefault="00A90392" w:rsidP="005D204D">
      <w:pPr>
        <w:tabs>
          <w:tab w:val="left" w:pos="6237"/>
        </w:tabs>
        <w:spacing w:after="0" w:line="240" w:lineRule="auto"/>
        <w:rPr>
          <w:rFonts w:ascii="Times New Roman" w:hAnsi="Times New Roman" w:cs="Times New Roman"/>
          <w:sz w:val="24"/>
          <w:szCs w:val="24"/>
        </w:rPr>
      </w:pPr>
    </w:p>
    <w:p w14:paraId="7D18BFDA" w14:textId="398515E4" w:rsidR="00A90392" w:rsidRDefault="00A90392" w:rsidP="005D204D">
      <w:pPr>
        <w:tabs>
          <w:tab w:val="left" w:pos="6237"/>
        </w:tabs>
        <w:spacing w:after="0" w:line="240" w:lineRule="auto"/>
        <w:rPr>
          <w:rFonts w:ascii="Times New Roman" w:hAnsi="Times New Roman" w:cs="Times New Roman"/>
          <w:sz w:val="24"/>
          <w:szCs w:val="24"/>
        </w:rPr>
      </w:pPr>
    </w:p>
    <w:p w14:paraId="41A5A3DE" w14:textId="0A8C65E6" w:rsidR="00A90392" w:rsidRDefault="00A90392" w:rsidP="005D204D">
      <w:pPr>
        <w:tabs>
          <w:tab w:val="left" w:pos="6237"/>
        </w:tabs>
        <w:spacing w:after="0" w:line="240" w:lineRule="auto"/>
        <w:rPr>
          <w:rFonts w:ascii="Times New Roman" w:hAnsi="Times New Roman" w:cs="Times New Roman"/>
          <w:sz w:val="24"/>
          <w:szCs w:val="24"/>
        </w:rPr>
      </w:pPr>
    </w:p>
    <w:p w14:paraId="472DF1C2" w14:textId="48A08B13" w:rsidR="00A90392" w:rsidRDefault="00A90392" w:rsidP="005D204D">
      <w:pPr>
        <w:tabs>
          <w:tab w:val="left" w:pos="6237"/>
        </w:tabs>
        <w:spacing w:after="0" w:line="240" w:lineRule="auto"/>
        <w:rPr>
          <w:rFonts w:ascii="Times New Roman" w:hAnsi="Times New Roman" w:cs="Times New Roman"/>
          <w:sz w:val="24"/>
          <w:szCs w:val="24"/>
        </w:rPr>
      </w:pPr>
    </w:p>
    <w:p w14:paraId="52042B72" w14:textId="0503A290" w:rsidR="00A90392" w:rsidRDefault="00A90392" w:rsidP="005D204D">
      <w:pPr>
        <w:tabs>
          <w:tab w:val="left" w:pos="6237"/>
        </w:tabs>
        <w:spacing w:after="0" w:line="240" w:lineRule="auto"/>
        <w:rPr>
          <w:rFonts w:ascii="Times New Roman" w:hAnsi="Times New Roman" w:cs="Times New Roman"/>
          <w:sz w:val="24"/>
          <w:szCs w:val="24"/>
        </w:rPr>
      </w:pPr>
    </w:p>
    <w:p w14:paraId="7780223C" w14:textId="09AE5348" w:rsidR="00A90392" w:rsidRDefault="00A90392" w:rsidP="005D204D">
      <w:pPr>
        <w:tabs>
          <w:tab w:val="left" w:pos="6237"/>
        </w:tabs>
        <w:spacing w:after="0" w:line="240" w:lineRule="auto"/>
        <w:rPr>
          <w:rFonts w:ascii="Times New Roman" w:hAnsi="Times New Roman" w:cs="Times New Roman"/>
          <w:sz w:val="24"/>
          <w:szCs w:val="24"/>
        </w:rPr>
      </w:pPr>
    </w:p>
    <w:p w14:paraId="7FBDB1D1" w14:textId="77777777" w:rsidR="00A90392" w:rsidRDefault="00A90392" w:rsidP="005D204D">
      <w:pPr>
        <w:tabs>
          <w:tab w:val="left" w:pos="6237"/>
        </w:tabs>
        <w:spacing w:after="0" w:line="240" w:lineRule="auto"/>
        <w:rPr>
          <w:rFonts w:ascii="Times New Roman" w:hAnsi="Times New Roman" w:cs="Times New Roman"/>
          <w:sz w:val="24"/>
          <w:szCs w:val="24"/>
        </w:rPr>
      </w:pPr>
    </w:p>
    <w:p w14:paraId="16E3F5AB" w14:textId="7C3DA989" w:rsidR="00894C55" w:rsidRPr="00C41549" w:rsidRDefault="00272D37" w:rsidP="005D204D">
      <w:pPr>
        <w:tabs>
          <w:tab w:val="left" w:pos="6237"/>
        </w:tabs>
        <w:spacing w:after="0" w:line="240" w:lineRule="auto"/>
        <w:rPr>
          <w:rFonts w:ascii="Times New Roman" w:hAnsi="Times New Roman" w:cs="Times New Roman"/>
          <w:sz w:val="24"/>
          <w:szCs w:val="24"/>
        </w:rPr>
      </w:pPr>
      <w:r w:rsidRPr="00C41549">
        <w:rPr>
          <w:rFonts w:ascii="Times New Roman" w:hAnsi="Times New Roman" w:cs="Times New Roman"/>
          <w:sz w:val="24"/>
          <w:szCs w:val="24"/>
        </w:rPr>
        <w:t>Freimane</w:t>
      </w:r>
      <w:r w:rsidR="005C1DF4" w:rsidRPr="00C41549">
        <w:rPr>
          <w:rFonts w:ascii="Times New Roman" w:hAnsi="Times New Roman" w:cs="Times New Roman"/>
          <w:sz w:val="24"/>
          <w:szCs w:val="24"/>
        </w:rPr>
        <w:t xml:space="preserve"> </w:t>
      </w:r>
      <w:r w:rsidRPr="00C41549">
        <w:rPr>
          <w:rFonts w:ascii="Times New Roman" w:hAnsi="Times New Roman" w:cs="Times New Roman"/>
          <w:sz w:val="24"/>
          <w:szCs w:val="24"/>
        </w:rPr>
        <w:t>29151413</w:t>
      </w:r>
    </w:p>
    <w:p w14:paraId="4254593E" w14:textId="6C98D06C" w:rsidR="00894C55" w:rsidRPr="00C36C5E" w:rsidRDefault="00272D37" w:rsidP="005D204D">
      <w:pPr>
        <w:tabs>
          <w:tab w:val="left" w:pos="6237"/>
        </w:tabs>
        <w:spacing w:after="0" w:line="240" w:lineRule="auto"/>
        <w:rPr>
          <w:rFonts w:ascii="Times New Roman" w:hAnsi="Times New Roman" w:cs="Times New Roman"/>
          <w:sz w:val="24"/>
          <w:szCs w:val="24"/>
        </w:rPr>
      </w:pPr>
      <w:r w:rsidRPr="00C41549">
        <w:rPr>
          <w:rFonts w:ascii="Times New Roman" w:hAnsi="Times New Roman" w:cs="Times New Roman"/>
          <w:sz w:val="24"/>
          <w:szCs w:val="24"/>
        </w:rPr>
        <w:t>Dace.Freimane</w:t>
      </w:r>
      <w:r w:rsidR="00894C55" w:rsidRPr="00C41549">
        <w:rPr>
          <w:rFonts w:ascii="Times New Roman" w:hAnsi="Times New Roman" w:cs="Times New Roman"/>
          <w:sz w:val="24"/>
          <w:szCs w:val="24"/>
        </w:rPr>
        <w:t>@</w:t>
      </w:r>
      <w:r w:rsidR="00EB48C4" w:rsidRPr="00C41549">
        <w:rPr>
          <w:rFonts w:ascii="Times New Roman" w:hAnsi="Times New Roman" w:cs="Times New Roman"/>
          <w:sz w:val="24"/>
          <w:szCs w:val="24"/>
        </w:rPr>
        <w:t>zm</w:t>
      </w:r>
      <w:r w:rsidR="00894C55" w:rsidRPr="00C41549">
        <w:rPr>
          <w:rFonts w:ascii="Times New Roman" w:hAnsi="Times New Roman" w:cs="Times New Roman"/>
          <w:sz w:val="24"/>
          <w:szCs w:val="24"/>
        </w:rPr>
        <w:t>.gov.lv</w:t>
      </w:r>
    </w:p>
    <w:sectPr w:rsidR="00894C55" w:rsidRPr="00C36C5E" w:rsidSect="005C1DF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70E9F" w14:textId="77777777" w:rsidR="00FD0F7B" w:rsidRDefault="00FD0F7B" w:rsidP="00894C55">
      <w:pPr>
        <w:spacing w:after="0" w:line="240" w:lineRule="auto"/>
      </w:pPr>
      <w:r>
        <w:separator/>
      </w:r>
    </w:p>
  </w:endnote>
  <w:endnote w:type="continuationSeparator" w:id="0">
    <w:p w14:paraId="25D78189" w14:textId="77777777" w:rsidR="00FD0F7B" w:rsidRDefault="00FD0F7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dobe-caslon-pro">
    <w:altName w:val="Calibri"/>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9698" w14:textId="55A58E31" w:rsidR="00924C47" w:rsidRPr="00A90392" w:rsidRDefault="00A90392" w:rsidP="00A90392">
    <w:pPr>
      <w:pStyle w:val="Footer"/>
    </w:pPr>
    <w:r w:rsidRPr="00A90392">
      <w:rPr>
        <w:rFonts w:ascii="Times New Roman" w:hAnsi="Times New Roman" w:cs="Times New Roman"/>
        <w:sz w:val="20"/>
        <w:szCs w:val="20"/>
      </w:rPr>
      <w:t>ZManot_0</w:t>
    </w:r>
    <w:r w:rsidR="00F43C32">
      <w:rPr>
        <w:rFonts w:ascii="Times New Roman" w:hAnsi="Times New Roman" w:cs="Times New Roman"/>
        <w:sz w:val="20"/>
        <w:szCs w:val="20"/>
      </w:rPr>
      <w:t>6</w:t>
    </w:r>
    <w:r w:rsidRPr="00A90392">
      <w:rPr>
        <w:rFonts w:ascii="Times New Roman" w:hAnsi="Times New Roman" w:cs="Times New Roman"/>
        <w:sz w:val="20"/>
        <w:szCs w:val="20"/>
      </w:rPr>
      <w:t>0820_Atblauk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D698" w14:textId="06D642A6" w:rsidR="00924C47" w:rsidRPr="00A90392" w:rsidRDefault="00A90392" w:rsidP="00A90392">
    <w:pPr>
      <w:pStyle w:val="Footer"/>
    </w:pPr>
    <w:r w:rsidRPr="00A90392">
      <w:rPr>
        <w:rFonts w:ascii="Times New Roman" w:hAnsi="Times New Roman" w:cs="Times New Roman"/>
        <w:sz w:val="20"/>
        <w:szCs w:val="20"/>
      </w:rPr>
      <w:t>ZManot_0</w:t>
    </w:r>
    <w:r w:rsidR="00F43C32">
      <w:rPr>
        <w:rFonts w:ascii="Times New Roman" w:hAnsi="Times New Roman" w:cs="Times New Roman"/>
        <w:sz w:val="20"/>
        <w:szCs w:val="20"/>
      </w:rPr>
      <w:t>6</w:t>
    </w:r>
    <w:r w:rsidRPr="00A90392">
      <w:rPr>
        <w:rFonts w:ascii="Times New Roman" w:hAnsi="Times New Roman" w:cs="Times New Roman"/>
        <w:sz w:val="20"/>
        <w:szCs w:val="20"/>
      </w:rPr>
      <w:t>0820_Atblauk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3971" w14:textId="77777777" w:rsidR="00FD0F7B" w:rsidRDefault="00FD0F7B" w:rsidP="00894C55">
      <w:pPr>
        <w:spacing w:after="0" w:line="240" w:lineRule="auto"/>
      </w:pPr>
      <w:r>
        <w:separator/>
      </w:r>
    </w:p>
  </w:footnote>
  <w:footnote w:type="continuationSeparator" w:id="0">
    <w:p w14:paraId="6E138FEB" w14:textId="77777777" w:rsidR="00FD0F7B" w:rsidRDefault="00FD0F7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680D729" w14:textId="77777777" w:rsidR="00924C47" w:rsidRPr="00C25B49" w:rsidRDefault="00A5292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924C4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30C3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670F4"/>
    <w:multiLevelType w:val="hybridMultilevel"/>
    <w:tmpl w:val="2F1822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A527AD7"/>
    <w:multiLevelType w:val="hybridMultilevel"/>
    <w:tmpl w:val="DB92EA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41F6791"/>
    <w:multiLevelType w:val="hybridMultilevel"/>
    <w:tmpl w:val="F9CCD4B2"/>
    <w:lvl w:ilvl="0" w:tplc="3B048508">
      <w:start w:val="1"/>
      <w:numFmt w:val="decimal"/>
      <w:lvlText w:val="%1."/>
      <w:lvlJc w:val="left"/>
      <w:pPr>
        <w:tabs>
          <w:tab w:val="num" w:pos="720"/>
        </w:tabs>
        <w:ind w:left="720" w:hanging="360"/>
      </w:pPr>
    </w:lvl>
    <w:lvl w:ilvl="1" w:tplc="EB665E80">
      <w:start w:val="1"/>
      <w:numFmt w:val="lowerLetter"/>
      <w:lvlText w:val="%2)"/>
      <w:lvlJc w:val="left"/>
      <w:pPr>
        <w:tabs>
          <w:tab w:val="num" w:pos="1440"/>
        </w:tabs>
        <w:ind w:left="1440" w:hanging="360"/>
      </w:pPr>
    </w:lvl>
    <w:lvl w:ilvl="2" w:tplc="AFACEFBC" w:tentative="1">
      <w:start w:val="1"/>
      <w:numFmt w:val="decimal"/>
      <w:lvlText w:val="%3."/>
      <w:lvlJc w:val="left"/>
      <w:pPr>
        <w:tabs>
          <w:tab w:val="num" w:pos="2160"/>
        </w:tabs>
        <w:ind w:left="2160" w:hanging="360"/>
      </w:pPr>
    </w:lvl>
    <w:lvl w:ilvl="3" w:tplc="B04C0832" w:tentative="1">
      <w:start w:val="1"/>
      <w:numFmt w:val="decimal"/>
      <w:lvlText w:val="%4."/>
      <w:lvlJc w:val="left"/>
      <w:pPr>
        <w:tabs>
          <w:tab w:val="num" w:pos="2880"/>
        </w:tabs>
        <w:ind w:left="2880" w:hanging="360"/>
      </w:pPr>
    </w:lvl>
    <w:lvl w:ilvl="4" w:tplc="E030385C" w:tentative="1">
      <w:start w:val="1"/>
      <w:numFmt w:val="decimal"/>
      <w:lvlText w:val="%5."/>
      <w:lvlJc w:val="left"/>
      <w:pPr>
        <w:tabs>
          <w:tab w:val="num" w:pos="3600"/>
        </w:tabs>
        <w:ind w:left="3600" w:hanging="360"/>
      </w:pPr>
    </w:lvl>
    <w:lvl w:ilvl="5" w:tplc="AF7A8744" w:tentative="1">
      <w:start w:val="1"/>
      <w:numFmt w:val="decimal"/>
      <w:lvlText w:val="%6."/>
      <w:lvlJc w:val="left"/>
      <w:pPr>
        <w:tabs>
          <w:tab w:val="num" w:pos="4320"/>
        </w:tabs>
        <w:ind w:left="4320" w:hanging="360"/>
      </w:pPr>
    </w:lvl>
    <w:lvl w:ilvl="6" w:tplc="CE5C5B30" w:tentative="1">
      <w:start w:val="1"/>
      <w:numFmt w:val="decimal"/>
      <w:lvlText w:val="%7."/>
      <w:lvlJc w:val="left"/>
      <w:pPr>
        <w:tabs>
          <w:tab w:val="num" w:pos="5040"/>
        </w:tabs>
        <w:ind w:left="5040" w:hanging="360"/>
      </w:pPr>
    </w:lvl>
    <w:lvl w:ilvl="7" w:tplc="C270FD3C" w:tentative="1">
      <w:start w:val="1"/>
      <w:numFmt w:val="decimal"/>
      <w:lvlText w:val="%8."/>
      <w:lvlJc w:val="left"/>
      <w:pPr>
        <w:tabs>
          <w:tab w:val="num" w:pos="5760"/>
        </w:tabs>
        <w:ind w:left="5760" w:hanging="360"/>
      </w:pPr>
    </w:lvl>
    <w:lvl w:ilvl="8" w:tplc="96CA2EF8" w:tentative="1">
      <w:start w:val="1"/>
      <w:numFmt w:val="decimal"/>
      <w:lvlText w:val="%9."/>
      <w:lvlJc w:val="left"/>
      <w:pPr>
        <w:tabs>
          <w:tab w:val="num" w:pos="6480"/>
        </w:tabs>
        <w:ind w:left="6480" w:hanging="360"/>
      </w:pPr>
    </w:lvl>
  </w:abstractNum>
  <w:abstractNum w:abstractNumId="3" w15:restartNumberingAfterBreak="0">
    <w:nsid w:val="2E564BF7"/>
    <w:multiLevelType w:val="hybridMultilevel"/>
    <w:tmpl w:val="F75E6FA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CF035D"/>
    <w:multiLevelType w:val="hybridMultilevel"/>
    <w:tmpl w:val="D034EA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1426A6"/>
    <w:multiLevelType w:val="hybridMultilevel"/>
    <w:tmpl w:val="F5BE2D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0B06956"/>
    <w:multiLevelType w:val="hybridMultilevel"/>
    <w:tmpl w:val="D0AE1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896120"/>
    <w:multiLevelType w:val="multilevel"/>
    <w:tmpl w:val="22C417B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53214E12"/>
    <w:multiLevelType w:val="hybridMultilevel"/>
    <w:tmpl w:val="98F0A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5B34968"/>
    <w:multiLevelType w:val="hybridMultilevel"/>
    <w:tmpl w:val="59F683D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00A0331"/>
    <w:multiLevelType w:val="hybridMultilevel"/>
    <w:tmpl w:val="3BE06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2AA4410"/>
    <w:multiLevelType w:val="hybridMultilevel"/>
    <w:tmpl w:val="DCE84D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7780A3E"/>
    <w:multiLevelType w:val="multilevel"/>
    <w:tmpl w:val="22C417B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7"/>
  </w:num>
  <w:num w:numId="2">
    <w:abstractNumId w:val="3"/>
  </w:num>
  <w:num w:numId="3">
    <w:abstractNumId w:val="6"/>
  </w:num>
  <w:num w:numId="4">
    <w:abstractNumId w:val="9"/>
  </w:num>
  <w:num w:numId="5">
    <w:abstractNumId w:val="4"/>
  </w:num>
  <w:num w:numId="6">
    <w:abstractNumId w:val="11"/>
  </w:num>
  <w:num w:numId="7">
    <w:abstractNumId w:val="8"/>
  </w:num>
  <w:num w:numId="8">
    <w:abstractNumId w:val="1"/>
  </w:num>
  <w:num w:numId="9">
    <w:abstractNumId w:val="13"/>
  </w:num>
  <w:num w:numId="10">
    <w:abstractNumId w:val="2"/>
  </w:num>
  <w:num w:numId="11">
    <w:abstractNumId w:val="12"/>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8B9"/>
    <w:rsid w:val="00033529"/>
    <w:rsid w:val="00051820"/>
    <w:rsid w:val="00064B5F"/>
    <w:rsid w:val="0007113C"/>
    <w:rsid w:val="00080612"/>
    <w:rsid w:val="00095226"/>
    <w:rsid w:val="000A0F1D"/>
    <w:rsid w:val="000A1780"/>
    <w:rsid w:val="000A4F79"/>
    <w:rsid w:val="000A5057"/>
    <w:rsid w:val="000B0C16"/>
    <w:rsid w:val="000B200F"/>
    <w:rsid w:val="000B316E"/>
    <w:rsid w:val="000C05A3"/>
    <w:rsid w:val="000C6161"/>
    <w:rsid w:val="000D3B56"/>
    <w:rsid w:val="000D58D5"/>
    <w:rsid w:val="000D754B"/>
    <w:rsid w:val="000F775B"/>
    <w:rsid w:val="00105D8C"/>
    <w:rsid w:val="00107F3A"/>
    <w:rsid w:val="00127C5A"/>
    <w:rsid w:val="001359E8"/>
    <w:rsid w:val="0014178B"/>
    <w:rsid w:val="00153A81"/>
    <w:rsid w:val="00156F73"/>
    <w:rsid w:val="001669B5"/>
    <w:rsid w:val="00175106"/>
    <w:rsid w:val="00184E49"/>
    <w:rsid w:val="00187A13"/>
    <w:rsid w:val="00191B08"/>
    <w:rsid w:val="00197779"/>
    <w:rsid w:val="001A09C0"/>
    <w:rsid w:val="001A6B58"/>
    <w:rsid w:val="001C1474"/>
    <w:rsid w:val="001C5DDC"/>
    <w:rsid w:val="001D0BB9"/>
    <w:rsid w:val="001D18CD"/>
    <w:rsid w:val="001E1794"/>
    <w:rsid w:val="00202166"/>
    <w:rsid w:val="0021082B"/>
    <w:rsid w:val="0023198F"/>
    <w:rsid w:val="002429D3"/>
    <w:rsid w:val="00243426"/>
    <w:rsid w:val="00250917"/>
    <w:rsid w:val="00254791"/>
    <w:rsid w:val="0025759F"/>
    <w:rsid w:val="00261DFF"/>
    <w:rsid w:val="00263B6E"/>
    <w:rsid w:val="00272D37"/>
    <w:rsid w:val="00276659"/>
    <w:rsid w:val="002A416B"/>
    <w:rsid w:val="002D29D8"/>
    <w:rsid w:val="002E08A6"/>
    <w:rsid w:val="002E1C05"/>
    <w:rsid w:val="002E2278"/>
    <w:rsid w:val="002F4B9A"/>
    <w:rsid w:val="002F4E43"/>
    <w:rsid w:val="002F679A"/>
    <w:rsid w:val="003002AA"/>
    <w:rsid w:val="00312C9A"/>
    <w:rsid w:val="0032480F"/>
    <w:rsid w:val="00331982"/>
    <w:rsid w:val="0033430A"/>
    <w:rsid w:val="0034573E"/>
    <w:rsid w:val="00360010"/>
    <w:rsid w:val="0036759F"/>
    <w:rsid w:val="00367770"/>
    <w:rsid w:val="00375791"/>
    <w:rsid w:val="00380767"/>
    <w:rsid w:val="00382091"/>
    <w:rsid w:val="003A0B9B"/>
    <w:rsid w:val="003A1091"/>
    <w:rsid w:val="003A2876"/>
    <w:rsid w:val="003A51E6"/>
    <w:rsid w:val="003B0BF9"/>
    <w:rsid w:val="003C402C"/>
    <w:rsid w:val="003C5048"/>
    <w:rsid w:val="003E0791"/>
    <w:rsid w:val="003F0F85"/>
    <w:rsid w:val="003F28AC"/>
    <w:rsid w:val="0040053C"/>
    <w:rsid w:val="0041728E"/>
    <w:rsid w:val="00422A44"/>
    <w:rsid w:val="00425E83"/>
    <w:rsid w:val="00427B64"/>
    <w:rsid w:val="00432AA4"/>
    <w:rsid w:val="004339E9"/>
    <w:rsid w:val="004454FE"/>
    <w:rsid w:val="00446B6C"/>
    <w:rsid w:val="00451699"/>
    <w:rsid w:val="004536B6"/>
    <w:rsid w:val="00456378"/>
    <w:rsid w:val="00456E40"/>
    <w:rsid w:val="004647BB"/>
    <w:rsid w:val="00471F27"/>
    <w:rsid w:val="004767C6"/>
    <w:rsid w:val="00490E79"/>
    <w:rsid w:val="00495A53"/>
    <w:rsid w:val="004966BD"/>
    <w:rsid w:val="004A2B7A"/>
    <w:rsid w:val="004C7AFC"/>
    <w:rsid w:val="004C7E2F"/>
    <w:rsid w:val="004E4C52"/>
    <w:rsid w:val="004F1CEB"/>
    <w:rsid w:val="004F5B6A"/>
    <w:rsid w:val="0050178F"/>
    <w:rsid w:val="00513BF3"/>
    <w:rsid w:val="0053262D"/>
    <w:rsid w:val="005333B7"/>
    <w:rsid w:val="00542D36"/>
    <w:rsid w:val="00551364"/>
    <w:rsid w:val="00557B81"/>
    <w:rsid w:val="00564B7C"/>
    <w:rsid w:val="00564C1E"/>
    <w:rsid w:val="00564D03"/>
    <w:rsid w:val="00573ADB"/>
    <w:rsid w:val="00576F18"/>
    <w:rsid w:val="005A53E9"/>
    <w:rsid w:val="005B3D5F"/>
    <w:rsid w:val="005B7AD7"/>
    <w:rsid w:val="005C1644"/>
    <w:rsid w:val="005C1DF4"/>
    <w:rsid w:val="005C2902"/>
    <w:rsid w:val="005C35EC"/>
    <w:rsid w:val="005D0228"/>
    <w:rsid w:val="005D204D"/>
    <w:rsid w:val="005E4834"/>
    <w:rsid w:val="005E711B"/>
    <w:rsid w:val="005E7F50"/>
    <w:rsid w:val="005F0CE5"/>
    <w:rsid w:val="005F3E67"/>
    <w:rsid w:val="00606135"/>
    <w:rsid w:val="006151E8"/>
    <w:rsid w:val="00621EA4"/>
    <w:rsid w:val="00627E05"/>
    <w:rsid w:val="00630E2D"/>
    <w:rsid w:val="006322C6"/>
    <w:rsid w:val="00633947"/>
    <w:rsid w:val="00635340"/>
    <w:rsid w:val="006433C7"/>
    <w:rsid w:val="00647CD9"/>
    <w:rsid w:val="00650B36"/>
    <w:rsid w:val="00650E19"/>
    <w:rsid w:val="0065377B"/>
    <w:rsid w:val="00655F2C"/>
    <w:rsid w:val="006564C4"/>
    <w:rsid w:val="006654D1"/>
    <w:rsid w:val="0067273D"/>
    <w:rsid w:val="0067453A"/>
    <w:rsid w:val="00685F27"/>
    <w:rsid w:val="006929D8"/>
    <w:rsid w:val="00694870"/>
    <w:rsid w:val="006A043A"/>
    <w:rsid w:val="006B1D15"/>
    <w:rsid w:val="006D091D"/>
    <w:rsid w:val="006E1081"/>
    <w:rsid w:val="006E67D8"/>
    <w:rsid w:val="006F0113"/>
    <w:rsid w:val="006F2AC9"/>
    <w:rsid w:val="006F3475"/>
    <w:rsid w:val="006F5CF2"/>
    <w:rsid w:val="006F5DAB"/>
    <w:rsid w:val="00716BD1"/>
    <w:rsid w:val="00717032"/>
    <w:rsid w:val="00720585"/>
    <w:rsid w:val="00723D68"/>
    <w:rsid w:val="00725915"/>
    <w:rsid w:val="007444A0"/>
    <w:rsid w:val="00760239"/>
    <w:rsid w:val="007644C6"/>
    <w:rsid w:val="00764634"/>
    <w:rsid w:val="00773AF6"/>
    <w:rsid w:val="00795F71"/>
    <w:rsid w:val="00797F55"/>
    <w:rsid w:val="007A1782"/>
    <w:rsid w:val="007A7913"/>
    <w:rsid w:val="007C1E5B"/>
    <w:rsid w:val="007C736E"/>
    <w:rsid w:val="007D7BEF"/>
    <w:rsid w:val="007E5F7A"/>
    <w:rsid w:val="007E73AB"/>
    <w:rsid w:val="007F1FDC"/>
    <w:rsid w:val="007F3802"/>
    <w:rsid w:val="008030CD"/>
    <w:rsid w:val="008115DA"/>
    <w:rsid w:val="00814600"/>
    <w:rsid w:val="0081574E"/>
    <w:rsid w:val="00816549"/>
    <w:rsid w:val="00816C11"/>
    <w:rsid w:val="00830C33"/>
    <w:rsid w:val="008313BA"/>
    <w:rsid w:val="00842EE9"/>
    <w:rsid w:val="0084704F"/>
    <w:rsid w:val="00855D7D"/>
    <w:rsid w:val="00862963"/>
    <w:rsid w:val="00866B13"/>
    <w:rsid w:val="008817A4"/>
    <w:rsid w:val="00883B80"/>
    <w:rsid w:val="008875DB"/>
    <w:rsid w:val="00894C55"/>
    <w:rsid w:val="008A71B6"/>
    <w:rsid w:val="008C2650"/>
    <w:rsid w:val="008D0584"/>
    <w:rsid w:val="008E37D8"/>
    <w:rsid w:val="008F0360"/>
    <w:rsid w:val="008F108B"/>
    <w:rsid w:val="008F2171"/>
    <w:rsid w:val="00907FED"/>
    <w:rsid w:val="0091265F"/>
    <w:rsid w:val="00924C47"/>
    <w:rsid w:val="00927361"/>
    <w:rsid w:val="00935588"/>
    <w:rsid w:val="009370E0"/>
    <w:rsid w:val="00942E86"/>
    <w:rsid w:val="00944605"/>
    <w:rsid w:val="0095093F"/>
    <w:rsid w:val="0095376F"/>
    <w:rsid w:val="00955AF6"/>
    <w:rsid w:val="00955C47"/>
    <w:rsid w:val="009571CF"/>
    <w:rsid w:val="00975AC9"/>
    <w:rsid w:val="00976EBB"/>
    <w:rsid w:val="009819B6"/>
    <w:rsid w:val="009907A7"/>
    <w:rsid w:val="009A2654"/>
    <w:rsid w:val="009A3773"/>
    <w:rsid w:val="009B63F7"/>
    <w:rsid w:val="009D1BFE"/>
    <w:rsid w:val="009F52F7"/>
    <w:rsid w:val="009F6AF6"/>
    <w:rsid w:val="00A01F09"/>
    <w:rsid w:val="00A02481"/>
    <w:rsid w:val="00A03C8A"/>
    <w:rsid w:val="00A04311"/>
    <w:rsid w:val="00A05BAD"/>
    <w:rsid w:val="00A10FC3"/>
    <w:rsid w:val="00A11E03"/>
    <w:rsid w:val="00A12120"/>
    <w:rsid w:val="00A1560F"/>
    <w:rsid w:val="00A222E6"/>
    <w:rsid w:val="00A36AFB"/>
    <w:rsid w:val="00A408E3"/>
    <w:rsid w:val="00A47C86"/>
    <w:rsid w:val="00A52926"/>
    <w:rsid w:val="00A54D6C"/>
    <w:rsid w:val="00A5670F"/>
    <w:rsid w:val="00A6073E"/>
    <w:rsid w:val="00A70E9A"/>
    <w:rsid w:val="00A7118C"/>
    <w:rsid w:val="00A72502"/>
    <w:rsid w:val="00A82197"/>
    <w:rsid w:val="00A85632"/>
    <w:rsid w:val="00A90392"/>
    <w:rsid w:val="00A93DBD"/>
    <w:rsid w:val="00A96AAC"/>
    <w:rsid w:val="00AB5E78"/>
    <w:rsid w:val="00AB7563"/>
    <w:rsid w:val="00AC72A6"/>
    <w:rsid w:val="00AD54F7"/>
    <w:rsid w:val="00AE5567"/>
    <w:rsid w:val="00AF0101"/>
    <w:rsid w:val="00AF1239"/>
    <w:rsid w:val="00AF7187"/>
    <w:rsid w:val="00B0378E"/>
    <w:rsid w:val="00B16480"/>
    <w:rsid w:val="00B16F90"/>
    <w:rsid w:val="00B209AD"/>
    <w:rsid w:val="00B2165C"/>
    <w:rsid w:val="00B23E0A"/>
    <w:rsid w:val="00B24BD1"/>
    <w:rsid w:val="00B531AE"/>
    <w:rsid w:val="00B6022F"/>
    <w:rsid w:val="00B61B58"/>
    <w:rsid w:val="00B652FC"/>
    <w:rsid w:val="00B655E0"/>
    <w:rsid w:val="00B71292"/>
    <w:rsid w:val="00B757AE"/>
    <w:rsid w:val="00B85EC2"/>
    <w:rsid w:val="00B87A0D"/>
    <w:rsid w:val="00B91F63"/>
    <w:rsid w:val="00BA20AA"/>
    <w:rsid w:val="00BA500D"/>
    <w:rsid w:val="00BB5891"/>
    <w:rsid w:val="00BC4480"/>
    <w:rsid w:val="00BD4425"/>
    <w:rsid w:val="00BE00B4"/>
    <w:rsid w:val="00BE0603"/>
    <w:rsid w:val="00BE3541"/>
    <w:rsid w:val="00BF3E39"/>
    <w:rsid w:val="00C009C2"/>
    <w:rsid w:val="00C05494"/>
    <w:rsid w:val="00C066F4"/>
    <w:rsid w:val="00C22114"/>
    <w:rsid w:val="00C22F83"/>
    <w:rsid w:val="00C25B49"/>
    <w:rsid w:val="00C25CB7"/>
    <w:rsid w:val="00C2653A"/>
    <w:rsid w:val="00C3470B"/>
    <w:rsid w:val="00C36C5E"/>
    <w:rsid w:val="00C41549"/>
    <w:rsid w:val="00C4447E"/>
    <w:rsid w:val="00C60B67"/>
    <w:rsid w:val="00C63762"/>
    <w:rsid w:val="00C75580"/>
    <w:rsid w:val="00C77177"/>
    <w:rsid w:val="00C85BB5"/>
    <w:rsid w:val="00C862BD"/>
    <w:rsid w:val="00C9037E"/>
    <w:rsid w:val="00C93C8F"/>
    <w:rsid w:val="00CA38E3"/>
    <w:rsid w:val="00CB2458"/>
    <w:rsid w:val="00CB53CE"/>
    <w:rsid w:val="00CB5D58"/>
    <w:rsid w:val="00CB7B0C"/>
    <w:rsid w:val="00CC0D2D"/>
    <w:rsid w:val="00CC220A"/>
    <w:rsid w:val="00CD770D"/>
    <w:rsid w:val="00CE0C03"/>
    <w:rsid w:val="00CE2229"/>
    <w:rsid w:val="00CE50FC"/>
    <w:rsid w:val="00CE5657"/>
    <w:rsid w:val="00D0358A"/>
    <w:rsid w:val="00D106AF"/>
    <w:rsid w:val="00D133F8"/>
    <w:rsid w:val="00D14A3E"/>
    <w:rsid w:val="00D15467"/>
    <w:rsid w:val="00D15F40"/>
    <w:rsid w:val="00D214CF"/>
    <w:rsid w:val="00D21C00"/>
    <w:rsid w:val="00D301F0"/>
    <w:rsid w:val="00D44F26"/>
    <w:rsid w:val="00D62649"/>
    <w:rsid w:val="00D63E81"/>
    <w:rsid w:val="00D80C4E"/>
    <w:rsid w:val="00D821A0"/>
    <w:rsid w:val="00D8220B"/>
    <w:rsid w:val="00D908E2"/>
    <w:rsid w:val="00D912E4"/>
    <w:rsid w:val="00D91C06"/>
    <w:rsid w:val="00D94816"/>
    <w:rsid w:val="00DA6DEE"/>
    <w:rsid w:val="00DB6F9C"/>
    <w:rsid w:val="00DC19D1"/>
    <w:rsid w:val="00DC5658"/>
    <w:rsid w:val="00DD4EB7"/>
    <w:rsid w:val="00DD590C"/>
    <w:rsid w:val="00DD60FF"/>
    <w:rsid w:val="00DE2749"/>
    <w:rsid w:val="00DF2849"/>
    <w:rsid w:val="00DF6F10"/>
    <w:rsid w:val="00E030B6"/>
    <w:rsid w:val="00E06F60"/>
    <w:rsid w:val="00E070A5"/>
    <w:rsid w:val="00E15EDE"/>
    <w:rsid w:val="00E2399D"/>
    <w:rsid w:val="00E26304"/>
    <w:rsid w:val="00E3716B"/>
    <w:rsid w:val="00E42BCD"/>
    <w:rsid w:val="00E45E93"/>
    <w:rsid w:val="00E50540"/>
    <w:rsid w:val="00E5323B"/>
    <w:rsid w:val="00E66194"/>
    <w:rsid w:val="00E75B19"/>
    <w:rsid w:val="00E8011F"/>
    <w:rsid w:val="00E8749E"/>
    <w:rsid w:val="00E90C01"/>
    <w:rsid w:val="00E94375"/>
    <w:rsid w:val="00E96FA9"/>
    <w:rsid w:val="00EA486E"/>
    <w:rsid w:val="00EB14E0"/>
    <w:rsid w:val="00EB48C4"/>
    <w:rsid w:val="00EC3D3A"/>
    <w:rsid w:val="00EC789A"/>
    <w:rsid w:val="00ED488D"/>
    <w:rsid w:val="00EE32DD"/>
    <w:rsid w:val="00EE73B9"/>
    <w:rsid w:val="00F03C0B"/>
    <w:rsid w:val="00F06A6B"/>
    <w:rsid w:val="00F074FD"/>
    <w:rsid w:val="00F07B97"/>
    <w:rsid w:val="00F30788"/>
    <w:rsid w:val="00F3762D"/>
    <w:rsid w:val="00F40AE2"/>
    <w:rsid w:val="00F43C32"/>
    <w:rsid w:val="00F512D4"/>
    <w:rsid w:val="00F533F8"/>
    <w:rsid w:val="00F57B0C"/>
    <w:rsid w:val="00F7126D"/>
    <w:rsid w:val="00F77ED4"/>
    <w:rsid w:val="00F77F95"/>
    <w:rsid w:val="00F84E42"/>
    <w:rsid w:val="00F961EA"/>
    <w:rsid w:val="00F96DCA"/>
    <w:rsid w:val="00FA06A2"/>
    <w:rsid w:val="00FB70A8"/>
    <w:rsid w:val="00FC2F18"/>
    <w:rsid w:val="00FC3117"/>
    <w:rsid w:val="00FC5891"/>
    <w:rsid w:val="00FC5E8B"/>
    <w:rsid w:val="00FC6CAC"/>
    <w:rsid w:val="00FD0F7B"/>
    <w:rsid w:val="00FD2617"/>
    <w:rsid w:val="00FE3559"/>
    <w:rsid w:val="00FE48CB"/>
    <w:rsid w:val="00FF06BA"/>
    <w:rsid w:val="00FF0A57"/>
    <w:rsid w:val="00FF2D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8697D5"/>
  <w15:docId w15:val="{786CA397-52E3-4181-A603-CD5F704B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44605"/>
    <w:pPr>
      <w:ind w:left="720"/>
      <w:contextualSpacing/>
    </w:pPr>
  </w:style>
  <w:style w:type="paragraph" w:customStyle="1" w:styleId="xmsolistparagraph">
    <w:name w:val="x_msolistparagraph"/>
    <w:basedOn w:val="Normal"/>
    <w:rsid w:val="002A41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aisnod">
    <w:name w:val="naisnod"/>
    <w:basedOn w:val="Normal"/>
    <w:rsid w:val="00F06A6B"/>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xmsonormal">
    <w:name w:val="x_msonormal"/>
    <w:basedOn w:val="Normal"/>
    <w:rsid w:val="006948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A821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v213">
    <w:name w:val="tv213"/>
    <w:basedOn w:val="Normal"/>
    <w:rsid w:val="004C7E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066F4"/>
    <w:rPr>
      <w:sz w:val="16"/>
      <w:szCs w:val="16"/>
    </w:rPr>
  </w:style>
  <w:style w:type="paragraph" w:styleId="CommentText">
    <w:name w:val="annotation text"/>
    <w:basedOn w:val="Normal"/>
    <w:link w:val="CommentTextChar"/>
    <w:uiPriority w:val="99"/>
    <w:semiHidden/>
    <w:unhideWhenUsed/>
    <w:rsid w:val="00C066F4"/>
    <w:pPr>
      <w:spacing w:line="240" w:lineRule="auto"/>
    </w:pPr>
    <w:rPr>
      <w:sz w:val="20"/>
      <w:szCs w:val="20"/>
    </w:rPr>
  </w:style>
  <w:style w:type="character" w:customStyle="1" w:styleId="CommentTextChar">
    <w:name w:val="Comment Text Char"/>
    <w:basedOn w:val="DefaultParagraphFont"/>
    <w:link w:val="CommentText"/>
    <w:uiPriority w:val="99"/>
    <w:semiHidden/>
    <w:rsid w:val="00C066F4"/>
    <w:rPr>
      <w:sz w:val="20"/>
      <w:szCs w:val="20"/>
    </w:rPr>
  </w:style>
  <w:style w:type="paragraph" w:styleId="CommentSubject">
    <w:name w:val="annotation subject"/>
    <w:basedOn w:val="CommentText"/>
    <w:next w:val="CommentText"/>
    <w:link w:val="CommentSubjectChar"/>
    <w:uiPriority w:val="99"/>
    <w:semiHidden/>
    <w:unhideWhenUsed/>
    <w:rsid w:val="00C066F4"/>
    <w:rPr>
      <w:b/>
      <w:bCs/>
    </w:rPr>
  </w:style>
  <w:style w:type="character" w:customStyle="1" w:styleId="CommentSubjectChar">
    <w:name w:val="Comment Subject Char"/>
    <w:basedOn w:val="CommentTextChar"/>
    <w:link w:val="CommentSubject"/>
    <w:uiPriority w:val="99"/>
    <w:semiHidden/>
    <w:rsid w:val="00C066F4"/>
    <w:rPr>
      <w:b/>
      <w:bCs/>
      <w:sz w:val="20"/>
      <w:szCs w:val="20"/>
    </w:rPr>
  </w:style>
  <w:style w:type="paragraph" w:styleId="HTMLPreformatted">
    <w:name w:val="HTML Preformatted"/>
    <w:basedOn w:val="Normal"/>
    <w:link w:val="HTMLPreformattedChar"/>
    <w:uiPriority w:val="99"/>
    <w:semiHidden/>
    <w:unhideWhenUsed/>
    <w:rsid w:val="007F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F3802"/>
    <w:rPr>
      <w:rFonts w:ascii="Courier New" w:eastAsia="Times New Roman" w:hAnsi="Courier New" w:cs="Courier New"/>
      <w:sz w:val="20"/>
      <w:szCs w:val="20"/>
      <w:lang w:eastAsia="lv-LV"/>
    </w:rPr>
  </w:style>
  <w:style w:type="paragraph" w:customStyle="1" w:styleId="text-font">
    <w:name w:val="text-font"/>
    <w:basedOn w:val="Normal"/>
    <w:rsid w:val="00D15F40"/>
    <w:pPr>
      <w:spacing w:before="100" w:beforeAutospacing="1" w:after="100" w:afterAutospacing="1" w:line="240" w:lineRule="auto"/>
    </w:pPr>
    <w:rPr>
      <w:rFonts w:ascii="adobe-caslon-pro" w:hAnsi="adobe-caslon-pro"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31">
      <w:bodyDiv w:val="1"/>
      <w:marLeft w:val="0"/>
      <w:marRight w:val="0"/>
      <w:marTop w:val="0"/>
      <w:marBottom w:val="0"/>
      <w:divBdr>
        <w:top w:val="none" w:sz="0" w:space="0" w:color="auto"/>
        <w:left w:val="none" w:sz="0" w:space="0" w:color="auto"/>
        <w:bottom w:val="none" w:sz="0" w:space="0" w:color="auto"/>
        <w:right w:val="none" w:sz="0" w:space="0" w:color="auto"/>
      </w:divBdr>
    </w:div>
    <w:div w:id="5069095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5359722">
      <w:bodyDiv w:val="1"/>
      <w:marLeft w:val="0"/>
      <w:marRight w:val="0"/>
      <w:marTop w:val="0"/>
      <w:marBottom w:val="0"/>
      <w:divBdr>
        <w:top w:val="none" w:sz="0" w:space="0" w:color="auto"/>
        <w:left w:val="none" w:sz="0" w:space="0" w:color="auto"/>
        <w:bottom w:val="none" w:sz="0" w:space="0" w:color="auto"/>
        <w:right w:val="none" w:sz="0" w:space="0" w:color="auto"/>
      </w:divBdr>
    </w:div>
    <w:div w:id="312761619">
      <w:bodyDiv w:val="1"/>
      <w:marLeft w:val="0"/>
      <w:marRight w:val="0"/>
      <w:marTop w:val="0"/>
      <w:marBottom w:val="0"/>
      <w:divBdr>
        <w:top w:val="none" w:sz="0" w:space="0" w:color="auto"/>
        <w:left w:val="none" w:sz="0" w:space="0" w:color="auto"/>
        <w:bottom w:val="none" w:sz="0" w:space="0" w:color="auto"/>
        <w:right w:val="none" w:sz="0" w:space="0" w:color="auto"/>
      </w:divBdr>
    </w:div>
    <w:div w:id="370881828">
      <w:bodyDiv w:val="1"/>
      <w:marLeft w:val="0"/>
      <w:marRight w:val="0"/>
      <w:marTop w:val="0"/>
      <w:marBottom w:val="0"/>
      <w:divBdr>
        <w:top w:val="none" w:sz="0" w:space="0" w:color="auto"/>
        <w:left w:val="none" w:sz="0" w:space="0" w:color="auto"/>
        <w:bottom w:val="none" w:sz="0" w:space="0" w:color="auto"/>
        <w:right w:val="none" w:sz="0" w:space="0" w:color="auto"/>
      </w:divBdr>
      <w:divsChild>
        <w:div w:id="1611164155">
          <w:marLeft w:val="547"/>
          <w:marRight w:val="0"/>
          <w:marTop w:val="0"/>
          <w:marBottom w:val="0"/>
          <w:divBdr>
            <w:top w:val="none" w:sz="0" w:space="0" w:color="auto"/>
            <w:left w:val="none" w:sz="0" w:space="0" w:color="auto"/>
            <w:bottom w:val="none" w:sz="0" w:space="0" w:color="auto"/>
            <w:right w:val="none" w:sz="0" w:space="0" w:color="auto"/>
          </w:divBdr>
        </w:div>
        <w:div w:id="1133408580">
          <w:marLeft w:val="547"/>
          <w:marRight w:val="0"/>
          <w:marTop w:val="0"/>
          <w:marBottom w:val="0"/>
          <w:divBdr>
            <w:top w:val="none" w:sz="0" w:space="0" w:color="auto"/>
            <w:left w:val="none" w:sz="0" w:space="0" w:color="auto"/>
            <w:bottom w:val="none" w:sz="0" w:space="0" w:color="auto"/>
            <w:right w:val="none" w:sz="0" w:space="0" w:color="auto"/>
          </w:divBdr>
        </w:div>
        <w:div w:id="939415778">
          <w:marLeft w:val="1440"/>
          <w:marRight w:val="0"/>
          <w:marTop w:val="0"/>
          <w:marBottom w:val="0"/>
          <w:divBdr>
            <w:top w:val="none" w:sz="0" w:space="0" w:color="auto"/>
            <w:left w:val="none" w:sz="0" w:space="0" w:color="auto"/>
            <w:bottom w:val="none" w:sz="0" w:space="0" w:color="auto"/>
            <w:right w:val="none" w:sz="0" w:space="0" w:color="auto"/>
          </w:divBdr>
        </w:div>
        <w:div w:id="1381395952">
          <w:marLeft w:val="1440"/>
          <w:marRight w:val="0"/>
          <w:marTop w:val="0"/>
          <w:marBottom w:val="0"/>
          <w:divBdr>
            <w:top w:val="none" w:sz="0" w:space="0" w:color="auto"/>
            <w:left w:val="none" w:sz="0" w:space="0" w:color="auto"/>
            <w:bottom w:val="none" w:sz="0" w:space="0" w:color="auto"/>
            <w:right w:val="none" w:sz="0" w:space="0" w:color="auto"/>
          </w:divBdr>
        </w:div>
        <w:div w:id="317072904">
          <w:marLeft w:val="1440"/>
          <w:marRight w:val="0"/>
          <w:marTop w:val="0"/>
          <w:marBottom w:val="0"/>
          <w:divBdr>
            <w:top w:val="none" w:sz="0" w:space="0" w:color="auto"/>
            <w:left w:val="none" w:sz="0" w:space="0" w:color="auto"/>
            <w:bottom w:val="none" w:sz="0" w:space="0" w:color="auto"/>
            <w:right w:val="none" w:sz="0" w:space="0" w:color="auto"/>
          </w:divBdr>
        </w:div>
      </w:divsChild>
    </w:div>
    <w:div w:id="502747203">
      <w:bodyDiv w:val="1"/>
      <w:marLeft w:val="0"/>
      <w:marRight w:val="0"/>
      <w:marTop w:val="0"/>
      <w:marBottom w:val="0"/>
      <w:divBdr>
        <w:top w:val="none" w:sz="0" w:space="0" w:color="auto"/>
        <w:left w:val="none" w:sz="0" w:space="0" w:color="auto"/>
        <w:bottom w:val="none" w:sz="0" w:space="0" w:color="auto"/>
        <w:right w:val="none" w:sz="0" w:space="0" w:color="auto"/>
      </w:divBdr>
    </w:div>
    <w:div w:id="700788116">
      <w:bodyDiv w:val="1"/>
      <w:marLeft w:val="0"/>
      <w:marRight w:val="0"/>
      <w:marTop w:val="0"/>
      <w:marBottom w:val="0"/>
      <w:divBdr>
        <w:top w:val="none" w:sz="0" w:space="0" w:color="auto"/>
        <w:left w:val="none" w:sz="0" w:space="0" w:color="auto"/>
        <w:bottom w:val="none" w:sz="0" w:space="0" w:color="auto"/>
        <w:right w:val="none" w:sz="0" w:space="0" w:color="auto"/>
      </w:divBdr>
    </w:div>
    <w:div w:id="775441863">
      <w:bodyDiv w:val="1"/>
      <w:marLeft w:val="0"/>
      <w:marRight w:val="0"/>
      <w:marTop w:val="0"/>
      <w:marBottom w:val="0"/>
      <w:divBdr>
        <w:top w:val="none" w:sz="0" w:space="0" w:color="auto"/>
        <w:left w:val="none" w:sz="0" w:space="0" w:color="auto"/>
        <w:bottom w:val="none" w:sz="0" w:space="0" w:color="auto"/>
        <w:right w:val="none" w:sz="0" w:space="0" w:color="auto"/>
      </w:divBdr>
    </w:div>
    <w:div w:id="952203330">
      <w:bodyDiv w:val="1"/>
      <w:marLeft w:val="0"/>
      <w:marRight w:val="0"/>
      <w:marTop w:val="0"/>
      <w:marBottom w:val="0"/>
      <w:divBdr>
        <w:top w:val="none" w:sz="0" w:space="0" w:color="auto"/>
        <w:left w:val="none" w:sz="0" w:space="0" w:color="auto"/>
        <w:bottom w:val="none" w:sz="0" w:space="0" w:color="auto"/>
        <w:right w:val="none" w:sz="0" w:space="0" w:color="auto"/>
      </w:divBdr>
    </w:div>
    <w:div w:id="999037076">
      <w:bodyDiv w:val="1"/>
      <w:marLeft w:val="0"/>
      <w:marRight w:val="0"/>
      <w:marTop w:val="0"/>
      <w:marBottom w:val="0"/>
      <w:divBdr>
        <w:top w:val="none" w:sz="0" w:space="0" w:color="auto"/>
        <w:left w:val="none" w:sz="0" w:space="0" w:color="auto"/>
        <w:bottom w:val="none" w:sz="0" w:space="0" w:color="auto"/>
        <w:right w:val="none" w:sz="0" w:space="0" w:color="auto"/>
      </w:divBdr>
    </w:div>
    <w:div w:id="100147277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1703741">
      <w:bodyDiv w:val="1"/>
      <w:marLeft w:val="0"/>
      <w:marRight w:val="0"/>
      <w:marTop w:val="0"/>
      <w:marBottom w:val="0"/>
      <w:divBdr>
        <w:top w:val="none" w:sz="0" w:space="0" w:color="auto"/>
        <w:left w:val="none" w:sz="0" w:space="0" w:color="auto"/>
        <w:bottom w:val="none" w:sz="0" w:space="0" w:color="auto"/>
        <w:right w:val="none" w:sz="0" w:space="0" w:color="auto"/>
      </w:divBdr>
    </w:div>
    <w:div w:id="1557429954">
      <w:bodyDiv w:val="1"/>
      <w:marLeft w:val="0"/>
      <w:marRight w:val="0"/>
      <w:marTop w:val="0"/>
      <w:marBottom w:val="0"/>
      <w:divBdr>
        <w:top w:val="none" w:sz="0" w:space="0" w:color="auto"/>
        <w:left w:val="none" w:sz="0" w:space="0" w:color="auto"/>
        <w:bottom w:val="none" w:sz="0" w:space="0" w:color="auto"/>
        <w:right w:val="none" w:sz="0" w:space="0" w:color="auto"/>
      </w:divBdr>
    </w:div>
    <w:div w:id="1705792923">
      <w:bodyDiv w:val="1"/>
      <w:marLeft w:val="0"/>
      <w:marRight w:val="0"/>
      <w:marTop w:val="0"/>
      <w:marBottom w:val="0"/>
      <w:divBdr>
        <w:top w:val="none" w:sz="0" w:space="0" w:color="auto"/>
        <w:left w:val="none" w:sz="0" w:space="0" w:color="auto"/>
        <w:bottom w:val="none" w:sz="0" w:space="0" w:color="auto"/>
        <w:right w:val="none" w:sz="0" w:space="0" w:color="auto"/>
      </w:divBdr>
    </w:div>
    <w:div w:id="1906452952">
      <w:bodyDiv w:val="1"/>
      <w:marLeft w:val="0"/>
      <w:marRight w:val="0"/>
      <w:marTop w:val="0"/>
      <w:marBottom w:val="0"/>
      <w:divBdr>
        <w:top w:val="none" w:sz="0" w:space="0" w:color="auto"/>
        <w:left w:val="none" w:sz="0" w:space="0" w:color="auto"/>
        <w:bottom w:val="none" w:sz="0" w:space="0" w:color="auto"/>
        <w:right w:val="none" w:sz="0" w:space="0" w:color="auto"/>
      </w:divBdr>
    </w:div>
    <w:div w:id="21142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149C-0100-4C6C-A88F-E4CDE35B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13407</Words>
  <Characters>7642</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14. aprīļa noteikumos Nr. 219 “Kārtība, kādā piešķir, administrē un uzrauga valsts atbalstu lauksaimniecībai, lai mazinātu Covid-19 izplatības negatīvo ietekmi”</vt:lpstr>
      <vt:lpstr>Kārtība ārkārtas atbalsta pasākumu administrēšanai un uzraudzībai lauksaimniecības un pārtikas nozarēs saistībā ar COVID-19  vīrusa izplatības negatīvo ietekmi</vt:lpstr>
    </vt:vector>
  </TitlesOfParts>
  <Company>Zemkopības ministrija</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14. aprīļa noteikumos Nr. 219 “Kārtība, kādā piešķir, administrē un uzrauga valsts atbalstu lauksaimniecībai, lai mazinātu Covid-19 izplatības negatīvo ietekmi”</dc:title>
  <dc:subject>Anotācija</dc:subject>
  <dc:creator>Dace Freimane</dc:creator>
  <dc:description>Freimane 29151413_x000d_
Dace.Freimane@zm.gov.lv</dc:description>
  <cp:lastModifiedBy>Dace Freimane</cp:lastModifiedBy>
  <cp:revision>44</cp:revision>
  <dcterms:created xsi:type="dcterms:W3CDTF">2020-07-29T07:29:00Z</dcterms:created>
  <dcterms:modified xsi:type="dcterms:W3CDTF">2020-08-05T19:53:00Z</dcterms:modified>
</cp:coreProperties>
</file>