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8AA73" w14:textId="6DFFA4F9" w:rsidR="007E62E1" w:rsidRPr="00B5691B" w:rsidRDefault="007E62E1" w:rsidP="007E62E1">
      <w:pPr>
        <w:spacing w:line="240" w:lineRule="auto"/>
        <w:jc w:val="right"/>
        <w:rPr>
          <w:rFonts w:ascii="Times New Roman" w:hAnsi="Times New Roman" w:cs="Times New Roman"/>
          <w:i/>
          <w:sz w:val="28"/>
          <w:szCs w:val="24"/>
        </w:rPr>
      </w:pPr>
      <w:r w:rsidRPr="00B5691B">
        <w:rPr>
          <w:rFonts w:ascii="Times New Roman" w:hAnsi="Times New Roman" w:cs="Times New Roman"/>
          <w:i/>
          <w:sz w:val="28"/>
          <w:szCs w:val="24"/>
        </w:rPr>
        <w:t>Projekts</w:t>
      </w:r>
      <w:r w:rsidR="00C2357A" w:rsidRPr="00B5691B">
        <w:rPr>
          <w:rFonts w:ascii="Times New Roman" w:hAnsi="Times New Roman" w:cs="Times New Roman"/>
          <w:i/>
          <w:sz w:val="28"/>
          <w:szCs w:val="24"/>
        </w:rPr>
        <w:t xml:space="preserve"> </w:t>
      </w:r>
      <w:r w:rsidR="001C791A" w:rsidRPr="00B5691B">
        <w:rPr>
          <w:rFonts w:ascii="Times New Roman" w:hAnsi="Times New Roman" w:cs="Times New Roman"/>
          <w:i/>
          <w:sz w:val="28"/>
          <w:szCs w:val="24"/>
        </w:rPr>
        <w:t xml:space="preserve"> </w:t>
      </w:r>
    </w:p>
    <w:p w14:paraId="6573C0DB" w14:textId="1A4B972E" w:rsidR="00F57CE6" w:rsidRPr="00B5691B" w:rsidRDefault="00F57CE6" w:rsidP="00D76050">
      <w:pPr>
        <w:suppressAutoHyphens/>
        <w:spacing w:after="0" w:line="240" w:lineRule="auto"/>
        <w:jc w:val="center"/>
        <w:rPr>
          <w:rFonts w:ascii="Times New Roman" w:eastAsia="Times New Roman" w:hAnsi="Times New Roman" w:cs="Times New Roman"/>
          <w:b/>
          <w:sz w:val="24"/>
          <w:szCs w:val="24"/>
          <w:lang w:eastAsia="ar-SA"/>
        </w:rPr>
      </w:pPr>
    </w:p>
    <w:p w14:paraId="60F39235" w14:textId="77777777" w:rsidR="00F0342E" w:rsidRPr="00B5691B" w:rsidRDefault="00F0342E" w:rsidP="00D76050">
      <w:pPr>
        <w:suppressAutoHyphens/>
        <w:spacing w:after="0" w:line="240" w:lineRule="auto"/>
        <w:jc w:val="center"/>
        <w:rPr>
          <w:rFonts w:ascii="Times New Roman" w:eastAsia="Times New Roman" w:hAnsi="Times New Roman" w:cs="Times New Roman"/>
          <w:b/>
          <w:sz w:val="24"/>
          <w:szCs w:val="24"/>
          <w:lang w:eastAsia="ar-SA"/>
        </w:rPr>
      </w:pPr>
    </w:p>
    <w:p w14:paraId="78F46FE6" w14:textId="62F4D3F1" w:rsidR="00051FCD" w:rsidRPr="00B5691B" w:rsidRDefault="00051FCD" w:rsidP="00D76050">
      <w:pPr>
        <w:suppressAutoHyphens/>
        <w:spacing w:after="0" w:line="240" w:lineRule="auto"/>
        <w:jc w:val="center"/>
        <w:rPr>
          <w:rFonts w:ascii="Times New Roman" w:eastAsia="Times New Roman" w:hAnsi="Times New Roman" w:cs="Times New Roman"/>
          <w:b/>
          <w:sz w:val="24"/>
          <w:szCs w:val="24"/>
          <w:lang w:eastAsia="ar-SA"/>
        </w:rPr>
      </w:pPr>
      <w:r w:rsidRPr="00B5691B">
        <w:rPr>
          <w:rFonts w:ascii="Times New Roman" w:eastAsia="Times New Roman" w:hAnsi="Times New Roman" w:cs="Times New Roman"/>
          <w:b/>
          <w:sz w:val="24"/>
          <w:szCs w:val="24"/>
          <w:lang w:eastAsia="ar-SA"/>
        </w:rPr>
        <w:t xml:space="preserve">Informatīvais ziņojums </w:t>
      </w:r>
    </w:p>
    <w:p w14:paraId="5475CB81" w14:textId="282F73CF" w:rsidR="00051FCD" w:rsidRPr="00B5691B" w:rsidRDefault="00411379" w:rsidP="00D76050">
      <w:pPr>
        <w:suppressAutoHyphens/>
        <w:spacing w:after="0" w:line="240" w:lineRule="auto"/>
        <w:jc w:val="center"/>
        <w:rPr>
          <w:rFonts w:ascii="Times New Roman" w:eastAsia="Times New Roman" w:hAnsi="Times New Roman" w:cs="Times New Roman"/>
          <w:b/>
          <w:sz w:val="24"/>
          <w:szCs w:val="24"/>
          <w:lang w:eastAsia="ar-SA"/>
        </w:rPr>
      </w:pPr>
      <w:r w:rsidRPr="00B5691B">
        <w:rPr>
          <w:rFonts w:ascii="Times New Roman" w:eastAsia="Times New Roman" w:hAnsi="Times New Roman" w:cs="Times New Roman"/>
          <w:b/>
          <w:sz w:val="24"/>
          <w:szCs w:val="24"/>
          <w:lang w:eastAsia="ar-SA"/>
        </w:rPr>
        <w:t>“</w:t>
      </w:r>
      <w:r w:rsidR="00897D2A" w:rsidRPr="00B5691B">
        <w:rPr>
          <w:rFonts w:ascii="Times New Roman" w:eastAsia="Times New Roman" w:hAnsi="Times New Roman" w:cs="Times New Roman"/>
          <w:b/>
          <w:sz w:val="24"/>
          <w:szCs w:val="24"/>
          <w:lang w:eastAsia="ar-SA"/>
        </w:rPr>
        <w:t>Par institucionālo risinājumu Latvijas iesaistei Eiropas Savienības attīstības sadarbības finanšu instrumentu īstenošanā</w:t>
      </w:r>
      <w:r w:rsidRPr="00B5691B">
        <w:rPr>
          <w:rFonts w:ascii="Times New Roman" w:eastAsia="Times New Roman" w:hAnsi="Times New Roman" w:cs="Times New Roman"/>
          <w:b/>
          <w:sz w:val="24"/>
          <w:szCs w:val="24"/>
          <w:lang w:eastAsia="ar-SA"/>
        </w:rPr>
        <w:t>”</w:t>
      </w:r>
    </w:p>
    <w:p w14:paraId="285CE886" w14:textId="77777777" w:rsidR="00411379" w:rsidRPr="00B5691B" w:rsidRDefault="00411379" w:rsidP="00D76050">
      <w:pPr>
        <w:suppressAutoHyphens/>
        <w:spacing w:after="0" w:line="240" w:lineRule="auto"/>
        <w:jc w:val="center"/>
        <w:rPr>
          <w:rFonts w:ascii="Times New Roman" w:eastAsia="Times New Roman" w:hAnsi="Times New Roman" w:cs="Times New Roman"/>
          <w:b/>
          <w:sz w:val="24"/>
          <w:szCs w:val="24"/>
          <w:lang w:eastAsia="ar-SA"/>
        </w:rPr>
      </w:pPr>
    </w:p>
    <w:p w14:paraId="416BC8CA" w14:textId="68639BA1" w:rsidR="00932C29" w:rsidRPr="00B5691B" w:rsidRDefault="00686421" w:rsidP="00E407D8">
      <w:pPr>
        <w:keepNext/>
        <w:spacing w:after="120" w:line="240" w:lineRule="auto"/>
        <w:jc w:val="both"/>
        <w:rPr>
          <w:rFonts w:ascii="Times New Roman" w:eastAsia="Calibri" w:hAnsi="Times New Roman" w:cs="Times New Roman"/>
          <w:sz w:val="24"/>
          <w:szCs w:val="24"/>
          <w:lang w:eastAsia="lv-LV"/>
        </w:rPr>
      </w:pPr>
      <w:r w:rsidRPr="00B5691B">
        <w:rPr>
          <w:rFonts w:ascii="Times New Roman" w:eastAsia="Times New Roman" w:hAnsi="Times New Roman" w:cs="Times New Roman"/>
          <w:bCs/>
          <w:sz w:val="24"/>
          <w:szCs w:val="24"/>
          <w:lang w:eastAsia="lv-LV"/>
        </w:rPr>
        <w:t xml:space="preserve">Informatīvais ziņojums </w:t>
      </w:r>
      <w:r w:rsidR="00411379" w:rsidRPr="00B5691B">
        <w:rPr>
          <w:rFonts w:ascii="Times New Roman" w:eastAsia="Times New Roman" w:hAnsi="Times New Roman" w:cs="Times New Roman"/>
          <w:bCs/>
          <w:sz w:val="24"/>
          <w:szCs w:val="24"/>
          <w:lang w:eastAsia="lv-LV"/>
        </w:rPr>
        <w:t>“</w:t>
      </w:r>
      <w:r w:rsidR="00897D2A" w:rsidRPr="00B5691B">
        <w:rPr>
          <w:rFonts w:ascii="Times New Roman" w:eastAsia="Times New Roman" w:hAnsi="Times New Roman" w:cs="Times New Roman"/>
          <w:bCs/>
          <w:sz w:val="24"/>
          <w:szCs w:val="24"/>
          <w:lang w:eastAsia="lv-LV"/>
        </w:rPr>
        <w:t>Par institucionālo risinājumu Latvijas iesaistei Eiropas Savienības attīstības sadarbības finanšu instrumentu īstenošanā</w:t>
      </w:r>
      <w:r w:rsidR="00411379" w:rsidRPr="00B5691B">
        <w:rPr>
          <w:rFonts w:ascii="Times New Roman" w:eastAsia="Times New Roman" w:hAnsi="Times New Roman" w:cs="Times New Roman"/>
          <w:bCs/>
          <w:sz w:val="24"/>
          <w:szCs w:val="24"/>
          <w:lang w:eastAsia="lv-LV"/>
        </w:rPr>
        <w:t>” (turpmāk – Informatīvais ziņojums)</w:t>
      </w:r>
      <w:r w:rsidRPr="00B5691B">
        <w:rPr>
          <w:rFonts w:ascii="Times New Roman" w:eastAsia="Times New Roman" w:hAnsi="Times New Roman" w:cs="Times New Roman"/>
          <w:bCs/>
          <w:sz w:val="24"/>
          <w:szCs w:val="24"/>
          <w:lang w:eastAsia="lv-LV"/>
        </w:rPr>
        <w:t xml:space="preserve"> ir izstrādāts, </w:t>
      </w:r>
      <w:r w:rsidR="005A7414" w:rsidRPr="00B5691B">
        <w:rPr>
          <w:rFonts w:ascii="Times New Roman" w:eastAsia="Calibri" w:hAnsi="Times New Roman" w:cs="Times New Roman"/>
          <w:sz w:val="24"/>
          <w:szCs w:val="24"/>
          <w:lang w:eastAsia="lv-LV"/>
        </w:rPr>
        <w:t xml:space="preserve">pamatojoties uz Valdības rīcības plāna Deklarācijas par Artura Krišjāņa Kariņa vadītā Ministru kabineta iecerēto darbību īstenošanai 219.uzdevuma </w:t>
      </w:r>
      <w:r w:rsidR="00932C29" w:rsidRPr="00B5691B">
        <w:rPr>
          <w:rFonts w:ascii="Times New Roman" w:eastAsia="Calibri" w:hAnsi="Times New Roman" w:cs="Times New Roman"/>
          <w:sz w:val="24"/>
          <w:szCs w:val="24"/>
          <w:lang w:eastAsia="lv-LV"/>
        </w:rPr>
        <w:t>2</w:t>
      </w:r>
      <w:r w:rsidR="007866BF" w:rsidRPr="00B5691B">
        <w:rPr>
          <w:rFonts w:ascii="Times New Roman" w:eastAsia="Calibri" w:hAnsi="Times New Roman" w:cs="Times New Roman"/>
          <w:sz w:val="24"/>
          <w:szCs w:val="24"/>
          <w:lang w:eastAsia="lv-LV"/>
        </w:rPr>
        <w:t>.</w:t>
      </w:r>
      <w:r w:rsidR="005A7414" w:rsidRPr="00B5691B">
        <w:rPr>
          <w:rFonts w:ascii="Times New Roman" w:eastAsia="Calibri" w:hAnsi="Times New Roman" w:cs="Times New Roman"/>
          <w:sz w:val="24"/>
          <w:szCs w:val="24"/>
          <w:lang w:eastAsia="lv-LV"/>
        </w:rPr>
        <w:t xml:space="preserve">pasākumu </w:t>
      </w:r>
      <w:r w:rsidR="00932C29" w:rsidRPr="00B5691B">
        <w:rPr>
          <w:rFonts w:ascii="Times New Roman" w:eastAsia="Calibri" w:hAnsi="Times New Roman" w:cs="Times New Roman"/>
          <w:sz w:val="24"/>
          <w:szCs w:val="24"/>
          <w:lang w:eastAsia="lv-LV"/>
        </w:rPr>
        <w:t xml:space="preserve">“Nodrošināt priekšnoteikumus, tai skaitā nepieciešamo institucionālo ietvaru, lai sekmētu Latvijas iesaisti </w:t>
      </w:r>
      <w:r w:rsidR="004C2A10" w:rsidRPr="00B5691B">
        <w:rPr>
          <w:rFonts w:ascii="Times New Roman" w:eastAsia="Calibri" w:hAnsi="Times New Roman" w:cs="Times New Roman"/>
          <w:sz w:val="24"/>
          <w:szCs w:val="24"/>
          <w:lang w:eastAsia="lv-LV"/>
        </w:rPr>
        <w:t xml:space="preserve">Eiropas Savienības (turpmāk – </w:t>
      </w:r>
      <w:r w:rsidR="00932C29" w:rsidRPr="00B5691B">
        <w:rPr>
          <w:rFonts w:ascii="Times New Roman" w:eastAsia="Calibri" w:hAnsi="Times New Roman" w:cs="Times New Roman"/>
          <w:sz w:val="24"/>
          <w:szCs w:val="24"/>
          <w:lang w:eastAsia="lv-LV"/>
        </w:rPr>
        <w:t>ES</w:t>
      </w:r>
      <w:r w:rsidR="004C2A10" w:rsidRPr="00B5691B">
        <w:rPr>
          <w:rFonts w:ascii="Times New Roman" w:eastAsia="Calibri" w:hAnsi="Times New Roman" w:cs="Times New Roman"/>
          <w:sz w:val="24"/>
          <w:szCs w:val="24"/>
          <w:lang w:eastAsia="lv-LV"/>
        </w:rPr>
        <w:t>)</w:t>
      </w:r>
      <w:r w:rsidR="00932C29" w:rsidRPr="00B5691B">
        <w:rPr>
          <w:rFonts w:ascii="Times New Roman" w:eastAsia="Calibri" w:hAnsi="Times New Roman" w:cs="Times New Roman"/>
          <w:sz w:val="24"/>
          <w:szCs w:val="24"/>
          <w:lang w:eastAsia="lv-LV"/>
        </w:rPr>
        <w:t xml:space="preserve"> ārējo (attīstības sadarbības) finanšu instrumentu īstenošanā”</w:t>
      </w:r>
      <w:r w:rsidR="00D5580B" w:rsidRPr="00B5691B">
        <w:rPr>
          <w:rFonts w:ascii="Times New Roman" w:eastAsia="Calibri" w:hAnsi="Times New Roman" w:cs="Times New Roman"/>
          <w:sz w:val="24"/>
          <w:szCs w:val="24"/>
          <w:lang w:eastAsia="lv-LV"/>
        </w:rPr>
        <w:t>.</w:t>
      </w:r>
    </w:p>
    <w:p w14:paraId="56A99C3D" w14:textId="5456A53C" w:rsidR="00932C29" w:rsidRDefault="00932C29" w:rsidP="00E407D8">
      <w:pPr>
        <w:keepNext/>
        <w:spacing w:after="120" w:line="240" w:lineRule="auto"/>
        <w:jc w:val="both"/>
        <w:rPr>
          <w:rFonts w:ascii="Times New Roman" w:eastAsia="Calibri" w:hAnsi="Times New Roman" w:cs="Times New Roman"/>
          <w:sz w:val="24"/>
          <w:szCs w:val="24"/>
          <w:lang w:eastAsia="lv-LV"/>
        </w:rPr>
      </w:pPr>
      <w:r w:rsidRPr="00B5691B">
        <w:rPr>
          <w:rFonts w:ascii="Times New Roman" w:eastAsia="Calibri" w:hAnsi="Times New Roman" w:cs="Times New Roman"/>
          <w:sz w:val="24"/>
          <w:szCs w:val="24"/>
          <w:lang w:eastAsia="lv-LV"/>
        </w:rPr>
        <w:t>Informatīv</w:t>
      </w:r>
      <w:r w:rsidR="009D25BB" w:rsidRPr="00B5691B">
        <w:rPr>
          <w:rFonts w:ascii="Times New Roman" w:eastAsia="Calibri" w:hAnsi="Times New Roman" w:cs="Times New Roman"/>
          <w:sz w:val="24"/>
          <w:szCs w:val="24"/>
          <w:lang w:eastAsia="lv-LV"/>
        </w:rPr>
        <w:t>ajā ziņojumā</w:t>
      </w:r>
      <w:r w:rsidRPr="00B5691B">
        <w:rPr>
          <w:rFonts w:ascii="Times New Roman" w:eastAsia="Calibri" w:hAnsi="Times New Roman" w:cs="Times New Roman"/>
          <w:sz w:val="24"/>
          <w:szCs w:val="24"/>
          <w:lang w:eastAsia="lv-LV"/>
        </w:rPr>
        <w:t xml:space="preserve"> </w:t>
      </w:r>
      <w:r w:rsidR="009D25BB" w:rsidRPr="00B5691B">
        <w:rPr>
          <w:rFonts w:ascii="Times New Roman" w:eastAsia="Times New Roman" w:hAnsi="Times New Roman" w:cs="Times New Roman"/>
          <w:bCs/>
          <w:sz w:val="24"/>
          <w:szCs w:val="24"/>
          <w:lang w:eastAsia="lv-LV"/>
        </w:rPr>
        <w:t>tiek izklāstīta esošā situācija attiecībā uz Latvijas iesaisti ES ārējās darbības instrumentu finansēt</w:t>
      </w:r>
      <w:r w:rsidR="00455A99" w:rsidRPr="00B5691B">
        <w:rPr>
          <w:rFonts w:ascii="Times New Roman" w:eastAsia="Times New Roman" w:hAnsi="Times New Roman" w:cs="Times New Roman"/>
          <w:bCs/>
          <w:sz w:val="24"/>
          <w:szCs w:val="24"/>
          <w:lang w:eastAsia="lv-LV"/>
        </w:rPr>
        <w:t>u</w:t>
      </w:r>
      <w:r w:rsidR="009D25BB" w:rsidRPr="00B5691B">
        <w:rPr>
          <w:rFonts w:ascii="Times New Roman" w:eastAsia="Times New Roman" w:hAnsi="Times New Roman" w:cs="Times New Roman"/>
          <w:bCs/>
          <w:sz w:val="24"/>
          <w:szCs w:val="24"/>
          <w:lang w:eastAsia="lv-LV"/>
        </w:rPr>
        <w:t xml:space="preserve"> projektu īstenošanā, </w:t>
      </w:r>
      <w:r w:rsidR="006612E1" w:rsidRPr="00B5691B">
        <w:rPr>
          <w:rFonts w:ascii="Times New Roman" w:eastAsia="Times New Roman" w:hAnsi="Times New Roman" w:cs="Times New Roman"/>
          <w:bCs/>
          <w:sz w:val="24"/>
          <w:szCs w:val="24"/>
          <w:lang w:eastAsia="lv-LV"/>
        </w:rPr>
        <w:t xml:space="preserve">identificēti pastāvošie šķēršļi </w:t>
      </w:r>
      <w:r w:rsidR="009D25BB" w:rsidRPr="00B5691B">
        <w:rPr>
          <w:rFonts w:ascii="Times New Roman" w:eastAsia="Times New Roman" w:hAnsi="Times New Roman" w:cs="Times New Roman"/>
          <w:bCs/>
          <w:sz w:val="24"/>
          <w:szCs w:val="24"/>
          <w:lang w:eastAsia="lv-LV"/>
        </w:rPr>
        <w:t xml:space="preserve">un piedāvāts veikt </w:t>
      </w:r>
      <w:r w:rsidR="0087151B" w:rsidRPr="00B5691B">
        <w:rPr>
          <w:rFonts w:ascii="Times New Roman" w:eastAsia="Times New Roman" w:hAnsi="Times New Roman" w:cs="Times New Roman"/>
          <w:bCs/>
          <w:sz w:val="24"/>
          <w:szCs w:val="24"/>
          <w:lang w:eastAsia="lv-LV"/>
        </w:rPr>
        <w:t>institucionālus uzlabojumus</w:t>
      </w:r>
      <w:r w:rsidR="009D25BB" w:rsidRPr="00B5691B">
        <w:rPr>
          <w:rFonts w:ascii="Times New Roman" w:eastAsia="Times New Roman" w:hAnsi="Times New Roman" w:cs="Times New Roman"/>
          <w:bCs/>
          <w:sz w:val="24"/>
          <w:szCs w:val="24"/>
          <w:lang w:eastAsia="lv-LV"/>
        </w:rPr>
        <w:t>,</w:t>
      </w:r>
      <w:r w:rsidR="00D57A86" w:rsidRPr="00B5691B">
        <w:rPr>
          <w:rFonts w:ascii="Times New Roman" w:eastAsia="Calibri" w:hAnsi="Times New Roman" w:cs="Times New Roman"/>
          <w:sz w:val="24"/>
          <w:szCs w:val="24"/>
          <w:lang w:eastAsia="lv-LV"/>
        </w:rPr>
        <w:t xml:space="preserve"> </w:t>
      </w:r>
      <w:r w:rsidR="007F19AE" w:rsidRPr="00B5691B">
        <w:rPr>
          <w:rFonts w:ascii="Times New Roman" w:eastAsia="Calibri" w:hAnsi="Times New Roman" w:cs="Times New Roman"/>
          <w:sz w:val="24"/>
          <w:szCs w:val="24"/>
          <w:lang w:eastAsia="lv-LV"/>
        </w:rPr>
        <w:t xml:space="preserve">lai </w:t>
      </w:r>
      <w:r w:rsidR="00D57A86" w:rsidRPr="00B5691B">
        <w:rPr>
          <w:rFonts w:ascii="Times New Roman" w:eastAsia="Calibri" w:hAnsi="Times New Roman" w:cs="Times New Roman"/>
          <w:sz w:val="24"/>
          <w:szCs w:val="24"/>
          <w:lang w:eastAsia="lv-LV"/>
        </w:rPr>
        <w:t xml:space="preserve">sekmētu </w:t>
      </w:r>
      <w:r w:rsidRPr="00B5691B">
        <w:rPr>
          <w:rFonts w:ascii="Times New Roman" w:eastAsia="Calibri" w:hAnsi="Times New Roman" w:cs="Times New Roman"/>
          <w:sz w:val="24"/>
          <w:szCs w:val="24"/>
          <w:lang w:eastAsia="lv-LV"/>
        </w:rPr>
        <w:t>plašākas Latvijas attīstības sadarbības projektu īstenotāju</w:t>
      </w:r>
      <w:r w:rsidR="00D57A86" w:rsidRPr="00B5691B">
        <w:rPr>
          <w:rFonts w:ascii="Times New Roman" w:eastAsia="Calibri" w:hAnsi="Times New Roman" w:cs="Times New Roman"/>
          <w:sz w:val="24"/>
          <w:szCs w:val="24"/>
          <w:lang w:eastAsia="lv-LV"/>
        </w:rPr>
        <w:t xml:space="preserve"> – valsts pārvaldes</w:t>
      </w:r>
      <w:r w:rsidR="00507070" w:rsidRPr="00B5691B">
        <w:rPr>
          <w:rFonts w:ascii="Times New Roman" w:eastAsia="Calibri" w:hAnsi="Times New Roman" w:cs="Times New Roman"/>
          <w:sz w:val="24"/>
          <w:szCs w:val="24"/>
          <w:lang w:eastAsia="lv-LV"/>
        </w:rPr>
        <w:t xml:space="preserve"> </w:t>
      </w:r>
      <w:r w:rsidR="007866BF" w:rsidRPr="00B5691B">
        <w:rPr>
          <w:rFonts w:ascii="Times New Roman" w:eastAsia="Calibri" w:hAnsi="Times New Roman" w:cs="Times New Roman"/>
          <w:sz w:val="24"/>
          <w:szCs w:val="24"/>
          <w:lang w:eastAsia="lv-LV"/>
        </w:rPr>
        <w:t>institūciju, pilsoniskā</w:t>
      </w:r>
      <w:r w:rsidR="00D57A86" w:rsidRPr="00B5691B">
        <w:rPr>
          <w:rFonts w:ascii="Times New Roman" w:eastAsia="Calibri" w:hAnsi="Times New Roman" w:cs="Times New Roman"/>
          <w:sz w:val="24"/>
          <w:szCs w:val="24"/>
          <w:lang w:eastAsia="lv-LV"/>
        </w:rPr>
        <w:t>s sabiedrības</w:t>
      </w:r>
      <w:r w:rsidR="00507070" w:rsidRPr="00B5691B">
        <w:rPr>
          <w:rFonts w:ascii="Times New Roman" w:eastAsia="Calibri" w:hAnsi="Times New Roman" w:cs="Times New Roman"/>
          <w:sz w:val="24"/>
          <w:szCs w:val="24"/>
          <w:lang w:eastAsia="lv-LV"/>
        </w:rPr>
        <w:t xml:space="preserve"> organizāciju (turpmāk – PSO)</w:t>
      </w:r>
      <w:r w:rsidR="00D57A86" w:rsidRPr="00B5691B">
        <w:rPr>
          <w:rFonts w:ascii="Times New Roman" w:eastAsia="Calibri" w:hAnsi="Times New Roman" w:cs="Times New Roman"/>
          <w:sz w:val="24"/>
          <w:szCs w:val="24"/>
          <w:lang w:eastAsia="lv-LV"/>
        </w:rPr>
        <w:t xml:space="preserve"> un privātā sektora</w:t>
      </w:r>
      <w:r w:rsidR="003D4779" w:rsidRPr="00B5691B">
        <w:rPr>
          <w:rFonts w:ascii="Times New Roman" w:eastAsia="Calibri" w:hAnsi="Times New Roman" w:cs="Times New Roman"/>
          <w:sz w:val="24"/>
          <w:szCs w:val="24"/>
          <w:lang w:eastAsia="lv-LV"/>
        </w:rPr>
        <w:t xml:space="preserve"> </w:t>
      </w:r>
      <w:r w:rsidRPr="00B5691B">
        <w:rPr>
          <w:rFonts w:ascii="Times New Roman" w:eastAsia="Calibri" w:hAnsi="Times New Roman" w:cs="Times New Roman"/>
          <w:sz w:val="24"/>
          <w:szCs w:val="24"/>
          <w:lang w:eastAsia="lv-LV"/>
        </w:rPr>
        <w:t xml:space="preserve">iespējas iesaistīties </w:t>
      </w:r>
      <w:r w:rsidR="00A31C57" w:rsidRPr="00B5691B">
        <w:rPr>
          <w:rFonts w:ascii="Times New Roman" w:eastAsia="Calibri" w:hAnsi="Times New Roman" w:cs="Times New Roman"/>
          <w:sz w:val="24"/>
          <w:szCs w:val="24"/>
          <w:lang w:eastAsia="lv-LV"/>
        </w:rPr>
        <w:t>ES</w:t>
      </w:r>
      <w:r w:rsidRPr="00B5691B">
        <w:rPr>
          <w:rFonts w:ascii="Times New Roman" w:eastAsia="Calibri" w:hAnsi="Times New Roman" w:cs="Times New Roman"/>
          <w:sz w:val="24"/>
          <w:szCs w:val="24"/>
          <w:lang w:eastAsia="lv-LV"/>
        </w:rPr>
        <w:t xml:space="preserve"> </w:t>
      </w:r>
      <w:r w:rsidR="003D4779" w:rsidRPr="00B5691B">
        <w:rPr>
          <w:rFonts w:ascii="Times New Roman" w:eastAsia="Calibri" w:hAnsi="Times New Roman" w:cs="Times New Roman"/>
          <w:sz w:val="24"/>
          <w:szCs w:val="24"/>
          <w:lang w:eastAsia="lv-LV"/>
        </w:rPr>
        <w:t xml:space="preserve">attīstības sadarbības </w:t>
      </w:r>
      <w:r w:rsidRPr="00B5691B">
        <w:rPr>
          <w:rFonts w:ascii="Times New Roman" w:eastAsia="Calibri" w:hAnsi="Times New Roman" w:cs="Times New Roman"/>
          <w:sz w:val="24"/>
          <w:szCs w:val="24"/>
          <w:lang w:eastAsia="lv-LV"/>
        </w:rPr>
        <w:t xml:space="preserve">projektu īstenošanā </w:t>
      </w:r>
      <w:r w:rsidR="003D4779" w:rsidRPr="00B5691B">
        <w:rPr>
          <w:rFonts w:ascii="Times New Roman" w:eastAsia="Calibri" w:hAnsi="Times New Roman" w:cs="Times New Roman"/>
          <w:sz w:val="24"/>
          <w:szCs w:val="24"/>
          <w:lang w:eastAsia="lv-LV"/>
        </w:rPr>
        <w:t>partnervalstīs.</w:t>
      </w:r>
    </w:p>
    <w:p w14:paraId="1EB56135" w14:textId="13AF3CF5" w:rsidR="0066266D" w:rsidRDefault="00695872" w:rsidP="00E407D8">
      <w:pPr>
        <w:keepNext/>
        <w:spacing w:after="120" w:line="240" w:lineRule="auto"/>
        <w:jc w:val="both"/>
        <w:rPr>
          <w:rFonts w:ascii="Times New Roman" w:eastAsia="Calibri" w:hAnsi="Times New Roman" w:cs="Times New Roman"/>
          <w:sz w:val="24"/>
          <w:szCs w:val="24"/>
          <w:lang w:eastAsia="lv-LV"/>
        </w:rPr>
      </w:pPr>
      <w:r w:rsidRPr="008C5D10">
        <w:rPr>
          <w:rFonts w:ascii="Times New Roman" w:eastAsia="Calibri" w:hAnsi="Times New Roman" w:cs="Times New Roman"/>
          <w:sz w:val="24"/>
          <w:szCs w:val="24"/>
          <w:lang w:eastAsia="lv-LV"/>
        </w:rPr>
        <w:t xml:space="preserve">Priekšlikums paredz </w:t>
      </w:r>
      <w:r w:rsidR="00F843D8" w:rsidRPr="008C5D10">
        <w:rPr>
          <w:rFonts w:ascii="Times New Roman" w:eastAsia="Calibri" w:hAnsi="Times New Roman" w:cs="Times New Roman"/>
          <w:sz w:val="24"/>
          <w:szCs w:val="24"/>
          <w:lang w:eastAsia="lv-LV"/>
        </w:rPr>
        <w:t xml:space="preserve">radīt ietvaru un noteikt vienu koordinējošo institūciju, kas </w:t>
      </w:r>
      <w:r w:rsidR="00726A6A" w:rsidRPr="008C5D10">
        <w:rPr>
          <w:rFonts w:ascii="Times New Roman" w:eastAsia="Calibri" w:hAnsi="Times New Roman" w:cs="Times New Roman"/>
          <w:sz w:val="24"/>
          <w:szCs w:val="24"/>
          <w:lang w:eastAsia="lv-LV"/>
        </w:rPr>
        <w:t xml:space="preserve">sniegtu atbalstu un radītu jaunas iespējas </w:t>
      </w:r>
      <w:r w:rsidR="00F843D8" w:rsidRPr="008C5D10">
        <w:rPr>
          <w:rFonts w:ascii="Times New Roman" w:eastAsia="Calibri" w:hAnsi="Times New Roman" w:cs="Times New Roman"/>
          <w:sz w:val="24"/>
          <w:szCs w:val="24"/>
          <w:lang w:eastAsia="lv-LV"/>
        </w:rPr>
        <w:t>Latvijas projektu īstenot</w:t>
      </w:r>
      <w:r w:rsidR="00726A6A" w:rsidRPr="008C5D10">
        <w:rPr>
          <w:rFonts w:ascii="Times New Roman" w:eastAsia="Calibri" w:hAnsi="Times New Roman" w:cs="Times New Roman"/>
          <w:sz w:val="24"/>
          <w:szCs w:val="24"/>
          <w:lang w:eastAsia="lv-LV"/>
        </w:rPr>
        <w:t>ā</w:t>
      </w:r>
      <w:r w:rsidR="00F843D8" w:rsidRPr="008C5D10">
        <w:rPr>
          <w:rFonts w:ascii="Times New Roman" w:eastAsia="Calibri" w:hAnsi="Times New Roman" w:cs="Times New Roman"/>
          <w:sz w:val="24"/>
          <w:szCs w:val="24"/>
          <w:lang w:eastAsia="lv-LV"/>
        </w:rPr>
        <w:t>j</w:t>
      </w:r>
      <w:r w:rsidR="00282640" w:rsidRPr="008C5D10">
        <w:rPr>
          <w:rFonts w:ascii="Times New Roman" w:eastAsia="Calibri" w:hAnsi="Times New Roman" w:cs="Times New Roman"/>
          <w:sz w:val="24"/>
          <w:szCs w:val="24"/>
          <w:lang w:eastAsia="lv-LV"/>
        </w:rPr>
        <w:t xml:space="preserve">iem iesaistīties liela apmēra ES </w:t>
      </w:r>
      <w:r w:rsidR="0066266D" w:rsidRPr="008C5D10">
        <w:rPr>
          <w:rFonts w:ascii="Times New Roman" w:eastAsia="Calibri" w:hAnsi="Times New Roman" w:cs="Times New Roman"/>
          <w:sz w:val="24"/>
          <w:szCs w:val="24"/>
          <w:lang w:eastAsia="lv-LV"/>
        </w:rPr>
        <w:t xml:space="preserve">attīstības sadarbības </w:t>
      </w:r>
      <w:r w:rsidR="00282640" w:rsidRPr="008C5D10">
        <w:rPr>
          <w:rFonts w:ascii="Times New Roman" w:eastAsia="Calibri" w:hAnsi="Times New Roman" w:cs="Times New Roman"/>
          <w:sz w:val="24"/>
          <w:szCs w:val="24"/>
          <w:lang w:eastAsia="lv-LV"/>
        </w:rPr>
        <w:t>projektu īstenošanā</w:t>
      </w:r>
      <w:r w:rsidRPr="008C5D10">
        <w:rPr>
          <w:rFonts w:ascii="Times New Roman" w:eastAsia="Calibri" w:hAnsi="Times New Roman" w:cs="Times New Roman"/>
          <w:sz w:val="24"/>
          <w:szCs w:val="24"/>
          <w:lang w:eastAsia="lv-LV"/>
        </w:rPr>
        <w:t xml:space="preserve">, </w:t>
      </w:r>
      <w:r w:rsidR="00351C6D" w:rsidRPr="008C5D10">
        <w:rPr>
          <w:rFonts w:ascii="Times New Roman" w:eastAsia="Calibri" w:hAnsi="Times New Roman" w:cs="Times New Roman"/>
          <w:sz w:val="24"/>
          <w:szCs w:val="24"/>
          <w:lang w:eastAsia="lv-LV"/>
        </w:rPr>
        <w:t xml:space="preserve">t.sk. vadošo partneru statusā, vienlaicīgi neierobežojot līdzšinēji veiksmīgo Latvijas īstenotāju darbību un </w:t>
      </w:r>
      <w:r w:rsidR="00282640" w:rsidRPr="008C5D10">
        <w:rPr>
          <w:rFonts w:ascii="Times New Roman" w:eastAsia="Calibri" w:hAnsi="Times New Roman" w:cs="Times New Roman"/>
          <w:sz w:val="24"/>
          <w:szCs w:val="24"/>
          <w:lang w:eastAsia="lv-LV"/>
        </w:rPr>
        <w:t xml:space="preserve">to </w:t>
      </w:r>
      <w:r w:rsidR="00351C6D" w:rsidRPr="008C5D10">
        <w:rPr>
          <w:rFonts w:ascii="Times New Roman" w:eastAsia="Calibri" w:hAnsi="Times New Roman" w:cs="Times New Roman"/>
          <w:sz w:val="24"/>
          <w:szCs w:val="24"/>
          <w:lang w:eastAsia="lv-LV"/>
        </w:rPr>
        <w:t>turpmākās iespējas.</w:t>
      </w:r>
      <w:r w:rsidR="00351C6D">
        <w:rPr>
          <w:rFonts w:ascii="Times New Roman" w:eastAsia="Calibri" w:hAnsi="Times New Roman" w:cs="Times New Roman"/>
          <w:sz w:val="24"/>
          <w:szCs w:val="24"/>
          <w:lang w:eastAsia="lv-LV"/>
        </w:rPr>
        <w:t xml:space="preserve"> </w:t>
      </w:r>
    </w:p>
    <w:p w14:paraId="51412C1E" w14:textId="7AE42D93" w:rsidR="00446002" w:rsidRPr="00B5691B" w:rsidRDefault="00695872" w:rsidP="00E407D8">
      <w:pPr>
        <w:keepNext/>
        <w:spacing w:after="12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Šāds i</w:t>
      </w:r>
      <w:r w:rsidR="00C20966" w:rsidRPr="00B5691B">
        <w:rPr>
          <w:rFonts w:ascii="Times New Roman" w:eastAsia="Times New Roman" w:hAnsi="Times New Roman" w:cs="Times New Roman"/>
          <w:b/>
          <w:bCs/>
          <w:sz w:val="24"/>
          <w:szCs w:val="24"/>
          <w:lang w:eastAsia="lv-LV"/>
        </w:rPr>
        <w:t xml:space="preserve">nstitucionālais risinājums paredz </w:t>
      </w:r>
      <w:r w:rsidR="007F19AE" w:rsidRPr="00B5691B">
        <w:rPr>
          <w:rFonts w:ascii="Times New Roman" w:eastAsia="Times New Roman" w:hAnsi="Times New Roman" w:cs="Times New Roman"/>
          <w:b/>
          <w:bCs/>
          <w:sz w:val="24"/>
          <w:szCs w:val="24"/>
          <w:lang w:eastAsia="lv-LV"/>
        </w:rPr>
        <w:t>C</w:t>
      </w:r>
      <w:r w:rsidR="00A31C57" w:rsidRPr="00B5691B">
        <w:rPr>
          <w:rFonts w:ascii="Times New Roman" w:eastAsia="Times New Roman" w:hAnsi="Times New Roman" w:cs="Times New Roman"/>
          <w:b/>
          <w:bCs/>
          <w:sz w:val="24"/>
          <w:szCs w:val="24"/>
          <w:lang w:eastAsia="lv-LV"/>
        </w:rPr>
        <w:t>entrālajai finanšu un līgumu aģentūrai (turpmāk - C</w:t>
      </w:r>
      <w:r w:rsidR="007F19AE" w:rsidRPr="00B5691B">
        <w:rPr>
          <w:rFonts w:ascii="Times New Roman" w:eastAsia="Times New Roman" w:hAnsi="Times New Roman" w:cs="Times New Roman"/>
          <w:b/>
          <w:bCs/>
          <w:sz w:val="24"/>
          <w:szCs w:val="24"/>
          <w:lang w:eastAsia="lv-LV"/>
        </w:rPr>
        <w:t>FLA</w:t>
      </w:r>
      <w:r w:rsidR="00A31C57" w:rsidRPr="00B5691B">
        <w:rPr>
          <w:rFonts w:ascii="Times New Roman" w:eastAsia="Times New Roman" w:hAnsi="Times New Roman" w:cs="Times New Roman"/>
          <w:b/>
          <w:bCs/>
          <w:sz w:val="24"/>
          <w:szCs w:val="24"/>
          <w:lang w:eastAsia="lv-LV"/>
        </w:rPr>
        <w:t>)</w:t>
      </w:r>
      <w:r w:rsidR="007F19AE" w:rsidRPr="00B5691B">
        <w:rPr>
          <w:rFonts w:ascii="Times New Roman" w:eastAsia="Times New Roman" w:hAnsi="Times New Roman" w:cs="Times New Roman"/>
          <w:b/>
          <w:bCs/>
          <w:sz w:val="24"/>
          <w:szCs w:val="24"/>
          <w:lang w:eastAsia="lv-LV"/>
        </w:rPr>
        <w:t xml:space="preserve"> </w:t>
      </w:r>
      <w:r w:rsidR="00C0262D" w:rsidRPr="00B5691B">
        <w:rPr>
          <w:rFonts w:ascii="Times New Roman" w:eastAsia="Times New Roman" w:hAnsi="Times New Roman" w:cs="Times New Roman"/>
          <w:b/>
          <w:bCs/>
          <w:sz w:val="24"/>
          <w:szCs w:val="24"/>
          <w:lang w:eastAsia="lv-LV"/>
        </w:rPr>
        <w:t xml:space="preserve">uzņemties jaunas </w:t>
      </w:r>
      <w:r w:rsidR="00C20966" w:rsidRPr="00B5691B">
        <w:rPr>
          <w:rFonts w:ascii="Times New Roman" w:eastAsia="Times New Roman" w:hAnsi="Times New Roman" w:cs="Times New Roman"/>
          <w:b/>
          <w:bCs/>
          <w:sz w:val="24"/>
          <w:szCs w:val="24"/>
          <w:lang w:eastAsia="lv-LV"/>
        </w:rPr>
        <w:t>funkcijas, kas saistītas ar Latvijas iesaistes sekmēšanu ES ārējās darbības instrumentu finansēt</w:t>
      </w:r>
      <w:r w:rsidR="0067370E" w:rsidRPr="00B5691B">
        <w:rPr>
          <w:rFonts w:ascii="Times New Roman" w:eastAsia="Times New Roman" w:hAnsi="Times New Roman" w:cs="Times New Roman"/>
          <w:b/>
          <w:bCs/>
          <w:sz w:val="24"/>
          <w:szCs w:val="24"/>
          <w:lang w:eastAsia="lv-LV"/>
        </w:rPr>
        <w:t>os</w:t>
      </w:r>
      <w:r w:rsidR="00C20966" w:rsidRPr="00B5691B">
        <w:rPr>
          <w:rFonts w:ascii="Times New Roman" w:eastAsia="Times New Roman" w:hAnsi="Times New Roman" w:cs="Times New Roman"/>
          <w:b/>
          <w:bCs/>
          <w:sz w:val="24"/>
          <w:szCs w:val="24"/>
          <w:lang w:eastAsia="lv-LV"/>
        </w:rPr>
        <w:t xml:space="preserve"> projektos, t.sk. </w:t>
      </w:r>
      <w:r w:rsidR="00EB1C3C" w:rsidRPr="00B5691B">
        <w:rPr>
          <w:rFonts w:ascii="Times New Roman" w:eastAsia="Times New Roman" w:hAnsi="Times New Roman" w:cs="Times New Roman"/>
          <w:b/>
          <w:bCs/>
          <w:sz w:val="24"/>
          <w:szCs w:val="24"/>
          <w:lang w:eastAsia="lv-LV"/>
        </w:rPr>
        <w:t xml:space="preserve">nodrošinot </w:t>
      </w:r>
      <w:r w:rsidR="00C20966" w:rsidRPr="00B5691B">
        <w:rPr>
          <w:rFonts w:ascii="Times New Roman" w:eastAsia="Times New Roman" w:hAnsi="Times New Roman" w:cs="Times New Roman"/>
          <w:b/>
          <w:bCs/>
          <w:sz w:val="24"/>
          <w:szCs w:val="24"/>
          <w:lang w:eastAsia="lv-LV"/>
        </w:rPr>
        <w:t>ES ārējās darbības instrumentu finansētu projektu administrēšanu, snie</w:t>
      </w:r>
      <w:r w:rsidR="00EB1C3C" w:rsidRPr="00B5691B">
        <w:rPr>
          <w:rFonts w:ascii="Times New Roman" w:eastAsia="Times New Roman" w:hAnsi="Times New Roman" w:cs="Times New Roman"/>
          <w:b/>
          <w:bCs/>
          <w:sz w:val="24"/>
          <w:szCs w:val="24"/>
          <w:lang w:eastAsia="lv-LV"/>
        </w:rPr>
        <w:t>dzot</w:t>
      </w:r>
      <w:r w:rsidR="00C20966" w:rsidRPr="00B5691B">
        <w:rPr>
          <w:rFonts w:ascii="Times New Roman" w:eastAsia="Times New Roman" w:hAnsi="Times New Roman" w:cs="Times New Roman"/>
          <w:b/>
          <w:bCs/>
          <w:sz w:val="24"/>
          <w:szCs w:val="24"/>
          <w:lang w:eastAsia="lv-LV"/>
        </w:rPr>
        <w:t xml:space="preserve"> atbalstu</w:t>
      </w:r>
      <w:r w:rsidR="00C20966" w:rsidRPr="00B5691B">
        <w:t xml:space="preserve"> </w:t>
      </w:r>
      <w:r w:rsidR="00C20966" w:rsidRPr="00B5691B">
        <w:rPr>
          <w:rFonts w:ascii="Times New Roman" w:eastAsia="Times New Roman" w:hAnsi="Times New Roman" w:cs="Times New Roman"/>
          <w:b/>
          <w:bCs/>
          <w:sz w:val="24"/>
          <w:szCs w:val="24"/>
          <w:lang w:eastAsia="lv-LV"/>
        </w:rPr>
        <w:t>valsts pārvaldes institūcijām, PSO,</w:t>
      </w:r>
      <w:r w:rsidR="00C00CAD" w:rsidRPr="00B5691B">
        <w:rPr>
          <w:rFonts w:ascii="Times New Roman" w:eastAsia="Times New Roman" w:hAnsi="Times New Roman" w:cs="Times New Roman"/>
          <w:b/>
          <w:bCs/>
          <w:sz w:val="24"/>
          <w:szCs w:val="24"/>
          <w:lang w:eastAsia="lv-LV"/>
        </w:rPr>
        <w:t xml:space="preserve"> kā arī</w:t>
      </w:r>
      <w:r w:rsidR="00C20966" w:rsidRPr="00B5691B">
        <w:rPr>
          <w:rFonts w:ascii="Times New Roman" w:eastAsia="Times New Roman" w:hAnsi="Times New Roman" w:cs="Times New Roman"/>
          <w:b/>
          <w:bCs/>
          <w:sz w:val="24"/>
          <w:szCs w:val="24"/>
          <w:lang w:eastAsia="lv-LV"/>
        </w:rPr>
        <w:t xml:space="preserve"> komersantiem</w:t>
      </w:r>
      <w:r w:rsidR="00C00CAD" w:rsidRPr="00B5691B">
        <w:rPr>
          <w:rStyle w:val="FootnoteReference"/>
          <w:rFonts w:ascii="Times New Roman" w:eastAsia="Times New Roman" w:hAnsi="Times New Roman" w:cs="Times New Roman"/>
          <w:b/>
          <w:bCs/>
          <w:sz w:val="24"/>
          <w:szCs w:val="24"/>
          <w:lang w:eastAsia="lv-LV"/>
        </w:rPr>
        <w:footnoteReference w:id="1"/>
      </w:r>
      <w:r w:rsidR="00C20966" w:rsidRPr="00B5691B">
        <w:rPr>
          <w:rFonts w:ascii="Times New Roman" w:eastAsia="Times New Roman" w:hAnsi="Times New Roman" w:cs="Times New Roman"/>
          <w:b/>
          <w:bCs/>
          <w:sz w:val="24"/>
          <w:szCs w:val="24"/>
          <w:lang w:eastAsia="lv-LV"/>
        </w:rPr>
        <w:t xml:space="preserve">, kuri ir ieinteresēti iesaistīties ES ārējās darbības instrumentu finansētu projektu ieviešanā, </w:t>
      </w:r>
      <w:r w:rsidR="00052030" w:rsidRPr="00B5691B">
        <w:rPr>
          <w:rFonts w:ascii="Times New Roman" w:eastAsia="Times New Roman" w:hAnsi="Times New Roman" w:cs="Times New Roman"/>
          <w:b/>
          <w:bCs/>
          <w:sz w:val="24"/>
          <w:szCs w:val="24"/>
          <w:lang w:eastAsia="lv-LV"/>
        </w:rPr>
        <w:t>uzņem</w:t>
      </w:r>
      <w:r w:rsidR="00EB1C3C" w:rsidRPr="00B5691B">
        <w:rPr>
          <w:rFonts w:ascii="Times New Roman" w:eastAsia="Times New Roman" w:hAnsi="Times New Roman" w:cs="Times New Roman"/>
          <w:b/>
          <w:bCs/>
          <w:sz w:val="24"/>
          <w:szCs w:val="24"/>
          <w:lang w:eastAsia="lv-LV"/>
        </w:rPr>
        <w:t>o</w:t>
      </w:r>
      <w:r w:rsidR="00052030" w:rsidRPr="00B5691B">
        <w:rPr>
          <w:rFonts w:ascii="Times New Roman" w:eastAsia="Times New Roman" w:hAnsi="Times New Roman" w:cs="Times New Roman"/>
          <w:b/>
          <w:bCs/>
          <w:sz w:val="24"/>
          <w:szCs w:val="24"/>
          <w:lang w:eastAsia="lv-LV"/>
        </w:rPr>
        <w:t xml:space="preserve">ties </w:t>
      </w:r>
      <w:r w:rsidR="00B120DB" w:rsidRPr="00B5691B">
        <w:rPr>
          <w:rFonts w:ascii="Times New Roman" w:eastAsia="Times New Roman" w:hAnsi="Times New Roman" w:cs="Times New Roman"/>
          <w:b/>
          <w:bCs/>
          <w:sz w:val="24"/>
          <w:szCs w:val="24"/>
          <w:lang w:eastAsia="lv-LV"/>
        </w:rPr>
        <w:t xml:space="preserve">vienotā kontaktpunkta un koordinatora </w:t>
      </w:r>
      <w:r w:rsidR="00052030" w:rsidRPr="00B5691B">
        <w:rPr>
          <w:rFonts w:ascii="Times New Roman" w:eastAsia="Times New Roman" w:hAnsi="Times New Roman" w:cs="Times New Roman"/>
          <w:b/>
          <w:bCs/>
          <w:sz w:val="24"/>
          <w:szCs w:val="24"/>
          <w:lang w:eastAsia="lv-LV"/>
        </w:rPr>
        <w:t xml:space="preserve">lomu projektu piedāvājumu izstrādes, </w:t>
      </w:r>
      <w:r w:rsidR="00B120DB" w:rsidRPr="00B5691B">
        <w:rPr>
          <w:rFonts w:ascii="Times New Roman" w:eastAsia="Times New Roman" w:hAnsi="Times New Roman" w:cs="Times New Roman"/>
          <w:b/>
          <w:bCs/>
          <w:sz w:val="24"/>
          <w:szCs w:val="24"/>
          <w:lang w:eastAsia="lv-LV"/>
        </w:rPr>
        <w:t xml:space="preserve">iesniegšanas </w:t>
      </w:r>
      <w:r w:rsidR="00052030" w:rsidRPr="00B5691B">
        <w:rPr>
          <w:rFonts w:ascii="Times New Roman" w:eastAsia="Times New Roman" w:hAnsi="Times New Roman" w:cs="Times New Roman"/>
          <w:b/>
          <w:bCs/>
          <w:sz w:val="24"/>
          <w:szCs w:val="24"/>
          <w:lang w:eastAsia="lv-LV"/>
        </w:rPr>
        <w:t>un projektu administrēšan</w:t>
      </w:r>
      <w:r w:rsidR="0001781F" w:rsidRPr="00B5691B">
        <w:rPr>
          <w:rFonts w:ascii="Times New Roman" w:eastAsia="Times New Roman" w:hAnsi="Times New Roman" w:cs="Times New Roman"/>
          <w:b/>
          <w:bCs/>
          <w:sz w:val="24"/>
          <w:szCs w:val="24"/>
          <w:lang w:eastAsia="lv-LV"/>
        </w:rPr>
        <w:t>as</w:t>
      </w:r>
      <w:r w:rsidR="00060261" w:rsidRPr="00B5691B">
        <w:rPr>
          <w:rFonts w:ascii="Times New Roman" w:eastAsia="Times New Roman" w:hAnsi="Times New Roman" w:cs="Times New Roman"/>
          <w:b/>
          <w:bCs/>
          <w:sz w:val="24"/>
          <w:szCs w:val="24"/>
          <w:lang w:eastAsia="lv-LV"/>
        </w:rPr>
        <w:t>, t.sk.</w:t>
      </w:r>
      <w:r w:rsidR="00B120DB" w:rsidRPr="00B5691B">
        <w:rPr>
          <w:rFonts w:ascii="Times New Roman" w:eastAsia="Times New Roman" w:hAnsi="Times New Roman" w:cs="Times New Roman"/>
          <w:b/>
          <w:bCs/>
          <w:sz w:val="24"/>
          <w:szCs w:val="24"/>
          <w:lang w:eastAsia="lv-LV"/>
        </w:rPr>
        <w:t xml:space="preserve"> uzraudzības un pēc</w:t>
      </w:r>
      <w:r w:rsidR="0001781F" w:rsidRPr="00B5691B">
        <w:rPr>
          <w:rFonts w:ascii="Times New Roman" w:eastAsia="Times New Roman" w:hAnsi="Times New Roman" w:cs="Times New Roman"/>
          <w:b/>
          <w:bCs/>
          <w:sz w:val="24"/>
          <w:szCs w:val="24"/>
          <w:lang w:eastAsia="lv-LV"/>
        </w:rPr>
        <w:t xml:space="preserve"> </w:t>
      </w:r>
      <w:r w:rsidR="00B120DB" w:rsidRPr="00B5691B">
        <w:rPr>
          <w:rFonts w:ascii="Times New Roman" w:eastAsia="Times New Roman" w:hAnsi="Times New Roman" w:cs="Times New Roman"/>
          <w:b/>
          <w:bCs/>
          <w:sz w:val="24"/>
          <w:szCs w:val="24"/>
          <w:lang w:eastAsia="lv-LV"/>
        </w:rPr>
        <w:t>uzraudzības procesā</w:t>
      </w:r>
      <w:r w:rsidR="00052030" w:rsidRPr="00B5691B">
        <w:rPr>
          <w:rFonts w:ascii="Times New Roman" w:eastAsia="Times New Roman" w:hAnsi="Times New Roman" w:cs="Times New Roman"/>
          <w:b/>
          <w:bCs/>
          <w:sz w:val="24"/>
          <w:szCs w:val="24"/>
          <w:lang w:eastAsia="lv-LV"/>
        </w:rPr>
        <w:t xml:space="preserve">. </w:t>
      </w:r>
    </w:p>
    <w:p w14:paraId="73D9D4D1" w14:textId="4B076A84" w:rsidR="00C0262D" w:rsidRPr="00B5691B" w:rsidRDefault="00305BF6" w:rsidP="00F0342E">
      <w:pPr>
        <w:keepNext/>
        <w:spacing w:after="240" w:line="240" w:lineRule="auto"/>
        <w:jc w:val="both"/>
        <w:rPr>
          <w:rFonts w:ascii="Times New Roman" w:hAnsi="Times New Roman" w:cs="Times New Roman"/>
          <w:b/>
          <w:iCs/>
          <w:sz w:val="24"/>
          <w:szCs w:val="24"/>
        </w:rPr>
      </w:pPr>
      <w:r w:rsidRPr="00B5691B">
        <w:rPr>
          <w:rFonts w:ascii="Times New Roman" w:hAnsi="Times New Roman" w:cs="Times New Roman"/>
          <w:b/>
          <w:iCs/>
          <w:sz w:val="24"/>
          <w:szCs w:val="24"/>
        </w:rPr>
        <w:t xml:space="preserve">CFLA </w:t>
      </w:r>
      <w:r w:rsidR="0067370E" w:rsidRPr="00B5691B">
        <w:rPr>
          <w:rFonts w:ascii="Times New Roman" w:hAnsi="Times New Roman" w:cs="Times New Roman"/>
          <w:b/>
          <w:iCs/>
          <w:sz w:val="24"/>
          <w:szCs w:val="24"/>
        </w:rPr>
        <w:t xml:space="preserve">iesaiste, </w:t>
      </w:r>
      <w:r w:rsidR="00A40C1C" w:rsidRPr="00B5691B">
        <w:rPr>
          <w:rFonts w:ascii="Times New Roman" w:hAnsi="Times New Roman" w:cs="Times New Roman"/>
          <w:b/>
          <w:iCs/>
          <w:sz w:val="24"/>
          <w:szCs w:val="24"/>
        </w:rPr>
        <w:t>piedāvājot konsultatīvu atbalstu</w:t>
      </w:r>
      <w:r w:rsidR="001B0AFC" w:rsidRPr="00B5691B">
        <w:rPr>
          <w:rFonts w:ascii="Times New Roman" w:hAnsi="Times New Roman" w:cs="Times New Roman"/>
          <w:b/>
          <w:iCs/>
          <w:sz w:val="24"/>
          <w:szCs w:val="24"/>
        </w:rPr>
        <w:t xml:space="preserve"> </w:t>
      </w:r>
      <w:r w:rsidR="0067370E" w:rsidRPr="00B5691B">
        <w:rPr>
          <w:rFonts w:ascii="Times New Roman" w:hAnsi="Times New Roman" w:cs="Times New Roman"/>
          <w:b/>
          <w:iCs/>
          <w:sz w:val="24"/>
          <w:szCs w:val="24"/>
        </w:rPr>
        <w:t>projektu izstrādē, iesniegšanā un administrēšanā, tiktu vērtēta saskaņā ar lietderības, ekonomiskās pamatotības un efektivitātes principiem.</w:t>
      </w:r>
      <w:r w:rsidRPr="00B5691B">
        <w:rPr>
          <w:rFonts w:ascii="Times New Roman" w:hAnsi="Times New Roman" w:cs="Times New Roman"/>
          <w:b/>
          <w:iCs/>
          <w:sz w:val="24"/>
          <w:szCs w:val="24"/>
        </w:rPr>
        <w:t xml:space="preserve"> </w:t>
      </w:r>
      <w:r w:rsidR="0067370E" w:rsidRPr="00B5691B">
        <w:rPr>
          <w:rFonts w:ascii="Times New Roman" w:hAnsi="Times New Roman" w:cs="Times New Roman"/>
          <w:b/>
          <w:iCs/>
          <w:sz w:val="24"/>
          <w:szCs w:val="24"/>
        </w:rPr>
        <w:t>V</w:t>
      </w:r>
      <w:r w:rsidRPr="00B5691B">
        <w:rPr>
          <w:rFonts w:ascii="Times New Roman" w:hAnsi="Times New Roman" w:cs="Times New Roman"/>
          <w:b/>
          <w:iCs/>
          <w:sz w:val="24"/>
          <w:szCs w:val="24"/>
        </w:rPr>
        <w:t xml:space="preserve">alsts pārvaldes iestādes, PSO un komersanti ar pietiekamu projektu vadības kapacitāti un pieredzi attīstības projektu plānošanā un īstenošanā, arī turpmāk </w:t>
      </w:r>
      <w:r w:rsidR="00A40C1C" w:rsidRPr="00CC75D4">
        <w:rPr>
          <w:rFonts w:ascii="Times New Roman" w:hAnsi="Times New Roman" w:cs="Times New Roman"/>
          <w:b/>
          <w:iCs/>
          <w:sz w:val="24"/>
          <w:szCs w:val="24"/>
        </w:rPr>
        <w:t xml:space="preserve">varēs </w:t>
      </w:r>
      <w:r w:rsidRPr="00CC75D4">
        <w:rPr>
          <w:rFonts w:ascii="Times New Roman" w:hAnsi="Times New Roman" w:cs="Times New Roman"/>
          <w:b/>
          <w:iCs/>
          <w:sz w:val="24"/>
          <w:szCs w:val="24"/>
        </w:rPr>
        <w:t xml:space="preserve">patstāvīgi izstrādāt, iesniegt un īstenot </w:t>
      </w:r>
      <w:r w:rsidR="00923E47" w:rsidRPr="00CC75D4">
        <w:rPr>
          <w:rFonts w:ascii="Times New Roman" w:hAnsi="Times New Roman" w:cs="Times New Roman"/>
          <w:b/>
          <w:iCs/>
          <w:sz w:val="24"/>
          <w:szCs w:val="24"/>
        </w:rPr>
        <w:t xml:space="preserve">projektus </w:t>
      </w:r>
      <w:r w:rsidRPr="00CC75D4">
        <w:rPr>
          <w:rFonts w:ascii="Times New Roman" w:hAnsi="Times New Roman" w:cs="Times New Roman"/>
          <w:b/>
          <w:iCs/>
          <w:sz w:val="24"/>
          <w:szCs w:val="24"/>
        </w:rPr>
        <w:t>ES attīstības sadarbības finanšu instrument</w:t>
      </w:r>
      <w:r w:rsidR="00923E47" w:rsidRPr="00CC75D4">
        <w:rPr>
          <w:rFonts w:ascii="Times New Roman" w:hAnsi="Times New Roman" w:cs="Times New Roman"/>
          <w:b/>
          <w:iCs/>
          <w:sz w:val="24"/>
          <w:szCs w:val="24"/>
        </w:rPr>
        <w:t>o</w:t>
      </w:r>
      <w:r w:rsidRPr="00CC75D4">
        <w:rPr>
          <w:rFonts w:ascii="Times New Roman" w:hAnsi="Times New Roman" w:cs="Times New Roman"/>
          <w:b/>
          <w:iCs/>
          <w:sz w:val="24"/>
          <w:szCs w:val="24"/>
        </w:rPr>
        <w:t>s</w:t>
      </w:r>
      <w:r w:rsidR="00A40C1C" w:rsidRPr="00CC75D4">
        <w:rPr>
          <w:rFonts w:ascii="Times New Roman" w:hAnsi="Times New Roman" w:cs="Times New Roman"/>
          <w:b/>
          <w:iCs/>
          <w:sz w:val="24"/>
          <w:szCs w:val="24"/>
        </w:rPr>
        <w:t>, un iespēja sadarboties ar CFLA būs pieejama pēc brīvprātības principa</w:t>
      </w:r>
      <w:r w:rsidRPr="00CC75D4">
        <w:rPr>
          <w:rFonts w:ascii="Times New Roman" w:hAnsi="Times New Roman" w:cs="Times New Roman"/>
          <w:b/>
          <w:iCs/>
          <w:sz w:val="24"/>
          <w:szCs w:val="24"/>
        </w:rPr>
        <w:t>.</w:t>
      </w:r>
      <w:r w:rsidR="00FF50E2" w:rsidRPr="00CC75D4">
        <w:t xml:space="preserve"> </w:t>
      </w:r>
      <w:r w:rsidR="00FF50E2" w:rsidRPr="00CC75D4">
        <w:rPr>
          <w:rFonts w:ascii="Times New Roman" w:hAnsi="Times New Roman" w:cs="Times New Roman"/>
          <w:b/>
          <w:iCs/>
          <w:sz w:val="24"/>
          <w:szCs w:val="24"/>
        </w:rPr>
        <w:t xml:space="preserve">Šāds risinājums, cita starpā, būtu piemērojams arī gadījumos, kad projekta saturisko ekspertīzi nodrošinošās institūcijas ieskatā būtu lietderīgi </w:t>
      </w:r>
      <w:r w:rsidR="00FF50E2" w:rsidRPr="00CC75D4">
        <w:rPr>
          <w:rFonts w:ascii="Times New Roman" w:hAnsi="Times New Roman" w:cs="Times New Roman"/>
          <w:b/>
          <w:iCs/>
          <w:sz w:val="24"/>
          <w:szCs w:val="24"/>
        </w:rPr>
        <w:lastRenderedPageBreak/>
        <w:t>iesaistīties tikai konkrētu projekta aktivitāšu ieviešanā, neuzņemoties visa projekta īstenošanu vai galvenā partnera lomu, to uzticot starptautiskajam partnerim.</w:t>
      </w:r>
    </w:p>
    <w:p w14:paraId="4FF28564" w14:textId="3D700600" w:rsidR="00DB27C7" w:rsidRPr="00B5691B" w:rsidRDefault="00CF03B8" w:rsidP="00E407D8">
      <w:pPr>
        <w:pStyle w:val="ListParagraph"/>
        <w:numPr>
          <w:ilvl w:val="0"/>
          <w:numId w:val="1"/>
        </w:numPr>
        <w:spacing w:after="120" w:line="240" w:lineRule="auto"/>
        <w:rPr>
          <w:rFonts w:ascii="Times New Roman" w:hAnsi="Times New Roman" w:cs="Times New Roman"/>
          <w:b/>
          <w:sz w:val="28"/>
          <w:szCs w:val="24"/>
        </w:rPr>
      </w:pPr>
      <w:r w:rsidRPr="00B5691B">
        <w:rPr>
          <w:rFonts w:ascii="Times New Roman" w:hAnsi="Times New Roman" w:cs="Times New Roman"/>
          <w:b/>
          <w:sz w:val="28"/>
          <w:szCs w:val="24"/>
        </w:rPr>
        <w:t>Situācijas apraksts</w:t>
      </w:r>
      <w:r w:rsidR="00614355" w:rsidRPr="00B5691B">
        <w:rPr>
          <w:rFonts w:ascii="Times New Roman" w:hAnsi="Times New Roman" w:cs="Times New Roman"/>
          <w:b/>
          <w:sz w:val="28"/>
          <w:szCs w:val="24"/>
        </w:rPr>
        <w:t xml:space="preserve"> </w:t>
      </w:r>
    </w:p>
    <w:p w14:paraId="6C57A62D" w14:textId="1397278B" w:rsidR="00E30079" w:rsidRPr="00B5691B" w:rsidRDefault="00E30079" w:rsidP="00E407D8">
      <w:pPr>
        <w:spacing w:after="12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Latvijas oficiālās attīstības palīdzība un  iemaksas daudzpusējos formātos</w:t>
      </w:r>
    </w:p>
    <w:p w14:paraId="75DD8A07" w14:textId="03348499" w:rsidR="00CF03B8" w:rsidRPr="00B5691B" w:rsidRDefault="00CF03B8"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Saskaņā ar </w:t>
      </w:r>
      <w:r w:rsidR="00B34423" w:rsidRPr="00B5691B">
        <w:rPr>
          <w:rFonts w:ascii="Times New Roman" w:hAnsi="Times New Roman" w:cs="Times New Roman"/>
          <w:sz w:val="24"/>
          <w:szCs w:val="24"/>
        </w:rPr>
        <w:t xml:space="preserve">Latvijas </w:t>
      </w:r>
      <w:r w:rsidRPr="00B5691B">
        <w:rPr>
          <w:rFonts w:ascii="Times New Roman" w:hAnsi="Times New Roman" w:cs="Times New Roman"/>
          <w:sz w:val="24"/>
          <w:szCs w:val="24"/>
        </w:rPr>
        <w:t>starptautisk</w:t>
      </w:r>
      <w:r w:rsidR="00B34423" w:rsidRPr="00B5691B">
        <w:rPr>
          <w:rFonts w:ascii="Times New Roman" w:hAnsi="Times New Roman" w:cs="Times New Roman"/>
          <w:sz w:val="24"/>
          <w:szCs w:val="24"/>
        </w:rPr>
        <w:t xml:space="preserve">i izteikto apņemšanos </w:t>
      </w:r>
      <w:r w:rsidRPr="00B5691B">
        <w:rPr>
          <w:rFonts w:ascii="Times New Roman" w:hAnsi="Times New Roman" w:cs="Times New Roman"/>
          <w:sz w:val="24"/>
          <w:szCs w:val="24"/>
        </w:rPr>
        <w:t xml:space="preserve"> </w:t>
      </w:r>
      <w:r w:rsidR="002B554D" w:rsidRPr="00B5691B">
        <w:rPr>
          <w:rFonts w:ascii="Times New Roman" w:hAnsi="Times New Roman" w:cs="Times New Roman"/>
          <w:sz w:val="24"/>
          <w:szCs w:val="24"/>
        </w:rPr>
        <w:t>gan A</w:t>
      </w:r>
      <w:r w:rsidR="005C5CF9" w:rsidRPr="00B5691B">
        <w:rPr>
          <w:rFonts w:ascii="Times New Roman" w:hAnsi="Times New Roman" w:cs="Times New Roman"/>
          <w:sz w:val="24"/>
          <w:szCs w:val="24"/>
        </w:rPr>
        <w:t xml:space="preserve">pvienoto </w:t>
      </w:r>
      <w:r w:rsidR="002B554D" w:rsidRPr="00B5691B">
        <w:rPr>
          <w:rFonts w:ascii="Times New Roman" w:hAnsi="Times New Roman" w:cs="Times New Roman"/>
          <w:sz w:val="24"/>
          <w:szCs w:val="24"/>
        </w:rPr>
        <w:t>N</w:t>
      </w:r>
      <w:r w:rsidR="005C5CF9" w:rsidRPr="00B5691B">
        <w:rPr>
          <w:rFonts w:ascii="Times New Roman" w:hAnsi="Times New Roman" w:cs="Times New Roman"/>
          <w:sz w:val="24"/>
          <w:szCs w:val="24"/>
        </w:rPr>
        <w:t xml:space="preserve">āciju </w:t>
      </w:r>
      <w:r w:rsidR="002B554D" w:rsidRPr="00B5691B">
        <w:rPr>
          <w:rFonts w:ascii="Times New Roman" w:hAnsi="Times New Roman" w:cs="Times New Roman"/>
          <w:sz w:val="24"/>
          <w:szCs w:val="24"/>
        </w:rPr>
        <w:t>O</w:t>
      </w:r>
      <w:r w:rsidR="005C5CF9" w:rsidRPr="00B5691B">
        <w:rPr>
          <w:rFonts w:ascii="Times New Roman" w:hAnsi="Times New Roman" w:cs="Times New Roman"/>
          <w:sz w:val="24"/>
          <w:szCs w:val="24"/>
        </w:rPr>
        <w:t>rganizācijas (turpmāk – ANO)</w:t>
      </w:r>
      <w:r w:rsidR="0029632F" w:rsidRPr="00B5691B">
        <w:rPr>
          <w:rFonts w:ascii="Times New Roman" w:hAnsi="Times New Roman" w:cs="Times New Roman"/>
          <w:sz w:val="24"/>
          <w:szCs w:val="24"/>
        </w:rPr>
        <w:t xml:space="preserve"> (ANO Dienaskārtība ilgtspējīgai attīstībai 2030</w:t>
      </w:r>
      <w:r w:rsidR="002B554D" w:rsidRPr="00B5691B">
        <w:rPr>
          <w:rFonts w:ascii="Times New Roman" w:hAnsi="Times New Roman" w:cs="Times New Roman"/>
          <w:sz w:val="24"/>
          <w:szCs w:val="24"/>
        </w:rPr>
        <w:t xml:space="preserve">, </w:t>
      </w:r>
      <w:r w:rsidR="007866BF" w:rsidRPr="00B5691B">
        <w:rPr>
          <w:rFonts w:ascii="Times New Roman" w:hAnsi="Times New Roman" w:cs="Times New Roman"/>
          <w:sz w:val="24"/>
          <w:szCs w:val="24"/>
        </w:rPr>
        <w:t>Adisabebas Rīcības programma</w:t>
      </w:r>
      <w:r w:rsidR="0029632F" w:rsidRPr="00B5691B">
        <w:rPr>
          <w:rFonts w:ascii="Times New Roman" w:hAnsi="Times New Roman" w:cs="Times New Roman"/>
          <w:sz w:val="24"/>
          <w:szCs w:val="24"/>
        </w:rPr>
        <w:t xml:space="preserve"> par finansējumu attīstībai)</w:t>
      </w:r>
      <w:r w:rsidR="00B34423" w:rsidRPr="00B5691B">
        <w:rPr>
          <w:rFonts w:ascii="Times New Roman" w:hAnsi="Times New Roman" w:cs="Times New Roman"/>
          <w:sz w:val="24"/>
          <w:szCs w:val="24"/>
        </w:rPr>
        <w:t xml:space="preserve">, </w:t>
      </w:r>
      <w:r w:rsidR="0029632F" w:rsidRPr="00B5691B">
        <w:rPr>
          <w:rFonts w:ascii="Times New Roman" w:hAnsi="Times New Roman" w:cs="Times New Roman"/>
          <w:sz w:val="24"/>
          <w:szCs w:val="24"/>
        </w:rPr>
        <w:t xml:space="preserve"> </w:t>
      </w:r>
      <w:r w:rsidR="007866BF" w:rsidRPr="00B5691B">
        <w:rPr>
          <w:rFonts w:ascii="Times New Roman" w:hAnsi="Times New Roman" w:cs="Times New Roman"/>
          <w:sz w:val="24"/>
          <w:szCs w:val="24"/>
        </w:rPr>
        <w:t>gan</w:t>
      </w:r>
      <w:r w:rsidR="002B554D" w:rsidRPr="00B5691B">
        <w:rPr>
          <w:rFonts w:ascii="Times New Roman" w:hAnsi="Times New Roman" w:cs="Times New Roman"/>
          <w:sz w:val="24"/>
          <w:szCs w:val="24"/>
        </w:rPr>
        <w:t xml:space="preserve"> ES līmenī, kā arī</w:t>
      </w:r>
      <w:r w:rsidR="0029632F" w:rsidRPr="00B5691B">
        <w:rPr>
          <w:rFonts w:ascii="Times New Roman" w:hAnsi="Times New Roman" w:cs="Times New Roman"/>
          <w:sz w:val="24"/>
          <w:szCs w:val="24"/>
        </w:rPr>
        <w:t xml:space="preserve"> nacionāl</w:t>
      </w:r>
      <w:r w:rsidR="00DD5539" w:rsidRPr="00B5691B">
        <w:rPr>
          <w:rFonts w:ascii="Times New Roman" w:hAnsi="Times New Roman" w:cs="Times New Roman"/>
          <w:sz w:val="24"/>
          <w:szCs w:val="24"/>
        </w:rPr>
        <w:t>i</w:t>
      </w:r>
      <w:r w:rsidR="0029632F" w:rsidRPr="00B5691B">
        <w:rPr>
          <w:rFonts w:ascii="Times New Roman" w:hAnsi="Times New Roman" w:cs="Times New Roman"/>
          <w:sz w:val="24"/>
          <w:szCs w:val="24"/>
        </w:rPr>
        <w:t xml:space="preserve"> apstiprinātiem politikas plānošanas dokumentiem</w:t>
      </w:r>
      <w:r w:rsidR="002B554D" w:rsidRPr="00B5691B">
        <w:rPr>
          <w:rFonts w:ascii="Times New Roman" w:hAnsi="Times New Roman" w:cs="Times New Roman"/>
          <w:sz w:val="24"/>
          <w:szCs w:val="24"/>
        </w:rPr>
        <w:t xml:space="preserve"> </w:t>
      </w:r>
      <w:r w:rsidR="0029632F" w:rsidRPr="00B5691B">
        <w:rPr>
          <w:rFonts w:ascii="Times New Roman" w:hAnsi="Times New Roman" w:cs="Times New Roman"/>
          <w:sz w:val="24"/>
          <w:szCs w:val="24"/>
        </w:rPr>
        <w:t>(</w:t>
      </w:r>
      <w:r w:rsidR="002B554D" w:rsidRPr="00B5691B">
        <w:rPr>
          <w:rFonts w:ascii="Times New Roman" w:hAnsi="Times New Roman" w:cs="Times New Roman"/>
          <w:sz w:val="24"/>
          <w:szCs w:val="24"/>
        </w:rPr>
        <w:t>Latvijas Attīstības sa</w:t>
      </w:r>
      <w:r w:rsidR="007866BF" w:rsidRPr="00B5691B">
        <w:rPr>
          <w:rFonts w:ascii="Times New Roman" w:hAnsi="Times New Roman" w:cs="Times New Roman"/>
          <w:sz w:val="24"/>
          <w:szCs w:val="24"/>
        </w:rPr>
        <w:t>darbības politikas pamatnostādne</w:t>
      </w:r>
      <w:r w:rsidR="002B554D" w:rsidRPr="00B5691B">
        <w:rPr>
          <w:rFonts w:ascii="Times New Roman" w:hAnsi="Times New Roman" w:cs="Times New Roman"/>
          <w:sz w:val="24"/>
          <w:szCs w:val="24"/>
        </w:rPr>
        <w:t>s 2016.-2020.gadam</w:t>
      </w:r>
      <w:r w:rsidR="0029632F" w:rsidRPr="00B5691B">
        <w:rPr>
          <w:rFonts w:ascii="Times New Roman" w:hAnsi="Times New Roman" w:cs="Times New Roman"/>
          <w:sz w:val="24"/>
          <w:szCs w:val="24"/>
        </w:rPr>
        <w:t>)</w:t>
      </w:r>
      <w:r w:rsidR="002B554D" w:rsidRPr="00B5691B">
        <w:rPr>
          <w:rFonts w:ascii="Times New Roman" w:hAnsi="Times New Roman" w:cs="Times New Roman"/>
          <w:sz w:val="24"/>
          <w:szCs w:val="24"/>
        </w:rPr>
        <w:t xml:space="preserve"> Latvija sniedz ieguldījumu globālās attīstības veicināšanā un attīstības valst</w:t>
      </w:r>
      <w:r w:rsidR="00595729" w:rsidRPr="00B5691B">
        <w:rPr>
          <w:rFonts w:ascii="Times New Roman" w:hAnsi="Times New Roman" w:cs="Times New Roman"/>
          <w:sz w:val="24"/>
          <w:szCs w:val="24"/>
        </w:rPr>
        <w:t>u izaugsmē</w:t>
      </w:r>
      <w:r w:rsidR="002B554D" w:rsidRPr="00B5691B">
        <w:rPr>
          <w:rFonts w:ascii="Times New Roman" w:hAnsi="Times New Roman" w:cs="Times New Roman"/>
          <w:sz w:val="24"/>
          <w:szCs w:val="24"/>
        </w:rPr>
        <w:t>.</w:t>
      </w:r>
    </w:p>
    <w:p w14:paraId="5D31AEF3" w14:textId="01DD8DD7" w:rsidR="00E771BD" w:rsidRPr="00B5691B" w:rsidRDefault="00EB7246"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2018.gadā Latvijas oficiālā attīstības palīdzība (turpmāk – OAP) bija 29 milj. EUR. 86% </w:t>
      </w:r>
      <w:r w:rsidR="006F3CC5" w:rsidRPr="00B5691B">
        <w:rPr>
          <w:rFonts w:ascii="Times New Roman" w:hAnsi="Times New Roman" w:cs="Times New Roman"/>
          <w:sz w:val="24"/>
          <w:szCs w:val="24"/>
        </w:rPr>
        <w:t>jeb 25 milj. EUR bija</w:t>
      </w:r>
      <w:r w:rsidRPr="00B5691B">
        <w:rPr>
          <w:rFonts w:ascii="Times New Roman" w:hAnsi="Times New Roman" w:cs="Times New Roman"/>
          <w:sz w:val="24"/>
          <w:szCs w:val="24"/>
        </w:rPr>
        <w:t xml:space="preserve"> daudzpusējā palīdz</w:t>
      </w:r>
      <w:r w:rsidR="006F3CC5" w:rsidRPr="00B5691B">
        <w:rPr>
          <w:rFonts w:ascii="Times New Roman" w:hAnsi="Times New Roman" w:cs="Times New Roman"/>
          <w:sz w:val="24"/>
          <w:szCs w:val="24"/>
        </w:rPr>
        <w:t>ība</w:t>
      </w:r>
      <w:r w:rsidR="00F575E7" w:rsidRPr="00B5691B">
        <w:rPr>
          <w:rFonts w:ascii="Times New Roman" w:hAnsi="Times New Roman" w:cs="Times New Roman"/>
          <w:sz w:val="24"/>
          <w:szCs w:val="24"/>
        </w:rPr>
        <w:t>. L</w:t>
      </w:r>
      <w:r w:rsidR="006F3CC5" w:rsidRPr="00B5691B">
        <w:rPr>
          <w:rFonts w:ascii="Times New Roman" w:hAnsi="Times New Roman" w:cs="Times New Roman"/>
          <w:sz w:val="24"/>
          <w:szCs w:val="24"/>
        </w:rPr>
        <w:t>ielāko daļu veido</w:t>
      </w:r>
      <w:r w:rsidR="00BD4206" w:rsidRPr="00B5691B">
        <w:rPr>
          <w:rFonts w:ascii="Times New Roman" w:hAnsi="Times New Roman" w:cs="Times New Roman"/>
          <w:sz w:val="24"/>
          <w:szCs w:val="24"/>
        </w:rPr>
        <w:t>ja</w:t>
      </w:r>
      <w:r w:rsidR="006F3CC5" w:rsidRPr="00B5691B">
        <w:rPr>
          <w:rFonts w:ascii="Times New Roman" w:hAnsi="Times New Roman" w:cs="Times New Roman"/>
          <w:sz w:val="24"/>
          <w:szCs w:val="24"/>
        </w:rPr>
        <w:t xml:space="preserve"> Latvijas ieguldījums ES </w:t>
      </w:r>
      <w:r w:rsidR="00F575E7" w:rsidRPr="00B5691B">
        <w:rPr>
          <w:rFonts w:ascii="Times New Roman" w:hAnsi="Times New Roman" w:cs="Times New Roman"/>
          <w:sz w:val="24"/>
          <w:szCs w:val="24"/>
        </w:rPr>
        <w:t xml:space="preserve">vispārējā </w:t>
      </w:r>
      <w:r w:rsidR="007866BF" w:rsidRPr="00B5691B">
        <w:rPr>
          <w:rFonts w:ascii="Times New Roman" w:hAnsi="Times New Roman" w:cs="Times New Roman"/>
          <w:sz w:val="24"/>
          <w:szCs w:val="24"/>
        </w:rPr>
        <w:t>budžeta 4.</w:t>
      </w:r>
      <w:r w:rsidR="006F3CC5" w:rsidRPr="00B5691B">
        <w:rPr>
          <w:rFonts w:ascii="Times New Roman" w:hAnsi="Times New Roman" w:cs="Times New Roman"/>
          <w:sz w:val="24"/>
          <w:szCs w:val="24"/>
        </w:rPr>
        <w:t xml:space="preserve">kategorijā </w:t>
      </w:r>
      <w:r w:rsidR="006F3CC5" w:rsidRPr="00B5691B">
        <w:rPr>
          <w:rFonts w:ascii="Times New Roman" w:hAnsi="Times New Roman" w:cs="Times New Roman"/>
          <w:i/>
          <w:sz w:val="24"/>
          <w:szCs w:val="24"/>
        </w:rPr>
        <w:t>(</w:t>
      </w:r>
      <w:proofErr w:type="spellStart"/>
      <w:r w:rsidR="006F3CC5" w:rsidRPr="00B5691B">
        <w:rPr>
          <w:rFonts w:ascii="Times New Roman" w:hAnsi="Times New Roman" w:cs="Times New Roman"/>
          <w:i/>
          <w:sz w:val="24"/>
          <w:szCs w:val="24"/>
        </w:rPr>
        <w:t>Heading</w:t>
      </w:r>
      <w:proofErr w:type="spellEnd"/>
      <w:r w:rsidR="006F3CC5" w:rsidRPr="00B5691B">
        <w:rPr>
          <w:rFonts w:ascii="Times New Roman" w:hAnsi="Times New Roman" w:cs="Times New Roman"/>
          <w:i/>
          <w:sz w:val="24"/>
          <w:szCs w:val="24"/>
        </w:rPr>
        <w:t xml:space="preserve"> 4)</w:t>
      </w:r>
      <w:r w:rsidR="006F3CC5" w:rsidRPr="00B5691B">
        <w:rPr>
          <w:rFonts w:ascii="Times New Roman" w:hAnsi="Times New Roman" w:cs="Times New Roman"/>
          <w:sz w:val="24"/>
          <w:szCs w:val="24"/>
        </w:rPr>
        <w:t xml:space="preserve"> un iemaksas Eiropas Attīstības fondā </w:t>
      </w:r>
      <w:r w:rsidR="006F3CC5" w:rsidRPr="00B5691B">
        <w:rPr>
          <w:rFonts w:ascii="Times New Roman" w:hAnsi="Times New Roman" w:cs="Times New Roman"/>
          <w:i/>
          <w:sz w:val="24"/>
          <w:szCs w:val="24"/>
        </w:rPr>
        <w:t>(</w:t>
      </w:r>
      <w:proofErr w:type="spellStart"/>
      <w:r w:rsidR="006F3CC5" w:rsidRPr="00B5691B">
        <w:rPr>
          <w:rFonts w:ascii="Times New Roman" w:hAnsi="Times New Roman" w:cs="Times New Roman"/>
          <w:i/>
          <w:sz w:val="24"/>
          <w:szCs w:val="24"/>
        </w:rPr>
        <w:t>European</w:t>
      </w:r>
      <w:proofErr w:type="spellEnd"/>
      <w:r w:rsidR="006F3CC5" w:rsidRPr="00B5691B">
        <w:rPr>
          <w:rFonts w:ascii="Times New Roman" w:hAnsi="Times New Roman" w:cs="Times New Roman"/>
          <w:i/>
          <w:sz w:val="24"/>
          <w:szCs w:val="24"/>
        </w:rPr>
        <w:t xml:space="preserve"> </w:t>
      </w:r>
      <w:proofErr w:type="spellStart"/>
      <w:r w:rsidR="006F3CC5" w:rsidRPr="00B5691B">
        <w:rPr>
          <w:rFonts w:ascii="Times New Roman" w:hAnsi="Times New Roman" w:cs="Times New Roman"/>
          <w:i/>
          <w:sz w:val="24"/>
          <w:szCs w:val="24"/>
        </w:rPr>
        <w:t>Development</w:t>
      </w:r>
      <w:proofErr w:type="spellEnd"/>
      <w:r w:rsidR="006F3CC5" w:rsidRPr="00B5691B">
        <w:rPr>
          <w:rFonts w:ascii="Times New Roman" w:hAnsi="Times New Roman" w:cs="Times New Roman"/>
          <w:i/>
          <w:sz w:val="24"/>
          <w:szCs w:val="24"/>
        </w:rPr>
        <w:t xml:space="preserve"> </w:t>
      </w:r>
      <w:proofErr w:type="spellStart"/>
      <w:r w:rsidR="006F3CC5" w:rsidRPr="00B5691B">
        <w:rPr>
          <w:rFonts w:ascii="Times New Roman" w:hAnsi="Times New Roman" w:cs="Times New Roman"/>
          <w:i/>
          <w:sz w:val="24"/>
          <w:szCs w:val="24"/>
        </w:rPr>
        <w:t>Fund</w:t>
      </w:r>
      <w:proofErr w:type="spellEnd"/>
      <w:r w:rsidR="006F3CC5" w:rsidRPr="00B5691B">
        <w:rPr>
          <w:rFonts w:ascii="Times New Roman" w:hAnsi="Times New Roman" w:cs="Times New Roman"/>
          <w:i/>
          <w:sz w:val="24"/>
          <w:szCs w:val="24"/>
        </w:rPr>
        <w:t>)</w:t>
      </w:r>
      <w:r w:rsidR="00F575E7" w:rsidRPr="00B5691B">
        <w:rPr>
          <w:rFonts w:ascii="Times New Roman" w:hAnsi="Times New Roman" w:cs="Times New Roman"/>
          <w:i/>
          <w:sz w:val="24"/>
          <w:szCs w:val="24"/>
        </w:rPr>
        <w:t xml:space="preserve"> </w:t>
      </w:r>
      <w:r w:rsidR="00765562" w:rsidRPr="00B5691B">
        <w:rPr>
          <w:rFonts w:ascii="Times New Roman" w:hAnsi="Times New Roman" w:cs="Times New Roman"/>
          <w:i/>
          <w:sz w:val="24"/>
          <w:szCs w:val="24"/>
        </w:rPr>
        <w:t>–</w:t>
      </w:r>
      <w:r w:rsidR="00F575E7" w:rsidRPr="00B5691B">
        <w:rPr>
          <w:rFonts w:ascii="Times New Roman" w:hAnsi="Times New Roman" w:cs="Times New Roman"/>
          <w:i/>
          <w:sz w:val="24"/>
          <w:szCs w:val="24"/>
        </w:rPr>
        <w:t xml:space="preserve"> </w:t>
      </w:r>
      <w:r w:rsidR="006F3CC5" w:rsidRPr="00B5691B">
        <w:rPr>
          <w:rFonts w:ascii="Times New Roman" w:hAnsi="Times New Roman" w:cs="Times New Roman"/>
          <w:sz w:val="24"/>
          <w:szCs w:val="24"/>
        </w:rPr>
        <w:t>2</w:t>
      </w:r>
      <w:r w:rsidR="00765562" w:rsidRPr="00B5691B">
        <w:rPr>
          <w:rFonts w:ascii="Times New Roman" w:hAnsi="Times New Roman" w:cs="Times New Roman"/>
          <w:sz w:val="24"/>
          <w:szCs w:val="24"/>
        </w:rPr>
        <w:t>2,</w:t>
      </w:r>
      <w:r w:rsidR="006F3CC5" w:rsidRPr="00B5691B">
        <w:rPr>
          <w:rFonts w:ascii="Times New Roman" w:hAnsi="Times New Roman" w:cs="Times New Roman"/>
          <w:sz w:val="24"/>
          <w:szCs w:val="24"/>
        </w:rPr>
        <w:t>5 milj. EUR</w:t>
      </w:r>
      <w:r w:rsidR="007866BF" w:rsidRPr="00B5691B">
        <w:rPr>
          <w:rFonts w:ascii="Times New Roman" w:hAnsi="Times New Roman" w:cs="Times New Roman"/>
          <w:sz w:val="24"/>
          <w:szCs w:val="24"/>
        </w:rPr>
        <w:t xml:space="preserve"> </w:t>
      </w:r>
      <w:r w:rsidR="00F575E7" w:rsidRPr="00B5691B">
        <w:rPr>
          <w:rFonts w:ascii="Times New Roman" w:hAnsi="Times New Roman" w:cs="Times New Roman"/>
          <w:sz w:val="24"/>
          <w:szCs w:val="24"/>
        </w:rPr>
        <w:t xml:space="preserve">jeb 77% no OAP. </w:t>
      </w:r>
      <w:r w:rsidR="0038611D" w:rsidRPr="00B5691B">
        <w:rPr>
          <w:rFonts w:ascii="Times New Roman" w:hAnsi="Times New Roman" w:cs="Times New Roman"/>
          <w:sz w:val="24"/>
          <w:szCs w:val="24"/>
        </w:rPr>
        <w:t xml:space="preserve">Pēdējos gados veiktas iemaksas arī citos ES izveidotos mehānismos un trasta fondos, piemēram, </w:t>
      </w:r>
      <w:r w:rsidR="0087151B" w:rsidRPr="00B5691B">
        <w:rPr>
          <w:rFonts w:ascii="Times New Roman" w:hAnsi="Times New Roman" w:cs="Times New Roman"/>
          <w:sz w:val="24"/>
          <w:szCs w:val="24"/>
        </w:rPr>
        <w:t>ES Ārkārtas trasta fond</w:t>
      </w:r>
      <w:r w:rsidR="00BD4206" w:rsidRPr="00B5691B">
        <w:rPr>
          <w:rFonts w:ascii="Times New Roman" w:hAnsi="Times New Roman" w:cs="Times New Roman"/>
          <w:sz w:val="24"/>
          <w:szCs w:val="24"/>
        </w:rPr>
        <w:t>ā</w:t>
      </w:r>
      <w:r w:rsidR="0087151B" w:rsidRPr="00B5691B">
        <w:rPr>
          <w:rFonts w:ascii="Times New Roman" w:hAnsi="Times New Roman" w:cs="Times New Roman"/>
          <w:sz w:val="24"/>
          <w:szCs w:val="24"/>
        </w:rPr>
        <w:t xml:space="preserve"> Āfrikai</w:t>
      </w:r>
      <w:r w:rsidR="0038611D" w:rsidRPr="00B5691B">
        <w:rPr>
          <w:rFonts w:ascii="Times New Roman" w:hAnsi="Times New Roman" w:cs="Times New Roman"/>
          <w:sz w:val="24"/>
          <w:szCs w:val="24"/>
        </w:rPr>
        <w:t>, kas tiek uzskaitīta kā divpusējā palīdzība</w:t>
      </w:r>
      <w:r w:rsidR="00BD4206" w:rsidRPr="00B5691B">
        <w:rPr>
          <w:rFonts w:ascii="Times New Roman" w:hAnsi="Times New Roman" w:cs="Times New Roman"/>
          <w:sz w:val="24"/>
          <w:szCs w:val="24"/>
        </w:rPr>
        <w:t xml:space="preserve"> un </w:t>
      </w:r>
      <w:r w:rsidR="0038611D" w:rsidRPr="00B5691B">
        <w:rPr>
          <w:rFonts w:ascii="Times New Roman" w:hAnsi="Times New Roman" w:cs="Times New Roman"/>
          <w:sz w:val="24"/>
          <w:szCs w:val="24"/>
        </w:rPr>
        <w:t xml:space="preserve">sniegta ar ES institūciju starpniecību. </w:t>
      </w:r>
      <w:r w:rsidR="00F575E7" w:rsidRPr="00B5691B">
        <w:rPr>
          <w:rFonts w:ascii="Times New Roman" w:hAnsi="Times New Roman" w:cs="Times New Roman"/>
          <w:sz w:val="24"/>
          <w:szCs w:val="24"/>
        </w:rPr>
        <w:t xml:space="preserve"> </w:t>
      </w:r>
    </w:p>
    <w:p w14:paraId="65D7690F" w14:textId="1D106F2C" w:rsidR="00B97EE3" w:rsidRPr="00B5691B" w:rsidRDefault="00BE34EE" w:rsidP="00E407D8">
      <w:pPr>
        <w:spacing w:after="12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rPr>
        <w:t>ES un tās dalībvalstis kopīgi ir lielākais OAP sniedzējs pasaulē.</w:t>
      </w:r>
      <w:r w:rsidR="0038611D" w:rsidRPr="00B5691B">
        <w:rPr>
          <w:rFonts w:ascii="Times New Roman" w:hAnsi="Times New Roman" w:cs="Times New Roman"/>
          <w:sz w:val="24"/>
          <w:szCs w:val="24"/>
        </w:rPr>
        <w:t xml:space="preserve"> Latvija </w:t>
      </w:r>
      <w:r w:rsidR="0087151B" w:rsidRPr="00B5691B">
        <w:rPr>
          <w:rFonts w:ascii="Times New Roman" w:hAnsi="Times New Roman" w:cs="Times New Roman"/>
          <w:sz w:val="24"/>
          <w:szCs w:val="24"/>
        </w:rPr>
        <w:t>aktīvi</w:t>
      </w:r>
      <w:r w:rsidR="00431B83" w:rsidRPr="00B5691B">
        <w:rPr>
          <w:rFonts w:ascii="Times New Roman" w:hAnsi="Times New Roman" w:cs="Times New Roman"/>
          <w:sz w:val="24"/>
          <w:szCs w:val="24"/>
        </w:rPr>
        <w:t xml:space="preserve"> iesaistās ES attīstības sadarbības politiku veidošanā un ar </w:t>
      </w:r>
      <w:r w:rsidR="0038611D" w:rsidRPr="00B5691B">
        <w:rPr>
          <w:rFonts w:ascii="Times New Roman" w:hAnsi="Times New Roman" w:cs="Times New Roman"/>
          <w:sz w:val="24"/>
          <w:szCs w:val="24"/>
        </w:rPr>
        <w:t>ieguldījumu ES vispārējā budžetā, iemaksām Eiropas Attīstības fondā un minētajos</w:t>
      </w:r>
      <w:r w:rsidR="00060261" w:rsidRPr="00B5691B">
        <w:rPr>
          <w:rFonts w:ascii="Times New Roman" w:hAnsi="Times New Roman" w:cs="Times New Roman"/>
          <w:sz w:val="24"/>
          <w:szCs w:val="24"/>
        </w:rPr>
        <w:t xml:space="preserve"> ES mehānismos un trasta fondos</w:t>
      </w:r>
      <w:r w:rsidR="0038611D" w:rsidRPr="00B5691B">
        <w:rPr>
          <w:rFonts w:ascii="Times New Roman" w:hAnsi="Times New Roman" w:cs="Times New Roman"/>
          <w:sz w:val="24"/>
          <w:szCs w:val="24"/>
        </w:rPr>
        <w:t xml:space="preserve"> piedalās ES </w:t>
      </w:r>
      <w:r w:rsidR="00431B83" w:rsidRPr="00B5691B">
        <w:rPr>
          <w:rFonts w:ascii="Times New Roman" w:hAnsi="Times New Roman" w:cs="Times New Roman"/>
          <w:sz w:val="24"/>
          <w:szCs w:val="24"/>
        </w:rPr>
        <w:t>ārējās darbības (</w:t>
      </w:r>
      <w:r w:rsidR="0038611D" w:rsidRPr="00B5691B">
        <w:rPr>
          <w:rFonts w:ascii="Times New Roman" w:hAnsi="Times New Roman" w:cs="Times New Roman"/>
          <w:sz w:val="24"/>
          <w:szCs w:val="24"/>
        </w:rPr>
        <w:t xml:space="preserve">attīstības sadarbības </w:t>
      </w:r>
      <w:r w:rsidR="00431B83" w:rsidRPr="00B5691B">
        <w:rPr>
          <w:rFonts w:ascii="Times New Roman" w:hAnsi="Times New Roman" w:cs="Times New Roman"/>
          <w:sz w:val="24"/>
          <w:szCs w:val="24"/>
        </w:rPr>
        <w:t xml:space="preserve">un arī humānās palīdzības) finansēšanā.  </w:t>
      </w:r>
    </w:p>
    <w:p w14:paraId="730BC362" w14:textId="3726E574" w:rsidR="00B97EE3" w:rsidRPr="00B5691B" w:rsidRDefault="00B97EE3" w:rsidP="00E407D8">
      <w:pPr>
        <w:spacing w:after="12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ES ārējās darbības finansējums</w:t>
      </w:r>
    </w:p>
    <w:p w14:paraId="7741C26E" w14:textId="77777777" w:rsidR="009A361E" w:rsidRDefault="007B7CD6"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ES finansējums ārējai darbībai esošajā ES daudzgadu budžetā (20</w:t>
      </w:r>
      <w:r w:rsidR="007866BF" w:rsidRPr="00B5691B">
        <w:rPr>
          <w:rFonts w:ascii="Times New Roman" w:hAnsi="Times New Roman" w:cs="Times New Roman"/>
          <w:sz w:val="24"/>
          <w:szCs w:val="24"/>
        </w:rPr>
        <w:t>14.-2020.</w:t>
      </w:r>
      <w:r w:rsidR="00647611" w:rsidRPr="00B5691B">
        <w:rPr>
          <w:rFonts w:ascii="Times New Roman" w:hAnsi="Times New Roman" w:cs="Times New Roman"/>
          <w:sz w:val="24"/>
          <w:szCs w:val="24"/>
        </w:rPr>
        <w:t>gada</w:t>
      </w:r>
      <w:r w:rsidR="00595729" w:rsidRPr="00B5691B">
        <w:rPr>
          <w:rFonts w:ascii="Times New Roman" w:hAnsi="Times New Roman" w:cs="Times New Roman"/>
          <w:sz w:val="24"/>
          <w:szCs w:val="24"/>
        </w:rPr>
        <w:t>m</w:t>
      </w:r>
      <w:r w:rsidR="009A361E">
        <w:rPr>
          <w:rFonts w:ascii="Times New Roman" w:hAnsi="Times New Roman" w:cs="Times New Roman"/>
          <w:sz w:val="24"/>
          <w:szCs w:val="24"/>
        </w:rPr>
        <w:t>) ir 96.5</w:t>
      </w:r>
      <w:r w:rsidR="00647611" w:rsidRPr="00B5691B">
        <w:rPr>
          <w:rFonts w:ascii="Times New Roman" w:hAnsi="Times New Roman" w:cs="Times New Roman"/>
          <w:sz w:val="24"/>
          <w:szCs w:val="24"/>
        </w:rPr>
        <w:t xml:space="preserve"> </w:t>
      </w:r>
      <w:r w:rsidR="00223665" w:rsidRPr="00223665">
        <w:rPr>
          <w:rFonts w:ascii="Times New Roman" w:hAnsi="Times New Roman" w:cs="Times New Roman"/>
          <w:sz w:val="24"/>
          <w:szCs w:val="24"/>
        </w:rPr>
        <w:t>mljrd.</w:t>
      </w:r>
      <w:r w:rsidR="00223665">
        <w:rPr>
          <w:rFonts w:ascii="Times New Roman" w:hAnsi="Times New Roman" w:cs="Times New Roman"/>
          <w:sz w:val="24"/>
          <w:szCs w:val="24"/>
        </w:rPr>
        <w:t xml:space="preserve"> </w:t>
      </w:r>
      <w:r w:rsidR="00647611" w:rsidRPr="00B5691B">
        <w:rPr>
          <w:rFonts w:ascii="Times New Roman" w:hAnsi="Times New Roman" w:cs="Times New Roman"/>
          <w:sz w:val="24"/>
          <w:szCs w:val="24"/>
        </w:rPr>
        <w:t>EUR</w:t>
      </w:r>
      <w:r w:rsidRPr="00B5691B">
        <w:rPr>
          <w:rFonts w:ascii="Times New Roman" w:hAnsi="Times New Roman" w:cs="Times New Roman"/>
          <w:sz w:val="24"/>
          <w:szCs w:val="24"/>
        </w:rPr>
        <w:t xml:space="preserve">. </w:t>
      </w:r>
      <w:r w:rsidR="009A361E" w:rsidRPr="009A361E">
        <w:rPr>
          <w:rFonts w:ascii="Times New Roman" w:hAnsi="Times New Roman" w:cs="Times New Roman"/>
          <w:sz w:val="24"/>
          <w:szCs w:val="24"/>
        </w:rPr>
        <w:t>Savukārt atbilstoši š.g. 21.jūlijā pieņemtajiem Eiropadomes secinājumiem finansējumu ES ārējai darbībai nākamajā daudzgadu budžetā (2021.-2027.gadam) paredzēts palielināt līdz 98,4 mljrd. EUR.</w:t>
      </w:r>
    </w:p>
    <w:p w14:paraId="146B1468" w14:textId="4ED4BC74" w:rsidR="006413F1" w:rsidRPr="00B5691B" w:rsidRDefault="00455A99"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Esošā ES daudzgadu budžeta ietvaros ES ārējās darbības instrumenti </w:t>
      </w:r>
      <w:r w:rsidR="006413F1" w:rsidRPr="00B5691B">
        <w:rPr>
          <w:rFonts w:ascii="Times New Roman" w:hAnsi="Times New Roman" w:cs="Times New Roman"/>
          <w:sz w:val="24"/>
          <w:szCs w:val="24"/>
        </w:rPr>
        <w:t xml:space="preserve">ir </w:t>
      </w:r>
      <w:r w:rsidR="007B4F1C" w:rsidRPr="00B5691B">
        <w:rPr>
          <w:rFonts w:ascii="Times New Roman" w:hAnsi="Times New Roman" w:cs="Times New Roman"/>
          <w:sz w:val="24"/>
          <w:szCs w:val="24"/>
        </w:rPr>
        <w:t>sa</w:t>
      </w:r>
      <w:r w:rsidR="006413F1" w:rsidRPr="00B5691B">
        <w:rPr>
          <w:rFonts w:ascii="Times New Roman" w:hAnsi="Times New Roman" w:cs="Times New Roman"/>
          <w:sz w:val="24"/>
          <w:szCs w:val="24"/>
        </w:rPr>
        <w:t xml:space="preserve">dalīti atbilstoši </w:t>
      </w:r>
      <w:r w:rsidRPr="00B5691B">
        <w:rPr>
          <w:rFonts w:ascii="Times New Roman" w:hAnsi="Times New Roman" w:cs="Times New Roman"/>
          <w:sz w:val="24"/>
          <w:szCs w:val="24"/>
        </w:rPr>
        <w:t>ģeogrāfisk</w:t>
      </w:r>
      <w:r w:rsidR="006413F1" w:rsidRPr="00B5691B">
        <w:rPr>
          <w:rFonts w:ascii="Times New Roman" w:hAnsi="Times New Roman" w:cs="Times New Roman"/>
          <w:sz w:val="24"/>
          <w:szCs w:val="24"/>
        </w:rPr>
        <w:t>ajām un tematiskajām prioritātēm</w:t>
      </w:r>
      <w:r w:rsidR="007B4F1C" w:rsidRPr="00B5691B">
        <w:rPr>
          <w:rFonts w:ascii="Times New Roman" w:hAnsi="Times New Roman" w:cs="Times New Roman"/>
          <w:sz w:val="24"/>
          <w:szCs w:val="24"/>
        </w:rPr>
        <w:t>. N</w:t>
      </w:r>
      <w:r w:rsidR="006413F1" w:rsidRPr="00B5691B">
        <w:rPr>
          <w:rFonts w:ascii="Times New Roman" w:hAnsi="Times New Roman" w:cs="Times New Roman"/>
          <w:sz w:val="24"/>
          <w:szCs w:val="24"/>
        </w:rPr>
        <w:t xml:space="preserve">ozīmīgākie no tiem ir </w:t>
      </w:r>
      <w:r w:rsidRPr="00B5691B">
        <w:rPr>
          <w:rFonts w:ascii="Times New Roman" w:hAnsi="Times New Roman" w:cs="Times New Roman"/>
          <w:sz w:val="24"/>
          <w:szCs w:val="24"/>
        </w:rPr>
        <w:t xml:space="preserve">Attīstības sadarbības instruments (DCI), Eiropas Kaimiņattiecību instruments (EKI), Eiropas Attīstības fonds (EDF), Eiropas Fonds ilgtspējīgai attīstībai (EFSD), </w:t>
      </w:r>
      <w:r w:rsidR="006413F1" w:rsidRPr="00B5691B">
        <w:rPr>
          <w:rFonts w:ascii="Times New Roman" w:hAnsi="Times New Roman" w:cs="Times New Roman"/>
          <w:sz w:val="24"/>
          <w:szCs w:val="24"/>
        </w:rPr>
        <w:t>Garantiju fonds ārējai darbībai u.c.</w:t>
      </w:r>
      <w:r w:rsidR="00060261" w:rsidRPr="00B5691B">
        <w:rPr>
          <w:rFonts w:ascii="Times New Roman" w:hAnsi="Times New Roman" w:cs="Times New Roman"/>
          <w:sz w:val="24"/>
          <w:szCs w:val="24"/>
        </w:rPr>
        <w:t>.</w:t>
      </w:r>
      <w:r w:rsidR="006413F1" w:rsidRPr="00B5691B">
        <w:rPr>
          <w:rFonts w:ascii="Times New Roman" w:hAnsi="Times New Roman" w:cs="Times New Roman"/>
          <w:sz w:val="24"/>
          <w:szCs w:val="24"/>
        </w:rPr>
        <w:t xml:space="preserve"> Savukārt jaunā daudzgadu budžeta ietvaros Eiropas Komisijas priekšlikums paredz izveidot vienu globālo instrumentu (Kaimiņattiecību, attīstības sadarbības un starptautiskās sadarbības instrumentu), kas apvienotu augstāk minētos instrumentus un tiktu plānots atbilstoši ģeogrāfiskajām un tematiskajām programmām.</w:t>
      </w:r>
    </w:p>
    <w:p w14:paraId="09278DF1" w14:textId="6347F94C" w:rsidR="0097779E" w:rsidRPr="00B5691B" w:rsidRDefault="00B46D5F"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Absolūti lielākā daļa no šī finansējuma tiek novirzīta attīstības valstu </w:t>
      </w:r>
      <w:r w:rsidR="00647611" w:rsidRPr="00B5691B">
        <w:rPr>
          <w:rFonts w:ascii="Times New Roman" w:hAnsi="Times New Roman" w:cs="Times New Roman"/>
          <w:sz w:val="24"/>
          <w:szCs w:val="24"/>
        </w:rPr>
        <w:t>drošības, labas pārvaldības un labklājības veicināšanā, t.sk. uzlabo</w:t>
      </w:r>
      <w:r w:rsidRPr="00B5691B">
        <w:rPr>
          <w:rFonts w:ascii="Times New Roman" w:hAnsi="Times New Roman" w:cs="Times New Roman"/>
          <w:sz w:val="24"/>
          <w:szCs w:val="24"/>
        </w:rPr>
        <w:t>jo</w:t>
      </w:r>
      <w:r w:rsidR="00647611" w:rsidRPr="00B5691B">
        <w:rPr>
          <w:rFonts w:ascii="Times New Roman" w:hAnsi="Times New Roman" w:cs="Times New Roman"/>
          <w:sz w:val="24"/>
          <w:szCs w:val="24"/>
        </w:rPr>
        <w:t>t uzņēmējdarbības vidi un sekmē</w:t>
      </w:r>
      <w:r w:rsidRPr="00B5691B">
        <w:rPr>
          <w:rFonts w:ascii="Times New Roman" w:hAnsi="Times New Roman" w:cs="Times New Roman"/>
          <w:sz w:val="24"/>
          <w:szCs w:val="24"/>
        </w:rPr>
        <w:t>jo</w:t>
      </w:r>
      <w:r w:rsidR="00647611" w:rsidRPr="00B5691B">
        <w:rPr>
          <w:rFonts w:ascii="Times New Roman" w:hAnsi="Times New Roman" w:cs="Times New Roman"/>
          <w:sz w:val="24"/>
          <w:szCs w:val="24"/>
        </w:rPr>
        <w:t>t ekonomiskās attiecības un tirdzniecību</w:t>
      </w:r>
      <w:r w:rsidRPr="00B5691B">
        <w:rPr>
          <w:rFonts w:ascii="Times New Roman" w:hAnsi="Times New Roman" w:cs="Times New Roman"/>
          <w:sz w:val="24"/>
          <w:szCs w:val="24"/>
        </w:rPr>
        <w:t xml:space="preserve">. </w:t>
      </w:r>
      <w:r w:rsidR="0087151B" w:rsidRPr="00B5691B">
        <w:rPr>
          <w:rFonts w:ascii="Times New Roman" w:hAnsi="Times New Roman" w:cs="Times New Roman"/>
          <w:sz w:val="24"/>
          <w:szCs w:val="24"/>
        </w:rPr>
        <w:t>Finansējumu pārvalda</w:t>
      </w:r>
      <w:r w:rsidR="00317DF7" w:rsidRPr="00B5691B">
        <w:rPr>
          <w:rFonts w:ascii="Times New Roman" w:hAnsi="Times New Roman" w:cs="Times New Roman"/>
          <w:sz w:val="24"/>
          <w:szCs w:val="24"/>
        </w:rPr>
        <w:t xml:space="preserve"> Eiropas Komisija sadarbībā ar ES delegācijām partnervalstīs un ES </w:t>
      </w:r>
      <w:r w:rsidR="005F0D43" w:rsidRPr="00B5691B">
        <w:rPr>
          <w:rFonts w:ascii="Times New Roman" w:hAnsi="Times New Roman" w:cs="Times New Roman"/>
          <w:sz w:val="24"/>
          <w:szCs w:val="24"/>
        </w:rPr>
        <w:t>finansētos projektus ievieš</w:t>
      </w:r>
      <w:r w:rsidR="00647611" w:rsidRPr="00B5691B">
        <w:rPr>
          <w:rFonts w:ascii="Times New Roman" w:hAnsi="Times New Roman" w:cs="Times New Roman"/>
          <w:sz w:val="24"/>
          <w:szCs w:val="24"/>
        </w:rPr>
        <w:t xml:space="preserve"> ES dalībvalst</w:t>
      </w:r>
      <w:r w:rsidR="00F75CE4" w:rsidRPr="00B5691B">
        <w:rPr>
          <w:rFonts w:ascii="Times New Roman" w:hAnsi="Times New Roman" w:cs="Times New Roman"/>
          <w:sz w:val="24"/>
          <w:szCs w:val="24"/>
        </w:rPr>
        <w:t>is (</w:t>
      </w:r>
      <w:r w:rsidR="00647611" w:rsidRPr="00B5691B">
        <w:rPr>
          <w:rFonts w:ascii="Times New Roman" w:hAnsi="Times New Roman" w:cs="Times New Roman"/>
          <w:sz w:val="24"/>
          <w:szCs w:val="24"/>
        </w:rPr>
        <w:t xml:space="preserve">to </w:t>
      </w:r>
      <w:r w:rsidR="00F75CE4" w:rsidRPr="00B5691B">
        <w:rPr>
          <w:rFonts w:ascii="Times New Roman" w:hAnsi="Times New Roman" w:cs="Times New Roman"/>
          <w:sz w:val="24"/>
          <w:szCs w:val="24"/>
        </w:rPr>
        <w:t xml:space="preserve">attīstības aģentūras, </w:t>
      </w:r>
      <w:r w:rsidR="00BE484C" w:rsidRPr="00B5691B">
        <w:rPr>
          <w:rFonts w:ascii="Times New Roman" w:hAnsi="Times New Roman" w:cs="Times New Roman"/>
          <w:sz w:val="24"/>
          <w:szCs w:val="24"/>
        </w:rPr>
        <w:t xml:space="preserve">attīstības bankas, </w:t>
      </w:r>
      <w:r w:rsidR="00F75CE4" w:rsidRPr="00B5691B">
        <w:rPr>
          <w:rFonts w:ascii="Times New Roman" w:hAnsi="Times New Roman" w:cs="Times New Roman"/>
          <w:sz w:val="24"/>
          <w:szCs w:val="24"/>
        </w:rPr>
        <w:t xml:space="preserve">publiskais sektors, privātais sektors, </w:t>
      </w:r>
      <w:r w:rsidR="007866BF" w:rsidRPr="00B5691B">
        <w:rPr>
          <w:rFonts w:ascii="Times New Roman" w:hAnsi="Times New Roman" w:cs="Times New Roman"/>
          <w:sz w:val="24"/>
          <w:szCs w:val="24"/>
        </w:rPr>
        <w:t>PSO</w:t>
      </w:r>
      <w:r w:rsidR="00F75CE4" w:rsidRPr="00B5691B">
        <w:rPr>
          <w:rFonts w:ascii="Times New Roman" w:hAnsi="Times New Roman" w:cs="Times New Roman"/>
          <w:sz w:val="24"/>
          <w:szCs w:val="24"/>
        </w:rPr>
        <w:t>),</w:t>
      </w:r>
      <w:r w:rsidR="005F0D43" w:rsidRPr="00B5691B">
        <w:rPr>
          <w:rFonts w:ascii="Times New Roman" w:hAnsi="Times New Roman" w:cs="Times New Roman"/>
          <w:sz w:val="24"/>
          <w:szCs w:val="24"/>
        </w:rPr>
        <w:t xml:space="preserve"> partnervalstis (valsts pārvaldes institūcijas, PSO)</w:t>
      </w:r>
      <w:r w:rsidR="00060261" w:rsidRPr="00B5691B">
        <w:rPr>
          <w:rFonts w:ascii="Times New Roman" w:hAnsi="Times New Roman" w:cs="Times New Roman"/>
          <w:sz w:val="24"/>
          <w:szCs w:val="24"/>
        </w:rPr>
        <w:t>,</w:t>
      </w:r>
      <w:r w:rsidR="005F0D43" w:rsidRPr="00B5691B">
        <w:rPr>
          <w:rFonts w:ascii="Times New Roman" w:hAnsi="Times New Roman" w:cs="Times New Roman"/>
          <w:sz w:val="24"/>
          <w:szCs w:val="24"/>
        </w:rPr>
        <w:t xml:space="preserve"> </w:t>
      </w:r>
      <w:r w:rsidR="00F75CE4" w:rsidRPr="00B5691B">
        <w:rPr>
          <w:rFonts w:ascii="Times New Roman" w:hAnsi="Times New Roman" w:cs="Times New Roman"/>
          <w:sz w:val="24"/>
          <w:szCs w:val="24"/>
        </w:rPr>
        <w:t>starptautiskās organizācijas</w:t>
      </w:r>
      <w:r w:rsidR="00647611" w:rsidRPr="00B5691B">
        <w:rPr>
          <w:rFonts w:ascii="Times New Roman" w:hAnsi="Times New Roman" w:cs="Times New Roman"/>
          <w:sz w:val="24"/>
          <w:szCs w:val="24"/>
        </w:rPr>
        <w:t xml:space="preserve">, </w:t>
      </w:r>
      <w:r w:rsidR="00BE484C" w:rsidRPr="00B5691B">
        <w:rPr>
          <w:rFonts w:ascii="Times New Roman" w:hAnsi="Times New Roman" w:cs="Times New Roman"/>
          <w:sz w:val="24"/>
          <w:szCs w:val="24"/>
        </w:rPr>
        <w:t xml:space="preserve">finanšu institūcijas </w:t>
      </w:r>
      <w:r w:rsidR="00F75CE4" w:rsidRPr="00B5691B">
        <w:rPr>
          <w:rFonts w:ascii="Times New Roman" w:hAnsi="Times New Roman" w:cs="Times New Roman"/>
          <w:sz w:val="24"/>
          <w:szCs w:val="24"/>
        </w:rPr>
        <w:t xml:space="preserve">u.c. ieviesēji. </w:t>
      </w:r>
    </w:p>
    <w:p w14:paraId="6BE6DF91" w14:textId="5AA495BA" w:rsidR="00921761" w:rsidRPr="00B5691B" w:rsidRDefault="00BE484C"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Lai maksimizētu ES finansējuma ietekmi, </w:t>
      </w:r>
      <w:r w:rsidR="00F75CE4" w:rsidRPr="00B5691B">
        <w:rPr>
          <w:rFonts w:ascii="Times New Roman" w:hAnsi="Times New Roman" w:cs="Times New Roman"/>
          <w:sz w:val="24"/>
          <w:szCs w:val="24"/>
        </w:rPr>
        <w:t xml:space="preserve">ES </w:t>
      </w:r>
      <w:r w:rsidRPr="00B5691B">
        <w:rPr>
          <w:rFonts w:ascii="Times New Roman" w:hAnsi="Times New Roman" w:cs="Times New Roman"/>
          <w:sz w:val="24"/>
          <w:szCs w:val="24"/>
        </w:rPr>
        <w:t xml:space="preserve">attīstības sadarbības </w:t>
      </w:r>
      <w:r w:rsidR="00F75CE4" w:rsidRPr="00B5691B">
        <w:rPr>
          <w:rFonts w:ascii="Times New Roman" w:hAnsi="Times New Roman" w:cs="Times New Roman"/>
          <w:sz w:val="24"/>
          <w:szCs w:val="24"/>
        </w:rPr>
        <w:t>finansējum</w:t>
      </w:r>
      <w:r w:rsidRPr="00B5691B">
        <w:rPr>
          <w:rFonts w:ascii="Times New Roman" w:hAnsi="Times New Roman" w:cs="Times New Roman"/>
          <w:sz w:val="24"/>
          <w:szCs w:val="24"/>
        </w:rPr>
        <w:t>s</w:t>
      </w:r>
      <w:r w:rsidR="00F75CE4" w:rsidRPr="00B5691B">
        <w:rPr>
          <w:rFonts w:ascii="Times New Roman" w:hAnsi="Times New Roman" w:cs="Times New Roman"/>
          <w:sz w:val="24"/>
          <w:szCs w:val="24"/>
        </w:rPr>
        <w:t xml:space="preserve"> </w:t>
      </w:r>
      <w:r w:rsidRPr="00B5691B">
        <w:rPr>
          <w:rFonts w:ascii="Times New Roman" w:hAnsi="Times New Roman" w:cs="Times New Roman"/>
          <w:sz w:val="24"/>
          <w:szCs w:val="24"/>
        </w:rPr>
        <w:t>tiek ieviests dažād</w:t>
      </w:r>
      <w:r w:rsidR="006413F1" w:rsidRPr="00B5691B">
        <w:rPr>
          <w:rFonts w:ascii="Times New Roman" w:hAnsi="Times New Roman" w:cs="Times New Roman"/>
          <w:sz w:val="24"/>
          <w:szCs w:val="24"/>
        </w:rPr>
        <w:t>os veidos</w:t>
      </w:r>
      <w:r w:rsidRPr="00B5691B">
        <w:rPr>
          <w:rFonts w:ascii="Times New Roman" w:hAnsi="Times New Roman" w:cs="Times New Roman"/>
          <w:sz w:val="24"/>
          <w:szCs w:val="24"/>
        </w:rPr>
        <w:t xml:space="preserve">: tiešais atbalsts attīstības valstu valdībām (budžeta atbalsts), </w:t>
      </w:r>
      <w:r w:rsidR="00F75CE4" w:rsidRPr="00B5691B">
        <w:rPr>
          <w:rFonts w:ascii="Times New Roman" w:hAnsi="Times New Roman" w:cs="Times New Roman"/>
          <w:sz w:val="24"/>
          <w:szCs w:val="24"/>
        </w:rPr>
        <w:t>granti</w:t>
      </w:r>
      <w:r w:rsidRPr="00B5691B">
        <w:rPr>
          <w:rFonts w:ascii="Times New Roman" w:hAnsi="Times New Roman" w:cs="Times New Roman"/>
          <w:sz w:val="24"/>
          <w:szCs w:val="24"/>
        </w:rPr>
        <w:t>,</w:t>
      </w:r>
      <w:r w:rsidR="00F75CE4" w:rsidRPr="00B5691B">
        <w:rPr>
          <w:rFonts w:ascii="Times New Roman" w:hAnsi="Times New Roman" w:cs="Times New Roman"/>
          <w:sz w:val="24"/>
          <w:szCs w:val="24"/>
        </w:rPr>
        <w:t xml:space="preserve"> </w:t>
      </w:r>
      <w:r w:rsidR="00F75CE4" w:rsidRPr="00B5691B">
        <w:rPr>
          <w:rFonts w:ascii="Times New Roman" w:hAnsi="Times New Roman" w:cs="Times New Roman"/>
          <w:sz w:val="24"/>
          <w:szCs w:val="24"/>
        </w:rPr>
        <w:lastRenderedPageBreak/>
        <w:t>iepirkumi (pakalpojumi, piegādes, darbi)</w:t>
      </w:r>
      <w:r w:rsidRPr="00B5691B">
        <w:rPr>
          <w:rFonts w:ascii="Times New Roman" w:hAnsi="Times New Roman" w:cs="Times New Roman"/>
          <w:sz w:val="24"/>
          <w:szCs w:val="24"/>
        </w:rPr>
        <w:t>,</w:t>
      </w:r>
      <w:r w:rsidR="00F75CE4"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kā arī </w:t>
      </w:r>
      <w:r w:rsidR="00F75CE4" w:rsidRPr="00B5691B">
        <w:rPr>
          <w:rFonts w:ascii="Times New Roman" w:hAnsi="Times New Roman" w:cs="Times New Roman"/>
          <w:sz w:val="24"/>
          <w:szCs w:val="24"/>
        </w:rPr>
        <w:t xml:space="preserve">finanšu instrumenti privātajam sektoram (aizdevumi, garantijas). </w:t>
      </w:r>
      <w:r w:rsidR="00C96923" w:rsidRPr="00B5691B">
        <w:rPr>
          <w:rFonts w:ascii="Times New Roman" w:hAnsi="Times New Roman" w:cs="Times New Roman"/>
          <w:sz w:val="24"/>
          <w:szCs w:val="24"/>
        </w:rPr>
        <w:t xml:space="preserve">Tādu </w:t>
      </w:r>
      <w:r w:rsidR="005A04B6" w:rsidRPr="00B5691B">
        <w:rPr>
          <w:rFonts w:ascii="Times New Roman" w:hAnsi="Times New Roman" w:cs="Times New Roman"/>
          <w:sz w:val="24"/>
          <w:szCs w:val="24"/>
        </w:rPr>
        <w:t>ieviešanas veidu</w:t>
      </w:r>
      <w:r w:rsidR="005C183C" w:rsidRPr="00B5691B">
        <w:rPr>
          <w:rFonts w:ascii="Times New Roman" w:hAnsi="Times New Roman" w:cs="Times New Roman"/>
          <w:sz w:val="24"/>
          <w:szCs w:val="24"/>
        </w:rPr>
        <w:t xml:space="preserve"> </w:t>
      </w:r>
      <w:r w:rsidR="00C96923" w:rsidRPr="00B5691B">
        <w:rPr>
          <w:rFonts w:ascii="Times New Roman" w:hAnsi="Times New Roman" w:cs="Times New Roman"/>
          <w:sz w:val="24"/>
          <w:szCs w:val="24"/>
        </w:rPr>
        <w:t>kā grant</w:t>
      </w:r>
      <w:r w:rsidR="005A04B6" w:rsidRPr="00B5691B">
        <w:rPr>
          <w:rFonts w:ascii="Times New Roman" w:hAnsi="Times New Roman" w:cs="Times New Roman"/>
          <w:sz w:val="24"/>
          <w:szCs w:val="24"/>
        </w:rPr>
        <w:t>u</w:t>
      </w:r>
      <w:r w:rsidR="00C96923" w:rsidRPr="00B5691B">
        <w:rPr>
          <w:rFonts w:ascii="Times New Roman" w:hAnsi="Times New Roman" w:cs="Times New Roman"/>
          <w:sz w:val="24"/>
          <w:szCs w:val="24"/>
        </w:rPr>
        <w:t xml:space="preserve"> un iepirkum</w:t>
      </w:r>
      <w:r w:rsidR="005A04B6" w:rsidRPr="00B5691B">
        <w:rPr>
          <w:rFonts w:ascii="Times New Roman" w:hAnsi="Times New Roman" w:cs="Times New Roman"/>
          <w:sz w:val="24"/>
          <w:szCs w:val="24"/>
        </w:rPr>
        <w:t>u</w:t>
      </w:r>
      <w:r w:rsidR="00C96923" w:rsidRPr="00B5691B">
        <w:rPr>
          <w:rFonts w:ascii="Times New Roman" w:hAnsi="Times New Roman" w:cs="Times New Roman"/>
          <w:sz w:val="24"/>
          <w:szCs w:val="24"/>
        </w:rPr>
        <w:t xml:space="preserve"> </w:t>
      </w:r>
      <w:r w:rsidR="005A04B6" w:rsidRPr="00B5691B">
        <w:rPr>
          <w:rFonts w:ascii="Times New Roman" w:hAnsi="Times New Roman" w:cs="Times New Roman"/>
          <w:sz w:val="24"/>
          <w:szCs w:val="24"/>
        </w:rPr>
        <w:t>īstenošanai</w:t>
      </w:r>
      <w:r w:rsidR="00C96923" w:rsidRPr="00B5691B">
        <w:rPr>
          <w:rFonts w:ascii="Times New Roman" w:hAnsi="Times New Roman" w:cs="Times New Roman"/>
          <w:sz w:val="24"/>
          <w:szCs w:val="24"/>
        </w:rPr>
        <w:t xml:space="preserve"> </w:t>
      </w:r>
      <w:r w:rsidR="005C183C" w:rsidRPr="00B5691B">
        <w:rPr>
          <w:rFonts w:ascii="Times New Roman" w:hAnsi="Times New Roman" w:cs="Times New Roman"/>
          <w:sz w:val="24"/>
          <w:szCs w:val="24"/>
        </w:rPr>
        <w:t xml:space="preserve">var tikt izmantotas dažādas pārvaldības formas </w:t>
      </w:r>
      <w:r w:rsidR="00C96923" w:rsidRPr="00B5691B">
        <w:rPr>
          <w:rFonts w:ascii="Times New Roman" w:hAnsi="Times New Roman" w:cs="Times New Roman"/>
          <w:sz w:val="24"/>
          <w:szCs w:val="24"/>
        </w:rPr>
        <w:t>–</w:t>
      </w:r>
      <w:r w:rsidR="005C183C" w:rsidRPr="00B5691B">
        <w:rPr>
          <w:rFonts w:ascii="Times New Roman" w:hAnsi="Times New Roman" w:cs="Times New Roman"/>
          <w:sz w:val="24"/>
          <w:szCs w:val="24"/>
        </w:rPr>
        <w:t xml:space="preserve"> </w:t>
      </w:r>
      <w:r w:rsidR="00C96923" w:rsidRPr="00B5691B">
        <w:rPr>
          <w:rFonts w:ascii="Times New Roman" w:hAnsi="Times New Roman" w:cs="Times New Roman"/>
          <w:sz w:val="24"/>
          <w:szCs w:val="24"/>
        </w:rPr>
        <w:t xml:space="preserve">Eiropas Komisijai </w:t>
      </w:r>
      <w:r w:rsidR="00564AAD" w:rsidRPr="00B5691B">
        <w:rPr>
          <w:rFonts w:ascii="Times New Roman" w:hAnsi="Times New Roman" w:cs="Times New Roman"/>
          <w:sz w:val="24"/>
          <w:szCs w:val="24"/>
        </w:rPr>
        <w:t xml:space="preserve">nodrošinot </w:t>
      </w:r>
      <w:r w:rsidR="005C183C" w:rsidRPr="00B5691B">
        <w:rPr>
          <w:rFonts w:ascii="Times New Roman" w:hAnsi="Times New Roman" w:cs="Times New Roman"/>
          <w:sz w:val="24"/>
          <w:szCs w:val="24"/>
        </w:rPr>
        <w:t>tieš</w:t>
      </w:r>
      <w:r w:rsidR="00564AAD" w:rsidRPr="00B5691B">
        <w:rPr>
          <w:rFonts w:ascii="Times New Roman" w:hAnsi="Times New Roman" w:cs="Times New Roman"/>
          <w:sz w:val="24"/>
          <w:szCs w:val="24"/>
        </w:rPr>
        <w:t>u</w:t>
      </w:r>
      <w:r w:rsidR="005C183C" w:rsidRPr="00B5691B">
        <w:rPr>
          <w:rFonts w:ascii="Times New Roman" w:hAnsi="Times New Roman" w:cs="Times New Roman"/>
          <w:sz w:val="24"/>
          <w:szCs w:val="24"/>
        </w:rPr>
        <w:t xml:space="preserve"> un netieš</w:t>
      </w:r>
      <w:r w:rsidR="00564AAD" w:rsidRPr="00B5691B">
        <w:rPr>
          <w:rFonts w:ascii="Times New Roman" w:hAnsi="Times New Roman" w:cs="Times New Roman"/>
          <w:sz w:val="24"/>
          <w:szCs w:val="24"/>
        </w:rPr>
        <w:t>u</w:t>
      </w:r>
      <w:r w:rsidR="005C183C" w:rsidRPr="00B5691B">
        <w:rPr>
          <w:rFonts w:ascii="Times New Roman" w:hAnsi="Times New Roman" w:cs="Times New Roman"/>
          <w:sz w:val="24"/>
          <w:szCs w:val="24"/>
        </w:rPr>
        <w:t xml:space="preserve"> </w:t>
      </w:r>
      <w:r w:rsidR="005A04B6" w:rsidRPr="00B5691B">
        <w:rPr>
          <w:rFonts w:ascii="Times New Roman" w:hAnsi="Times New Roman" w:cs="Times New Roman"/>
          <w:sz w:val="24"/>
          <w:szCs w:val="24"/>
        </w:rPr>
        <w:t>pārvaldību</w:t>
      </w:r>
      <w:r w:rsidR="005C183C" w:rsidRPr="00B5691B">
        <w:rPr>
          <w:rFonts w:ascii="Times New Roman" w:hAnsi="Times New Roman" w:cs="Times New Roman"/>
          <w:sz w:val="24"/>
          <w:szCs w:val="24"/>
        </w:rPr>
        <w:t xml:space="preserve">. Netiešās ieviešanas jeb deleģētās sadarbības gadījumā </w:t>
      </w:r>
      <w:r w:rsidR="00C96923" w:rsidRPr="00B5691B">
        <w:rPr>
          <w:rFonts w:ascii="Times New Roman" w:hAnsi="Times New Roman" w:cs="Times New Roman"/>
          <w:sz w:val="24"/>
          <w:szCs w:val="24"/>
        </w:rPr>
        <w:t>viss instrumenta ieviešanas cikls tiek uzticēts trešajai pusei (piemēram, ES dalībvalst</w:t>
      </w:r>
      <w:r w:rsidR="00564AAD" w:rsidRPr="00B5691B">
        <w:rPr>
          <w:rFonts w:ascii="Times New Roman" w:hAnsi="Times New Roman" w:cs="Times New Roman"/>
          <w:sz w:val="24"/>
          <w:szCs w:val="24"/>
        </w:rPr>
        <w:t>u</w:t>
      </w:r>
      <w:r w:rsidR="00C96923" w:rsidRPr="00B5691B">
        <w:rPr>
          <w:rFonts w:ascii="Times New Roman" w:hAnsi="Times New Roman" w:cs="Times New Roman"/>
          <w:sz w:val="24"/>
          <w:szCs w:val="24"/>
        </w:rPr>
        <w:t xml:space="preserve"> attīstības aģentūr</w:t>
      </w:r>
      <w:r w:rsidR="00564AAD" w:rsidRPr="00B5691B">
        <w:rPr>
          <w:rFonts w:ascii="Times New Roman" w:hAnsi="Times New Roman" w:cs="Times New Roman"/>
          <w:sz w:val="24"/>
          <w:szCs w:val="24"/>
        </w:rPr>
        <w:t>ām</w:t>
      </w:r>
      <w:r w:rsidR="00C96923" w:rsidRPr="00B5691B">
        <w:rPr>
          <w:rFonts w:ascii="Times New Roman" w:hAnsi="Times New Roman" w:cs="Times New Roman"/>
          <w:sz w:val="24"/>
          <w:szCs w:val="24"/>
        </w:rPr>
        <w:t xml:space="preserve"> vai starptautiska</w:t>
      </w:r>
      <w:r w:rsidR="00564AAD" w:rsidRPr="00B5691B">
        <w:rPr>
          <w:rFonts w:ascii="Times New Roman" w:hAnsi="Times New Roman" w:cs="Times New Roman"/>
          <w:sz w:val="24"/>
          <w:szCs w:val="24"/>
        </w:rPr>
        <w:t>jām</w:t>
      </w:r>
      <w:r w:rsidR="00C96923" w:rsidRPr="00B5691B">
        <w:rPr>
          <w:rFonts w:ascii="Times New Roman" w:hAnsi="Times New Roman" w:cs="Times New Roman"/>
          <w:sz w:val="24"/>
          <w:szCs w:val="24"/>
        </w:rPr>
        <w:t xml:space="preserve"> organiz</w:t>
      </w:r>
      <w:r w:rsidR="00564AAD" w:rsidRPr="00B5691B">
        <w:rPr>
          <w:rFonts w:ascii="Times New Roman" w:hAnsi="Times New Roman" w:cs="Times New Roman"/>
          <w:sz w:val="24"/>
          <w:szCs w:val="24"/>
        </w:rPr>
        <w:t>ācijām</w:t>
      </w:r>
      <w:r w:rsidR="00C96923" w:rsidRPr="00B5691B">
        <w:rPr>
          <w:rFonts w:ascii="Times New Roman" w:hAnsi="Times New Roman" w:cs="Times New Roman"/>
          <w:sz w:val="24"/>
          <w:szCs w:val="24"/>
        </w:rPr>
        <w:t>).</w:t>
      </w:r>
    </w:p>
    <w:p w14:paraId="42439259" w14:textId="2976A497" w:rsidR="00E30079" w:rsidRPr="00B5691B" w:rsidRDefault="00E30079" w:rsidP="00E407D8">
      <w:pPr>
        <w:spacing w:after="12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 xml:space="preserve">Latvijas pieredze iesaistoties ES ārējās darbības finansējuma īstenošanā </w:t>
      </w:r>
    </w:p>
    <w:p w14:paraId="05E5146B" w14:textId="5A24CA07" w:rsidR="00AB41D9" w:rsidRPr="008C5D10" w:rsidRDefault="00D71A95" w:rsidP="00E407D8">
      <w:pPr>
        <w:spacing w:after="120" w:line="240" w:lineRule="auto"/>
        <w:jc w:val="both"/>
        <w:rPr>
          <w:rFonts w:ascii="Times New Roman" w:hAnsi="Times New Roman" w:cs="Times New Roman"/>
          <w:sz w:val="24"/>
          <w:szCs w:val="24"/>
        </w:rPr>
      </w:pPr>
      <w:r w:rsidRPr="008C5D10">
        <w:rPr>
          <w:rFonts w:ascii="Times New Roman" w:hAnsi="Times New Roman" w:cs="Times New Roman"/>
          <w:sz w:val="24"/>
          <w:szCs w:val="24"/>
        </w:rPr>
        <w:t>Latvija</w:t>
      </w:r>
      <w:r w:rsidR="007736ED" w:rsidRPr="008C5D10">
        <w:rPr>
          <w:rFonts w:ascii="Times New Roman" w:hAnsi="Times New Roman" w:cs="Times New Roman"/>
          <w:sz w:val="24"/>
          <w:szCs w:val="24"/>
        </w:rPr>
        <w:t xml:space="preserve">s </w:t>
      </w:r>
      <w:r w:rsidR="00AB41D9" w:rsidRPr="008C5D10">
        <w:rPr>
          <w:rFonts w:ascii="Times New Roman" w:hAnsi="Times New Roman" w:cs="Times New Roman"/>
          <w:sz w:val="24"/>
          <w:szCs w:val="24"/>
        </w:rPr>
        <w:t xml:space="preserve">iesaiste ES ārējā finansējuma instrumentu ieviešanā </w:t>
      </w:r>
      <w:r w:rsidR="00060261" w:rsidRPr="008C5D10">
        <w:rPr>
          <w:rFonts w:ascii="Times New Roman" w:hAnsi="Times New Roman" w:cs="Times New Roman"/>
          <w:sz w:val="24"/>
          <w:szCs w:val="24"/>
        </w:rPr>
        <w:t xml:space="preserve">galvenokārt </w:t>
      </w:r>
      <w:r w:rsidR="00AB41D9" w:rsidRPr="008C5D10">
        <w:rPr>
          <w:rFonts w:ascii="Times New Roman" w:hAnsi="Times New Roman" w:cs="Times New Roman"/>
          <w:sz w:val="24"/>
          <w:szCs w:val="24"/>
        </w:rPr>
        <w:t>notiek</w:t>
      </w:r>
      <w:r w:rsidRPr="008C5D10">
        <w:rPr>
          <w:rFonts w:ascii="Times New Roman" w:hAnsi="Times New Roman" w:cs="Times New Roman"/>
          <w:sz w:val="24"/>
          <w:szCs w:val="24"/>
        </w:rPr>
        <w:t xml:space="preserve"> caur</w:t>
      </w:r>
      <w:r w:rsidR="00BE484C" w:rsidRPr="008C5D10">
        <w:rPr>
          <w:rFonts w:ascii="Times New Roman" w:hAnsi="Times New Roman" w:cs="Times New Roman"/>
          <w:sz w:val="24"/>
          <w:szCs w:val="24"/>
        </w:rPr>
        <w:t xml:space="preserve"> </w:t>
      </w:r>
      <w:r w:rsidR="00564AAD" w:rsidRPr="008C5D10">
        <w:rPr>
          <w:rFonts w:ascii="Times New Roman" w:hAnsi="Times New Roman" w:cs="Times New Roman"/>
          <w:sz w:val="24"/>
          <w:szCs w:val="24"/>
        </w:rPr>
        <w:t xml:space="preserve">vienu no grantu formām </w:t>
      </w:r>
      <w:r w:rsidR="00060261" w:rsidRPr="008C5D10">
        <w:rPr>
          <w:rFonts w:ascii="Times New Roman" w:hAnsi="Times New Roman" w:cs="Times New Roman"/>
          <w:sz w:val="24"/>
          <w:szCs w:val="24"/>
        </w:rPr>
        <w:t xml:space="preserve">- </w:t>
      </w:r>
      <w:r w:rsidR="00595729" w:rsidRPr="008C5D10">
        <w:rPr>
          <w:rFonts w:ascii="Times New Roman" w:eastAsia="Times New Roman" w:hAnsi="Times New Roman" w:cs="Times New Roman"/>
          <w:sz w:val="24"/>
          <w:szCs w:val="24"/>
        </w:rPr>
        <w:t>ES finansētajiem mērķsadarbības (</w:t>
      </w:r>
      <w:proofErr w:type="spellStart"/>
      <w:r w:rsidR="003A4349" w:rsidRPr="008C5D10">
        <w:rPr>
          <w:rFonts w:ascii="Times New Roman" w:eastAsia="Times New Roman" w:hAnsi="Times New Roman" w:cs="Times New Roman"/>
          <w:sz w:val="24"/>
          <w:szCs w:val="24"/>
        </w:rPr>
        <w:t>T</w:t>
      </w:r>
      <w:r w:rsidR="00595729" w:rsidRPr="008C5D10">
        <w:rPr>
          <w:rFonts w:ascii="Times New Roman" w:eastAsia="Times New Roman" w:hAnsi="Times New Roman" w:cs="Times New Roman"/>
          <w:sz w:val="24"/>
          <w:szCs w:val="24"/>
        </w:rPr>
        <w:t>winning</w:t>
      </w:r>
      <w:proofErr w:type="spellEnd"/>
      <w:r w:rsidR="00595729" w:rsidRPr="008C5D10">
        <w:rPr>
          <w:rFonts w:ascii="Times New Roman" w:eastAsia="Times New Roman" w:hAnsi="Times New Roman" w:cs="Times New Roman"/>
          <w:sz w:val="24"/>
          <w:szCs w:val="24"/>
        </w:rPr>
        <w:t>) projektiem</w:t>
      </w:r>
      <w:r w:rsidR="00AB41D9" w:rsidRPr="008C5D10">
        <w:rPr>
          <w:rFonts w:ascii="Times New Roman" w:hAnsi="Times New Roman" w:cs="Times New Roman"/>
          <w:sz w:val="24"/>
          <w:szCs w:val="24"/>
        </w:rPr>
        <w:t>.</w:t>
      </w:r>
      <w:r w:rsidR="00BE484C" w:rsidRPr="008C5D10">
        <w:rPr>
          <w:rFonts w:ascii="Times New Roman" w:hAnsi="Times New Roman" w:cs="Times New Roman"/>
          <w:sz w:val="24"/>
          <w:szCs w:val="24"/>
        </w:rPr>
        <w:t xml:space="preserve"> </w:t>
      </w:r>
      <w:r w:rsidR="00695872" w:rsidRPr="008C5D10">
        <w:rPr>
          <w:rFonts w:ascii="Times New Roman" w:hAnsi="Times New Roman" w:cs="Times New Roman"/>
          <w:sz w:val="24"/>
          <w:szCs w:val="24"/>
        </w:rPr>
        <w:t xml:space="preserve">Apstiprināto </w:t>
      </w:r>
      <w:proofErr w:type="spellStart"/>
      <w:r w:rsidR="00695872" w:rsidRPr="008C5D10">
        <w:rPr>
          <w:rFonts w:ascii="Times New Roman" w:hAnsi="Times New Roman" w:cs="Times New Roman"/>
          <w:sz w:val="24"/>
          <w:szCs w:val="24"/>
        </w:rPr>
        <w:t>Twinning</w:t>
      </w:r>
      <w:proofErr w:type="spellEnd"/>
      <w:r w:rsidR="00695872" w:rsidRPr="008C5D10">
        <w:rPr>
          <w:rFonts w:ascii="Times New Roman" w:hAnsi="Times New Roman" w:cs="Times New Roman"/>
          <w:sz w:val="24"/>
          <w:szCs w:val="24"/>
        </w:rPr>
        <w:t xml:space="preserve"> projektu skaits, t.sk. Latvijai kā vadošajam partnerim, </w:t>
      </w:r>
      <w:r w:rsidR="00AB41D9" w:rsidRPr="008C5D10">
        <w:rPr>
          <w:rFonts w:ascii="Times New Roman" w:hAnsi="Times New Roman" w:cs="Times New Roman"/>
          <w:sz w:val="24"/>
          <w:szCs w:val="24"/>
        </w:rPr>
        <w:t>liecina par pieaugošo publiskās pārvaldes sektora ekspertu profesionalitāti</w:t>
      </w:r>
      <w:r w:rsidR="00AA7155" w:rsidRPr="008C5D10">
        <w:rPr>
          <w:rFonts w:ascii="Times New Roman" w:hAnsi="Times New Roman" w:cs="Times New Roman"/>
          <w:sz w:val="24"/>
          <w:szCs w:val="24"/>
        </w:rPr>
        <w:t xml:space="preserve"> un valsts institūciju iespējām izpildīt </w:t>
      </w:r>
      <w:proofErr w:type="spellStart"/>
      <w:r w:rsidR="0066266D" w:rsidRPr="008C5D10">
        <w:rPr>
          <w:rFonts w:ascii="Times New Roman" w:hAnsi="Times New Roman" w:cs="Times New Roman"/>
          <w:sz w:val="24"/>
          <w:szCs w:val="24"/>
        </w:rPr>
        <w:t>Twinning</w:t>
      </w:r>
      <w:proofErr w:type="spellEnd"/>
      <w:r w:rsidR="0066266D" w:rsidRPr="008C5D10">
        <w:rPr>
          <w:rFonts w:ascii="Times New Roman" w:hAnsi="Times New Roman" w:cs="Times New Roman"/>
          <w:sz w:val="24"/>
          <w:szCs w:val="24"/>
        </w:rPr>
        <w:t xml:space="preserve"> </w:t>
      </w:r>
      <w:r w:rsidR="00AA7155" w:rsidRPr="008C5D10">
        <w:rPr>
          <w:rFonts w:ascii="Times New Roman" w:hAnsi="Times New Roman" w:cs="Times New Roman"/>
          <w:sz w:val="24"/>
          <w:szCs w:val="24"/>
        </w:rPr>
        <w:t>projekt</w:t>
      </w:r>
      <w:r w:rsidR="0066266D" w:rsidRPr="008C5D10">
        <w:rPr>
          <w:rFonts w:ascii="Times New Roman" w:hAnsi="Times New Roman" w:cs="Times New Roman"/>
          <w:sz w:val="24"/>
          <w:szCs w:val="24"/>
        </w:rPr>
        <w:t>u</w:t>
      </w:r>
      <w:r w:rsidR="00AA7155" w:rsidRPr="008C5D10">
        <w:rPr>
          <w:rFonts w:ascii="Times New Roman" w:hAnsi="Times New Roman" w:cs="Times New Roman"/>
          <w:sz w:val="24"/>
          <w:szCs w:val="24"/>
        </w:rPr>
        <w:t xml:space="preserve"> saturiskos un tehniskos kritērijus</w:t>
      </w:r>
      <w:r w:rsidR="00AE3067" w:rsidRPr="008C5D10">
        <w:rPr>
          <w:rFonts w:ascii="Times New Roman" w:hAnsi="Times New Roman" w:cs="Times New Roman"/>
          <w:sz w:val="24"/>
          <w:szCs w:val="24"/>
        </w:rPr>
        <w:t>.</w:t>
      </w:r>
      <w:r w:rsidR="00B62BE5" w:rsidRPr="008C5D10">
        <w:rPr>
          <w:rFonts w:ascii="Times New Roman" w:hAnsi="Times New Roman" w:cs="Times New Roman"/>
          <w:sz w:val="24"/>
          <w:szCs w:val="24"/>
        </w:rPr>
        <w:t xml:space="preserve"> Vienlaicīgi pastāv potenciāls </w:t>
      </w:r>
      <w:r w:rsidR="00E87FBB" w:rsidRPr="008C5D10">
        <w:rPr>
          <w:rFonts w:ascii="Times New Roman" w:hAnsi="Times New Roman" w:cs="Times New Roman"/>
          <w:sz w:val="24"/>
          <w:szCs w:val="24"/>
        </w:rPr>
        <w:t xml:space="preserve">uzlabot vai atsevišķām valsts pārvaldes iestādēm radīt jaunas iespējas iesaistīties </w:t>
      </w:r>
      <w:proofErr w:type="spellStart"/>
      <w:r w:rsidR="00E87FBB" w:rsidRPr="008C5D10">
        <w:rPr>
          <w:rFonts w:ascii="Times New Roman" w:hAnsi="Times New Roman" w:cs="Times New Roman"/>
          <w:sz w:val="24"/>
          <w:szCs w:val="24"/>
        </w:rPr>
        <w:t>Twinning</w:t>
      </w:r>
      <w:proofErr w:type="spellEnd"/>
      <w:r w:rsidR="00E87FBB" w:rsidRPr="008C5D10">
        <w:rPr>
          <w:rFonts w:ascii="Times New Roman" w:hAnsi="Times New Roman" w:cs="Times New Roman"/>
          <w:sz w:val="24"/>
          <w:szCs w:val="24"/>
        </w:rPr>
        <w:t xml:space="preserve"> projektos</w:t>
      </w:r>
      <w:r w:rsidR="00B62BE5" w:rsidRPr="008C5D10">
        <w:rPr>
          <w:rFonts w:ascii="Times New Roman" w:hAnsi="Times New Roman" w:cs="Times New Roman"/>
          <w:sz w:val="24"/>
          <w:szCs w:val="24"/>
        </w:rPr>
        <w:t>, nodrošinot vienotu metodisku atbalstu un nepieciešamības gadījumā arī projektu administrēšanas pakalpojumus.</w:t>
      </w:r>
    </w:p>
    <w:p w14:paraId="5DA3CDB4" w14:textId="77777777" w:rsidR="00AE3067" w:rsidRPr="008C5D10" w:rsidRDefault="00AE3067" w:rsidP="00AE3067">
      <w:pPr>
        <w:spacing w:after="120" w:line="240" w:lineRule="auto"/>
        <w:jc w:val="right"/>
        <w:rPr>
          <w:rFonts w:ascii="Times New Roman" w:hAnsi="Times New Roman" w:cs="Times New Roman"/>
          <w:sz w:val="24"/>
          <w:szCs w:val="24"/>
        </w:rPr>
      </w:pPr>
      <w:r w:rsidRPr="008C5D10">
        <w:rPr>
          <w:rFonts w:ascii="Times New Roman" w:hAnsi="Times New Roman" w:cs="Times New Roman"/>
          <w:sz w:val="24"/>
          <w:szCs w:val="24"/>
        </w:rPr>
        <w:t>1.tabula</w:t>
      </w:r>
    </w:p>
    <w:p w14:paraId="701768ED" w14:textId="77777777" w:rsidR="00AE3067" w:rsidRPr="008C5D10" w:rsidRDefault="00AE3067" w:rsidP="00AE3067">
      <w:pPr>
        <w:spacing w:line="240" w:lineRule="auto"/>
        <w:jc w:val="center"/>
        <w:rPr>
          <w:rFonts w:ascii="Times New Roman" w:hAnsi="Times New Roman" w:cs="Times New Roman"/>
          <w:b/>
          <w:sz w:val="24"/>
          <w:szCs w:val="24"/>
        </w:rPr>
      </w:pPr>
      <w:r w:rsidRPr="008C5D10">
        <w:rPr>
          <w:rFonts w:ascii="Times New Roman" w:hAnsi="Times New Roman" w:cs="Times New Roman"/>
          <w:b/>
          <w:sz w:val="24"/>
          <w:szCs w:val="24"/>
        </w:rPr>
        <w:t xml:space="preserve">Latvijas iesaiste </w:t>
      </w:r>
      <w:proofErr w:type="spellStart"/>
      <w:r w:rsidRPr="008C5D10">
        <w:rPr>
          <w:rFonts w:ascii="Times New Roman" w:hAnsi="Times New Roman" w:cs="Times New Roman"/>
          <w:b/>
          <w:sz w:val="24"/>
          <w:szCs w:val="24"/>
        </w:rPr>
        <w:t>Twinning</w:t>
      </w:r>
      <w:proofErr w:type="spellEnd"/>
      <w:r w:rsidRPr="008C5D10">
        <w:rPr>
          <w:rFonts w:ascii="Times New Roman" w:hAnsi="Times New Roman" w:cs="Times New Roman"/>
          <w:b/>
          <w:sz w:val="24"/>
          <w:szCs w:val="24"/>
        </w:rPr>
        <w:t xml:space="preserve"> projektu īstenošanā</w:t>
      </w:r>
    </w:p>
    <w:tbl>
      <w:tblPr>
        <w:tblStyle w:val="TableGrid"/>
        <w:tblW w:w="8623" w:type="dxa"/>
        <w:tblInd w:w="-5" w:type="dxa"/>
        <w:tblLook w:val="04A0" w:firstRow="1" w:lastRow="0" w:firstColumn="1" w:lastColumn="0" w:noHBand="0" w:noVBand="1"/>
      </w:tblPr>
      <w:tblGrid>
        <w:gridCol w:w="2652"/>
        <w:gridCol w:w="995"/>
        <w:gridCol w:w="995"/>
        <w:gridCol w:w="995"/>
        <w:gridCol w:w="995"/>
        <w:gridCol w:w="995"/>
        <w:gridCol w:w="996"/>
      </w:tblGrid>
      <w:tr w:rsidR="00AE3067" w:rsidRPr="008C5D10" w14:paraId="28970A41" w14:textId="77777777" w:rsidTr="00351C6D">
        <w:trPr>
          <w:trHeight w:val="432"/>
        </w:trPr>
        <w:tc>
          <w:tcPr>
            <w:tcW w:w="2652" w:type="dxa"/>
            <w:shd w:val="clear" w:color="auto" w:fill="BFBFBF" w:themeFill="background1" w:themeFillShade="BF"/>
          </w:tcPr>
          <w:p w14:paraId="4D213393" w14:textId="77777777" w:rsidR="00AE3067" w:rsidRPr="008C5D10" w:rsidRDefault="00AE3067" w:rsidP="00351C6D">
            <w:pPr>
              <w:spacing w:before="120" w:line="276" w:lineRule="auto"/>
              <w:jc w:val="both"/>
              <w:rPr>
                <w:rFonts w:ascii="Times New Roman" w:hAnsi="Times New Roman" w:cs="Times New Roman"/>
                <w:sz w:val="24"/>
                <w:szCs w:val="24"/>
              </w:rPr>
            </w:pPr>
          </w:p>
        </w:tc>
        <w:tc>
          <w:tcPr>
            <w:tcW w:w="995" w:type="dxa"/>
            <w:shd w:val="clear" w:color="auto" w:fill="BFBFBF" w:themeFill="background1" w:themeFillShade="BF"/>
          </w:tcPr>
          <w:p w14:paraId="0DC46266" w14:textId="77777777" w:rsidR="00AE3067" w:rsidRPr="008C5D10" w:rsidRDefault="00AE3067" w:rsidP="00351C6D">
            <w:pPr>
              <w:spacing w:before="120" w:line="276" w:lineRule="auto"/>
              <w:jc w:val="both"/>
              <w:rPr>
                <w:rFonts w:ascii="Times New Roman" w:hAnsi="Times New Roman" w:cs="Times New Roman"/>
                <w:b/>
                <w:sz w:val="24"/>
                <w:szCs w:val="24"/>
              </w:rPr>
            </w:pPr>
            <w:r w:rsidRPr="008C5D10">
              <w:rPr>
                <w:rFonts w:ascii="Times New Roman" w:hAnsi="Times New Roman" w:cs="Times New Roman"/>
                <w:b/>
                <w:sz w:val="24"/>
                <w:szCs w:val="24"/>
              </w:rPr>
              <w:t>2014</w:t>
            </w:r>
          </w:p>
        </w:tc>
        <w:tc>
          <w:tcPr>
            <w:tcW w:w="995" w:type="dxa"/>
            <w:shd w:val="clear" w:color="auto" w:fill="BFBFBF" w:themeFill="background1" w:themeFillShade="BF"/>
          </w:tcPr>
          <w:p w14:paraId="41FFAE48" w14:textId="77777777" w:rsidR="00AE3067" w:rsidRPr="008C5D10" w:rsidRDefault="00AE3067" w:rsidP="00351C6D">
            <w:pPr>
              <w:spacing w:before="120" w:line="276" w:lineRule="auto"/>
              <w:jc w:val="both"/>
              <w:rPr>
                <w:rFonts w:ascii="Times New Roman" w:hAnsi="Times New Roman" w:cs="Times New Roman"/>
                <w:b/>
                <w:sz w:val="24"/>
                <w:szCs w:val="24"/>
              </w:rPr>
            </w:pPr>
            <w:r w:rsidRPr="008C5D10">
              <w:rPr>
                <w:rFonts w:ascii="Times New Roman" w:hAnsi="Times New Roman" w:cs="Times New Roman"/>
                <w:b/>
                <w:sz w:val="24"/>
                <w:szCs w:val="24"/>
              </w:rPr>
              <w:t>2015</w:t>
            </w:r>
          </w:p>
        </w:tc>
        <w:tc>
          <w:tcPr>
            <w:tcW w:w="995" w:type="dxa"/>
            <w:shd w:val="clear" w:color="auto" w:fill="BFBFBF" w:themeFill="background1" w:themeFillShade="BF"/>
          </w:tcPr>
          <w:p w14:paraId="08CDE816" w14:textId="77777777" w:rsidR="00AE3067" w:rsidRPr="008C5D10" w:rsidRDefault="00AE3067" w:rsidP="00351C6D">
            <w:pPr>
              <w:spacing w:before="120" w:line="276" w:lineRule="auto"/>
              <w:jc w:val="both"/>
              <w:rPr>
                <w:rFonts w:ascii="Times New Roman" w:hAnsi="Times New Roman" w:cs="Times New Roman"/>
                <w:b/>
                <w:sz w:val="24"/>
                <w:szCs w:val="24"/>
              </w:rPr>
            </w:pPr>
            <w:r w:rsidRPr="008C5D10">
              <w:rPr>
                <w:rFonts w:ascii="Times New Roman" w:hAnsi="Times New Roman" w:cs="Times New Roman"/>
                <w:b/>
                <w:sz w:val="24"/>
                <w:szCs w:val="24"/>
              </w:rPr>
              <w:t>2016</w:t>
            </w:r>
          </w:p>
        </w:tc>
        <w:tc>
          <w:tcPr>
            <w:tcW w:w="995" w:type="dxa"/>
            <w:shd w:val="clear" w:color="auto" w:fill="BFBFBF" w:themeFill="background1" w:themeFillShade="BF"/>
          </w:tcPr>
          <w:p w14:paraId="5E4D44FE" w14:textId="77777777" w:rsidR="00AE3067" w:rsidRPr="008C5D10" w:rsidRDefault="00AE3067" w:rsidP="00351C6D">
            <w:pPr>
              <w:spacing w:before="120" w:line="276" w:lineRule="auto"/>
              <w:jc w:val="both"/>
              <w:rPr>
                <w:rFonts w:ascii="Times New Roman" w:hAnsi="Times New Roman" w:cs="Times New Roman"/>
                <w:b/>
                <w:sz w:val="24"/>
                <w:szCs w:val="24"/>
              </w:rPr>
            </w:pPr>
            <w:r w:rsidRPr="008C5D10">
              <w:rPr>
                <w:rFonts w:ascii="Times New Roman" w:hAnsi="Times New Roman" w:cs="Times New Roman"/>
                <w:b/>
                <w:sz w:val="24"/>
                <w:szCs w:val="24"/>
              </w:rPr>
              <w:t>2017</w:t>
            </w:r>
          </w:p>
        </w:tc>
        <w:tc>
          <w:tcPr>
            <w:tcW w:w="995" w:type="dxa"/>
            <w:shd w:val="clear" w:color="auto" w:fill="BFBFBF" w:themeFill="background1" w:themeFillShade="BF"/>
          </w:tcPr>
          <w:p w14:paraId="555CBC88" w14:textId="77777777" w:rsidR="00AE3067" w:rsidRPr="008C5D10" w:rsidRDefault="00AE3067" w:rsidP="00351C6D">
            <w:pPr>
              <w:spacing w:before="120" w:line="276" w:lineRule="auto"/>
              <w:jc w:val="both"/>
              <w:rPr>
                <w:rFonts w:ascii="Times New Roman" w:hAnsi="Times New Roman" w:cs="Times New Roman"/>
                <w:b/>
                <w:sz w:val="24"/>
                <w:szCs w:val="24"/>
              </w:rPr>
            </w:pPr>
            <w:r w:rsidRPr="008C5D10">
              <w:rPr>
                <w:rFonts w:ascii="Times New Roman" w:hAnsi="Times New Roman" w:cs="Times New Roman"/>
                <w:b/>
                <w:sz w:val="24"/>
                <w:szCs w:val="24"/>
              </w:rPr>
              <w:t>2018</w:t>
            </w:r>
          </w:p>
        </w:tc>
        <w:tc>
          <w:tcPr>
            <w:tcW w:w="996" w:type="dxa"/>
            <w:shd w:val="clear" w:color="auto" w:fill="BFBFBF" w:themeFill="background1" w:themeFillShade="BF"/>
          </w:tcPr>
          <w:p w14:paraId="61B99BB3" w14:textId="77777777" w:rsidR="00AE3067" w:rsidRPr="008C5D10" w:rsidRDefault="00AE3067" w:rsidP="00351C6D">
            <w:pPr>
              <w:spacing w:before="120" w:line="276" w:lineRule="auto"/>
              <w:jc w:val="both"/>
              <w:rPr>
                <w:rFonts w:ascii="Times New Roman" w:hAnsi="Times New Roman" w:cs="Times New Roman"/>
                <w:b/>
                <w:sz w:val="24"/>
                <w:szCs w:val="24"/>
              </w:rPr>
            </w:pPr>
            <w:r w:rsidRPr="008C5D10">
              <w:rPr>
                <w:rFonts w:ascii="Times New Roman" w:hAnsi="Times New Roman" w:cs="Times New Roman"/>
                <w:b/>
                <w:sz w:val="24"/>
                <w:szCs w:val="24"/>
              </w:rPr>
              <w:t>2019</w:t>
            </w:r>
          </w:p>
        </w:tc>
      </w:tr>
      <w:tr w:rsidR="00AE3067" w:rsidRPr="008C5D10" w14:paraId="115CD43A" w14:textId="77777777" w:rsidTr="00351C6D">
        <w:trPr>
          <w:trHeight w:val="454"/>
        </w:trPr>
        <w:tc>
          <w:tcPr>
            <w:tcW w:w="2652" w:type="dxa"/>
            <w:shd w:val="clear" w:color="auto" w:fill="BFBFBF" w:themeFill="background1" w:themeFillShade="BF"/>
          </w:tcPr>
          <w:p w14:paraId="45712C7D" w14:textId="77777777" w:rsidR="00AE3067" w:rsidRPr="008C5D10" w:rsidRDefault="00AE3067" w:rsidP="00351C6D">
            <w:pPr>
              <w:spacing w:before="120"/>
              <w:jc w:val="right"/>
              <w:rPr>
                <w:rFonts w:ascii="Times New Roman" w:hAnsi="Times New Roman" w:cs="Times New Roman"/>
                <w:b/>
                <w:sz w:val="24"/>
                <w:szCs w:val="24"/>
              </w:rPr>
            </w:pPr>
            <w:r w:rsidRPr="008C5D10">
              <w:rPr>
                <w:rFonts w:ascii="Times New Roman" w:hAnsi="Times New Roman" w:cs="Times New Roman"/>
                <w:b/>
                <w:sz w:val="24"/>
                <w:szCs w:val="24"/>
              </w:rPr>
              <w:t>Iesniegtie piedāvājumi</w:t>
            </w:r>
          </w:p>
        </w:tc>
        <w:tc>
          <w:tcPr>
            <w:tcW w:w="995" w:type="dxa"/>
          </w:tcPr>
          <w:p w14:paraId="21C49F30"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6</w:t>
            </w:r>
          </w:p>
        </w:tc>
        <w:tc>
          <w:tcPr>
            <w:tcW w:w="995" w:type="dxa"/>
          </w:tcPr>
          <w:p w14:paraId="0F1BBDDF"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9</w:t>
            </w:r>
          </w:p>
        </w:tc>
        <w:tc>
          <w:tcPr>
            <w:tcW w:w="995" w:type="dxa"/>
          </w:tcPr>
          <w:p w14:paraId="364FC7CA"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16</w:t>
            </w:r>
          </w:p>
        </w:tc>
        <w:tc>
          <w:tcPr>
            <w:tcW w:w="995" w:type="dxa"/>
          </w:tcPr>
          <w:p w14:paraId="2DB05791"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12</w:t>
            </w:r>
          </w:p>
        </w:tc>
        <w:tc>
          <w:tcPr>
            <w:tcW w:w="995" w:type="dxa"/>
          </w:tcPr>
          <w:p w14:paraId="611C1E94"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8</w:t>
            </w:r>
          </w:p>
        </w:tc>
        <w:tc>
          <w:tcPr>
            <w:tcW w:w="996" w:type="dxa"/>
          </w:tcPr>
          <w:p w14:paraId="0ECE09DB"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7</w:t>
            </w:r>
          </w:p>
        </w:tc>
      </w:tr>
      <w:tr w:rsidR="00AE3067" w:rsidRPr="008C5D10" w14:paraId="69588096" w14:textId="77777777" w:rsidTr="00351C6D">
        <w:trPr>
          <w:trHeight w:val="655"/>
        </w:trPr>
        <w:tc>
          <w:tcPr>
            <w:tcW w:w="2652" w:type="dxa"/>
            <w:shd w:val="clear" w:color="auto" w:fill="BFBFBF" w:themeFill="background1" w:themeFillShade="BF"/>
          </w:tcPr>
          <w:p w14:paraId="31467B5B" w14:textId="77777777" w:rsidR="00AE3067" w:rsidRPr="008C5D10" w:rsidRDefault="00AE3067" w:rsidP="00351C6D">
            <w:pPr>
              <w:spacing w:before="120"/>
              <w:jc w:val="right"/>
              <w:rPr>
                <w:rFonts w:ascii="Times New Roman" w:hAnsi="Times New Roman" w:cs="Times New Roman"/>
                <w:b/>
                <w:sz w:val="24"/>
                <w:szCs w:val="24"/>
              </w:rPr>
            </w:pPr>
            <w:r w:rsidRPr="008C5D10">
              <w:rPr>
                <w:rFonts w:ascii="Times New Roman" w:hAnsi="Times New Roman" w:cs="Times New Roman"/>
                <w:b/>
                <w:sz w:val="24"/>
                <w:szCs w:val="24"/>
              </w:rPr>
              <w:t>Apstiprinātie  piedāvājumi</w:t>
            </w:r>
          </w:p>
        </w:tc>
        <w:tc>
          <w:tcPr>
            <w:tcW w:w="995" w:type="dxa"/>
          </w:tcPr>
          <w:p w14:paraId="77F71411"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0</w:t>
            </w:r>
          </w:p>
        </w:tc>
        <w:tc>
          <w:tcPr>
            <w:tcW w:w="995" w:type="dxa"/>
          </w:tcPr>
          <w:p w14:paraId="5CC9D15A"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2</w:t>
            </w:r>
          </w:p>
        </w:tc>
        <w:tc>
          <w:tcPr>
            <w:tcW w:w="995" w:type="dxa"/>
          </w:tcPr>
          <w:p w14:paraId="4571493B"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9</w:t>
            </w:r>
          </w:p>
        </w:tc>
        <w:tc>
          <w:tcPr>
            <w:tcW w:w="995" w:type="dxa"/>
          </w:tcPr>
          <w:p w14:paraId="2613269D"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6</w:t>
            </w:r>
          </w:p>
        </w:tc>
        <w:tc>
          <w:tcPr>
            <w:tcW w:w="995" w:type="dxa"/>
          </w:tcPr>
          <w:p w14:paraId="47BD2821"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1</w:t>
            </w:r>
          </w:p>
        </w:tc>
        <w:tc>
          <w:tcPr>
            <w:tcW w:w="996" w:type="dxa"/>
          </w:tcPr>
          <w:p w14:paraId="3EB964B0"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5</w:t>
            </w:r>
          </w:p>
        </w:tc>
      </w:tr>
      <w:tr w:rsidR="00AE3067" w:rsidRPr="008C5D10" w14:paraId="716E2ABC" w14:textId="77777777" w:rsidTr="00351C6D">
        <w:trPr>
          <w:trHeight w:val="670"/>
        </w:trPr>
        <w:tc>
          <w:tcPr>
            <w:tcW w:w="2652" w:type="dxa"/>
            <w:shd w:val="clear" w:color="auto" w:fill="BFBFBF" w:themeFill="background1" w:themeFillShade="BF"/>
          </w:tcPr>
          <w:p w14:paraId="0349F3BB" w14:textId="77777777" w:rsidR="00AE3067" w:rsidRPr="008C5D10" w:rsidRDefault="00AE3067" w:rsidP="00351C6D">
            <w:pPr>
              <w:spacing w:before="120"/>
              <w:jc w:val="right"/>
              <w:rPr>
                <w:rFonts w:ascii="Times New Roman" w:hAnsi="Times New Roman" w:cs="Times New Roman"/>
                <w:b/>
                <w:sz w:val="24"/>
                <w:szCs w:val="24"/>
              </w:rPr>
            </w:pPr>
            <w:r w:rsidRPr="008C5D10">
              <w:rPr>
                <w:rFonts w:ascii="Times New Roman" w:hAnsi="Times New Roman" w:cs="Times New Roman"/>
                <w:b/>
                <w:sz w:val="24"/>
                <w:szCs w:val="24"/>
              </w:rPr>
              <w:t>Latvija kā vadošais partneris</w:t>
            </w:r>
          </w:p>
        </w:tc>
        <w:tc>
          <w:tcPr>
            <w:tcW w:w="995" w:type="dxa"/>
          </w:tcPr>
          <w:p w14:paraId="4717FC5D"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0</w:t>
            </w:r>
          </w:p>
        </w:tc>
        <w:tc>
          <w:tcPr>
            <w:tcW w:w="995" w:type="dxa"/>
          </w:tcPr>
          <w:p w14:paraId="7E3954CD"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2</w:t>
            </w:r>
          </w:p>
        </w:tc>
        <w:tc>
          <w:tcPr>
            <w:tcW w:w="995" w:type="dxa"/>
          </w:tcPr>
          <w:p w14:paraId="78772538"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4</w:t>
            </w:r>
          </w:p>
        </w:tc>
        <w:tc>
          <w:tcPr>
            <w:tcW w:w="995" w:type="dxa"/>
          </w:tcPr>
          <w:p w14:paraId="0DDBD327"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2</w:t>
            </w:r>
          </w:p>
        </w:tc>
        <w:tc>
          <w:tcPr>
            <w:tcW w:w="995" w:type="dxa"/>
          </w:tcPr>
          <w:p w14:paraId="454031BF"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0</w:t>
            </w:r>
          </w:p>
        </w:tc>
        <w:tc>
          <w:tcPr>
            <w:tcW w:w="996" w:type="dxa"/>
          </w:tcPr>
          <w:p w14:paraId="4AC1372A" w14:textId="77777777" w:rsidR="00AE3067" w:rsidRPr="008C5D10" w:rsidRDefault="00AE3067" w:rsidP="00351C6D">
            <w:pPr>
              <w:spacing w:before="120"/>
              <w:jc w:val="both"/>
              <w:rPr>
                <w:rFonts w:ascii="Times New Roman" w:hAnsi="Times New Roman" w:cs="Times New Roman"/>
                <w:sz w:val="24"/>
                <w:szCs w:val="24"/>
              </w:rPr>
            </w:pPr>
            <w:r w:rsidRPr="008C5D10">
              <w:rPr>
                <w:rFonts w:ascii="Times New Roman" w:hAnsi="Times New Roman" w:cs="Times New Roman"/>
                <w:sz w:val="24"/>
                <w:szCs w:val="24"/>
              </w:rPr>
              <w:t>2</w:t>
            </w:r>
          </w:p>
        </w:tc>
      </w:tr>
    </w:tbl>
    <w:p w14:paraId="2A6A5E64" w14:textId="77777777" w:rsidR="00AE3067" w:rsidRPr="008C5D10" w:rsidRDefault="00AE3067" w:rsidP="00AE3067">
      <w:pPr>
        <w:spacing w:line="240" w:lineRule="auto"/>
        <w:jc w:val="both"/>
        <w:rPr>
          <w:rFonts w:ascii="Times New Roman" w:hAnsi="Times New Roman" w:cs="Times New Roman"/>
          <w:i/>
          <w:sz w:val="24"/>
          <w:szCs w:val="24"/>
        </w:rPr>
      </w:pPr>
      <w:r w:rsidRPr="008C5D10">
        <w:rPr>
          <w:rFonts w:ascii="Times New Roman" w:hAnsi="Times New Roman" w:cs="Times New Roman"/>
          <w:i/>
          <w:sz w:val="24"/>
          <w:szCs w:val="24"/>
        </w:rPr>
        <w:t>Avots: Finanšu ministrija</w:t>
      </w:r>
    </w:p>
    <w:p w14:paraId="195B16A7" w14:textId="77777777" w:rsidR="00AB41D9" w:rsidRPr="008C5D10" w:rsidRDefault="00AB41D9" w:rsidP="00E407D8">
      <w:pPr>
        <w:spacing w:after="120" w:line="240" w:lineRule="auto"/>
        <w:jc w:val="both"/>
        <w:rPr>
          <w:rFonts w:ascii="Times New Roman" w:hAnsi="Times New Roman" w:cs="Times New Roman"/>
          <w:sz w:val="24"/>
          <w:szCs w:val="24"/>
        </w:rPr>
      </w:pPr>
    </w:p>
    <w:p w14:paraId="6966EF69" w14:textId="58AFF6B0" w:rsidR="002B554D" w:rsidRPr="00B5691B" w:rsidRDefault="00E87FBB" w:rsidP="00E407D8">
      <w:pPr>
        <w:spacing w:after="120" w:line="240" w:lineRule="auto"/>
        <w:jc w:val="both"/>
        <w:rPr>
          <w:rFonts w:ascii="Times New Roman" w:hAnsi="Times New Roman" w:cs="Times New Roman"/>
          <w:sz w:val="24"/>
          <w:szCs w:val="24"/>
        </w:rPr>
      </w:pPr>
      <w:r w:rsidRPr="00DE3573">
        <w:rPr>
          <w:rFonts w:ascii="Times New Roman" w:hAnsi="Times New Roman" w:cs="Times New Roman"/>
          <w:sz w:val="24"/>
          <w:szCs w:val="24"/>
        </w:rPr>
        <w:t xml:space="preserve">Vērtējot </w:t>
      </w:r>
      <w:r w:rsidR="00695872" w:rsidRPr="00DE3573">
        <w:rPr>
          <w:rFonts w:ascii="Times New Roman" w:hAnsi="Times New Roman" w:cs="Times New Roman"/>
          <w:sz w:val="24"/>
          <w:szCs w:val="24"/>
        </w:rPr>
        <w:t xml:space="preserve">Latvijas </w:t>
      </w:r>
      <w:r w:rsidRPr="00DE3573">
        <w:rPr>
          <w:rFonts w:ascii="Times New Roman" w:hAnsi="Times New Roman" w:cs="Times New Roman"/>
          <w:sz w:val="24"/>
          <w:szCs w:val="24"/>
        </w:rPr>
        <w:t xml:space="preserve">projektu īstenotāju </w:t>
      </w:r>
      <w:r w:rsidR="00695872" w:rsidRPr="00DE3573">
        <w:rPr>
          <w:rFonts w:ascii="Times New Roman" w:hAnsi="Times New Roman" w:cs="Times New Roman"/>
          <w:sz w:val="24"/>
          <w:szCs w:val="24"/>
        </w:rPr>
        <w:t>iesaist</w:t>
      </w:r>
      <w:r w:rsidRPr="00DE3573">
        <w:rPr>
          <w:rFonts w:ascii="Times New Roman" w:hAnsi="Times New Roman" w:cs="Times New Roman"/>
          <w:sz w:val="24"/>
          <w:szCs w:val="24"/>
        </w:rPr>
        <w:t>i</w:t>
      </w:r>
      <w:r w:rsidR="00695872" w:rsidRPr="00DE3573">
        <w:rPr>
          <w:rFonts w:ascii="Times New Roman" w:hAnsi="Times New Roman" w:cs="Times New Roman"/>
          <w:sz w:val="24"/>
          <w:szCs w:val="24"/>
        </w:rPr>
        <w:t xml:space="preserve"> citā</w:t>
      </w:r>
      <w:r w:rsidR="00AE3067" w:rsidRPr="00DE3573">
        <w:rPr>
          <w:rFonts w:ascii="Times New Roman" w:hAnsi="Times New Roman" w:cs="Times New Roman"/>
          <w:sz w:val="24"/>
          <w:szCs w:val="24"/>
        </w:rPr>
        <w:t xml:space="preserve">s ES ārējā finansējuma </w:t>
      </w:r>
      <w:r w:rsidR="00695872" w:rsidRPr="00DE3573">
        <w:rPr>
          <w:rFonts w:ascii="Times New Roman" w:hAnsi="Times New Roman" w:cs="Times New Roman"/>
          <w:sz w:val="24"/>
          <w:szCs w:val="24"/>
        </w:rPr>
        <w:t xml:space="preserve">formās (piemēram, tehniskās palīdzības projekti </w:t>
      </w:r>
      <w:r w:rsidR="00AE3067" w:rsidRPr="00DE3573">
        <w:rPr>
          <w:rFonts w:ascii="Times New Roman" w:hAnsi="Times New Roman" w:cs="Times New Roman"/>
          <w:sz w:val="24"/>
          <w:szCs w:val="24"/>
        </w:rPr>
        <w:t>vai iepirkum</w:t>
      </w:r>
      <w:r w:rsidR="00695872" w:rsidRPr="00DE3573">
        <w:rPr>
          <w:rFonts w:ascii="Times New Roman" w:hAnsi="Times New Roman" w:cs="Times New Roman"/>
          <w:sz w:val="24"/>
          <w:szCs w:val="24"/>
        </w:rPr>
        <w:t>i)</w:t>
      </w:r>
      <w:r w:rsidR="00AE3067" w:rsidRPr="00DE3573">
        <w:rPr>
          <w:rFonts w:ascii="Times New Roman" w:hAnsi="Times New Roman" w:cs="Times New Roman"/>
          <w:sz w:val="24"/>
          <w:szCs w:val="24"/>
        </w:rPr>
        <w:t xml:space="preserve"> </w:t>
      </w:r>
      <w:r w:rsidRPr="00DE3573">
        <w:rPr>
          <w:rFonts w:ascii="Times New Roman" w:hAnsi="Times New Roman" w:cs="Times New Roman"/>
          <w:sz w:val="24"/>
          <w:szCs w:val="24"/>
        </w:rPr>
        <w:t>jāsecina, ka tā ir bijusi minimāla.</w:t>
      </w:r>
      <w:r w:rsidRPr="008C5D10">
        <w:rPr>
          <w:rFonts w:ascii="Times New Roman" w:hAnsi="Times New Roman" w:cs="Times New Roman"/>
          <w:sz w:val="24"/>
          <w:szCs w:val="24"/>
        </w:rPr>
        <w:t xml:space="preserve"> Tā notikusi</w:t>
      </w:r>
      <w:r w:rsidRPr="00E87FBB">
        <w:rPr>
          <w:rFonts w:ascii="Times New Roman" w:hAnsi="Times New Roman" w:cs="Times New Roman"/>
          <w:sz w:val="24"/>
          <w:szCs w:val="24"/>
        </w:rPr>
        <w:t xml:space="preserve"> g</w:t>
      </w:r>
      <w:r w:rsidR="00AE3067" w:rsidRPr="00E87FBB">
        <w:rPr>
          <w:rFonts w:ascii="Times New Roman" w:hAnsi="Times New Roman" w:cs="Times New Roman"/>
          <w:sz w:val="24"/>
          <w:szCs w:val="24"/>
        </w:rPr>
        <w:t xml:space="preserve">alvenokārt </w:t>
      </w:r>
      <w:r w:rsidR="00BE484C" w:rsidRPr="00E87FBB">
        <w:rPr>
          <w:rFonts w:ascii="Times New Roman" w:hAnsi="Times New Roman" w:cs="Times New Roman"/>
          <w:sz w:val="24"/>
          <w:szCs w:val="24"/>
        </w:rPr>
        <w:t xml:space="preserve">ekspertiem individuāli piedaloties citu </w:t>
      </w:r>
      <w:r w:rsidR="003A4349" w:rsidRPr="00E87FBB">
        <w:rPr>
          <w:rFonts w:ascii="Times New Roman" w:hAnsi="Times New Roman" w:cs="Times New Roman"/>
          <w:sz w:val="24"/>
          <w:szCs w:val="24"/>
        </w:rPr>
        <w:t>ES dalīb</w:t>
      </w:r>
      <w:r w:rsidR="00BE484C" w:rsidRPr="00E87FBB">
        <w:rPr>
          <w:rFonts w:ascii="Times New Roman" w:hAnsi="Times New Roman" w:cs="Times New Roman"/>
          <w:sz w:val="24"/>
          <w:szCs w:val="24"/>
        </w:rPr>
        <w:t>valstu</w:t>
      </w:r>
      <w:r w:rsidR="003A4349" w:rsidRPr="00E87FBB">
        <w:rPr>
          <w:rFonts w:ascii="Times New Roman" w:hAnsi="Times New Roman" w:cs="Times New Roman"/>
          <w:sz w:val="24"/>
          <w:szCs w:val="24"/>
        </w:rPr>
        <w:t xml:space="preserve"> īstenotajos ES finansētajos projektos</w:t>
      </w:r>
      <w:r w:rsidR="00BE484C" w:rsidRPr="00E87FBB">
        <w:rPr>
          <w:rFonts w:ascii="Times New Roman" w:hAnsi="Times New Roman" w:cs="Times New Roman"/>
          <w:sz w:val="24"/>
          <w:szCs w:val="24"/>
        </w:rPr>
        <w:t xml:space="preserve"> vai </w:t>
      </w:r>
      <w:r w:rsidR="003A4349" w:rsidRPr="00E87FBB">
        <w:rPr>
          <w:rFonts w:ascii="Times New Roman" w:hAnsi="Times New Roman" w:cs="Times New Roman"/>
          <w:sz w:val="24"/>
          <w:szCs w:val="24"/>
        </w:rPr>
        <w:t xml:space="preserve">valsts </w:t>
      </w:r>
      <w:r w:rsidR="00BE484C" w:rsidRPr="00E87FBB">
        <w:rPr>
          <w:rFonts w:ascii="Times New Roman" w:hAnsi="Times New Roman" w:cs="Times New Roman"/>
          <w:sz w:val="24"/>
          <w:szCs w:val="24"/>
        </w:rPr>
        <w:t>institūcijām</w:t>
      </w:r>
      <w:r w:rsidR="003A4349" w:rsidRPr="00E87FBB">
        <w:rPr>
          <w:rFonts w:ascii="Times New Roman" w:hAnsi="Times New Roman" w:cs="Times New Roman"/>
          <w:sz w:val="24"/>
          <w:szCs w:val="24"/>
        </w:rPr>
        <w:t>, komersantiem</w:t>
      </w:r>
      <w:r w:rsidR="00564AAD" w:rsidRPr="00E87FBB">
        <w:rPr>
          <w:rFonts w:ascii="Times New Roman" w:hAnsi="Times New Roman" w:cs="Times New Roman"/>
          <w:sz w:val="24"/>
          <w:szCs w:val="24"/>
        </w:rPr>
        <w:t xml:space="preserve"> </w:t>
      </w:r>
      <w:r w:rsidR="003A4349" w:rsidRPr="00E87FBB">
        <w:rPr>
          <w:rFonts w:ascii="Times New Roman" w:hAnsi="Times New Roman" w:cs="Times New Roman"/>
          <w:sz w:val="24"/>
          <w:szCs w:val="24"/>
        </w:rPr>
        <w:t>(piemēram,</w:t>
      </w:r>
      <w:r w:rsidR="00BE484C" w:rsidRPr="00E87FBB">
        <w:rPr>
          <w:rFonts w:ascii="Times New Roman" w:hAnsi="Times New Roman" w:cs="Times New Roman"/>
          <w:sz w:val="24"/>
          <w:szCs w:val="24"/>
        </w:rPr>
        <w:t xml:space="preserve"> konsultāciju uzņēmumiem</w:t>
      </w:r>
      <w:r w:rsidR="003A4349" w:rsidRPr="00E87FBB">
        <w:rPr>
          <w:rFonts w:ascii="Times New Roman" w:hAnsi="Times New Roman" w:cs="Times New Roman"/>
          <w:sz w:val="24"/>
          <w:szCs w:val="24"/>
        </w:rPr>
        <w:t>)</w:t>
      </w:r>
      <w:r w:rsidR="00BE484C" w:rsidRPr="00E87FBB">
        <w:rPr>
          <w:rFonts w:ascii="Times New Roman" w:hAnsi="Times New Roman" w:cs="Times New Roman"/>
          <w:sz w:val="24"/>
          <w:szCs w:val="24"/>
        </w:rPr>
        <w:t xml:space="preserve"> iesaistoties konsorcijos, kur </w:t>
      </w:r>
      <w:r w:rsidR="00B41D4A" w:rsidRPr="00E87FBB">
        <w:rPr>
          <w:rFonts w:ascii="Times New Roman" w:hAnsi="Times New Roman" w:cs="Times New Roman"/>
          <w:sz w:val="24"/>
          <w:szCs w:val="24"/>
        </w:rPr>
        <w:t>kā vadošie ir citu</w:t>
      </w:r>
      <w:r w:rsidR="00BE484C" w:rsidRPr="00E87FBB">
        <w:rPr>
          <w:rFonts w:ascii="Times New Roman" w:hAnsi="Times New Roman" w:cs="Times New Roman"/>
          <w:sz w:val="24"/>
          <w:szCs w:val="24"/>
        </w:rPr>
        <w:t xml:space="preserve"> ES dalībvalstu </w:t>
      </w:r>
      <w:r w:rsidR="00B41D4A" w:rsidRPr="00E87FBB">
        <w:rPr>
          <w:rFonts w:ascii="Times New Roman" w:hAnsi="Times New Roman" w:cs="Times New Roman"/>
          <w:sz w:val="24"/>
          <w:szCs w:val="24"/>
        </w:rPr>
        <w:t>partneri</w:t>
      </w:r>
      <w:r w:rsidR="001547E2" w:rsidRPr="00E87FBB">
        <w:rPr>
          <w:rFonts w:ascii="Times New Roman" w:hAnsi="Times New Roman" w:cs="Times New Roman"/>
          <w:sz w:val="24"/>
          <w:szCs w:val="24"/>
        </w:rPr>
        <w:t>.</w:t>
      </w:r>
      <w:r w:rsidR="00564AAD" w:rsidRPr="00E87FBB">
        <w:rPr>
          <w:rFonts w:ascii="Times New Roman" w:hAnsi="Times New Roman" w:cs="Times New Roman"/>
          <w:sz w:val="24"/>
          <w:szCs w:val="24"/>
        </w:rPr>
        <w:t xml:space="preserve"> </w:t>
      </w:r>
      <w:r w:rsidR="005F0D43" w:rsidRPr="00E87FBB">
        <w:rPr>
          <w:rFonts w:ascii="Times New Roman" w:hAnsi="Times New Roman" w:cs="Times New Roman"/>
          <w:sz w:val="24"/>
          <w:szCs w:val="24"/>
        </w:rPr>
        <w:t xml:space="preserve">Kā </w:t>
      </w:r>
      <w:r w:rsidR="003A4349" w:rsidRPr="00E87FBB">
        <w:rPr>
          <w:rFonts w:ascii="Times New Roman" w:hAnsi="Times New Roman" w:cs="Times New Roman"/>
          <w:sz w:val="24"/>
          <w:szCs w:val="24"/>
        </w:rPr>
        <w:t>uzteicamu piemēru</w:t>
      </w:r>
      <w:r w:rsidR="005F0D43" w:rsidRPr="00E87FBB">
        <w:rPr>
          <w:rFonts w:ascii="Times New Roman" w:hAnsi="Times New Roman" w:cs="Times New Roman"/>
          <w:sz w:val="24"/>
          <w:szCs w:val="24"/>
        </w:rPr>
        <w:t xml:space="preserve"> Latvijas aktīvai iesaistei ES </w:t>
      </w:r>
      <w:r w:rsidR="003A4349" w:rsidRPr="00E87FBB">
        <w:rPr>
          <w:rFonts w:ascii="Times New Roman" w:hAnsi="Times New Roman" w:cs="Times New Roman"/>
          <w:sz w:val="24"/>
          <w:szCs w:val="24"/>
        </w:rPr>
        <w:t xml:space="preserve">finansēta projekta </w:t>
      </w:r>
      <w:r w:rsidR="005F0D43" w:rsidRPr="00E87FBB">
        <w:rPr>
          <w:rFonts w:ascii="Times New Roman" w:hAnsi="Times New Roman" w:cs="Times New Roman"/>
          <w:sz w:val="24"/>
          <w:szCs w:val="24"/>
        </w:rPr>
        <w:t>īstenošanā var</w:t>
      </w:r>
      <w:r w:rsidR="003A4349" w:rsidRPr="00E87FBB">
        <w:rPr>
          <w:rFonts w:ascii="Times New Roman" w:hAnsi="Times New Roman" w:cs="Times New Roman"/>
          <w:sz w:val="24"/>
          <w:szCs w:val="24"/>
        </w:rPr>
        <w:t xml:space="preserve"> minēt</w:t>
      </w:r>
      <w:r w:rsidR="005F0D43" w:rsidRPr="00E87FBB">
        <w:rPr>
          <w:rFonts w:ascii="Times New Roman" w:hAnsi="Times New Roman" w:cs="Times New Roman"/>
          <w:sz w:val="24"/>
          <w:szCs w:val="24"/>
        </w:rPr>
        <w:t xml:space="preserve"> Latvijas Valsts robežsardzes vadošo lomu Robežu pārvaldības programmas Centrāl</w:t>
      </w:r>
      <w:r w:rsidR="002778BC" w:rsidRPr="00E87FBB">
        <w:rPr>
          <w:rFonts w:ascii="Times New Roman" w:hAnsi="Times New Roman" w:cs="Times New Roman"/>
          <w:sz w:val="24"/>
          <w:szCs w:val="24"/>
        </w:rPr>
        <w:t>ā</w:t>
      </w:r>
      <w:r w:rsidR="005F0D43" w:rsidRPr="00E87FBB">
        <w:rPr>
          <w:rFonts w:ascii="Times New Roman" w:hAnsi="Times New Roman" w:cs="Times New Roman"/>
          <w:sz w:val="24"/>
          <w:szCs w:val="24"/>
        </w:rPr>
        <w:t>zijā (</w:t>
      </w:r>
      <w:proofErr w:type="spellStart"/>
      <w:r w:rsidR="005F0D43" w:rsidRPr="00E87FBB">
        <w:rPr>
          <w:rFonts w:ascii="Times New Roman" w:hAnsi="Times New Roman" w:cs="Times New Roman"/>
          <w:i/>
          <w:sz w:val="24"/>
          <w:szCs w:val="24"/>
        </w:rPr>
        <w:t>Border</w:t>
      </w:r>
      <w:proofErr w:type="spellEnd"/>
      <w:r w:rsidR="005F0D43" w:rsidRPr="00E87FBB">
        <w:rPr>
          <w:rFonts w:ascii="Times New Roman" w:hAnsi="Times New Roman" w:cs="Times New Roman"/>
          <w:i/>
          <w:sz w:val="24"/>
          <w:szCs w:val="24"/>
        </w:rPr>
        <w:t xml:space="preserve"> </w:t>
      </w:r>
      <w:proofErr w:type="spellStart"/>
      <w:r w:rsidR="005F0D43" w:rsidRPr="00E87FBB">
        <w:rPr>
          <w:rFonts w:ascii="Times New Roman" w:hAnsi="Times New Roman" w:cs="Times New Roman"/>
          <w:i/>
          <w:sz w:val="24"/>
          <w:szCs w:val="24"/>
        </w:rPr>
        <w:t>Management</w:t>
      </w:r>
      <w:proofErr w:type="spellEnd"/>
      <w:r w:rsidR="005F0D43" w:rsidRPr="00E87FBB">
        <w:rPr>
          <w:rFonts w:ascii="Times New Roman" w:hAnsi="Times New Roman" w:cs="Times New Roman"/>
          <w:i/>
          <w:sz w:val="24"/>
          <w:szCs w:val="24"/>
        </w:rPr>
        <w:t xml:space="preserve"> Programma in </w:t>
      </w:r>
      <w:proofErr w:type="spellStart"/>
      <w:r w:rsidR="005F0D43" w:rsidRPr="00E87FBB">
        <w:rPr>
          <w:rFonts w:ascii="Times New Roman" w:hAnsi="Times New Roman" w:cs="Times New Roman"/>
          <w:i/>
          <w:sz w:val="24"/>
          <w:szCs w:val="24"/>
        </w:rPr>
        <w:t>Central</w:t>
      </w:r>
      <w:proofErr w:type="spellEnd"/>
      <w:r w:rsidR="005F0D43" w:rsidRPr="00E87FBB">
        <w:rPr>
          <w:rFonts w:ascii="Times New Roman" w:hAnsi="Times New Roman" w:cs="Times New Roman"/>
          <w:i/>
          <w:sz w:val="24"/>
          <w:szCs w:val="24"/>
        </w:rPr>
        <w:t xml:space="preserve"> </w:t>
      </w:r>
      <w:proofErr w:type="spellStart"/>
      <w:r w:rsidR="005F0D43" w:rsidRPr="00E87FBB">
        <w:rPr>
          <w:rFonts w:ascii="Times New Roman" w:hAnsi="Times New Roman" w:cs="Times New Roman"/>
          <w:i/>
          <w:sz w:val="24"/>
          <w:szCs w:val="24"/>
        </w:rPr>
        <w:t>Asia</w:t>
      </w:r>
      <w:proofErr w:type="spellEnd"/>
      <w:r w:rsidR="005F0D43" w:rsidRPr="00E87FBB">
        <w:rPr>
          <w:rFonts w:ascii="Times New Roman" w:hAnsi="Times New Roman" w:cs="Times New Roman"/>
          <w:i/>
          <w:sz w:val="24"/>
          <w:szCs w:val="24"/>
        </w:rPr>
        <w:t xml:space="preserve">, </w:t>
      </w:r>
      <w:r w:rsidR="005F0D43" w:rsidRPr="00E87FBB">
        <w:rPr>
          <w:rFonts w:ascii="Times New Roman" w:hAnsi="Times New Roman" w:cs="Times New Roman"/>
          <w:sz w:val="24"/>
          <w:szCs w:val="24"/>
        </w:rPr>
        <w:t xml:space="preserve">turpmāk - BOMCA) 9.posmā un plānotājā </w:t>
      </w:r>
      <w:r w:rsidR="007866BF" w:rsidRPr="00E87FBB">
        <w:rPr>
          <w:rFonts w:ascii="Times New Roman" w:hAnsi="Times New Roman" w:cs="Times New Roman"/>
          <w:sz w:val="24"/>
          <w:szCs w:val="24"/>
        </w:rPr>
        <w:t>BOMCA 10.posmā 2020.-2025.</w:t>
      </w:r>
      <w:r w:rsidR="005F0D43" w:rsidRPr="00E87FBB">
        <w:rPr>
          <w:rFonts w:ascii="Times New Roman" w:hAnsi="Times New Roman" w:cs="Times New Roman"/>
          <w:sz w:val="24"/>
          <w:szCs w:val="24"/>
        </w:rPr>
        <w:t>gadā, kuram plānotais finansējums ir 21,75 milj. EUR.</w:t>
      </w:r>
    </w:p>
    <w:p w14:paraId="52815F21" w14:textId="77777777" w:rsidR="0066522B" w:rsidRPr="00B5691B" w:rsidRDefault="0066522B" w:rsidP="00E407D8">
      <w:pPr>
        <w:spacing w:after="120" w:line="240" w:lineRule="auto"/>
        <w:jc w:val="both"/>
        <w:rPr>
          <w:rFonts w:ascii="Times New Roman" w:hAnsi="Times New Roman" w:cs="Times New Roman"/>
          <w:sz w:val="24"/>
          <w:szCs w:val="24"/>
        </w:rPr>
      </w:pPr>
    </w:p>
    <w:p w14:paraId="4102D2BA" w14:textId="357823A7" w:rsidR="00AA7155" w:rsidRPr="0066266D" w:rsidRDefault="00AA7155" w:rsidP="0066266D">
      <w:pPr>
        <w:spacing w:line="240" w:lineRule="auto"/>
        <w:jc w:val="right"/>
        <w:rPr>
          <w:rFonts w:ascii="Times New Roman" w:hAnsi="Times New Roman" w:cs="Times New Roman"/>
          <w:sz w:val="24"/>
          <w:szCs w:val="24"/>
        </w:rPr>
      </w:pPr>
      <w:r w:rsidRPr="0066266D">
        <w:rPr>
          <w:rFonts w:ascii="Times New Roman" w:hAnsi="Times New Roman" w:cs="Times New Roman"/>
          <w:sz w:val="24"/>
          <w:szCs w:val="24"/>
        </w:rPr>
        <w:t>2.tabula</w:t>
      </w:r>
    </w:p>
    <w:p w14:paraId="79E13718" w14:textId="346926D0" w:rsidR="00C747D5" w:rsidRPr="00B5691B" w:rsidRDefault="00233EF8" w:rsidP="00BE484C">
      <w:pPr>
        <w:spacing w:line="240" w:lineRule="auto"/>
        <w:jc w:val="both"/>
        <w:rPr>
          <w:rFonts w:ascii="Times New Roman" w:hAnsi="Times New Roman" w:cs="Times New Roman"/>
          <w:b/>
          <w:sz w:val="24"/>
          <w:szCs w:val="24"/>
        </w:rPr>
      </w:pPr>
      <w:r w:rsidRPr="00B5691B">
        <w:rPr>
          <w:rFonts w:ascii="Times New Roman" w:hAnsi="Times New Roman" w:cs="Times New Roman"/>
          <w:b/>
          <w:sz w:val="24"/>
          <w:szCs w:val="24"/>
        </w:rPr>
        <w:t>Latvijas iesaiste ES attīstības sadarbības instrumentu</w:t>
      </w:r>
      <w:r w:rsidR="00A951DD" w:rsidRPr="00B5691B">
        <w:rPr>
          <w:rFonts w:ascii="Times New Roman" w:hAnsi="Times New Roman" w:cs="Times New Roman"/>
          <w:b/>
          <w:sz w:val="24"/>
          <w:szCs w:val="24"/>
        </w:rPr>
        <w:t xml:space="preserve"> īstenošanā (2017. un 2018.gads)</w:t>
      </w:r>
    </w:p>
    <w:tbl>
      <w:tblPr>
        <w:tblStyle w:val="TableGrid"/>
        <w:tblW w:w="8725" w:type="dxa"/>
        <w:tblLook w:val="04A0" w:firstRow="1" w:lastRow="0" w:firstColumn="1" w:lastColumn="0" w:noHBand="0" w:noVBand="1"/>
      </w:tblPr>
      <w:tblGrid>
        <w:gridCol w:w="2605"/>
        <w:gridCol w:w="2040"/>
        <w:gridCol w:w="2040"/>
        <w:gridCol w:w="2040"/>
      </w:tblGrid>
      <w:tr w:rsidR="00B5691B" w:rsidRPr="00B5691B" w14:paraId="7743B362" w14:textId="77777777" w:rsidTr="00800BC8">
        <w:tc>
          <w:tcPr>
            <w:tcW w:w="2605" w:type="dxa"/>
          </w:tcPr>
          <w:p w14:paraId="43067247" w14:textId="694E9FFC" w:rsidR="00233EF8" w:rsidRPr="00B5691B" w:rsidRDefault="00233EF8" w:rsidP="00233EF8">
            <w:pPr>
              <w:jc w:val="both"/>
              <w:rPr>
                <w:rFonts w:ascii="Times New Roman" w:hAnsi="Times New Roman" w:cs="Times New Roman"/>
                <w:b/>
                <w:sz w:val="24"/>
                <w:szCs w:val="24"/>
              </w:rPr>
            </w:pPr>
            <w:r w:rsidRPr="00B5691B">
              <w:rPr>
                <w:rFonts w:ascii="Times New Roman" w:hAnsi="Times New Roman" w:cs="Times New Roman"/>
                <w:b/>
                <w:sz w:val="24"/>
                <w:szCs w:val="24"/>
              </w:rPr>
              <w:t>Instruments</w:t>
            </w:r>
          </w:p>
        </w:tc>
        <w:tc>
          <w:tcPr>
            <w:tcW w:w="2040" w:type="dxa"/>
          </w:tcPr>
          <w:p w14:paraId="19A4D5D1" w14:textId="2060FC12" w:rsidR="00233EF8" w:rsidRPr="00B5691B" w:rsidRDefault="00233EF8" w:rsidP="00233EF8">
            <w:pPr>
              <w:jc w:val="both"/>
              <w:rPr>
                <w:rFonts w:ascii="Times New Roman" w:hAnsi="Times New Roman" w:cs="Times New Roman"/>
                <w:b/>
                <w:sz w:val="24"/>
                <w:szCs w:val="24"/>
              </w:rPr>
            </w:pPr>
            <w:r w:rsidRPr="00B5691B">
              <w:rPr>
                <w:rFonts w:ascii="Times New Roman" w:hAnsi="Times New Roman" w:cs="Times New Roman"/>
                <w:b/>
                <w:sz w:val="24"/>
                <w:szCs w:val="24"/>
              </w:rPr>
              <w:t xml:space="preserve">Kopējais finansējums </w:t>
            </w:r>
            <w:r w:rsidRPr="00B5691B">
              <w:rPr>
                <w:rFonts w:ascii="Times New Roman" w:hAnsi="Times New Roman" w:cs="Times New Roman"/>
                <w:b/>
                <w:sz w:val="24"/>
                <w:szCs w:val="24"/>
              </w:rPr>
              <w:lastRenderedPageBreak/>
              <w:t>projektiem (EUR)</w:t>
            </w:r>
          </w:p>
        </w:tc>
        <w:tc>
          <w:tcPr>
            <w:tcW w:w="2040" w:type="dxa"/>
          </w:tcPr>
          <w:p w14:paraId="02DC4B11" w14:textId="51FA0F4D" w:rsidR="00233EF8" w:rsidRPr="00B5691B" w:rsidRDefault="00233EF8" w:rsidP="00233EF8">
            <w:pPr>
              <w:jc w:val="both"/>
              <w:rPr>
                <w:rFonts w:ascii="Times New Roman" w:hAnsi="Times New Roman" w:cs="Times New Roman"/>
                <w:b/>
                <w:sz w:val="24"/>
                <w:szCs w:val="24"/>
              </w:rPr>
            </w:pPr>
            <w:r w:rsidRPr="00B5691B">
              <w:rPr>
                <w:rFonts w:ascii="Times New Roman" w:hAnsi="Times New Roman" w:cs="Times New Roman"/>
                <w:b/>
                <w:sz w:val="24"/>
                <w:szCs w:val="24"/>
              </w:rPr>
              <w:lastRenderedPageBreak/>
              <w:t>Projektu skaits</w:t>
            </w:r>
            <w:r w:rsidR="00A951DD" w:rsidRPr="00B5691B">
              <w:rPr>
                <w:rFonts w:ascii="Times New Roman" w:hAnsi="Times New Roman" w:cs="Times New Roman"/>
                <w:b/>
                <w:sz w:val="24"/>
                <w:szCs w:val="24"/>
              </w:rPr>
              <w:t xml:space="preserve">, kuros iesaistīti </w:t>
            </w:r>
            <w:r w:rsidR="00A951DD" w:rsidRPr="00B5691B">
              <w:rPr>
                <w:rFonts w:ascii="Times New Roman" w:hAnsi="Times New Roman" w:cs="Times New Roman"/>
                <w:b/>
                <w:sz w:val="24"/>
                <w:szCs w:val="24"/>
              </w:rPr>
              <w:lastRenderedPageBreak/>
              <w:t>Latvijas īstenotāji</w:t>
            </w:r>
          </w:p>
        </w:tc>
        <w:tc>
          <w:tcPr>
            <w:tcW w:w="2040" w:type="dxa"/>
          </w:tcPr>
          <w:p w14:paraId="5C8C8504" w14:textId="5BE08578" w:rsidR="00233EF8" w:rsidRPr="00B5691B" w:rsidRDefault="00233EF8" w:rsidP="00233EF8">
            <w:pPr>
              <w:jc w:val="both"/>
              <w:rPr>
                <w:rFonts w:ascii="Times New Roman" w:hAnsi="Times New Roman" w:cs="Times New Roman"/>
                <w:b/>
                <w:sz w:val="24"/>
                <w:szCs w:val="24"/>
              </w:rPr>
            </w:pPr>
            <w:r w:rsidRPr="00B5691B">
              <w:rPr>
                <w:rFonts w:ascii="Times New Roman" w:hAnsi="Times New Roman" w:cs="Times New Roman"/>
                <w:b/>
                <w:sz w:val="24"/>
                <w:szCs w:val="24"/>
              </w:rPr>
              <w:lastRenderedPageBreak/>
              <w:t xml:space="preserve">Latvijas projektu īstenotāju </w:t>
            </w:r>
            <w:r w:rsidRPr="00B5691B">
              <w:rPr>
                <w:rFonts w:ascii="Times New Roman" w:hAnsi="Times New Roman" w:cs="Times New Roman"/>
                <w:b/>
                <w:sz w:val="24"/>
                <w:szCs w:val="24"/>
              </w:rPr>
              <w:lastRenderedPageBreak/>
              <w:t>piesaistītais finansējums (EUR)</w:t>
            </w:r>
          </w:p>
        </w:tc>
      </w:tr>
      <w:tr w:rsidR="00B5691B" w:rsidRPr="00B5691B" w14:paraId="74E6392F" w14:textId="77777777" w:rsidTr="00800BC8">
        <w:tc>
          <w:tcPr>
            <w:tcW w:w="2605" w:type="dxa"/>
          </w:tcPr>
          <w:p w14:paraId="6B4C5802" w14:textId="30A54B01" w:rsidR="00172AD0" w:rsidRPr="00B5691B" w:rsidRDefault="00172AD0" w:rsidP="00233EF8">
            <w:pPr>
              <w:jc w:val="both"/>
              <w:rPr>
                <w:rFonts w:ascii="Times New Roman" w:hAnsi="Times New Roman" w:cs="Times New Roman"/>
                <w:b/>
                <w:sz w:val="24"/>
                <w:szCs w:val="24"/>
              </w:rPr>
            </w:pPr>
            <w:r w:rsidRPr="00B5691B">
              <w:rPr>
                <w:rFonts w:ascii="Times New Roman" w:hAnsi="Times New Roman" w:cs="Times New Roman"/>
                <w:b/>
                <w:sz w:val="24"/>
                <w:szCs w:val="24"/>
              </w:rPr>
              <w:lastRenderedPageBreak/>
              <w:t>2018</w:t>
            </w:r>
          </w:p>
        </w:tc>
        <w:tc>
          <w:tcPr>
            <w:tcW w:w="2040" w:type="dxa"/>
          </w:tcPr>
          <w:p w14:paraId="6AD946CD" w14:textId="77777777" w:rsidR="00172AD0" w:rsidRPr="00B5691B" w:rsidRDefault="00172AD0" w:rsidP="00233EF8">
            <w:pPr>
              <w:jc w:val="both"/>
              <w:rPr>
                <w:rFonts w:ascii="Times New Roman" w:hAnsi="Times New Roman" w:cs="Times New Roman"/>
                <w:b/>
                <w:sz w:val="24"/>
                <w:szCs w:val="24"/>
              </w:rPr>
            </w:pPr>
          </w:p>
        </w:tc>
        <w:tc>
          <w:tcPr>
            <w:tcW w:w="2040" w:type="dxa"/>
          </w:tcPr>
          <w:p w14:paraId="2C7E0CE7" w14:textId="77777777" w:rsidR="00172AD0" w:rsidRPr="00B5691B" w:rsidRDefault="00172AD0" w:rsidP="00233EF8">
            <w:pPr>
              <w:jc w:val="both"/>
              <w:rPr>
                <w:rFonts w:ascii="Times New Roman" w:hAnsi="Times New Roman" w:cs="Times New Roman"/>
                <w:b/>
                <w:sz w:val="24"/>
                <w:szCs w:val="24"/>
              </w:rPr>
            </w:pPr>
          </w:p>
        </w:tc>
        <w:tc>
          <w:tcPr>
            <w:tcW w:w="2040" w:type="dxa"/>
          </w:tcPr>
          <w:p w14:paraId="7AC1B914" w14:textId="77777777" w:rsidR="00172AD0" w:rsidRPr="00B5691B" w:rsidRDefault="00172AD0" w:rsidP="00233EF8">
            <w:pPr>
              <w:jc w:val="both"/>
              <w:rPr>
                <w:rFonts w:ascii="Times New Roman" w:hAnsi="Times New Roman" w:cs="Times New Roman"/>
                <w:b/>
                <w:sz w:val="24"/>
                <w:szCs w:val="24"/>
              </w:rPr>
            </w:pPr>
          </w:p>
        </w:tc>
      </w:tr>
      <w:tr w:rsidR="00B5691B" w:rsidRPr="00B5691B" w14:paraId="20176C47" w14:textId="77777777" w:rsidTr="00800BC8">
        <w:tc>
          <w:tcPr>
            <w:tcW w:w="2605" w:type="dxa"/>
          </w:tcPr>
          <w:p w14:paraId="3FD648DF" w14:textId="47062CE0"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Pirmspievienošanās instruments (IPA)</w:t>
            </w:r>
          </w:p>
        </w:tc>
        <w:tc>
          <w:tcPr>
            <w:tcW w:w="2040" w:type="dxa"/>
          </w:tcPr>
          <w:p w14:paraId="45640279" w14:textId="6D492CB6" w:rsidR="00AA4EB8" w:rsidRPr="00B5691B" w:rsidRDefault="00AA4EB8" w:rsidP="00233EF8">
            <w:pPr>
              <w:jc w:val="both"/>
              <w:rPr>
                <w:rFonts w:ascii="Times New Roman" w:hAnsi="Times New Roman" w:cs="Times New Roman"/>
                <w:sz w:val="24"/>
                <w:szCs w:val="24"/>
              </w:rPr>
            </w:pPr>
            <w:r w:rsidRPr="00B5691B">
              <w:rPr>
                <w:rFonts w:ascii="Times New Roman" w:hAnsi="Times New Roman" w:cs="Times New Roman"/>
                <w:sz w:val="24"/>
                <w:szCs w:val="24"/>
              </w:rPr>
              <w:t>871,303,597</w:t>
            </w:r>
          </w:p>
        </w:tc>
        <w:tc>
          <w:tcPr>
            <w:tcW w:w="2040" w:type="dxa"/>
          </w:tcPr>
          <w:p w14:paraId="297AB962" w14:textId="47BC50F9"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2</w:t>
            </w:r>
          </w:p>
        </w:tc>
        <w:tc>
          <w:tcPr>
            <w:tcW w:w="2040" w:type="dxa"/>
          </w:tcPr>
          <w:p w14:paraId="61E28B3B" w14:textId="610CBC8A"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1,250</w:t>
            </w:r>
          </w:p>
        </w:tc>
      </w:tr>
      <w:tr w:rsidR="00B5691B" w:rsidRPr="00B5691B" w14:paraId="6A6D0C0B" w14:textId="77777777" w:rsidTr="00800BC8">
        <w:tc>
          <w:tcPr>
            <w:tcW w:w="2605" w:type="dxa"/>
          </w:tcPr>
          <w:p w14:paraId="3DA1B630" w14:textId="4453A43F"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Eiropas Kaimiņattiecību instruments (ENI)</w:t>
            </w:r>
          </w:p>
        </w:tc>
        <w:tc>
          <w:tcPr>
            <w:tcW w:w="2040" w:type="dxa"/>
          </w:tcPr>
          <w:p w14:paraId="5D43C991" w14:textId="780C805C" w:rsidR="00E75BC5" w:rsidRPr="00B5691B" w:rsidRDefault="00E75BC5" w:rsidP="00233EF8">
            <w:pPr>
              <w:jc w:val="both"/>
              <w:rPr>
                <w:rFonts w:ascii="Times New Roman" w:hAnsi="Times New Roman" w:cs="Times New Roman"/>
                <w:sz w:val="24"/>
                <w:szCs w:val="24"/>
              </w:rPr>
            </w:pPr>
            <w:r w:rsidRPr="00B5691B">
              <w:rPr>
                <w:rFonts w:ascii="Times New Roman" w:hAnsi="Times New Roman" w:cs="Times New Roman"/>
                <w:sz w:val="24"/>
                <w:szCs w:val="24"/>
              </w:rPr>
              <w:t>1,042,659,049</w:t>
            </w:r>
          </w:p>
        </w:tc>
        <w:tc>
          <w:tcPr>
            <w:tcW w:w="2040" w:type="dxa"/>
          </w:tcPr>
          <w:p w14:paraId="38F839AE" w14:textId="7AE52B58"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10</w:t>
            </w:r>
          </w:p>
        </w:tc>
        <w:tc>
          <w:tcPr>
            <w:tcW w:w="2040" w:type="dxa"/>
          </w:tcPr>
          <w:p w14:paraId="7912E018" w14:textId="64C32452"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282,631</w:t>
            </w:r>
          </w:p>
        </w:tc>
      </w:tr>
      <w:tr w:rsidR="00B5691B" w:rsidRPr="00B5691B" w14:paraId="1F4803E5" w14:textId="77777777" w:rsidTr="00172AD0">
        <w:tc>
          <w:tcPr>
            <w:tcW w:w="2605" w:type="dxa"/>
            <w:tcBorders>
              <w:bottom w:val="single" w:sz="4" w:space="0" w:color="auto"/>
            </w:tcBorders>
          </w:tcPr>
          <w:p w14:paraId="7473FC0D" w14:textId="7A89F903"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Attīstības sadarbības instruments (DCI)</w:t>
            </w:r>
          </w:p>
        </w:tc>
        <w:tc>
          <w:tcPr>
            <w:tcW w:w="2040" w:type="dxa"/>
            <w:tcBorders>
              <w:bottom w:val="single" w:sz="4" w:space="0" w:color="auto"/>
            </w:tcBorders>
          </w:tcPr>
          <w:p w14:paraId="550F9115" w14:textId="7B2691FC" w:rsidR="00E75BC5" w:rsidRPr="00B5691B" w:rsidRDefault="00E75BC5" w:rsidP="00233EF8">
            <w:pPr>
              <w:jc w:val="both"/>
              <w:rPr>
                <w:rFonts w:ascii="Times New Roman" w:hAnsi="Times New Roman" w:cs="Times New Roman"/>
                <w:sz w:val="24"/>
                <w:szCs w:val="24"/>
              </w:rPr>
            </w:pPr>
            <w:r w:rsidRPr="00B5691B">
              <w:rPr>
                <w:rFonts w:ascii="Times New Roman" w:hAnsi="Times New Roman" w:cs="Times New Roman"/>
                <w:sz w:val="24"/>
                <w:szCs w:val="24"/>
              </w:rPr>
              <w:t>1,481,812,960</w:t>
            </w:r>
          </w:p>
        </w:tc>
        <w:tc>
          <w:tcPr>
            <w:tcW w:w="2040" w:type="dxa"/>
            <w:tcBorders>
              <w:bottom w:val="single" w:sz="4" w:space="0" w:color="auto"/>
            </w:tcBorders>
          </w:tcPr>
          <w:p w14:paraId="3F66CBEB" w14:textId="19286AF6"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4</w:t>
            </w:r>
          </w:p>
        </w:tc>
        <w:tc>
          <w:tcPr>
            <w:tcW w:w="2040" w:type="dxa"/>
            <w:tcBorders>
              <w:bottom w:val="single" w:sz="4" w:space="0" w:color="auto"/>
            </w:tcBorders>
          </w:tcPr>
          <w:p w14:paraId="3B0902E2" w14:textId="24C29726"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1,752,857</w:t>
            </w:r>
          </w:p>
        </w:tc>
      </w:tr>
      <w:tr w:rsidR="00B5691B" w:rsidRPr="00B5691B" w14:paraId="24067F37" w14:textId="77777777" w:rsidTr="00172AD0">
        <w:tc>
          <w:tcPr>
            <w:tcW w:w="2605" w:type="dxa"/>
            <w:tcBorders>
              <w:bottom w:val="single" w:sz="4" w:space="0" w:color="auto"/>
            </w:tcBorders>
          </w:tcPr>
          <w:p w14:paraId="25959B51" w14:textId="558BC1EA"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Eiropas Attīstības fonds (EDF)</w:t>
            </w:r>
          </w:p>
        </w:tc>
        <w:tc>
          <w:tcPr>
            <w:tcW w:w="2040" w:type="dxa"/>
            <w:tcBorders>
              <w:bottom w:val="single" w:sz="4" w:space="0" w:color="auto"/>
            </w:tcBorders>
          </w:tcPr>
          <w:p w14:paraId="1E7D12CB" w14:textId="77777777" w:rsidR="00800BC8" w:rsidRPr="00B5691B" w:rsidRDefault="00800BC8" w:rsidP="00233EF8">
            <w:pPr>
              <w:jc w:val="both"/>
              <w:rPr>
                <w:rFonts w:ascii="Times New Roman" w:hAnsi="Times New Roman" w:cs="Times New Roman"/>
                <w:sz w:val="24"/>
                <w:szCs w:val="24"/>
              </w:rPr>
            </w:pPr>
            <w:r w:rsidRPr="00B5691B">
              <w:rPr>
                <w:rFonts w:ascii="Times New Roman" w:hAnsi="Times New Roman" w:cs="Times New Roman"/>
                <w:sz w:val="24"/>
                <w:szCs w:val="24"/>
              </w:rPr>
              <w:t>28,037,301</w:t>
            </w:r>
          </w:p>
          <w:p w14:paraId="46396753" w14:textId="0005AC3B" w:rsidR="00E75BC5" w:rsidRPr="00B5691B" w:rsidRDefault="00E75BC5" w:rsidP="00233EF8">
            <w:pPr>
              <w:jc w:val="both"/>
              <w:rPr>
                <w:rFonts w:ascii="Times New Roman" w:hAnsi="Times New Roman" w:cs="Times New Roman"/>
                <w:sz w:val="24"/>
                <w:szCs w:val="24"/>
              </w:rPr>
            </w:pPr>
          </w:p>
        </w:tc>
        <w:tc>
          <w:tcPr>
            <w:tcW w:w="2040" w:type="dxa"/>
            <w:tcBorders>
              <w:bottom w:val="single" w:sz="4" w:space="0" w:color="auto"/>
            </w:tcBorders>
          </w:tcPr>
          <w:p w14:paraId="77742A65" w14:textId="04779B0D"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0</w:t>
            </w:r>
          </w:p>
        </w:tc>
        <w:tc>
          <w:tcPr>
            <w:tcW w:w="2040" w:type="dxa"/>
            <w:tcBorders>
              <w:bottom w:val="single" w:sz="4" w:space="0" w:color="auto"/>
            </w:tcBorders>
          </w:tcPr>
          <w:p w14:paraId="02DBABD7" w14:textId="158EBAF3" w:rsidR="00233EF8" w:rsidRPr="00B5691B" w:rsidRDefault="00A951DD" w:rsidP="00233EF8">
            <w:pPr>
              <w:jc w:val="both"/>
              <w:rPr>
                <w:rFonts w:ascii="Times New Roman" w:hAnsi="Times New Roman" w:cs="Times New Roman"/>
                <w:sz w:val="24"/>
                <w:szCs w:val="24"/>
              </w:rPr>
            </w:pPr>
            <w:r w:rsidRPr="00B5691B">
              <w:rPr>
                <w:rFonts w:ascii="Times New Roman" w:hAnsi="Times New Roman" w:cs="Times New Roman"/>
                <w:sz w:val="24"/>
                <w:szCs w:val="24"/>
              </w:rPr>
              <w:t>0</w:t>
            </w:r>
          </w:p>
        </w:tc>
      </w:tr>
      <w:tr w:rsidR="00B5691B" w:rsidRPr="00B5691B" w14:paraId="12AF7367" w14:textId="77777777" w:rsidTr="00172AD0">
        <w:tc>
          <w:tcPr>
            <w:tcW w:w="2605" w:type="dxa"/>
            <w:tcBorders>
              <w:top w:val="single" w:sz="4" w:space="0" w:color="auto"/>
              <w:left w:val="nil"/>
              <w:bottom w:val="single" w:sz="4" w:space="0" w:color="auto"/>
              <w:right w:val="nil"/>
            </w:tcBorders>
          </w:tcPr>
          <w:p w14:paraId="12FE636C" w14:textId="77777777" w:rsidR="00233EF8" w:rsidRPr="00B5691B" w:rsidRDefault="00233EF8" w:rsidP="00233EF8">
            <w:pPr>
              <w:jc w:val="both"/>
              <w:rPr>
                <w:rFonts w:ascii="Times New Roman" w:hAnsi="Times New Roman" w:cs="Times New Roman"/>
                <w:b/>
                <w:sz w:val="24"/>
                <w:szCs w:val="24"/>
              </w:rPr>
            </w:pPr>
          </w:p>
        </w:tc>
        <w:tc>
          <w:tcPr>
            <w:tcW w:w="2040" w:type="dxa"/>
            <w:tcBorders>
              <w:top w:val="single" w:sz="4" w:space="0" w:color="auto"/>
              <w:left w:val="nil"/>
              <w:bottom w:val="single" w:sz="4" w:space="0" w:color="auto"/>
              <w:right w:val="nil"/>
            </w:tcBorders>
          </w:tcPr>
          <w:p w14:paraId="13800CFD" w14:textId="77777777" w:rsidR="00233EF8" w:rsidRPr="00B5691B" w:rsidRDefault="00233EF8" w:rsidP="00233EF8">
            <w:pPr>
              <w:jc w:val="both"/>
              <w:rPr>
                <w:rFonts w:ascii="Times New Roman" w:hAnsi="Times New Roman" w:cs="Times New Roman"/>
                <w:sz w:val="24"/>
                <w:szCs w:val="24"/>
              </w:rPr>
            </w:pPr>
          </w:p>
        </w:tc>
        <w:tc>
          <w:tcPr>
            <w:tcW w:w="2040" w:type="dxa"/>
            <w:tcBorders>
              <w:top w:val="single" w:sz="4" w:space="0" w:color="auto"/>
              <w:left w:val="nil"/>
              <w:bottom w:val="single" w:sz="4" w:space="0" w:color="auto"/>
              <w:right w:val="nil"/>
            </w:tcBorders>
          </w:tcPr>
          <w:p w14:paraId="4438E1A7" w14:textId="0EE42867" w:rsidR="00233EF8" w:rsidRPr="00B5691B" w:rsidRDefault="00233EF8" w:rsidP="00233EF8">
            <w:pPr>
              <w:jc w:val="both"/>
              <w:rPr>
                <w:rFonts w:ascii="Times New Roman" w:hAnsi="Times New Roman" w:cs="Times New Roman"/>
                <w:sz w:val="24"/>
                <w:szCs w:val="24"/>
              </w:rPr>
            </w:pPr>
          </w:p>
        </w:tc>
        <w:tc>
          <w:tcPr>
            <w:tcW w:w="2040" w:type="dxa"/>
            <w:tcBorders>
              <w:top w:val="single" w:sz="4" w:space="0" w:color="auto"/>
              <w:left w:val="nil"/>
              <w:bottom w:val="single" w:sz="4" w:space="0" w:color="auto"/>
              <w:right w:val="nil"/>
            </w:tcBorders>
          </w:tcPr>
          <w:p w14:paraId="0524B330" w14:textId="77777777" w:rsidR="00233EF8" w:rsidRPr="00B5691B" w:rsidRDefault="00233EF8" w:rsidP="00233EF8">
            <w:pPr>
              <w:jc w:val="both"/>
              <w:rPr>
                <w:rFonts w:ascii="Times New Roman" w:hAnsi="Times New Roman" w:cs="Times New Roman"/>
                <w:sz w:val="24"/>
                <w:szCs w:val="24"/>
              </w:rPr>
            </w:pPr>
          </w:p>
        </w:tc>
      </w:tr>
      <w:tr w:rsidR="00B5691B" w:rsidRPr="00B5691B" w14:paraId="39099B99" w14:textId="77777777" w:rsidTr="00172AD0">
        <w:tc>
          <w:tcPr>
            <w:tcW w:w="2605" w:type="dxa"/>
            <w:tcBorders>
              <w:top w:val="single" w:sz="4" w:space="0" w:color="auto"/>
            </w:tcBorders>
          </w:tcPr>
          <w:p w14:paraId="28CA2290" w14:textId="247873E3" w:rsidR="00233EF8" w:rsidRPr="00B5691B" w:rsidRDefault="00233EF8" w:rsidP="00233EF8">
            <w:pPr>
              <w:jc w:val="both"/>
              <w:rPr>
                <w:rFonts w:ascii="Times New Roman" w:hAnsi="Times New Roman" w:cs="Times New Roman"/>
                <w:b/>
                <w:sz w:val="24"/>
                <w:szCs w:val="24"/>
              </w:rPr>
            </w:pPr>
            <w:r w:rsidRPr="00B5691B">
              <w:rPr>
                <w:rFonts w:ascii="Times New Roman" w:hAnsi="Times New Roman" w:cs="Times New Roman"/>
                <w:b/>
                <w:sz w:val="24"/>
                <w:szCs w:val="24"/>
              </w:rPr>
              <w:t>2017</w:t>
            </w:r>
          </w:p>
        </w:tc>
        <w:tc>
          <w:tcPr>
            <w:tcW w:w="2040" w:type="dxa"/>
            <w:tcBorders>
              <w:top w:val="single" w:sz="4" w:space="0" w:color="auto"/>
            </w:tcBorders>
          </w:tcPr>
          <w:p w14:paraId="4DAAABB2" w14:textId="77777777" w:rsidR="00233EF8" w:rsidRPr="00B5691B" w:rsidRDefault="00233EF8" w:rsidP="00233EF8">
            <w:pPr>
              <w:jc w:val="both"/>
              <w:rPr>
                <w:rFonts w:ascii="Times New Roman" w:hAnsi="Times New Roman" w:cs="Times New Roman"/>
                <w:sz w:val="24"/>
                <w:szCs w:val="24"/>
              </w:rPr>
            </w:pPr>
          </w:p>
        </w:tc>
        <w:tc>
          <w:tcPr>
            <w:tcW w:w="2040" w:type="dxa"/>
            <w:tcBorders>
              <w:top w:val="single" w:sz="4" w:space="0" w:color="auto"/>
            </w:tcBorders>
          </w:tcPr>
          <w:p w14:paraId="3D80467B" w14:textId="1DB71280" w:rsidR="00233EF8" w:rsidRPr="00B5691B" w:rsidRDefault="00233EF8" w:rsidP="00233EF8">
            <w:pPr>
              <w:jc w:val="both"/>
              <w:rPr>
                <w:rFonts w:ascii="Times New Roman" w:hAnsi="Times New Roman" w:cs="Times New Roman"/>
                <w:sz w:val="24"/>
                <w:szCs w:val="24"/>
              </w:rPr>
            </w:pPr>
          </w:p>
        </w:tc>
        <w:tc>
          <w:tcPr>
            <w:tcW w:w="2040" w:type="dxa"/>
            <w:tcBorders>
              <w:top w:val="single" w:sz="4" w:space="0" w:color="auto"/>
            </w:tcBorders>
          </w:tcPr>
          <w:p w14:paraId="2FD49314" w14:textId="77777777" w:rsidR="00233EF8" w:rsidRPr="00B5691B" w:rsidRDefault="00233EF8" w:rsidP="00233EF8">
            <w:pPr>
              <w:jc w:val="both"/>
              <w:rPr>
                <w:rFonts w:ascii="Times New Roman" w:hAnsi="Times New Roman" w:cs="Times New Roman"/>
                <w:sz w:val="24"/>
                <w:szCs w:val="24"/>
              </w:rPr>
            </w:pPr>
          </w:p>
        </w:tc>
      </w:tr>
      <w:tr w:rsidR="00B5691B" w:rsidRPr="00B5691B" w14:paraId="624D3608" w14:textId="77777777" w:rsidTr="00800BC8">
        <w:trPr>
          <w:trHeight w:val="70"/>
        </w:trPr>
        <w:tc>
          <w:tcPr>
            <w:tcW w:w="2605" w:type="dxa"/>
          </w:tcPr>
          <w:p w14:paraId="40A30A6F" w14:textId="786B5449"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Pirmspievienošanās instruments (IPA)</w:t>
            </w:r>
          </w:p>
        </w:tc>
        <w:tc>
          <w:tcPr>
            <w:tcW w:w="2040" w:type="dxa"/>
          </w:tcPr>
          <w:p w14:paraId="66237D18" w14:textId="782FA049" w:rsidR="00AA4EB8" w:rsidRPr="00B5691B" w:rsidRDefault="00AA4EB8" w:rsidP="00233EF8">
            <w:pPr>
              <w:jc w:val="both"/>
              <w:rPr>
                <w:rFonts w:ascii="Times New Roman" w:hAnsi="Times New Roman" w:cs="Times New Roman"/>
                <w:sz w:val="24"/>
                <w:szCs w:val="24"/>
              </w:rPr>
            </w:pPr>
            <w:r w:rsidRPr="00B5691B">
              <w:rPr>
                <w:rFonts w:ascii="Times New Roman" w:hAnsi="Times New Roman" w:cs="Times New Roman"/>
                <w:sz w:val="24"/>
                <w:szCs w:val="24"/>
              </w:rPr>
              <w:t>468,841,762</w:t>
            </w:r>
          </w:p>
        </w:tc>
        <w:tc>
          <w:tcPr>
            <w:tcW w:w="2040" w:type="dxa"/>
          </w:tcPr>
          <w:p w14:paraId="514287F9" w14:textId="206CF6DE"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5</w:t>
            </w:r>
          </w:p>
        </w:tc>
        <w:tc>
          <w:tcPr>
            <w:tcW w:w="2040" w:type="dxa"/>
          </w:tcPr>
          <w:p w14:paraId="6800B52A" w14:textId="3B25CADC"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1,244,352</w:t>
            </w:r>
          </w:p>
        </w:tc>
      </w:tr>
      <w:tr w:rsidR="00B5691B" w:rsidRPr="00B5691B" w14:paraId="465700EE" w14:textId="77777777" w:rsidTr="00800BC8">
        <w:tc>
          <w:tcPr>
            <w:tcW w:w="2605" w:type="dxa"/>
          </w:tcPr>
          <w:p w14:paraId="471EBFF4" w14:textId="5048A238"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Eiropas Kaimiņattiecību instruments (ENI)</w:t>
            </w:r>
          </w:p>
        </w:tc>
        <w:tc>
          <w:tcPr>
            <w:tcW w:w="2040" w:type="dxa"/>
          </w:tcPr>
          <w:p w14:paraId="0CABC667" w14:textId="02792BAD" w:rsidR="00AA4EB8" w:rsidRPr="00B5691B" w:rsidRDefault="00AA4EB8" w:rsidP="00233EF8">
            <w:pPr>
              <w:jc w:val="both"/>
              <w:rPr>
                <w:rFonts w:ascii="Times New Roman" w:hAnsi="Times New Roman" w:cs="Times New Roman"/>
                <w:sz w:val="24"/>
                <w:szCs w:val="24"/>
              </w:rPr>
            </w:pPr>
            <w:r w:rsidRPr="00B5691B">
              <w:rPr>
                <w:rFonts w:ascii="Times New Roman" w:hAnsi="Times New Roman" w:cs="Times New Roman"/>
                <w:sz w:val="24"/>
                <w:szCs w:val="24"/>
              </w:rPr>
              <w:t>1,047,734,409</w:t>
            </w:r>
          </w:p>
        </w:tc>
        <w:tc>
          <w:tcPr>
            <w:tcW w:w="2040" w:type="dxa"/>
          </w:tcPr>
          <w:p w14:paraId="12747649" w14:textId="422F73B9"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13</w:t>
            </w:r>
          </w:p>
        </w:tc>
        <w:tc>
          <w:tcPr>
            <w:tcW w:w="2040" w:type="dxa"/>
          </w:tcPr>
          <w:p w14:paraId="5BC22731" w14:textId="5CB38E4F"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871,777</w:t>
            </w:r>
          </w:p>
        </w:tc>
      </w:tr>
      <w:tr w:rsidR="00B5691B" w:rsidRPr="00B5691B" w14:paraId="433BE004" w14:textId="77777777" w:rsidTr="00800BC8">
        <w:tc>
          <w:tcPr>
            <w:tcW w:w="2605" w:type="dxa"/>
          </w:tcPr>
          <w:p w14:paraId="51E52FD6" w14:textId="226974AD"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Attīstības sadarbības instruments (DCI)</w:t>
            </w:r>
          </w:p>
        </w:tc>
        <w:tc>
          <w:tcPr>
            <w:tcW w:w="2040" w:type="dxa"/>
          </w:tcPr>
          <w:p w14:paraId="22D88C54" w14:textId="4D04589D" w:rsidR="00E75BC5" w:rsidRPr="00B5691B" w:rsidRDefault="00E75BC5" w:rsidP="00233EF8">
            <w:pPr>
              <w:jc w:val="both"/>
              <w:rPr>
                <w:rFonts w:ascii="Times New Roman" w:hAnsi="Times New Roman" w:cs="Times New Roman"/>
                <w:sz w:val="24"/>
                <w:szCs w:val="24"/>
              </w:rPr>
            </w:pPr>
            <w:r w:rsidRPr="00B5691B">
              <w:rPr>
                <w:rFonts w:ascii="Times New Roman" w:hAnsi="Times New Roman" w:cs="Times New Roman"/>
                <w:sz w:val="24"/>
                <w:szCs w:val="24"/>
              </w:rPr>
              <w:t>1,331,221,967</w:t>
            </w:r>
          </w:p>
        </w:tc>
        <w:tc>
          <w:tcPr>
            <w:tcW w:w="2040" w:type="dxa"/>
          </w:tcPr>
          <w:p w14:paraId="6068F630" w14:textId="4B72C845"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11</w:t>
            </w:r>
          </w:p>
        </w:tc>
        <w:tc>
          <w:tcPr>
            <w:tcW w:w="2040" w:type="dxa"/>
          </w:tcPr>
          <w:p w14:paraId="27951D1C" w14:textId="3C5AAB10"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218,384</w:t>
            </w:r>
          </w:p>
        </w:tc>
      </w:tr>
      <w:tr w:rsidR="00B5691B" w:rsidRPr="00B5691B" w14:paraId="276139D5" w14:textId="77777777" w:rsidTr="00800BC8">
        <w:tc>
          <w:tcPr>
            <w:tcW w:w="2605" w:type="dxa"/>
          </w:tcPr>
          <w:p w14:paraId="303E27E8" w14:textId="21511ECE"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Eiropas Attīstības fonds (EDF)</w:t>
            </w:r>
          </w:p>
        </w:tc>
        <w:tc>
          <w:tcPr>
            <w:tcW w:w="2040" w:type="dxa"/>
          </w:tcPr>
          <w:p w14:paraId="7A2078DE" w14:textId="77777777" w:rsidR="00800BC8" w:rsidRPr="00B5691B" w:rsidRDefault="00800BC8" w:rsidP="00233EF8">
            <w:pPr>
              <w:jc w:val="both"/>
              <w:rPr>
                <w:rFonts w:ascii="Times New Roman" w:hAnsi="Times New Roman" w:cs="Times New Roman"/>
                <w:sz w:val="24"/>
                <w:szCs w:val="24"/>
              </w:rPr>
            </w:pPr>
            <w:r w:rsidRPr="00B5691B">
              <w:rPr>
                <w:rFonts w:ascii="Times New Roman" w:hAnsi="Times New Roman" w:cs="Times New Roman"/>
                <w:sz w:val="24"/>
                <w:szCs w:val="24"/>
              </w:rPr>
              <w:t>73,898,032</w:t>
            </w:r>
          </w:p>
          <w:p w14:paraId="6377D47F" w14:textId="444C6BE7" w:rsidR="00E75BC5" w:rsidRPr="00B5691B" w:rsidRDefault="00E75BC5" w:rsidP="00233EF8">
            <w:pPr>
              <w:jc w:val="both"/>
              <w:rPr>
                <w:rFonts w:ascii="Times New Roman" w:hAnsi="Times New Roman" w:cs="Times New Roman"/>
                <w:sz w:val="24"/>
                <w:szCs w:val="24"/>
              </w:rPr>
            </w:pPr>
          </w:p>
        </w:tc>
        <w:tc>
          <w:tcPr>
            <w:tcW w:w="2040" w:type="dxa"/>
          </w:tcPr>
          <w:p w14:paraId="5B8DB257" w14:textId="19A22A01" w:rsidR="00233EF8" w:rsidRPr="00B5691B" w:rsidRDefault="00233EF8" w:rsidP="00233EF8">
            <w:pPr>
              <w:jc w:val="both"/>
              <w:rPr>
                <w:rFonts w:ascii="Times New Roman" w:hAnsi="Times New Roman" w:cs="Times New Roman"/>
                <w:sz w:val="24"/>
                <w:szCs w:val="24"/>
              </w:rPr>
            </w:pPr>
            <w:r w:rsidRPr="00B5691B">
              <w:rPr>
                <w:rFonts w:ascii="Times New Roman" w:hAnsi="Times New Roman" w:cs="Times New Roman"/>
                <w:sz w:val="24"/>
                <w:szCs w:val="24"/>
              </w:rPr>
              <w:t>0</w:t>
            </w:r>
          </w:p>
        </w:tc>
        <w:tc>
          <w:tcPr>
            <w:tcW w:w="2040" w:type="dxa"/>
          </w:tcPr>
          <w:p w14:paraId="1B269A74" w14:textId="47574F98" w:rsidR="00233EF8" w:rsidRPr="00B5691B" w:rsidRDefault="00A951DD" w:rsidP="00233EF8">
            <w:pPr>
              <w:jc w:val="both"/>
              <w:rPr>
                <w:rFonts w:ascii="Times New Roman" w:hAnsi="Times New Roman" w:cs="Times New Roman"/>
                <w:sz w:val="24"/>
                <w:szCs w:val="24"/>
              </w:rPr>
            </w:pPr>
            <w:r w:rsidRPr="00B5691B">
              <w:rPr>
                <w:rFonts w:ascii="Times New Roman" w:hAnsi="Times New Roman" w:cs="Times New Roman"/>
                <w:sz w:val="24"/>
                <w:szCs w:val="24"/>
              </w:rPr>
              <w:t>0</w:t>
            </w:r>
          </w:p>
        </w:tc>
      </w:tr>
    </w:tbl>
    <w:p w14:paraId="59008988" w14:textId="4CA227C9" w:rsidR="00C747D5" w:rsidRPr="00B5691B" w:rsidRDefault="00A951DD" w:rsidP="009D51B1">
      <w:pPr>
        <w:spacing w:line="240" w:lineRule="auto"/>
        <w:jc w:val="both"/>
        <w:rPr>
          <w:rFonts w:ascii="Times New Roman" w:hAnsi="Times New Roman" w:cs="Times New Roman"/>
          <w:i/>
          <w:sz w:val="24"/>
          <w:szCs w:val="24"/>
        </w:rPr>
      </w:pPr>
      <w:r w:rsidRPr="00B5691B">
        <w:rPr>
          <w:rFonts w:ascii="Times New Roman" w:hAnsi="Times New Roman" w:cs="Times New Roman"/>
          <w:i/>
          <w:sz w:val="24"/>
          <w:szCs w:val="24"/>
        </w:rPr>
        <w:t>*Avots: Eiropas Komisijas datu bāze. Tiek atspoguļotas Eiropas Komisijas finanšu saistības pret projektu ieviesējiem konkrētā gada ietvaros sas</w:t>
      </w:r>
      <w:r w:rsidR="00255AF1" w:rsidRPr="00B5691B">
        <w:rPr>
          <w:rFonts w:ascii="Times New Roman" w:hAnsi="Times New Roman" w:cs="Times New Roman"/>
          <w:i/>
          <w:sz w:val="24"/>
          <w:szCs w:val="24"/>
        </w:rPr>
        <w:t xml:space="preserve">kaņā ar noslēgtajiem līgumiem. </w:t>
      </w:r>
      <w:r w:rsidRPr="00B5691B">
        <w:rPr>
          <w:rFonts w:ascii="Times New Roman" w:hAnsi="Times New Roman" w:cs="Times New Roman"/>
          <w:i/>
          <w:sz w:val="24"/>
          <w:szCs w:val="24"/>
        </w:rPr>
        <w:t>https://ec.europa.eu/budget/fts/index_en.htm</w:t>
      </w:r>
    </w:p>
    <w:p w14:paraId="1C9BD70C" w14:textId="448C847D" w:rsidR="0066522B" w:rsidRPr="00B5691B" w:rsidRDefault="00A01C37"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Apkopojot līdzšinējo pieredzi</w:t>
      </w:r>
      <w:r w:rsidRPr="00B5691B">
        <w:rPr>
          <w:rStyle w:val="FootnoteReference"/>
          <w:rFonts w:ascii="Times New Roman" w:hAnsi="Times New Roman" w:cs="Times New Roman"/>
          <w:sz w:val="24"/>
          <w:szCs w:val="24"/>
        </w:rPr>
        <w:footnoteReference w:id="2"/>
      </w:r>
      <w:r w:rsidRPr="00B5691B">
        <w:rPr>
          <w:rFonts w:ascii="Times New Roman" w:hAnsi="Times New Roman" w:cs="Times New Roman"/>
          <w:sz w:val="24"/>
          <w:szCs w:val="24"/>
        </w:rPr>
        <w:t xml:space="preserve"> var secināt</w:t>
      </w:r>
      <w:r w:rsidR="00D213E9" w:rsidRPr="00B5691B">
        <w:rPr>
          <w:rFonts w:ascii="Times New Roman" w:hAnsi="Times New Roman" w:cs="Times New Roman"/>
          <w:sz w:val="24"/>
          <w:szCs w:val="24"/>
        </w:rPr>
        <w:t>, ka nostiprinās Latvijas attīstības sadarbības īstenotāju interese par attīstības sadarbību un spējas īstenot attīstības sadarbības projektus. Par pieaugošo valsts un pašvaldību iestāžu, ekspertu, PSO un privātā sektora interesi un spējām, liecina pieaugošais projektu iesniegumu skaits Ā</w:t>
      </w:r>
      <w:r w:rsidR="00681F41" w:rsidRPr="00B5691B">
        <w:rPr>
          <w:rFonts w:ascii="Times New Roman" w:hAnsi="Times New Roman" w:cs="Times New Roman"/>
          <w:sz w:val="24"/>
          <w:szCs w:val="24"/>
        </w:rPr>
        <w:t>rlietu ministrijā (turpmāk – ĀM)</w:t>
      </w:r>
      <w:r w:rsidR="00D213E9" w:rsidRPr="00B5691B">
        <w:rPr>
          <w:rFonts w:ascii="Times New Roman" w:hAnsi="Times New Roman" w:cs="Times New Roman"/>
          <w:sz w:val="24"/>
          <w:szCs w:val="24"/>
        </w:rPr>
        <w:t xml:space="preserve"> attīstības sadarbības projektu granta konkursos</w:t>
      </w:r>
      <w:r w:rsidR="001547E2" w:rsidRPr="00B5691B">
        <w:rPr>
          <w:rStyle w:val="FootnoteReference"/>
          <w:rFonts w:ascii="Times New Roman" w:hAnsi="Times New Roman" w:cs="Times New Roman"/>
          <w:sz w:val="24"/>
          <w:szCs w:val="24"/>
        </w:rPr>
        <w:footnoteReference w:id="3"/>
      </w:r>
      <w:r w:rsidR="007842CB" w:rsidRPr="00B5691B">
        <w:rPr>
          <w:rFonts w:ascii="Times New Roman" w:hAnsi="Times New Roman" w:cs="Times New Roman"/>
          <w:sz w:val="24"/>
          <w:szCs w:val="24"/>
        </w:rPr>
        <w:t>, kā arī</w:t>
      </w:r>
      <w:r w:rsidR="00D213E9" w:rsidRPr="00B5691B">
        <w:rPr>
          <w:rFonts w:ascii="Times New Roman" w:hAnsi="Times New Roman" w:cs="Times New Roman"/>
          <w:sz w:val="24"/>
          <w:szCs w:val="24"/>
        </w:rPr>
        <w:t xml:space="preserve"> </w:t>
      </w:r>
      <w:r w:rsidR="00DD5539" w:rsidRPr="00B5691B">
        <w:rPr>
          <w:rFonts w:ascii="Times New Roman" w:hAnsi="Times New Roman" w:cs="Times New Roman"/>
          <w:sz w:val="24"/>
          <w:szCs w:val="24"/>
        </w:rPr>
        <w:t xml:space="preserve">dalība </w:t>
      </w:r>
      <w:r w:rsidR="00D213E9" w:rsidRPr="00B5691B">
        <w:rPr>
          <w:rFonts w:ascii="Times New Roman" w:hAnsi="Times New Roman" w:cs="Times New Roman"/>
          <w:sz w:val="24"/>
          <w:szCs w:val="24"/>
        </w:rPr>
        <w:t>citu donoru un starptautisko organizāciju finansētaj</w:t>
      </w:r>
      <w:r w:rsidR="00DD5539" w:rsidRPr="00B5691B">
        <w:rPr>
          <w:rFonts w:ascii="Times New Roman" w:hAnsi="Times New Roman" w:cs="Times New Roman"/>
          <w:sz w:val="24"/>
          <w:szCs w:val="24"/>
        </w:rPr>
        <w:t>ās programmās</w:t>
      </w:r>
      <w:r w:rsidR="00595729" w:rsidRPr="00B5691B">
        <w:rPr>
          <w:rFonts w:ascii="Times New Roman" w:hAnsi="Times New Roman" w:cs="Times New Roman"/>
          <w:sz w:val="24"/>
          <w:szCs w:val="24"/>
        </w:rPr>
        <w:t xml:space="preserve"> un projektos</w:t>
      </w:r>
      <w:r w:rsidR="00DD5539" w:rsidRPr="00B5691B">
        <w:rPr>
          <w:rFonts w:ascii="Times New Roman" w:hAnsi="Times New Roman" w:cs="Times New Roman"/>
          <w:sz w:val="24"/>
          <w:szCs w:val="24"/>
        </w:rPr>
        <w:t>.</w:t>
      </w:r>
      <w:r w:rsidR="00D213E9" w:rsidRPr="00B5691B">
        <w:rPr>
          <w:rFonts w:ascii="Times New Roman" w:hAnsi="Times New Roman" w:cs="Times New Roman"/>
          <w:sz w:val="24"/>
          <w:szCs w:val="24"/>
        </w:rPr>
        <w:t xml:space="preserve"> </w:t>
      </w:r>
    </w:p>
    <w:p w14:paraId="42CAE687" w14:textId="362ABF3C" w:rsidR="009D51B1" w:rsidRPr="00B5691B" w:rsidRDefault="00A01C37"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Latvijas projektu īstenotājiem </w:t>
      </w:r>
      <w:r w:rsidR="009D51B1" w:rsidRPr="00B5691B">
        <w:rPr>
          <w:rFonts w:ascii="Times New Roman" w:hAnsi="Times New Roman" w:cs="Times New Roman"/>
          <w:sz w:val="24"/>
          <w:szCs w:val="24"/>
        </w:rPr>
        <w:t>ir zināšanas, pieredze un ekspert</w:t>
      </w:r>
      <w:r w:rsidRPr="00B5691B">
        <w:rPr>
          <w:rFonts w:ascii="Times New Roman" w:hAnsi="Times New Roman" w:cs="Times New Roman"/>
          <w:sz w:val="24"/>
          <w:szCs w:val="24"/>
        </w:rPr>
        <w:t>īze</w:t>
      </w:r>
      <w:r w:rsidR="009D51B1" w:rsidRPr="00B5691B">
        <w:rPr>
          <w:rFonts w:ascii="Times New Roman" w:hAnsi="Times New Roman" w:cs="Times New Roman"/>
          <w:sz w:val="24"/>
          <w:szCs w:val="24"/>
        </w:rPr>
        <w:t xml:space="preserve">, kas </w:t>
      </w:r>
      <w:r w:rsidRPr="00B5691B">
        <w:rPr>
          <w:rFonts w:ascii="Times New Roman" w:hAnsi="Times New Roman" w:cs="Times New Roman"/>
          <w:sz w:val="24"/>
          <w:szCs w:val="24"/>
        </w:rPr>
        <w:t>ir novērtēta no partnervalstu puses, kā arī atbilst</w:t>
      </w:r>
      <w:r w:rsidR="00DD5539" w:rsidRPr="00B5691B">
        <w:rPr>
          <w:rFonts w:ascii="Times New Roman" w:hAnsi="Times New Roman" w:cs="Times New Roman"/>
          <w:sz w:val="24"/>
          <w:szCs w:val="24"/>
        </w:rPr>
        <w:t>ība</w:t>
      </w:r>
      <w:r w:rsidRPr="00B5691B">
        <w:rPr>
          <w:rFonts w:ascii="Times New Roman" w:hAnsi="Times New Roman" w:cs="Times New Roman"/>
          <w:sz w:val="24"/>
          <w:szCs w:val="24"/>
        </w:rPr>
        <w:t xml:space="preserve"> ES līmeņa projektu </w:t>
      </w:r>
      <w:r w:rsidR="009D51B1" w:rsidRPr="00B5691B">
        <w:rPr>
          <w:rFonts w:ascii="Times New Roman" w:hAnsi="Times New Roman" w:cs="Times New Roman"/>
          <w:sz w:val="24"/>
          <w:szCs w:val="24"/>
        </w:rPr>
        <w:t>profesionalitātes kritērijiem</w:t>
      </w:r>
      <w:r w:rsidR="00D21122" w:rsidRPr="00B5691B">
        <w:rPr>
          <w:rFonts w:ascii="Times New Roman" w:hAnsi="Times New Roman" w:cs="Times New Roman"/>
          <w:sz w:val="24"/>
          <w:szCs w:val="24"/>
        </w:rPr>
        <w:t>.</w:t>
      </w:r>
      <w:r w:rsidR="009D51B1" w:rsidRPr="00B5691B">
        <w:rPr>
          <w:rFonts w:ascii="Times New Roman" w:hAnsi="Times New Roman" w:cs="Times New Roman"/>
          <w:sz w:val="24"/>
          <w:szCs w:val="24"/>
        </w:rPr>
        <w:t xml:space="preserve"> </w:t>
      </w:r>
      <w:r w:rsidR="00D21122" w:rsidRPr="00B5691B">
        <w:rPr>
          <w:rFonts w:ascii="Times New Roman" w:hAnsi="Times New Roman" w:cs="Times New Roman"/>
          <w:sz w:val="24"/>
          <w:szCs w:val="24"/>
        </w:rPr>
        <w:t>T</w:t>
      </w:r>
      <w:r w:rsidRPr="00B5691B">
        <w:rPr>
          <w:rFonts w:ascii="Times New Roman" w:hAnsi="Times New Roman" w:cs="Times New Roman"/>
          <w:sz w:val="24"/>
          <w:szCs w:val="24"/>
        </w:rPr>
        <w:t>omēr</w:t>
      </w:r>
      <w:r w:rsidR="00D21122" w:rsidRPr="00B5691B">
        <w:rPr>
          <w:rFonts w:ascii="Times New Roman" w:hAnsi="Times New Roman" w:cs="Times New Roman"/>
          <w:sz w:val="24"/>
          <w:szCs w:val="24"/>
        </w:rPr>
        <w:t>,</w:t>
      </w:r>
      <w:r w:rsidR="009D51B1" w:rsidRPr="00B5691B">
        <w:rPr>
          <w:rFonts w:ascii="Times New Roman" w:hAnsi="Times New Roman" w:cs="Times New Roman"/>
          <w:sz w:val="24"/>
          <w:szCs w:val="24"/>
        </w:rPr>
        <w:t xml:space="preserve"> </w:t>
      </w:r>
      <w:r w:rsidR="00D71A95" w:rsidRPr="00B5691B">
        <w:rPr>
          <w:rFonts w:ascii="Times New Roman" w:hAnsi="Times New Roman" w:cs="Times New Roman"/>
          <w:sz w:val="24"/>
          <w:szCs w:val="24"/>
        </w:rPr>
        <w:t xml:space="preserve">lai pretendētu uz </w:t>
      </w:r>
      <w:r w:rsidR="00EC1613" w:rsidRPr="00B5691B">
        <w:rPr>
          <w:rFonts w:ascii="Times New Roman" w:hAnsi="Times New Roman" w:cs="Times New Roman"/>
          <w:sz w:val="24"/>
          <w:szCs w:val="24"/>
        </w:rPr>
        <w:t xml:space="preserve">ES ārējās darbības instrumentu finansētu projektu administrēšanu </w:t>
      </w:r>
      <w:r w:rsidR="00D71A95" w:rsidRPr="00B5691B">
        <w:rPr>
          <w:rFonts w:ascii="Times New Roman" w:hAnsi="Times New Roman" w:cs="Times New Roman"/>
          <w:sz w:val="24"/>
          <w:szCs w:val="24"/>
        </w:rPr>
        <w:t>(iepirkumi (pakalpojumi, piegādes, darbi) un, īpaši, deleģētā sadarbība)</w:t>
      </w:r>
      <w:r w:rsidR="00B5632A" w:rsidRPr="00B5691B">
        <w:rPr>
          <w:rFonts w:ascii="Times New Roman" w:hAnsi="Times New Roman" w:cs="Times New Roman"/>
          <w:sz w:val="24"/>
          <w:szCs w:val="24"/>
        </w:rPr>
        <w:t>,</w:t>
      </w:r>
      <w:r w:rsidR="00D71A95" w:rsidRPr="00B5691B">
        <w:rPr>
          <w:rFonts w:ascii="Times New Roman" w:hAnsi="Times New Roman" w:cs="Times New Roman"/>
          <w:sz w:val="24"/>
          <w:szCs w:val="24"/>
        </w:rPr>
        <w:t xml:space="preserve"> </w:t>
      </w:r>
      <w:r w:rsidR="00D21122" w:rsidRPr="00B5691B">
        <w:rPr>
          <w:rFonts w:ascii="Times New Roman" w:hAnsi="Times New Roman" w:cs="Times New Roman"/>
          <w:sz w:val="24"/>
          <w:szCs w:val="24"/>
        </w:rPr>
        <w:t xml:space="preserve">šobrīd būtisks trūkums ir tas, ka </w:t>
      </w:r>
      <w:r w:rsidR="00247105" w:rsidRPr="00B5691B">
        <w:rPr>
          <w:rFonts w:ascii="Times New Roman" w:hAnsi="Times New Roman" w:cs="Times New Roman"/>
          <w:sz w:val="24"/>
          <w:szCs w:val="24"/>
        </w:rPr>
        <w:t>Latvij</w:t>
      </w:r>
      <w:r w:rsidR="00B5632A" w:rsidRPr="00B5691B">
        <w:rPr>
          <w:rFonts w:ascii="Times New Roman" w:hAnsi="Times New Roman" w:cs="Times New Roman"/>
          <w:sz w:val="24"/>
          <w:szCs w:val="24"/>
        </w:rPr>
        <w:t>ā</w:t>
      </w:r>
      <w:r w:rsidR="00247105" w:rsidRPr="00B5691B">
        <w:rPr>
          <w:rFonts w:ascii="Times New Roman" w:hAnsi="Times New Roman" w:cs="Times New Roman"/>
          <w:sz w:val="24"/>
          <w:szCs w:val="24"/>
        </w:rPr>
        <w:t xml:space="preserve"> </w:t>
      </w:r>
      <w:r w:rsidR="00D71A95" w:rsidRPr="00B5691B">
        <w:rPr>
          <w:rFonts w:ascii="Times New Roman" w:hAnsi="Times New Roman" w:cs="Times New Roman"/>
          <w:sz w:val="24"/>
          <w:szCs w:val="24"/>
        </w:rPr>
        <w:t xml:space="preserve">nav </w:t>
      </w:r>
      <w:r w:rsidR="00D21122" w:rsidRPr="00B5691B">
        <w:rPr>
          <w:rFonts w:ascii="Times New Roman" w:hAnsi="Times New Roman" w:cs="Times New Roman"/>
          <w:sz w:val="24"/>
          <w:szCs w:val="24"/>
        </w:rPr>
        <w:t>vienota kontaktpunkta jeb kompetentas institūcijas</w:t>
      </w:r>
      <w:r w:rsidR="00247105" w:rsidRPr="00B5691B">
        <w:rPr>
          <w:rFonts w:ascii="Times New Roman" w:hAnsi="Times New Roman" w:cs="Times New Roman"/>
          <w:sz w:val="24"/>
          <w:szCs w:val="24"/>
        </w:rPr>
        <w:t xml:space="preserve">, kas </w:t>
      </w:r>
      <w:r w:rsidR="00D21122" w:rsidRPr="00B5691B">
        <w:rPr>
          <w:rFonts w:ascii="Times New Roman" w:hAnsi="Times New Roman" w:cs="Times New Roman"/>
          <w:sz w:val="24"/>
          <w:szCs w:val="24"/>
        </w:rPr>
        <w:t>centralizēti un, ievērojot vienotu pieeju un metodiku, sniegtu konsultatīvu un administratīvu atbalstu Latvijas institūcijām un citām ieinteresētajām pusēm, kas vēlas p</w:t>
      </w:r>
      <w:r w:rsidR="0001781F" w:rsidRPr="00B5691B">
        <w:rPr>
          <w:rFonts w:ascii="Times New Roman" w:hAnsi="Times New Roman" w:cs="Times New Roman"/>
          <w:sz w:val="24"/>
          <w:szCs w:val="24"/>
        </w:rPr>
        <w:t>ieteikties dalībai ES projektos</w:t>
      </w:r>
      <w:r w:rsidR="00255AF1" w:rsidRPr="00B5691B">
        <w:rPr>
          <w:rFonts w:ascii="Times New Roman" w:hAnsi="Times New Roman" w:cs="Times New Roman"/>
          <w:sz w:val="24"/>
          <w:szCs w:val="24"/>
        </w:rPr>
        <w:t>, to</w:t>
      </w:r>
      <w:r w:rsidR="00D21122" w:rsidRPr="00B5691B">
        <w:rPr>
          <w:rFonts w:ascii="Times New Roman" w:hAnsi="Times New Roman" w:cs="Times New Roman"/>
          <w:sz w:val="24"/>
          <w:szCs w:val="24"/>
        </w:rPr>
        <w:t xml:space="preserve">starp, sadarbībā ar citiem sadarbības partneriem nodrošinātu </w:t>
      </w:r>
      <w:r w:rsidR="00247105" w:rsidRPr="00B5691B">
        <w:rPr>
          <w:rFonts w:ascii="Times New Roman" w:hAnsi="Times New Roman" w:cs="Times New Roman"/>
          <w:sz w:val="24"/>
          <w:szCs w:val="24"/>
        </w:rPr>
        <w:t xml:space="preserve">atbilstību liela apjoma projektu tehniskajiem un finanšu kritērijiem. </w:t>
      </w:r>
      <w:r w:rsidR="00C35FFA" w:rsidRPr="00B5691B">
        <w:rPr>
          <w:rFonts w:ascii="Times New Roman" w:hAnsi="Times New Roman" w:cs="Times New Roman"/>
          <w:sz w:val="24"/>
          <w:szCs w:val="24"/>
        </w:rPr>
        <w:t>Turklāt, projektus deleģētās sadarbības ietvaros var īsteno</w:t>
      </w:r>
      <w:r w:rsidR="001C791A" w:rsidRPr="00B5691B">
        <w:rPr>
          <w:rFonts w:ascii="Times New Roman" w:hAnsi="Times New Roman" w:cs="Times New Roman"/>
          <w:sz w:val="24"/>
          <w:szCs w:val="24"/>
        </w:rPr>
        <w:t>t</w:t>
      </w:r>
      <w:r w:rsidR="00C35FFA" w:rsidRPr="00B5691B">
        <w:rPr>
          <w:rFonts w:ascii="Times New Roman" w:hAnsi="Times New Roman" w:cs="Times New Roman"/>
          <w:sz w:val="24"/>
          <w:szCs w:val="24"/>
        </w:rPr>
        <w:t xml:space="preserve"> tikai dalībvalstu specializētās attīstības </w:t>
      </w:r>
      <w:r w:rsidR="00C35FFA" w:rsidRPr="00B5691B">
        <w:rPr>
          <w:rFonts w:ascii="Times New Roman" w:hAnsi="Times New Roman" w:cs="Times New Roman"/>
          <w:sz w:val="24"/>
          <w:szCs w:val="24"/>
        </w:rPr>
        <w:lastRenderedPageBreak/>
        <w:t>aģentūras</w:t>
      </w:r>
      <w:r w:rsidR="00140775" w:rsidRPr="00B5691B">
        <w:rPr>
          <w:rFonts w:ascii="Times New Roman" w:hAnsi="Times New Roman" w:cs="Times New Roman"/>
          <w:sz w:val="24"/>
          <w:szCs w:val="24"/>
        </w:rPr>
        <w:t xml:space="preserve"> vai specializēti departamenti</w:t>
      </w:r>
      <w:r w:rsidR="00C35FFA" w:rsidRPr="00B5691B">
        <w:rPr>
          <w:rFonts w:ascii="Times New Roman" w:hAnsi="Times New Roman" w:cs="Times New Roman"/>
          <w:sz w:val="24"/>
          <w:szCs w:val="24"/>
        </w:rPr>
        <w:t>, kas pirms tam kvalificējušies 9 pīlāru sistēmai (</w:t>
      </w:r>
      <w:r w:rsidR="00140775" w:rsidRPr="00B5691B">
        <w:rPr>
          <w:rFonts w:ascii="Times New Roman" w:hAnsi="Times New Roman" w:cs="Times New Roman"/>
          <w:sz w:val="24"/>
          <w:szCs w:val="24"/>
        </w:rPr>
        <w:t xml:space="preserve">EK </w:t>
      </w:r>
      <w:r w:rsidR="00C35FFA" w:rsidRPr="00B5691B">
        <w:rPr>
          <w:rFonts w:ascii="Times New Roman" w:hAnsi="Times New Roman" w:cs="Times New Roman"/>
          <w:sz w:val="24"/>
          <w:szCs w:val="24"/>
        </w:rPr>
        <w:t>akreditācija</w:t>
      </w:r>
      <w:r w:rsidR="00140775" w:rsidRPr="00B5691B">
        <w:rPr>
          <w:rFonts w:ascii="Times New Roman" w:hAnsi="Times New Roman" w:cs="Times New Roman"/>
          <w:sz w:val="24"/>
          <w:szCs w:val="24"/>
        </w:rPr>
        <w:t>s process</w:t>
      </w:r>
      <w:r w:rsidR="00C35FFA" w:rsidRPr="00B5691B">
        <w:rPr>
          <w:rFonts w:ascii="Times New Roman" w:hAnsi="Times New Roman" w:cs="Times New Roman"/>
          <w:sz w:val="24"/>
          <w:szCs w:val="24"/>
        </w:rPr>
        <w:t>).</w:t>
      </w:r>
    </w:p>
    <w:p w14:paraId="16FEDADE" w14:textId="70D6D4E4" w:rsidR="0005460A" w:rsidRPr="00B5691B" w:rsidRDefault="0005460A" w:rsidP="00E407D8">
      <w:pPr>
        <w:keepNext/>
        <w:spacing w:after="120" w:line="240" w:lineRule="auto"/>
        <w:jc w:val="both"/>
        <w:rPr>
          <w:rFonts w:ascii="Times New Roman" w:eastAsia="Times New Roman" w:hAnsi="Times New Roman" w:cs="Times New Roman"/>
          <w:bCs/>
          <w:sz w:val="24"/>
          <w:szCs w:val="24"/>
          <w:lang w:eastAsia="lv-LV"/>
        </w:rPr>
      </w:pPr>
      <w:proofErr w:type="spellStart"/>
      <w:r w:rsidRPr="00B5691B">
        <w:rPr>
          <w:rFonts w:ascii="Times New Roman" w:eastAsia="Times New Roman" w:hAnsi="Times New Roman" w:cs="Times New Roman"/>
          <w:bCs/>
          <w:sz w:val="24"/>
          <w:szCs w:val="24"/>
          <w:lang w:eastAsia="lv-LV"/>
        </w:rPr>
        <w:t>Covid-19</w:t>
      </w:r>
      <w:proofErr w:type="spellEnd"/>
      <w:r w:rsidRPr="00B5691B">
        <w:rPr>
          <w:rFonts w:ascii="Times New Roman" w:eastAsia="Times New Roman" w:hAnsi="Times New Roman" w:cs="Times New Roman"/>
          <w:bCs/>
          <w:sz w:val="24"/>
          <w:szCs w:val="24"/>
          <w:lang w:eastAsia="lv-LV"/>
        </w:rPr>
        <w:t xml:space="preserve"> izraisītā globālā krīze ir ievērojams izaicinājums arī ES partnervalstu veselības aprūpes un sociālekonomiskajām sistēmām. Tādējādi tūlītējas atbildes nodrošināšanai ES atbalsta instrumenti </w:t>
      </w:r>
      <w:r w:rsidR="007842CB" w:rsidRPr="00B5691B">
        <w:rPr>
          <w:rFonts w:ascii="Times New Roman" w:eastAsia="Times New Roman" w:hAnsi="Times New Roman" w:cs="Times New Roman"/>
          <w:bCs/>
          <w:sz w:val="24"/>
          <w:szCs w:val="24"/>
          <w:lang w:eastAsia="lv-LV"/>
        </w:rPr>
        <w:t xml:space="preserve">ir </w:t>
      </w:r>
      <w:r w:rsidRPr="00B5691B">
        <w:rPr>
          <w:rFonts w:ascii="Times New Roman" w:eastAsia="Times New Roman" w:hAnsi="Times New Roman" w:cs="Times New Roman"/>
          <w:bCs/>
          <w:sz w:val="24"/>
          <w:szCs w:val="24"/>
          <w:lang w:eastAsia="lv-LV"/>
        </w:rPr>
        <w:t xml:space="preserve">pārorientēti partnervalstu atbalstam </w:t>
      </w:r>
      <w:proofErr w:type="spellStart"/>
      <w:r w:rsidRPr="00B5691B">
        <w:rPr>
          <w:rFonts w:ascii="Times New Roman" w:eastAsia="Times New Roman" w:hAnsi="Times New Roman" w:cs="Times New Roman"/>
          <w:bCs/>
          <w:sz w:val="24"/>
          <w:szCs w:val="24"/>
          <w:lang w:eastAsia="lv-LV"/>
        </w:rPr>
        <w:t>Covid-19</w:t>
      </w:r>
      <w:proofErr w:type="spellEnd"/>
      <w:r w:rsidRPr="00B5691B">
        <w:rPr>
          <w:rFonts w:ascii="Times New Roman" w:eastAsia="Times New Roman" w:hAnsi="Times New Roman" w:cs="Times New Roman"/>
          <w:bCs/>
          <w:sz w:val="24"/>
          <w:szCs w:val="24"/>
          <w:lang w:eastAsia="lv-LV"/>
        </w:rPr>
        <w:t xml:space="preserve"> izplatības ierobežošanā un sociālekonomisko seku novēršanai. Piedāvātā institucionālā risinājuma ieviešana un laicīga aģentūras akreditācija rādītu priekšnoteikumus Latvijas aktīvākai iesaistei ES atbalsta projektu realizācijā, lai palīdzētu reaģēt uz partnervalstu pieaugošajām vajadzībām, kā arī sniegtu papildus iespējas Latvijas privātajam un nevalstiskajam sektoram, ko skārusi krīze.  </w:t>
      </w:r>
    </w:p>
    <w:p w14:paraId="556C000A" w14:textId="77777777" w:rsidR="00A93507" w:rsidRPr="00B5691B" w:rsidRDefault="00A93507" w:rsidP="00E407D8">
      <w:pPr>
        <w:spacing w:after="120" w:line="240" w:lineRule="auto"/>
        <w:jc w:val="both"/>
        <w:rPr>
          <w:rFonts w:ascii="Times New Roman" w:hAnsi="Times New Roman" w:cs="Times New Roman"/>
          <w:sz w:val="24"/>
          <w:szCs w:val="24"/>
          <w:u w:val="single"/>
        </w:rPr>
      </w:pPr>
    </w:p>
    <w:p w14:paraId="3EBAC887" w14:textId="725F8486" w:rsidR="004A7534" w:rsidRPr="00B5691B" w:rsidRDefault="004A7534" w:rsidP="00E407D8">
      <w:pPr>
        <w:spacing w:after="12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Normatīvais regulējums</w:t>
      </w:r>
    </w:p>
    <w:p w14:paraId="43792FE7" w14:textId="04D42095" w:rsidR="005526BB" w:rsidRPr="00B5691B" w:rsidRDefault="004A7534"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Latvijas </w:t>
      </w:r>
      <w:r w:rsidR="00FD3A39" w:rsidRPr="00B5691B">
        <w:rPr>
          <w:rFonts w:ascii="Times New Roman" w:hAnsi="Times New Roman" w:cs="Times New Roman"/>
          <w:sz w:val="24"/>
          <w:szCs w:val="24"/>
        </w:rPr>
        <w:t xml:space="preserve">sniegtās </w:t>
      </w:r>
      <w:r w:rsidRPr="00B5691B">
        <w:rPr>
          <w:rFonts w:ascii="Times New Roman" w:hAnsi="Times New Roman" w:cs="Times New Roman"/>
          <w:sz w:val="24"/>
          <w:szCs w:val="24"/>
        </w:rPr>
        <w:t>starptautiskā</w:t>
      </w:r>
      <w:r w:rsidR="00FD3A39" w:rsidRPr="00B5691B">
        <w:rPr>
          <w:rFonts w:ascii="Times New Roman" w:hAnsi="Times New Roman" w:cs="Times New Roman"/>
          <w:sz w:val="24"/>
          <w:szCs w:val="24"/>
        </w:rPr>
        <w:t>s</w:t>
      </w:r>
      <w:r w:rsidRPr="00B5691B">
        <w:rPr>
          <w:rFonts w:ascii="Times New Roman" w:hAnsi="Times New Roman" w:cs="Times New Roman"/>
          <w:sz w:val="24"/>
          <w:szCs w:val="24"/>
        </w:rPr>
        <w:t xml:space="preserve"> palīdzības</w:t>
      </w:r>
      <w:r w:rsidR="005526BB" w:rsidRPr="00B5691B">
        <w:rPr>
          <w:rFonts w:ascii="Times New Roman" w:hAnsi="Times New Roman" w:cs="Times New Roman"/>
          <w:sz w:val="24"/>
          <w:szCs w:val="24"/>
        </w:rPr>
        <w:t xml:space="preserve"> </w:t>
      </w:r>
      <w:r w:rsidR="003F64BB" w:rsidRPr="00B5691B">
        <w:rPr>
          <w:rFonts w:ascii="Times New Roman" w:hAnsi="Times New Roman" w:cs="Times New Roman"/>
          <w:sz w:val="24"/>
          <w:szCs w:val="24"/>
        </w:rPr>
        <w:t xml:space="preserve">principus un kārtību, </w:t>
      </w:r>
      <w:r w:rsidRPr="00B5691B">
        <w:rPr>
          <w:rFonts w:ascii="Times New Roman" w:hAnsi="Times New Roman" w:cs="Times New Roman"/>
          <w:sz w:val="24"/>
          <w:szCs w:val="24"/>
        </w:rPr>
        <w:t>kādā tā tiek plānota un īstenota</w:t>
      </w:r>
      <w:r w:rsidR="00D5580B" w:rsidRPr="00B5691B">
        <w:rPr>
          <w:rFonts w:ascii="Times New Roman" w:hAnsi="Times New Roman" w:cs="Times New Roman"/>
          <w:sz w:val="24"/>
          <w:szCs w:val="24"/>
        </w:rPr>
        <w:t>,</w:t>
      </w:r>
      <w:r w:rsidR="005526BB" w:rsidRPr="00B5691B">
        <w:rPr>
          <w:rFonts w:ascii="Times New Roman" w:hAnsi="Times New Roman" w:cs="Times New Roman"/>
          <w:sz w:val="24"/>
          <w:szCs w:val="24"/>
        </w:rPr>
        <w:t xml:space="preserve"> nosaka </w:t>
      </w:r>
      <w:r w:rsidRPr="00B5691B">
        <w:rPr>
          <w:rFonts w:ascii="Times New Roman" w:hAnsi="Times New Roman" w:cs="Times New Roman"/>
          <w:sz w:val="24"/>
          <w:szCs w:val="24"/>
        </w:rPr>
        <w:t>Starptautiskās palīdzības likums</w:t>
      </w:r>
      <w:r w:rsidR="005526BB" w:rsidRPr="00B5691B">
        <w:rPr>
          <w:rFonts w:ascii="Times New Roman" w:hAnsi="Times New Roman" w:cs="Times New Roman"/>
          <w:sz w:val="24"/>
          <w:szCs w:val="24"/>
        </w:rPr>
        <w:t>. Tas paredz, ka starptautiskās palīdzības aktivitātes plāno un ievieš ĀM, izmantojot noteiktas apstiprināšanas un vadības procedūras: granta projektu konkurss</w:t>
      </w:r>
      <w:r w:rsidR="00411DFE" w:rsidRPr="00B5691B">
        <w:rPr>
          <w:rStyle w:val="FootnoteReference"/>
          <w:rFonts w:ascii="Times New Roman" w:hAnsi="Times New Roman" w:cs="Times New Roman"/>
          <w:sz w:val="24"/>
          <w:szCs w:val="24"/>
        </w:rPr>
        <w:footnoteReference w:id="4"/>
      </w:r>
      <w:r w:rsidR="005526BB" w:rsidRPr="00B5691B">
        <w:rPr>
          <w:rFonts w:ascii="Times New Roman" w:hAnsi="Times New Roman" w:cs="Times New Roman"/>
          <w:sz w:val="24"/>
          <w:szCs w:val="24"/>
        </w:rPr>
        <w:t>; publiskais iepirkums; brīvprātīga iemaksa; deleģētā sadarbība; Ministru kabineta apstiprinātajos politikas plānošanas dokumentos paredzētās starptautiskās palīdzības aktivitātes u.c.</w:t>
      </w:r>
      <w:r w:rsidR="006D2123" w:rsidRPr="00B5691B">
        <w:rPr>
          <w:rFonts w:ascii="Times New Roman" w:hAnsi="Times New Roman" w:cs="Times New Roman"/>
          <w:sz w:val="24"/>
          <w:szCs w:val="24"/>
        </w:rPr>
        <w:t xml:space="preserve"> M</w:t>
      </w:r>
      <w:r w:rsidR="005526BB" w:rsidRPr="00B5691B">
        <w:rPr>
          <w:rFonts w:ascii="Times New Roman" w:hAnsi="Times New Roman" w:cs="Times New Roman"/>
          <w:sz w:val="24"/>
          <w:szCs w:val="24"/>
        </w:rPr>
        <w:t xml:space="preserve">inētais regulējums attiecas uz ĀM </w:t>
      </w:r>
      <w:r w:rsidR="006D2123" w:rsidRPr="00B5691B">
        <w:rPr>
          <w:rFonts w:ascii="Times New Roman" w:hAnsi="Times New Roman" w:cs="Times New Roman"/>
          <w:sz w:val="24"/>
          <w:szCs w:val="24"/>
        </w:rPr>
        <w:t xml:space="preserve">attīstības sadarbības aktivitātēm paredzētā </w:t>
      </w:r>
      <w:r w:rsidR="004312E1" w:rsidRPr="00B5691B">
        <w:rPr>
          <w:rFonts w:ascii="Times New Roman" w:hAnsi="Times New Roman" w:cs="Times New Roman"/>
          <w:sz w:val="24"/>
          <w:szCs w:val="24"/>
        </w:rPr>
        <w:t>finansējuma</w:t>
      </w:r>
      <w:r w:rsidR="005526BB" w:rsidRPr="00B5691B">
        <w:rPr>
          <w:rFonts w:ascii="Times New Roman" w:hAnsi="Times New Roman" w:cs="Times New Roman"/>
          <w:sz w:val="24"/>
          <w:szCs w:val="24"/>
        </w:rPr>
        <w:t xml:space="preserve"> </w:t>
      </w:r>
      <w:r w:rsidR="006D2123" w:rsidRPr="00B5691B">
        <w:rPr>
          <w:rFonts w:ascii="Times New Roman" w:hAnsi="Times New Roman" w:cs="Times New Roman"/>
          <w:sz w:val="24"/>
          <w:szCs w:val="24"/>
        </w:rPr>
        <w:t>īstenošanu.</w:t>
      </w:r>
      <w:r w:rsidR="008F3491" w:rsidRPr="00B5691B">
        <w:t xml:space="preserve"> </w:t>
      </w:r>
    </w:p>
    <w:p w14:paraId="471CD303" w14:textId="5FD42D04" w:rsidR="00A5456D" w:rsidRPr="00B5691B" w:rsidRDefault="008F3491" w:rsidP="008F3491">
      <w:pPr>
        <w:spacing w:after="120" w:line="240" w:lineRule="auto"/>
        <w:jc w:val="both"/>
        <w:rPr>
          <w:rFonts w:ascii="Times New Roman" w:hAnsi="Times New Roman" w:cs="Times New Roman"/>
          <w:sz w:val="24"/>
          <w:szCs w:val="24"/>
        </w:rPr>
      </w:pPr>
      <w:r w:rsidRPr="00640679">
        <w:rPr>
          <w:rFonts w:ascii="Times New Roman" w:hAnsi="Times New Roman" w:cs="Times New Roman"/>
          <w:sz w:val="24"/>
          <w:szCs w:val="24"/>
        </w:rPr>
        <w:t>V</w:t>
      </w:r>
      <w:r w:rsidR="00F97413" w:rsidRPr="00640679">
        <w:rPr>
          <w:rFonts w:ascii="Times New Roman" w:hAnsi="Times New Roman" w:cs="Times New Roman"/>
          <w:sz w:val="24"/>
          <w:szCs w:val="24"/>
        </w:rPr>
        <w:t xml:space="preserve">alsts pārvaldes iestāžu iesaisti ES ārējās darbības vai starptautisko institūciju finansēto programmu īstenošanā </w:t>
      </w:r>
      <w:r w:rsidRPr="00640679">
        <w:rPr>
          <w:rFonts w:ascii="Times New Roman" w:hAnsi="Times New Roman" w:cs="Times New Roman"/>
          <w:sz w:val="24"/>
          <w:szCs w:val="24"/>
        </w:rPr>
        <w:t xml:space="preserve">nosaka </w:t>
      </w:r>
      <w:r w:rsidR="00C91EF3" w:rsidRPr="0068477B">
        <w:rPr>
          <w:rFonts w:ascii="Times New Roman" w:hAnsi="Times New Roman" w:cs="Times New Roman"/>
          <w:bCs/>
          <w:sz w:val="24"/>
          <w:szCs w:val="24"/>
        </w:rPr>
        <w:t>Likuma par budžetu un finanšu vadību</w:t>
      </w:r>
      <w:r w:rsidR="00C91EF3" w:rsidRPr="00640679" w:rsidDel="00C91EF3">
        <w:rPr>
          <w:rFonts w:ascii="Times New Roman" w:hAnsi="Times New Roman" w:cs="Times New Roman"/>
          <w:sz w:val="24"/>
          <w:szCs w:val="24"/>
        </w:rPr>
        <w:t xml:space="preserve"> </w:t>
      </w:r>
      <w:r w:rsidRPr="003D2D6E">
        <w:rPr>
          <w:rFonts w:ascii="Times New Roman" w:hAnsi="Times New Roman" w:cs="Times New Roman"/>
          <w:sz w:val="24"/>
          <w:szCs w:val="24"/>
        </w:rPr>
        <w:t xml:space="preserve">5.panta </w:t>
      </w:r>
      <w:r w:rsidR="00C91EF3" w:rsidRPr="00A438DE">
        <w:rPr>
          <w:rFonts w:ascii="Times New Roman" w:hAnsi="Times New Roman" w:cs="Times New Roman"/>
          <w:sz w:val="24"/>
          <w:szCs w:val="24"/>
        </w:rPr>
        <w:t>trīspadsmitā daļa</w:t>
      </w:r>
      <w:r w:rsidRPr="00A438DE">
        <w:rPr>
          <w:rFonts w:ascii="Times New Roman" w:hAnsi="Times New Roman" w:cs="Times New Roman"/>
          <w:sz w:val="24"/>
          <w:szCs w:val="24"/>
        </w:rPr>
        <w:t>. Tā paredz, ka kārtību</w:t>
      </w:r>
      <w:r w:rsidR="00C91EF3" w:rsidRPr="00A438DE">
        <w:rPr>
          <w:rFonts w:ascii="Times New Roman" w:hAnsi="Times New Roman" w:cs="Times New Roman"/>
          <w:sz w:val="24"/>
          <w:szCs w:val="24"/>
        </w:rPr>
        <w:t>,</w:t>
      </w:r>
      <w:r w:rsidRPr="00A438DE">
        <w:rPr>
          <w:rFonts w:ascii="Times New Roman" w:hAnsi="Times New Roman" w:cs="Times New Roman"/>
          <w:sz w:val="24"/>
          <w:szCs w:val="24"/>
        </w:rPr>
        <w:t xml:space="preserve"> kādā </w:t>
      </w:r>
      <w:r w:rsidR="00F97413" w:rsidRPr="00A438DE">
        <w:rPr>
          <w:rFonts w:ascii="Times New Roman" w:hAnsi="Times New Roman" w:cs="Times New Roman"/>
          <w:sz w:val="24"/>
          <w:szCs w:val="24"/>
        </w:rPr>
        <w:t>budžeta finansēta institūcija piedalās Eiropas Savienības un starptautisko institūciju finansēto programmu īstenošanā citā valstī un plāno</w:t>
      </w:r>
      <w:r w:rsidR="002F5BCF" w:rsidRPr="009A387B">
        <w:rPr>
          <w:rFonts w:ascii="Times New Roman" w:hAnsi="Times New Roman" w:cs="Times New Roman"/>
          <w:sz w:val="24"/>
          <w:szCs w:val="24"/>
        </w:rPr>
        <w:t>,</w:t>
      </w:r>
      <w:r w:rsidR="00F97413" w:rsidRPr="00640679">
        <w:rPr>
          <w:rFonts w:ascii="Times New Roman" w:hAnsi="Times New Roman" w:cs="Times New Roman"/>
          <w:sz w:val="24"/>
          <w:szCs w:val="24"/>
        </w:rPr>
        <w:t xml:space="preserve"> un uzskaita projekta finansējumu</w:t>
      </w:r>
      <w:r w:rsidRPr="00640679">
        <w:rPr>
          <w:rFonts w:ascii="Times New Roman" w:hAnsi="Times New Roman" w:cs="Times New Roman"/>
          <w:sz w:val="24"/>
          <w:szCs w:val="24"/>
        </w:rPr>
        <w:t xml:space="preserve"> nosaka Ministru kabinets.</w:t>
      </w:r>
      <w:r w:rsidR="00F97413" w:rsidRPr="003D2D6E">
        <w:rPr>
          <w:rFonts w:ascii="Times New Roman" w:hAnsi="Times New Roman" w:cs="Times New Roman"/>
          <w:sz w:val="24"/>
          <w:szCs w:val="24"/>
        </w:rPr>
        <w:t xml:space="preserve"> </w:t>
      </w:r>
      <w:r w:rsidR="00CC75D4">
        <w:rPr>
          <w:rFonts w:ascii="Times New Roman" w:hAnsi="Times New Roman" w:cs="Times New Roman"/>
          <w:sz w:val="24"/>
          <w:szCs w:val="24"/>
        </w:rPr>
        <w:t xml:space="preserve"> </w:t>
      </w:r>
      <w:r w:rsidR="00411DFE" w:rsidRPr="00A438DE">
        <w:rPr>
          <w:rFonts w:ascii="Times New Roman" w:hAnsi="Times New Roman" w:cs="Times New Roman"/>
          <w:sz w:val="24"/>
          <w:szCs w:val="24"/>
        </w:rPr>
        <w:t xml:space="preserve"> </w:t>
      </w:r>
      <w:r w:rsidR="00CC75D4">
        <w:rPr>
          <w:rFonts w:ascii="Times New Roman" w:hAnsi="Times New Roman" w:cs="Times New Roman"/>
          <w:sz w:val="24"/>
          <w:szCs w:val="24"/>
        </w:rPr>
        <w:t xml:space="preserve">Saskaņā ar minēto deleģējumu ir izdoti </w:t>
      </w:r>
      <w:r w:rsidR="002F5BCF" w:rsidRPr="0068477B">
        <w:rPr>
          <w:rFonts w:ascii="Times New Roman" w:hAnsi="Times New Roman" w:cs="Times New Roman"/>
          <w:sz w:val="24"/>
          <w:szCs w:val="24"/>
        </w:rPr>
        <w:t>Ministru kabineta 2009.gada 13.oktobra noteikumi Nr.1161 "Noteikumi par valsts budžeta finansētas institūcijas dalību Eiropas Savienības finansēto institūciju stiprināšanas programmu projektu īstenošanā citā valstī un projekta finansējuma plānošanu un uzskaiti"</w:t>
      </w:r>
      <w:r w:rsidR="00CC75D4">
        <w:rPr>
          <w:rFonts w:ascii="Times New Roman" w:hAnsi="Times New Roman" w:cs="Times New Roman"/>
          <w:sz w:val="24"/>
          <w:szCs w:val="24"/>
        </w:rPr>
        <w:t xml:space="preserve">, kuri </w:t>
      </w:r>
      <w:r w:rsidR="00411DFE" w:rsidRPr="00640679">
        <w:rPr>
          <w:rFonts w:ascii="Times New Roman" w:hAnsi="Times New Roman" w:cs="Times New Roman"/>
          <w:sz w:val="24"/>
          <w:szCs w:val="24"/>
        </w:rPr>
        <w:t>nosaka kārtību</w:t>
      </w:r>
      <w:r w:rsidR="003F64BB" w:rsidRPr="00640679">
        <w:rPr>
          <w:rFonts w:ascii="Times New Roman" w:hAnsi="Times New Roman" w:cs="Times New Roman"/>
          <w:sz w:val="24"/>
          <w:szCs w:val="24"/>
        </w:rPr>
        <w:t>,</w:t>
      </w:r>
      <w:r w:rsidR="00A5456D" w:rsidRPr="00640679">
        <w:rPr>
          <w:rFonts w:ascii="Times New Roman" w:hAnsi="Times New Roman" w:cs="Times New Roman"/>
          <w:sz w:val="24"/>
          <w:szCs w:val="24"/>
          <w:shd w:val="clear" w:color="auto" w:fill="FFFFFF"/>
        </w:rPr>
        <w:t xml:space="preserve"> kādā valsts budžeta finansētas iestādes piedalās </w:t>
      </w:r>
      <w:proofErr w:type="spellStart"/>
      <w:r w:rsidR="00A5456D" w:rsidRPr="0068477B">
        <w:rPr>
          <w:rFonts w:ascii="Times New Roman" w:hAnsi="Times New Roman" w:cs="Times New Roman"/>
          <w:iCs/>
          <w:sz w:val="24"/>
          <w:szCs w:val="24"/>
          <w:shd w:val="clear" w:color="auto" w:fill="FFFFFF"/>
        </w:rPr>
        <w:t>Twinning</w:t>
      </w:r>
      <w:proofErr w:type="spellEnd"/>
      <w:r w:rsidR="00A5456D" w:rsidRPr="003D2D6E">
        <w:rPr>
          <w:rFonts w:ascii="Times New Roman" w:hAnsi="Times New Roman" w:cs="Times New Roman"/>
          <w:sz w:val="24"/>
          <w:szCs w:val="24"/>
          <w:shd w:val="clear" w:color="auto" w:fill="FFFFFF"/>
        </w:rPr>
        <w:t xml:space="preserve"> un </w:t>
      </w:r>
      <w:proofErr w:type="spellStart"/>
      <w:r w:rsidR="00A5456D" w:rsidRPr="0068477B">
        <w:rPr>
          <w:rFonts w:ascii="Times New Roman" w:hAnsi="Times New Roman" w:cs="Times New Roman"/>
          <w:iCs/>
          <w:sz w:val="24"/>
          <w:szCs w:val="24"/>
          <w:shd w:val="clear" w:color="auto" w:fill="FFFFFF"/>
        </w:rPr>
        <w:t>Twinning</w:t>
      </w:r>
      <w:proofErr w:type="spellEnd"/>
      <w:r w:rsidR="00A5456D" w:rsidRPr="0068477B">
        <w:rPr>
          <w:rFonts w:ascii="Times New Roman" w:hAnsi="Times New Roman" w:cs="Times New Roman"/>
          <w:iCs/>
          <w:sz w:val="24"/>
          <w:szCs w:val="24"/>
          <w:shd w:val="clear" w:color="auto" w:fill="FFFFFF"/>
        </w:rPr>
        <w:t xml:space="preserve"> </w:t>
      </w:r>
      <w:proofErr w:type="spellStart"/>
      <w:r w:rsidR="00A5456D" w:rsidRPr="0068477B">
        <w:rPr>
          <w:rFonts w:ascii="Times New Roman" w:hAnsi="Times New Roman" w:cs="Times New Roman"/>
          <w:iCs/>
          <w:sz w:val="24"/>
          <w:szCs w:val="24"/>
          <w:shd w:val="clear" w:color="auto" w:fill="FFFFFF"/>
        </w:rPr>
        <w:t>Light</w:t>
      </w:r>
      <w:proofErr w:type="spellEnd"/>
      <w:r w:rsidR="00A5456D" w:rsidRPr="00A438DE">
        <w:rPr>
          <w:rFonts w:ascii="Times New Roman" w:hAnsi="Times New Roman" w:cs="Times New Roman"/>
          <w:sz w:val="24"/>
          <w:szCs w:val="24"/>
          <w:shd w:val="clear" w:color="auto" w:fill="FFFFFF"/>
        </w:rPr>
        <w:t> projektu īstenošanā</w:t>
      </w:r>
      <w:r w:rsidR="00BE1947" w:rsidRPr="00A438DE">
        <w:rPr>
          <w:rFonts w:ascii="Times New Roman" w:hAnsi="Times New Roman" w:cs="Times New Roman"/>
          <w:sz w:val="24"/>
          <w:szCs w:val="24"/>
          <w:shd w:val="clear" w:color="auto" w:fill="FFFFFF"/>
        </w:rPr>
        <w:t xml:space="preserve">, kā arī to, ka projektu </w:t>
      </w:r>
      <w:r w:rsidR="00BE1947" w:rsidRPr="00A438DE">
        <w:rPr>
          <w:rFonts w:ascii="Times New Roman" w:eastAsia="Times New Roman" w:hAnsi="Times New Roman" w:cs="Times New Roman"/>
          <w:iCs/>
          <w:sz w:val="24"/>
          <w:szCs w:val="24"/>
          <w:shd w:val="clear" w:color="auto" w:fill="FFFFFF"/>
          <w:lang w:eastAsia="lv-LV"/>
        </w:rPr>
        <w:t>pieteikumu un piedāvājuma</w:t>
      </w:r>
      <w:r w:rsidR="00255AF1" w:rsidRPr="00A438DE">
        <w:rPr>
          <w:rFonts w:ascii="Times New Roman" w:eastAsia="Times New Roman" w:hAnsi="Times New Roman" w:cs="Times New Roman"/>
          <w:iCs/>
          <w:sz w:val="24"/>
          <w:szCs w:val="24"/>
          <w:shd w:val="clear" w:color="auto" w:fill="FFFFFF"/>
          <w:lang w:eastAsia="lv-LV"/>
        </w:rPr>
        <w:t xml:space="preserve"> koordināciju nodrošina nacionā</w:t>
      </w:r>
      <w:r w:rsidR="00BE1947" w:rsidRPr="00A438DE">
        <w:rPr>
          <w:rFonts w:ascii="Times New Roman" w:eastAsia="Times New Roman" w:hAnsi="Times New Roman" w:cs="Times New Roman"/>
          <w:iCs/>
          <w:sz w:val="24"/>
          <w:szCs w:val="24"/>
          <w:shd w:val="clear" w:color="auto" w:fill="FFFFFF"/>
          <w:lang w:eastAsia="lv-LV"/>
        </w:rPr>
        <w:t>lais koordinators.</w:t>
      </w:r>
      <w:r w:rsidR="00A5456D" w:rsidRPr="00A438DE">
        <w:rPr>
          <w:rFonts w:ascii="Times New Roman" w:hAnsi="Times New Roman" w:cs="Times New Roman"/>
          <w:sz w:val="24"/>
          <w:szCs w:val="24"/>
        </w:rPr>
        <w:t xml:space="preserve"> </w:t>
      </w:r>
      <w:r w:rsidR="00BE1947" w:rsidRPr="00A438DE">
        <w:rPr>
          <w:rFonts w:ascii="Times New Roman" w:hAnsi="Times New Roman" w:cs="Times New Roman"/>
          <w:sz w:val="24"/>
          <w:szCs w:val="24"/>
        </w:rPr>
        <w:t>S</w:t>
      </w:r>
      <w:r w:rsidR="00BE1947" w:rsidRPr="00A438DE">
        <w:rPr>
          <w:rFonts w:ascii="Times New Roman" w:eastAsia="Times New Roman" w:hAnsi="Times New Roman" w:cs="Times New Roman"/>
          <w:iCs/>
          <w:sz w:val="24"/>
          <w:szCs w:val="24"/>
          <w:shd w:val="clear" w:color="auto" w:fill="FFFFFF"/>
          <w:lang w:eastAsia="lv-LV"/>
        </w:rPr>
        <w:t xml:space="preserve">askaņā ar </w:t>
      </w:r>
      <w:r w:rsidR="00255AF1" w:rsidRPr="00A438DE">
        <w:rPr>
          <w:rFonts w:ascii="Times New Roman" w:eastAsia="Times New Roman" w:hAnsi="Times New Roman" w:cs="Times New Roman"/>
          <w:iCs/>
          <w:sz w:val="24"/>
          <w:szCs w:val="24"/>
          <w:shd w:val="clear" w:color="auto" w:fill="FFFFFF"/>
          <w:lang w:eastAsia="lv-LV"/>
        </w:rPr>
        <w:t>ES</w:t>
      </w:r>
      <w:r w:rsidR="00BE1947" w:rsidRPr="00A438DE">
        <w:rPr>
          <w:rFonts w:ascii="Times New Roman" w:eastAsia="Times New Roman" w:hAnsi="Times New Roman" w:cs="Times New Roman"/>
          <w:iCs/>
          <w:sz w:val="24"/>
          <w:szCs w:val="24"/>
          <w:shd w:val="clear" w:color="auto" w:fill="FFFFFF"/>
          <w:lang w:eastAsia="lv-LV"/>
        </w:rPr>
        <w:t xml:space="preserve"> finanšu instrumentu PHARE programmas un Pārejas programmas likum</w:t>
      </w:r>
      <w:r w:rsidR="00BE2ED8" w:rsidRPr="00A438DE">
        <w:rPr>
          <w:rFonts w:ascii="Times New Roman" w:eastAsia="Times New Roman" w:hAnsi="Times New Roman" w:cs="Times New Roman"/>
          <w:iCs/>
          <w:sz w:val="24"/>
          <w:szCs w:val="24"/>
          <w:shd w:val="clear" w:color="auto" w:fill="FFFFFF"/>
          <w:lang w:eastAsia="lv-LV"/>
        </w:rPr>
        <w:t>ā</w:t>
      </w:r>
      <w:r w:rsidR="00BE1947" w:rsidRPr="00A438DE">
        <w:rPr>
          <w:rFonts w:ascii="Times New Roman" w:eastAsia="Times New Roman" w:hAnsi="Times New Roman" w:cs="Times New Roman"/>
          <w:iCs/>
          <w:sz w:val="24"/>
          <w:szCs w:val="24"/>
          <w:shd w:val="clear" w:color="auto" w:fill="FFFFFF"/>
          <w:lang w:eastAsia="lv-LV"/>
        </w:rPr>
        <w:t xml:space="preserve"> noteikto nacionālais koordinators ir finanšu ministra iecelta amatpersona.</w:t>
      </w:r>
    </w:p>
    <w:p w14:paraId="5288FF85" w14:textId="4694AF70" w:rsidR="00BE2ED8" w:rsidRPr="00B5691B" w:rsidRDefault="00BE2ED8" w:rsidP="00E407D8">
      <w:pPr>
        <w:spacing w:after="120" w:line="240" w:lineRule="auto"/>
        <w:jc w:val="both"/>
        <w:rPr>
          <w:rFonts w:ascii="Times New Roman" w:hAnsi="Times New Roman" w:cs="Times New Roman"/>
          <w:b/>
          <w:sz w:val="24"/>
          <w:szCs w:val="24"/>
        </w:rPr>
      </w:pPr>
      <w:r w:rsidRPr="00640679">
        <w:rPr>
          <w:rFonts w:ascii="Times New Roman" w:hAnsi="Times New Roman" w:cs="Times New Roman"/>
          <w:sz w:val="24"/>
          <w:szCs w:val="24"/>
        </w:rPr>
        <w:t xml:space="preserve">Kārtību, kādā valsts pārvaldes iestādes plāno dalībai attīstības sadarbības, mērķsadarbības u.c. ārvalstu finanšu palīdzības projektos nepieciešamo finansējumu, reglamentē normatīvie akti, kas nosaka valsts </w:t>
      </w:r>
      <w:r w:rsidR="00255AF1" w:rsidRPr="003D2D6E">
        <w:rPr>
          <w:rFonts w:ascii="Times New Roman" w:hAnsi="Times New Roman" w:cs="Times New Roman"/>
          <w:sz w:val="24"/>
          <w:szCs w:val="24"/>
        </w:rPr>
        <w:t>budžeta sagatavošanu, t.sk.</w:t>
      </w:r>
      <w:r w:rsidRPr="003D2D6E">
        <w:rPr>
          <w:rFonts w:ascii="Times New Roman" w:hAnsi="Times New Roman" w:cs="Times New Roman"/>
          <w:sz w:val="24"/>
          <w:szCs w:val="24"/>
        </w:rPr>
        <w:t xml:space="preserve"> gadījumos, kad valsts iestādes iegūst tiesības piedalīties attīstības sa</w:t>
      </w:r>
      <w:r w:rsidRPr="00A438DE">
        <w:rPr>
          <w:rFonts w:ascii="Times New Roman" w:hAnsi="Times New Roman" w:cs="Times New Roman"/>
          <w:sz w:val="24"/>
          <w:szCs w:val="24"/>
        </w:rPr>
        <w:t>darbības, mērķsadarbības vai cita veida projektā (kā vienīgais partneris, vad</w:t>
      </w:r>
      <w:r w:rsidR="003F64BB" w:rsidRPr="00A438DE">
        <w:rPr>
          <w:rFonts w:ascii="Times New Roman" w:hAnsi="Times New Roman" w:cs="Times New Roman"/>
          <w:sz w:val="24"/>
          <w:szCs w:val="24"/>
        </w:rPr>
        <w:t>ošais vai sadarbības partneris). P</w:t>
      </w:r>
      <w:r w:rsidRPr="00A438DE">
        <w:rPr>
          <w:rFonts w:ascii="Times New Roman" w:hAnsi="Times New Roman" w:cs="Times New Roman"/>
          <w:sz w:val="24"/>
          <w:szCs w:val="24"/>
        </w:rPr>
        <w:t>ēc līguma par projekta īstenošanu noslēgšanas valsts budžeta iestādei</w:t>
      </w:r>
      <w:r w:rsidR="00640679" w:rsidRPr="009A387B">
        <w:rPr>
          <w:rFonts w:ascii="Times New Roman" w:hAnsi="Times New Roman" w:cs="Times New Roman"/>
          <w:sz w:val="24"/>
          <w:szCs w:val="24"/>
        </w:rPr>
        <w:t xml:space="preserve"> saskaņā ar</w:t>
      </w:r>
      <w:r w:rsidRPr="00640679">
        <w:rPr>
          <w:rFonts w:ascii="Times New Roman" w:hAnsi="Times New Roman" w:cs="Times New Roman"/>
          <w:sz w:val="24"/>
          <w:szCs w:val="24"/>
        </w:rPr>
        <w:t xml:space="preserve"> </w:t>
      </w:r>
      <w:r w:rsidR="00640679" w:rsidRPr="009A387B">
        <w:rPr>
          <w:rFonts w:ascii="Times New Roman" w:hAnsi="Times New Roman" w:cs="Times New Roman"/>
          <w:sz w:val="24"/>
          <w:szCs w:val="24"/>
        </w:rPr>
        <w:t xml:space="preserve">Ministra kabineta 2018.gada 17.jūlija noteikumu Nr. 421 "Kārtība, kādā veic gadskārtējā valsts budžeta likumā noteiktās apropriācijas izmaiņas" 24. punktu </w:t>
      </w:r>
      <w:r w:rsidRPr="00640679">
        <w:rPr>
          <w:rFonts w:ascii="Times New Roman" w:hAnsi="Times New Roman" w:cs="Times New Roman"/>
          <w:sz w:val="24"/>
          <w:szCs w:val="24"/>
        </w:rPr>
        <w:t>ir jāiesniedz Finanšu ministrijā pieprasījums līdzekļu piešķiršanai no valsts budžeta 80.00.00 apakšprogrammas.</w:t>
      </w:r>
    </w:p>
    <w:p w14:paraId="37037CF7" w14:textId="5AF76BB8" w:rsidR="00F83180" w:rsidRPr="00B5691B" w:rsidRDefault="005C5CF9"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Izv</w:t>
      </w:r>
      <w:r w:rsidR="004312E1" w:rsidRPr="00B5691B">
        <w:rPr>
          <w:rFonts w:ascii="Times New Roman" w:hAnsi="Times New Roman" w:cs="Times New Roman"/>
          <w:sz w:val="24"/>
          <w:szCs w:val="24"/>
        </w:rPr>
        <w:t xml:space="preserve">ērtējot citu ES dalībvalstu pieredzi </w:t>
      </w:r>
      <w:r w:rsidRPr="00B5691B">
        <w:rPr>
          <w:rFonts w:ascii="Times New Roman" w:hAnsi="Times New Roman" w:cs="Times New Roman"/>
          <w:sz w:val="24"/>
          <w:szCs w:val="24"/>
        </w:rPr>
        <w:t>jāsecina, ka</w:t>
      </w:r>
      <w:r w:rsidR="003523CA" w:rsidRPr="00B5691B">
        <w:rPr>
          <w:rFonts w:ascii="Times New Roman" w:hAnsi="Times New Roman" w:cs="Times New Roman"/>
          <w:sz w:val="24"/>
          <w:szCs w:val="24"/>
        </w:rPr>
        <w:t xml:space="preserve"> </w:t>
      </w:r>
      <w:r w:rsidR="004312E1" w:rsidRPr="00B5691B">
        <w:rPr>
          <w:rFonts w:ascii="Times New Roman" w:hAnsi="Times New Roman" w:cs="Times New Roman"/>
          <w:sz w:val="24"/>
          <w:szCs w:val="24"/>
        </w:rPr>
        <w:t xml:space="preserve">gan divpusējo </w:t>
      </w:r>
      <w:r w:rsidR="00EB3F07" w:rsidRPr="00B5691B">
        <w:rPr>
          <w:rFonts w:ascii="Times New Roman" w:hAnsi="Times New Roman" w:cs="Times New Roman"/>
          <w:sz w:val="24"/>
          <w:szCs w:val="24"/>
        </w:rPr>
        <w:t xml:space="preserve">attīstības sadarbības </w:t>
      </w:r>
      <w:r w:rsidR="004312E1" w:rsidRPr="00B5691B">
        <w:rPr>
          <w:rFonts w:ascii="Times New Roman" w:hAnsi="Times New Roman" w:cs="Times New Roman"/>
          <w:sz w:val="24"/>
          <w:szCs w:val="24"/>
        </w:rPr>
        <w:t xml:space="preserve">finansējumu, gan ES attīstības sadarbības programmas un projektus </w:t>
      </w:r>
      <w:r w:rsidR="00E5387F" w:rsidRPr="00B5691B">
        <w:rPr>
          <w:rFonts w:ascii="Times New Roman" w:hAnsi="Times New Roman" w:cs="Times New Roman"/>
          <w:sz w:val="24"/>
          <w:szCs w:val="24"/>
        </w:rPr>
        <w:t xml:space="preserve">dalībvalstīs </w:t>
      </w:r>
      <w:r w:rsidR="004312E1" w:rsidRPr="00B5691B">
        <w:rPr>
          <w:rFonts w:ascii="Times New Roman" w:hAnsi="Times New Roman" w:cs="Times New Roman"/>
          <w:sz w:val="24"/>
          <w:szCs w:val="24"/>
        </w:rPr>
        <w:t xml:space="preserve">ievieš </w:t>
      </w:r>
      <w:r w:rsidR="00EB3F07" w:rsidRPr="00B5691B">
        <w:rPr>
          <w:rFonts w:ascii="Times New Roman" w:hAnsi="Times New Roman" w:cs="Times New Roman"/>
          <w:sz w:val="24"/>
          <w:szCs w:val="24"/>
        </w:rPr>
        <w:t xml:space="preserve">un </w:t>
      </w:r>
      <w:r w:rsidR="00EB3F07" w:rsidRPr="00B5691B">
        <w:rPr>
          <w:rFonts w:ascii="Times New Roman" w:hAnsi="Times New Roman" w:cs="Times New Roman"/>
          <w:sz w:val="24"/>
          <w:szCs w:val="24"/>
        </w:rPr>
        <w:lastRenderedPageBreak/>
        <w:t xml:space="preserve">administrē </w:t>
      </w:r>
      <w:r w:rsidR="004312E1" w:rsidRPr="00B5691B">
        <w:rPr>
          <w:rFonts w:ascii="Times New Roman" w:hAnsi="Times New Roman" w:cs="Times New Roman"/>
          <w:sz w:val="24"/>
          <w:szCs w:val="24"/>
        </w:rPr>
        <w:t>attīstības</w:t>
      </w:r>
      <w:r w:rsidR="00B5632A" w:rsidRPr="00B5691B">
        <w:rPr>
          <w:rFonts w:ascii="Times New Roman" w:hAnsi="Times New Roman" w:cs="Times New Roman"/>
          <w:sz w:val="24"/>
          <w:szCs w:val="24"/>
        </w:rPr>
        <w:t xml:space="preserve"> sadarbības</w:t>
      </w:r>
      <w:r w:rsidR="004312E1" w:rsidRPr="00B5691B">
        <w:rPr>
          <w:rFonts w:ascii="Times New Roman" w:hAnsi="Times New Roman" w:cs="Times New Roman"/>
          <w:sz w:val="24"/>
          <w:szCs w:val="24"/>
        </w:rPr>
        <w:t xml:space="preserve"> aģentūras</w:t>
      </w:r>
      <w:r w:rsidR="00EB3F07" w:rsidRPr="00B5691B">
        <w:rPr>
          <w:rFonts w:ascii="Times New Roman" w:hAnsi="Times New Roman" w:cs="Times New Roman"/>
          <w:sz w:val="24"/>
          <w:szCs w:val="24"/>
        </w:rPr>
        <w:t>. Atsevišķos gadījumos šīs funkcijas veic ārlietu ministriju specializēti departamenti</w:t>
      </w:r>
      <w:r w:rsidR="007629AC" w:rsidRPr="00B5691B">
        <w:rPr>
          <w:rFonts w:ascii="Times New Roman" w:hAnsi="Times New Roman" w:cs="Times New Roman"/>
          <w:sz w:val="24"/>
          <w:szCs w:val="24"/>
        </w:rPr>
        <w:t>, k</w:t>
      </w:r>
      <w:r w:rsidR="00446002" w:rsidRPr="00B5691B">
        <w:rPr>
          <w:rFonts w:ascii="Times New Roman" w:hAnsi="Times New Roman" w:cs="Times New Roman"/>
          <w:sz w:val="24"/>
          <w:szCs w:val="24"/>
        </w:rPr>
        <w:t>uri</w:t>
      </w:r>
      <w:r w:rsidR="007629AC" w:rsidRPr="00B5691B">
        <w:rPr>
          <w:rFonts w:ascii="Times New Roman" w:hAnsi="Times New Roman" w:cs="Times New Roman"/>
          <w:sz w:val="24"/>
          <w:szCs w:val="24"/>
        </w:rPr>
        <w:t xml:space="preserve"> ieguvuši aģentūras statusu</w:t>
      </w:r>
      <w:r w:rsidR="00660CD8" w:rsidRPr="00B5691B">
        <w:rPr>
          <w:rFonts w:ascii="Times New Roman" w:hAnsi="Times New Roman" w:cs="Times New Roman"/>
          <w:sz w:val="24"/>
          <w:szCs w:val="24"/>
        </w:rPr>
        <w:t>.</w:t>
      </w:r>
      <w:r w:rsidR="007629AC" w:rsidRPr="00B5691B">
        <w:rPr>
          <w:rFonts w:ascii="Times New Roman" w:hAnsi="Times New Roman" w:cs="Times New Roman"/>
          <w:sz w:val="24"/>
          <w:szCs w:val="24"/>
        </w:rPr>
        <w:t xml:space="preserve"> </w:t>
      </w:r>
      <w:r w:rsidR="000424E0" w:rsidRPr="00B5691B">
        <w:rPr>
          <w:rFonts w:ascii="Times New Roman" w:hAnsi="Times New Roman" w:cs="Times New Roman"/>
          <w:sz w:val="24"/>
          <w:szCs w:val="24"/>
        </w:rPr>
        <w:t xml:space="preserve">Pēdējos gados attīstības sadarbību aģentūru izveide notiek arī tajās dalībvalstīs, kas pievienojās ES pēc 2004.gada. Šādas aģentūras ir izveidotas </w:t>
      </w:r>
      <w:r w:rsidR="00255AF1" w:rsidRPr="00B5691B">
        <w:rPr>
          <w:rFonts w:ascii="Times New Roman" w:hAnsi="Times New Roman" w:cs="Times New Roman"/>
          <w:sz w:val="24"/>
          <w:szCs w:val="24"/>
        </w:rPr>
        <w:t>Lietuvā, Čehijā</w:t>
      </w:r>
      <w:r w:rsidR="007629AC" w:rsidRPr="00B5691B">
        <w:rPr>
          <w:rFonts w:ascii="Times New Roman" w:hAnsi="Times New Roman" w:cs="Times New Roman"/>
          <w:sz w:val="24"/>
          <w:szCs w:val="24"/>
        </w:rPr>
        <w:t xml:space="preserve">, </w:t>
      </w:r>
      <w:r w:rsidR="00255AF1" w:rsidRPr="00B5691B">
        <w:rPr>
          <w:rFonts w:ascii="Times New Roman" w:hAnsi="Times New Roman" w:cs="Times New Roman"/>
          <w:sz w:val="24"/>
          <w:szCs w:val="24"/>
        </w:rPr>
        <w:t>Slovākijā</w:t>
      </w:r>
      <w:r w:rsidR="009A387B">
        <w:rPr>
          <w:rFonts w:ascii="Times New Roman" w:hAnsi="Times New Roman" w:cs="Times New Roman"/>
          <w:sz w:val="24"/>
          <w:szCs w:val="24"/>
        </w:rPr>
        <w:t>,</w:t>
      </w:r>
      <w:r w:rsidR="00446002" w:rsidRPr="00B5691B">
        <w:rPr>
          <w:rFonts w:ascii="Times New Roman" w:hAnsi="Times New Roman" w:cs="Times New Roman"/>
          <w:sz w:val="24"/>
          <w:szCs w:val="24"/>
        </w:rPr>
        <w:t xml:space="preserve"> </w:t>
      </w:r>
      <w:r w:rsidR="007629AC" w:rsidRPr="00B5691B">
        <w:rPr>
          <w:rFonts w:ascii="Times New Roman" w:hAnsi="Times New Roman" w:cs="Times New Roman"/>
          <w:sz w:val="24"/>
          <w:szCs w:val="24"/>
        </w:rPr>
        <w:t>Rumānijā</w:t>
      </w:r>
      <w:r w:rsidR="009A387B">
        <w:rPr>
          <w:rFonts w:ascii="Times New Roman" w:hAnsi="Times New Roman" w:cs="Times New Roman"/>
          <w:sz w:val="24"/>
          <w:szCs w:val="24"/>
        </w:rPr>
        <w:t>, Polijā un Horvātijā</w:t>
      </w:r>
      <w:r w:rsidR="00446002" w:rsidRPr="00B5691B">
        <w:rPr>
          <w:rFonts w:ascii="Times New Roman" w:hAnsi="Times New Roman" w:cs="Times New Roman"/>
          <w:sz w:val="24"/>
          <w:szCs w:val="24"/>
        </w:rPr>
        <w:t>. Aģentūras izveides procesā ir arī Igaunija.</w:t>
      </w:r>
    </w:p>
    <w:p w14:paraId="0353B4EA" w14:textId="77777777" w:rsidR="00E407D8" w:rsidRPr="00B5691B" w:rsidRDefault="00E407D8" w:rsidP="00E407D8">
      <w:pPr>
        <w:spacing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30"/>
      </w:tblGrid>
      <w:tr w:rsidR="00F83180" w:rsidRPr="00B5691B" w14:paraId="3F588F5C" w14:textId="77777777" w:rsidTr="00F83180">
        <w:tc>
          <w:tcPr>
            <w:tcW w:w="8630" w:type="dxa"/>
          </w:tcPr>
          <w:p w14:paraId="550A846D" w14:textId="77777777" w:rsidR="00F83180" w:rsidRPr="00B5691B" w:rsidRDefault="00F83180" w:rsidP="00F83180">
            <w:pPr>
              <w:rPr>
                <w:rFonts w:ascii="Times New Roman" w:hAnsi="Times New Roman" w:cs="Times New Roman"/>
                <w:b/>
                <w:sz w:val="24"/>
                <w:szCs w:val="24"/>
              </w:rPr>
            </w:pPr>
            <w:r w:rsidRPr="00B5691B">
              <w:rPr>
                <w:rFonts w:ascii="Times New Roman" w:hAnsi="Times New Roman" w:cs="Times New Roman"/>
                <w:b/>
                <w:sz w:val="24"/>
                <w:szCs w:val="24"/>
              </w:rPr>
              <w:t xml:space="preserve">Lietuvas pieredze: funkciju deleģēšana </w:t>
            </w:r>
            <w:proofErr w:type="spellStart"/>
            <w:r w:rsidRPr="00B5691B">
              <w:rPr>
                <w:rFonts w:ascii="Times New Roman" w:hAnsi="Times New Roman" w:cs="Times New Roman"/>
                <w:b/>
                <w:i/>
                <w:sz w:val="24"/>
                <w:szCs w:val="24"/>
              </w:rPr>
              <w:t>Central</w:t>
            </w:r>
            <w:proofErr w:type="spellEnd"/>
            <w:r w:rsidRPr="00B5691B">
              <w:rPr>
                <w:rFonts w:ascii="Times New Roman" w:hAnsi="Times New Roman" w:cs="Times New Roman"/>
                <w:b/>
                <w:i/>
                <w:sz w:val="24"/>
                <w:szCs w:val="24"/>
              </w:rPr>
              <w:t xml:space="preserve"> </w:t>
            </w:r>
            <w:proofErr w:type="spellStart"/>
            <w:r w:rsidRPr="00B5691B">
              <w:rPr>
                <w:rFonts w:ascii="Times New Roman" w:hAnsi="Times New Roman" w:cs="Times New Roman"/>
                <w:b/>
                <w:i/>
                <w:sz w:val="24"/>
                <w:szCs w:val="24"/>
              </w:rPr>
              <w:t>Project</w:t>
            </w:r>
            <w:proofErr w:type="spellEnd"/>
            <w:r w:rsidRPr="00B5691B">
              <w:rPr>
                <w:rFonts w:ascii="Times New Roman" w:hAnsi="Times New Roman" w:cs="Times New Roman"/>
                <w:b/>
                <w:i/>
                <w:sz w:val="24"/>
                <w:szCs w:val="24"/>
              </w:rPr>
              <w:t xml:space="preserve"> </w:t>
            </w:r>
            <w:proofErr w:type="spellStart"/>
            <w:r w:rsidRPr="00B5691B">
              <w:rPr>
                <w:rFonts w:ascii="Times New Roman" w:hAnsi="Times New Roman" w:cs="Times New Roman"/>
                <w:b/>
                <w:i/>
                <w:sz w:val="24"/>
                <w:szCs w:val="24"/>
              </w:rPr>
              <w:t>Management</w:t>
            </w:r>
            <w:proofErr w:type="spellEnd"/>
            <w:r w:rsidRPr="00B5691B">
              <w:rPr>
                <w:rFonts w:ascii="Times New Roman" w:hAnsi="Times New Roman" w:cs="Times New Roman"/>
                <w:b/>
                <w:i/>
                <w:sz w:val="24"/>
                <w:szCs w:val="24"/>
              </w:rPr>
              <w:t xml:space="preserve"> </w:t>
            </w:r>
            <w:proofErr w:type="spellStart"/>
            <w:r w:rsidRPr="00B5691B">
              <w:rPr>
                <w:rFonts w:ascii="Times New Roman" w:hAnsi="Times New Roman" w:cs="Times New Roman"/>
                <w:b/>
                <w:i/>
                <w:sz w:val="24"/>
                <w:szCs w:val="24"/>
              </w:rPr>
              <w:t>Agency</w:t>
            </w:r>
            <w:proofErr w:type="spellEnd"/>
            <w:r w:rsidRPr="00B5691B">
              <w:rPr>
                <w:rFonts w:ascii="Times New Roman" w:hAnsi="Times New Roman" w:cs="Times New Roman"/>
                <w:b/>
                <w:sz w:val="24"/>
                <w:szCs w:val="24"/>
              </w:rPr>
              <w:t xml:space="preserve"> (CPMA)</w:t>
            </w:r>
          </w:p>
          <w:p w14:paraId="64CCFB1E" w14:textId="77777777" w:rsidR="00F83180" w:rsidRPr="00B5691B" w:rsidRDefault="00F83180" w:rsidP="00F83180">
            <w:pPr>
              <w:jc w:val="both"/>
              <w:rPr>
                <w:rFonts w:ascii="Times New Roman" w:hAnsi="Times New Roman" w:cs="Times New Roman"/>
                <w:sz w:val="24"/>
                <w:szCs w:val="24"/>
              </w:rPr>
            </w:pPr>
          </w:p>
          <w:p w14:paraId="0F8719D9" w14:textId="0715A7A4" w:rsidR="00F83180" w:rsidRPr="00B5691B" w:rsidRDefault="00F83180" w:rsidP="00F83180">
            <w:pPr>
              <w:jc w:val="both"/>
              <w:rPr>
                <w:rFonts w:ascii="Times New Roman" w:hAnsi="Times New Roman" w:cs="Times New Roman"/>
                <w:sz w:val="24"/>
                <w:szCs w:val="24"/>
              </w:rPr>
            </w:pPr>
            <w:r w:rsidRPr="00B5691B">
              <w:rPr>
                <w:rFonts w:ascii="Times New Roman" w:hAnsi="Times New Roman" w:cs="Times New Roman"/>
                <w:sz w:val="24"/>
                <w:szCs w:val="24"/>
              </w:rPr>
              <w:t>2017.gadā Lietuva reformēja savu attīstības sadarbības īstenošanas sistēmu, paredzot, ka CPMA sadarbībā ar Lietuvas Ārlietu ministriju ievieš no Lietuvas valsts budžeta finansēto attīstības sadarbības programmu (daļēja konkursu vadība, projektu uzraudzība), kā arī piedalās piedāvājumu izstrādē starptautisko donoru projektu konkursos. Aģentūra:</w:t>
            </w:r>
          </w:p>
          <w:p w14:paraId="464F92DD" w14:textId="77777777" w:rsidR="00F83180" w:rsidRPr="00B5691B" w:rsidRDefault="00F83180" w:rsidP="00F83180">
            <w:pPr>
              <w:jc w:val="both"/>
              <w:rPr>
                <w:rFonts w:ascii="Times New Roman" w:hAnsi="Times New Roman" w:cs="Times New Roman"/>
                <w:b/>
                <w:sz w:val="24"/>
                <w:szCs w:val="24"/>
              </w:rPr>
            </w:pPr>
          </w:p>
          <w:p w14:paraId="4CF761EA" w14:textId="77777777" w:rsidR="00F83180" w:rsidRPr="00B5691B" w:rsidRDefault="00F83180" w:rsidP="00F83180">
            <w:pPr>
              <w:pStyle w:val="ListParagraph"/>
              <w:numPr>
                <w:ilvl w:val="0"/>
                <w:numId w:val="18"/>
              </w:numPr>
              <w:contextualSpacing w:val="0"/>
              <w:jc w:val="both"/>
              <w:rPr>
                <w:rFonts w:ascii="Times New Roman" w:hAnsi="Times New Roman" w:cs="Times New Roman"/>
                <w:sz w:val="24"/>
                <w:szCs w:val="24"/>
              </w:rPr>
            </w:pPr>
            <w:r w:rsidRPr="00B5691B">
              <w:rPr>
                <w:rFonts w:ascii="Times New Roman" w:hAnsi="Times New Roman" w:cs="Times New Roman"/>
                <w:sz w:val="24"/>
                <w:szCs w:val="24"/>
              </w:rPr>
              <w:t>kopā ar valsts un pašvaldību iestādēm sagatavo piedāvājumus starptautisko donoru finansētiem attīstības sadarbības projektiem (t.sk. ES deleģētās sadarbības projektiem);</w:t>
            </w:r>
          </w:p>
          <w:p w14:paraId="49741DCE" w14:textId="7D104147" w:rsidR="00F83180" w:rsidRPr="00B5691B" w:rsidRDefault="003F64BB" w:rsidP="00F83180">
            <w:pPr>
              <w:pStyle w:val="ListParagraph"/>
              <w:numPr>
                <w:ilvl w:val="0"/>
                <w:numId w:val="18"/>
              </w:numPr>
              <w:contextualSpacing w:val="0"/>
              <w:jc w:val="both"/>
              <w:rPr>
                <w:rFonts w:ascii="Times New Roman" w:hAnsi="Times New Roman" w:cs="Times New Roman"/>
                <w:sz w:val="24"/>
                <w:szCs w:val="24"/>
              </w:rPr>
            </w:pPr>
            <w:r w:rsidRPr="00B5691B">
              <w:rPr>
                <w:rFonts w:ascii="Times New Roman" w:hAnsi="Times New Roman" w:cs="Times New Roman"/>
                <w:sz w:val="24"/>
                <w:szCs w:val="24"/>
              </w:rPr>
              <w:t xml:space="preserve">īsteno un administratīvi/ </w:t>
            </w:r>
            <w:r w:rsidR="00F83180" w:rsidRPr="00B5691B">
              <w:rPr>
                <w:rFonts w:ascii="Times New Roman" w:hAnsi="Times New Roman" w:cs="Times New Roman"/>
                <w:sz w:val="24"/>
                <w:szCs w:val="24"/>
              </w:rPr>
              <w:t>finansiāli pārvalda projektus, ko īsteno Lietuvas valdības un publiskā sektora iestādes un finansē galvenokārt ES vai citi donori;</w:t>
            </w:r>
          </w:p>
          <w:p w14:paraId="06A852D6" w14:textId="2719AD70" w:rsidR="00F83180" w:rsidRPr="00B5691B" w:rsidRDefault="00F83180" w:rsidP="00F83180">
            <w:pPr>
              <w:pStyle w:val="ListParagraph"/>
              <w:numPr>
                <w:ilvl w:val="0"/>
                <w:numId w:val="18"/>
              </w:numPr>
              <w:contextualSpacing w:val="0"/>
              <w:jc w:val="both"/>
              <w:rPr>
                <w:rFonts w:ascii="Times New Roman" w:hAnsi="Times New Roman" w:cs="Times New Roman"/>
                <w:sz w:val="24"/>
                <w:szCs w:val="24"/>
              </w:rPr>
            </w:pPr>
            <w:r w:rsidRPr="00B5691B">
              <w:rPr>
                <w:rFonts w:ascii="Times New Roman" w:hAnsi="Times New Roman" w:cs="Times New Roman"/>
                <w:sz w:val="24"/>
                <w:szCs w:val="24"/>
              </w:rPr>
              <w:t>organizē mācības un metodikas sagatavošan</w:t>
            </w:r>
            <w:r w:rsidR="003534C7" w:rsidRPr="00B5691B">
              <w:rPr>
                <w:rFonts w:ascii="Times New Roman" w:hAnsi="Times New Roman" w:cs="Times New Roman"/>
                <w:sz w:val="24"/>
                <w:szCs w:val="24"/>
              </w:rPr>
              <w:t>u</w:t>
            </w:r>
            <w:r w:rsidRPr="00B5691B">
              <w:rPr>
                <w:rFonts w:ascii="Times New Roman" w:hAnsi="Times New Roman" w:cs="Times New Roman"/>
                <w:sz w:val="24"/>
                <w:szCs w:val="24"/>
              </w:rPr>
              <w:t xml:space="preserve"> citu donoru finansēto attīstības sadarbības projektu īstenošanai;</w:t>
            </w:r>
          </w:p>
          <w:p w14:paraId="027E9DE8" w14:textId="77777777" w:rsidR="00F83180" w:rsidRPr="00B5691B" w:rsidRDefault="00F83180" w:rsidP="00F83180">
            <w:pPr>
              <w:pStyle w:val="ListParagraph"/>
              <w:numPr>
                <w:ilvl w:val="0"/>
                <w:numId w:val="18"/>
              </w:numPr>
              <w:contextualSpacing w:val="0"/>
              <w:jc w:val="both"/>
              <w:rPr>
                <w:rFonts w:ascii="Times New Roman" w:hAnsi="Times New Roman" w:cs="Times New Roman"/>
                <w:sz w:val="24"/>
                <w:szCs w:val="24"/>
              </w:rPr>
            </w:pPr>
            <w:r w:rsidRPr="00B5691B">
              <w:rPr>
                <w:rFonts w:ascii="Times New Roman" w:hAnsi="Times New Roman" w:cs="Times New Roman"/>
                <w:sz w:val="24"/>
                <w:szCs w:val="24"/>
              </w:rPr>
              <w:t>vāc un apmainās ar informāciju par starptautiskās attīstības sadarbības projektiem;</w:t>
            </w:r>
          </w:p>
          <w:p w14:paraId="4E7C8FAB" w14:textId="21431383" w:rsidR="00F83180" w:rsidRPr="00B5691B" w:rsidRDefault="003534C7" w:rsidP="00F83180">
            <w:pPr>
              <w:pStyle w:val="ListParagraph"/>
              <w:numPr>
                <w:ilvl w:val="0"/>
                <w:numId w:val="18"/>
              </w:numPr>
              <w:contextualSpacing w:val="0"/>
              <w:jc w:val="both"/>
              <w:rPr>
                <w:rFonts w:ascii="Times New Roman" w:hAnsi="Times New Roman" w:cs="Times New Roman"/>
                <w:sz w:val="24"/>
                <w:szCs w:val="24"/>
              </w:rPr>
            </w:pPr>
            <w:r w:rsidRPr="00B5691B">
              <w:rPr>
                <w:rFonts w:ascii="Times New Roman" w:hAnsi="Times New Roman" w:cs="Times New Roman"/>
                <w:sz w:val="24"/>
                <w:szCs w:val="24"/>
              </w:rPr>
              <w:t xml:space="preserve">nodrošina </w:t>
            </w:r>
            <w:proofErr w:type="spellStart"/>
            <w:r w:rsidR="00F83180"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programmas administrēšanu</w:t>
            </w:r>
            <w:r w:rsidR="00F83180" w:rsidRPr="00B5691B">
              <w:rPr>
                <w:rFonts w:ascii="Times New Roman" w:hAnsi="Times New Roman" w:cs="Times New Roman"/>
                <w:sz w:val="24"/>
                <w:szCs w:val="24"/>
              </w:rPr>
              <w:t>, ieskaitot lielāko daļu nacionālā kontaktpunkta funkciju.</w:t>
            </w:r>
          </w:p>
          <w:p w14:paraId="420B9AB3" w14:textId="77777777" w:rsidR="00F83180" w:rsidRPr="00B5691B" w:rsidRDefault="00F83180" w:rsidP="00F83180">
            <w:pPr>
              <w:jc w:val="both"/>
              <w:rPr>
                <w:rFonts w:ascii="Times New Roman" w:hAnsi="Times New Roman" w:cs="Times New Roman"/>
                <w:sz w:val="24"/>
                <w:szCs w:val="24"/>
              </w:rPr>
            </w:pPr>
          </w:p>
          <w:p w14:paraId="1BA06A6B" w14:textId="695B441D" w:rsidR="00F83180" w:rsidRPr="00B5691B" w:rsidRDefault="00F83180" w:rsidP="00F83180">
            <w:pPr>
              <w:jc w:val="both"/>
              <w:rPr>
                <w:rFonts w:ascii="Times New Roman" w:hAnsi="Times New Roman" w:cs="Times New Roman"/>
                <w:sz w:val="24"/>
                <w:szCs w:val="24"/>
              </w:rPr>
            </w:pPr>
            <w:r w:rsidRPr="00B5691B">
              <w:rPr>
                <w:rFonts w:ascii="Times New Roman" w:hAnsi="Times New Roman" w:cs="Times New Roman"/>
                <w:sz w:val="24"/>
                <w:szCs w:val="24"/>
              </w:rPr>
              <w:t xml:space="preserve">Aģentūras atbalsts valsts pārvaldes iestādēm vai vadošās lomas uzņemšanās projektu administrēšanā ir veicinājusi Lietuvas dalību aizvien lielākā skaitā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projektu, t.sk</w:t>
            </w:r>
            <w:r w:rsidR="003534C7" w:rsidRPr="00B5691B">
              <w:rPr>
                <w:rFonts w:ascii="Times New Roman" w:hAnsi="Times New Roman" w:cs="Times New Roman"/>
                <w:sz w:val="24"/>
                <w:szCs w:val="24"/>
              </w:rPr>
              <w:t>.</w:t>
            </w:r>
            <w:r w:rsidRPr="00B5691B">
              <w:rPr>
                <w:rFonts w:ascii="Times New Roman" w:hAnsi="Times New Roman" w:cs="Times New Roman"/>
                <w:sz w:val="24"/>
                <w:szCs w:val="24"/>
              </w:rPr>
              <w:t xml:space="preserve"> vadošā partnera lomā. Kopš 2014.gada Lietuva ir bijusi iesaistīta 111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w:t>
            </w:r>
            <w:r w:rsidR="003534C7" w:rsidRPr="00B5691B">
              <w:rPr>
                <w:rFonts w:ascii="Times New Roman" w:hAnsi="Times New Roman" w:cs="Times New Roman"/>
                <w:sz w:val="24"/>
                <w:szCs w:val="24"/>
              </w:rPr>
              <w:t>projektu īstenošanā, ieņemot 2.</w:t>
            </w:r>
            <w:r w:rsidRPr="00B5691B">
              <w:rPr>
                <w:rFonts w:ascii="Times New Roman" w:hAnsi="Times New Roman" w:cs="Times New Roman"/>
                <w:sz w:val="24"/>
                <w:szCs w:val="24"/>
              </w:rPr>
              <w:t xml:space="preserve">vietu starp ES dalībvalstīm. </w:t>
            </w:r>
          </w:p>
          <w:p w14:paraId="1830DAAD" w14:textId="77777777" w:rsidR="00F83180" w:rsidRPr="00B5691B" w:rsidRDefault="00F83180" w:rsidP="00F83180">
            <w:pPr>
              <w:jc w:val="both"/>
              <w:rPr>
                <w:rFonts w:ascii="Times New Roman" w:hAnsi="Times New Roman" w:cs="Times New Roman"/>
                <w:sz w:val="24"/>
                <w:szCs w:val="24"/>
              </w:rPr>
            </w:pPr>
          </w:p>
          <w:p w14:paraId="741F4670" w14:textId="3A135D76" w:rsidR="00F83180" w:rsidRPr="00B5691B" w:rsidRDefault="00F83180" w:rsidP="00F83180">
            <w:pPr>
              <w:jc w:val="both"/>
              <w:rPr>
                <w:rFonts w:ascii="Times New Roman" w:hAnsi="Times New Roman" w:cs="Times New Roman"/>
                <w:sz w:val="24"/>
                <w:szCs w:val="24"/>
              </w:rPr>
            </w:pPr>
            <w:r w:rsidRPr="00B5691B">
              <w:rPr>
                <w:rFonts w:ascii="Times New Roman" w:hAnsi="Times New Roman" w:cs="Times New Roman"/>
                <w:sz w:val="24"/>
                <w:szCs w:val="24"/>
              </w:rPr>
              <w:t xml:space="preserve">Aģentūra ir arī viena </w:t>
            </w:r>
            <w:r w:rsidR="003534C7" w:rsidRPr="00B5691B">
              <w:rPr>
                <w:rFonts w:ascii="Times New Roman" w:hAnsi="Times New Roman" w:cs="Times New Roman"/>
                <w:sz w:val="24"/>
                <w:szCs w:val="24"/>
              </w:rPr>
              <w:t>no vadošajām iestādēm ES tehniskās palīdzības projekta</w:t>
            </w:r>
            <w:r w:rsidRPr="00B5691B">
              <w:rPr>
                <w:rFonts w:ascii="Times New Roman" w:hAnsi="Times New Roman" w:cs="Times New Roman"/>
                <w:sz w:val="24"/>
                <w:szCs w:val="24"/>
              </w:rPr>
              <w:t xml:space="preserve"> Ukrainā</w:t>
            </w:r>
            <w:r w:rsidR="003534C7" w:rsidRPr="00B5691B">
              <w:rPr>
                <w:rFonts w:ascii="Times New Roman" w:hAnsi="Times New Roman" w:cs="Times New Roman"/>
                <w:sz w:val="24"/>
                <w:szCs w:val="24"/>
              </w:rPr>
              <w:t xml:space="preserve"> ieviešanā</w:t>
            </w:r>
            <w:r w:rsidRPr="00B5691B">
              <w:rPr>
                <w:rFonts w:ascii="Times New Roman" w:hAnsi="Times New Roman" w:cs="Times New Roman"/>
                <w:sz w:val="24"/>
                <w:szCs w:val="24"/>
              </w:rPr>
              <w:t>: “</w:t>
            </w:r>
            <w:proofErr w:type="spellStart"/>
            <w:r w:rsidRPr="00B5691B">
              <w:rPr>
                <w:rFonts w:ascii="Times New Roman" w:hAnsi="Times New Roman" w:cs="Times New Roman"/>
                <w:i/>
                <w:sz w:val="24"/>
                <w:szCs w:val="24"/>
              </w:rPr>
              <w:t>Revenue</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mobilisation</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and</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Horizontal</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functions</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and</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management</w:t>
            </w:r>
            <w:proofErr w:type="spellEnd"/>
            <w:r w:rsidRPr="00B5691B">
              <w:rPr>
                <w:rFonts w:ascii="Times New Roman" w:hAnsi="Times New Roman" w:cs="Times New Roman"/>
                <w:sz w:val="24"/>
                <w:szCs w:val="24"/>
              </w:rPr>
              <w:t>”, kura kopējais budžets ir 29.5 milj. EUR.</w:t>
            </w:r>
          </w:p>
          <w:p w14:paraId="2C1511CC" w14:textId="77777777" w:rsidR="00F83180" w:rsidRPr="00B5691B" w:rsidRDefault="00F83180" w:rsidP="00F83180">
            <w:pPr>
              <w:jc w:val="both"/>
              <w:rPr>
                <w:rFonts w:ascii="Times New Roman" w:hAnsi="Times New Roman" w:cs="Times New Roman"/>
                <w:sz w:val="24"/>
                <w:szCs w:val="24"/>
              </w:rPr>
            </w:pPr>
          </w:p>
        </w:tc>
      </w:tr>
    </w:tbl>
    <w:p w14:paraId="68A589B1" w14:textId="12064B94" w:rsidR="00F83180" w:rsidRPr="00B5691B" w:rsidRDefault="00F83180" w:rsidP="00B41D4A">
      <w:pPr>
        <w:jc w:val="both"/>
        <w:rPr>
          <w:rFonts w:ascii="Times New Roman" w:hAnsi="Times New Roman" w:cs="Times New Roman"/>
          <w:sz w:val="24"/>
          <w:szCs w:val="24"/>
        </w:rPr>
      </w:pPr>
    </w:p>
    <w:p w14:paraId="553ACB3F" w14:textId="1001C0AC" w:rsidR="00301B52" w:rsidRPr="00B5691B" w:rsidRDefault="00301B52" w:rsidP="00B41D4A">
      <w:pPr>
        <w:jc w:val="both"/>
        <w:rPr>
          <w:rFonts w:ascii="Times New Roman" w:hAnsi="Times New Roman" w:cs="Times New Roman"/>
          <w:sz w:val="24"/>
          <w:szCs w:val="24"/>
        </w:rPr>
      </w:pPr>
    </w:p>
    <w:p w14:paraId="135540B2" w14:textId="5E2BD456" w:rsidR="00247105" w:rsidRPr="00B5691B" w:rsidRDefault="00B97EE3" w:rsidP="00660CD8">
      <w:pPr>
        <w:pStyle w:val="ListParagraph"/>
        <w:numPr>
          <w:ilvl w:val="0"/>
          <w:numId w:val="1"/>
        </w:numPr>
        <w:jc w:val="both"/>
        <w:rPr>
          <w:rFonts w:ascii="Times New Roman" w:hAnsi="Times New Roman" w:cs="Times New Roman"/>
          <w:b/>
          <w:sz w:val="28"/>
          <w:szCs w:val="24"/>
        </w:rPr>
      </w:pPr>
      <w:r w:rsidRPr="00B5691B">
        <w:rPr>
          <w:rFonts w:ascii="Times New Roman" w:hAnsi="Times New Roman" w:cs="Times New Roman"/>
          <w:b/>
          <w:sz w:val="28"/>
          <w:szCs w:val="24"/>
        </w:rPr>
        <w:t xml:space="preserve">Priekšlikums par </w:t>
      </w:r>
      <w:r w:rsidR="00B5632A" w:rsidRPr="00B5691B">
        <w:rPr>
          <w:rFonts w:ascii="Times New Roman" w:hAnsi="Times New Roman" w:cs="Times New Roman"/>
          <w:b/>
          <w:sz w:val="28"/>
          <w:szCs w:val="24"/>
        </w:rPr>
        <w:t xml:space="preserve">atsevišķu </w:t>
      </w:r>
      <w:r w:rsidRPr="00B5691B">
        <w:rPr>
          <w:rFonts w:ascii="Times New Roman" w:hAnsi="Times New Roman" w:cs="Times New Roman"/>
          <w:b/>
          <w:sz w:val="28"/>
          <w:szCs w:val="24"/>
        </w:rPr>
        <w:t xml:space="preserve">attīstības sadarbības aģentūras funkciju </w:t>
      </w:r>
      <w:r w:rsidR="009A361E">
        <w:rPr>
          <w:rFonts w:ascii="Times New Roman" w:hAnsi="Times New Roman" w:cs="Times New Roman"/>
          <w:b/>
          <w:sz w:val="28"/>
          <w:szCs w:val="24"/>
        </w:rPr>
        <w:t>uzņemšanos</w:t>
      </w:r>
      <w:r w:rsidR="009A361E" w:rsidRPr="00B5691B">
        <w:rPr>
          <w:rFonts w:ascii="Times New Roman" w:hAnsi="Times New Roman" w:cs="Times New Roman"/>
          <w:b/>
          <w:sz w:val="28"/>
          <w:szCs w:val="24"/>
        </w:rPr>
        <w:t xml:space="preserve"> </w:t>
      </w:r>
      <w:r w:rsidRPr="00B5691B">
        <w:rPr>
          <w:rFonts w:ascii="Times New Roman" w:hAnsi="Times New Roman" w:cs="Times New Roman"/>
          <w:b/>
          <w:sz w:val="28"/>
          <w:szCs w:val="24"/>
        </w:rPr>
        <w:t xml:space="preserve">iestādei ar pieredzi ES fondu administrēšanā </w:t>
      </w:r>
    </w:p>
    <w:p w14:paraId="5D9730D5" w14:textId="6E6406F2" w:rsidR="00C64B60" w:rsidRPr="00B5691B" w:rsidRDefault="007343BC"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Ņemot vērā Attīstības sadarbības politikas pamatnostādnēs 2016.-2020.gadam noteikto uzdevumu </w:t>
      </w:r>
      <w:r w:rsidRPr="00B5691B">
        <w:rPr>
          <w:rFonts w:ascii="Times New Roman" w:hAnsi="Times New Roman" w:cs="Times New Roman"/>
          <w:i/>
          <w:sz w:val="24"/>
          <w:szCs w:val="24"/>
        </w:rPr>
        <w:t xml:space="preserve">“Stiprināt Latvijas projektu īstenotāju profesionalitāti, savstarpējo sadarbību un darbības kvalitātes uzlabošanu, jo īpaši spēju iesaistīties </w:t>
      </w:r>
      <w:proofErr w:type="spellStart"/>
      <w:r w:rsidRPr="00B5691B">
        <w:rPr>
          <w:rFonts w:ascii="Times New Roman" w:hAnsi="Times New Roman" w:cs="Times New Roman"/>
          <w:i/>
          <w:sz w:val="24"/>
          <w:szCs w:val="24"/>
        </w:rPr>
        <w:t>EuropeAid</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Twinning</w:t>
      </w:r>
      <w:proofErr w:type="spellEnd"/>
      <w:r w:rsidRPr="00B5691B">
        <w:rPr>
          <w:rFonts w:ascii="Times New Roman" w:hAnsi="Times New Roman" w:cs="Times New Roman"/>
          <w:i/>
          <w:sz w:val="24"/>
          <w:szCs w:val="24"/>
        </w:rPr>
        <w:t xml:space="preserve"> u.c.  lielapjoma daudzgadu projektos, t.sk. kā vadošajiem partneriem”</w:t>
      </w:r>
      <w:r w:rsidRPr="00B5691B">
        <w:rPr>
          <w:rFonts w:ascii="Times New Roman" w:hAnsi="Times New Roman" w:cs="Times New Roman"/>
          <w:sz w:val="24"/>
          <w:szCs w:val="24"/>
        </w:rPr>
        <w:t xml:space="preserve">, </w:t>
      </w:r>
      <w:r w:rsidR="00C64B60" w:rsidRPr="00B5691B">
        <w:rPr>
          <w:rFonts w:ascii="Times New Roman" w:hAnsi="Times New Roman" w:cs="Times New Roman"/>
          <w:sz w:val="24"/>
          <w:szCs w:val="24"/>
        </w:rPr>
        <w:t>Ā</w:t>
      </w:r>
      <w:r w:rsidR="00681F41" w:rsidRPr="00B5691B">
        <w:rPr>
          <w:rFonts w:ascii="Times New Roman" w:hAnsi="Times New Roman" w:cs="Times New Roman"/>
          <w:sz w:val="24"/>
          <w:szCs w:val="24"/>
        </w:rPr>
        <w:t xml:space="preserve">M </w:t>
      </w:r>
      <w:r w:rsidR="00C64B60" w:rsidRPr="00B5691B">
        <w:rPr>
          <w:rFonts w:ascii="Times New Roman" w:hAnsi="Times New Roman" w:cs="Times New Roman"/>
          <w:sz w:val="24"/>
          <w:szCs w:val="24"/>
        </w:rPr>
        <w:t xml:space="preserve">ir vērtējusi </w:t>
      </w:r>
      <w:r w:rsidR="00C64B60" w:rsidRPr="00B5691B">
        <w:rPr>
          <w:rFonts w:ascii="Times New Roman" w:hAnsi="Times New Roman" w:cs="Times New Roman"/>
          <w:sz w:val="24"/>
          <w:szCs w:val="24"/>
        </w:rPr>
        <w:lastRenderedPageBreak/>
        <w:t>iespējamos risinājumus</w:t>
      </w:r>
      <w:r w:rsidR="009D3C8D" w:rsidRPr="00B5691B">
        <w:rPr>
          <w:rFonts w:ascii="Times New Roman" w:hAnsi="Times New Roman" w:cs="Times New Roman"/>
          <w:sz w:val="24"/>
          <w:szCs w:val="24"/>
        </w:rPr>
        <w:t xml:space="preserve"> un </w:t>
      </w:r>
      <w:r w:rsidR="00CE2514" w:rsidRPr="00B5691B">
        <w:rPr>
          <w:rFonts w:ascii="Times New Roman" w:hAnsi="Times New Roman" w:cs="Times New Roman"/>
          <w:sz w:val="24"/>
          <w:szCs w:val="24"/>
        </w:rPr>
        <w:t>pasākumus, lai mazinātu šķēršļus</w:t>
      </w:r>
      <w:r w:rsidR="008B3989" w:rsidRPr="00B5691B">
        <w:rPr>
          <w:rFonts w:ascii="Times New Roman" w:hAnsi="Times New Roman" w:cs="Times New Roman"/>
          <w:sz w:val="24"/>
          <w:szCs w:val="24"/>
        </w:rPr>
        <w:t xml:space="preserve"> Latvijas īstenotāj</w:t>
      </w:r>
      <w:r w:rsidR="003534C7" w:rsidRPr="00B5691B">
        <w:rPr>
          <w:rFonts w:ascii="Times New Roman" w:hAnsi="Times New Roman" w:cs="Times New Roman"/>
          <w:sz w:val="24"/>
          <w:szCs w:val="24"/>
        </w:rPr>
        <w:t xml:space="preserve">u </w:t>
      </w:r>
      <w:r w:rsidR="00C64B60" w:rsidRPr="00B5691B">
        <w:rPr>
          <w:rFonts w:ascii="Times New Roman" w:hAnsi="Times New Roman" w:cs="Times New Roman"/>
          <w:sz w:val="24"/>
          <w:szCs w:val="24"/>
        </w:rPr>
        <w:t xml:space="preserve">plašākai </w:t>
      </w:r>
      <w:r w:rsidR="008B3989" w:rsidRPr="00B5691B">
        <w:rPr>
          <w:rFonts w:ascii="Times New Roman" w:hAnsi="Times New Roman" w:cs="Times New Roman"/>
          <w:sz w:val="24"/>
          <w:szCs w:val="24"/>
        </w:rPr>
        <w:t>iesaist</w:t>
      </w:r>
      <w:r w:rsidR="00C64B60" w:rsidRPr="00B5691B">
        <w:rPr>
          <w:rFonts w:ascii="Times New Roman" w:hAnsi="Times New Roman" w:cs="Times New Roman"/>
          <w:sz w:val="24"/>
          <w:szCs w:val="24"/>
        </w:rPr>
        <w:t>ei</w:t>
      </w:r>
      <w:r w:rsidR="008B3989" w:rsidRPr="00B5691B">
        <w:rPr>
          <w:rFonts w:ascii="Times New Roman" w:hAnsi="Times New Roman" w:cs="Times New Roman"/>
          <w:sz w:val="24"/>
          <w:szCs w:val="24"/>
        </w:rPr>
        <w:t xml:space="preserve"> ES ārējā</w:t>
      </w:r>
      <w:r w:rsidR="00C64B60" w:rsidRPr="00B5691B">
        <w:rPr>
          <w:rFonts w:ascii="Times New Roman" w:hAnsi="Times New Roman" w:cs="Times New Roman"/>
          <w:sz w:val="24"/>
          <w:szCs w:val="24"/>
        </w:rPr>
        <w:t>s darbības</w:t>
      </w:r>
      <w:r w:rsidR="008B3989" w:rsidRPr="00B5691B">
        <w:rPr>
          <w:rFonts w:ascii="Times New Roman" w:hAnsi="Times New Roman" w:cs="Times New Roman"/>
          <w:sz w:val="24"/>
          <w:szCs w:val="24"/>
        </w:rPr>
        <w:t xml:space="preserve"> </w:t>
      </w:r>
      <w:r w:rsidR="00C64B60" w:rsidRPr="00B5691B">
        <w:rPr>
          <w:rFonts w:ascii="Times New Roman" w:hAnsi="Times New Roman" w:cs="Times New Roman"/>
          <w:sz w:val="24"/>
          <w:szCs w:val="24"/>
        </w:rPr>
        <w:t>instrumentu finansētu projektu īstenošanā</w:t>
      </w:r>
      <w:r w:rsidR="003534C7" w:rsidRPr="00B5691B">
        <w:rPr>
          <w:rFonts w:ascii="Times New Roman" w:hAnsi="Times New Roman" w:cs="Times New Roman"/>
          <w:sz w:val="24"/>
          <w:szCs w:val="24"/>
        </w:rPr>
        <w:t>,</w:t>
      </w:r>
      <w:r w:rsidR="00C64B60" w:rsidRPr="00B5691B">
        <w:rPr>
          <w:rFonts w:ascii="Times New Roman" w:hAnsi="Times New Roman" w:cs="Times New Roman"/>
          <w:sz w:val="24"/>
          <w:szCs w:val="24"/>
        </w:rPr>
        <w:t xml:space="preserve"> </w:t>
      </w:r>
      <w:r w:rsidR="00CE2514" w:rsidRPr="00B5691B">
        <w:rPr>
          <w:rFonts w:ascii="Times New Roman" w:hAnsi="Times New Roman" w:cs="Times New Roman"/>
          <w:sz w:val="24"/>
          <w:szCs w:val="24"/>
        </w:rPr>
        <w:t xml:space="preserve">t.sk. </w:t>
      </w:r>
      <w:r w:rsidRPr="00B5691B">
        <w:rPr>
          <w:rFonts w:ascii="Times New Roman" w:hAnsi="Times New Roman" w:cs="Times New Roman"/>
          <w:sz w:val="24"/>
          <w:szCs w:val="24"/>
        </w:rPr>
        <w:t xml:space="preserve">iespējas nodrošināt Latvijā tādu funkciju pilnvērtīgu izpildi, ko tradicionāli </w:t>
      </w:r>
      <w:r w:rsidR="00B5632A" w:rsidRPr="00B5691B">
        <w:rPr>
          <w:rFonts w:ascii="Times New Roman" w:hAnsi="Times New Roman" w:cs="Times New Roman"/>
          <w:sz w:val="24"/>
          <w:szCs w:val="24"/>
        </w:rPr>
        <w:t xml:space="preserve">donorvalstīs </w:t>
      </w:r>
      <w:r w:rsidRPr="00B5691B">
        <w:rPr>
          <w:rFonts w:ascii="Times New Roman" w:hAnsi="Times New Roman" w:cs="Times New Roman"/>
          <w:sz w:val="24"/>
          <w:szCs w:val="24"/>
        </w:rPr>
        <w:t xml:space="preserve">nodrošina attīstības sadarbības aģentūras. </w:t>
      </w:r>
    </w:p>
    <w:p w14:paraId="7272BA46" w14:textId="3E88FAD4" w:rsidR="00C64B60" w:rsidRPr="00B5691B" w:rsidRDefault="007343BC"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Ņemot vērā, ka </w:t>
      </w:r>
      <w:r w:rsidR="00850674" w:rsidRPr="00B5691B">
        <w:rPr>
          <w:rFonts w:ascii="Times New Roman" w:hAnsi="Times New Roman" w:cs="Times New Roman"/>
          <w:sz w:val="24"/>
          <w:szCs w:val="24"/>
        </w:rPr>
        <w:t>jaunu institūciju veidošana šobrīd nebūtu lietderīga</w:t>
      </w:r>
      <w:r w:rsidR="00406B69" w:rsidRPr="00B5691B">
        <w:rPr>
          <w:rFonts w:ascii="Times New Roman" w:hAnsi="Times New Roman" w:cs="Times New Roman"/>
          <w:sz w:val="24"/>
          <w:szCs w:val="24"/>
        </w:rPr>
        <w:t xml:space="preserve"> un pamatota valsts pārvaldes reformu plāna kontekstā</w:t>
      </w:r>
      <w:r w:rsidR="009463AA" w:rsidRPr="00B5691B">
        <w:rPr>
          <w:rFonts w:ascii="Times New Roman" w:hAnsi="Times New Roman" w:cs="Times New Roman"/>
          <w:sz w:val="24"/>
          <w:szCs w:val="24"/>
        </w:rPr>
        <w:t xml:space="preserve">, </w:t>
      </w:r>
      <w:r w:rsidR="00406B69" w:rsidRPr="00B5691B">
        <w:rPr>
          <w:rFonts w:ascii="Times New Roman" w:hAnsi="Times New Roman" w:cs="Times New Roman"/>
          <w:sz w:val="24"/>
          <w:szCs w:val="24"/>
        </w:rPr>
        <w:t>ĀM</w:t>
      </w:r>
      <w:r w:rsidR="006B295D" w:rsidRPr="00B5691B">
        <w:rPr>
          <w:rFonts w:ascii="Times New Roman" w:hAnsi="Times New Roman" w:cs="Times New Roman"/>
          <w:sz w:val="24"/>
          <w:szCs w:val="24"/>
        </w:rPr>
        <w:t xml:space="preserve"> saskata, ka risinājums būtu</w:t>
      </w:r>
      <w:r w:rsidR="00406B69" w:rsidRPr="00B5691B">
        <w:rPr>
          <w:rFonts w:ascii="Times New Roman" w:hAnsi="Times New Roman" w:cs="Times New Roman"/>
          <w:sz w:val="24"/>
          <w:szCs w:val="24"/>
        </w:rPr>
        <w:t xml:space="preserve"> izmantot </w:t>
      </w:r>
      <w:r w:rsidR="009463AA" w:rsidRPr="00B5691B">
        <w:rPr>
          <w:rFonts w:ascii="Times New Roman" w:hAnsi="Times New Roman" w:cs="Times New Roman"/>
          <w:sz w:val="24"/>
          <w:szCs w:val="24"/>
        </w:rPr>
        <w:t>esoš</w:t>
      </w:r>
      <w:r w:rsidR="00406B69" w:rsidRPr="00B5691B">
        <w:rPr>
          <w:rFonts w:ascii="Times New Roman" w:hAnsi="Times New Roman" w:cs="Times New Roman"/>
          <w:sz w:val="24"/>
          <w:szCs w:val="24"/>
        </w:rPr>
        <w:t>o</w:t>
      </w:r>
      <w:r w:rsidR="009463AA" w:rsidRPr="00B5691B">
        <w:rPr>
          <w:rFonts w:ascii="Times New Roman" w:hAnsi="Times New Roman" w:cs="Times New Roman"/>
          <w:sz w:val="24"/>
          <w:szCs w:val="24"/>
        </w:rPr>
        <w:t xml:space="preserve"> Latvijas valsts pārvaldes institucionāl</w:t>
      </w:r>
      <w:r w:rsidR="00406B69" w:rsidRPr="00B5691B">
        <w:rPr>
          <w:rFonts w:ascii="Times New Roman" w:hAnsi="Times New Roman" w:cs="Times New Roman"/>
          <w:sz w:val="24"/>
          <w:szCs w:val="24"/>
        </w:rPr>
        <w:t>o</w:t>
      </w:r>
      <w:r w:rsidR="00A22C40" w:rsidRPr="00B5691B">
        <w:rPr>
          <w:rFonts w:ascii="Times New Roman" w:hAnsi="Times New Roman" w:cs="Times New Roman"/>
          <w:sz w:val="24"/>
          <w:szCs w:val="24"/>
        </w:rPr>
        <w:t xml:space="preserve"> ietva</w:t>
      </w:r>
      <w:r w:rsidR="009463AA" w:rsidRPr="00B5691B">
        <w:rPr>
          <w:rFonts w:ascii="Times New Roman" w:hAnsi="Times New Roman" w:cs="Times New Roman"/>
          <w:sz w:val="24"/>
          <w:szCs w:val="24"/>
        </w:rPr>
        <w:t>r</w:t>
      </w:r>
      <w:r w:rsidR="00406B69" w:rsidRPr="00B5691B">
        <w:rPr>
          <w:rFonts w:ascii="Times New Roman" w:hAnsi="Times New Roman" w:cs="Times New Roman"/>
          <w:sz w:val="24"/>
          <w:szCs w:val="24"/>
        </w:rPr>
        <w:t>u</w:t>
      </w:r>
      <w:r w:rsidR="006E172A" w:rsidRPr="00B5691B">
        <w:rPr>
          <w:rFonts w:ascii="Times New Roman" w:hAnsi="Times New Roman" w:cs="Times New Roman"/>
          <w:sz w:val="24"/>
          <w:szCs w:val="24"/>
        </w:rPr>
        <w:t>,</w:t>
      </w:r>
      <w:r w:rsidR="009463AA" w:rsidRPr="00B5691B">
        <w:rPr>
          <w:rFonts w:ascii="Times New Roman" w:hAnsi="Times New Roman" w:cs="Times New Roman"/>
          <w:sz w:val="24"/>
          <w:szCs w:val="24"/>
        </w:rPr>
        <w:t xml:space="preserve"> t.i</w:t>
      </w:r>
      <w:r w:rsidR="00681F41" w:rsidRPr="00B5691B">
        <w:rPr>
          <w:rFonts w:ascii="Times New Roman" w:hAnsi="Times New Roman" w:cs="Times New Roman"/>
          <w:sz w:val="24"/>
          <w:szCs w:val="24"/>
        </w:rPr>
        <w:t>.</w:t>
      </w:r>
      <w:r w:rsidR="006E172A" w:rsidRPr="00B5691B">
        <w:rPr>
          <w:rFonts w:ascii="Times New Roman" w:hAnsi="Times New Roman" w:cs="Times New Roman"/>
          <w:sz w:val="24"/>
          <w:szCs w:val="24"/>
        </w:rPr>
        <w:t>,</w:t>
      </w:r>
      <w:r w:rsidR="009463AA" w:rsidRPr="00B5691B">
        <w:rPr>
          <w:rFonts w:ascii="Times New Roman" w:hAnsi="Times New Roman" w:cs="Times New Roman"/>
          <w:sz w:val="24"/>
          <w:szCs w:val="24"/>
        </w:rPr>
        <w:t xml:space="preserve"> minēto funkciju izpildi </w:t>
      </w:r>
      <w:r w:rsidR="00C0262D" w:rsidRPr="00B5691B">
        <w:rPr>
          <w:rFonts w:ascii="Times New Roman" w:hAnsi="Times New Roman" w:cs="Times New Roman"/>
          <w:sz w:val="24"/>
          <w:szCs w:val="24"/>
        </w:rPr>
        <w:t xml:space="preserve">uzņemties </w:t>
      </w:r>
      <w:r w:rsidR="009463AA" w:rsidRPr="00B5691B">
        <w:rPr>
          <w:rFonts w:ascii="Times New Roman" w:hAnsi="Times New Roman" w:cs="Times New Roman"/>
          <w:sz w:val="24"/>
          <w:szCs w:val="24"/>
        </w:rPr>
        <w:t>jau esošai institūcijai</w:t>
      </w:r>
      <w:r w:rsidR="006B295D" w:rsidRPr="00B5691B">
        <w:rPr>
          <w:rFonts w:ascii="Times New Roman" w:hAnsi="Times New Roman" w:cs="Times New Roman"/>
          <w:sz w:val="24"/>
          <w:szCs w:val="24"/>
        </w:rPr>
        <w:t xml:space="preserve"> ar atbilstošu pieredzi projektu administrēšanā</w:t>
      </w:r>
      <w:r w:rsidR="00224593" w:rsidRPr="00B5691B">
        <w:rPr>
          <w:rFonts w:ascii="Times New Roman" w:hAnsi="Times New Roman" w:cs="Times New Roman"/>
          <w:sz w:val="24"/>
          <w:szCs w:val="24"/>
        </w:rPr>
        <w:t>,</w:t>
      </w:r>
      <w:r w:rsidR="006B295D" w:rsidRPr="00B5691B">
        <w:rPr>
          <w:rFonts w:ascii="Times New Roman" w:hAnsi="Times New Roman" w:cs="Times New Roman"/>
          <w:sz w:val="24"/>
          <w:szCs w:val="24"/>
        </w:rPr>
        <w:t xml:space="preserve"> un iespējām identificēt</w:t>
      </w:r>
      <w:r w:rsidR="00DE7437" w:rsidRPr="00B5691B">
        <w:rPr>
          <w:rFonts w:ascii="Times New Roman" w:hAnsi="Times New Roman" w:cs="Times New Roman"/>
          <w:sz w:val="24"/>
          <w:szCs w:val="24"/>
        </w:rPr>
        <w:t xml:space="preserve"> un mobilizēt Latvijas ekspertīzi un labās prakses risinājumus.</w:t>
      </w:r>
      <w:r w:rsidR="009463AA" w:rsidRPr="00B5691B">
        <w:rPr>
          <w:rFonts w:ascii="Times New Roman" w:hAnsi="Times New Roman" w:cs="Times New Roman"/>
          <w:sz w:val="24"/>
          <w:szCs w:val="24"/>
        </w:rPr>
        <w:t xml:space="preserve"> </w:t>
      </w:r>
    </w:p>
    <w:p w14:paraId="28F88968" w14:textId="30549952" w:rsidR="00247105" w:rsidRPr="00B5691B" w:rsidRDefault="00406B69"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L</w:t>
      </w:r>
      <w:r w:rsidR="00A22C40" w:rsidRPr="00B5691B">
        <w:rPr>
          <w:rFonts w:ascii="Times New Roman" w:hAnsi="Times New Roman" w:cs="Times New Roman"/>
          <w:sz w:val="24"/>
          <w:szCs w:val="24"/>
        </w:rPr>
        <w:t>ai pretendētu uz ES ārējās darbības instrumentu finansētu attīstības sadarbības projektu un programmu administrēšanu/īstenošanu</w:t>
      </w:r>
      <w:r w:rsidR="00456BB2" w:rsidRPr="00B5691B">
        <w:rPr>
          <w:rFonts w:ascii="Times New Roman" w:hAnsi="Times New Roman" w:cs="Times New Roman"/>
          <w:sz w:val="24"/>
          <w:szCs w:val="24"/>
        </w:rPr>
        <w:t xml:space="preserve"> gan</w:t>
      </w:r>
      <w:r w:rsidR="00883A2F" w:rsidRPr="00B5691B">
        <w:rPr>
          <w:rFonts w:ascii="Times New Roman" w:hAnsi="Times New Roman" w:cs="Times New Roman"/>
          <w:sz w:val="24"/>
          <w:szCs w:val="24"/>
        </w:rPr>
        <w:t xml:space="preserve"> </w:t>
      </w:r>
      <w:r w:rsidR="00456BB2" w:rsidRPr="00B5691B">
        <w:rPr>
          <w:rFonts w:ascii="Times New Roman" w:hAnsi="Times New Roman" w:cs="Times New Roman"/>
          <w:sz w:val="24"/>
          <w:szCs w:val="24"/>
        </w:rPr>
        <w:t>tie</w:t>
      </w:r>
      <w:r w:rsidR="00621143" w:rsidRPr="00B5691B">
        <w:rPr>
          <w:rFonts w:ascii="Times New Roman" w:hAnsi="Times New Roman" w:cs="Times New Roman"/>
          <w:sz w:val="24"/>
          <w:szCs w:val="24"/>
        </w:rPr>
        <w:t>šā</w:t>
      </w:r>
      <w:r w:rsidR="00883A2F" w:rsidRPr="00B5691B">
        <w:rPr>
          <w:rFonts w:ascii="Times New Roman" w:hAnsi="Times New Roman" w:cs="Times New Roman"/>
          <w:sz w:val="24"/>
          <w:szCs w:val="24"/>
        </w:rPr>
        <w:t>, gan (</w:t>
      </w:r>
      <w:r w:rsidR="00782E5D" w:rsidRPr="00B5691B">
        <w:rPr>
          <w:rFonts w:ascii="Times New Roman" w:hAnsi="Times New Roman" w:cs="Times New Roman"/>
          <w:sz w:val="24"/>
          <w:szCs w:val="24"/>
        </w:rPr>
        <w:t>jo īpaši</w:t>
      </w:r>
      <w:r w:rsidR="00883A2F" w:rsidRPr="00B5691B">
        <w:rPr>
          <w:rFonts w:ascii="Times New Roman" w:hAnsi="Times New Roman" w:cs="Times New Roman"/>
          <w:sz w:val="24"/>
          <w:szCs w:val="24"/>
        </w:rPr>
        <w:t>)</w:t>
      </w:r>
      <w:r w:rsidR="00782E5D" w:rsidRPr="00B5691B">
        <w:rPr>
          <w:rFonts w:ascii="Times New Roman" w:hAnsi="Times New Roman" w:cs="Times New Roman"/>
          <w:sz w:val="24"/>
          <w:szCs w:val="24"/>
        </w:rPr>
        <w:t xml:space="preserve"> netiešā</w:t>
      </w:r>
      <w:r w:rsidR="00A22C40" w:rsidRPr="00B5691B">
        <w:rPr>
          <w:rFonts w:ascii="Times New Roman" w:hAnsi="Times New Roman" w:cs="Times New Roman"/>
          <w:sz w:val="24"/>
          <w:szCs w:val="24"/>
        </w:rPr>
        <w:t xml:space="preserve"> (deleģētā) sadarbībā, organizācijai ir jāspēj i</w:t>
      </w:r>
      <w:r w:rsidR="00F41CC3" w:rsidRPr="00B5691B">
        <w:rPr>
          <w:rFonts w:ascii="Times New Roman" w:hAnsi="Times New Roman" w:cs="Times New Roman"/>
          <w:sz w:val="24"/>
          <w:szCs w:val="24"/>
        </w:rPr>
        <w:t>zpildīt virkne priekšnosacījumu. Tāpēc</w:t>
      </w:r>
      <w:r w:rsidR="00A22C40" w:rsidRPr="00B5691B">
        <w:rPr>
          <w:rFonts w:ascii="Times New Roman" w:hAnsi="Times New Roman" w:cs="Times New Roman"/>
          <w:sz w:val="24"/>
          <w:szCs w:val="24"/>
        </w:rPr>
        <w:t xml:space="preserve"> </w:t>
      </w:r>
      <w:r w:rsidR="00301B52" w:rsidRPr="00B5691B">
        <w:rPr>
          <w:rFonts w:ascii="Times New Roman" w:hAnsi="Times New Roman" w:cs="Times New Roman"/>
          <w:sz w:val="24"/>
          <w:szCs w:val="24"/>
        </w:rPr>
        <w:t xml:space="preserve">šādas </w:t>
      </w:r>
      <w:r w:rsidR="00A22C40" w:rsidRPr="00B5691B">
        <w:rPr>
          <w:rFonts w:ascii="Times New Roman" w:hAnsi="Times New Roman" w:cs="Times New Roman"/>
          <w:sz w:val="24"/>
          <w:szCs w:val="24"/>
        </w:rPr>
        <w:t xml:space="preserve">funkcijas būtu </w:t>
      </w:r>
      <w:r w:rsidR="009B0DFC" w:rsidRPr="00B5691B">
        <w:rPr>
          <w:rFonts w:ascii="Times New Roman" w:hAnsi="Times New Roman" w:cs="Times New Roman"/>
          <w:sz w:val="24"/>
          <w:szCs w:val="24"/>
        </w:rPr>
        <w:t xml:space="preserve">jāuzņemas </w:t>
      </w:r>
      <w:r w:rsidR="00A22C40" w:rsidRPr="00B5691B">
        <w:rPr>
          <w:rFonts w:ascii="Times New Roman" w:hAnsi="Times New Roman" w:cs="Times New Roman"/>
          <w:sz w:val="24"/>
          <w:szCs w:val="24"/>
        </w:rPr>
        <w:t>organizācijai ar iepriekšēju pieredzi</w:t>
      </w:r>
      <w:r w:rsidR="00E12F5C" w:rsidRPr="00B5691B">
        <w:rPr>
          <w:rFonts w:ascii="Times New Roman" w:hAnsi="Times New Roman" w:cs="Times New Roman"/>
          <w:sz w:val="24"/>
          <w:szCs w:val="24"/>
        </w:rPr>
        <w:t xml:space="preserve"> ES fondu </w:t>
      </w:r>
      <w:r w:rsidR="00D21122" w:rsidRPr="00B5691B">
        <w:rPr>
          <w:rFonts w:ascii="Times New Roman" w:hAnsi="Times New Roman" w:cs="Times New Roman"/>
          <w:sz w:val="24"/>
          <w:szCs w:val="24"/>
        </w:rPr>
        <w:t xml:space="preserve">līdzfinansēto projektu </w:t>
      </w:r>
      <w:r w:rsidR="00E12F5C" w:rsidRPr="00B5691B">
        <w:rPr>
          <w:rFonts w:ascii="Times New Roman" w:hAnsi="Times New Roman" w:cs="Times New Roman"/>
          <w:sz w:val="24"/>
          <w:szCs w:val="24"/>
        </w:rPr>
        <w:t>administrēšanā</w:t>
      </w:r>
      <w:r w:rsidRPr="00B5691B">
        <w:rPr>
          <w:rFonts w:ascii="Times New Roman" w:hAnsi="Times New Roman" w:cs="Times New Roman"/>
          <w:sz w:val="24"/>
          <w:szCs w:val="24"/>
        </w:rPr>
        <w:t>.</w:t>
      </w:r>
      <w:r w:rsidR="00E12F5C" w:rsidRPr="00B5691B">
        <w:rPr>
          <w:rFonts w:ascii="Times New Roman" w:hAnsi="Times New Roman" w:cs="Times New Roman"/>
          <w:sz w:val="24"/>
          <w:szCs w:val="24"/>
        </w:rPr>
        <w:t xml:space="preserve"> </w:t>
      </w:r>
    </w:p>
    <w:p w14:paraId="0406A280" w14:textId="3411F8DB" w:rsidR="0057687B" w:rsidRPr="00B5691B" w:rsidRDefault="00F068DA" w:rsidP="0068477B">
      <w:pPr>
        <w:pStyle w:val="FootnoteText"/>
        <w:jc w:val="both"/>
        <w:rPr>
          <w:rFonts w:ascii="Times New Roman" w:hAnsi="Times New Roman" w:cs="Times New Roman"/>
          <w:sz w:val="24"/>
          <w:szCs w:val="24"/>
        </w:rPr>
      </w:pPr>
      <w:r w:rsidRPr="00B5691B">
        <w:rPr>
          <w:rFonts w:ascii="Times New Roman" w:hAnsi="Times New Roman" w:cs="Times New Roman"/>
          <w:sz w:val="24"/>
          <w:szCs w:val="24"/>
        </w:rPr>
        <w:t>Līdzīgi kā administrējot ES struktūrfondu un Kohēzijas fonda projektus, l</w:t>
      </w:r>
      <w:r w:rsidR="00224593" w:rsidRPr="00B5691B">
        <w:rPr>
          <w:rFonts w:ascii="Times New Roman" w:hAnsi="Times New Roman" w:cs="Times New Roman"/>
          <w:sz w:val="24"/>
          <w:szCs w:val="24"/>
        </w:rPr>
        <w:t>ai Eiropas Komisija</w:t>
      </w:r>
      <w:r w:rsidR="0057687B" w:rsidRPr="00B5691B">
        <w:rPr>
          <w:rFonts w:ascii="Times New Roman" w:hAnsi="Times New Roman" w:cs="Times New Roman"/>
          <w:sz w:val="24"/>
          <w:szCs w:val="24"/>
        </w:rPr>
        <w:t xml:space="preserve"> varētu uzticēt ES ārējā finansējuma budžeta izpildi (programmas un projektus) dalībvalstu iestādēm</w:t>
      </w:r>
      <w:r w:rsidR="00DE1769" w:rsidRPr="00B5691B">
        <w:rPr>
          <w:rFonts w:ascii="Times New Roman" w:hAnsi="Times New Roman" w:cs="Times New Roman"/>
          <w:sz w:val="24"/>
          <w:szCs w:val="24"/>
        </w:rPr>
        <w:t xml:space="preserve"> vai organizācijām</w:t>
      </w:r>
      <w:r w:rsidR="0057687B" w:rsidRPr="00B5691B">
        <w:rPr>
          <w:rFonts w:ascii="Times New Roman" w:hAnsi="Times New Roman" w:cs="Times New Roman"/>
          <w:sz w:val="24"/>
          <w:szCs w:val="24"/>
        </w:rPr>
        <w:t xml:space="preserve"> </w:t>
      </w:r>
      <w:r w:rsidR="00DE1769" w:rsidRPr="00B5691B">
        <w:rPr>
          <w:rFonts w:ascii="Times New Roman" w:hAnsi="Times New Roman" w:cs="Times New Roman"/>
          <w:sz w:val="24"/>
          <w:szCs w:val="24"/>
        </w:rPr>
        <w:t xml:space="preserve">un </w:t>
      </w:r>
      <w:r w:rsidR="00350773" w:rsidRPr="00B5691B">
        <w:rPr>
          <w:rFonts w:ascii="Times New Roman" w:hAnsi="Times New Roman" w:cs="Times New Roman"/>
          <w:sz w:val="24"/>
          <w:szCs w:val="24"/>
        </w:rPr>
        <w:t xml:space="preserve">slēgt konkrētus nolīgumus (t.i. netiešās pārvaldības iemaksu nolīgumus), </w:t>
      </w:r>
      <w:r w:rsidR="00DE1769" w:rsidRPr="00B5691B">
        <w:rPr>
          <w:rFonts w:ascii="Times New Roman" w:hAnsi="Times New Roman" w:cs="Times New Roman"/>
          <w:sz w:val="24"/>
          <w:szCs w:val="24"/>
        </w:rPr>
        <w:t xml:space="preserve">vienlaikus </w:t>
      </w:r>
      <w:r w:rsidR="0057687B" w:rsidRPr="00B5691B">
        <w:rPr>
          <w:rFonts w:ascii="Times New Roman" w:hAnsi="Times New Roman" w:cs="Times New Roman"/>
          <w:sz w:val="24"/>
          <w:szCs w:val="24"/>
        </w:rPr>
        <w:t>nodrošin</w:t>
      </w:r>
      <w:r w:rsidR="00894609" w:rsidRPr="00B5691B">
        <w:rPr>
          <w:rFonts w:ascii="Times New Roman" w:hAnsi="Times New Roman" w:cs="Times New Roman"/>
          <w:sz w:val="24"/>
          <w:szCs w:val="24"/>
        </w:rPr>
        <w:t>o</w:t>
      </w:r>
      <w:r w:rsidR="00224593" w:rsidRPr="00B5691B">
        <w:rPr>
          <w:rFonts w:ascii="Times New Roman" w:hAnsi="Times New Roman" w:cs="Times New Roman"/>
          <w:sz w:val="24"/>
          <w:szCs w:val="24"/>
        </w:rPr>
        <w:t>t</w:t>
      </w:r>
      <w:r w:rsidR="00DE1769" w:rsidRPr="00B5691B">
        <w:rPr>
          <w:rFonts w:ascii="Times New Roman" w:hAnsi="Times New Roman" w:cs="Times New Roman"/>
          <w:sz w:val="24"/>
          <w:szCs w:val="24"/>
        </w:rPr>
        <w:t xml:space="preserve"> noteiktu </w:t>
      </w:r>
      <w:r w:rsidR="0057687B" w:rsidRPr="00B5691B">
        <w:rPr>
          <w:rFonts w:ascii="Times New Roman" w:hAnsi="Times New Roman" w:cs="Times New Roman"/>
          <w:sz w:val="24"/>
          <w:szCs w:val="24"/>
        </w:rPr>
        <w:t>ES finansiālo interešu aizsardzīb</w:t>
      </w:r>
      <w:r w:rsidR="00DE1769" w:rsidRPr="00B5691B">
        <w:rPr>
          <w:rFonts w:ascii="Times New Roman" w:hAnsi="Times New Roman" w:cs="Times New Roman"/>
          <w:sz w:val="24"/>
          <w:szCs w:val="24"/>
        </w:rPr>
        <w:t>as</w:t>
      </w:r>
      <w:r w:rsidR="0057687B" w:rsidRPr="00B5691B">
        <w:rPr>
          <w:rFonts w:ascii="Times New Roman" w:hAnsi="Times New Roman" w:cs="Times New Roman"/>
          <w:sz w:val="24"/>
          <w:szCs w:val="24"/>
        </w:rPr>
        <w:t xml:space="preserve"> līmeni, </w:t>
      </w:r>
      <w:r w:rsidR="00901076" w:rsidRPr="00B5691B">
        <w:rPr>
          <w:rFonts w:ascii="Times New Roman" w:hAnsi="Times New Roman" w:cs="Times New Roman"/>
          <w:sz w:val="24"/>
          <w:szCs w:val="24"/>
        </w:rPr>
        <w:t xml:space="preserve">saskaņā </w:t>
      </w:r>
      <w:r w:rsidR="00D56E1E" w:rsidRPr="009A387B">
        <w:rPr>
          <w:rFonts w:ascii="Times New Roman" w:hAnsi="Times New Roman" w:cs="Times New Roman"/>
          <w:sz w:val="24"/>
          <w:szCs w:val="24"/>
        </w:rPr>
        <w:t xml:space="preserve">ar Eiropas Parlamenta un  Padomes 2018. gada 18. jūlija Regula (ES, </w:t>
      </w:r>
      <w:proofErr w:type="spellStart"/>
      <w:r w:rsidR="00D56E1E" w:rsidRPr="009A387B">
        <w:rPr>
          <w:rFonts w:ascii="Times New Roman" w:hAnsi="Times New Roman" w:cs="Times New Roman"/>
          <w:sz w:val="24"/>
          <w:szCs w:val="24"/>
        </w:rPr>
        <w:t>Euratom</w:t>
      </w:r>
      <w:proofErr w:type="spellEnd"/>
      <w:r w:rsidR="00D56E1E" w:rsidRPr="009A387B">
        <w:rPr>
          <w:rFonts w:ascii="Times New Roman" w:hAnsi="Times New Roman" w:cs="Times New Roman"/>
          <w:sz w:val="24"/>
          <w:szCs w:val="24"/>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00D56E1E" w:rsidRPr="009A387B">
        <w:rPr>
          <w:rFonts w:ascii="Times New Roman" w:hAnsi="Times New Roman" w:cs="Times New Roman"/>
          <w:sz w:val="24"/>
          <w:szCs w:val="24"/>
        </w:rPr>
        <w:t>Euratom</w:t>
      </w:r>
      <w:proofErr w:type="spellEnd"/>
      <w:r w:rsidR="00D56E1E" w:rsidRPr="009A387B">
        <w:rPr>
          <w:rFonts w:ascii="Times New Roman" w:hAnsi="Times New Roman" w:cs="Times New Roman"/>
          <w:sz w:val="24"/>
          <w:szCs w:val="24"/>
        </w:rPr>
        <w:t>) Nr. 966/2012</w:t>
      </w:r>
      <w:r w:rsidR="00901076" w:rsidRPr="00B5691B">
        <w:rPr>
          <w:rFonts w:ascii="Times New Roman" w:hAnsi="Times New Roman" w:cs="Times New Roman"/>
          <w:sz w:val="24"/>
          <w:szCs w:val="24"/>
        </w:rPr>
        <w:t xml:space="preserve"> </w:t>
      </w:r>
      <w:r w:rsidR="0057687B" w:rsidRPr="00B5691B">
        <w:rPr>
          <w:rFonts w:ascii="Times New Roman" w:hAnsi="Times New Roman" w:cs="Times New Roman"/>
          <w:sz w:val="24"/>
          <w:szCs w:val="24"/>
        </w:rPr>
        <w:t>tiek veikts iestādes</w:t>
      </w:r>
      <w:r w:rsidR="00224593" w:rsidRPr="00B5691B">
        <w:rPr>
          <w:rFonts w:ascii="Times New Roman" w:hAnsi="Times New Roman" w:cs="Times New Roman"/>
          <w:sz w:val="24"/>
          <w:szCs w:val="24"/>
        </w:rPr>
        <w:t xml:space="preserve"> vai organizācijas</w:t>
      </w:r>
      <w:r w:rsidR="0057687B" w:rsidRPr="00B5691B">
        <w:rPr>
          <w:rFonts w:ascii="Times New Roman" w:hAnsi="Times New Roman" w:cs="Times New Roman"/>
          <w:sz w:val="24"/>
          <w:szCs w:val="24"/>
        </w:rPr>
        <w:t xml:space="preserve"> </w:t>
      </w:r>
      <w:r w:rsidR="00901076" w:rsidRPr="00B5691B">
        <w:rPr>
          <w:rFonts w:ascii="Times New Roman" w:hAnsi="Times New Roman" w:cs="Times New Roman"/>
          <w:sz w:val="24"/>
          <w:szCs w:val="24"/>
        </w:rPr>
        <w:t xml:space="preserve">deviņu </w:t>
      </w:r>
      <w:r w:rsidR="00DE1769" w:rsidRPr="00B5691B">
        <w:rPr>
          <w:rFonts w:ascii="Times New Roman" w:hAnsi="Times New Roman" w:cs="Times New Roman"/>
          <w:sz w:val="24"/>
          <w:szCs w:val="24"/>
        </w:rPr>
        <w:t xml:space="preserve">pīlāru </w:t>
      </w:r>
      <w:r w:rsidR="0057687B" w:rsidRPr="00B5691B">
        <w:rPr>
          <w:rFonts w:ascii="Times New Roman" w:hAnsi="Times New Roman" w:cs="Times New Roman"/>
          <w:sz w:val="24"/>
          <w:szCs w:val="24"/>
        </w:rPr>
        <w:t>izvērtējums</w:t>
      </w:r>
      <w:r w:rsidR="00901076" w:rsidRPr="00B5691B">
        <w:rPr>
          <w:rFonts w:ascii="Times New Roman" w:hAnsi="Times New Roman" w:cs="Times New Roman"/>
          <w:sz w:val="24"/>
          <w:szCs w:val="24"/>
        </w:rPr>
        <w:t xml:space="preserve">. </w:t>
      </w:r>
      <w:r w:rsidR="00F63CF4" w:rsidRPr="00B5691B">
        <w:rPr>
          <w:rFonts w:ascii="Times New Roman" w:hAnsi="Times New Roman" w:cs="Times New Roman"/>
          <w:sz w:val="24"/>
          <w:szCs w:val="24"/>
        </w:rPr>
        <w:t xml:space="preserve">Šie pīlāri saistīti ar </w:t>
      </w:r>
      <w:r w:rsidR="009D3C8D" w:rsidRPr="00B5691B">
        <w:rPr>
          <w:rFonts w:ascii="Times New Roman" w:hAnsi="Times New Roman" w:cs="Times New Roman"/>
          <w:sz w:val="24"/>
          <w:szCs w:val="24"/>
        </w:rPr>
        <w:t>1) efektīv</w:t>
      </w:r>
      <w:r w:rsidR="00F63CF4" w:rsidRPr="00B5691B">
        <w:rPr>
          <w:rFonts w:ascii="Times New Roman" w:hAnsi="Times New Roman" w:cs="Times New Roman"/>
          <w:sz w:val="24"/>
          <w:szCs w:val="24"/>
        </w:rPr>
        <w:t>u</w:t>
      </w:r>
      <w:r w:rsidR="009D3C8D" w:rsidRPr="00B5691B">
        <w:rPr>
          <w:rFonts w:ascii="Times New Roman" w:hAnsi="Times New Roman" w:cs="Times New Roman"/>
          <w:sz w:val="24"/>
          <w:szCs w:val="24"/>
        </w:rPr>
        <w:t xml:space="preserve"> iekšējā</w:t>
      </w:r>
      <w:r w:rsidR="00F63CF4" w:rsidRPr="00B5691B">
        <w:rPr>
          <w:rFonts w:ascii="Times New Roman" w:hAnsi="Times New Roman" w:cs="Times New Roman"/>
          <w:sz w:val="24"/>
          <w:szCs w:val="24"/>
        </w:rPr>
        <w:t>s</w:t>
      </w:r>
      <w:r w:rsidR="009D3C8D" w:rsidRPr="00B5691B">
        <w:rPr>
          <w:rFonts w:ascii="Times New Roman" w:hAnsi="Times New Roman" w:cs="Times New Roman"/>
          <w:sz w:val="24"/>
          <w:szCs w:val="24"/>
        </w:rPr>
        <w:t xml:space="preserve"> kontroles sistēm</w:t>
      </w:r>
      <w:r w:rsidR="00F63CF4" w:rsidRPr="00B5691B">
        <w:rPr>
          <w:rFonts w:ascii="Times New Roman" w:hAnsi="Times New Roman" w:cs="Times New Roman"/>
          <w:sz w:val="24"/>
          <w:szCs w:val="24"/>
        </w:rPr>
        <w:t>u</w:t>
      </w:r>
      <w:r w:rsidR="009D3C8D" w:rsidRPr="00B5691B">
        <w:rPr>
          <w:rFonts w:ascii="Times New Roman" w:hAnsi="Times New Roman" w:cs="Times New Roman"/>
          <w:sz w:val="24"/>
          <w:szCs w:val="24"/>
        </w:rPr>
        <w:t>; 2) grāmatvedības sistēm</w:t>
      </w:r>
      <w:r w:rsidR="00F63CF4" w:rsidRPr="00B5691B">
        <w:rPr>
          <w:rFonts w:ascii="Times New Roman" w:hAnsi="Times New Roman" w:cs="Times New Roman"/>
          <w:sz w:val="24"/>
          <w:szCs w:val="24"/>
        </w:rPr>
        <w:t>u</w:t>
      </w:r>
      <w:r w:rsidR="009D3C8D" w:rsidRPr="00B5691B">
        <w:rPr>
          <w:rFonts w:ascii="Times New Roman" w:hAnsi="Times New Roman" w:cs="Times New Roman"/>
          <w:sz w:val="24"/>
          <w:szCs w:val="24"/>
        </w:rPr>
        <w:t>; 3) neatkarīg</w:t>
      </w:r>
      <w:r w:rsidR="00F63CF4" w:rsidRPr="00B5691B">
        <w:rPr>
          <w:rFonts w:ascii="Times New Roman" w:hAnsi="Times New Roman" w:cs="Times New Roman"/>
          <w:sz w:val="24"/>
          <w:szCs w:val="24"/>
        </w:rPr>
        <w:t>u</w:t>
      </w:r>
      <w:r w:rsidR="009D3C8D" w:rsidRPr="00B5691B">
        <w:rPr>
          <w:rFonts w:ascii="Times New Roman" w:hAnsi="Times New Roman" w:cs="Times New Roman"/>
          <w:sz w:val="24"/>
          <w:szCs w:val="24"/>
        </w:rPr>
        <w:t xml:space="preserve"> ārēj</w:t>
      </w:r>
      <w:r w:rsidR="00F63CF4" w:rsidRPr="00B5691B">
        <w:rPr>
          <w:rFonts w:ascii="Times New Roman" w:hAnsi="Times New Roman" w:cs="Times New Roman"/>
          <w:sz w:val="24"/>
          <w:szCs w:val="24"/>
        </w:rPr>
        <w:t>o</w:t>
      </w:r>
      <w:r w:rsidR="009D3C8D" w:rsidRPr="00B5691B">
        <w:rPr>
          <w:rFonts w:ascii="Times New Roman" w:hAnsi="Times New Roman" w:cs="Times New Roman"/>
          <w:sz w:val="24"/>
          <w:szCs w:val="24"/>
        </w:rPr>
        <w:t xml:space="preserve"> </w:t>
      </w:r>
      <w:r w:rsidR="00F63CF4" w:rsidRPr="00B5691B">
        <w:rPr>
          <w:rFonts w:ascii="Times New Roman" w:hAnsi="Times New Roman" w:cs="Times New Roman"/>
          <w:sz w:val="24"/>
          <w:szCs w:val="24"/>
        </w:rPr>
        <w:t xml:space="preserve"> revīziju</w:t>
      </w:r>
      <w:r w:rsidR="009D3C8D" w:rsidRPr="00B5691B">
        <w:rPr>
          <w:rFonts w:ascii="Times New Roman" w:hAnsi="Times New Roman" w:cs="Times New Roman"/>
          <w:sz w:val="24"/>
          <w:szCs w:val="24"/>
        </w:rPr>
        <w:t xml:space="preserve">; </w:t>
      </w:r>
      <w:r w:rsidR="00F63CF4" w:rsidRPr="00B5691B">
        <w:rPr>
          <w:rFonts w:ascii="Times New Roman" w:hAnsi="Times New Roman" w:cs="Times New Roman"/>
          <w:sz w:val="24"/>
          <w:szCs w:val="24"/>
        </w:rPr>
        <w:t xml:space="preserve">kā arī noteikumiem un procedūrām, kuras attiecas uz </w:t>
      </w:r>
      <w:r w:rsidR="003534C7" w:rsidRPr="00B5691B">
        <w:rPr>
          <w:rFonts w:ascii="Times New Roman" w:hAnsi="Times New Roman" w:cs="Times New Roman"/>
          <w:sz w:val="24"/>
          <w:szCs w:val="24"/>
        </w:rPr>
        <w:t xml:space="preserve">4) </w:t>
      </w:r>
      <w:r w:rsidR="00F63CF4" w:rsidRPr="00B5691B">
        <w:rPr>
          <w:rFonts w:ascii="Times New Roman" w:hAnsi="Times New Roman" w:cs="Times New Roman"/>
          <w:sz w:val="24"/>
          <w:szCs w:val="24"/>
        </w:rPr>
        <w:t xml:space="preserve">finansējuma nodrošināšanu no ES līdzekļiem dotāciju veidā; </w:t>
      </w:r>
      <w:r w:rsidR="009D3C8D" w:rsidRPr="00B5691B">
        <w:rPr>
          <w:rFonts w:ascii="Times New Roman" w:hAnsi="Times New Roman" w:cs="Times New Roman"/>
          <w:sz w:val="24"/>
          <w:szCs w:val="24"/>
        </w:rPr>
        <w:t>5) iepirkumiem; 6) finanšu instrumentiem;</w:t>
      </w:r>
      <w:r w:rsidR="00F63CF4" w:rsidRPr="00B5691B">
        <w:rPr>
          <w:rFonts w:ascii="Times New Roman" w:hAnsi="Times New Roman" w:cs="Times New Roman"/>
          <w:sz w:val="24"/>
          <w:szCs w:val="24"/>
        </w:rPr>
        <w:t xml:space="preserve"> kā arī </w:t>
      </w:r>
      <w:r w:rsidR="009D3C8D" w:rsidRPr="00B5691B">
        <w:rPr>
          <w:rFonts w:ascii="Times New Roman" w:hAnsi="Times New Roman" w:cs="Times New Roman"/>
          <w:sz w:val="24"/>
          <w:szCs w:val="24"/>
        </w:rPr>
        <w:t>7)</w:t>
      </w:r>
      <w:r w:rsidR="00F63CF4" w:rsidRPr="00B5691B">
        <w:rPr>
          <w:rFonts w:ascii="Times New Roman" w:hAnsi="Times New Roman" w:cs="Times New Roman"/>
          <w:sz w:val="24"/>
          <w:szCs w:val="24"/>
        </w:rPr>
        <w:t xml:space="preserve"> izslēgšanu no piekļuves finansējumam</w:t>
      </w:r>
      <w:r w:rsidR="009D3C8D" w:rsidRPr="00B5691B">
        <w:rPr>
          <w:rFonts w:ascii="Times New Roman" w:hAnsi="Times New Roman" w:cs="Times New Roman"/>
          <w:sz w:val="24"/>
          <w:szCs w:val="24"/>
        </w:rPr>
        <w:t>; 8) informācijas par saņēmējiem publiskošan</w:t>
      </w:r>
      <w:r w:rsidR="00F63CF4" w:rsidRPr="00B5691B">
        <w:rPr>
          <w:rFonts w:ascii="Times New Roman" w:hAnsi="Times New Roman" w:cs="Times New Roman"/>
          <w:sz w:val="24"/>
          <w:szCs w:val="24"/>
        </w:rPr>
        <w:t>u</w:t>
      </w:r>
      <w:r w:rsidR="009D3C8D" w:rsidRPr="00B5691B">
        <w:rPr>
          <w:rFonts w:ascii="Times New Roman" w:hAnsi="Times New Roman" w:cs="Times New Roman"/>
          <w:sz w:val="24"/>
          <w:szCs w:val="24"/>
        </w:rPr>
        <w:t xml:space="preserve"> un 9) personas datu aizsardzīb</w:t>
      </w:r>
      <w:r w:rsidR="00F63CF4" w:rsidRPr="00B5691B">
        <w:rPr>
          <w:rFonts w:ascii="Times New Roman" w:hAnsi="Times New Roman" w:cs="Times New Roman"/>
          <w:sz w:val="24"/>
          <w:szCs w:val="24"/>
        </w:rPr>
        <w:t>u</w:t>
      </w:r>
      <w:r w:rsidR="009D3C8D" w:rsidRPr="00B5691B">
        <w:rPr>
          <w:rFonts w:ascii="Times New Roman" w:hAnsi="Times New Roman" w:cs="Times New Roman"/>
          <w:sz w:val="24"/>
          <w:szCs w:val="24"/>
        </w:rPr>
        <w:t>.</w:t>
      </w:r>
      <w:r w:rsidR="0057687B" w:rsidRPr="00B5691B">
        <w:rPr>
          <w:rFonts w:ascii="Times New Roman" w:hAnsi="Times New Roman" w:cs="Times New Roman"/>
          <w:sz w:val="24"/>
          <w:szCs w:val="24"/>
        </w:rPr>
        <w:t xml:space="preserve"> </w:t>
      </w:r>
    </w:p>
    <w:p w14:paraId="22639C91" w14:textId="77777777" w:rsidR="00ED30D6" w:rsidRPr="00B5691B" w:rsidRDefault="00ED30D6" w:rsidP="00825619">
      <w:pPr>
        <w:autoSpaceDE w:val="0"/>
        <w:autoSpaceDN w:val="0"/>
        <w:adjustRightInd w:val="0"/>
        <w:spacing w:after="0" w:line="240" w:lineRule="auto"/>
        <w:rPr>
          <w:rFonts w:ascii="Times New Roman" w:hAnsi="Times New Roman" w:cs="Times New Roman"/>
          <w:sz w:val="24"/>
          <w:szCs w:val="24"/>
        </w:rPr>
      </w:pPr>
    </w:p>
    <w:p w14:paraId="1B4739F5" w14:textId="77777777" w:rsidR="00312F30" w:rsidRPr="00B5691B" w:rsidRDefault="00DE1769"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Izvērtējot augstāk minētos kritērijus</w:t>
      </w:r>
      <w:r w:rsidR="00595729" w:rsidRPr="00B5691B">
        <w:rPr>
          <w:rFonts w:ascii="Times New Roman" w:hAnsi="Times New Roman" w:cs="Times New Roman"/>
          <w:sz w:val="24"/>
          <w:szCs w:val="24"/>
        </w:rPr>
        <w:t>,</w:t>
      </w:r>
      <w:r w:rsidRPr="00B5691B">
        <w:rPr>
          <w:rFonts w:ascii="Times New Roman" w:hAnsi="Times New Roman" w:cs="Times New Roman"/>
          <w:sz w:val="24"/>
          <w:szCs w:val="24"/>
        </w:rPr>
        <w:t xml:space="preserve"> </w:t>
      </w:r>
      <w:r w:rsidR="00254BC5" w:rsidRPr="00B5691B">
        <w:rPr>
          <w:rFonts w:ascii="Times New Roman" w:hAnsi="Times New Roman" w:cs="Times New Roman"/>
          <w:sz w:val="24"/>
          <w:szCs w:val="24"/>
        </w:rPr>
        <w:t>kā arī ņemot vērā atbilstošu profesionālo kapacitāti,</w:t>
      </w:r>
      <w:r w:rsidR="00B5632A" w:rsidRPr="00B5691B">
        <w:rPr>
          <w:rFonts w:ascii="Times New Roman" w:hAnsi="Times New Roman" w:cs="Times New Roman"/>
          <w:sz w:val="24"/>
          <w:szCs w:val="24"/>
        </w:rPr>
        <w:t xml:space="preserve"> ĀM vērtējumā</w:t>
      </w:r>
      <w:r w:rsidR="00254BC5" w:rsidRPr="00B5691B">
        <w:rPr>
          <w:rFonts w:ascii="Times New Roman" w:hAnsi="Times New Roman" w:cs="Times New Roman"/>
          <w:sz w:val="24"/>
          <w:szCs w:val="24"/>
        </w:rPr>
        <w:t xml:space="preserve"> </w:t>
      </w:r>
      <w:r w:rsidR="00595729" w:rsidRPr="00B5691B">
        <w:rPr>
          <w:rFonts w:ascii="Times New Roman" w:hAnsi="Times New Roman" w:cs="Times New Roman"/>
          <w:sz w:val="24"/>
          <w:szCs w:val="24"/>
        </w:rPr>
        <w:t xml:space="preserve">visefektīvāk </w:t>
      </w:r>
      <w:r w:rsidR="00623D99" w:rsidRPr="00B5691B">
        <w:rPr>
          <w:rFonts w:ascii="Times New Roman" w:hAnsi="Times New Roman" w:cs="Times New Roman"/>
          <w:sz w:val="24"/>
          <w:szCs w:val="24"/>
        </w:rPr>
        <w:t xml:space="preserve">un ar vismazākajiem resursiem </w:t>
      </w:r>
      <w:r w:rsidR="00595729" w:rsidRPr="00B5691B">
        <w:rPr>
          <w:rFonts w:ascii="Times New Roman" w:hAnsi="Times New Roman" w:cs="Times New Roman"/>
          <w:sz w:val="24"/>
          <w:szCs w:val="24"/>
        </w:rPr>
        <w:t xml:space="preserve">tos varētu ieviest </w:t>
      </w:r>
      <w:r w:rsidRPr="00B5691B">
        <w:rPr>
          <w:rFonts w:ascii="Times New Roman" w:hAnsi="Times New Roman" w:cs="Times New Roman"/>
          <w:sz w:val="24"/>
          <w:szCs w:val="24"/>
        </w:rPr>
        <w:t>CFLA</w:t>
      </w:r>
      <w:r w:rsidR="00312F30" w:rsidRPr="00B5691B">
        <w:rPr>
          <w:rFonts w:ascii="Times New Roman" w:hAnsi="Times New Roman" w:cs="Times New Roman"/>
          <w:sz w:val="24"/>
          <w:szCs w:val="24"/>
        </w:rPr>
        <w:t>.</w:t>
      </w:r>
    </w:p>
    <w:p w14:paraId="05487055" w14:textId="1CD259C8" w:rsidR="004C2A10" w:rsidRPr="00B5691B" w:rsidRDefault="004C2A10"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CFLA ir finanšu ministra pakļautībā esoša tiešās pārvaldes iestāde, kas administrē Latvijas attīstībai nozīmīgus ES struktūrfondu un Kohēzijas fonda līdzfinansētus projektus, kā arī nodrošina citu finanšu instrumentu projektu īstenošanas uzraudzību. CFLA savu darbību uzsāka 1997.gadā, administrējot trīs </w:t>
      </w:r>
      <w:proofErr w:type="spellStart"/>
      <w:r w:rsidRPr="00B5691B">
        <w:rPr>
          <w:rFonts w:ascii="Times New Roman" w:hAnsi="Times New Roman" w:cs="Times New Roman"/>
          <w:sz w:val="24"/>
          <w:szCs w:val="24"/>
        </w:rPr>
        <w:t>Phare</w:t>
      </w:r>
      <w:proofErr w:type="spellEnd"/>
      <w:r w:rsidRPr="00B5691B">
        <w:rPr>
          <w:rFonts w:ascii="Times New Roman" w:hAnsi="Times New Roman" w:cs="Times New Roman"/>
          <w:sz w:val="24"/>
          <w:szCs w:val="24"/>
        </w:rPr>
        <w:t xml:space="preserve"> programmas ar ko</w:t>
      </w:r>
      <w:r w:rsidR="00C36949" w:rsidRPr="00B5691B">
        <w:rPr>
          <w:rFonts w:ascii="Times New Roman" w:hAnsi="Times New Roman" w:cs="Times New Roman"/>
          <w:sz w:val="24"/>
          <w:szCs w:val="24"/>
        </w:rPr>
        <w:t>pējo finansējumu 28 miljoni EUR</w:t>
      </w:r>
      <w:r w:rsidRPr="00B5691B">
        <w:rPr>
          <w:rFonts w:ascii="Times New Roman" w:hAnsi="Times New Roman" w:cs="Times New Roman"/>
          <w:sz w:val="24"/>
          <w:szCs w:val="24"/>
        </w:rPr>
        <w:t>, kad tajā strādāja pieci darbinieki. 2020.</w:t>
      </w:r>
      <w:r w:rsidR="00C36949" w:rsidRPr="00B5691B">
        <w:rPr>
          <w:rFonts w:ascii="Times New Roman" w:hAnsi="Times New Roman" w:cs="Times New Roman"/>
          <w:sz w:val="24"/>
          <w:szCs w:val="24"/>
        </w:rPr>
        <w:t xml:space="preserve">gadā CFLA ir </w:t>
      </w:r>
      <w:r w:rsidRPr="00B5691B">
        <w:rPr>
          <w:rFonts w:ascii="Times New Roman" w:hAnsi="Times New Roman" w:cs="Times New Roman"/>
          <w:sz w:val="24"/>
          <w:szCs w:val="24"/>
        </w:rPr>
        <w:t>403 amata vietas un kopējais līdz šim brīdim administrēto</w:t>
      </w:r>
      <w:r w:rsidR="00C36949" w:rsidRPr="00B5691B">
        <w:rPr>
          <w:rFonts w:ascii="Times New Roman" w:hAnsi="Times New Roman" w:cs="Times New Roman"/>
          <w:sz w:val="24"/>
          <w:szCs w:val="24"/>
        </w:rPr>
        <w:t xml:space="preserve"> finanšu investīciju apjoms ir 5,99 miljardi EUR</w:t>
      </w:r>
      <w:r w:rsidRPr="00B5691B">
        <w:rPr>
          <w:rFonts w:ascii="Times New Roman" w:hAnsi="Times New Roman" w:cs="Times New Roman"/>
          <w:sz w:val="24"/>
          <w:szCs w:val="24"/>
        </w:rPr>
        <w:t xml:space="preserve">. </w:t>
      </w:r>
    </w:p>
    <w:p w14:paraId="5B7FBA9C" w14:textId="1E0F607F" w:rsidR="0067370E" w:rsidRPr="00B5691B" w:rsidRDefault="0067370E" w:rsidP="0067370E">
      <w:pPr>
        <w:widowControl w:val="0"/>
        <w:autoSpaceDE w:val="0"/>
        <w:autoSpaceDN w:val="0"/>
        <w:adjustRightInd w:val="0"/>
        <w:spacing w:after="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Saskaņā ar ES struktūrfondu un Kohēzijas fonda 2014.-2020. gada plānošanas perioda vadības likumu </w:t>
      </w:r>
      <w:r w:rsidR="002E72C7" w:rsidRPr="00B5691B">
        <w:rPr>
          <w:rFonts w:ascii="Times New Roman" w:hAnsi="Times New Roman" w:cs="Times New Roman"/>
          <w:sz w:val="24"/>
          <w:szCs w:val="24"/>
        </w:rPr>
        <w:t xml:space="preserve">ES fondu 2014.– 2020.gada plānošanas periodā </w:t>
      </w:r>
      <w:r w:rsidRPr="00B5691B">
        <w:rPr>
          <w:rFonts w:ascii="Times New Roman" w:hAnsi="Times New Roman" w:cs="Times New Roman"/>
          <w:sz w:val="24"/>
          <w:szCs w:val="24"/>
        </w:rPr>
        <w:t>CFLA tika uzticēta vienīgās nacionālās sadarbības iestādes funkcijas.</w:t>
      </w:r>
      <w:r w:rsidR="002E72C7"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 ES fondu 2014.-2020.g. plānošanas perioda vadības un kontroles sistēmu ir auditējusi nacionālā ES fondu revīzijas iestāde, kas 2015. gada 10. jūnijā sniedza pozitīvu atzinumu, un 2015. gada 30. jūnijā ir apstiprinājis Ministru kabinets. </w:t>
      </w:r>
      <w:r w:rsidR="004B48F8" w:rsidRPr="00B5691B">
        <w:rPr>
          <w:rFonts w:ascii="Times New Roman" w:hAnsi="Times New Roman" w:cs="Times New Roman"/>
          <w:sz w:val="24"/>
          <w:szCs w:val="24"/>
        </w:rPr>
        <w:t xml:space="preserve">CFLA stiprās puses  </w:t>
      </w:r>
      <w:r w:rsidR="00F97D63" w:rsidRPr="00B5691B">
        <w:rPr>
          <w:rFonts w:ascii="Times New Roman" w:hAnsi="Times New Roman" w:cs="Times New Roman"/>
          <w:sz w:val="24"/>
          <w:szCs w:val="24"/>
        </w:rPr>
        <w:t>ir</w:t>
      </w:r>
      <w:r w:rsidR="004B48F8" w:rsidRPr="00B5691B">
        <w:rPr>
          <w:rFonts w:ascii="Times New Roman" w:hAnsi="Times New Roman" w:cs="Times New Roman"/>
          <w:sz w:val="24"/>
          <w:szCs w:val="24"/>
        </w:rPr>
        <w:t xml:space="preserve"> pieredze un profesionalitāte valsts pārvaldes,  pašvaldības, komersantu, nevalstiskā sektora, fizisko personu projektu administrēšanā, </w:t>
      </w:r>
      <w:r w:rsidR="002C468B" w:rsidRPr="00B5691B">
        <w:rPr>
          <w:rFonts w:ascii="Times New Roman" w:hAnsi="Times New Roman" w:cs="Times New Roman"/>
          <w:sz w:val="24"/>
          <w:szCs w:val="24"/>
        </w:rPr>
        <w:t>kā arī</w:t>
      </w:r>
      <w:r w:rsidR="004B48F8" w:rsidRPr="00B5691B">
        <w:rPr>
          <w:rFonts w:ascii="Times New Roman" w:hAnsi="Times New Roman" w:cs="Times New Roman"/>
          <w:sz w:val="24"/>
          <w:szCs w:val="24"/>
        </w:rPr>
        <w:t xml:space="preserve"> pieredze daudznozaru aktivitāšu ietvaros (piem. tehniskā palīdzība, veselības aprūpe, </w:t>
      </w:r>
      <w:r w:rsidR="004B48F8" w:rsidRPr="00B5691B">
        <w:rPr>
          <w:rFonts w:ascii="Times New Roman" w:hAnsi="Times New Roman" w:cs="Times New Roman"/>
          <w:sz w:val="24"/>
          <w:szCs w:val="24"/>
        </w:rPr>
        <w:lastRenderedPageBreak/>
        <w:t xml:space="preserve">satiksmes drošība, ostu infrastruktūra, informācijas un komunikāciju tehnoloģijas, ūdenssaimniecība, hidrotehniskās būves, kultūras objekti, atkritumu apsaimniekošana u.c. jomas). </w:t>
      </w:r>
      <w:r w:rsidR="002C468B" w:rsidRPr="00B5691B">
        <w:rPr>
          <w:rFonts w:ascii="Times New Roman" w:hAnsi="Times New Roman" w:cs="Times New Roman"/>
          <w:sz w:val="24"/>
          <w:szCs w:val="24"/>
        </w:rPr>
        <w:t>CFLA ir</w:t>
      </w:r>
      <w:r w:rsidR="004B48F8" w:rsidRPr="00B5691B">
        <w:rPr>
          <w:rFonts w:ascii="Times New Roman" w:hAnsi="Times New Roman" w:cs="Times New Roman"/>
          <w:sz w:val="24"/>
          <w:szCs w:val="24"/>
        </w:rPr>
        <w:t xml:space="preserve"> administrēj</w:t>
      </w:r>
      <w:r w:rsidR="002C468B" w:rsidRPr="00B5691B">
        <w:rPr>
          <w:rFonts w:ascii="Times New Roman" w:hAnsi="Times New Roman" w:cs="Times New Roman"/>
          <w:sz w:val="24"/>
          <w:szCs w:val="24"/>
        </w:rPr>
        <w:t>usi</w:t>
      </w:r>
      <w:r w:rsidR="004B48F8" w:rsidRPr="00B5691B">
        <w:rPr>
          <w:rFonts w:ascii="Times New Roman" w:hAnsi="Times New Roman" w:cs="Times New Roman"/>
          <w:sz w:val="24"/>
          <w:szCs w:val="24"/>
        </w:rPr>
        <w:t xml:space="preserve"> vairākas ārvalstu finanšu instrumentu programmas – </w:t>
      </w:r>
      <w:proofErr w:type="spellStart"/>
      <w:r w:rsidR="004B48F8" w:rsidRPr="00B5691B">
        <w:rPr>
          <w:rFonts w:ascii="Times New Roman" w:hAnsi="Times New Roman" w:cs="Times New Roman"/>
          <w:sz w:val="24"/>
          <w:szCs w:val="24"/>
        </w:rPr>
        <w:t>Phare</w:t>
      </w:r>
      <w:proofErr w:type="spellEnd"/>
      <w:r w:rsidR="004B48F8" w:rsidRPr="00B5691B">
        <w:rPr>
          <w:rFonts w:ascii="Times New Roman" w:hAnsi="Times New Roman" w:cs="Times New Roman"/>
          <w:sz w:val="24"/>
          <w:szCs w:val="24"/>
        </w:rPr>
        <w:t xml:space="preserve">/Pārejas programma, Šengenas konvencijas finanšu programma, Eiropas Ekonomikas Zonas finanšu instruments un Norvēģijas valdības divpusējais finanšu instruments, Latvijas un Šveices sadarbības programma, Solidaritātes un migrācijas plūsmu pārvaldīšanas pamatprogramma. </w:t>
      </w:r>
      <w:r w:rsidRPr="00B5691B">
        <w:rPr>
          <w:rFonts w:ascii="Times New Roman" w:hAnsi="Times New Roman" w:cs="Times New Roman"/>
          <w:sz w:val="24"/>
          <w:szCs w:val="24"/>
        </w:rPr>
        <w:t>CFLA ir izveidota efektīva, lietderīga un ekonomiska iekšējās kontroles sistēma, tiek izmantota grāmatvedības sistēma, kas sniedz precīzu, pilnīgu un uzticamu informāciju, balstoties uz starptautiskajiem grāmatvedības standartiem, kā arī iestāde ir pakļauta neatkarīgai ārējai revīzijai.</w:t>
      </w:r>
    </w:p>
    <w:p w14:paraId="67BEF8E1" w14:textId="0963DA81" w:rsidR="00E407D8" w:rsidRPr="00B5691B" w:rsidRDefault="00E57565" w:rsidP="00E407D8">
      <w:pPr>
        <w:spacing w:after="120" w:line="240" w:lineRule="auto"/>
        <w:jc w:val="both"/>
        <w:rPr>
          <w:rFonts w:ascii="Times New Roman" w:hAnsi="Times New Roman" w:cs="Times New Roman"/>
          <w:b/>
          <w:sz w:val="24"/>
          <w:szCs w:val="24"/>
        </w:rPr>
      </w:pPr>
      <w:r w:rsidRPr="00B5691B">
        <w:rPr>
          <w:rFonts w:ascii="Times New Roman" w:hAnsi="Times New Roman" w:cs="Times New Roman"/>
          <w:sz w:val="24"/>
          <w:szCs w:val="24"/>
        </w:rPr>
        <w:t xml:space="preserve">CFLA kā attīstības sadarbības projektu koordinators veicinātu </w:t>
      </w:r>
      <w:r w:rsidR="001E0712" w:rsidRPr="00B5691B">
        <w:rPr>
          <w:rFonts w:ascii="Times New Roman" w:hAnsi="Times New Roman" w:cs="Times New Roman"/>
          <w:sz w:val="24"/>
          <w:szCs w:val="24"/>
        </w:rPr>
        <w:t>administratīv</w:t>
      </w:r>
      <w:r w:rsidR="0077582D" w:rsidRPr="00B5691B">
        <w:rPr>
          <w:rFonts w:ascii="Times New Roman" w:hAnsi="Times New Roman" w:cs="Times New Roman"/>
          <w:sz w:val="24"/>
          <w:szCs w:val="24"/>
        </w:rPr>
        <w:t>ā</w:t>
      </w:r>
      <w:r w:rsidR="001E0712" w:rsidRPr="00B5691B">
        <w:rPr>
          <w:rFonts w:ascii="Times New Roman" w:hAnsi="Times New Roman" w:cs="Times New Roman"/>
          <w:sz w:val="24"/>
          <w:szCs w:val="24"/>
        </w:rPr>
        <w:t xml:space="preserve"> slog</w:t>
      </w:r>
      <w:r w:rsidR="0077582D" w:rsidRPr="00B5691B">
        <w:rPr>
          <w:rFonts w:ascii="Times New Roman" w:hAnsi="Times New Roman" w:cs="Times New Roman"/>
          <w:sz w:val="24"/>
          <w:szCs w:val="24"/>
        </w:rPr>
        <w:t>a samazināšanu,</w:t>
      </w:r>
      <w:r w:rsidR="00E6790D" w:rsidRPr="00B5691B">
        <w:rPr>
          <w:rFonts w:ascii="Times New Roman" w:hAnsi="Times New Roman" w:cs="Times New Roman"/>
          <w:sz w:val="24"/>
          <w:szCs w:val="24"/>
        </w:rPr>
        <w:t xml:space="preserve"> kopumā nodrošinot vienotu pieeju </w:t>
      </w:r>
      <w:r w:rsidR="0077582D" w:rsidRPr="00B5691B">
        <w:rPr>
          <w:rFonts w:ascii="Times New Roman" w:hAnsi="Times New Roman" w:cs="Times New Roman"/>
          <w:sz w:val="24"/>
          <w:szCs w:val="24"/>
        </w:rPr>
        <w:t>potenciālo projekta īstenotāju konsultēšanā</w:t>
      </w:r>
      <w:r w:rsidR="00E6790D" w:rsidRPr="00B5691B">
        <w:rPr>
          <w:rFonts w:ascii="Times New Roman" w:hAnsi="Times New Roman" w:cs="Times New Roman"/>
          <w:sz w:val="24"/>
          <w:szCs w:val="24"/>
        </w:rPr>
        <w:t xml:space="preserve">, </w:t>
      </w:r>
      <w:r w:rsidR="0077582D" w:rsidRPr="00B5691B">
        <w:rPr>
          <w:rFonts w:ascii="Times New Roman" w:hAnsi="Times New Roman" w:cs="Times New Roman"/>
          <w:sz w:val="24"/>
          <w:szCs w:val="24"/>
        </w:rPr>
        <w:t>vienlaikus</w:t>
      </w:r>
      <w:r w:rsidR="00E6790D" w:rsidRPr="00B5691B">
        <w:rPr>
          <w:rFonts w:ascii="Times New Roman" w:hAnsi="Times New Roman" w:cs="Times New Roman"/>
          <w:sz w:val="24"/>
          <w:szCs w:val="24"/>
        </w:rPr>
        <w:t xml:space="preserve"> ņemot vērā arī katra īstenojamā projekta lielumu</w:t>
      </w:r>
      <w:r w:rsidR="0077582D" w:rsidRPr="00B5691B">
        <w:rPr>
          <w:rFonts w:ascii="Times New Roman" w:hAnsi="Times New Roman" w:cs="Times New Roman"/>
          <w:sz w:val="24"/>
          <w:szCs w:val="24"/>
        </w:rPr>
        <w:t>, sarežģītību</w:t>
      </w:r>
      <w:r w:rsidR="00E6790D" w:rsidRPr="00B5691B">
        <w:rPr>
          <w:rFonts w:ascii="Times New Roman" w:hAnsi="Times New Roman" w:cs="Times New Roman"/>
          <w:sz w:val="24"/>
          <w:szCs w:val="24"/>
        </w:rPr>
        <w:t xml:space="preserve"> un specifiskās prasības</w:t>
      </w:r>
      <w:r w:rsidR="0033296F" w:rsidRPr="00B5691B">
        <w:rPr>
          <w:rFonts w:ascii="Times New Roman" w:hAnsi="Times New Roman" w:cs="Times New Roman"/>
          <w:sz w:val="24"/>
          <w:szCs w:val="24"/>
        </w:rPr>
        <w:t>, kā arī</w:t>
      </w:r>
      <w:r w:rsidR="00E6790D" w:rsidRPr="00B5691B">
        <w:rPr>
          <w:rFonts w:ascii="Times New Roman" w:hAnsi="Times New Roman" w:cs="Times New Roman"/>
          <w:sz w:val="24"/>
          <w:szCs w:val="24"/>
        </w:rPr>
        <w:t xml:space="preserve"> nodrošin</w:t>
      </w:r>
      <w:r w:rsidR="00924647" w:rsidRPr="00B5691B">
        <w:rPr>
          <w:rFonts w:ascii="Times New Roman" w:hAnsi="Times New Roman" w:cs="Times New Roman"/>
          <w:sz w:val="24"/>
          <w:szCs w:val="24"/>
        </w:rPr>
        <w:t>ot</w:t>
      </w:r>
      <w:r w:rsidR="00E6790D" w:rsidRPr="00B5691B">
        <w:rPr>
          <w:rFonts w:ascii="Times New Roman" w:hAnsi="Times New Roman" w:cs="Times New Roman"/>
          <w:sz w:val="24"/>
          <w:szCs w:val="24"/>
        </w:rPr>
        <w:t xml:space="preserve"> vienot</w:t>
      </w:r>
      <w:r w:rsidR="0033296F" w:rsidRPr="00B5691B">
        <w:rPr>
          <w:rFonts w:ascii="Times New Roman" w:hAnsi="Times New Roman" w:cs="Times New Roman"/>
          <w:sz w:val="24"/>
          <w:szCs w:val="24"/>
        </w:rPr>
        <w:t>u</w:t>
      </w:r>
      <w:r w:rsidR="00E6790D" w:rsidRPr="00B5691B">
        <w:rPr>
          <w:rFonts w:ascii="Times New Roman" w:hAnsi="Times New Roman" w:cs="Times New Roman"/>
          <w:sz w:val="24"/>
          <w:szCs w:val="24"/>
        </w:rPr>
        <w:t xml:space="preserve"> pieej</w:t>
      </w:r>
      <w:r w:rsidR="0033296F" w:rsidRPr="00B5691B">
        <w:rPr>
          <w:rFonts w:ascii="Times New Roman" w:hAnsi="Times New Roman" w:cs="Times New Roman"/>
          <w:sz w:val="24"/>
          <w:szCs w:val="24"/>
        </w:rPr>
        <w:t>u</w:t>
      </w:r>
      <w:r w:rsidR="00E6790D" w:rsidRPr="00B5691B">
        <w:rPr>
          <w:rFonts w:ascii="Times New Roman" w:hAnsi="Times New Roman" w:cs="Times New Roman"/>
          <w:sz w:val="24"/>
          <w:szCs w:val="24"/>
        </w:rPr>
        <w:t xml:space="preserve"> kontrolēm un uzraudzībai.</w:t>
      </w:r>
      <w:r w:rsidR="00E07641" w:rsidRPr="00B5691B">
        <w:rPr>
          <w:rFonts w:ascii="Times New Roman" w:hAnsi="Times New Roman" w:cs="Times New Roman"/>
          <w:sz w:val="24"/>
          <w:szCs w:val="24"/>
        </w:rPr>
        <w:t xml:space="preserve"> </w:t>
      </w:r>
      <w:r w:rsidR="0033296F" w:rsidRPr="00B5691B">
        <w:rPr>
          <w:rFonts w:ascii="Times New Roman" w:hAnsi="Times New Roman" w:cs="Times New Roman"/>
          <w:sz w:val="24"/>
          <w:szCs w:val="24"/>
        </w:rPr>
        <w:t xml:space="preserve">Papildus jāuzsver, ka </w:t>
      </w:r>
      <w:r w:rsidR="008877D7" w:rsidRPr="00B5691B">
        <w:rPr>
          <w:rFonts w:ascii="Times New Roman" w:hAnsi="Times New Roman" w:cs="Times New Roman"/>
          <w:sz w:val="24"/>
          <w:szCs w:val="24"/>
        </w:rPr>
        <w:t>sadarbība ar CFLA potenciālajiem projektu iesniedzējiem vai partneriem bū</w:t>
      </w:r>
      <w:r w:rsidR="00923134" w:rsidRPr="00B5691B">
        <w:rPr>
          <w:rFonts w:ascii="Times New Roman" w:hAnsi="Times New Roman" w:cs="Times New Roman"/>
          <w:sz w:val="24"/>
          <w:szCs w:val="24"/>
        </w:rPr>
        <w:t>tu</w:t>
      </w:r>
      <w:r w:rsidR="008877D7" w:rsidRPr="00B5691B">
        <w:rPr>
          <w:rFonts w:ascii="Times New Roman" w:hAnsi="Times New Roman" w:cs="Times New Roman"/>
          <w:sz w:val="24"/>
          <w:szCs w:val="24"/>
        </w:rPr>
        <w:t xml:space="preserve"> brīvprātīga</w:t>
      </w:r>
      <w:r w:rsidR="00A95667" w:rsidRPr="00B5691B">
        <w:rPr>
          <w:rFonts w:ascii="Times New Roman" w:hAnsi="Times New Roman" w:cs="Times New Roman"/>
          <w:sz w:val="24"/>
          <w:szCs w:val="24"/>
        </w:rPr>
        <w:t>.</w:t>
      </w:r>
    </w:p>
    <w:p w14:paraId="4CCC0A08" w14:textId="4168ACEE" w:rsidR="004C2A10" w:rsidRPr="00B5691B" w:rsidRDefault="004C2A10"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 xml:space="preserve">CFLA šobrīd veic šādas funkcijas: </w:t>
      </w:r>
    </w:p>
    <w:p w14:paraId="4AA9B9D6" w14:textId="770A152E" w:rsidR="004C2A10" w:rsidRPr="00B5691B" w:rsidRDefault="004C2A10" w:rsidP="00E407D8">
      <w:pPr>
        <w:pStyle w:val="ListParagraph"/>
        <w:numPr>
          <w:ilvl w:val="0"/>
          <w:numId w:val="12"/>
        </w:numPr>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ES struktūrfondu un Kohēzijas fonda 2014.–2020.g. plānošanas perioda (ES fondi 2014–2020) un ES fondu 2007.–2013.gada plānošana</w:t>
      </w:r>
      <w:r w:rsidR="00C36949" w:rsidRPr="00B5691B">
        <w:rPr>
          <w:rFonts w:ascii="Times New Roman" w:hAnsi="Times New Roman" w:cs="Times New Roman"/>
          <w:sz w:val="24"/>
          <w:szCs w:val="24"/>
        </w:rPr>
        <w:t xml:space="preserve">s perioda (ES fondi 2007–2013) </w:t>
      </w:r>
      <w:r w:rsidRPr="00B5691B">
        <w:rPr>
          <w:rFonts w:ascii="Times New Roman" w:hAnsi="Times New Roman" w:cs="Times New Roman"/>
          <w:sz w:val="24"/>
          <w:szCs w:val="24"/>
        </w:rPr>
        <w:t>sadarbības iestādes funkcijas;</w:t>
      </w:r>
    </w:p>
    <w:p w14:paraId="6C4B13EA" w14:textId="77777777" w:rsidR="004C2A10" w:rsidRPr="00B5691B" w:rsidRDefault="004C2A10" w:rsidP="00E407D8">
      <w:pPr>
        <w:pStyle w:val="ListParagraph"/>
        <w:numPr>
          <w:ilvl w:val="0"/>
          <w:numId w:val="12"/>
        </w:numPr>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Publiskās un privātās partnerības (PPP) uzraudzības institūcijas un kompetences centra funkcijas;</w:t>
      </w:r>
    </w:p>
    <w:p w14:paraId="18FD97AD" w14:textId="475D1ABB" w:rsidR="00312F30" w:rsidRPr="0068477B" w:rsidRDefault="004C2A10" w:rsidP="00136018">
      <w:pPr>
        <w:pStyle w:val="ListParagraph"/>
        <w:numPr>
          <w:ilvl w:val="0"/>
          <w:numId w:val="12"/>
        </w:numPr>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Citas ar ārvalstu finanšu līdzekļu administrēšanu saistītas funkcijas.</w:t>
      </w:r>
    </w:p>
    <w:p w14:paraId="07C20169" w14:textId="7C1DE5AE" w:rsidR="00531407" w:rsidRPr="00B5691B" w:rsidRDefault="00224593" w:rsidP="006E172A">
      <w:pPr>
        <w:spacing w:after="120" w:line="240" w:lineRule="auto"/>
        <w:jc w:val="both"/>
        <w:rPr>
          <w:rFonts w:ascii="Times New Roman" w:hAnsi="Times New Roman" w:cs="Times New Roman"/>
          <w:sz w:val="24"/>
          <w:szCs w:val="24"/>
          <w:shd w:val="clear" w:color="auto" w:fill="FFFFFF"/>
        </w:rPr>
      </w:pPr>
      <w:r w:rsidRPr="00B5691B">
        <w:rPr>
          <w:rFonts w:ascii="Times New Roman" w:hAnsi="Times New Roman" w:cs="Times New Roman"/>
          <w:sz w:val="24"/>
          <w:szCs w:val="24"/>
        </w:rPr>
        <w:t>CFLA</w:t>
      </w:r>
      <w:r w:rsidR="004C2A10" w:rsidRPr="00B5691B">
        <w:rPr>
          <w:rFonts w:ascii="Times New Roman" w:hAnsi="Times New Roman" w:cs="Times New Roman"/>
          <w:sz w:val="24"/>
          <w:szCs w:val="24"/>
        </w:rPr>
        <w:t xml:space="preserve"> </w:t>
      </w:r>
      <w:r w:rsidR="00C81444" w:rsidRPr="00B5691B">
        <w:rPr>
          <w:rFonts w:ascii="Times New Roman" w:hAnsi="Times New Roman" w:cs="Times New Roman"/>
          <w:sz w:val="24"/>
          <w:szCs w:val="24"/>
        </w:rPr>
        <w:t xml:space="preserve">uzņemoties </w:t>
      </w:r>
      <w:r w:rsidR="004C2A10" w:rsidRPr="00B5691B">
        <w:rPr>
          <w:rFonts w:ascii="Times New Roman" w:hAnsi="Times New Roman" w:cs="Times New Roman"/>
          <w:sz w:val="24"/>
          <w:szCs w:val="24"/>
        </w:rPr>
        <w:t>ziņojumā</w:t>
      </w:r>
      <w:r w:rsidR="00623D99" w:rsidRPr="00B5691B">
        <w:rPr>
          <w:rFonts w:ascii="Times New Roman" w:hAnsi="Times New Roman" w:cs="Times New Roman"/>
          <w:sz w:val="24"/>
          <w:szCs w:val="24"/>
        </w:rPr>
        <w:t xml:space="preserve"> </w:t>
      </w:r>
      <w:r w:rsidR="00E12F5C" w:rsidRPr="00B5691B">
        <w:rPr>
          <w:rFonts w:ascii="Times New Roman" w:hAnsi="Times New Roman" w:cs="Times New Roman"/>
          <w:sz w:val="24"/>
          <w:szCs w:val="24"/>
        </w:rPr>
        <w:t xml:space="preserve">minētās </w:t>
      </w:r>
      <w:r w:rsidR="00623D99" w:rsidRPr="00B5691B">
        <w:rPr>
          <w:rFonts w:ascii="Times New Roman" w:hAnsi="Times New Roman" w:cs="Times New Roman"/>
          <w:sz w:val="24"/>
          <w:szCs w:val="24"/>
        </w:rPr>
        <w:t>funkcijas</w:t>
      </w:r>
      <w:r w:rsidR="00312F30" w:rsidRPr="00B5691B">
        <w:rPr>
          <w:rFonts w:ascii="Times New Roman" w:hAnsi="Times New Roman" w:cs="Times New Roman"/>
          <w:sz w:val="24"/>
          <w:szCs w:val="24"/>
        </w:rPr>
        <w:t xml:space="preserve">, tiktu nodrošināts projektu administrēšanas atbalsts </w:t>
      </w:r>
      <w:r w:rsidR="00254BC5" w:rsidRPr="00B5691B">
        <w:rPr>
          <w:rFonts w:ascii="Times New Roman" w:hAnsi="Times New Roman" w:cs="Times New Roman"/>
          <w:sz w:val="24"/>
          <w:szCs w:val="24"/>
        </w:rPr>
        <w:t>valsts pārvaldes institūcijām, PSO un komersantiem, kuri ir ieinteresēti iesaistīties ES ārējās darbības instrument</w:t>
      </w:r>
      <w:r w:rsidR="00865AC7" w:rsidRPr="00B5691B">
        <w:rPr>
          <w:rFonts w:ascii="Times New Roman" w:hAnsi="Times New Roman" w:cs="Times New Roman"/>
          <w:sz w:val="24"/>
          <w:szCs w:val="24"/>
        </w:rPr>
        <w:t>u finansētu projektu ieviešanā</w:t>
      </w:r>
      <w:r w:rsidR="00312F30" w:rsidRPr="00B5691B">
        <w:rPr>
          <w:rFonts w:ascii="Times New Roman" w:hAnsi="Times New Roman" w:cs="Times New Roman"/>
          <w:sz w:val="24"/>
          <w:szCs w:val="24"/>
        </w:rPr>
        <w:t>.</w:t>
      </w:r>
      <w:r w:rsidR="00037AEC" w:rsidRPr="00B5691B">
        <w:rPr>
          <w:rFonts w:ascii="Times New Roman" w:hAnsi="Times New Roman" w:cs="Times New Roman"/>
          <w:sz w:val="24"/>
          <w:szCs w:val="24"/>
        </w:rPr>
        <w:t xml:space="preserve"> CFLA nodrošinātu koordinētāku un koncentrētāku sadarbību minēto projektu </w:t>
      </w:r>
      <w:r w:rsidR="00BE04B1" w:rsidRPr="00B5691B">
        <w:rPr>
          <w:rFonts w:ascii="Times New Roman" w:hAnsi="Times New Roman" w:cs="Times New Roman"/>
          <w:sz w:val="24"/>
          <w:szCs w:val="24"/>
        </w:rPr>
        <w:t>iesniegšanā un īstenošanā</w:t>
      </w:r>
      <w:r w:rsidR="00037AEC" w:rsidRPr="00B5691B">
        <w:rPr>
          <w:rFonts w:ascii="Times New Roman" w:hAnsi="Times New Roman" w:cs="Times New Roman"/>
          <w:sz w:val="24"/>
          <w:szCs w:val="24"/>
        </w:rPr>
        <w:t>.</w:t>
      </w:r>
      <w:r w:rsidR="00312F30" w:rsidRPr="00B5691B">
        <w:rPr>
          <w:rFonts w:ascii="Times New Roman" w:hAnsi="Times New Roman" w:cs="Times New Roman"/>
          <w:sz w:val="24"/>
          <w:szCs w:val="24"/>
        </w:rPr>
        <w:t xml:space="preserve"> Izvērtējot </w:t>
      </w:r>
      <w:r w:rsidR="0067370E" w:rsidRPr="00B5691B">
        <w:rPr>
          <w:rFonts w:ascii="Times New Roman" w:hAnsi="Times New Roman" w:cs="Times New Roman"/>
          <w:sz w:val="24"/>
          <w:szCs w:val="24"/>
        </w:rPr>
        <w:t>lietderības, ekonomiskās pamatotības un efektivitātes principus</w:t>
      </w:r>
      <w:r w:rsidR="00312F30" w:rsidRPr="00B5691B">
        <w:rPr>
          <w:rFonts w:ascii="Times New Roman" w:hAnsi="Times New Roman" w:cs="Times New Roman"/>
          <w:sz w:val="24"/>
          <w:szCs w:val="24"/>
        </w:rPr>
        <w:t>,</w:t>
      </w:r>
      <w:r w:rsidR="00865AC7" w:rsidRPr="00B5691B">
        <w:rPr>
          <w:rFonts w:ascii="Times New Roman" w:hAnsi="Times New Roman" w:cs="Times New Roman"/>
          <w:sz w:val="24"/>
          <w:szCs w:val="24"/>
        </w:rPr>
        <w:t xml:space="preserve"> </w:t>
      </w:r>
      <w:r w:rsidR="00312F30" w:rsidRPr="00B5691B">
        <w:rPr>
          <w:rFonts w:ascii="Times New Roman" w:hAnsi="Times New Roman" w:cs="Times New Roman"/>
          <w:sz w:val="24"/>
          <w:szCs w:val="24"/>
        </w:rPr>
        <w:t xml:space="preserve">CFLA </w:t>
      </w:r>
      <w:r w:rsidR="00A40C1C" w:rsidRPr="00B5691B">
        <w:rPr>
          <w:rFonts w:ascii="Times New Roman" w:hAnsi="Times New Roman" w:cs="Times New Roman"/>
          <w:sz w:val="24"/>
          <w:szCs w:val="24"/>
        </w:rPr>
        <w:t>piedāvātu ilggadējā profesionālā pieredzē balstītu konsu</w:t>
      </w:r>
      <w:r w:rsidR="006C5FDE" w:rsidRPr="00B5691B">
        <w:rPr>
          <w:rFonts w:ascii="Times New Roman" w:hAnsi="Times New Roman" w:cs="Times New Roman"/>
          <w:sz w:val="24"/>
          <w:szCs w:val="24"/>
        </w:rPr>
        <w:t>lt</w:t>
      </w:r>
      <w:r w:rsidR="00A40C1C" w:rsidRPr="00B5691B">
        <w:rPr>
          <w:rFonts w:ascii="Times New Roman" w:hAnsi="Times New Roman" w:cs="Times New Roman"/>
          <w:sz w:val="24"/>
          <w:szCs w:val="24"/>
        </w:rPr>
        <w:t>atīvu atbalstu</w:t>
      </w:r>
      <w:r w:rsidR="00254BC5" w:rsidRPr="00B5691B">
        <w:rPr>
          <w:rFonts w:ascii="Times New Roman" w:hAnsi="Times New Roman" w:cs="Times New Roman"/>
          <w:sz w:val="24"/>
          <w:szCs w:val="24"/>
        </w:rPr>
        <w:t xml:space="preserve"> projektu piedāvājumu izstrādes koordinēšanā, iesniegšanā un projektu administrēšanā</w:t>
      </w:r>
      <w:r w:rsidR="00F602B2" w:rsidRPr="00B5691B">
        <w:t>.</w:t>
      </w:r>
    </w:p>
    <w:p w14:paraId="3B39C0E1" w14:textId="2F9DFC48" w:rsidR="00501BB3" w:rsidRPr="00B5691B" w:rsidRDefault="00531407" w:rsidP="00D56E1E">
      <w:pPr>
        <w:spacing w:before="120" w:after="120"/>
        <w:jc w:val="both"/>
        <w:rPr>
          <w:rFonts w:ascii="Times New Roman" w:hAnsi="Times New Roman" w:cs="Times New Roman"/>
          <w:sz w:val="24"/>
          <w:szCs w:val="24"/>
        </w:rPr>
      </w:pPr>
      <w:r w:rsidRPr="00B5691B">
        <w:rPr>
          <w:rFonts w:ascii="Times New Roman" w:hAnsi="Times New Roman" w:cs="Times New Roman"/>
          <w:iCs/>
          <w:sz w:val="24"/>
          <w:szCs w:val="24"/>
        </w:rPr>
        <w:t>V</w:t>
      </w:r>
      <w:r w:rsidR="005701C5" w:rsidRPr="00B5691B">
        <w:rPr>
          <w:rFonts w:ascii="Times New Roman" w:hAnsi="Times New Roman" w:cs="Times New Roman"/>
          <w:iCs/>
          <w:sz w:val="24"/>
          <w:szCs w:val="24"/>
        </w:rPr>
        <w:t xml:space="preserve">alsts pārvaldes iestādes, PSO un komersanti ar pietiekamu projektu vadības kapacitāti un pieredzi attīstības projektu plānošanā un īstenošanā </w:t>
      </w:r>
      <w:r w:rsidR="00312F30" w:rsidRPr="00B5691B">
        <w:rPr>
          <w:rFonts w:ascii="Times New Roman" w:hAnsi="Times New Roman" w:cs="Times New Roman"/>
          <w:iCs/>
          <w:sz w:val="24"/>
          <w:szCs w:val="24"/>
        </w:rPr>
        <w:t xml:space="preserve">arī turpmāk </w:t>
      </w:r>
      <w:r w:rsidR="00501BB3" w:rsidRPr="00B5691B">
        <w:rPr>
          <w:rFonts w:ascii="Times New Roman" w:hAnsi="Times New Roman" w:cs="Times New Roman"/>
          <w:iCs/>
          <w:sz w:val="24"/>
          <w:szCs w:val="24"/>
        </w:rPr>
        <w:t>patstāvīgi izstrādā</w:t>
      </w:r>
      <w:r w:rsidR="00312F30" w:rsidRPr="00B5691B">
        <w:rPr>
          <w:rFonts w:ascii="Times New Roman" w:hAnsi="Times New Roman" w:cs="Times New Roman"/>
          <w:iCs/>
          <w:sz w:val="24"/>
          <w:szCs w:val="24"/>
        </w:rPr>
        <w:t>tu</w:t>
      </w:r>
      <w:r w:rsidR="00501BB3" w:rsidRPr="00B5691B">
        <w:rPr>
          <w:rFonts w:ascii="Times New Roman" w:hAnsi="Times New Roman" w:cs="Times New Roman"/>
          <w:iCs/>
          <w:sz w:val="24"/>
          <w:szCs w:val="24"/>
        </w:rPr>
        <w:t>, iesnie</w:t>
      </w:r>
      <w:r w:rsidR="00312F30" w:rsidRPr="00B5691B">
        <w:rPr>
          <w:rFonts w:ascii="Times New Roman" w:hAnsi="Times New Roman" w:cs="Times New Roman"/>
          <w:iCs/>
          <w:sz w:val="24"/>
          <w:szCs w:val="24"/>
        </w:rPr>
        <w:t>gtu</w:t>
      </w:r>
      <w:r w:rsidR="00501BB3" w:rsidRPr="00B5691B">
        <w:rPr>
          <w:rFonts w:ascii="Times New Roman" w:hAnsi="Times New Roman" w:cs="Times New Roman"/>
          <w:iCs/>
          <w:sz w:val="24"/>
          <w:szCs w:val="24"/>
        </w:rPr>
        <w:t xml:space="preserve"> un īsteno</w:t>
      </w:r>
      <w:r w:rsidR="00312F30" w:rsidRPr="00B5691B">
        <w:rPr>
          <w:rFonts w:ascii="Times New Roman" w:hAnsi="Times New Roman" w:cs="Times New Roman"/>
          <w:iCs/>
          <w:sz w:val="24"/>
          <w:szCs w:val="24"/>
        </w:rPr>
        <w:t>tu</w:t>
      </w:r>
      <w:r w:rsidR="005701C5" w:rsidRPr="00B5691B">
        <w:rPr>
          <w:rFonts w:ascii="Times New Roman" w:hAnsi="Times New Roman" w:cs="Times New Roman"/>
          <w:iCs/>
          <w:sz w:val="24"/>
          <w:szCs w:val="24"/>
        </w:rPr>
        <w:t xml:space="preserve"> </w:t>
      </w:r>
      <w:r w:rsidR="00923E47">
        <w:rPr>
          <w:rFonts w:ascii="Times New Roman" w:hAnsi="Times New Roman" w:cs="Times New Roman"/>
          <w:iCs/>
          <w:sz w:val="24"/>
          <w:szCs w:val="24"/>
        </w:rPr>
        <w:t xml:space="preserve">projektus </w:t>
      </w:r>
      <w:r w:rsidR="005701C5" w:rsidRPr="00B5691B">
        <w:rPr>
          <w:rFonts w:ascii="Times New Roman" w:hAnsi="Times New Roman" w:cs="Times New Roman"/>
          <w:iCs/>
          <w:sz w:val="24"/>
          <w:szCs w:val="24"/>
        </w:rPr>
        <w:t>ES attīstības sadarbības finanšu instrument</w:t>
      </w:r>
      <w:r w:rsidR="00923E47">
        <w:rPr>
          <w:rFonts w:ascii="Times New Roman" w:hAnsi="Times New Roman" w:cs="Times New Roman"/>
          <w:iCs/>
          <w:sz w:val="24"/>
          <w:szCs w:val="24"/>
        </w:rPr>
        <w:t>o</w:t>
      </w:r>
      <w:r w:rsidR="00501BB3" w:rsidRPr="00B5691B">
        <w:rPr>
          <w:rFonts w:ascii="Times New Roman" w:hAnsi="Times New Roman" w:cs="Times New Roman"/>
          <w:iCs/>
          <w:sz w:val="24"/>
          <w:szCs w:val="24"/>
        </w:rPr>
        <w:t>s</w:t>
      </w:r>
      <w:r w:rsidR="00501BB3" w:rsidRPr="00B5691B">
        <w:rPr>
          <w:rFonts w:ascii="Times New Roman" w:hAnsi="Times New Roman" w:cs="Times New Roman"/>
          <w:sz w:val="24"/>
          <w:szCs w:val="24"/>
          <w:shd w:val="clear" w:color="auto" w:fill="FFFFFF"/>
        </w:rPr>
        <w:t xml:space="preserve">. </w:t>
      </w:r>
    </w:p>
    <w:p w14:paraId="124D2364" w14:textId="0BEB4FE0" w:rsidR="00DE3573" w:rsidRDefault="005701C5" w:rsidP="0013601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Šāds risinājums</w:t>
      </w:r>
      <w:r w:rsidR="00133EFF" w:rsidRPr="00B5691B">
        <w:rPr>
          <w:rFonts w:ascii="Times New Roman" w:hAnsi="Times New Roman" w:cs="Times New Roman"/>
          <w:sz w:val="24"/>
          <w:szCs w:val="24"/>
        </w:rPr>
        <w:t>,</w:t>
      </w:r>
      <w:r w:rsidRPr="00B5691B">
        <w:rPr>
          <w:rFonts w:ascii="Times New Roman" w:hAnsi="Times New Roman" w:cs="Times New Roman"/>
          <w:sz w:val="24"/>
          <w:szCs w:val="24"/>
        </w:rPr>
        <w:t xml:space="preserve"> </w:t>
      </w:r>
      <w:r w:rsidR="00133EFF" w:rsidRPr="00B5691B">
        <w:rPr>
          <w:rFonts w:ascii="Times New Roman" w:hAnsi="Times New Roman" w:cs="Times New Roman"/>
          <w:sz w:val="24"/>
          <w:szCs w:val="24"/>
        </w:rPr>
        <w:t xml:space="preserve">cita starpā, </w:t>
      </w:r>
      <w:r w:rsidRPr="00B5691B">
        <w:rPr>
          <w:rFonts w:ascii="Times New Roman" w:hAnsi="Times New Roman" w:cs="Times New Roman"/>
          <w:sz w:val="24"/>
          <w:szCs w:val="24"/>
        </w:rPr>
        <w:t xml:space="preserve">būtu piemērojams </w:t>
      </w:r>
      <w:r w:rsidR="00133EFF" w:rsidRPr="00B5691B">
        <w:rPr>
          <w:rFonts w:ascii="Times New Roman" w:hAnsi="Times New Roman" w:cs="Times New Roman"/>
          <w:sz w:val="24"/>
          <w:szCs w:val="24"/>
        </w:rPr>
        <w:t xml:space="preserve">arī </w:t>
      </w:r>
      <w:r w:rsidR="00531407" w:rsidRPr="00B5691B">
        <w:rPr>
          <w:rFonts w:ascii="Times New Roman" w:hAnsi="Times New Roman" w:cs="Times New Roman"/>
          <w:sz w:val="24"/>
          <w:szCs w:val="24"/>
        </w:rPr>
        <w:t>gadījumos</w:t>
      </w:r>
      <w:r w:rsidRPr="00B5691B">
        <w:rPr>
          <w:rFonts w:ascii="Times New Roman" w:hAnsi="Times New Roman" w:cs="Times New Roman"/>
          <w:sz w:val="24"/>
          <w:szCs w:val="24"/>
        </w:rPr>
        <w:t xml:space="preserve">, kad projekta saturisko ekspertīzi nodrošinošās institūcijas ieskatā būtu lietderīgi iesaistīties tikai konkrētu projekta aktivitāšu ieviešanā, neuzņemoties visa projekta īstenošanu vai galvenā partnera lomu, </w:t>
      </w:r>
      <w:r w:rsidRPr="00B5691B">
        <w:rPr>
          <w:rFonts w:ascii="Times New Roman" w:hAnsi="Times New Roman" w:cs="Times New Roman"/>
          <w:sz w:val="24"/>
          <w:szCs w:val="24"/>
          <w:shd w:val="clear" w:color="auto" w:fill="FFFFFF"/>
        </w:rPr>
        <w:t>to uzt</w:t>
      </w:r>
      <w:r w:rsidR="00692A59" w:rsidRPr="00B5691B">
        <w:rPr>
          <w:rFonts w:ascii="Times New Roman" w:hAnsi="Times New Roman" w:cs="Times New Roman"/>
          <w:sz w:val="24"/>
          <w:szCs w:val="24"/>
          <w:shd w:val="clear" w:color="auto" w:fill="FFFFFF"/>
        </w:rPr>
        <w:t>icot starptautiskajam partnerim</w:t>
      </w:r>
      <w:r w:rsidR="00133EFF" w:rsidRPr="00B5691B">
        <w:rPr>
          <w:rFonts w:ascii="Times New Roman" w:hAnsi="Times New Roman" w:cs="Times New Roman"/>
          <w:sz w:val="24"/>
          <w:szCs w:val="24"/>
          <w:shd w:val="clear" w:color="auto" w:fill="FFFFFF"/>
        </w:rPr>
        <w:t>, kā arī gadījumos, kad nepieciešamību ievērot prasības konstitucionālo un neatkarīgo iestāžu darbam, kas ir noteiktas starptautiskajos un nacionālajos tiesību aktos.</w:t>
      </w:r>
    </w:p>
    <w:p w14:paraId="500A8CDA" w14:textId="096E2442" w:rsidR="00A077DA" w:rsidRPr="00B5691B" w:rsidRDefault="00E25B0B" w:rsidP="00A077DA">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3</w:t>
      </w:r>
      <w:r w:rsidR="00A077DA" w:rsidRPr="00B5691B">
        <w:rPr>
          <w:rFonts w:ascii="Times New Roman" w:hAnsi="Times New Roman" w:cs="Times New Roman"/>
          <w:sz w:val="24"/>
          <w:szCs w:val="24"/>
        </w:rPr>
        <w:t>.tabula</w:t>
      </w:r>
    </w:p>
    <w:p w14:paraId="285C7D01" w14:textId="72DAFF46" w:rsidR="00E407D8" w:rsidRPr="00B5691B" w:rsidRDefault="00D17746" w:rsidP="00825619">
      <w:pPr>
        <w:spacing w:after="120" w:line="240" w:lineRule="auto"/>
        <w:jc w:val="center"/>
        <w:rPr>
          <w:rFonts w:ascii="Times New Roman" w:hAnsi="Times New Roman" w:cs="Times New Roman"/>
          <w:b/>
          <w:sz w:val="24"/>
          <w:szCs w:val="24"/>
        </w:rPr>
      </w:pPr>
      <w:r w:rsidRPr="00B5691B">
        <w:rPr>
          <w:rFonts w:ascii="Times New Roman" w:hAnsi="Times New Roman" w:cs="Times New Roman"/>
          <w:b/>
          <w:sz w:val="24"/>
          <w:szCs w:val="24"/>
        </w:rPr>
        <w:t>Funkciju sadalījums starp iesaistītajām institūcijām Eiropas Savienības attīstības sadarbības finanšu instrumentu īstenošanā</w:t>
      </w:r>
    </w:p>
    <w:tbl>
      <w:tblPr>
        <w:tblStyle w:val="TableGrid"/>
        <w:tblW w:w="8725" w:type="dxa"/>
        <w:tblLayout w:type="fixed"/>
        <w:tblLook w:val="04A0" w:firstRow="1" w:lastRow="0" w:firstColumn="1" w:lastColumn="0" w:noHBand="0" w:noVBand="1"/>
      </w:tblPr>
      <w:tblGrid>
        <w:gridCol w:w="2908"/>
        <w:gridCol w:w="2908"/>
        <w:gridCol w:w="2909"/>
      </w:tblGrid>
      <w:tr w:rsidR="00B5691B" w:rsidRPr="00B5691B" w14:paraId="4C7CA9A7" w14:textId="61F824BE" w:rsidTr="00D7527B">
        <w:tc>
          <w:tcPr>
            <w:tcW w:w="2908" w:type="dxa"/>
          </w:tcPr>
          <w:p w14:paraId="54078AB0" w14:textId="10970650" w:rsidR="00423A11" w:rsidRPr="00B5691B" w:rsidRDefault="00423A11" w:rsidP="00C36949">
            <w:pPr>
              <w:jc w:val="center"/>
              <w:rPr>
                <w:rFonts w:ascii="Times New Roman" w:hAnsi="Times New Roman" w:cs="Times New Roman"/>
                <w:b/>
                <w:sz w:val="24"/>
                <w:szCs w:val="24"/>
              </w:rPr>
            </w:pPr>
            <w:r w:rsidRPr="00B5691B">
              <w:rPr>
                <w:rFonts w:ascii="Times New Roman" w:hAnsi="Times New Roman" w:cs="Times New Roman"/>
                <w:b/>
                <w:sz w:val="24"/>
                <w:szCs w:val="24"/>
              </w:rPr>
              <w:t>CFLA funkcijas</w:t>
            </w:r>
          </w:p>
        </w:tc>
        <w:tc>
          <w:tcPr>
            <w:tcW w:w="2908" w:type="dxa"/>
          </w:tcPr>
          <w:p w14:paraId="0367EF76" w14:textId="0CD9EDD4" w:rsidR="00423A11" w:rsidRPr="00B5691B" w:rsidRDefault="00423A11" w:rsidP="00C36949">
            <w:pPr>
              <w:jc w:val="center"/>
              <w:rPr>
                <w:rFonts w:ascii="Times New Roman" w:hAnsi="Times New Roman" w:cs="Times New Roman"/>
                <w:b/>
                <w:sz w:val="24"/>
                <w:szCs w:val="24"/>
              </w:rPr>
            </w:pPr>
            <w:r w:rsidRPr="00B5691B">
              <w:rPr>
                <w:rFonts w:ascii="Times New Roman" w:hAnsi="Times New Roman" w:cs="Times New Roman"/>
                <w:b/>
                <w:sz w:val="24"/>
                <w:szCs w:val="24"/>
              </w:rPr>
              <w:t>ĀM</w:t>
            </w:r>
          </w:p>
        </w:tc>
        <w:tc>
          <w:tcPr>
            <w:tcW w:w="2909" w:type="dxa"/>
          </w:tcPr>
          <w:p w14:paraId="07A672B4" w14:textId="1F858B6D" w:rsidR="00423A11" w:rsidRPr="00B5691B" w:rsidRDefault="009E5E71" w:rsidP="00C36949">
            <w:pPr>
              <w:jc w:val="center"/>
              <w:rPr>
                <w:rFonts w:ascii="Times New Roman" w:hAnsi="Times New Roman" w:cs="Times New Roman"/>
                <w:b/>
                <w:sz w:val="24"/>
                <w:szCs w:val="24"/>
              </w:rPr>
            </w:pPr>
            <w:r w:rsidRPr="00B5691B">
              <w:rPr>
                <w:rFonts w:ascii="Times New Roman" w:hAnsi="Times New Roman" w:cs="Times New Roman"/>
                <w:b/>
                <w:sz w:val="24"/>
                <w:szCs w:val="24"/>
              </w:rPr>
              <w:t xml:space="preserve">Iesaistītās </w:t>
            </w:r>
            <w:r w:rsidR="00423A11" w:rsidRPr="00B5691B">
              <w:rPr>
                <w:rFonts w:ascii="Times New Roman" w:hAnsi="Times New Roman" w:cs="Times New Roman"/>
                <w:b/>
                <w:sz w:val="24"/>
                <w:szCs w:val="24"/>
              </w:rPr>
              <w:t>institūcijas</w:t>
            </w:r>
          </w:p>
        </w:tc>
      </w:tr>
      <w:tr w:rsidR="00B5691B" w:rsidRPr="00B5691B" w14:paraId="0A55D8DB" w14:textId="77777777" w:rsidTr="007F0E44">
        <w:tc>
          <w:tcPr>
            <w:tcW w:w="8725" w:type="dxa"/>
            <w:gridSpan w:val="3"/>
          </w:tcPr>
          <w:p w14:paraId="265447DE" w14:textId="04D2C13F" w:rsidR="00FC5A32" w:rsidRPr="00B5691B" w:rsidRDefault="00FC5A32" w:rsidP="00897D2A">
            <w:pPr>
              <w:jc w:val="center"/>
              <w:rPr>
                <w:rFonts w:ascii="Times New Roman" w:hAnsi="Times New Roman" w:cs="Times New Roman"/>
                <w:b/>
                <w:sz w:val="24"/>
                <w:szCs w:val="24"/>
              </w:rPr>
            </w:pPr>
            <w:r w:rsidRPr="00B5691B">
              <w:rPr>
                <w:rFonts w:ascii="Times New Roman" w:hAnsi="Times New Roman" w:cs="Times New Roman"/>
                <w:b/>
                <w:sz w:val="24"/>
                <w:szCs w:val="24"/>
              </w:rPr>
              <w:lastRenderedPageBreak/>
              <w:t>Mērķsadarbības (</w:t>
            </w:r>
            <w:proofErr w:type="spellStart"/>
            <w:r w:rsidRPr="00B5691B">
              <w:rPr>
                <w:rFonts w:ascii="Times New Roman" w:hAnsi="Times New Roman" w:cs="Times New Roman"/>
                <w:b/>
                <w:sz w:val="24"/>
                <w:szCs w:val="24"/>
              </w:rPr>
              <w:t>Twin</w:t>
            </w:r>
            <w:r w:rsidR="00C36949" w:rsidRPr="00B5691B">
              <w:rPr>
                <w:rFonts w:ascii="Times New Roman" w:hAnsi="Times New Roman" w:cs="Times New Roman"/>
                <w:b/>
                <w:sz w:val="24"/>
                <w:szCs w:val="24"/>
              </w:rPr>
              <w:t>n</w:t>
            </w:r>
            <w:r w:rsidRPr="00B5691B">
              <w:rPr>
                <w:rFonts w:ascii="Times New Roman" w:hAnsi="Times New Roman" w:cs="Times New Roman"/>
                <w:b/>
                <w:sz w:val="24"/>
                <w:szCs w:val="24"/>
              </w:rPr>
              <w:t>ing</w:t>
            </w:r>
            <w:proofErr w:type="spellEnd"/>
            <w:r w:rsidRPr="00B5691B">
              <w:rPr>
                <w:rFonts w:ascii="Times New Roman" w:hAnsi="Times New Roman" w:cs="Times New Roman"/>
                <w:b/>
                <w:sz w:val="24"/>
                <w:szCs w:val="24"/>
              </w:rPr>
              <w:t>) projekti</w:t>
            </w:r>
          </w:p>
        </w:tc>
      </w:tr>
      <w:tr w:rsidR="00B5691B" w:rsidRPr="00B5691B" w14:paraId="5588DFBB" w14:textId="178B2987" w:rsidTr="00D7527B">
        <w:tc>
          <w:tcPr>
            <w:tcW w:w="2908" w:type="dxa"/>
          </w:tcPr>
          <w:p w14:paraId="68AB9783" w14:textId="24148C44" w:rsidR="00423A11" w:rsidRPr="00B5691B" w:rsidRDefault="00423A11" w:rsidP="00423A11">
            <w:pPr>
              <w:jc w:val="both"/>
              <w:rPr>
                <w:rFonts w:ascii="Times New Roman" w:hAnsi="Times New Roman" w:cs="Times New Roman"/>
                <w:b/>
                <w:sz w:val="24"/>
                <w:szCs w:val="24"/>
              </w:rPr>
            </w:pPr>
            <w:r w:rsidRPr="00B5691B">
              <w:rPr>
                <w:rFonts w:ascii="Times New Roman" w:hAnsi="Times New Roman" w:cs="Times New Roman"/>
                <w:b/>
                <w:sz w:val="24"/>
                <w:szCs w:val="24"/>
              </w:rPr>
              <w:t>Atbalsts valsts pārvaldes iestāžu dalībai E</w:t>
            </w:r>
            <w:r w:rsidR="00D7527B" w:rsidRPr="00B5691B">
              <w:rPr>
                <w:rFonts w:ascii="Times New Roman" w:hAnsi="Times New Roman" w:cs="Times New Roman"/>
                <w:b/>
                <w:sz w:val="24"/>
                <w:szCs w:val="24"/>
              </w:rPr>
              <w:t>S finansētajos mērķsadarbības (</w:t>
            </w:r>
            <w:proofErr w:type="spellStart"/>
            <w:r w:rsidR="00D7527B" w:rsidRPr="00B5691B">
              <w:rPr>
                <w:rFonts w:ascii="Times New Roman" w:hAnsi="Times New Roman" w:cs="Times New Roman"/>
                <w:b/>
                <w:sz w:val="24"/>
                <w:szCs w:val="24"/>
              </w:rPr>
              <w:t>T</w:t>
            </w:r>
            <w:r w:rsidRPr="00B5691B">
              <w:rPr>
                <w:rFonts w:ascii="Times New Roman" w:hAnsi="Times New Roman" w:cs="Times New Roman"/>
                <w:b/>
                <w:sz w:val="24"/>
                <w:szCs w:val="24"/>
              </w:rPr>
              <w:t>winning</w:t>
            </w:r>
            <w:proofErr w:type="spellEnd"/>
            <w:r w:rsidRPr="00B5691B">
              <w:rPr>
                <w:rFonts w:ascii="Times New Roman" w:hAnsi="Times New Roman" w:cs="Times New Roman"/>
                <w:b/>
                <w:sz w:val="24"/>
                <w:szCs w:val="24"/>
              </w:rPr>
              <w:t xml:space="preserve">) projektos.  </w:t>
            </w:r>
          </w:p>
          <w:p w14:paraId="0E7E1062" w14:textId="0D406DFD" w:rsidR="00423A11" w:rsidRPr="00B5691B" w:rsidRDefault="00391BEF" w:rsidP="00391BEF">
            <w:pPr>
              <w:pStyle w:val="ListParagraph"/>
              <w:numPr>
                <w:ilvl w:val="0"/>
                <w:numId w:val="5"/>
              </w:numPr>
              <w:ind w:left="337"/>
              <w:jc w:val="both"/>
              <w:rPr>
                <w:rFonts w:ascii="Times New Roman" w:hAnsi="Times New Roman" w:cs="Times New Roman"/>
                <w:sz w:val="24"/>
                <w:szCs w:val="24"/>
              </w:rPr>
            </w:pPr>
            <w:r w:rsidRPr="00B5691B">
              <w:rPr>
                <w:rFonts w:ascii="Times New Roman" w:hAnsi="Times New Roman" w:cs="Times New Roman"/>
                <w:sz w:val="24"/>
                <w:szCs w:val="24"/>
              </w:rPr>
              <w:t>v</w:t>
            </w:r>
            <w:r w:rsidR="00423A11" w:rsidRPr="00B5691B">
              <w:rPr>
                <w:rFonts w:ascii="Times New Roman" w:hAnsi="Times New Roman" w:cs="Times New Roman"/>
                <w:sz w:val="24"/>
                <w:szCs w:val="24"/>
              </w:rPr>
              <w:t>ienotas valsts pārvaldes iestāžu profilu/ekspertīzes jomu un ar to saistīto speciālistu kataloga/ da</w:t>
            </w:r>
            <w:r w:rsidRPr="00B5691B">
              <w:rPr>
                <w:rFonts w:ascii="Times New Roman" w:hAnsi="Times New Roman" w:cs="Times New Roman"/>
                <w:sz w:val="24"/>
                <w:szCs w:val="24"/>
              </w:rPr>
              <w:t>tu bāzes izveide un uzturēšana</w:t>
            </w:r>
            <w:r w:rsidR="00B62BE5">
              <w:rPr>
                <w:rFonts w:ascii="Times New Roman" w:hAnsi="Times New Roman" w:cs="Times New Roman"/>
                <w:sz w:val="24"/>
                <w:szCs w:val="24"/>
              </w:rPr>
              <w:t>;</w:t>
            </w:r>
            <w:r w:rsidR="005701C5" w:rsidRPr="00B5691B">
              <w:rPr>
                <w:rFonts w:ascii="Times New Roman" w:hAnsi="Times New Roman" w:cs="Times New Roman"/>
                <w:sz w:val="24"/>
                <w:szCs w:val="24"/>
              </w:rPr>
              <w:t xml:space="preserve"> </w:t>
            </w:r>
          </w:p>
          <w:p w14:paraId="5D4BF177" w14:textId="143BFF8A" w:rsidR="00423A11" w:rsidRPr="00B5691B" w:rsidRDefault="00391BEF" w:rsidP="00391BEF">
            <w:pPr>
              <w:pStyle w:val="ListParagraph"/>
              <w:numPr>
                <w:ilvl w:val="0"/>
                <w:numId w:val="5"/>
              </w:numPr>
              <w:ind w:left="337"/>
              <w:jc w:val="both"/>
              <w:rPr>
                <w:rFonts w:ascii="Times New Roman" w:hAnsi="Times New Roman" w:cs="Times New Roman"/>
                <w:sz w:val="24"/>
                <w:szCs w:val="24"/>
              </w:rPr>
            </w:pPr>
            <w:r w:rsidRPr="00B5691B">
              <w:rPr>
                <w:rFonts w:ascii="Times New Roman" w:hAnsi="Times New Roman" w:cs="Times New Roman"/>
                <w:sz w:val="24"/>
                <w:szCs w:val="24"/>
              </w:rPr>
              <w:t xml:space="preserve">apmācības valsts pārvaldes iestādēm par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projektu sagatavošanu un ieviešanu, </w:t>
            </w:r>
            <w:r w:rsidR="00BC1285" w:rsidRPr="00B5691B">
              <w:rPr>
                <w:rFonts w:ascii="Times New Roman" w:hAnsi="Times New Roman" w:cs="Times New Roman"/>
                <w:sz w:val="24"/>
                <w:szCs w:val="24"/>
              </w:rPr>
              <w:t>t.sk.</w:t>
            </w:r>
            <w:r w:rsidRPr="00B5691B">
              <w:rPr>
                <w:rFonts w:ascii="Times New Roman" w:hAnsi="Times New Roman" w:cs="Times New Roman"/>
                <w:sz w:val="24"/>
                <w:szCs w:val="24"/>
              </w:rPr>
              <w:t xml:space="preserve"> </w:t>
            </w:r>
            <w:r w:rsidR="00423A11" w:rsidRPr="00B5691B">
              <w:rPr>
                <w:rFonts w:ascii="Times New Roman" w:hAnsi="Times New Roman" w:cs="Times New Roman"/>
                <w:sz w:val="24"/>
                <w:szCs w:val="24"/>
              </w:rPr>
              <w:t>rokasgrāmata</w:t>
            </w:r>
            <w:r w:rsidRPr="00B5691B">
              <w:rPr>
                <w:rFonts w:ascii="Times New Roman" w:hAnsi="Times New Roman" w:cs="Times New Roman"/>
                <w:sz w:val="24"/>
                <w:szCs w:val="24"/>
              </w:rPr>
              <w:t>s</w:t>
            </w:r>
            <w:r w:rsidR="00423A11"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izstrāde </w:t>
            </w:r>
            <w:r w:rsidR="00423A11" w:rsidRPr="00B5691B">
              <w:rPr>
                <w:rFonts w:ascii="Times New Roman" w:hAnsi="Times New Roman" w:cs="Times New Roman"/>
                <w:sz w:val="24"/>
                <w:szCs w:val="24"/>
              </w:rPr>
              <w:t>un cits metodiskais atbalsts</w:t>
            </w:r>
            <w:r w:rsidRPr="00B5691B">
              <w:rPr>
                <w:rFonts w:ascii="Times New Roman" w:hAnsi="Times New Roman" w:cs="Times New Roman"/>
                <w:sz w:val="24"/>
                <w:szCs w:val="24"/>
              </w:rPr>
              <w:t>;</w:t>
            </w:r>
          </w:p>
          <w:p w14:paraId="457B389F" w14:textId="698927D4" w:rsidR="00423A11" w:rsidRPr="00B5691B" w:rsidRDefault="00391BEF" w:rsidP="00391BEF">
            <w:pPr>
              <w:pStyle w:val="ListParagraph"/>
              <w:numPr>
                <w:ilvl w:val="0"/>
                <w:numId w:val="5"/>
              </w:numPr>
              <w:ind w:left="337"/>
              <w:jc w:val="both"/>
              <w:rPr>
                <w:rFonts w:ascii="Times New Roman" w:hAnsi="Times New Roman" w:cs="Times New Roman"/>
                <w:sz w:val="24"/>
                <w:szCs w:val="24"/>
              </w:rPr>
            </w:pPr>
            <w:r w:rsidRPr="00B5691B">
              <w:rPr>
                <w:rFonts w:ascii="Times New Roman" w:hAnsi="Times New Roman" w:cs="Times New Roman"/>
                <w:sz w:val="24"/>
                <w:szCs w:val="24"/>
              </w:rPr>
              <w:t>t</w:t>
            </w:r>
            <w:r w:rsidR="00423A11" w:rsidRPr="00B5691B">
              <w:rPr>
                <w:rFonts w:ascii="Times New Roman" w:hAnsi="Times New Roman" w:cs="Times New Roman"/>
                <w:sz w:val="24"/>
                <w:szCs w:val="24"/>
              </w:rPr>
              <w:t xml:space="preserve">ālākajā darbībā - </w:t>
            </w:r>
            <w:proofErr w:type="spellStart"/>
            <w:r w:rsidRPr="00B5691B">
              <w:rPr>
                <w:rFonts w:ascii="Times New Roman" w:hAnsi="Times New Roman" w:cs="Times New Roman"/>
                <w:sz w:val="24"/>
                <w:szCs w:val="24"/>
              </w:rPr>
              <w:t>Twinning</w:t>
            </w:r>
            <w:proofErr w:type="spellEnd"/>
            <w:r w:rsidR="00423A11" w:rsidRPr="00B5691B">
              <w:rPr>
                <w:rFonts w:ascii="Times New Roman" w:hAnsi="Times New Roman" w:cs="Times New Roman"/>
                <w:sz w:val="24"/>
                <w:szCs w:val="24"/>
              </w:rPr>
              <w:t xml:space="preserve"> projektu administrēšanas pakalpojumu </w:t>
            </w:r>
            <w:r w:rsidRPr="00B5691B">
              <w:rPr>
                <w:rFonts w:ascii="Times New Roman" w:hAnsi="Times New Roman" w:cs="Times New Roman"/>
                <w:sz w:val="24"/>
                <w:szCs w:val="24"/>
              </w:rPr>
              <w:t xml:space="preserve">piedāvājums valsts pārvaldes iestādēm, kas piedalās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projektos;</w:t>
            </w:r>
          </w:p>
          <w:p w14:paraId="062A029E" w14:textId="34D3BE92" w:rsidR="00F2160D" w:rsidRPr="00B5691B" w:rsidRDefault="00391BEF" w:rsidP="00825619">
            <w:pPr>
              <w:pStyle w:val="ListParagraph"/>
              <w:numPr>
                <w:ilvl w:val="0"/>
                <w:numId w:val="5"/>
              </w:numPr>
              <w:ind w:left="337"/>
              <w:jc w:val="both"/>
              <w:rPr>
                <w:rFonts w:ascii="Times New Roman" w:hAnsi="Times New Roman" w:cs="Times New Roman"/>
                <w:sz w:val="24"/>
                <w:szCs w:val="24"/>
              </w:rPr>
            </w:pPr>
            <w:r w:rsidRPr="00B5691B">
              <w:rPr>
                <w:rFonts w:ascii="Times New Roman" w:hAnsi="Times New Roman" w:cs="Times New Roman"/>
                <w:sz w:val="24"/>
                <w:szCs w:val="24"/>
              </w:rPr>
              <w:t>t</w:t>
            </w:r>
            <w:r w:rsidR="00423A11" w:rsidRPr="00B5691B">
              <w:rPr>
                <w:rFonts w:ascii="Times New Roman" w:hAnsi="Times New Roman" w:cs="Times New Roman"/>
                <w:sz w:val="24"/>
                <w:szCs w:val="24"/>
              </w:rPr>
              <w:t xml:space="preserve">ālākajā darbībā </w:t>
            </w:r>
            <w:r w:rsidRPr="00B5691B">
              <w:rPr>
                <w:rFonts w:ascii="Times New Roman" w:hAnsi="Times New Roman" w:cs="Times New Roman"/>
                <w:sz w:val="24"/>
                <w:szCs w:val="24"/>
              </w:rPr>
              <w:t>–</w:t>
            </w:r>
            <w:r w:rsidR="00133EFF" w:rsidRPr="00B5691B">
              <w:rPr>
                <w:rFonts w:ascii="Times New Roman" w:hAnsi="Times New Roman" w:cs="Times New Roman"/>
                <w:sz w:val="24"/>
                <w:szCs w:val="24"/>
              </w:rPr>
              <w:t xml:space="preserve">nepieciešamības gadījumā un ja tas </w:t>
            </w:r>
            <w:r w:rsidR="00133EFF" w:rsidRPr="00B5691B">
              <w:rPr>
                <w:rFonts w:ascii="Times New Roman" w:hAnsi="Times New Roman" w:cs="Times New Roman"/>
                <w:bCs/>
                <w:sz w:val="24"/>
                <w:szCs w:val="24"/>
              </w:rPr>
              <w:t xml:space="preserve">atbilst </w:t>
            </w:r>
            <w:r w:rsidR="00133EFF" w:rsidRPr="00B5691B">
              <w:rPr>
                <w:rFonts w:ascii="Times New Roman" w:hAnsi="Times New Roman" w:cs="Times New Roman"/>
                <w:bCs/>
                <w:sz w:val="24"/>
                <w:szCs w:val="24"/>
                <w:shd w:val="clear" w:color="auto" w:fill="FFFFFF"/>
              </w:rPr>
              <w:t>lietderības principiem un ir ekonomiski, produktīvi un efektīvi</w:t>
            </w:r>
            <w:r w:rsidR="00A942C4" w:rsidRPr="00B5691B">
              <w:rPr>
                <w:rFonts w:ascii="Times New Roman" w:hAnsi="Times New Roman" w:cs="Times New Roman"/>
                <w:bCs/>
                <w:sz w:val="24"/>
                <w:szCs w:val="24"/>
                <w:shd w:val="clear" w:color="auto" w:fill="FFFFFF"/>
              </w:rPr>
              <w:t>,</w:t>
            </w:r>
            <w:r w:rsidR="00133EFF"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CFLA dalība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projektu konkursos </w:t>
            </w:r>
            <w:r w:rsidR="00944676" w:rsidRPr="00B5691B">
              <w:rPr>
                <w:rFonts w:ascii="Times New Roman" w:hAnsi="Times New Roman" w:cs="Times New Roman"/>
                <w:sz w:val="24"/>
                <w:szCs w:val="24"/>
              </w:rPr>
              <w:t xml:space="preserve">kā </w:t>
            </w:r>
            <w:r w:rsidRPr="00B5691B">
              <w:rPr>
                <w:rFonts w:ascii="Times New Roman" w:hAnsi="Times New Roman" w:cs="Times New Roman"/>
                <w:sz w:val="24"/>
                <w:szCs w:val="24"/>
              </w:rPr>
              <w:t>vadoš</w:t>
            </w:r>
            <w:r w:rsidR="00BC1285" w:rsidRPr="00B5691B">
              <w:rPr>
                <w:rFonts w:ascii="Times New Roman" w:hAnsi="Times New Roman" w:cs="Times New Roman"/>
                <w:sz w:val="24"/>
                <w:szCs w:val="24"/>
              </w:rPr>
              <w:t>ai</w:t>
            </w:r>
            <w:r w:rsidR="00423A11" w:rsidRPr="00B5691B">
              <w:rPr>
                <w:rFonts w:ascii="Times New Roman" w:hAnsi="Times New Roman" w:cs="Times New Roman"/>
                <w:sz w:val="24"/>
                <w:szCs w:val="24"/>
              </w:rPr>
              <w:t xml:space="preserve"> </w:t>
            </w:r>
            <w:r w:rsidR="00944676" w:rsidRPr="00B5691B">
              <w:rPr>
                <w:rFonts w:ascii="Times New Roman" w:hAnsi="Times New Roman" w:cs="Times New Roman"/>
                <w:sz w:val="24"/>
                <w:szCs w:val="24"/>
              </w:rPr>
              <w:t>iestāde</w:t>
            </w:r>
            <w:r w:rsidR="00BC1285" w:rsidRPr="00B5691B">
              <w:rPr>
                <w:rFonts w:ascii="Times New Roman" w:hAnsi="Times New Roman" w:cs="Times New Roman"/>
                <w:sz w:val="24"/>
                <w:szCs w:val="24"/>
              </w:rPr>
              <w:t>i</w:t>
            </w:r>
            <w:r w:rsidRPr="00B5691B">
              <w:rPr>
                <w:rFonts w:ascii="Times New Roman" w:hAnsi="Times New Roman" w:cs="Times New Roman"/>
                <w:sz w:val="24"/>
                <w:szCs w:val="24"/>
              </w:rPr>
              <w:t>,</w:t>
            </w:r>
            <w:r w:rsidR="001954F0" w:rsidRPr="00B5691B">
              <w:rPr>
                <w:rFonts w:ascii="Times New Roman" w:hAnsi="Times New Roman" w:cs="Times New Roman"/>
                <w:sz w:val="24"/>
                <w:szCs w:val="24"/>
              </w:rPr>
              <w:t xml:space="preserve"> </w:t>
            </w:r>
            <w:r w:rsidRPr="00B5691B">
              <w:rPr>
                <w:rFonts w:ascii="Times New Roman" w:hAnsi="Times New Roman" w:cs="Times New Roman"/>
                <w:sz w:val="24"/>
                <w:szCs w:val="24"/>
              </w:rPr>
              <w:t>piesaistot valsts pārvaldes iestāžu ekspertīzi</w:t>
            </w:r>
            <w:r w:rsidR="002D08E7" w:rsidRPr="00B5691B">
              <w:rPr>
                <w:rFonts w:ascii="Times New Roman" w:hAnsi="Times New Roman" w:cs="Times New Roman"/>
                <w:sz w:val="24"/>
                <w:szCs w:val="24"/>
              </w:rPr>
              <w:t>;</w:t>
            </w:r>
          </w:p>
          <w:p w14:paraId="7E212575" w14:textId="57BC31BB" w:rsidR="002D08E7" w:rsidRPr="00B5691B" w:rsidRDefault="002D08E7" w:rsidP="00825619">
            <w:pPr>
              <w:pStyle w:val="ListParagraph"/>
              <w:numPr>
                <w:ilvl w:val="0"/>
                <w:numId w:val="5"/>
              </w:numPr>
              <w:ind w:left="337"/>
              <w:jc w:val="both"/>
              <w:rPr>
                <w:rFonts w:ascii="Times New Roman" w:hAnsi="Times New Roman" w:cs="Times New Roman"/>
                <w:sz w:val="24"/>
                <w:szCs w:val="24"/>
              </w:rPr>
            </w:pPr>
            <w:r w:rsidRPr="00B5691B">
              <w:rPr>
                <w:rFonts w:ascii="Times New Roman" w:hAnsi="Times New Roman" w:cs="Times New Roman"/>
                <w:sz w:val="24"/>
                <w:szCs w:val="24"/>
              </w:rPr>
              <w:t>tālākajā darbībā Nacionālā koordinatora mērķsadarbības projektu jautājumos funkcijām pārskatīšana sadarbībā ar FM.</w:t>
            </w:r>
          </w:p>
          <w:p w14:paraId="65854F3F" w14:textId="44CB169B" w:rsidR="00423A11" w:rsidRPr="00B5691B" w:rsidRDefault="00423A11" w:rsidP="003F0ED0">
            <w:pPr>
              <w:pStyle w:val="ListParagraph"/>
              <w:ind w:left="337"/>
              <w:jc w:val="both"/>
              <w:rPr>
                <w:rFonts w:ascii="Times New Roman" w:hAnsi="Times New Roman" w:cs="Times New Roman"/>
                <w:sz w:val="24"/>
                <w:szCs w:val="24"/>
              </w:rPr>
            </w:pPr>
          </w:p>
        </w:tc>
        <w:tc>
          <w:tcPr>
            <w:tcW w:w="2908" w:type="dxa"/>
          </w:tcPr>
          <w:p w14:paraId="223ABCEC" w14:textId="111BF90E" w:rsidR="00423A11" w:rsidRPr="00B5691B" w:rsidRDefault="007B656D" w:rsidP="007D637F">
            <w:pPr>
              <w:jc w:val="both"/>
              <w:rPr>
                <w:rFonts w:ascii="Times New Roman" w:hAnsi="Times New Roman" w:cs="Times New Roman"/>
                <w:sz w:val="24"/>
                <w:szCs w:val="24"/>
              </w:rPr>
            </w:pPr>
            <w:r w:rsidRPr="00B5691B">
              <w:rPr>
                <w:rFonts w:ascii="Times New Roman" w:hAnsi="Times New Roman" w:cs="Times New Roman"/>
                <w:b/>
                <w:sz w:val="24"/>
                <w:szCs w:val="24"/>
              </w:rPr>
              <w:t>Kā a</w:t>
            </w:r>
            <w:r w:rsidR="007D637F" w:rsidRPr="00B5691B">
              <w:rPr>
                <w:rFonts w:ascii="Times New Roman" w:hAnsi="Times New Roman" w:cs="Times New Roman"/>
                <w:b/>
                <w:sz w:val="24"/>
                <w:szCs w:val="24"/>
              </w:rPr>
              <w:t>tbildīgā iestāde par attīstības sadarbības politikas plānošanu un ieviešanu</w:t>
            </w:r>
            <w:r w:rsidR="007D637F" w:rsidRPr="00B5691B">
              <w:rPr>
                <w:rFonts w:ascii="Times New Roman" w:hAnsi="Times New Roman" w:cs="Times New Roman"/>
                <w:sz w:val="24"/>
                <w:szCs w:val="24"/>
              </w:rPr>
              <w:t>:</w:t>
            </w:r>
          </w:p>
          <w:p w14:paraId="60E68E37" w14:textId="10A8C16A" w:rsidR="00F83180" w:rsidRPr="00B5691B" w:rsidRDefault="00F83180" w:rsidP="00F83180">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 xml:space="preserve">nodrošina Latvijas attīstības sadarbības prioritāšu iekļaušanu ES attīstības sadarbības plānošanas un programmēšanas dokumentos, uz kuru pamata tiek sagatavotas ES finansētas programmas un projekti, t.sk.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w:t>
            </w:r>
          </w:p>
          <w:p w14:paraId="13BAA0D0" w14:textId="2A97254F" w:rsidR="007D637F" w:rsidRPr="00B5691B" w:rsidRDefault="007B656D" w:rsidP="007D637F">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veic izvērtējumu par Latvijas</w:t>
            </w:r>
            <w:r w:rsidR="007D637F"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projektu īstenotāju iesaistes iespējām izsludinātajos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konkursos</w:t>
            </w:r>
            <w:r w:rsidR="007D637F" w:rsidRPr="00B5691B">
              <w:rPr>
                <w:rFonts w:ascii="Times New Roman" w:hAnsi="Times New Roman" w:cs="Times New Roman"/>
                <w:sz w:val="24"/>
                <w:szCs w:val="24"/>
              </w:rPr>
              <w:t>;</w:t>
            </w:r>
          </w:p>
          <w:p w14:paraId="4C861A55" w14:textId="5C5A3556" w:rsidR="007B656D" w:rsidRPr="00B5691B" w:rsidRDefault="007B656D" w:rsidP="007D637F">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 xml:space="preserve">sekmē atbalstu Latvijas ekspertīzei partnervalstīs; </w:t>
            </w:r>
          </w:p>
          <w:p w14:paraId="31F0D4CE" w14:textId="518175A2" w:rsidR="007D637F" w:rsidRPr="00B5691B" w:rsidRDefault="007D637F" w:rsidP="007B656D">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veicin</w:t>
            </w:r>
            <w:r w:rsidR="00505938" w:rsidRPr="00B5691B">
              <w:rPr>
                <w:rFonts w:ascii="Times New Roman" w:hAnsi="Times New Roman" w:cs="Times New Roman"/>
                <w:sz w:val="24"/>
                <w:szCs w:val="24"/>
              </w:rPr>
              <w:t>a</w:t>
            </w:r>
            <w:r w:rsidRPr="00B5691B">
              <w:rPr>
                <w:rFonts w:ascii="Times New Roman" w:hAnsi="Times New Roman" w:cs="Times New Roman"/>
                <w:sz w:val="24"/>
                <w:szCs w:val="24"/>
              </w:rPr>
              <w:t xml:space="preserve"> sadarbības iespējas ar cit</w:t>
            </w:r>
            <w:r w:rsidR="007B656D" w:rsidRPr="00B5691B">
              <w:rPr>
                <w:rFonts w:ascii="Times New Roman" w:hAnsi="Times New Roman" w:cs="Times New Roman"/>
                <w:sz w:val="24"/>
                <w:szCs w:val="24"/>
              </w:rPr>
              <w:t xml:space="preserve">u valstu projektu ieviesējiem </w:t>
            </w:r>
          </w:p>
        </w:tc>
        <w:tc>
          <w:tcPr>
            <w:tcW w:w="2909" w:type="dxa"/>
          </w:tcPr>
          <w:p w14:paraId="4BE93557" w14:textId="7173F2AA" w:rsidR="00D7527B" w:rsidRPr="00B5691B" w:rsidRDefault="00D7527B" w:rsidP="00D7527B">
            <w:pPr>
              <w:jc w:val="both"/>
              <w:rPr>
                <w:rFonts w:ascii="Times New Roman" w:hAnsi="Times New Roman" w:cs="Times New Roman"/>
                <w:sz w:val="24"/>
                <w:szCs w:val="24"/>
              </w:rPr>
            </w:pPr>
            <w:r w:rsidRPr="00B5691B">
              <w:rPr>
                <w:rFonts w:ascii="Times New Roman" w:hAnsi="Times New Roman" w:cs="Times New Roman"/>
                <w:b/>
                <w:sz w:val="24"/>
                <w:szCs w:val="24"/>
              </w:rPr>
              <w:t xml:space="preserve">Valsts pārvaldes </w:t>
            </w:r>
            <w:r w:rsidR="009E5E71" w:rsidRPr="00B5691B">
              <w:rPr>
                <w:rFonts w:ascii="Times New Roman" w:hAnsi="Times New Roman" w:cs="Times New Roman"/>
                <w:b/>
                <w:sz w:val="24"/>
                <w:szCs w:val="24"/>
              </w:rPr>
              <w:t>iestādes</w:t>
            </w:r>
            <w:r w:rsidRPr="00B5691B">
              <w:rPr>
                <w:rFonts w:ascii="Times New Roman" w:hAnsi="Times New Roman" w:cs="Times New Roman"/>
                <w:b/>
                <w:sz w:val="24"/>
                <w:szCs w:val="24"/>
              </w:rPr>
              <w:t xml:space="preserve"> kā galvenie </w:t>
            </w:r>
            <w:proofErr w:type="spellStart"/>
            <w:r w:rsidRPr="00B5691B">
              <w:rPr>
                <w:rFonts w:ascii="Times New Roman" w:hAnsi="Times New Roman" w:cs="Times New Roman"/>
                <w:b/>
                <w:sz w:val="24"/>
                <w:szCs w:val="24"/>
              </w:rPr>
              <w:t>Twinning</w:t>
            </w:r>
            <w:proofErr w:type="spellEnd"/>
            <w:r w:rsidRPr="00B5691B">
              <w:rPr>
                <w:rFonts w:ascii="Times New Roman" w:hAnsi="Times New Roman" w:cs="Times New Roman"/>
                <w:b/>
                <w:sz w:val="24"/>
                <w:szCs w:val="24"/>
              </w:rPr>
              <w:t xml:space="preserve"> projektu ieviesēji:</w:t>
            </w:r>
            <w:r w:rsidRPr="00B5691B">
              <w:rPr>
                <w:rFonts w:ascii="Times New Roman" w:hAnsi="Times New Roman" w:cs="Times New Roman"/>
                <w:sz w:val="24"/>
                <w:szCs w:val="24"/>
              </w:rPr>
              <w:t xml:space="preserve"> </w:t>
            </w:r>
          </w:p>
          <w:p w14:paraId="0D44E05B" w14:textId="2CF66C50" w:rsidR="00D7527B" w:rsidRPr="00B5691B" w:rsidRDefault="00944676" w:rsidP="00944676">
            <w:pPr>
              <w:pStyle w:val="ListParagraph"/>
              <w:numPr>
                <w:ilvl w:val="0"/>
                <w:numId w:val="8"/>
              </w:numPr>
              <w:ind w:left="378"/>
              <w:jc w:val="both"/>
              <w:rPr>
                <w:rFonts w:ascii="Times New Roman" w:hAnsi="Times New Roman" w:cs="Times New Roman"/>
                <w:sz w:val="24"/>
                <w:szCs w:val="24"/>
              </w:rPr>
            </w:pPr>
            <w:r w:rsidRPr="00B5691B">
              <w:rPr>
                <w:rFonts w:ascii="Times New Roman" w:hAnsi="Times New Roman" w:cs="Times New Roman"/>
                <w:sz w:val="24"/>
                <w:szCs w:val="24"/>
              </w:rPr>
              <w:t xml:space="preserve">saņem </w:t>
            </w:r>
            <w:r w:rsidR="00D7527B" w:rsidRPr="00B5691B">
              <w:rPr>
                <w:rFonts w:ascii="Times New Roman" w:hAnsi="Times New Roman" w:cs="Times New Roman"/>
                <w:sz w:val="24"/>
                <w:szCs w:val="24"/>
              </w:rPr>
              <w:t>CFLA metodis</w:t>
            </w:r>
            <w:r w:rsidRPr="00B5691B">
              <w:rPr>
                <w:rFonts w:ascii="Times New Roman" w:hAnsi="Times New Roman" w:cs="Times New Roman"/>
                <w:sz w:val="24"/>
                <w:szCs w:val="24"/>
              </w:rPr>
              <w:t>ko</w:t>
            </w:r>
            <w:r w:rsidR="00D7527B" w:rsidRPr="00B5691B">
              <w:rPr>
                <w:rFonts w:ascii="Times New Roman" w:hAnsi="Times New Roman" w:cs="Times New Roman"/>
                <w:sz w:val="24"/>
                <w:szCs w:val="24"/>
              </w:rPr>
              <w:t xml:space="preserve"> atbalst</w:t>
            </w:r>
            <w:r w:rsidRPr="00B5691B">
              <w:rPr>
                <w:rFonts w:ascii="Times New Roman" w:hAnsi="Times New Roman" w:cs="Times New Roman"/>
                <w:sz w:val="24"/>
                <w:szCs w:val="24"/>
              </w:rPr>
              <w:t xml:space="preserve">u, piedaloties un ieviešot </w:t>
            </w:r>
            <w:proofErr w:type="spellStart"/>
            <w:r w:rsidR="00D7527B" w:rsidRPr="00B5691B">
              <w:rPr>
                <w:rFonts w:ascii="Times New Roman" w:hAnsi="Times New Roman" w:cs="Times New Roman"/>
                <w:sz w:val="24"/>
                <w:szCs w:val="24"/>
              </w:rPr>
              <w:t>Twinning</w:t>
            </w:r>
            <w:proofErr w:type="spellEnd"/>
            <w:r w:rsidR="00D7527B" w:rsidRPr="00B5691B">
              <w:rPr>
                <w:rFonts w:ascii="Times New Roman" w:hAnsi="Times New Roman" w:cs="Times New Roman"/>
                <w:sz w:val="24"/>
                <w:szCs w:val="24"/>
              </w:rPr>
              <w:t xml:space="preserve"> </w:t>
            </w:r>
            <w:r w:rsidRPr="00B5691B">
              <w:rPr>
                <w:rFonts w:ascii="Times New Roman" w:hAnsi="Times New Roman" w:cs="Times New Roman"/>
                <w:sz w:val="24"/>
                <w:szCs w:val="24"/>
              </w:rPr>
              <w:t>projektus</w:t>
            </w:r>
            <w:r w:rsidR="00D7527B" w:rsidRPr="00B5691B">
              <w:rPr>
                <w:rFonts w:ascii="Times New Roman" w:hAnsi="Times New Roman" w:cs="Times New Roman"/>
                <w:sz w:val="24"/>
                <w:szCs w:val="24"/>
              </w:rPr>
              <w:t xml:space="preserve">; </w:t>
            </w:r>
          </w:p>
          <w:p w14:paraId="04D86D57" w14:textId="7F22C5CE" w:rsidR="009E5E71" w:rsidRPr="00B5691B" w:rsidRDefault="00944676" w:rsidP="00944676">
            <w:pPr>
              <w:pStyle w:val="ListParagraph"/>
              <w:numPr>
                <w:ilvl w:val="0"/>
                <w:numId w:val="8"/>
              </w:numPr>
              <w:ind w:left="378"/>
              <w:jc w:val="both"/>
              <w:rPr>
                <w:rFonts w:ascii="Times New Roman" w:hAnsi="Times New Roman" w:cs="Times New Roman"/>
                <w:sz w:val="24"/>
                <w:szCs w:val="24"/>
              </w:rPr>
            </w:pPr>
            <w:r w:rsidRPr="00B5691B">
              <w:rPr>
                <w:rFonts w:ascii="Times New Roman" w:hAnsi="Times New Roman" w:cs="Times New Roman"/>
                <w:sz w:val="24"/>
                <w:szCs w:val="24"/>
              </w:rPr>
              <w:t xml:space="preserve">saņem </w:t>
            </w:r>
            <w:r w:rsidR="00D7527B" w:rsidRPr="00B5691B">
              <w:rPr>
                <w:rFonts w:ascii="Times New Roman" w:hAnsi="Times New Roman" w:cs="Times New Roman"/>
                <w:sz w:val="24"/>
                <w:szCs w:val="24"/>
              </w:rPr>
              <w:t xml:space="preserve">CFLA </w:t>
            </w:r>
            <w:r w:rsidR="00547403" w:rsidRPr="00B5691B">
              <w:rPr>
                <w:rFonts w:ascii="Times New Roman" w:hAnsi="Times New Roman" w:cs="Times New Roman"/>
                <w:sz w:val="24"/>
                <w:szCs w:val="24"/>
              </w:rPr>
              <w:t>projektu administrēšanas pakalpojumu</w:t>
            </w:r>
            <w:r w:rsidRPr="00B5691B">
              <w:rPr>
                <w:rFonts w:ascii="Times New Roman" w:hAnsi="Times New Roman" w:cs="Times New Roman"/>
                <w:sz w:val="24"/>
                <w:szCs w:val="24"/>
              </w:rPr>
              <w:t>s</w:t>
            </w:r>
            <w:r w:rsidR="00547403"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ja šajā jautājumā trūkst kapacitātes; </w:t>
            </w:r>
          </w:p>
          <w:p w14:paraId="42E1D207" w14:textId="77777777" w:rsidR="00923E47" w:rsidRDefault="006176F1" w:rsidP="00944676">
            <w:pPr>
              <w:pStyle w:val="ListParagraph"/>
              <w:numPr>
                <w:ilvl w:val="0"/>
                <w:numId w:val="8"/>
              </w:numPr>
              <w:ind w:left="378"/>
              <w:jc w:val="both"/>
              <w:rPr>
                <w:rFonts w:ascii="Times New Roman" w:hAnsi="Times New Roman" w:cs="Times New Roman"/>
                <w:sz w:val="24"/>
                <w:szCs w:val="24"/>
              </w:rPr>
            </w:pPr>
            <w:r w:rsidRPr="00B5691B">
              <w:rPr>
                <w:rFonts w:ascii="Times New Roman" w:hAnsi="Times New Roman" w:cs="Times New Roman"/>
                <w:sz w:val="24"/>
                <w:szCs w:val="24"/>
              </w:rPr>
              <w:t xml:space="preserve">tālākajā darbībā - </w:t>
            </w:r>
            <w:r w:rsidR="00944676" w:rsidRPr="00B5691B">
              <w:rPr>
                <w:rFonts w:ascii="Times New Roman" w:hAnsi="Times New Roman" w:cs="Times New Roman"/>
                <w:sz w:val="24"/>
                <w:szCs w:val="24"/>
              </w:rPr>
              <w:t xml:space="preserve">piedalās CFLA kā vadošās iestādes administrētos </w:t>
            </w:r>
            <w:proofErr w:type="spellStart"/>
            <w:r w:rsidR="00944676" w:rsidRPr="00B5691B">
              <w:rPr>
                <w:rFonts w:ascii="Times New Roman" w:hAnsi="Times New Roman" w:cs="Times New Roman"/>
                <w:sz w:val="24"/>
                <w:szCs w:val="24"/>
              </w:rPr>
              <w:t>Twinning</w:t>
            </w:r>
            <w:proofErr w:type="spellEnd"/>
            <w:r w:rsidR="00944676" w:rsidRPr="00B5691B">
              <w:rPr>
                <w:rFonts w:ascii="Times New Roman" w:hAnsi="Times New Roman" w:cs="Times New Roman"/>
                <w:sz w:val="24"/>
                <w:szCs w:val="24"/>
              </w:rPr>
              <w:t xml:space="preserve"> projektos, nodrošinot iespējas koncentrēties tikai uz saturiskajiem projekta aspektiem.</w:t>
            </w:r>
          </w:p>
          <w:p w14:paraId="0A6B516E" w14:textId="25949313" w:rsidR="00547403" w:rsidRPr="00B5691B" w:rsidRDefault="00923E47" w:rsidP="00944676">
            <w:pPr>
              <w:pStyle w:val="ListParagraph"/>
              <w:numPr>
                <w:ilvl w:val="0"/>
                <w:numId w:val="8"/>
              </w:numPr>
              <w:ind w:left="378"/>
              <w:jc w:val="both"/>
              <w:rPr>
                <w:rFonts w:ascii="Times New Roman" w:hAnsi="Times New Roman" w:cs="Times New Roman"/>
                <w:sz w:val="24"/>
                <w:szCs w:val="24"/>
              </w:rPr>
            </w:pPr>
            <w:r w:rsidRPr="00923E47">
              <w:rPr>
                <w:rFonts w:ascii="Times New Roman" w:hAnsi="Times New Roman" w:cs="Times New Roman"/>
                <w:sz w:val="24"/>
                <w:szCs w:val="24"/>
              </w:rPr>
              <w:t>Valsts pārvaldes iestādes ar pietiekamu projektu vadības kapacitāti un pieredzi attīstības projektu plānošanā un īstenošanā arī turpmāk patstāvīgi izstrādā, iesnie</w:t>
            </w:r>
            <w:r>
              <w:rPr>
                <w:rFonts w:ascii="Times New Roman" w:hAnsi="Times New Roman" w:cs="Times New Roman"/>
                <w:sz w:val="24"/>
                <w:szCs w:val="24"/>
              </w:rPr>
              <w:t>dz</w:t>
            </w:r>
            <w:r w:rsidRPr="00923E47">
              <w:rPr>
                <w:rFonts w:ascii="Times New Roman" w:hAnsi="Times New Roman" w:cs="Times New Roman"/>
                <w:sz w:val="24"/>
                <w:szCs w:val="24"/>
              </w:rPr>
              <w:t xml:space="preserve"> un īsteno </w:t>
            </w:r>
            <w:proofErr w:type="spellStart"/>
            <w:r>
              <w:rPr>
                <w:rFonts w:ascii="Times New Roman" w:hAnsi="Times New Roman" w:cs="Times New Roman"/>
                <w:sz w:val="24"/>
                <w:szCs w:val="24"/>
              </w:rPr>
              <w:t>Twinning</w:t>
            </w:r>
            <w:proofErr w:type="spellEnd"/>
            <w:r>
              <w:rPr>
                <w:rFonts w:ascii="Times New Roman" w:hAnsi="Times New Roman" w:cs="Times New Roman"/>
                <w:sz w:val="24"/>
                <w:szCs w:val="24"/>
              </w:rPr>
              <w:t xml:space="preserve"> projektus</w:t>
            </w:r>
            <w:r w:rsidRPr="00923E47">
              <w:rPr>
                <w:rFonts w:ascii="Times New Roman" w:hAnsi="Times New Roman" w:cs="Times New Roman"/>
                <w:sz w:val="24"/>
                <w:szCs w:val="24"/>
              </w:rPr>
              <w:t>.</w:t>
            </w:r>
          </w:p>
          <w:p w14:paraId="6BB636BA" w14:textId="77777777" w:rsidR="009E5E71" w:rsidRPr="00B5691B" w:rsidRDefault="009E5E71" w:rsidP="00423A11">
            <w:pPr>
              <w:jc w:val="both"/>
              <w:rPr>
                <w:rFonts w:ascii="Times New Roman" w:hAnsi="Times New Roman" w:cs="Times New Roman"/>
                <w:sz w:val="24"/>
                <w:szCs w:val="24"/>
              </w:rPr>
            </w:pPr>
          </w:p>
          <w:p w14:paraId="2222C07A" w14:textId="77777777" w:rsidR="00B33108" w:rsidRPr="00B5691B" w:rsidRDefault="00423A11" w:rsidP="00CA4D0D">
            <w:pPr>
              <w:jc w:val="both"/>
              <w:rPr>
                <w:rFonts w:ascii="Times New Roman" w:hAnsi="Times New Roman" w:cs="Times New Roman"/>
                <w:sz w:val="24"/>
                <w:szCs w:val="24"/>
              </w:rPr>
            </w:pPr>
            <w:r w:rsidRPr="00B5691B">
              <w:rPr>
                <w:rFonts w:ascii="Times New Roman" w:hAnsi="Times New Roman" w:cs="Times New Roman"/>
                <w:b/>
                <w:sz w:val="24"/>
                <w:szCs w:val="24"/>
              </w:rPr>
              <w:t>Finanšu ministrija</w:t>
            </w:r>
            <w:r w:rsidRPr="00B5691B">
              <w:rPr>
                <w:rFonts w:ascii="Times New Roman" w:hAnsi="Times New Roman" w:cs="Times New Roman"/>
                <w:sz w:val="24"/>
                <w:szCs w:val="24"/>
              </w:rPr>
              <w:t xml:space="preserve"> –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nacionālais kontaktpunkts</w:t>
            </w:r>
            <w:r w:rsidR="00CA4D0D" w:rsidRPr="00B5691B">
              <w:rPr>
                <w:rFonts w:ascii="Times New Roman" w:hAnsi="Times New Roman" w:cs="Times New Roman"/>
                <w:sz w:val="24"/>
                <w:szCs w:val="24"/>
              </w:rPr>
              <w:t xml:space="preserve"> pilda </w:t>
            </w:r>
            <w:proofErr w:type="spellStart"/>
            <w:r w:rsidR="00CA4D0D" w:rsidRPr="00B5691B">
              <w:rPr>
                <w:rFonts w:ascii="Times New Roman" w:hAnsi="Times New Roman" w:cs="Times New Roman"/>
                <w:sz w:val="24"/>
                <w:szCs w:val="24"/>
              </w:rPr>
              <w:t>Twinning</w:t>
            </w:r>
            <w:proofErr w:type="spellEnd"/>
            <w:r w:rsidR="00CA4D0D" w:rsidRPr="00B5691B">
              <w:rPr>
                <w:rFonts w:ascii="Times New Roman" w:hAnsi="Times New Roman" w:cs="Times New Roman"/>
                <w:sz w:val="24"/>
                <w:szCs w:val="24"/>
              </w:rPr>
              <w:t xml:space="preserve"> projektu rokasgrāmatā noteiktās nacionālā koordinatora funkcijas:</w:t>
            </w:r>
          </w:p>
          <w:p w14:paraId="611099CD" w14:textId="77777777" w:rsidR="00B33108" w:rsidRPr="00B5691B" w:rsidRDefault="00CA4D0D" w:rsidP="00825619">
            <w:pPr>
              <w:pStyle w:val="ListParagraph"/>
              <w:numPr>
                <w:ilvl w:val="0"/>
                <w:numId w:val="8"/>
              </w:numPr>
              <w:ind w:left="376" w:hanging="16"/>
              <w:jc w:val="both"/>
              <w:rPr>
                <w:rFonts w:ascii="Times New Roman" w:hAnsi="Times New Roman" w:cs="Times New Roman"/>
                <w:sz w:val="24"/>
                <w:szCs w:val="24"/>
              </w:rPr>
            </w:pPr>
            <w:r w:rsidRPr="00B5691B">
              <w:rPr>
                <w:rFonts w:ascii="Times New Roman" w:hAnsi="Times New Roman" w:cs="Times New Roman"/>
                <w:sz w:val="24"/>
                <w:szCs w:val="24"/>
              </w:rPr>
              <w:t>nodrošina projekta pieteikumu nosūtīšanu institūcijām un piedāvājumu iesniegšanu saņēmējvalstīm,</w:t>
            </w:r>
          </w:p>
          <w:p w14:paraId="0DB42DB0" w14:textId="77777777" w:rsidR="00B33108" w:rsidRPr="00B5691B" w:rsidRDefault="00CA4D0D" w:rsidP="00825619">
            <w:pPr>
              <w:pStyle w:val="ListParagraph"/>
              <w:numPr>
                <w:ilvl w:val="0"/>
                <w:numId w:val="8"/>
              </w:numPr>
              <w:ind w:left="376"/>
              <w:jc w:val="both"/>
              <w:rPr>
                <w:rFonts w:ascii="Times New Roman" w:hAnsi="Times New Roman" w:cs="Times New Roman"/>
                <w:sz w:val="24"/>
                <w:szCs w:val="24"/>
              </w:rPr>
            </w:pPr>
            <w:r w:rsidRPr="00B5691B">
              <w:rPr>
                <w:rFonts w:ascii="Times New Roman" w:hAnsi="Times New Roman" w:cs="Times New Roman"/>
                <w:sz w:val="24"/>
                <w:szCs w:val="24"/>
              </w:rPr>
              <w:t xml:space="preserve"> sniedz atbalstu projektu piedāvājumu gatavošanā, d</w:t>
            </w:r>
            <w:r w:rsidR="00B33108" w:rsidRPr="00B5691B">
              <w:rPr>
                <w:rFonts w:ascii="Times New Roman" w:hAnsi="Times New Roman" w:cs="Times New Roman"/>
                <w:sz w:val="24"/>
                <w:szCs w:val="24"/>
              </w:rPr>
              <w:t xml:space="preserve">alībai </w:t>
            </w:r>
            <w:r w:rsidR="00B33108" w:rsidRPr="00B5691B">
              <w:rPr>
                <w:rFonts w:ascii="Times New Roman" w:hAnsi="Times New Roman" w:cs="Times New Roman"/>
                <w:sz w:val="24"/>
                <w:szCs w:val="24"/>
              </w:rPr>
              <w:lastRenderedPageBreak/>
              <w:t>vērtēšanas sanāksmēs un</w:t>
            </w:r>
            <w:r w:rsidRPr="00B5691B">
              <w:rPr>
                <w:rFonts w:ascii="Times New Roman" w:hAnsi="Times New Roman" w:cs="Times New Roman"/>
                <w:sz w:val="24"/>
                <w:szCs w:val="24"/>
              </w:rPr>
              <w:t xml:space="preserve"> institūcijām pilnvaroto institūciju statusa iegūšanai, </w:t>
            </w:r>
          </w:p>
          <w:p w14:paraId="786F567A" w14:textId="1A3C1B2C" w:rsidR="00423A11" w:rsidRPr="00B5691B" w:rsidRDefault="00CA4D0D" w:rsidP="00825619">
            <w:pPr>
              <w:pStyle w:val="ListParagraph"/>
              <w:numPr>
                <w:ilvl w:val="0"/>
                <w:numId w:val="8"/>
              </w:numPr>
              <w:ind w:left="376"/>
              <w:jc w:val="both"/>
              <w:rPr>
                <w:rFonts w:ascii="Times New Roman" w:hAnsi="Times New Roman" w:cs="Times New Roman"/>
                <w:sz w:val="24"/>
                <w:szCs w:val="24"/>
              </w:rPr>
            </w:pPr>
            <w:r w:rsidRPr="00B5691B">
              <w:rPr>
                <w:rFonts w:ascii="Times New Roman" w:hAnsi="Times New Roman" w:cs="Times New Roman"/>
                <w:sz w:val="24"/>
                <w:szCs w:val="24"/>
              </w:rPr>
              <w:t xml:space="preserve">nodrošina informācijas apriti starp Eiropas Komisijas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sekretariātu, Latvijas institūcijām un citu valstu  institūcijām u.c.).</w:t>
            </w:r>
          </w:p>
          <w:p w14:paraId="638D5932" w14:textId="77777777" w:rsidR="00547403" w:rsidRPr="00B5691B" w:rsidRDefault="00423A11" w:rsidP="00423A11">
            <w:pPr>
              <w:jc w:val="both"/>
              <w:rPr>
                <w:rFonts w:ascii="Times New Roman" w:hAnsi="Times New Roman" w:cs="Times New Roman"/>
                <w:sz w:val="24"/>
                <w:szCs w:val="24"/>
              </w:rPr>
            </w:pPr>
            <w:r w:rsidRPr="00B5691B">
              <w:rPr>
                <w:rFonts w:ascii="Times New Roman" w:hAnsi="Times New Roman" w:cs="Times New Roman"/>
                <w:b/>
                <w:sz w:val="24"/>
                <w:szCs w:val="24"/>
              </w:rPr>
              <w:t>Valsts administrācijas skola un Valsts kanceleja</w:t>
            </w:r>
            <w:r w:rsidR="00547403" w:rsidRPr="00B5691B">
              <w:rPr>
                <w:rFonts w:ascii="Times New Roman" w:hAnsi="Times New Roman" w:cs="Times New Roman"/>
                <w:b/>
                <w:sz w:val="24"/>
                <w:szCs w:val="24"/>
              </w:rPr>
              <w:t>:</w:t>
            </w:r>
            <w:r w:rsidRPr="00B5691B">
              <w:rPr>
                <w:rFonts w:ascii="Times New Roman" w:hAnsi="Times New Roman" w:cs="Times New Roman"/>
                <w:sz w:val="24"/>
                <w:szCs w:val="24"/>
              </w:rPr>
              <w:t xml:space="preserve"> </w:t>
            </w:r>
          </w:p>
          <w:p w14:paraId="1FD52560" w14:textId="064AE71E" w:rsidR="00547403" w:rsidRPr="00B5691B" w:rsidRDefault="00547403" w:rsidP="00944676">
            <w:pPr>
              <w:pStyle w:val="ListParagraph"/>
              <w:numPr>
                <w:ilvl w:val="0"/>
                <w:numId w:val="9"/>
              </w:numPr>
              <w:ind w:left="378"/>
              <w:jc w:val="both"/>
              <w:rPr>
                <w:rFonts w:ascii="Times New Roman" w:hAnsi="Times New Roman" w:cs="Times New Roman"/>
                <w:sz w:val="24"/>
                <w:szCs w:val="24"/>
              </w:rPr>
            </w:pPr>
            <w:r w:rsidRPr="00B5691B">
              <w:rPr>
                <w:rFonts w:ascii="Times New Roman" w:hAnsi="Times New Roman" w:cs="Times New Roman"/>
                <w:sz w:val="24"/>
                <w:szCs w:val="24"/>
              </w:rPr>
              <w:t xml:space="preserve">informatīvā atbalsta nodrošināšana par </w:t>
            </w:r>
            <w:r w:rsidR="00423A11" w:rsidRPr="00B5691B">
              <w:rPr>
                <w:rFonts w:ascii="Times New Roman" w:hAnsi="Times New Roman" w:cs="Times New Roman"/>
                <w:sz w:val="24"/>
                <w:szCs w:val="24"/>
              </w:rPr>
              <w:t>valsts pārvaldes speciālistiem,</w:t>
            </w:r>
            <w:r w:rsidRPr="00B5691B">
              <w:rPr>
                <w:rFonts w:ascii="Times New Roman" w:hAnsi="Times New Roman" w:cs="Times New Roman"/>
                <w:sz w:val="24"/>
                <w:szCs w:val="24"/>
              </w:rPr>
              <w:t xml:space="preserve"> un to potenciālo iesaisti </w:t>
            </w:r>
            <w:proofErr w:type="spellStart"/>
            <w:r w:rsidRPr="00B5691B">
              <w:rPr>
                <w:rFonts w:ascii="Times New Roman" w:hAnsi="Times New Roman" w:cs="Times New Roman"/>
                <w:sz w:val="24"/>
                <w:szCs w:val="24"/>
              </w:rPr>
              <w:t>Twinning</w:t>
            </w:r>
            <w:proofErr w:type="spellEnd"/>
            <w:r w:rsidRPr="00B5691B">
              <w:rPr>
                <w:rFonts w:ascii="Times New Roman" w:hAnsi="Times New Roman" w:cs="Times New Roman"/>
                <w:sz w:val="24"/>
                <w:szCs w:val="24"/>
              </w:rPr>
              <w:t xml:space="preserve"> projektos;</w:t>
            </w:r>
          </w:p>
          <w:p w14:paraId="62558699" w14:textId="0EEDBBB3" w:rsidR="00423A11" w:rsidRPr="00B5691B" w:rsidRDefault="00423A11" w:rsidP="00944676">
            <w:pPr>
              <w:pStyle w:val="ListParagraph"/>
              <w:numPr>
                <w:ilvl w:val="0"/>
                <w:numId w:val="9"/>
              </w:numPr>
              <w:ind w:left="378"/>
              <w:jc w:val="both"/>
              <w:rPr>
                <w:rFonts w:ascii="Times New Roman" w:hAnsi="Times New Roman" w:cs="Times New Roman"/>
                <w:sz w:val="24"/>
                <w:szCs w:val="24"/>
              </w:rPr>
            </w:pPr>
            <w:r w:rsidRPr="00B5691B">
              <w:rPr>
                <w:rFonts w:ascii="Times New Roman" w:hAnsi="Times New Roman" w:cs="Times New Roman"/>
                <w:sz w:val="24"/>
                <w:szCs w:val="24"/>
              </w:rPr>
              <w:t xml:space="preserve">atbalsts un </w:t>
            </w:r>
            <w:r w:rsidR="00944676" w:rsidRPr="00B5691B">
              <w:rPr>
                <w:rFonts w:ascii="Times New Roman" w:hAnsi="Times New Roman" w:cs="Times New Roman"/>
                <w:sz w:val="24"/>
                <w:szCs w:val="24"/>
              </w:rPr>
              <w:t xml:space="preserve">valsts pārvaldes </w:t>
            </w:r>
            <w:r w:rsidR="00B33108" w:rsidRPr="00B5691B">
              <w:rPr>
                <w:rFonts w:ascii="Times New Roman" w:hAnsi="Times New Roman" w:cs="Times New Roman"/>
                <w:sz w:val="24"/>
                <w:szCs w:val="24"/>
              </w:rPr>
              <w:t xml:space="preserve">institūciju </w:t>
            </w:r>
            <w:r w:rsidR="00944676" w:rsidRPr="00B5691B">
              <w:rPr>
                <w:rFonts w:ascii="Times New Roman" w:hAnsi="Times New Roman" w:cs="Times New Roman"/>
                <w:sz w:val="24"/>
                <w:szCs w:val="24"/>
              </w:rPr>
              <w:t xml:space="preserve">ekspertu </w:t>
            </w:r>
            <w:r w:rsidR="00C36949" w:rsidRPr="00B5691B">
              <w:rPr>
                <w:rFonts w:ascii="Times New Roman" w:hAnsi="Times New Roman" w:cs="Times New Roman"/>
                <w:sz w:val="24"/>
                <w:szCs w:val="24"/>
              </w:rPr>
              <w:t>apmācība</w:t>
            </w:r>
            <w:r w:rsidRPr="00B5691B">
              <w:rPr>
                <w:rFonts w:ascii="Times New Roman" w:hAnsi="Times New Roman" w:cs="Times New Roman"/>
                <w:sz w:val="24"/>
                <w:szCs w:val="24"/>
              </w:rPr>
              <w:t>.</w:t>
            </w:r>
          </w:p>
          <w:p w14:paraId="71B56E91" w14:textId="77777777" w:rsidR="009B192C" w:rsidRPr="00B5691B" w:rsidRDefault="009B192C" w:rsidP="00423A11">
            <w:pPr>
              <w:jc w:val="both"/>
              <w:rPr>
                <w:rFonts w:ascii="Times New Roman" w:hAnsi="Times New Roman" w:cs="Times New Roman"/>
                <w:sz w:val="24"/>
                <w:szCs w:val="24"/>
              </w:rPr>
            </w:pPr>
          </w:p>
          <w:p w14:paraId="50C4D41E" w14:textId="054AC790" w:rsidR="009E5E71" w:rsidRPr="00B5691B" w:rsidRDefault="009E5E71" w:rsidP="00423A11">
            <w:pPr>
              <w:jc w:val="both"/>
              <w:rPr>
                <w:rFonts w:ascii="Times New Roman" w:hAnsi="Times New Roman" w:cs="Times New Roman"/>
                <w:sz w:val="24"/>
                <w:szCs w:val="24"/>
              </w:rPr>
            </w:pPr>
          </w:p>
        </w:tc>
      </w:tr>
      <w:tr w:rsidR="00B5691B" w:rsidRPr="00B5691B" w14:paraId="371BF68E" w14:textId="77777777" w:rsidTr="007F0E44">
        <w:tc>
          <w:tcPr>
            <w:tcW w:w="8725" w:type="dxa"/>
            <w:gridSpan w:val="3"/>
          </w:tcPr>
          <w:p w14:paraId="3E6B5801" w14:textId="7B79D2FE" w:rsidR="00FC5A32" w:rsidRPr="00B5691B" w:rsidRDefault="00FC5A32" w:rsidP="00C36949">
            <w:pPr>
              <w:jc w:val="both"/>
              <w:rPr>
                <w:rFonts w:ascii="Times New Roman" w:hAnsi="Times New Roman" w:cs="Times New Roman"/>
                <w:b/>
                <w:sz w:val="24"/>
                <w:szCs w:val="24"/>
              </w:rPr>
            </w:pPr>
            <w:r w:rsidRPr="00B5691B">
              <w:rPr>
                <w:rFonts w:ascii="Times New Roman" w:hAnsi="Times New Roman" w:cs="Times New Roman"/>
                <w:b/>
                <w:sz w:val="24"/>
                <w:szCs w:val="24"/>
              </w:rPr>
              <w:lastRenderedPageBreak/>
              <w:t>ES ārējās darbības instrumentu finansē</w:t>
            </w:r>
            <w:r w:rsidR="00112B4E" w:rsidRPr="00B5691B">
              <w:rPr>
                <w:rFonts w:ascii="Times New Roman" w:hAnsi="Times New Roman" w:cs="Times New Roman"/>
                <w:b/>
                <w:sz w:val="24"/>
                <w:szCs w:val="24"/>
              </w:rPr>
              <w:t>tie projekti (grantu un iepirkumu konkursi)</w:t>
            </w:r>
          </w:p>
        </w:tc>
      </w:tr>
      <w:tr w:rsidR="00B5691B" w:rsidRPr="00B5691B" w14:paraId="3D12C045" w14:textId="2A0A65F5" w:rsidTr="00D7527B">
        <w:tc>
          <w:tcPr>
            <w:tcW w:w="2908" w:type="dxa"/>
          </w:tcPr>
          <w:p w14:paraId="32A84E96" w14:textId="328190AB" w:rsidR="00423A11" w:rsidRPr="00B5691B" w:rsidRDefault="00423A11" w:rsidP="00423A11">
            <w:pPr>
              <w:jc w:val="both"/>
              <w:rPr>
                <w:rFonts w:ascii="Times New Roman" w:hAnsi="Times New Roman" w:cs="Times New Roman"/>
                <w:b/>
                <w:sz w:val="24"/>
                <w:szCs w:val="24"/>
              </w:rPr>
            </w:pPr>
            <w:r w:rsidRPr="00B5691B">
              <w:rPr>
                <w:rFonts w:ascii="Times New Roman" w:hAnsi="Times New Roman" w:cs="Times New Roman"/>
                <w:b/>
                <w:sz w:val="24"/>
                <w:szCs w:val="24"/>
              </w:rPr>
              <w:t xml:space="preserve">Atbalsts valsts pārvaldes institūcijām, PSO un komersantiem, kuri ir ieinteresēti iesaistīties ES ārējās darbības </w:t>
            </w:r>
            <w:r w:rsidR="007B656D" w:rsidRPr="00B5691B">
              <w:rPr>
                <w:rFonts w:ascii="Times New Roman" w:hAnsi="Times New Roman" w:cs="Times New Roman"/>
                <w:b/>
                <w:sz w:val="24"/>
                <w:szCs w:val="24"/>
              </w:rPr>
              <w:t xml:space="preserve">finansēto </w:t>
            </w:r>
            <w:r w:rsidRPr="00B5691B">
              <w:rPr>
                <w:rFonts w:ascii="Times New Roman" w:hAnsi="Times New Roman" w:cs="Times New Roman"/>
                <w:b/>
                <w:sz w:val="24"/>
                <w:szCs w:val="24"/>
              </w:rPr>
              <w:t xml:space="preserve">instrumentu </w:t>
            </w:r>
            <w:r w:rsidR="007B656D" w:rsidRPr="00B5691B">
              <w:rPr>
                <w:rFonts w:ascii="Times New Roman" w:hAnsi="Times New Roman" w:cs="Times New Roman"/>
                <w:b/>
                <w:sz w:val="24"/>
                <w:szCs w:val="24"/>
              </w:rPr>
              <w:t>(</w:t>
            </w:r>
            <w:r w:rsidR="004309E1" w:rsidRPr="00B5691B">
              <w:rPr>
                <w:rFonts w:ascii="Times New Roman" w:hAnsi="Times New Roman" w:cs="Times New Roman"/>
                <w:b/>
                <w:sz w:val="24"/>
                <w:szCs w:val="24"/>
              </w:rPr>
              <w:t xml:space="preserve">t.sk. </w:t>
            </w:r>
            <w:r w:rsidR="007B656D" w:rsidRPr="00B5691B">
              <w:rPr>
                <w:rFonts w:ascii="Times New Roman" w:hAnsi="Times New Roman" w:cs="Times New Roman"/>
                <w:b/>
                <w:sz w:val="24"/>
                <w:szCs w:val="24"/>
              </w:rPr>
              <w:t xml:space="preserve">granti un iepirkumi) </w:t>
            </w:r>
            <w:r w:rsidRPr="00B5691B">
              <w:rPr>
                <w:rFonts w:ascii="Times New Roman" w:hAnsi="Times New Roman" w:cs="Times New Roman"/>
                <w:b/>
                <w:sz w:val="24"/>
                <w:szCs w:val="24"/>
              </w:rPr>
              <w:t xml:space="preserve">projektu ieviešanā: </w:t>
            </w:r>
          </w:p>
          <w:p w14:paraId="3EA82A87" w14:textId="5FFB7A9C" w:rsidR="007B656D" w:rsidRPr="00B5691B" w:rsidRDefault="004309E1" w:rsidP="007B656D">
            <w:pPr>
              <w:pStyle w:val="ListParagraph"/>
              <w:numPr>
                <w:ilvl w:val="0"/>
                <w:numId w:val="6"/>
              </w:numPr>
              <w:ind w:left="337"/>
              <w:jc w:val="both"/>
              <w:rPr>
                <w:rFonts w:ascii="Times New Roman" w:hAnsi="Times New Roman" w:cs="Times New Roman"/>
                <w:sz w:val="24"/>
                <w:szCs w:val="24"/>
              </w:rPr>
            </w:pPr>
            <w:r w:rsidRPr="00B5691B">
              <w:rPr>
                <w:rFonts w:ascii="Times New Roman" w:hAnsi="Times New Roman" w:cs="Times New Roman"/>
                <w:sz w:val="24"/>
                <w:szCs w:val="24"/>
              </w:rPr>
              <w:t>a</w:t>
            </w:r>
            <w:r w:rsidR="007B656D" w:rsidRPr="00B5691B">
              <w:rPr>
                <w:rFonts w:ascii="Times New Roman" w:hAnsi="Times New Roman" w:cs="Times New Roman"/>
                <w:sz w:val="24"/>
                <w:szCs w:val="24"/>
              </w:rPr>
              <w:t>pzināta</w:t>
            </w:r>
            <w:r w:rsidR="00C36949" w:rsidRPr="00B5691B">
              <w:rPr>
                <w:rFonts w:ascii="Times New Roman" w:hAnsi="Times New Roman" w:cs="Times New Roman"/>
                <w:sz w:val="24"/>
                <w:szCs w:val="24"/>
              </w:rPr>
              <w:t>s</w:t>
            </w:r>
            <w:r w:rsidR="007B656D" w:rsidRPr="00B5691B">
              <w:rPr>
                <w:rFonts w:ascii="Times New Roman" w:hAnsi="Times New Roman" w:cs="Times New Roman"/>
                <w:sz w:val="24"/>
                <w:szCs w:val="24"/>
              </w:rPr>
              <w:t xml:space="preserve"> Latvijas projektu ieviesēju intereses un iespējas piedalīties ES attīstības sadarbības projektos;</w:t>
            </w:r>
          </w:p>
          <w:p w14:paraId="6C848EAE" w14:textId="53260071" w:rsidR="00423A11" w:rsidRPr="00B5691B" w:rsidRDefault="004309E1" w:rsidP="007B656D">
            <w:pPr>
              <w:pStyle w:val="ListParagraph"/>
              <w:numPr>
                <w:ilvl w:val="0"/>
                <w:numId w:val="6"/>
              </w:numPr>
              <w:ind w:left="337"/>
              <w:jc w:val="both"/>
              <w:rPr>
                <w:rFonts w:ascii="Times New Roman" w:hAnsi="Times New Roman" w:cs="Times New Roman"/>
                <w:sz w:val="24"/>
                <w:szCs w:val="24"/>
              </w:rPr>
            </w:pPr>
            <w:r w:rsidRPr="00B5691B">
              <w:rPr>
                <w:rFonts w:ascii="Times New Roman" w:hAnsi="Times New Roman" w:cs="Times New Roman"/>
                <w:sz w:val="24"/>
                <w:szCs w:val="24"/>
              </w:rPr>
              <w:t>a</w:t>
            </w:r>
            <w:r w:rsidR="007B656D" w:rsidRPr="00B5691B">
              <w:rPr>
                <w:rFonts w:ascii="Times New Roman" w:hAnsi="Times New Roman" w:cs="Times New Roman"/>
                <w:sz w:val="24"/>
                <w:szCs w:val="24"/>
              </w:rPr>
              <w:t xml:space="preserve">tbilstoši interesei </w:t>
            </w:r>
            <w:r w:rsidR="00423A11" w:rsidRPr="00B5691B">
              <w:rPr>
                <w:rFonts w:ascii="Times New Roman" w:hAnsi="Times New Roman" w:cs="Times New Roman"/>
                <w:sz w:val="24"/>
                <w:szCs w:val="24"/>
              </w:rPr>
              <w:t xml:space="preserve">apkopota informācija par </w:t>
            </w:r>
            <w:r w:rsidRPr="00B5691B">
              <w:rPr>
                <w:rFonts w:ascii="Times New Roman" w:hAnsi="Times New Roman" w:cs="Times New Roman"/>
                <w:sz w:val="24"/>
                <w:szCs w:val="24"/>
              </w:rPr>
              <w:t>ES (</w:t>
            </w:r>
            <w:proofErr w:type="spellStart"/>
            <w:r w:rsidR="00423A11" w:rsidRPr="00B5691B">
              <w:rPr>
                <w:rFonts w:ascii="Times New Roman" w:hAnsi="Times New Roman" w:cs="Times New Roman"/>
                <w:i/>
                <w:sz w:val="24"/>
                <w:szCs w:val="24"/>
              </w:rPr>
              <w:t>EuropeAid</w:t>
            </w:r>
            <w:proofErr w:type="spellEnd"/>
            <w:r w:rsidR="00423A11" w:rsidRPr="00B5691B">
              <w:rPr>
                <w:rFonts w:ascii="Times New Roman" w:hAnsi="Times New Roman" w:cs="Times New Roman"/>
                <w:sz w:val="24"/>
                <w:szCs w:val="24"/>
              </w:rPr>
              <w:t xml:space="preserve">) </w:t>
            </w:r>
            <w:r w:rsidRPr="00B5691B">
              <w:rPr>
                <w:rFonts w:ascii="Times New Roman" w:hAnsi="Times New Roman" w:cs="Times New Roman"/>
                <w:sz w:val="24"/>
                <w:szCs w:val="24"/>
              </w:rPr>
              <w:t>izsludinātajiem konkursiem</w:t>
            </w:r>
            <w:r w:rsidR="00423A11" w:rsidRPr="00B5691B">
              <w:rPr>
                <w:rFonts w:ascii="Times New Roman" w:hAnsi="Times New Roman" w:cs="Times New Roman"/>
                <w:sz w:val="24"/>
                <w:szCs w:val="24"/>
              </w:rPr>
              <w:t xml:space="preserve">; </w:t>
            </w:r>
          </w:p>
          <w:p w14:paraId="33A2D31E" w14:textId="208D1E62" w:rsidR="00A942C4" w:rsidRPr="00B5691B" w:rsidRDefault="004309E1" w:rsidP="00A942C4">
            <w:pPr>
              <w:pStyle w:val="ListParagraph"/>
              <w:numPr>
                <w:ilvl w:val="0"/>
                <w:numId w:val="6"/>
              </w:numPr>
              <w:ind w:left="337"/>
              <w:jc w:val="both"/>
              <w:rPr>
                <w:rFonts w:ascii="Times New Roman" w:hAnsi="Times New Roman" w:cs="Times New Roman"/>
                <w:sz w:val="24"/>
                <w:szCs w:val="24"/>
              </w:rPr>
            </w:pPr>
            <w:r w:rsidRPr="00B5691B">
              <w:rPr>
                <w:rFonts w:ascii="Times New Roman" w:hAnsi="Times New Roman" w:cs="Times New Roman"/>
                <w:sz w:val="24"/>
                <w:szCs w:val="24"/>
              </w:rPr>
              <w:t>t</w:t>
            </w:r>
            <w:r w:rsidR="00423A11" w:rsidRPr="00B5691B">
              <w:rPr>
                <w:rFonts w:ascii="Times New Roman" w:hAnsi="Times New Roman" w:cs="Times New Roman"/>
                <w:sz w:val="24"/>
                <w:szCs w:val="24"/>
              </w:rPr>
              <w:t xml:space="preserve">ālākajā darbībā </w:t>
            </w:r>
            <w:r w:rsidRPr="00B5691B">
              <w:rPr>
                <w:rFonts w:ascii="Times New Roman" w:hAnsi="Times New Roman" w:cs="Times New Roman"/>
                <w:sz w:val="24"/>
                <w:szCs w:val="24"/>
              </w:rPr>
              <w:t>–</w:t>
            </w:r>
            <w:r w:rsidR="007B656D" w:rsidRPr="00B5691B">
              <w:rPr>
                <w:rFonts w:ascii="Times New Roman" w:hAnsi="Times New Roman" w:cs="Times New Roman"/>
                <w:sz w:val="24"/>
                <w:szCs w:val="24"/>
              </w:rPr>
              <w:t xml:space="preserve"> </w:t>
            </w:r>
            <w:r w:rsidR="00423A11" w:rsidRPr="00B5691B">
              <w:rPr>
                <w:rFonts w:ascii="Times New Roman" w:hAnsi="Times New Roman" w:cs="Times New Roman"/>
                <w:sz w:val="24"/>
                <w:szCs w:val="24"/>
              </w:rPr>
              <w:t>sniegts</w:t>
            </w:r>
            <w:r w:rsidRPr="00B5691B">
              <w:rPr>
                <w:rFonts w:ascii="Times New Roman" w:hAnsi="Times New Roman" w:cs="Times New Roman"/>
                <w:sz w:val="24"/>
                <w:szCs w:val="24"/>
              </w:rPr>
              <w:t xml:space="preserve"> metodiskais atbalsts </w:t>
            </w:r>
            <w:r w:rsidR="00423A11" w:rsidRPr="00B5691B">
              <w:rPr>
                <w:rFonts w:ascii="Times New Roman" w:hAnsi="Times New Roman" w:cs="Times New Roman"/>
                <w:sz w:val="24"/>
                <w:szCs w:val="24"/>
              </w:rPr>
              <w:t xml:space="preserve">par </w:t>
            </w:r>
            <w:r w:rsidRPr="00B5691B">
              <w:rPr>
                <w:rFonts w:ascii="Times New Roman" w:hAnsi="Times New Roman" w:cs="Times New Roman"/>
                <w:sz w:val="24"/>
                <w:szCs w:val="24"/>
              </w:rPr>
              <w:t xml:space="preserve">projektu </w:t>
            </w:r>
            <w:r w:rsidR="00423A11" w:rsidRPr="00B5691B">
              <w:rPr>
                <w:rFonts w:ascii="Times New Roman" w:hAnsi="Times New Roman" w:cs="Times New Roman"/>
                <w:sz w:val="24"/>
                <w:szCs w:val="24"/>
              </w:rPr>
              <w:t>piedāvājumu sagatavošan</w:t>
            </w:r>
            <w:r w:rsidRPr="00B5691B">
              <w:rPr>
                <w:rFonts w:ascii="Times New Roman" w:hAnsi="Times New Roman" w:cs="Times New Roman"/>
                <w:sz w:val="24"/>
                <w:szCs w:val="24"/>
              </w:rPr>
              <w:t xml:space="preserve">u </w:t>
            </w:r>
            <w:r w:rsidRPr="00B5691B">
              <w:rPr>
                <w:rFonts w:ascii="Times New Roman" w:hAnsi="Times New Roman" w:cs="Times New Roman"/>
                <w:sz w:val="24"/>
                <w:szCs w:val="24"/>
              </w:rPr>
              <w:lastRenderedPageBreak/>
              <w:t>administrēšanu un vadību;</w:t>
            </w:r>
          </w:p>
          <w:p w14:paraId="60D368D8" w14:textId="60F05A23" w:rsidR="00531E36" w:rsidRPr="00B5691B" w:rsidRDefault="00780199" w:rsidP="00A942C4">
            <w:pPr>
              <w:pStyle w:val="ListParagraph"/>
              <w:numPr>
                <w:ilvl w:val="0"/>
                <w:numId w:val="6"/>
              </w:numPr>
              <w:ind w:left="337"/>
              <w:jc w:val="both"/>
              <w:rPr>
                <w:rFonts w:ascii="Times New Roman" w:hAnsi="Times New Roman" w:cs="Times New Roman"/>
                <w:sz w:val="24"/>
                <w:szCs w:val="24"/>
              </w:rPr>
            </w:pPr>
            <w:r w:rsidRPr="00B5691B">
              <w:rPr>
                <w:rFonts w:ascii="Times New Roman" w:hAnsi="Times New Roman" w:cs="Times New Roman"/>
                <w:sz w:val="24"/>
                <w:szCs w:val="24"/>
              </w:rPr>
              <w:t xml:space="preserve">tālākajā darbībā – nodrošināt projektu finanšu vadību, ja </w:t>
            </w:r>
            <w:r w:rsidR="007D7F01" w:rsidRPr="00B5691B">
              <w:rPr>
                <w:rFonts w:ascii="Times New Roman" w:hAnsi="Times New Roman" w:cs="Times New Roman"/>
                <w:sz w:val="24"/>
                <w:szCs w:val="24"/>
              </w:rPr>
              <w:t xml:space="preserve">attiecīgās </w:t>
            </w:r>
            <w:r w:rsidR="00806789" w:rsidRPr="00B5691B">
              <w:rPr>
                <w:rFonts w:ascii="Times New Roman" w:hAnsi="Times New Roman" w:cs="Times New Roman"/>
                <w:sz w:val="24"/>
                <w:szCs w:val="24"/>
              </w:rPr>
              <w:t xml:space="preserve">pakalpojumu </w:t>
            </w:r>
            <w:r w:rsidR="007D7F01" w:rsidRPr="00B5691B">
              <w:rPr>
                <w:rFonts w:ascii="Times New Roman" w:hAnsi="Times New Roman" w:cs="Times New Roman"/>
                <w:sz w:val="24"/>
                <w:szCs w:val="24"/>
              </w:rPr>
              <w:t xml:space="preserve">izmaksas ir attiecināmas no </w:t>
            </w:r>
            <w:r w:rsidRPr="00B5691B">
              <w:rPr>
                <w:rFonts w:ascii="Times New Roman" w:hAnsi="Times New Roman" w:cs="Times New Roman"/>
                <w:sz w:val="24"/>
                <w:szCs w:val="24"/>
              </w:rPr>
              <w:t>projekta</w:t>
            </w:r>
            <w:r w:rsidR="007D7F01" w:rsidRPr="00B5691B">
              <w:rPr>
                <w:rFonts w:ascii="Times New Roman" w:hAnsi="Times New Roman" w:cs="Times New Roman"/>
                <w:sz w:val="24"/>
                <w:szCs w:val="24"/>
              </w:rPr>
              <w:t>m piešķirtā finansējuma</w:t>
            </w:r>
            <w:r w:rsidRPr="00B5691B">
              <w:rPr>
                <w:rFonts w:ascii="Times New Roman" w:hAnsi="Times New Roman" w:cs="Times New Roman"/>
                <w:sz w:val="24"/>
                <w:szCs w:val="24"/>
              </w:rPr>
              <w:t>;</w:t>
            </w:r>
          </w:p>
          <w:p w14:paraId="7EFBE17F" w14:textId="089E5648" w:rsidR="00423A11" w:rsidRPr="00B5691B" w:rsidRDefault="00133EFF" w:rsidP="00A942C4">
            <w:pPr>
              <w:pStyle w:val="ListParagraph"/>
              <w:numPr>
                <w:ilvl w:val="0"/>
                <w:numId w:val="6"/>
              </w:numPr>
              <w:ind w:left="337"/>
              <w:jc w:val="both"/>
              <w:rPr>
                <w:rFonts w:ascii="Times New Roman" w:hAnsi="Times New Roman" w:cs="Times New Roman"/>
                <w:sz w:val="24"/>
                <w:szCs w:val="24"/>
              </w:rPr>
            </w:pPr>
            <w:r w:rsidRPr="00B5691B">
              <w:rPr>
                <w:rFonts w:ascii="Times New Roman" w:hAnsi="Times New Roman" w:cs="Times New Roman"/>
                <w:sz w:val="24"/>
                <w:szCs w:val="24"/>
              </w:rPr>
              <w:t xml:space="preserve">tālākajā darbībā – nepieciešamības gadījumā un ja tas </w:t>
            </w:r>
            <w:r w:rsidRPr="00B5691B">
              <w:rPr>
                <w:rFonts w:ascii="Times New Roman" w:hAnsi="Times New Roman" w:cs="Times New Roman"/>
                <w:bCs/>
                <w:sz w:val="24"/>
                <w:szCs w:val="24"/>
              </w:rPr>
              <w:t xml:space="preserve">atbilst </w:t>
            </w:r>
            <w:r w:rsidRPr="00B5691B">
              <w:rPr>
                <w:rFonts w:ascii="Times New Roman" w:hAnsi="Times New Roman" w:cs="Times New Roman"/>
                <w:bCs/>
                <w:sz w:val="24"/>
                <w:szCs w:val="24"/>
                <w:shd w:val="clear" w:color="auto" w:fill="FFFFFF"/>
              </w:rPr>
              <w:t>lietderības principiem un ir ekonomiski, produktīvi un efektīvi</w:t>
            </w:r>
            <w:r w:rsidR="00A942C4" w:rsidRPr="00B5691B">
              <w:rPr>
                <w:rFonts w:ascii="Times New Roman" w:hAnsi="Times New Roman" w:cs="Times New Roman"/>
                <w:bCs/>
                <w:sz w:val="24"/>
                <w:szCs w:val="24"/>
                <w:shd w:val="clear" w:color="auto" w:fill="FFFFFF"/>
              </w:rPr>
              <w:t>,</w:t>
            </w:r>
            <w:r w:rsidRPr="00B5691B">
              <w:rPr>
                <w:rFonts w:ascii="Times New Roman" w:hAnsi="Times New Roman" w:cs="Times New Roman"/>
                <w:sz w:val="24"/>
                <w:szCs w:val="24"/>
              </w:rPr>
              <w:t xml:space="preserve"> </w:t>
            </w:r>
            <w:r w:rsidR="004309E1" w:rsidRPr="00B5691B">
              <w:rPr>
                <w:rFonts w:ascii="Times New Roman" w:hAnsi="Times New Roman" w:cs="Times New Roman"/>
                <w:sz w:val="24"/>
                <w:szCs w:val="24"/>
              </w:rPr>
              <w:t>CFLA dalība ES  attīstības sadarbības projektos</w:t>
            </w:r>
            <w:r w:rsidR="00C36949" w:rsidRPr="00B5691B">
              <w:rPr>
                <w:rFonts w:ascii="Times New Roman" w:hAnsi="Times New Roman" w:cs="Times New Roman"/>
                <w:sz w:val="24"/>
                <w:szCs w:val="24"/>
              </w:rPr>
              <w:t>, projektu konkursos kā vadošai</w:t>
            </w:r>
            <w:r w:rsidR="004309E1" w:rsidRPr="00B5691B">
              <w:rPr>
                <w:rFonts w:ascii="Times New Roman" w:hAnsi="Times New Roman" w:cs="Times New Roman"/>
                <w:sz w:val="24"/>
                <w:szCs w:val="24"/>
              </w:rPr>
              <w:t xml:space="preserve"> iestāde</w:t>
            </w:r>
            <w:r w:rsidR="00C36949" w:rsidRPr="00B5691B">
              <w:rPr>
                <w:rFonts w:ascii="Times New Roman" w:hAnsi="Times New Roman" w:cs="Times New Roman"/>
                <w:sz w:val="24"/>
                <w:szCs w:val="24"/>
              </w:rPr>
              <w:t>i</w:t>
            </w:r>
            <w:r w:rsidR="004309E1" w:rsidRPr="00B5691B">
              <w:rPr>
                <w:rFonts w:ascii="Times New Roman" w:hAnsi="Times New Roman" w:cs="Times New Roman"/>
                <w:sz w:val="24"/>
                <w:szCs w:val="24"/>
              </w:rPr>
              <w:t>,</w:t>
            </w:r>
            <w:r w:rsidR="001954F0" w:rsidRPr="00B5691B">
              <w:rPr>
                <w:rFonts w:ascii="Times New Roman" w:hAnsi="Times New Roman" w:cs="Times New Roman"/>
                <w:sz w:val="24"/>
                <w:szCs w:val="24"/>
              </w:rPr>
              <w:t xml:space="preserve"> </w:t>
            </w:r>
            <w:r w:rsidR="004309E1" w:rsidRPr="00B5691B">
              <w:rPr>
                <w:rFonts w:ascii="Times New Roman" w:hAnsi="Times New Roman" w:cs="Times New Roman"/>
                <w:sz w:val="24"/>
                <w:szCs w:val="24"/>
              </w:rPr>
              <w:t>piesaistot Latvijas projektu īstenotāju ekspertīzi.</w:t>
            </w:r>
            <w:r w:rsidR="007A013E" w:rsidRPr="00B5691B" w:rsidDel="007A013E">
              <w:rPr>
                <w:rFonts w:ascii="Times New Roman" w:hAnsi="Times New Roman" w:cs="Times New Roman"/>
                <w:sz w:val="24"/>
                <w:szCs w:val="24"/>
              </w:rPr>
              <w:t xml:space="preserve"> </w:t>
            </w:r>
          </w:p>
        </w:tc>
        <w:tc>
          <w:tcPr>
            <w:tcW w:w="2908" w:type="dxa"/>
          </w:tcPr>
          <w:p w14:paraId="21CE250E" w14:textId="77777777" w:rsidR="007B656D" w:rsidRPr="00B5691B" w:rsidRDefault="007B656D" w:rsidP="009E5E71">
            <w:pPr>
              <w:jc w:val="both"/>
              <w:rPr>
                <w:rFonts w:ascii="Times New Roman" w:hAnsi="Times New Roman" w:cs="Times New Roman"/>
                <w:sz w:val="24"/>
                <w:szCs w:val="24"/>
              </w:rPr>
            </w:pPr>
            <w:r w:rsidRPr="00B5691B">
              <w:rPr>
                <w:rFonts w:ascii="Times New Roman" w:hAnsi="Times New Roman" w:cs="Times New Roman"/>
                <w:b/>
                <w:sz w:val="24"/>
                <w:szCs w:val="24"/>
              </w:rPr>
              <w:lastRenderedPageBreak/>
              <w:t>Kā atbildīgā iestāde par attīstības sadarbības politikas plānošanu un ieviešanu</w:t>
            </w:r>
            <w:r w:rsidRPr="00B5691B">
              <w:rPr>
                <w:rFonts w:ascii="Times New Roman" w:hAnsi="Times New Roman" w:cs="Times New Roman"/>
                <w:sz w:val="24"/>
                <w:szCs w:val="24"/>
              </w:rPr>
              <w:t>:</w:t>
            </w:r>
          </w:p>
          <w:p w14:paraId="1B0B59AC" w14:textId="07E558AE" w:rsidR="00944676" w:rsidRPr="00B5691B" w:rsidRDefault="004309E1" w:rsidP="00944676">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 xml:space="preserve">nodrošina Latvijas </w:t>
            </w:r>
            <w:r w:rsidR="00944676" w:rsidRPr="00B5691B">
              <w:rPr>
                <w:rFonts w:ascii="Times New Roman" w:hAnsi="Times New Roman" w:cs="Times New Roman"/>
                <w:sz w:val="24"/>
                <w:szCs w:val="24"/>
              </w:rPr>
              <w:t>attīstības sadarbības politikas prioritāšu iekļaušanu ES attīstības sadarbības politikā, t.sk. iesaistoties ES kopīgās plā</w:t>
            </w:r>
            <w:r w:rsidR="00C36949" w:rsidRPr="00B5691B">
              <w:rPr>
                <w:rFonts w:ascii="Times New Roman" w:hAnsi="Times New Roman" w:cs="Times New Roman"/>
                <w:sz w:val="24"/>
                <w:szCs w:val="24"/>
              </w:rPr>
              <w:t>nošanas procesos partnervalstīs;</w:t>
            </w:r>
            <w:r w:rsidR="00944676" w:rsidRPr="00B5691B">
              <w:rPr>
                <w:rFonts w:ascii="Times New Roman" w:hAnsi="Times New Roman" w:cs="Times New Roman"/>
                <w:sz w:val="24"/>
                <w:szCs w:val="24"/>
              </w:rPr>
              <w:t xml:space="preserve"> </w:t>
            </w:r>
          </w:p>
          <w:p w14:paraId="59F30E15" w14:textId="358F11C0" w:rsidR="004309E1" w:rsidRPr="00B5691B" w:rsidRDefault="004309E1" w:rsidP="00944676">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nodrošin</w:t>
            </w:r>
            <w:r w:rsidR="00505938" w:rsidRPr="00B5691B">
              <w:rPr>
                <w:rFonts w:ascii="Times New Roman" w:hAnsi="Times New Roman" w:cs="Times New Roman"/>
                <w:sz w:val="24"/>
                <w:szCs w:val="24"/>
              </w:rPr>
              <w:t>a</w:t>
            </w:r>
            <w:r w:rsidR="00944676" w:rsidRPr="00B5691B">
              <w:rPr>
                <w:rFonts w:ascii="Times New Roman" w:hAnsi="Times New Roman" w:cs="Times New Roman"/>
                <w:sz w:val="24"/>
                <w:szCs w:val="24"/>
              </w:rPr>
              <w:t xml:space="preserve"> iesaistes iespēju analīzi un veicināšanu ES ārējās darbības finanšu instrumentu izvērtēšanas un plānošanas procesos;</w:t>
            </w:r>
          </w:p>
          <w:p w14:paraId="14716DE4" w14:textId="31D1B68E" w:rsidR="004309E1" w:rsidRPr="00B5691B" w:rsidRDefault="004309E1" w:rsidP="004309E1">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t xml:space="preserve">sekmē atbalstu Latvijas projektu īstenotājiem partnervalstīs; </w:t>
            </w:r>
          </w:p>
          <w:p w14:paraId="230A8C04" w14:textId="4CF47CD5" w:rsidR="00423A11" w:rsidRPr="00B5691B" w:rsidRDefault="00944676" w:rsidP="00944676">
            <w:pPr>
              <w:pStyle w:val="ListParagraph"/>
              <w:numPr>
                <w:ilvl w:val="0"/>
                <w:numId w:val="8"/>
              </w:numPr>
              <w:ind w:left="361"/>
              <w:jc w:val="both"/>
              <w:rPr>
                <w:rFonts w:ascii="Times New Roman" w:hAnsi="Times New Roman" w:cs="Times New Roman"/>
                <w:sz w:val="24"/>
                <w:szCs w:val="24"/>
              </w:rPr>
            </w:pPr>
            <w:r w:rsidRPr="00B5691B">
              <w:rPr>
                <w:rFonts w:ascii="Times New Roman" w:hAnsi="Times New Roman" w:cs="Times New Roman"/>
                <w:sz w:val="24"/>
                <w:szCs w:val="24"/>
              </w:rPr>
              <w:lastRenderedPageBreak/>
              <w:t>veicin</w:t>
            </w:r>
            <w:r w:rsidR="00505938" w:rsidRPr="00B5691B">
              <w:rPr>
                <w:rFonts w:ascii="Times New Roman" w:hAnsi="Times New Roman" w:cs="Times New Roman"/>
                <w:sz w:val="24"/>
                <w:szCs w:val="24"/>
              </w:rPr>
              <w:t>a</w:t>
            </w:r>
            <w:r w:rsidRPr="00B5691B">
              <w:rPr>
                <w:rFonts w:ascii="Times New Roman" w:hAnsi="Times New Roman" w:cs="Times New Roman"/>
                <w:sz w:val="24"/>
                <w:szCs w:val="24"/>
              </w:rPr>
              <w:t xml:space="preserve"> sadarbības iespējas ar citiem donoriem.</w:t>
            </w:r>
          </w:p>
        </w:tc>
        <w:tc>
          <w:tcPr>
            <w:tcW w:w="2909" w:type="dxa"/>
          </w:tcPr>
          <w:p w14:paraId="4D3A8B4C" w14:textId="77777777" w:rsidR="004309E1" w:rsidRPr="00B5691B" w:rsidRDefault="004309E1" w:rsidP="00423A11">
            <w:pPr>
              <w:jc w:val="both"/>
              <w:rPr>
                <w:rFonts w:ascii="Times New Roman" w:hAnsi="Times New Roman" w:cs="Times New Roman"/>
                <w:sz w:val="24"/>
                <w:szCs w:val="24"/>
              </w:rPr>
            </w:pPr>
            <w:r w:rsidRPr="00B5691B">
              <w:rPr>
                <w:rFonts w:ascii="Times New Roman" w:hAnsi="Times New Roman" w:cs="Times New Roman"/>
                <w:b/>
                <w:sz w:val="24"/>
                <w:szCs w:val="24"/>
              </w:rPr>
              <w:lastRenderedPageBreak/>
              <w:t>Valsts pārvaldes institūcijas, PSO un komersanti:</w:t>
            </w:r>
            <w:r w:rsidRPr="00B5691B">
              <w:rPr>
                <w:rFonts w:ascii="Times New Roman" w:hAnsi="Times New Roman" w:cs="Times New Roman"/>
                <w:sz w:val="24"/>
                <w:szCs w:val="24"/>
              </w:rPr>
              <w:t xml:space="preserve"> </w:t>
            </w:r>
          </w:p>
          <w:p w14:paraId="1F85A0E2" w14:textId="2AC43E68" w:rsidR="004309E1" w:rsidRPr="00B5691B" w:rsidRDefault="00994153" w:rsidP="004309E1">
            <w:pPr>
              <w:pStyle w:val="ListParagraph"/>
              <w:numPr>
                <w:ilvl w:val="0"/>
                <w:numId w:val="8"/>
              </w:numPr>
              <w:ind w:left="378"/>
              <w:jc w:val="both"/>
              <w:rPr>
                <w:rFonts w:ascii="Times New Roman" w:hAnsi="Times New Roman" w:cs="Times New Roman"/>
                <w:sz w:val="24"/>
                <w:szCs w:val="24"/>
              </w:rPr>
            </w:pPr>
            <w:r w:rsidRPr="00B5691B">
              <w:rPr>
                <w:rFonts w:ascii="Times New Roman" w:hAnsi="Times New Roman" w:cs="Times New Roman"/>
                <w:sz w:val="24"/>
                <w:szCs w:val="24"/>
              </w:rPr>
              <w:t xml:space="preserve">ja nepieciešams, </w:t>
            </w:r>
            <w:r w:rsidR="004309E1" w:rsidRPr="00B5691B">
              <w:rPr>
                <w:rFonts w:ascii="Times New Roman" w:hAnsi="Times New Roman" w:cs="Times New Roman"/>
                <w:sz w:val="24"/>
                <w:szCs w:val="24"/>
              </w:rPr>
              <w:t>saņem CFLA metodisko atbals</w:t>
            </w:r>
            <w:r w:rsidR="00C36949" w:rsidRPr="00B5691B">
              <w:rPr>
                <w:rFonts w:ascii="Times New Roman" w:hAnsi="Times New Roman" w:cs="Times New Roman"/>
                <w:sz w:val="24"/>
                <w:szCs w:val="24"/>
              </w:rPr>
              <w:t xml:space="preserve">tu, piedaloties un ieviešot ES </w:t>
            </w:r>
            <w:r w:rsidR="004309E1" w:rsidRPr="00B5691B">
              <w:rPr>
                <w:rFonts w:ascii="Times New Roman" w:hAnsi="Times New Roman" w:cs="Times New Roman"/>
                <w:sz w:val="24"/>
                <w:szCs w:val="24"/>
              </w:rPr>
              <w:t xml:space="preserve">attīstības sadarbības projektus; </w:t>
            </w:r>
          </w:p>
          <w:p w14:paraId="4A5C0D25" w14:textId="374D88C5" w:rsidR="00994153" w:rsidRPr="00B5691B" w:rsidRDefault="004309E1" w:rsidP="004309E1">
            <w:pPr>
              <w:pStyle w:val="ListParagraph"/>
              <w:numPr>
                <w:ilvl w:val="0"/>
                <w:numId w:val="8"/>
              </w:numPr>
              <w:ind w:left="378"/>
              <w:jc w:val="both"/>
              <w:rPr>
                <w:rFonts w:ascii="Times New Roman" w:hAnsi="Times New Roman" w:cs="Times New Roman"/>
                <w:sz w:val="24"/>
                <w:szCs w:val="24"/>
              </w:rPr>
            </w:pPr>
            <w:r w:rsidRPr="00B5691B">
              <w:rPr>
                <w:rFonts w:ascii="Times New Roman" w:hAnsi="Times New Roman" w:cs="Times New Roman"/>
                <w:sz w:val="24"/>
                <w:szCs w:val="24"/>
              </w:rPr>
              <w:t>piedalās CFLA kā vadošās iestādes administrētos ES  attīstības sadarbības projektos</w:t>
            </w:r>
            <w:r w:rsidR="006E172A" w:rsidRPr="00B5691B">
              <w:rPr>
                <w:rFonts w:ascii="Times New Roman" w:hAnsi="Times New Roman" w:cs="Times New Roman"/>
                <w:sz w:val="24"/>
                <w:szCs w:val="24"/>
              </w:rPr>
              <w:t>;</w:t>
            </w:r>
          </w:p>
          <w:p w14:paraId="30194457" w14:textId="5FF6D2E1" w:rsidR="004309E1" w:rsidRPr="00B5691B" w:rsidRDefault="00994153" w:rsidP="004309E1">
            <w:pPr>
              <w:pStyle w:val="ListParagraph"/>
              <w:numPr>
                <w:ilvl w:val="0"/>
                <w:numId w:val="8"/>
              </w:numPr>
              <w:ind w:left="378"/>
              <w:jc w:val="both"/>
              <w:rPr>
                <w:rFonts w:ascii="Times New Roman" w:hAnsi="Times New Roman" w:cs="Times New Roman"/>
                <w:sz w:val="24"/>
                <w:szCs w:val="24"/>
              </w:rPr>
            </w:pPr>
            <w:r w:rsidRPr="00B5691B">
              <w:rPr>
                <w:rFonts w:ascii="Times New Roman" w:hAnsi="Times New Roman" w:cs="Times New Roman"/>
                <w:sz w:val="24"/>
                <w:szCs w:val="24"/>
                <w:shd w:val="clear" w:color="auto" w:fill="FFFFFF"/>
              </w:rPr>
              <w:t xml:space="preserve">patstāvīgi izstrādā, iesniedz un īsteno ES ārējās darbības instrumentu finansētus projektus, attiecīgi par to informējot attīstības sadarbības koordinatoru – CFLA. </w:t>
            </w:r>
          </w:p>
          <w:p w14:paraId="0F894AAE" w14:textId="77777777" w:rsidR="004309E1" w:rsidRPr="00B5691B" w:rsidRDefault="004309E1" w:rsidP="00423A11">
            <w:pPr>
              <w:jc w:val="both"/>
              <w:rPr>
                <w:rFonts w:ascii="Times New Roman" w:hAnsi="Times New Roman" w:cs="Times New Roman"/>
                <w:sz w:val="24"/>
                <w:szCs w:val="24"/>
              </w:rPr>
            </w:pPr>
          </w:p>
          <w:p w14:paraId="6BF6206C" w14:textId="77777777" w:rsidR="00423A11" w:rsidRPr="00B5691B" w:rsidRDefault="00423A11" w:rsidP="004309E1">
            <w:pPr>
              <w:jc w:val="both"/>
              <w:rPr>
                <w:rFonts w:ascii="Times New Roman" w:hAnsi="Times New Roman" w:cs="Times New Roman"/>
                <w:sz w:val="24"/>
                <w:szCs w:val="24"/>
              </w:rPr>
            </w:pPr>
          </w:p>
        </w:tc>
      </w:tr>
      <w:tr w:rsidR="00B5691B" w:rsidRPr="00B5691B" w14:paraId="1832C4E4" w14:textId="77777777" w:rsidTr="007F0E44">
        <w:tc>
          <w:tcPr>
            <w:tcW w:w="8725" w:type="dxa"/>
            <w:gridSpan w:val="3"/>
          </w:tcPr>
          <w:p w14:paraId="233DE2CE" w14:textId="27327A8B" w:rsidR="00112B4E" w:rsidRPr="00B5691B" w:rsidRDefault="00897D2A" w:rsidP="00C36949">
            <w:pPr>
              <w:jc w:val="center"/>
              <w:rPr>
                <w:rFonts w:ascii="Times New Roman" w:hAnsi="Times New Roman" w:cs="Times New Roman"/>
                <w:b/>
                <w:sz w:val="24"/>
                <w:szCs w:val="24"/>
              </w:rPr>
            </w:pPr>
            <w:r w:rsidRPr="00B5691B">
              <w:rPr>
                <w:rFonts w:ascii="Times New Roman" w:hAnsi="Times New Roman" w:cs="Times New Roman"/>
                <w:b/>
                <w:sz w:val="24"/>
                <w:szCs w:val="24"/>
              </w:rPr>
              <w:t>ES pīlāru izvērtējums</w:t>
            </w:r>
          </w:p>
        </w:tc>
      </w:tr>
      <w:tr w:rsidR="00423A11" w:rsidRPr="00B5691B" w14:paraId="042C2D1B" w14:textId="5C46C6D2" w:rsidTr="00D7527B">
        <w:tc>
          <w:tcPr>
            <w:tcW w:w="2908" w:type="dxa"/>
          </w:tcPr>
          <w:p w14:paraId="31DCA104" w14:textId="333CD355" w:rsidR="00423A11" w:rsidRPr="00B5691B" w:rsidRDefault="00423A11" w:rsidP="00423A11">
            <w:pPr>
              <w:jc w:val="both"/>
              <w:rPr>
                <w:rFonts w:ascii="Times New Roman" w:hAnsi="Times New Roman" w:cs="Times New Roman"/>
                <w:b/>
                <w:sz w:val="24"/>
                <w:szCs w:val="24"/>
              </w:rPr>
            </w:pPr>
            <w:r w:rsidRPr="00B5691B">
              <w:rPr>
                <w:rFonts w:ascii="Times New Roman" w:hAnsi="Times New Roman" w:cs="Times New Roman"/>
                <w:b/>
                <w:sz w:val="24"/>
                <w:szCs w:val="24"/>
              </w:rPr>
              <w:t>Eiropas Komisijas akreditācijas procesa uzsākšana pilntiesīgas attīstības aģentūras statusa iegūšanai</w:t>
            </w:r>
            <w:r w:rsidR="00E25B0B">
              <w:rPr>
                <w:rFonts w:ascii="Times New Roman" w:hAnsi="Times New Roman" w:cs="Times New Roman"/>
                <w:b/>
                <w:sz w:val="24"/>
                <w:szCs w:val="24"/>
              </w:rPr>
              <w:t>.</w:t>
            </w:r>
          </w:p>
          <w:p w14:paraId="1366E5E5" w14:textId="77777777" w:rsidR="00423A11" w:rsidRPr="00B5691B" w:rsidRDefault="00423A11" w:rsidP="00423A11">
            <w:pPr>
              <w:jc w:val="both"/>
              <w:rPr>
                <w:rFonts w:ascii="Times New Roman" w:hAnsi="Times New Roman" w:cs="Times New Roman"/>
                <w:sz w:val="24"/>
                <w:szCs w:val="24"/>
              </w:rPr>
            </w:pPr>
          </w:p>
        </w:tc>
        <w:tc>
          <w:tcPr>
            <w:tcW w:w="2908" w:type="dxa"/>
          </w:tcPr>
          <w:p w14:paraId="4519F99E" w14:textId="2AA26BD9" w:rsidR="009E5E71" w:rsidRPr="00B5691B" w:rsidRDefault="00505938" w:rsidP="009E5E71">
            <w:pPr>
              <w:jc w:val="both"/>
              <w:rPr>
                <w:rFonts w:ascii="Times New Roman" w:hAnsi="Times New Roman" w:cs="Times New Roman"/>
                <w:sz w:val="24"/>
                <w:szCs w:val="24"/>
              </w:rPr>
            </w:pPr>
            <w:r w:rsidRPr="00B5691B">
              <w:rPr>
                <w:rFonts w:ascii="Times New Roman" w:hAnsi="Times New Roman" w:cs="Times New Roman"/>
                <w:sz w:val="24"/>
                <w:szCs w:val="24"/>
              </w:rPr>
              <w:t>N</w:t>
            </w:r>
            <w:r w:rsidR="004309E1" w:rsidRPr="00B5691B">
              <w:rPr>
                <w:rFonts w:ascii="Times New Roman" w:hAnsi="Times New Roman" w:cs="Times New Roman"/>
                <w:sz w:val="24"/>
                <w:szCs w:val="24"/>
              </w:rPr>
              <w:t>odrošina atbalstu</w:t>
            </w:r>
            <w:r w:rsidR="00AA4EB8" w:rsidRPr="00B5691B">
              <w:rPr>
                <w:rFonts w:ascii="Times New Roman" w:hAnsi="Times New Roman" w:cs="Times New Roman"/>
                <w:sz w:val="24"/>
                <w:szCs w:val="24"/>
              </w:rPr>
              <w:t xml:space="preserve"> izvērtēšanas procesam, sadarbojoties ar </w:t>
            </w:r>
            <w:r w:rsidR="004309E1" w:rsidRPr="00B5691B">
              <w:rPr>
                <w:rFonts w:ascii="Times New Roman" w:hAnsi="Times New Roman" w:cs="Times New Roman"/>
                <w:sz w:val="24"/>
                <w:szCs w:val="24"/>
              </w:rPr>
              <w:t>Eiropas Komisijas</w:t>
            </w:r>
            <w:r w:rsidR="00AA4EB8" w:rsidRPr="00B5691B">
              <w:rPr>
                <w:rFonts w:ascii="Times New Roman" w:hAnsi="Times New Roman" w:cs="Times New Roman"/>
                <w:sz w:val="24"/>
                <w:szCs w:val="24"/>
              </w:rPr>
              <w:t xml:space="preserve"> atbildīgo </w:t>
            </w:r>
            <w:r w:rsidR="004309E1" w:rsidRPr="00B5691B">
              <w:rPr>
                <w:rFonts w:ascii="Times New Roman" w:hAnsi="Times New Roman" w:cs="Times New Roman"/>
                <w:sz w:val="24"/>
                <w:szCs w:val="24"/>
              </w:rPr>
              <w:t xml:space="preserve"> ģenerāldirektorāt</w:t>
            </w:r>
            <w:r w:rsidR="00AA4EB8" w:rsidRPr="00B5691B">
              <w:rPr>
                <w:rFonts w:ascii="Times New Roman" w:hAnsi="Times New Roman" w:cs="Times New Roman"/>
                <w:sz w:val="24"/>
                <w:szCs w:val="24"/>
              </w:rPr>
              <w:t>u</w:t>
            </w:r>
            <w:r w:rsidR="004309E1" w:rsidRPr="00B5691B">
              <w:rPr>
                <w:rFonts w:ascii="Times New Roman" w:hAnsi="Times New Roman" w:cs="Times New Roman"/>
                <w:sz w:val="24"/>
                <w:szCs w:val="24"/>
              </w:rPr>
              <w:t>.</w:t>
            </w:r>
            <w:r w:rsidR="009E5E71" w:rsidRPr="00B5691B">
              <w:rPr>
                <w:rFonts w:ascii="Times New Roman" w:hAnsi="Times New Roman" w:cs="Times New Roman"/>
                <w:sz w:val="24"/>
                <w:szCs w:val="24"/>
              </w:rPr>
              <w:t xml:space="preserve"> </w:t>
            </w:r>
          </w:p>
          <w:p w14:paraId="2D9CCE56" w14:textId="77777777" w:rsidR="00423A11" w:rsidRPr="00B5691B" w:rsidRDefault="00423A11" w:rsidP="00423A11">
            <w:pPr>
              <w:jc w:val="both"/>
              <w:rPr>
                <w:rFonts w:ascii="Times New Roman" w:hAnsi="Times New Roman" w:cs="Times New Roman"/>
                <w:sz w:val="24"/>
                <w:szCs w:val="24"/>
              </w:rPr>
            </w:pPr>
          </w:p>
        </w:tc>
        <w:tc>
          <w:tcPr>
            <w:tcW w:w="2909" w:type="dxa"/>
          </w:tcPr>
          <w:p w14:paraId="22463C3C" w14:textId="77777777" w:rsidR="00423A11" w:rsidRPr="00B5691B" w:rsidRDefault="00423A11" w:rsidP="009E5E71">
            <w:pPr>
              <w:jc w:val="both"/>
              <w:rPr>
                <w:rFonts w:ascii="Times New Roman" w:hAnsi="Times New Roman" w:cs="Times New Roman"/>
                <w:sz w:val="24"/>
                <w:szCs w:val="24"/>
              </w:rPr>
            </w:pPr>
          </w:p>
        </w:tc>
      </w:tr>
    </w:tbl>
    <w:p w14:paraId="0265B7B6" w14:textId="77777777" w:rsidR="00446002" w:rsidRPr="00B5691B" w:rsidRDefault="00446002" w:rsidP="006653CE">
      <w:pPr>
        <w:jc w:val="both"/>
        <w:rPr>
          <w:rFonts w:ascii="Times New Roman" w:hAnsi="Times New Roman" w:cs="Times New Roman"/>
          <w:sz w:val="24"/>
          <w:szCs w:val="24"/>
        </w:rPr>
      </w:pPr>
    </w:p>
    <w:p w14:paraId="7FEB154B" w14:textId="45B51717" w:rsidR="00865AC7" w:rsidRPr="00B5691B" w:rsidRDefault="00CA4D0D" w:rsidP="00E407D8">
      <w:pPr>
        <w:spacing w:after="120" w:line="240" w:lineRule="auto"/>
        <w:jc w:val="both"/>
        <w:rPr>
          <w:rFonts w:ascii="Times New Roman" w:eastAsia="Times New Roman" w:hAnsi="Times New Roman"/>
          <w:sz w:val="24"/>
          <w:szCs w:val="24"/>
          <w:lang w:eastAsia="ar-SA"/>
        </w:rPr>
      </w:pPr>
      <w:r w:rsidRPr="00B5691B">
        <w:rPr>
          <w:rFonts w:ascii="Times New Roman" w:hAnsi="Times New Roman"/>
          <w:sz w:val="24"/>
          <w:szCs w:val="24"/>
        </w:rPr>
        <w:t xml:space="preserve">ĀM saskaņā ar Starptautiskās palīdzības likumu joprojām būs atbildīgā iestāde par attīstības sadarbības politikas plānošanu un īstenošanu, t.sk. nodrošinot Latvijas pārstāvību ES, Ekonomiskās sadarbības un attīstības organizācijas (OECD) un citu starptautisko organizāciju līmenī, kā arī nodrošinot ĀM budžeta programmas 07.00.00 “Attīstības sadarbības projekti un starptautiskā palīdzība” </w:t>
      </w:r>
      <w:r w:rsidR="00A72FC0" w:rsidRPr="00B5691B">
        <w:rPr>
          <w:rFonts w:ascii="Times New Roman" w:hAnsi="Times New Roman"/>
          <w:sz w:val="24"/>
          <w:szCs w:val="24"/>
        </w:rPr>
        <w:t>īstenošanu</w:t>
      </w:r>
      <w:r w:rsidRPr="00B5691B">
        <w:rPr>
          <w:rFonts w:ascii="Times New Roman" w:eastAsia="Times New Roman" w:hAnsi="Times New Roman"/>
          <w:sz w:val="24"/>
          <w:szCs w:val="24"/>
          <w:lang w:eastAsia="ar-SA"/>
        </w:rPr>
        <w:t>.</w:t>
      </w:r>
    </w:p>
    <w:p w14:paraId="0D8F1717" w14:textId="77777777" w:rsidR="00CA4D0D" w:rsidRPr="00B5691B" w:rsidRDefault="00CA4D0D" w:rsidP="00E407D8">
      <w:pPr>
        <w:spacing w:after="120" w:line="240" w:lineRule="auto"/>
        <w:jc w:val="both"/>
        <w:rPr>
          <w:rFonts w:ascii="Times New Roman" w:hAnsi="Times New Roman" w:cs="Times New Roman"/>
          <w:sz w:val="24"/>
          <w:szCs w:val="24"/>
        </w:rPr>
      </w:pPr>
    </w:p>
    <w:p w14:paraId="26163C8A" w14:textId="7B22C3D8" w:rsidR="00C81FBD" w:rsidRPr="00B5691B" w:rsidRDefault="004E3312" w:rsidP="00671086">
      <w:pPr>
        <w:pStyle w:val="ListParagraph"/>
        <w:numPr>
          <w:ilvl w:val="0"/>
          <w:numId w:val="1"/>
        </w:numPr>
        <w:spacing w:line="240" w:lineRule="auto"/>
        <w:jc w:val="both"/>
        <w:outlineLvl w:val="0"/>
        <w:rPr>
          <w:rFonts w:ascii="Times New Roman" w:hAnsi="Times New Roman" w:cs="Times New Roman"/>
          <w:b/>
          <w:sz w:val="28"/>
          <w:szCs w:val="24"/>
        </w:rPr>
      </w:pPr>
      <w:r w:rsidRPr="00B5691B">
        <w:rPr>
          <w:rFonts w:ascii="Times New Roman" w:hAnsi="Times New Roman" w:cs="Times New Roman"/>
          <w:b/>
          <w:sz w:val="28"/>
          <w:szCs w:val="24"/>
        </w:rPr>
        <w:t>Turpmāk</w:t>
      </w:r>
      <w:r w:rsidR="009528A5" w:rsidRPr="00B5691B">
        <w:rPr>
          <w:rFonts w:ascii="Times New Roman" w:hAnsi="Times New Roman" w:cs="Times New Roman"/>
          <w:b/>
          <w:sz w:val="28"/>
          <w:szCs w:val="24"/>
        </w:rPr>
        <w:t>ā</w:t>
      </w:r>
      <w:r w:rsidRPr="00B5691B">
        <w:rPr>
          <w:rFonts w:ascii="Times New Roman" w:hAnsi="Times New Roman" w:cs="Times New Roman"/>
          <w:b/>
          <w:sz w:val="28"/>
          <w:szCs w:val="24"/>
        </w:rPr>
        <w:t xml:space="preserve"> rīcība </w:t>
      </w:r>
    </w:p>
    <w:p w14:paraId="71E163EB" w14:textId="548DC49C" w:rsidR="00B97EE3" w:rsidRPr="00B5691B" w:rsidRDefault="00B97EE3" w:rsidP="00E407D8">
      <w:pPr>
        <w:spacing w:after="12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Normatīvais regulējums</w:t>
      </w:r>
    </w:p>
    <w:p w14:paraId="732CEB2B" w14:textId="73A3B131" w:rsidR="00346646" w:rsidRPr="00A438DE" w:rsidRDefault="00150298"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L</w:t>
      </w:r>
      <w:r w:rsidR="00521DD7" w:rsidRPr="00B5691B">
        <w:rPr>
          <w:rFonts w:ascii="Times New Roman" w:hAnsi="Times New Roman" w:cs="Times New Roman"/>
          <w:sz w:val="24"/>
          <w:szCs w:val="24"/>
        </w:rPr>
        <w:t xml:space="preserve">ai nostiprinātu CFLA kā attīstības sadarbības aģentūras statusu </w:t>
      </w:r>
      <w:r w:rsidR="00214CC5" w:rsidRPr="00B5691B">
        <w:rPr>
          <w:rFonts w:ascii="Times New Roman" w:hAnsi="Times New Roman" w:cs="Times New Roman"/>
          <w:sz w:val="24"/>
          <w:szCs w:val="24"/>
        </w:rPr>
        <w:t xml:space="preserve">Latvijas normatīvajos </w:t>
      </w:r>
      <w:r w:rsidR="00214CC5" w:rsidRPr="00A438DE">
        <w:rPr>
          <w:rFonts w:ascii="Times New Roman" w:hAnsi="Times New Roman" w:cs="Times New Roman"/>
          <w:sz w:val="24"/>
          <w:szCs w:val="24"/>
        </w:rPr>
        <w:t>aktos</w:t>
      </w:r>
      <w:r w:rsidR="00346646" w:rsidRPr="00A438DE">
        <w:rPr>
          <w:rFonts w:ascii="Times New Roman" w:hAnsi="Times New Roman" w:cs="Times New Roman"/>
          <w:sz w:val="24"/>
          <w:szCs w:val="24"/>
        </w:rPr>
        <w:t>:</w:t>
      </w:r>
      <w:r w:rsidR="00521DD7" w:rsidRPr="00A438DE">
        <w:rPr>
          <w:rFonts w:ascii="Times New Roman" w:hAnsi="Times New Roman" w:cs="Times New Roman"/>
          <w:sz w:val="24"/>
          <w:szCs w:val="24"/>
        </w:rPr>
        <w:t xml:space="preserve"> </w:t>
      </w:r>
    </w:p>
    <w:p w14:paraId="29F8F222" w14:textId="798B55F0" w:rsidR="00346646" w:rsidRPr="00A438DE" w:rsidRDefault="00CE2F7C" w:rsidP="00351C6D">
      <w:pPr>
        <w:pStyle w:val="ListParagraph"/>
        <w:numPr>
          <w:ilvl w:val="0"/>
          <w:numId w:val="4"/>
        </w:numPr>
        <w:spacing w:after="120" w:line="240" w:lineRule="auto"/>
        <w:jc w:val="both"/>
        <w:rPr>
          <w:rFonts w:ascii="Times New Roman" w:hAnsi="Times New Roman" w:cs="Times New Roman"/>
          <w:sz w:val="24"/>
          <w:szCs w:val="24"/>
        </w:rPr>
      </w:pPr>
      <w:r w:rsidRPr="00A438DE">
        <w:rPr>
          <w:rFonts w:ascii="Times New Roman" w:hAnsi="Times New Roman" w:cs="Times New Roman"/>
          <w:sz w:val="24"/>
          <w:szCs w:val="24"/>
        </w:rPr>
        <w:t>nepieciešam</w:t>
      </w:r>
      <w:r w:rsidR="00150298" w:rsidRPr="00A438DE">
        <w:rPr>
          <w:rFonts w:ascii="Times New Roman" w:hAnsi="Times New Roman" w:cs="Times New Roman"/>
          <w:sz w:val="24"/>
          <w:szCs w:val="24"/>
        </w:rPr>
        <w:t>s</w:t>
      </w:r>
      <w:r w:rsidRPr="00A438DE">
        <w:rPr>
          <w:rFonts w:ascii="Times New Roman" w:hAnsi="Times New Roman" w:cs="Times New Roman"/>
          <w:sz w:val="24"/>
          <w:szCs w:val="24"/>
        </w:rPr>
        <w:t xml:space="preserve"> </w:t>
      </w:r>
      <w:r w:rsidR="00BE42D6" w:rsidRPr="00A438DE">
        <w:rPr>
          <w:rFonts w:ascii="Times New Roman" w:hAnsi="Times New Roman" w:cs="Times New Roman"/>
          <w:sz w:val="24"/>
          <w:szCs w:val="24"/>
        </w:rPr>
        <w:t>i</w:t>
      </w:r>
      <w:r w:rsidR="00150298" w:rsidRPr="00A438DE">
        <w:rPr>
          <w:rFonts w:ascii="Times New Roman" w:hAnsi="Times New Roman" w:cs="Times New Roman"/>
          <w:sz w:val="24"/>
          <w:szCs w:val="24"/>
        </w:rPr>
        <w:t xml:space="preserve">zstrādāt grozījumus Starptautiskās palīdzības likumā, </w:t>
      </w:r>
      <w:r w:rsidR="00CF441B" w:rsidRPr="00A438DE">
        <w:rPr>
          <w:rFonts w:ascii="Times New Roman" w:hAnsi="Times New Roman" w:cs="Times New Roman"/>
          <w:sz w:val="24"/>
          <w:szCs w:val="24"/>
        </w:rPr>
        <w:t xml:space="preserve">nosakot </w:t>
      </w:r>
      <w:r w:rsidR="008A040C" w:rsidRPr="00A438DE">
        <w:rPr>
          <w:rFonts w:ascii="Times New Roman" w:hAnsi="Times New Roman" w:cs="Times New Roman"/>
          <w:sz w:val="24"/>
          <w:szCs w:val="24"/>
        </w:rPr>
        <w:t>galven</w:t>
      </w:r>
      <w:r w:rsidR="00CF441B" w:rsidRPr="00A438DE">
        <w:rPr>
          <w:rFonts w:ascii="Times New Roman" w:hAnsi="Times New Roman" w:cs="Times New Roman"/>
          <w:sz w:val="24"/>
          <w:szCs w:val="24"/>
        </w:rPr>
        <w:t>os</w:t>
      </w:r>
      <w:r w:rsidR="008A040C" w:rsidRPr="00A438DE">
        <w:rPr>
          <w:rFonts w:ascii="Times New Roman" w:hAnsi="Times New Roman" w:cs="Times New Roman"/>
          <w:sz w:val="24"/>
          <w:szCs w:val="24"/>
        </w:rPr>
        <w:t xml:space="preserve"> princip</w:t>
      </w:r>
      <w:r w:rsidR="00CF441B" w:rsidRPr="00A438DE">
        <w:rPr>
          <w:rFonts w:ascii="Times New Roman" w:hAnsi="Times New Roman" w:cs="Times New Roman"/>
          <w:sz w:val="24"/>
          <w:szCs w:val="24"/>
        </w:rPr>
        <w:t>us</w:t>
      </w:r>
      <w:r w:rsidR="008A040C" w:rsidRPr="00A438DE">
        <w:rPr>
          <w:rFonts w:ascii="Times New Roman" w:hAnsi="Times New Roman" w:cs="Times New Roman"/>
          <w:sz w:val="24"/>
          <w:szCs w:val="24"/>
        </w:rPr>
        <w:t xml:space="preserve"> valsts pārvaldes iestāžu dalībai ES ārējās darbības un starptautisko institūciju finansēto </w:t>
      </w:r>
      <w:r w:rsidR="006E172A" w:rsidRPr="00A438DE">
        <w:rPr>
          <w:rFonts w:ascii="Times New Roman" w:hAnsi="Times New Roman" w:cs="Times New Roman"/>
          <w:sz w:val="24"/>
          <w:szCs w:val="24"/>
        </w:rPr>
        <w:t xml:space="preserve">attīstības sadarbības </w:t>
      </w:r>
      <w:r w:rsidR="008A040C" w:rsidRPr="00A438DE">
        <w:rPr>
          <w:rFonts w:ascii="Times New Roman" w:hAnsi="Times New Roman" w:cs="Times New Roman"/>
          <w:sz w:val="24"/>
          <w:szCs w:val="24"/>
        </w:rPr>
        <w:t xml:space="preserve">programmu īstenošanā, kā arī CFLA lomu saskaņā </w:t>
      </w:r>
      <w:r w:rsidR="009B0DFC" w:rsidRPr="00A438DE">
        <w:rPr>
          <w:rFonts w:ascii="Times New Roman" w:hAnsi="Times New Roman" w:cs="Times New Roman"/>
          <w:sz w:val="24"/>
          <w:szCs w:val="24"/>
        </w:rPr>
        <w:t xml:space="preserve">ar </w:t>
      </w:r>
      <w:r w:rsidR="008A040C" w:rsidRPr="00A438DE">
        <w:rPr>
          <w:rFonts w:ascii="Times New Roman" w:hAnsi="Times New Roman" w:cs="Times New Roman"/>
          <w:sz w:val="24"/>
          <w:szCs w:val="24"/>
        </w:rPr>
        <w:t xml:space="preserve">ziņojumā </w:t>
      </w:r>
      <w:r w:rsidR="00026471" w:rsidRPr="00A438DE">
        <w:rPr>
          <w:rFonts w:ascii="Times New Roman" w:hAnsi="Times New Roman" w:cs="Times New Roman"/>
          <w:sz w:val="24"/>
          <w:szCs w:val="24"/>
        </w:rPr>
        <w:t>minēto</w:t>
      </w:r>
      <w:r w:rsidR="00346646" w:rsidRPr="00A438DE">
        <w:rPr>
          <w:rFonts w:ascii="Times New Roman" w:hAnsi="Times New Roman" w:cs="Times New Roman"/>
          <w:sz w:val="24"/>
          <w:szCs w:val="24"/>
        </w:rPr>
        <w:t>;</w:t>
      </w:r>
    </w:p>
    <w:p w14:paraId="6798F58A" w14:textId="7E450D87" w:rsidR="008A040C" w:rsidRPr="00A438DE" w:rsidRDefault="00A67B58" w:rsidP="006E172A">
      <w:pPr>
        <w:pStyle w:val="ListParagraph"/>
        <w:numPr>
          <w:ilvl w:val="0"/>
          <w:numId w:val="4"/>
        </w:numPr>
        <w:spacing w:after="120" w:line="240" w:lineRule="auto"/>
        <w:jc w:val="both"/>
        <w:rPr>
          <w:rFonts w:ascii="Times New Roman" w:hAnsi="Times New Roman" w:cs="Times New Roman"/>
          <w:sz w:val="24"/>
          <w:szCs w:val="24"/>
        </w:rPr>
      </w:pPr>
      <w:r w:rsidRPr="00A438DE">
        <w:rPr>
          <w:rFonts w:ascii="Times New Roman" w:hAnsi="Times New Roman" w:cs="Times New Roman"/>
          <w:sz w:val="24"/>
          <w:szCs w:val="24"/>
        </w:rPr>
        <w:lastRenderedPageBreak/>
        <w:t>s</w:t>
      </w:r>
      <w:r w:rsidR="00026471" w:rsidRPr="00A438DE">
        <w:rPr>
          <w:rFonts w:ascii="Times New Roman" w:hAnsi="Times New Roman" w:cs="Times New Roman"/>
          <w:sz w:val="24"/>
          <w:szCs w:val="24"/>
        </w:rPr>
        <w:t xml:space="preserve">askaņā ar </w:t>
      </w:r>
      <w:r w:rsidR="00640679" w:rsidRPr="00136018">
        <w:rPr>
          <w:rFonts w:ascii="Times New Roman" w:hAnsi="Times New Roman" w:cs="Times New Roman"/>
          <w:bCs/>
          <w:sz w:val="24"/>
          <w:szCs w:val="24"/>
        </w:rPr>
        <w:t>Likumu par budžetu un finanšu vadību</w:t>
      </w:r>
      <w:r w:rsidR="00026471" w:rsidRPr="00A438DE">
        <w:rPr>
          <w:rFonts w:ascii="Times New Roman" w:hAnsi="Times New Roman" w:cs="Times New Roman"/>
          <w:sz w:val="24"/>
          <w:szCs w:val="24"/>
        </w:rPr>
        <w:t xml:space="preserve"> izstrādāt </w:t>
      </w:r>
      <w:r w:rsidR="00640679" w:rsidRPr="00136018">
        <w:rPr>
          <w:rFonts w:ascii="Times New Roman" w:hAnsi="Times New Roman" w:cs="Times New Roman"/>
          <w:sz w:val="24"/>
          <w:szCs w:val="24"/>
        </w:rPr>
        <w:t>Ministru kabineta noteikumus, kuri nosaka kārtību</w:t>
      </w:r>
      <w:r w:rsidR="008A040C" w:rsidRPr="00A438DE">
        <w:rPr>
          <w:rFonts w:ascii="Times New Roman" w:hAnsi="Times New Roman" w:cs="Times New Roman"/>
          <w:sz w:val="24"/>
          <w:szCs w:val="24"/>
        </w:rPr>
        <w:t>, kādā budžeta finansēta</w:t>
      </w:r>
      <w:r w:rsidR="00BE42D6" w:rsidRPr="00A438DE">
        <w:rPr>
          <w:rFonts w:ascii="Times New Roman" w:hAnsi="Times New Roman" w:cs="Times New Roman"/>
          <w:sz w:val="24"/>
          <w:szCs w:val="24"/>
        </w:rPr>
        <w:t>s</w:t>
      </w:r>
      <w:r w:rsidR="008A040C" w:rsidRPr="00A438DE">
        <w:rPr>
          <w:rFonts w:ascii="Times New Roman" w:hAnsi="Times New Roman" w:cs="Times New Roman"/>
          <w:sz w:val="24"/>
          <w:szCs w:val="24"/>
        </w:rPr>
        <w:t xml:space="preserve"> institūcija</w:t>
      </w:r>
      <w:r w:rsidR="00BE42D6" w:rsidRPr="00A438DE">
        <w:rPr>
          <w:rFonts w:ascii="Times New Roman" w:hAnsi="Times New Roman" w:cs="Times New Roman"/>
          <w:sz w:val="24"/>
          <w:szCs w:val="24"/>
        </w:rPr>
        <w:t>s</w:t>
      </w:r>
      <w:r w:rsidR="008A040C" w:rsidRPr="00A438DE">
        <w:rPr>
          <w:rFonts w:ascii="Times New Roman" w:hAnsi="Times New Roman" w:cs="Times New Roman"/>
          <w:sz w:val="24"/>
          <w:szCs w:val="24"/>
        </w:rPr>
        <w:t xml:space="preserve"> piedalās ES un starptautisko institūciju finansēto programmu īstenošanā citā valstī un plāno un uzskaita projekta finansējumu</w:t>
      </w:r>
      <w:r w:rsidR="00026471" w:rsidRPr="00A438DE">
        <w:rPr>
          <w:rFonts w:ascii="Times New Roman" w:hAnsi="Times New Roman" w:cs="Times New Roman"/>
          <w:sz w:val="24"/>
          <w:szCs w:val="24"/>
        </w:rPr>
        <w:t>,</w:t>
      </w:r>
      <w:r w:rsidR="00026471" w:rsidRPr="00A438DE">
        <w:t xml:space="preserve"> </w:t>
      </w:r>
      <w:r w:rsidR="00026471" w:rsidRPr="00A438DE">
        <w:rPr>
          <w:rFonts w:ascii="Times New Roman" w:hAnsi="Times New Roman" w:cs="Times New Roman"/>
          <w:sz w:val="24"/>
          <w:szCs w:val="24"/>
        </w:rPr>
        <w:t xml:space="preserve">kā arī CFLA lomu saskaņā </w:t>
      </w:r>
      <w:r w:rsidR="009B0DFC" w:rsidRPr="00A438DE">
        <w:rPr>
          <w:rFonts w:ascii="Times New Roman" w:hAnsi="Times New Roman" w:cs="Times New Roman"/>
          <w:sz w:val="24"/>
          <w:szCs w:val="24"/>
        </w:rPr>
        <w:t xml:space="preserve">ar </w:t>
      </w:r>
      <w:r w:rsidR="00026471" w:rsidRPr="00A438DE">
        <w:rPr>
          <w:rFonts w:ascii="Times New Roman" w:hAnsi="Times New Roman" w:cs="Times New Roman"/>
          <w:sz w:val="24"/>
          <w:szCs w:val="24"/>
        </w:rPr>
        <w:t>ziņojumā minēto</w:t>
      </w:r>
      <w:r w:rsidRPr="00A438DE">
        <w:rPr>
          <w:rFonts w:ascii="Times New Roman" w:hAnsi="Times New Roman" w:cs="Times New Roman"/>
          <w:sz w:val="24"/>
          <w:szCs w:val="24"/>
        </w:rPr>
        <w:t>;</w:t>
      </w:r>
    </w:p>
    <w:p w14:paraId="62487F7B" w14:textId="667B2BE8" w:rsidR="00346646" w:rsidRPr="00A438DE"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A438DE">
        <w:rPr>
          <w:rFonts w:ascii="Times New Roman" w:hAnsi="Times New Roman" w:cs="Times New Roman"/>
          <w:sz w:val="24"/>
          <w:szCs w:val="24"/>
        </w:rPr>
        <w:t>izstrādājot turpmākos politikas plānošanas dokumentus attīstības sadarbības jomā</w:t>
      </w:r>
      <w:r w:rsidR="00865AC7" w:rsidRPr="00A438DE">
        <w:rPr>
          <w:rFonts w:ascii="Times New Roman" w:hAnsi="Times New Roman" w:cs="Times New Roman"/>
          <w:sz w:val="24"/>
          <w:szCs w:val="24"/>
        </w:rPr>
        <w:t xml:space="preserve"> (Latvijas Attīstības sadarbības politikas pamatnostādnes 2021.-2025.gadam) ir jāņem vērā jaunās funkcijas;</w:t>
      </w:r>
    </w:p>
    <w:p w14:paraId="15C879A1" w14:textId="3A154C70" w:rsidR="00346646" w:rsidRPr="00A438DE"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A438DE">
        <w:rPr>
          <w:rFonts w:ascii="Times New Roman" w:hAnsi="Times New Roman" w:cs="Times New Roman"/>
          <w:sz w:val="24"/>
          <w:szCs w:val="24"/>
        </w:rPr>
        <w:t xml:space="preserve">jāveic izmaiņas CFLA darbību regulējošos </w:t>
      </w:r>
      <w:r w:rsidR="003426CE" w:rsidRPr="00A438DE">
        <w:rPr>
          <w:rFonts w:ascii="Times New Roman" w:hAnsi="Times New Roman" w:cs="Times New Roman"/>
          <w:sz w:val="24"/>
          <w:szCs w:val="24"/>
        </w:rPr>
        <w:t xml:space="preserve">normatīvajos aktos </w:t>
      </w:r>
      <w:r w:rsidRPr="00A438DE">
        <w:rPr>
          <w:rFonts w:ascii="Times New Roman" w:hAnsi="Times New Roman" w:cs="Times New Roman"/>
          <w:sz w:val="24"/>
          <w:szCs w:val="24"/>
        </w:rPr>
        <w:t>(nolikums, reglaments, darbības stratēģija)</w:t>
      </w:r>
      <w:r w:rsidR="003426CE" w:rsidRPr="00A438DE">
        <w:rPr>
          <w:rFonts w:ascii="Times New Roman" w:hAnsi="Times New Roman" w:cs="Times New Roman"/>
          <w:sz w:val="24"/>
          <w:szCs w:val="24"/>
        </w:rPr>
        <w:t>;</w:t>
      </w:r>
    </w:p>
    <w:p w14:paraId="0F01338A" w14:textId="23A16ACF" w:rsidR="00625223" w:rsidRPr="00A438DE" w:rsidRDefault="00346646" w:rsidP="00E407D8">
      <w:pPr>
        <w:pStyle w:val="ListParagraph"/>
        <w:numPr>
          <w:ilvl w:val="0"/>
          <w:numId w:val="4"/>
        </w:numPr>
        <w:spacing w:after="120" w:line="240" w:lineRule="auto"/>
        <w:jc w:val="both"/>
        <w:rPr>
          <w:rFonts w:ascii="Times New Roman" w:hAnsi="Times New Roman" w:cs="Times New Roman"/>
          <w:sz w:val="24"/>
          <w:szCs w:val="24"/>
        </w:rPr>
      </w:pPr>
      <w:r w:rsidRPr="00A438DE">
        <w:rPr>
          <w:rFonts w:ascii="Times New Roman" w:hAnsi="Times New Roman" w:cs="Times New Roman"/>
          <w:sz w:val="24"/>
          <w:szCs w:val="24"/>
        </w:rPr>
        <w:t>jā</w:t>
      </w:r>
      <w:r w:rsidR="003E730C" w:rsidRPr="00A438DE">
        <w:rPr>
          <w:rFonts w:ascii="Times New Roman" w:hAnsi="Times New Roman" w:cs="Times New Roman"/>
          <w:sz w:val="24"/>
          <w:szCs w:val="24"/>
        </w:rPr>
        <w:t xml:space="preserve">izvērtē nepieciešamība aktualizēt </w:t>
      </w:r>
      <w:r w:rsidRPr="00A438DE">
        <w:rPr>
          <w:rFonts w:ascii="Times New Roman" w:hAnsi="Times New Roman" w:cs="Times New Roman"/>
          <w:sz w:val="24"/>
          <w:szCs w:val="24"/>
        </w:rPr>
        <w:t>atbildīb</w:t>
      </w:r>
      <w:r w:rsidR="003E730C" w:rsidRPr="00A438DE">
        <w:rPr>
          <w:rFonts w:ascii="Times New Roman" w:hAnsi="Times New Roman" w:cs="Times New Roman"/>
          <w:sz w:val="24"/>
          <w:szCs w:val="24"/>
        </w:rPr>
        <w:t>as</w:t>
      </w:r>
      <w:r w:rsidR="0001781F" w:rsidRPr="00A438DE">
        <w:rPr>
          <w:rFonts w:ascii="Times New Roman" w:hAnsi="Times New Roman" w:cs="Times New Roman"/>
          <w:sz w:val="24"/>
          <w:szCs w:val="24"/>
        </w:rPr>
        <w:t xml:space="preserve"> sadalījumu</w:t>
      </w:r>
      <w:r w:rsidRPr="00A438DE">
        <w:rPr>
          <w:rFonts w:ascii="Times New Roman" w:hAnsi="Times New Roman" w:cs="Times New Roman"/>
          <w:sz w:val="24"/>
          <w:szCs w:val="24"/>
        </w:rPr>
        <w:t xml:space="preserve"> Nacionālā koordinatora mērķsadarbības projektu jautājumos funkcijām </w:t>
      </w:r>
      <w:r w:rsidR="00194B5D" w:rsidRPr="00A438DE">
        <w:rPr>
          <w:rFonts w:ascii="Times New Roman" w:hAnsi="Times New Roman" w:cs="Times New Roman"/>
          <w:sz w:val="24"/>
          <w:szCs w:val="24"/>
        </w:rPr>
        <w:t xml:space="preserve">Ministru kabineta </w:t>
      </w:r>
      <w:r w:rsidR="00DA1C11" w:rsidRPr="00A438DE">
        <w:rPr>
          <w:rFonts w:ascii="Times New Roman" w:hAnsi="Times New Roman" w:cs="Times New Roman"/>
          <w:sz w:val="24"/>
          <w:szCs w:val="24"/>
        </w:rPr>
        <w:t xml:space="preserve">2009.gada 13.oktobra </w:t>
      </w:r>
      <w:r w:rsidR="00194B5D" w:rsidRPr="00A438DE">
        <w:rPr>
          <w:rFonts w:ascii="Times New Roman" w:hAnsi="Times New Roman" w:cs="Times New Roman"/>
          <w:sz w:val="24"/>
          <w:szCs w:val="24"/>
        </w:rPr>
        <w:t xml:space="preserve">noteikumos Nr.1161 “Noteikumi par valsts budžeta finansētas institūcijas dalību Eiropas Savienības finansēto institūciju stiprināšanas programmu projektu īstenošanā citā valstī un projekta finansējuma plānošanu un uzskaiti” </w:t>
      </w:r>
      <w:r w:rsidRPr="00A438DE">
        <w:rPr>
          <w:rFonts w:ascii="Times New Roman" w:hAnsi="Times New Roman" w:cs="Times New Roman"/>
          <w:sz w:val="24"/>
          <w:szCs w:val="24"/>
        </w:rPr>
        <w:t>un finanšu ministra rīkojumā par nacionālo koordinatoru</w:t>
      </w:r>
      <w:r w:rsidR="003E730C" w:rsidRPr="00A438DE">
        <w:rPr>
          <w:rFonts w:ascii="Times New Roman" w:hAnsi="Times New Roman" w:cs="Times New Roman"/>
          <w:sz w:val="24"/>
          <w:szCs w:val="24"/>
        </w:rPr>
        <w:t xml:space="preserve"> </w:t>
      </w:r>
      <w:r w:rsidR="00214CC5" w:rsidRPr="00A438DE">
        <w:rPr>
          <w:rFonts w:ascii="Times New Roman" w:hAnsi="Times New Roman" w:cs="Times New Roman"/>
          <w:sz w:val="24"/>
          <w:szCs w:val="24"/>
        </w:rPr>
        <w:t>saistībā</w:t>
      </w:r>
      <w:r w:rsidR="003E730C" w:rsidRPr="00A438DE">
        <w:rPr>
          <w:rFonts w:ascii="Times New Roman" w:hAnsi="Times New Roman" w:cs="Times New Roman"/>
          <w:sz w:val="24"/>
          <w:szCs w:val="24"/>
        </w:rPr>
        <w:t xml:space="preserve"> ar plānoto sadarbību ar CFLA šajā informatīvajā ziņojumā norādītajās jomās</w:t>
      </w:r>
      <w:r w:rsidR="00A67B58" w:rsidRPr="00A438DE">
        <w:rPr>
          <w:rFonts w:ascii="Times New Roman" w:hAnsi="Times New Roman" w:cs="Times New Roman"/>
          <w:sz w:val="24"/>
          <w:szCs w:val="24"/>
        </w:rPr>
        <w:t>.</w:t>
      </w:r>
    </w:p>
    <w:p w14:paraId="4270CDB3" w14:textId="40FBD214" w:rsidR="00CE2F7C" w:rsidRPr="00B5691B" w:rsidRDefault="00CE2F7C" w:rsidP="006E172A">
      <w:pPr>
        <w:pStyle w:val="ListParagraph"/>
        <w:spacing w:after="120" w:line="240" w:lineRule="auto"/>
        <w:jc w:val="both"/>
        <w:rPr>
          <w:rFonts w:ascii="Times New Roman" w:hAnsi="Times New Roman" w:cs="Times New Roman"/>
          <w:sz w:val="24"/>
          <w:szCs w:val="24"/>
        </w:rPr>
      </w:pPr>
    </w:p>
    <w:p w14:paraId="262C2551" w14:textId="2B60E08B" w:rsidR="00446002" w:rsidRPr="00B5691B" w:rsidRDefault="00446002" w:rsidP="002E5902">
      <w:pPr>
        <w:spacing w:after="0" w:line="240" w:lineRule="auto"/>
        <w:jc w:val="both"/>
        <w:rPr>
          <w:rFonts w:ascii="Times New Roman" w:hAnsi="Times New Roman" w:cs="Times New Roman"/>
          <w:sz w:val="24"/>
          <w:szCs w:val="24"/>
          <w:u w:val="single"/>
        </w:rPr>
      </w:pPr>
    </w:p>
    <w:p w14:paraId="0C2FBF87" w14:textId="3BFAF8EB" w:rsidR="002E5902" w:rsidRPr="00B5691B" w:rsidRDefault="002E5902" w:rsidP="00263192">
      <w:pPr>
        <w:spacing w:after="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Nepieciešamie cilvēkresursi</w:t>
      </w:r>
    </w:p>
    <w:p w14:paraId="7F2D7AAC" w14:textId="77777777" w:rsidR="00263192" w:rsidRPr="00B5691B" w:rsidRDefault="00263192" w:rsidP="00263192">
      <w:pPr>
        <w:spacing w:after="0" w:line="240" w:lineRule="auto"/>
        <w:jc w:val="both"/>
        <w:rPr>
          <w:rFonts w:ascii="Times New Roman" w:hAnsi="Times New Roman" w:cs="Times New Roman"/>
          <w:sz w:val="24"/>
          <w:szCs w:val="24"/>
        </w:rPr>
      </w:pPr>
    </w:p>
    <w:p w14:paraId="1529F89D" w14:textId="0AD2E375" w:rsidR="00BE5A0F" w:rsidRPr="00B5691B" w:rsidRDefault="00BE5A0F"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Ziņojumā minēto funkciju izpildei CFLA būtu indikatīvi nepieciešami šādi cilvēkresursi:</w:t>
      </w:r>
    </w:p>
    <w:p w14:paraId="06335F07" w14:textId="46A7EBC7" w:rsidR="00BE5A0F" w:rsidRPr="00B5691B" w:rsidRDefault="00BE5A0F" w:rsidP="00E407D8">
      <w:pPr>
        <w:pStyle w:val="ListParagraph"/>
        <w:widowControl w:val="0"/>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b/>
          <w:sz w:val="24"/>
          <w:szCs w:val="24"/>
        </w:rPr>
        <w:t>sagatavošanās fāze</w:t>
      </w:r>
      <w:r w:rsidRPr="00B5691B">
        <w:rPr>
          <w:rFonts w:ascii="Times New Roman" w:hAnsi="Times New Roman" w:cs="Times New Roman"/>
          <w:sz w:val="24"/>
          <w:szCs w:val="24"/>
        </w:rPr>
        <w:t xml:space="preserve"> </w:t>
      </w:r>
      <w:r w:rsidR="00F57CE6" w:rsidRPr="00B5691B">
        <w:rPr>
          <w:rFonts w:ascii="Times New Roman" w:hAnsi="Times New Roman" w:cs="Times New Roman"/>
          <w:sz w:val="24"/>
          <w:szCs w:val="24"/>
        </w:rPr>
        <w:t>(līdz 2020.gada 31.</w:t>
      </w:r>
      <w:r w:rsidR="0075546B" w:rsidRPr="00B5691B">
        <w:rPr>
          <w:rFonts w:ascii="Times New Roman" w:hAnsi="Times New Roman" w:cs="Times New Roman"/>
          <w:sz w:val="24"/>
          <w:szCs w:val="24"/>
        </w:rPr>
        <w:t xml:space="preserve">decembrim) </w:t>
      </w:r>
      <w:r w:rsidR="00F57CE6" w:rsidRPr="00B5691B">
        <w:rPr>
          <w:rFonts w:ascii="Times New Roman" w:hAnsi="Times New Roman" w:cs="Times New Roman"/>
          <w:sz w:val="24"/>
          <w:szCs w:val="24"/>
        </w:rPr>
        <w:t>– viens</w:t>
      </w:r>
      <w:r w:rsidRPr="00B5691B">
        <w:rPr>
          <w:rFonts w:ascii="Times New Roman" w:hAnsi="Times New Roman" w:cs="Times New Roman"/>
          <w:sz w:val="24"/>
          <w:szCs w:val="24"/>
        </w:rPr>
        <w:t xml:space="preserve"> pilna laika darbinieks (eksperts), kas koordinē attīstības sadarbības aģentūras funkciju uzsākšanu, saistīto dokumentu sagatavošanu un saskaņošanu</w:t>
      </w:r>
      <w:r w:rsidR="00865AC7" w:rsidRPr="00B5691B">
        <w:rPr>
          <w:rFonts w:ascii="Times New Roman" w:hAnsi="Times New Roman" w:cs="Times New Roman"/>
          <w:sz w:val="24"/>
          <w:szCs w:val="24"/>
        </w:rPr>
        <w:t>, kā arī</w:t>
      </w:r>
      <w:r w:rsidRPr="00B5691B">
        <w:rPr>
          <w:rFonts w:ascii="Times New Roman" w:hAnsi="Times New Roman" w:cs="Times New Roman"/>
          <w:sz w:val="24"/>
          <w:szCs w:val="24"/>
        </w:rPr>
        <w:t xml:space="preserve"> konkrētu uzdevumu veikšanu;</w:t>
      </w:r>
    </w:p>
    <w:p w14:paraId="7BD147A9" w14:textId="1E301E7B" w:rsidR="00BE5A0F" w:rsidRPr="00B5691B" w:rsidRDefault="00BE5A0F" w:rsidP="00E407D8">
      <w:pPr>
        <w:pStyle w:val="ListParagraph"/>
        <w:widowControl w:val="0"/>
        <w:numPr>
          <w:ilvl w:val="0"/>
          <w:numId w:val="15"/>
        </w:numPr>
        <w:autoSpaceDE w:val="0"/>
        <w:autoSpaceDN w:val="0"/>
        <w:adjustRightInd w:val="0"/>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b/>
          <w:sz w:val="24"/>
          <w:szCs w:val="24"/>
        </w:rPr>
        <w:t>ieviešanas fāze</w:t>
      </w:r>
      <w:r w:rsidRPr="00B5691B">
        <w:rPr>
          <w:rFonts w:ascii="Times New Roman" w:hAnsi="Times New Roman" w:cs="Times New Roman"/>
          <w:sz w:val="24"/>
          <w:szCs w:val="24"/>
        </w:rPr>
        <w:t xml:space="preserve"> </w:t>
      </w:r>
      <w:r w:rsidR="0075546B" w:rsidRPr="00B5691B">
        <w:rPr>
          <w:rFonts w:ascii="Times New Roman" w:hAnsi="Times New Roman" w:cs="Times New Roman"/>
          <w:sz w:val="24"/>
          <w:szCs w:val="24"/>
        </w:rPr>
        <w:t xml:space="preserve">(no </w:t>
      </w:r>
      <w:r w:rsidR="00F57CE6" w:rsidRPr="00B5691B">
        <w:rPr>
          <w:rFonts w:ascii="Times New Roman" w:hAnsi="Times New Roman" w:cs="Times New Roman"/>
          <w:sz w:val="24"/>
          <w:szCs w:val="24"/>
        </w:rPr>
        <w:t>2021.gada 1.janvāra</w:t>
      </w:r>
      <w:r w:rsidR="0075546B" w:rsidRPr="00B5691B">
        <w:rPr>
          <w:rFonts w:ascii="Times New Roman" w:hAnsi="Times New Roman" w:cs="Times New Roman"/>
          <w:sz w:val="24"/>
          <w:szCs w:val="24"/>
        </w:rPr>
        <w:t>) –</w:t>
      </w:r>
      <w:r w:rsidR="004627BA" w:rsidRPr="00B5691B">
        <w:rPr>
          <w:rFonts w:ascii="Times New Roman" w:hAnsi="Times New Roman" w:cs="Times New Roman"/>
          <w:sz w:val="24"/>
          <w:szCs w:val="24"/>
        </w:rPr>
        <w:t xml:space="preserve">divi </w:t>
      </w:r>
      <w:r w:rsidRPr="00B5691B">
        <w:rPr>
          <w:rFonts w:ascii="Times New Roman" w:hAnsi="Times New Roman" w:cs="Times New Roman"/>
          <w:sz w:val="24"/>
          <w:szCs w:val="24"/>
        </w:rPr>
        <w:t>pilna laika darbinieki</w:t>
      </w:r>
      <w:r w:rsidR="00730A32" w:rsidRPr="00B5691B">
        <w:rPr>
          <w:rFonts w:ascii="Times New Roman" w:hAnsi="Times New Roman" w:cs="Times New Roman"/>
          <w:sz w:val="24"/>
          <w:szCs w:val="24"/>
        </w:rPr>
        <w:t xml:space="preserve"> (vecākie eksperti)</w:t>
      </w:r>
      <w:r w:rsidRPr="00B5691B">
        <w:rPr>
          <w:rFonts w:ascii="Times New Roman" w:hAnsi="Times New Roman" w:cs="Times New Roman"/>
          <w:sz w:val="24"/>
          <w:szCs w:val="24"/>
        </w:rPr>
        <w:t xml:space="preserve"> + </w:t>
      </w:r>
      <w:proofErr w:type="spellStart"/>
      <w:r w:rsidRPr="00B5691B">
        <w:rPr>
          <w:rFonts w:ascii="Times New Roman" w:hAnsi="Times New Roman" w:cs="Times New Roman"/>
          <w:i/>
          <w:sz w:val="24"/>
          <w:szCs w:val="24"/>
        </w:rPr>
        <w:t>ad</w:t>
      </w:r>
      <w:proofErr w:type="spellEnd"/>
      <w:r w:rsidRPr="00B5691B">
        <w:rPr>
          <w:rFonts w:ascii="Times New Roman" w:hAnsi="Times New Roman" w:cs="Times New Roman"/>
          <w:i/>
          <w:sz w:val="24"/>
          <w:szCs w:val="24"/>
        </w:rPr>
        <w:t xml:space="preserve"> </w:t>
      </w:r>
      <w:proofErr w:type="spellStart"/>
      <w:r w:rsidRPr="00B5691B">
        <w:rPr>
          <w:rFonts w:ascii="Times New Roman" w:hAnsi="Times New Roman" w:cs="Times New Roman"/>
          <w:i/>
          <w:sz w:val="24"/>
          <w:szCs w:val="24"/>
        </w:rPr>
        <w:t>hoc</w:t>
      </w:r>
      <w:proofErr w:type="spellEnd"/>
      <w:r w:rsidRPr="00B5691B">
        <w:rPr>
          <w:rFonts w:ascii="Times New Roman" w:hAnsi="Times New Roman" w:cs="Times New Roman"/>
          <w:sz w:val="24"/>
          <w:szCs w:val="24"/>
        </w:rPr>
        <w:t xml:space="preserve"> </w:t>
      </w:r>
      <w:r w:rsidR="00A077DA" w:rsidRPr="00B5691B">
        <w:rPr>
          <w:rFonts w:ascii="Times New Roman" w:hAnsi="Times New Roman" w:cs="Times New Roman"/>
          <w:sz w:val="24"/>
          <w:szCs w:val="24"/>
        </w:rPr>
        <w:t xml:space="preserve">(pēc nepieciešamības) </w:t>
      </w:r>
      <w:r w:rsidRPr="00B5691B">
        <w:rPr>
          <w:rFonts w:ascii="Times New Roman" w:hAnsi="Times New Roman" w:cs="Times New Roman"/>
          <w:sz w:val="24"/>
          <w:szCs w:val="24"/>
        </w:rPr>
        <w:t>piesaistīti</w:t>
      </w:r>
      <w:r w:rsidR="0075546B" w:rsidRPr="00B5691B">
        <w:rPr>
          <w:rFonts w:ascii="Times New Roman" w:hAnsi="Times New Roman" w:cs="Times New Roman"/>
          <w:sz w:val="24"/>
          <w:szCs w:val="24"/>
        </w:rPr>
        <w:t>e CFLA darbinieki</w:t>
      </w:r>
      <w:r w:rsidRPr="00B5691B">
        <w:rPr>
          <w:rFonts w:ascii="Times New Roman" w:hAnsi="Times New Roman" w:cs="Times New Roman"/>
          <w:sz w:val="24"/>
          <w:szCs w:val="24"/>
        </w:rPr>
        <w:t>:</w:t>
      </w:r>
    </w:p>
    <w:p w14:paraId="26B72079" w14:textId="77777777" w:rsidR="00BE5A0F" w:rsidRPr="00B5691B"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2.1) ekspertīzes kataloga, finansējuma avotu datu bāzes uzturēšana un finansējuma iespēju monitorings;</w:t>
      </w:r>
    </w:p>
    <w:p w14:paraId="5A658205" w14:textId="77777777" w:rsidR="00BE5A0F" w:rsidRPr="00B5691B"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2.2) potenciālo ieinteresēto pušu informēšana par iespējām pieteikties konkursos;</w:t>
      </w:r>
    </w:p>
    <w:p w14:paraId="0339DF46" w14:textId="77777777" w:rsidR="00BE5A0F" w:rsidRPr="00B5691B"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2.3) konsultatīvs atbalsts projektu iesniedzējiem;</w:t>
      </w:r>
    </w:p>
    <w:p w14:paraId="5E3731A8" w14:textId="369330E7" w:rsidR="00BE5A0F" w:rsidRPr="00B5691B" w:rsidRDefault="00BE5A0F" w:rsidP="00E407D8">
      <w:pPr>
        <w:pStyle w:val="ListParagraph"/>
        <w:widowControl w:val="0"/>
        <w:autoSpaceDE w:val="0"/>
        <w:autoSpaceDN w:val="0"/>
        <w:adjustRightInd w:val="0"/>
        <w:spacing w:after="120" w:line="240" w:lineRule="auto"/>
        <w:contextualSpacing w:val="0"/>
        <w:jc w:val="both"/>
        <w:rPr>
          <w:rFonts w:ascii="Times New Roman" w:hAnsi="Times New Roman" w:cs="Times New Roman"/>
          <w:sz w:val="24"/>
          <w:szCs w:val="24"/>
        </w:rPr>
      </w:pPr>
      <w:r w:rsidRPr="00B5691B">
        <w:rPr>
          <w:rFonts w:ascii="Times New Roman" w:hAnsi="Times New Roman" w:cs="Times New Roman"/>
          <w:sz w:val="24"/>
          <w:szCs w:val="24"/>
        </w:rPr>
        <w:t>2.4) pīlāra aģentūras akreditācijas process – sākotnējā pieteikuma sagatavošana, pīlāra akreditācijas audita sagatavošana, sadarbība ar akreditācijas auditoriem, informācijas sagatavošana turpmākajiem posmiem, koordinācija ar E</w:t>
      </w:r>
      <w:r w:rsidR="00F57CE6" w:rsidRPr="00B5691B">
        <w:rPr>
          <w:rFonts w:ascii="Times New Roman" w:hAnsi="Times New Roman" w:cs="Times New Roman"/>
          <w:sz w:val="24"/>
          <w:szCs w:val="24"/>
        </w:rPr>
        <w:t xml:space="preserve">iropas </w:t>
      </w:r>
      <w:r w:rsidRPr="00B5691B">
        <w:rPr>
          <w:rFonts w:ascii="Times New Roman" w:hAnsi="Times New Roman" w:cs="Times New Roman"/>
          <w:sz w:val="24"/>
          <w:szCs w:val="24"/>
        </w:rPr>
        <w:t>K</w:t>
      </w:r>
      <w:r w:rsidR="00F57CE6" w:rsidRPr="00B5691B">
        <w:rPr>
          <w:rFonts w:ascii="Times New Roman" w:hAnsi="Times New Roman" w:cs="Times New Roman"/>
          <w:sz w:val="24"/>
          <w:szCs w:val="24"/>
        </w:rPr>
        <w:t>omisiju.</w:t>
      </w:r>
    </w:p>
    <w:p w14:paraId="683969B3" w14:textId="3D4E8E34" w:rsidR="00BE5A0F" w:rsidRPr="00B5691B" w:rsidRDefault="00D91CF5" w:rsidP="00E407D8">
      <w:pPr>
        <w:spacing w:after="120" w:line="240" w:lineRule="auto"/>
        <w:jc w:val="both"/>
        <w:rPr>
          <w:rFonts w:ascii="Times New Roman" w:hAnsi="Times New Roman" w:cs="Times New Roman"/>
          <w:sz w:val="24"/>
          <w:szCs w:val="24"/>
        </w:rPr>
      </w:pPr>
      <w:r w:rsidRPr="00B5691B">
        <w:rPr>
          <w:rFonts w:ascii="Times New Roman" w:hAnsi="Times New Roman" w:cs="Times New Roman"/>
          <w:sz w:val="24"/>
          <w:szCs w:val="24"/>
        </w:rPr>
        <w:t>CFLA jauno funkciju īstenošanai nepieciešamās divas papildu amata vietas tiks nodrošinātas, nepalielinot kopējo amata vietu skaitu resorā.</w:t>
      </w:r>
      <w:r w:rsidR="00CA5089" w:rsidRPr="00B5691B">
        <w:t xml:space="preserve"> </w:t>
      </w:r>
      <w:r w:rsidR="00877B35" w:rsidRPr="00B5691B">
        <w:rPr>
          <w:rFonts w:ascii="Times New Roman" w:hAnsi="Times New Roman" w:cs="Times New Roman"/>
          <w:sz w:val="24"/>
          <w:szCs w:val="24"/>
        </w:rPr>
        <w:t>No jaunizveidoto amata vietu</w:t>
      </w:r>
      <w:r w:rsidR="00CA5089" w:rsidRPr="00B5691B">
        <w:rPr>
          <w:rFonts w:ascii="Times New Roman" w:hAnsi="Times New Roman" w:cs="Times New Roman"/>
          <w:sz w:val="24"/>
          <w:szCs w:val="24"/>
        </w:rPr>
        <w:t xml:space="preserve"> pretendentiem tiks sagaidītas labas svešvalodu zināšanas, labas organizatoriskās spējas, komunikācijas iemaņas, kā arī vēlama iepriekšēja pieredze starptautisku projektu un/vai sadarbības programmu administrēšanā</w:t>
      </w:r>
      <w:r w:rsidR="00877B35" w:rsidRPr="00B5691B">
        <w:rPr>
          <w:rFonts w:ascii="Times New Roman" w:hAnsi="Times New Roman" w:cs="Times New Roman"/>
          <w:sz w:val="24"/>
          <w:szCs w:val="24"/>
        </w:rPr>
        <w:t>.</w:t>
      </w:r>
    </w:p>
    <w:p w14:paraId="722AFBB5" w14:textId="77777777" w:rsidR="00877B35" w:rsidRPr="00B5691B" w:rsidRDefault="00877B35" w:rsidP="00E407D8">
      <w:pPr>
        <w:spacing w:after="120" w:line="240" w:lineRule="auto"/>
        <w:jc w:val="both"/>
        <w:rPr>
          <w:rFonts w:ascii="Times New Roman" w:hAnsi="Times New Roman" w:cs="Times New Roman"/>
          <w:sz w:val="24"/>
          <w:szCs w:val="24"/>
          <w:u w:val="single"/>
        </w:rPr>
      </w:pPr>
    </w:p>
    <w:p w14:paraId="1D0E284E" w14:textId="48A5251C" w:rsidR="00B97EE3" w:rsidRPr="00B5691B" w:rsidRDefault="00B97EE3" w:rsidP="00B97EE3">
      <w:pPr>
        <w:spacing w:after="0" w:line="240" w:lineRule="auto"/>
        <w:jc w:val="both"/>
        <w:rPr>
          <w:rFonts w:ascii="Times New Roman" w:hAnsi="Times New Roman" w:cs="Times New Roman"/>
          <w:sz w:val="24"/>
          <w:szCs w:val="24"/>
          <w:u w:val="single"/>
        </w:rPr>
      </w:pPr>
      <w:r w:rsidRPr="00B5691B">
        <w:rPr>
          <w:rFonts w:ascii="Times New Roman" w:hAnsi="Times New Roman" w:cs="Times New Roman"/>
          <w:sz w:val="24"/>
          <w:szCs w:val="24"/>
          <w:u w:val="single"/>
        </w:rPr>
        <w:t>Nepieciešamai</w:t>
      </w:r>
      <w:r w:rsidR="009F4C86" w:rsidRPr="00B5691B">
        <w:rPr>
          <w:rFonts w:ascii="Times New Roman" w:hAnsi="Times New Roman" w:cs="Times New Roman"/>
          <w:sz w:val="24"/>
          <w:szCs w:val="24"/>
          <w:u w:val="single"/>
        </w:rPr>
        <w:t>s</w:t>
      </w:r>
      <w:r w:rsidRPr="00B5691B">
        <w:rPr>
          <w:rFonts w:ascii="Times New Roman" w:hAnsi="Times New Roman" w:cs="Times New Roman"/>
          <w:sz w:val="24"/>
          <w:szCs w:val="24"/>
          <w:u w:val="single"/>
        </w:rPr>
        <w:t xml:space="preserve"> finansējums </w:t>
      </w:r>
    </w:p>
    <w:p w14:paraId="3F063C6F" w14:textId="77777777" w:rsidR="00F57CE6" w:rsidRPr="00B5691B" w:rsidRDefault="00F57CE6" w:rsidP="003E730C">
      <w:pPr>
        <w:spacing w:after="0" w:line="240" w:lineRule="auto"/>
        <w:jc w:val="both"/>
        <w:rPr>
          <w:rFonts w:ascii="Times New Roman" w:hAnsi="Times New Roman" w:cs="Times New Roman"/>
          <w:sz w:val="24"/>
          <w:szCs w:val="24"/>
        </w:rPr>
      </w:pPr>
    </w:p>
    <w:p w14:paraId="55428C73" w14:textId="48C59506" w:rsidR="00E91948" w:rsidRPr="00B5691B" w:rsidRDefault="00BD7421" w:rsidP="00E407D8">
      <w:pPr>
        <w:spacing w:after="120" w:line="240" w:lineRule="auto"/>
        <w:jc w:val="both"/>
        <w:rPr>
          <w:rFonts w:ascii="Times New Roman" w:eastAsia="Times New Roman" w:hAnsi="Times New Roman" w:cs="Times New Roman"/>
          <w:sz w:val="24"/>
          <w:szCs w:val="24"/>
        </w:rPr>
      </w:pPr>
      <w:r w:rsidRPr="00B5691B">
        <w:rPr>
          <w:rFonts w:ascii="Times New Roman" w:hAnsi="Times New Roman" w:cs="Times New Roman"/>
          <w:sz w:val="24"/>
          <w:szCs w:val="24"/>
        </w:rPr>
        <w:lastRenderedPageBreak/>
        <w:t>Lai nodrošinātu ziņojumā minēto funkciju izpildi, CFLA nepieciešams va</w:t>
      </w:r>
      <w:r w:rsidR="00865AC7" w:rsidRPr="00B5691B">
        <w:rPr>
          <w:rFonts w:ascii="Times New Roman" w:hAnsi="Times New Roman" w:cs="Times New Roman"/>
          <w:sz w:val="24"/>
          <w:szCs w:val="24"/>
        </w:rPr>
        <w:t>lsts budžeta finansējums, t.sk.</w:t>
      </w:r>
      <w:r w:rsidR="00E51D81" w:rsidRPr="00B5691B">
        <w:rPr>
          <w:rFonts w:ascii="Times New Roman" w:hAnsi="Times New Roman" w:cs="Times New Roman"/>
          <w:sz w:val="24"/>
          <w:szCs w:val="24"/>
        </w:rPr>
        <w:t xml:space="preserve"> piesaistāmo cilvēkresursu atalgojumam, pīlāra akreditācijas auditam, dalībai tīklošanās un informatīvajos pasākumos, vietējo informatīvo pasākumu organizēšanai, tehniskajam nodrošinājumam, u.c. saistītajām izmaksām. </w:t>
      </w:r>
      <w:r w:rsidR="00BE5A0F" w:rsidRPr="00B5691B">
        <w:rPr>
          <w:rFonts w:ascii="Times New Roman" w:hAnsi="Times New Roman" w:cs="Times New Roman"/>
          <w:sz w:val="24"/>
          <w:szCs w:val="24"/>
        </w:rPr>
        <w:t xml:space="preserve">CFLA no esošajiem budžeta līdzekļiem </w:t>
      </w:r>
      <w:r w:rsidR="00F57CE6" w:rsidRPr="00B5691B">
        <w:rPr>
          <w:rFonts w:ascii="Times New Roman" w:hAnsi="Times New Roman" w:cs="Times New Roman"/>
          <w:sz w:val="24"/>
          <w:szCs w:val="24"/>
        </w:rPr>
        <w:t>(</w:t>
      </w:r>
      <w:r w:rsidR="00736532" w:rsidRPr="00B5691B">
        <w:rPr>
          <w:rFonts w:ascii="Times New Roman" w:hAnsi="Times New Roman" w:cs="Times New Roman"/>
          <w:sz w:val="24"/>
          <w:szCs w:val="24"/>
        </w:rPr>
        <w:t>a</w:t>
      </w:r>
      <w:r w:rsidR="00F57CE6" w:rsidRPr="00B5691B">
        <w:rPr>
          <w:rFonts w:ascii="Times New Roman" w:hAnsi="Times New Roman" w:cs="Times New Roman"/>
          <w:sz w:val="24"/>
          <w:szCs w:val="24"/>
        </w:rPr>
        <w:t>pakšprogramma 38.01.00 “</w:t>
      </w:r>
      <w:r w:rsidR="00736532" w:rsidRPr="00B5691B">
        <w:rPr>
          <w:rFonts w:ascii="Times New Roman" w:hAnsi="Times New Roman" w:cs="Times New Roman"/>
          <w:sz w:val="24"/>
          <w:szCs w:val="24"/>
        </w:rPr>
        <w:t>Eiropas Savienības pirmsstrukturālo, strukturālo un citu finanšu instrumentu koordinācija</w:t>
      </w:r>
      <w:r w:rsidR="00035C3C" w:rsidRPr="00B5691B">
        <w:rPr>
          <w:rFonts w:ascii="Times New Roman" w:hAnsi="Times New Roman" w:cs="Times New Roman"/>
          <w:sz w:val="24"/>
          <w:szCs w:val="24"/>
        </w:rPr>
        <w:t>”</w:t>
      </w:r>
      <w:r w:rsidR="00BE5A0F" w:rsidRPr="00B5691B">
        <w:rPr>
          <w:rFonts w:ascii="Times New Roman" w:hAnsi="Times New Roman" w:cs="Times New Roman"/>
          <w:sz w:val="24"/>
          <w:szCs w:val="24"/>
        </w:rPr>
        <w:t xml:space="preserve">) nodrošinās </w:t>
      </w:r>
      <w:r w:rsidR="00035C3C" w:rsidRPr="00B5691B">
        <w:rPr>
          <w:rFonts w:ascii="Times New Roman" w:hAnsi="Times New Roman" w:cs="Times New Roman"/>
          <w:sz w:val="24"/>
          <w:szCs w:val="24"/>
        </w:rPr>
        <w:t xml:space="preserve">sagatavošanās fāzes izdevumus 2020.gadā. </w:t>
      </w:r>
    </w:p>
    <w:p w14:paraId="099C9159" w14:textId="77777777" w:rsidR="00F57CE6" w:rsidRPr="00B5691B" w:rsidRDefault="00F57CE6" w:rsidP="00F57CE6">
      <w:pPr>
        <w:spacing w:after="0" w:line="240" w:lineRule="auto"/>
        <w:jc w:val="both"/>
        <w:rPr>
          <w:rFonts w:ascii="Times New Roman" w:eastAsia="Times New Roman" w:hAnsi="Times New Roman" w:cs="Times New Roman"/>
          <w:sz w:val="24"/>
          <w:szCs w:val="24"/>
        </w:rPr>
      </w:pPr>
    </w:p>
    <w:p w14:paraId="4B9C41B1" w14:textId="6BA0CA8F" w:rsidR="00A077DA" w:rsidRPr="00B5691B" w:rsidRDefault="00E25B0B" w:rsidP="00A077DA">
      <w:pPr>
        <w:pStyle w:val="ListParagraph"/>
        <w:shd w:val="clear" w:color="auto" w:fill="FFFFFF" w:themeFill="background1"/>
        <w:tabs>
          <w:tab w:val="left" w:pos="284"/>
        </w:tabs>
        <w:spacing w:after="0" w:line="240" w:lineRule="auto"/>
        <w:ind w:left="1440"/>
        <w:jc w:val="right"/>
        <w:rPr>
          <w:rFonts w:ascii="Times New Roman" w:hAnsi="Times New Roman" w:cs="Times New Roman"/>
          <w:sz w:val="24"/>
          <w:szCs w:val="24"/>
        </w:rPr>
      </w:pPr>
      <w:r>
        <w:rPr>
          <w:rFonts w:ascii="Times New Roman" w:hAnsi="Times New Roman" w:cs="Times New Roman"/>
          <w:sz w:val="24"/>
          <w:szCs w:val="24"/>
        </w:rPr>
        <w:t>4</w:t>
      </w:r>
      <w:r w:rsidR="00A077DA" w:rsidRPr="00B5691B">
        <w:rPr>
          <w:rFonts w:ascii="Times New Roman" w:hAnsi="Times New Roman" w:cs="Times New Roman"/>
          <w:sz w:val="24"/>
          <w:szCs w:val="24"/>
        </w:rPr>
        <w:t>.tabula</w:t>
      </w:r>
    </w:p>
    <w:p w14:paraId="629497F5" w14:textId="0422887E" w:rsidR="007F0E44" w:rsidRPr="00B5691B" w:rsidRDefault="00035C3C" w:rsidP="00A077DA">
      <w:pPr>
        <w:pStyle w:val="ListParagraph"/>
        <w:shd w:val="clear" w:color="auto" w:fill="FFFFFF" w:themeFill="background1"/>
        <w:tabs>
          <w:tab w:val="left" w:pos="284"/>
        </w:tabs>
        <w:spacing w:after="0" w:line="240" w:lineRule="auto"/>
        <w:ind w:left="1440"/>
        <w:jc w:val="center"/>
        <w:rPr>
          <w:rFonts w:ascii="Times New Roman" w:hAnsi="Times New Roman" w:cs="Times New Roman"/>
          <w:sz w:val="24"/>
          <w:szCs w:val="24"/>
        </w:rPr>
      </w:pPr>
      <w:r w:rsidRPr="00B5691B">
        <w:rPr>
          <w:rFonts w:ascii="Times New Roman" w:hAnsi="Times New Roman" w:cs="Times New Roman"/>
          <w:sz w:val="24"/>
          <w:szCs w:val="24"/>
        </w:rPr>
        <w:t>Nepieciešamais papildu finansējums un papildu amata vietas</w:t>
      </w:r>
    </w:p>
    <w:tbl>
      <w:tblPr>
        <w:tblW w:w="8810" w:type="dxa"/>
        <w:tblLook w:val="04A0" w:firstRow="1" w:lastRow="0" w:firstColumn="1" w:lastColumn="0" w:noHBand="0" w:noVBand="1"/>
      </w:tblPr>
      <w:tblGrid>
        <w:gridCol w:w="4940"/>
        <w:gridCol w:w="1223"/>
        <w:gridCol w:w="1297"/>
        <w:gridCol w:w="1350"/>
      </w:tblGrid>
      <w:tr w:rsidR="00B5691B" w:rsidRPr="00B5691B" w14:paraId="73D3B23B" w14:textId="77777777" w:rsidTr="00F95060">
        <w:trPr>
          <w:trHeight w:val="735"/>
        </w:trPr>
        <w:tc>
          <w:tcPr>
            <w:tcW w:w="49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16E853B"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Izdevumu pozīcija/ budžeta gads</w:t>
            </w:r>
          </w:p>
        </w:tc>
        <w:tc>
          <w:tcPr>
            <w:tcW w:w="1223" w:type="dxa"/>
            <w:tcBorders>
              <w:top w:val="single" w:sz="8" w:space="0" w:color="auto"/>
              <w:left w:val="nil"/>
              <w:bottom w:val="single" w:sz="8" w:space="0" w:color="auto"/>
              <w:right w:val="single" w:sz="4" w:space="0" w:color="auto"/>
            </w:tcBorders>
            <w:shd w:val="clear" w:color="auto" w:fill="auto"/>
            <w:noWrap/>
            <w:vAlign w:val="bottom"/>
            <w:hideMark/>
          </w:tcPr>
          <w:p w14:paraId="17F9FA8F" w14:textId="77777777"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2021.gads</w:t>
            </w:r>
          </w:p>
        </w:tc>
        <w:tc>
          <w:tcPr>
            <w:tcW w:w="1297" w:type="dxa"/>
            <w:tcBorders>
              <w:top w:val="single" w:sz="8" w:space="0" w:color="auto"/>
              <w:left w:val="nil"/>
              <w:bottom w:val="single" w:sz="8" w:space="0" w:color="auto"/>
              <w:right w:val="single" w:sz="4" w:space="0" w:color="auto"/>
            </w:tcBorders>
            <w:shd w:val="clear" w:color="auto" w:fill="auto"/>
            <w:noWrap/>
            <w:vAlign w:val="bottom"/>
            <w:hideMark/>
          </w:tcPr>
          <w:p w14:paraId="6C0DF66B" w14:textId="77777777"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2022.gads</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14:paraId="6EB36918" w14:textId="77777777"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2023.gads un turpmāk</w:t>
            </w:r>
          </w:p>
        </w:tc>
      </w:tr>
      <w:tr w:rsidR="00B5691B" w:rsidRPr="00B5691B" w14:paraId="05E07AA9" w14:textId="77777777" w:rsidTr="00F95060">
        <w:trPr>
          <w:trHeight w:val="1500"/>
        </w:trPr>
        <w:tc>
          <w:tcPr>
            <w:tcW w:w="49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B696CA9"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1. Atlīdzība (2 vecākie eksperti (1 amata vieta no 2021.gada 2.pusgada): 32. saime “Projektu vadība” III A, 11. mēnešalgas grupa, maksimālā mēnešalga 1382 EUR)</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67A402C" w14:textId="4B7E1E7B" w:rsidR="007F0E44" w:rsidRPr="00B5691B" w:rsidRDefault="007F0E44" w:rsidP="00B00B79">
            <w:pPr>
              <w:spacing w:after="0" w:line="240" w:lineRule="auto"/>
              <w:jc w:val="center"/>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34147</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0AFCBB58" w14:textId="47DF4E11" w:rsidR="007F0E44" w:rsidRPr="00B5691B" w:rsidRDefault="007F0E44" w:rsidP="00B00B79">
            <w:pPr>
              <w:spacing w:after="0" w:line="240" w:lineRule="auto"/>
              <w:jc w:val="center"/>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45529</w:t>
            </w:r>
          </w:p>
        </w:tc>
        <w:tc>
          <w:tcPr>
            <w:tcW w:w="1350" w:type="dxa"/>
            <w:tcBorders>
              <w:top w:val="single" w:sz="4" w:space="0" w:color="auto"/>
              <w:left w:val="nil"/>
              <w:bottom w:val="single" w:sz="4" w:space="0" w:color="auto"/>
              <w:right w:val="single" w:sz="8" w:space="0" w:color="auto"/>
            </w:tcBorders>
            <w:shd w:val="clear" w:color="auto" w:fill="auto"/>
            <w:noWrap/>
            <w:vAlign w:val="bottom"/>
            <w:hideMark/>
          </w:tcPr>
          <w:p w14:paraId="1CABCCE7" w14:textId="15509D77" w:rsidR="007F0E44" w:rsidRPr="00B5691B" w:rsidRDefault="007F0E44" w:rsidP="00B00B79">
            <w:pPr>
              <w:spacing w:after="0" w:line="240" w:lineRule="auto"/>
              <w:jc w:val="center"/>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45529</w:t>
            </w:r>
          </w:p>
        </w:tc>
      </w:tr>
      <w:tr w:rsidR="00B5691B" w:rsidRPr="00B5691B" w14:paraId="2CD489E5"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0FCE567A"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Alga + DD VSAOI</w:t>
            </w:r>
          </w:p>
        </w:tc>
        <w:tc>
          <w:tcPr>
            <w:tcW w:w="1223" w:type="dxa"/>
            <w:tcBorders>
              <w:top w:val="nil"/>
              <w:left w:val="nil"/>
              <w:bottom w:val="single" w:sz="4" w:space="0" w:color="auto"/>
              <w:right w:val="single" w:sz="4" w:space="0" w:color="auto"/>
            </w:tcBorders>
            <w:shd w:val="clear" w:color="auto" w:fill="auto"/>
            <w:noWrap/>
            <w:vAlign w:val="bottom"/>
            <w:hideMark/>
          </w:tcPr>
          <w:p w14:paraId="79D838D2" w14:textId="2DFDFF13"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7F0E44" w:rsidRPr="00B5691B">
              <w:rPr>
                <w:rFonts w:ascii="Times New Roman" w:eastAsia="Times New Roman" w:hAnsi="Times New Roman" w:cs="Times New Roman"/>
                <w:sz w:val="24"/>
                <w:szCs w:val="24"/>
                <w:lang w:eastAsia="lv-LV"/>
              </w:rPr>
              <w:t>869</w:t>
            </w:r>
          </w:p>
        </w:tc>
        <w:tc>
          <w:tcPr>
            <w:tcW w:w="1297" w:type="dxa"/>
            <w:tcBorders>
              <w:top w:val="nil"/>
              <w:left w:val="nil"/>
              <w:bottom w:val="single" w:sz="4" w:space="0" w:color="auto"/>
              <w:right w:val="single" w:sz="4" w:space="0" w:color="auto"/>
            </w:tcBorders>
            <w:shd w:val="clear" w:color="auto" w:fill="auto"/>
            <w:noWrap/>
            <w:vAlign w:val="bottom"/>
            <w:hideMark/>
          </w:tcPr>
          <w:p w14:paraId="7708BA76" w14:textId="317E5857"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7F0E44" w:rsidRPr="00B5691B">
              <w:rPr>
                <w:rFonts w:ascii="Times New Roman" w:eastAsia="Times New Roman" w:hAnsi="Times New Roman" w:cs="Times New Roman"/>
                <w:sz w:val="24"/>
                <w:szCs w:val="24"/>
                <w:lang w:eastAsia="lv-LV"/>
              </w:rPr>
              <w:t>158</w:t>
            </w:r>
          </w:p>
        </w:tc>
        <w:tc>
          <w:tcPr>
            <w:tcW w:w="1350" w:type="dxa"/>
            <w:tcBorders>
              <w:top w:val="nil"/>
              <w:left w:val="nil"/>
              <w:bottom w:val="single" w:sz="4" w:space="0" w:color="auto"/>
              <w:right w:val="single" w:sz="8" w:space="0" w:color="auto"/>
            </w:tcBorders>
            <w:shd w:val="clear" w:color="auto" w:fill="auto"/>
            <w:noWrap/>
            <w:vAlign w:val="bottom"/>
            <w:hideMark/>
          </w:tcPr>
          <w:p w14:paraId="24E6298B" w14:textId="0534F6CC"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7F0E44" w:rsidRPr="00B5691B">
              <w:rPr>
                <w:rFonts w:ascii="Times New Roman" w:eastAsia="Times New Roman" w:hAnsi="Times New Roman" w:cs="Times New Roman"/>
                <w:sz w:val="24"/>
                <w:szCs w:val="24"/>
                <w:lang w:eastAsia="lv-LV"/>
              </w:rPr>
              <w:t>158</w:t>
            </w:r>
          </w:p>
        </w:tc>
      </w:tr>
      <w:tr w:rsidR="00B5691B" w:rsidRPr="00B5691B" w14:paraId="40C0FF4D"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0BAEC35"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Prēmija + DD VSAOI</w:t>
            </w:r>
          </w:p>
        </w:tc>
        <w:tc>
          <w:tcPr>
            <w:tcW w:w="1223" w:type="dxa"/>
            <w:tcBorders>
              <w:top w:val="nil"/>
              <w:left w:val="nil"/>
              <w:bottom w:val="single" w:sz="4" w:space="0" w:color="auto"/>
              <w:right w:val="single" w:sz="4" w:space="0" w:color="auto"/>
            </w:tcBorders>
            <w:shd w:val="clear" w:color="auto" w:fill="auto"/>
            <w:noWrap/>
            <w:vAlign w:val="bottom"/>
            <w:hideMark/>
          </w:tcPr>
          <w:p w14:paraId="4E049B2C" w14:textId="1134E232"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F0E44" w:rsidRPr="00B5691B">
              <w:rPr>
                <w:rFonts w:ascii="Times New Roman" w:eastAsia="Times New Roman" w:hAnsi="Times New Roman" w:cs="Times New Roman"/>
                <w:sz w:val="24"/>
                <w:szCs w:val="24"/>
                <w:lang w:eastAsia="lv-LV"/>
              </w:rPr>
              <w:t>672</w:t>
            </w:r>
          </w:p>
        </w:tc>
        <w:tc>
          <w:tcPr>
            <w:tcW w:w="1297" w:type="dxa"/>
            <w:tcBorders>
              <w:top w:val="nil"/>
              <w:left w:val="nil"/>
              <w:bottom w:val="single" w:sz="4" w:space="0" w:color="auto"/>
              <w:right w:val="single" w:sz="4" w:space="0" w:color="auto"/>
            </w:tcBorders>
            <w:shd w:val="clear" w:color="auto" w:fill="auto"/>
            <w:noWrap/>
            <w:vAlign w:val="bottom"/>
            <w:hideMark/>
          </w:tcPr>
          <w:p w14:paraId="21C1D2CF" w14:textId="50E461D2"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F0E44" w:rsidRPr="00B5691B">
              <w:rPr>
                <w:rFonts w:ascii="Times New Roman" w:eastAsia="Times New Roman" w:hAnsi="Times New Roman" w:cs="Times New Roman"/>
                <w:sz w:val="24"/>
                <w:szCs w:val="24"/>
                <w:lang w:eastAsia="lv-LV"/>
              </w:rPr>
              <w:t>229</w:t>
            </w:r>
          </w:p>
        </w:tc>
        <w:tc>
          <w:tcPr>
            <w:tcW w:w="1350" w:type="dxa"/>
            <w:tcBorders>
              <w:top w:val="nil"/>
              <w:left w:val="nil"/>
              <w:bottom w:val="single" w:sz="4" w:space="0" w:color="auto"/>
              <w:right w:val="single" w:sz="8" w:space="0" w:color="auto"/>
            </w:tcBorders>
            <w:shd w:val="clear" w:color="auto" w:fill="auto"/>
            <w:noWrap/>
            <w:vAlign w:val="bottom"/>
            <w:hideMark/>
          </w:tcPr>
          <w:p w14:paraId="23C1114A" w14:textId="016B2E0E"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F0E44" w:rsidRPr="00B5691B">
              <w:rPr>
                <w:rFonts w:ascii="Times New Roman" w:eastAsia="Times New Roman" w:hAnsi="Times New Roman" w:cs="Times New Roman"/>
                <w:sz w:val="24"/>
                <w:szCs w:val="24"/>
                <w:lang w:eastAsia="lv-LV"/>
              </w:rPr>
              <w:t>229</w:t>
            </w:r>
          </w:p>
        </w:tc>
      </w:tr>
      <w:tr w:rsidR="00B5691B" w:rsidRPr="00B5691B" w14:paraId="7C883941"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470F0863"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Atvaļinājuma pabalsts + DD VSAOI</w:t>
            </w:r>
          </w:p>
        </w:tc>
        <w:tc>
          <w:tcPr>
            <w:tcW w:w="1223" w:type="dxa"/>
            <w:tcBorders>
              <w:top w:val="nil"/>
              <w:left w:val="nil"/>
              <w:bottom w:val="single" w:sz="4" w:space="0" w:color="auto"/>
              <w:right w:val="single" w:sz="4" w:space="0" w:color="auto"/>
            </w:tcBorders>
            <w:shd w:val="clear" w:color="auto" w:fill="auto"/>
            <w:noWrap/>
            <w:vAlign w:val="bottom"/>
            <w:hideMark/>
          </w:tcPr>
          <w:p w14:paraId="26C18885" w14:textId="045019A9"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F0E44" w:rsidRPr="00B5691B">
              <w:rPr>
                <w:rFonts w:ascii="Times New Roman" w:eastAsia="Times New Roman" w:hAnsi="Times New Roman" w:cs="Times New Roman"/>
                <w:sz w:val="24"/>
                <w:szCs w:val="24"/>
                <w:lang w:eastAsia="lv-LV"/>
              </w:rPr>
              <w:t>286</w:t>
            </w:r>
          </w:p>
        </w:tc>
        <w:tc>
          <w:tcPr>
            <w:tcW w:w="1297" w:type="dxa"/>
            <w:tcBorders>
              <w:top w:val="nil"/>
              <w:left w:val="nil"/>
              <w:bottom w:val="single" w:sz="4" w:space="0" w:color="auto"/>
              <w:right w:val="single" w:sz="4" w:space="0" w:color="auto"/>
            </w:tcBorders>
            <w:shd w:val="clear" w:color="auto" w:fill="auto"/>
            <w:noWrap/>
            <w:vAlign w:val="bottom"/>
            <w:hideMark/>
          </w:tcPr>
          <w:p w14:paraId="699F25E3" w14:textId="52C10B47"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F0E44" w:rsidRPr="00B5691B">
              <w:rPr>
                <w:rFonts w:ascii="Times New Roman" w:eastAsia="Times New Roman" w:hAnsi="Times New Roman" w:cs="Times New Roman"/>
                <w:sz w:val="24"/>
                <w:szCs w:val="24"/>
                <w:lang w:eastAsia="lv-LV"/>
              </w:rPr>
              <w:t>715</w:t>
            </w:r>
          </w:p>
        </w:tc>
        <w:tc>
          <w:tcPr>
            <w:tcW w:w="1350" w:type="dxa"/>
            <w:tcBorders>
              <w:top w:val="nil"/>
              <w:left w:val="nil"/>
              <w:bottom w:val="single" w:sz="4" w:space="0" w:color="auto"/>
              <w:right w:val="single" w:sz="8" w:space="0" w:color="auto"/>
            </w:tcBorders>
            <w:shd w:val="clear" w:color="auto" w:fill="auto"/>
            <w:noWrap/>
            <w:vAlign w:val="bottom"/>
            <w:hideMark/>
          </w:tcPr>
          <w:p w14:paraId="197D71EC" w14:textId="11901315"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F0E44" w:rsidRPr="00B5691B">
              <w:rPr>
                <w:rFonts w:ascii="Times New Roman" w:eastAsia="Times New Roman" w:hAnsi="Times New Roman" w:cs="Times New Roman"/>
                <w:sz w:val="24"/>
                <w:szCs w:val="24"/>
                <w:lang w:eastAsia="lv-LV"/>
              </w:rPr>
              <w:t>715</w:t>
            </w:r>
          </w:p>
        </w:tc>
      </w:tr>
      <w:tr w:rsidR="00B5691B" w:rsidRPr="00B5691B" w14:paraId="77C43E6C"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1109809B"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Veselības apdrošināšana</w:t>
            </w:r>
          </w:p>
        </w:tc>
        <w:tc>
          <w:tcPr>
            <w:tcW w:w="1223" w:type="dxa"/>
            <w:tcBorders>
              <w:top w:val="nil"/>
              <w:left w:val="nil"/>
              <w:bottom w:val="single" w:sz="4" w:space="0" w:color="auto"/>
              <w:right w:val="single" w:sz="4" w:space="0" w:color="auto"/>
            </w:tcBorders>
            <w:shd w:val="clear" w:color="auto" w:fill="auto"/>
            <w:noWrap/>
            <w:vAlign w:val="bottom"/>
            <w:hideMark/>
          </w:tcPr>
          <w:p w14:paraId="349775E1"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320</w:t>
            </w:r>
          </w:p>
        </w:tc>
        <w:tc>
          <w:tcPr>
            <w:tcW w:w="1297" w:type="dxa"/>
            <w:tcBorders>
              <w:top w:val="nil"/>
              <w:left w:val="nil"/>
              <w:bottom w:val="single" w:sz="4" w:space="0" w:color="auto"/>
              <w:right w:val="single" w:sz="4" w:space="0" w:color="auto"/>
            </w:tcBorders>
            <w:shd w:val="clear" w:color="auto" w:fill="auto"/>
            <w:noWrap/>
            <w:vAlign w:val="bottom"/>
            <w:hideMark/>
          </w:tcPr>
          <w:p w14:paraId="3191FBBA"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427</w:t>
            </w:r>
          </w:p>
        </w:tc>
        <w:tc>
          <w:tcPr>
            <w:tcW w:w="1350" w:type="dxa"/>
            <w:tcBorders>
              <w:top w:val="nil"/>
              <w:left w:val="nil"/>
              <w:bottom w:val="single" w:sz="4" w:space="0" w:color="auto"/>
              <w:right w:val="single" w:sz="8" w:space="0" w:color="auto"/>
            </w:tcBorders>
            <w:shd w:val="clear" w:color="auto" w:fill="auto"/>
            <w:noWrap/>
            <w:vAlign w:val="bottom"/>
            <w:hideMark/>
          </w:tcPr>
          <w:p w14:paraId="4872D0E2"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427</w:t>
            </w:r>
          </w:p>
        </w:tc>
      </w:tr>
      <w:tr w:rsidR="00B5691B" w:rsidRPr="00B5691B" w14:paraId="124C6A06" w14:textId="77777777" w:rsidTr="00F95060">
        <w:trPr>
          <w:trHeight w:val="6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3E9BAAA6"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2. Darba vieta (ierīkošana 1 amata vietai)</w:t>
            </w:r>
          </w:p>
        </w:tc>
        <w:tc>
          <w:tcPr>
            <w:tcW w:w="1223" w:type="dxa"/>
            <w:tcBorders>
              <w:top w:val="nil"/>
              <w:left w:val="nil"/>
              <w:bottom w:val="single" w:sz="4" w:space="0" w:color="auto"/>
              <w:right w:val="single" w:sz="4" w:space="0" w:color="auto"/>
            </w:tcBorders>
            <w:shd w:val="clear" w:color="auto" w:fill="auto"/>
            <w:noWrap/>
            <w:vAlign w:val="bottom"/>
            <w:hideMark/>
          </w:tcPr>
          <w:p w14:paraId="74EE6E0E" w14:textId="1A63F5DB"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7F0E44" w:rsidRPr="00B5691B">
              <w:rPr>
                <w:rFonts w:ascii="Times New Roman" w:eastAsia="Times New Roman" w:hAnsi="Times New Roman" w:cs="Times New Roman"/>
                <w:b/>
                <w:bCs/>
                <w:sz w:val="24"/>
                <w:szCs w:val="24"/>
                <w:lang w:eastAsia="lv-LV"/>
              </w:rPr>
              <w:t>000</w:t>
            </w:r>
          </w:p>
        </w:tc>
        <w:tc>
          <w:tcPr>
            <w:tcW w:w="1297" w:type="dxa"/>
            <w:tcBorders>
              <w:top w:val="nil"/>
              <w:left w:val="nil"/>
              <w:bottom w:val="single" w:sz="4" w:space="0" w:color="auto"/>
              <w:right w:val="single" w:sz="4" w:space="0" w:color="auto"/>
            </w:tcBorders>
            <w:shd w:val="clear" w:color="auto" w:fill="auto"/>
            <w:noWrap/>
            <w:vAlign w:val="bottom"/>
            <w:hideMark/>
          </w:tcPr>
          <w:p w14:paraId="7A01016C" w14:textId="2500E5BE"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13A093A2" w14:textId="2E7A6EF5"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2EFA10EB"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188C1630"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 xml:space="preserve">Monitors </w:t>
            </w:r>
          </w:p>
        </w:tc>
        <w:tc>
          <w:tcPr>
            <w:tcW w:w="1223" w:type="dxa"/>
            <w:tcBorders>
              <w:top w:val="nil"/>
              <w:left w:val="nil"/>
              <w:bottom w:val="single" w:sz="4" w:space="0" w:color="auto"/>
              <w:right w:val="single" w:sz="4" w:space="0" w:color="auto"/>
            </w:tcBorders>
            <w:shd w:val="clear" w:color="auto" w:fill="auto"/>
            <w:noWrap/>
            <w:vAlign w:val="bottom"/>
            <w:hideMark/>
          </w:tcPr>
          <w:p w14:paraId="513BF725"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340</w:t>
            </w:r>
          </w:p>
        </w:tc>
        <w:tc>
          <w:tcPr>
            <w:tcW w:w="1297" w:type="dxa"/>
            <w:tcBorders>
              <w:top w:val="nil"/>
              <w:left w:val="nil"/>
              <w:bottom w:val="single" w:sz="4" w:space="0" w:color="auto"/>
              <w:right w:val="single" w:sz="4" w:space="0" w:color="auto"/>
            </w:tcBorders>
            <w:shd w:val="clear" w:color="auto" w:fill="auto"/>
            <w:noWrap/>
            <w:vAlign w:val="bottom"/>
            <w:hideMark/>
          </w:tcPr>
          <w:p w14:paraId="048519C4" w14:textId="29FF8B0A"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013A2715" w14:textId="4B85D6E6"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7A9D2941"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4A67DB5E"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Plānais klients</w:t>
            </w:r>
          </w:p>
        </w:tc>
        <w:tc>
          <w:tcPr>
            <w:tcW w:w="1223" w:type="dxa"/>
            <w:tcBorders>
              <w:top w:val="nil"/>
              <w:left w:val="nil"/>
              <w:bottom w:val="single" w:sz="4" w:space="0" w:color="auto"/>
              <w:right w:val="single" w:sz="4" w:space="0" w:color="auto"/>
            </w:tcBorders>
            <w:shd w:val="clear" w:color="auto" w:fill="auto"/>
            <w:noWrap/>
            <w:vAlign w:val="bottom"/>
            <w:hideMark/>
          </w:tcPr>
          <w:p w14:paraId="0D577BE2"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125</w:t>
            </w:r>
          </w:p>
        </w:tc>
        <w:tc>
          <w:tcPr>
            <w:tcW w:w="1297" w:type="dxa"/>
            <w:tcBorders>
              <w:top w:val="nil"/>
              <w:left w:val="nil"/>
              <w:bottom w:val="single" w:sz="4" w:space="0" w:color="auto"/>
              <w:right w:val="single" w:sz="4" w:space="0" w:color="auto"/>
            </w:tcBorders>
            <w:shd w:val="clear" w:color="auto" w:fill="auto"/>
            <w:noWrap/>
            <w:vAlign w:val="bottom"/>
            <w:hideMark/>
          </w:tcPr>
          <w:p w14:paraId="703836E9" w14:textId="68920E58"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379F701F" w14:textId="463D292C"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4C41AF43"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A449434"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 xml:space="preserve">Galds </w:t>
            </w:r>
          </w:p>
        </w:tc>
        <w:tc>
          <w:tcPr>
            <w:tcW w:w="1223" w:type="dxa"/>
            <w:tcBorders>
              <w:top w:val="nil"/>
              <w:left w:val="nil"/>
              <w:bottom w:val="single" w:sz="4" w:space="0" w:color="auto"/>
              <w:right w:val="single" w:sz="4" w:space="0" w:color="auto"/>
            </w:tcBorders>
            <w:shd w:val="clear" w:color="auto" w:fill="auto"/>
            <w:noWrap/>
            <w:vAlign w:val="bottom"/>
            <w:hideMark/>
          </w:tcPr>
          <w:p w14:paraId="33F676D1"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300</w:t>
            </w:r>
          </w:p>
        </w:tc>
        <w:tc>
          <w:tcPr>
            <w:tcW w:w="1297" w:type="dxa"/>
            <w:tcBorders>
              <w:top w:val="nil"/>
              <w:left w:val="nil"/>
              <w:bottom w:val="single" w:sz="4" w:space="0" w:color="auto"/>
              <w:right w:val="single" w:sz="4" w:space="0" w:color="auto"/>
            </w:tcBorders>
            <w:shd w:val="clear" w:color="auto" w:fill="auto"/>
            <w:noWrap/>
            <w:vAlign w:val="bottom"/>
            <w:hideMark/>
          </w:tcPr>
          <w:p w14:paraId="1139075F" w14:textId="336169B5"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53DC7A03" w14:textId="3B210DBC"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41ABD8F2"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0EED85F1"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Krēsls</w:t>
            </w:r>
          </w:p>
        </w:tc>
        <w:tc>
          <w:tcPr>
            <w:tcW w:w="1223" w:type="dxa"/>
            <w:tcBorders>
              <w:top w:val="nil"/>
              <w:left w:val="nil"/>
              <w:bottom w:val="single" w:sz="4" w:space="0" w:color="auto"/>
              <w:right w:val="single" w:sz="4" w:space="0" w:color="auto"/>
            </w:tcBorders>
            <w:shd w:val="clear" w:color="auto" w:fill="auto"/>
            <w:noWrap/>
            <w:vAlign w:val="bottom"/>
            <w:hideMark/>
          </w:tcPr>
          <w:p w14:paraId="493837E8"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200</w:t>
            </w:r>
          </w:p>
        </w:tc>
        <w:tc>
          <w:tcPr>
            <w:tcW w:w="1297" w:type="dxa"/>
            <w:tcBorders>
              <w:top w:val="nil"/>
              <w:left w:val="nil"/>
              <w:bottom w:val="single" w:sz="4" w:space="0" w:color="auto"/>
              <w:right w:val="single" w:sz="4" w:space="0" w:color="auto"/>
            </w:tcBorders>
            <w:shd w:val="clear" w:color="auto" w:fill="auto"/>
            <w:noWrap/>
            <w:vAlign w:val="bottom"/>
            <w:hideMark/>
          </w:tcPr>
          <w:p w14:paraId="0CC59275" w14:textId="7E18BBFC"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12903772" w14:textId="15F0B8D2"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2B000393"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8AE8F28" w14:textId="47A0DE45"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 xml:space="preserve">Plaukts, </w:t>
            </w:r>
            <w:r w:rsidR="00F95060" w:rsidRPr="00B5691B">
              <w:rPr>
                <w:rFonts w:ascii="Times New Roman" w:eastAsia="Times New Roman" w:hAnsi="Times New Roman" w:cs="Times New Roman"/>
                <w:sz w:val="24"/>
                <w:szCs w:val="24"/>
                <w:lang w:eastAsia="lv-LV"/>
              </w:rPr>
              <w:t>atvilktņu</w:t>
            </w:r>
            <w:r w:rsidRPr="00B5691B">
              <w:rPr>
                <w:rFonts w:ascii="Times New Roman" w:eastAsia="Times New Roman" w:hAnsi="Times New Roman" w:cs="Times New Roman"/>
                <w:sz w:val="24"/>
                <w:szCs w:val="24"/>
                <w:lang w:eastAsia="lv-LV"/>
              </w:rPr>
              <w:t xml:space="preserve"> bloks</w:t>
            </w:r>
          </w:p>
        </w:tc>
        <w:tc>
          <w:tcPr>
            <w:tcW w:w="1223" w:type="dxa"/>
            <w:tcBorders>
              <w:top w:val="nil"/>
              <w:left w:val="nil"/>
              <w:bottom w:val="single" w:sz="4" w:space="0" w:color="auto"/>
              <w:right w:val="single" w:sz="4" w:space="0" w:color="auto"/>
            </w:tcBorders>
            <w:shd w:val="clear" w:color="auto" w:fill="auto"/>
            <w:noWrap/>
            <w:vAlign w:val="bottom"/>
            <w:hideMark/>
          </w:tcPr>
          <w:p w14:paraId="5BB6EA2A"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205</w:t>
            </w:r>
          </w:p>
        </w:tc>
        <w:tc>
          <w:tcPr>
            <w:tcW w:w="1297" w:type="dxa"/>
            <w:tcBorders>
              <w:top w:val="nil"/>
              <w:left w:val="nil"/>
              <w:bottom w:val="single" w:sz="4" w:space="0" w:color="auto"/>
              <w:right w:val="single" w:sz="4" w:space="0" w:color="auto"/>
            </w:tcBorders>
            <w:shd w:val="clear" w:color="auto" w:fill="auto"/>
            <w:noWrap/>
            <w:vAlign w:val="bottom"/>
            <w:hideMark/>
          </w:tcPr>
          <w:p w14:paraId="1342382F" w14:textId="4EEF16F2"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6E721E44" w14:textId="455026C4"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4684F34B"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3A95F565"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Skapis</w:t>
            </w:r>
          </w:p>
        </w:tc>
        <w:tc>
          <w:tcPr>
            <w:tcW w:w="1223" w:type="dxa"/>
            <w:tcBorders>
              <w:top w:val="nil"/>
              <w:left w:val="nil"/>
              <w:bottom w:val="single" w:sz="4" w:space="0" w:color="auto"/>
              <w:right w:val="single" w:sz="4" w:space="0" w:color="auto"/>
            </w:tcBorders>
            <w:shd w:val="clear" w:color="auto" w:fill="auto"/>
            <w:noWrap/>
            <w:vAlign w:val="bottom"/>
            <w:hideMark/>
          </w:tcPr>
          <w:p w14:paraId="25F3F91D"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100</w:t>
            </w:r>
          </w:p>
        </w:tc>
        <w:tc>
          <w:tcPr>
            <w:tcW w:w="1297" w:type="dxa"/>
            <w:tcBorders>
              <w:top w:val="nil"/>
              <w:left w:val="nil"/>
              <w:bottom w:val="single" w:sz="4" w:space="0" w:color="auto"/>
              <w:right w:val="single" w:sz="4" w:space="0" w:color="auto"/>
            </w:tcBorders>
            <w:shd w:val="clear" w:color="auto" w:fill="auto"/>
            <w:noWrap/>
            <w:vAlign w:val="bottom"/>
            <w:hideMark/>
          </w:tcPr>
          <w:p w14:paraId="1BA883B6" w14:textId="2EEC19C7"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2AD19D1C" w14:textId="32A5A256"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178D6AC7"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5765FF5" w14:textId="48BF44EB" w:rsidR="007F0E44" w:rsidRPr="00B5691B" w:rsidRDefault="007F0E44" w:rsidP="00F95060">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Mob</w:t>
            </w:r>
            <w:r w:rsidR="00F95060" w:rsidRPr="00B5691B">
              <w:rPr>
                <w:rFonts w:ascii="Times New Roman" w:eastAsia="Times New Roman" w:hAnsi="Times New Roman" w:cs="Times New Roman"/>
                <w:sz w:val="24"/>
                <w:szCs w:val="24"/>
                <w:lang w:eastAsia="lv-LV"/>
              </w:rPr>
              <w:t xml:space="preserve">ilais </w:t>
            </w:r>
            <w:r w:rsidRPr="00B5691B">
              <w:rPr>
                <w:rFonts w:ascii="Times New Roman" w:eastAsia="Times New Roman" w:hAnsi="Times New Roman" w:cs="Times New Roman"/>
                <w:sz w:val="24"/>
                <w:szCs w:val="24"/>
                <w:lang w:eastAsia="lv-LV"/>
              </w:rPr>
              <w:t>telefons</w:t>
            </w:r>
          </w:p>
        </w:tc>
        <w:tc>
          <w:tcPr>
            <w:tcW w:w="1223" w:type="dxa"/>
            <w:tcBorders>
              <w:top w:val="nil"/>
              <w:left w:val="nil"/>
              <w:bottom w:val="single" w:sz="4" w:space="0" w:color="auto"/>
              <w:right w:val="single" w:sz="4" w:space="0" w:color="auto"/>
            </w:tcBorders>
            <w:shd w:val="clear" w:color="auto" w:fill="auto"/>
            <w:noWrap/>
            <w:vAlign w:val="bottom"/>
            <w:hideMark/>
          </w:tcPr>
          <w:p w14:paraId="594C206E"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150</w:t>
            </w:r>
          </w:p>
        </w:tc>
        <w:tc>
          <w:tcPr>
            <w:tcW w:w="1297" w:type="dxa"/>
            <w:tcBorders>
              <w:top w:val="nil"/>
              <w:left w:val="nil"/>
              <w:bottom w:val="single" w:sz="4" w:space="0" w:color="auto"/>
              <w:right w:val="single" w:sz="4" w:space="0" w:color="auto"/>
            </w:tcBorders>
            <w:shd w:val="clear" w:color="auto" w:fill="auto"/>
            <w:noWrap/>
            <w:vAlign w:val="bottom"/>
            <w:hideMark/>
          </w:tcPr>
          <w:p w14:paraId="5885017D" w14:textId="17519C2E"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0196F6F9" w14:textId="30E14982"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5800A16A"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2746103D"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proofErr w:type="spellStart"/>
            <w:r w:rsidRPr="00B5691B">
              <w:rPr>
                <w:rFonts w:ascii="Times New Roman" w:eastAsia="Times New Roman" w:hAnsi="Times New Roman" w:cs="Times New Roman"/>
                <w:sz w:val="24"/>
                <w:szCs w:val="24"/>
                <w:lang w:eastAsia="lv-LV"/>
              </w:rPr>
              <w:t>Citrix</w:t>
            </w:r>
            <w:proofErr w:type="spellEnd"/>
            <w:r w:rsidRPr="00B5691B">
              <w:rPr>
                <w:rFonts w:ascii="Times New Roman" w:eastAsia="Times New Roman" w:hAnsi="Times New Roman" w:cs="Times New Roman"/>
                <w:sz w:val="24"/>
                <w:szCs w:val="24"/>
                <w:lang w:eastAsia="lv-LV"/>
              </w:rPr>
              <w:t xml:space="preserve"> </w:t>
            </w:r>
            <w:proofErr w:type="spellStart"/>
            <w:r w:rsidRPr="00B5691B">
              <w:rPr>
                <w:rFonts w:ascii="Times New Roman" w:eastAsia="Times New Roman" w:hAnsi="Times New Roman" w:cs="Times New Roman"/>
                <w:sz w:val="24"/>
                <w:szCs w:val="24"/>
                <w:lang w:eastAsia="lv-LV"/>
              </w:rPr>
              <w:t>license</w:t>
            </w:r>
            <w:proofErr w:type="spellEnd"/>
          </w:p>
        </w:tc>
        <w:tc>
          <w:tcPr>
            <w:tcW w:w="1223" w:type="dxa"/>
            <w:tcBorders>
              <w:top w:val="nil"/>
              <w:left w:val="nil"/>
              <w:bottom w:val="single" w:sz="4" w:space="0" w:color="auto"/>
              <w:right w:val="single" w:sz="4" w:space="0" w:color="auto"/>
            </w:tcBorders>
            <w:shd w:val="clear" w:color="auto" w:fill="auto"/>
            <w:noWrap/>
            <w:vAlign w:val="bottom"/>
            <w:hideMark/>
          </w:tcPr>
          <w:p w14:paraId="45E9BF20"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260</w:t>
            </w:r>
          </w:p>
        </w:tc>
        <w:tc>
          <w:tcPr>
            <w:tcW w:w="1297" w:type="dxa"/>
            <w:tcBorders>
              <w:top w:val="nil"/>
              <w:left w:val="nil"/>
              <w:bottom w:val="single" w:sz="4" w:space="0" w:color="auto"/>
              <w:right w:val="single" w:sz="4" w:space="0" w:color="auto"/>
            </w:tcBorders>
            <w:shd w:val="clear" w:color="auto" w:fill="auto"/>
            <w:noWrap/>
            <w:vAlign w:val="bottom"/>
            <w:hideMark/>
          </w:tcPr>
          <w:p w14:paraId="33561158" w14:textId="4DCDCDED"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07E42F8B" w14:textId="6B61E4CC"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2852C37B"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2B3D4902"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proofErr w:type="spellStart"/>
            <w:r w:rsidRPr="00B5691B">
              <w:rPr>
                <w:rFonts w:ascii="Times New Roman" w:eastAsia="Times New Roman" w:hAnsi="Times New Roman" w:cs="Times New Roman"/>
                <w:sz w:val="24"/>
                <w:szCs w:val="24"/>
                <w:lang w:eastAsia="lv-LV"/>
              </w:rPr>
              <w:t>Doclogix</w:t>
            </w:r>
            <w:proofErr w:type="spellEnd"/>
            <w:r w:rsidRPr="00B5691B">
              <w:rPr>
                <w:rFonts w:ascii="Times New Roman" w:eastAsia="Times New Roman" w:hAnsi="Times New Roman" w:cs="Times New Roman"/>
                <w:sz w:val="24"/>
                <w:szCs w:val="24"/>
                <w:lang w:eastAsia="lv-LV"/>
              </w:rPr>
              <w:t xml:space="preserve"> licence</w:t>
            </w:r>
          </w:p>
        </w:tc>
        <w:tc>
          <w:tcPr>
            <w:tcW w:w="1223" w:type="dxa"/>
            <w:tcBorders>
              <w:top w:val="nil"/>
              <w:left w:val="nil"/>
              <w:bottom w:val="single" w:sz="4" w:space="0" w:color="auto"/>
              <w:right w:val="single" w:sz="4" w:space="0" w:color="auto"/>
            </w:tcBorders>
            <w:shd w:val="clear" w:color="auto" w:fill="auto"/>
            <w:noWrap/>
            <w:vAlign w:val="bottom"/>
            <w:hideMark/>
          </w:tcPr>
          <w:p w14:paraId="6926A1F9"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220</w:t>
            </w:r>
          </w:p>
        </w:tc>
        <w:tc>
          <w:tcPr>
            <w:tcW w:w="1297" w:type="dxa"/>
            <w:tcBorders>
              <w:top w:val="nil"/>
              <w:left w:val="nil"/>
              <w:bottom w:val="single" w:sz="4" w:space="0" w:color="auto"/>
              <w:right w:val="single" w:sz="4" w:space="0" w:color="auto"/>
            </w:tcBorders>
            <w:shd w:val="clear" w:color="auto" w:fill="auto"/>
            <w:noWrap/>
            <w:vAlign w:val="bottom"/>
            <w:hideMark/>
          </w:tcPr>
          <w:p w14:paraId="0A20BBE8" w14:textId="25934EF0"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24D55CB8" w14:textId="1F480529"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36151C7F"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0A2207D9"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Microsoft licence</w:t>
            </w:r>
          </w:p>
        </w:tc>
        <w:tc>
          <w:tcPr>
            <w:tcW w:w="1223" w:type="dxa"/>
            <w:tcBorders>
              <w:top w:val="nil"/>
              <w:left w:val="nil"/>
              <w:bottom w:val="single" w:sz="4" w:space="0" w:color="auto"/>
              <w:right w:val="single" w:sz="4" w:space="0" w:color="auto"/>
            </w:tcBorders>
            <w:shd w:val="clear" w:color="auto" w:fill="auto"/>
            <w:noWrap/>
            <w:vAlign w:val="bottom"/>
            <w:hideMark/>
          </w:tcPr>
          <w:p w14:paraId="5693D238"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100</w:t>
            </w:r>
          </w:p>
        </w:tc>
        <w:tc>
          <w:tcPr>
            <w:tcW w:w="1297" w:type="dxa"/>
            <w:tcBorders>
              <w:top w:val="nil"/>
              <w:left w:val="nil"/>
              <w:bottom w:val="single" w:sz="4" w:space="0" w:color="auto"/>
              <w:right w:val="single" w:sz="4" w:space="0" w:color="auto"/>
            </w:tcBorders>
            <w:shd w:val="clear" w:color="auto" w:fill="auto"/>
            <w:noWrap/>
            <w:vAlign w:val="bottom"/>
            <w:hideMark/>
          </w:tcPr>
          <w:p w14:paraId="7FF485A2" w14:textId="28FAC3AC"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p>
        </w:tc>
        <w:tc>
          <w:tcPr>
            <w:tcW w:w="1350" w:type="dxa"/>
            <w:tcBorders>
              <w:top w:val="nil"/>
              <w:left w:val="nil"/>
              <w:bottom w:val="single" w:sz="4" w:space="0" w:color="auto"/>
              <w:right w:val="single" w:sz="8" w:space="0" w:color="auto"/>
            </w:tcBorders>
            <w:shd w:val="clear" w:color="auto" w:fill="auto"/>
            <w:noWrap/>
            <w:vAlign w:val="bottom"/>
            <w:hideMark/>
          </w:tcPr>
          <w:p w14:paraId="62B78924" w14:textId="373165CB"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p>
        </w:tc>
      </w:tr>
      <w:tr w:rsidR="00B5691B" w:rsidRPr="00B5691B" w14:paraId="7570E2DF"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62F2F59F"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3. Uzturēšanas izmaksas</w:t>
            </w:r>
          </w:p>
        </w:tc>
        <w:tc>
          <w:tcPr>
            <w:tcW w:w="1223" w:type="dxa"/>
            <w:tcBorders>
              <w:top w:val="nil"/>
              <w:left w:val="nil"/>
              <w:bottom w:val="single" w:sz="4" w:space="0" w:color="auto"/>
              <w:right w:val="single" w:sz="4" w:space="0" w:color="auto"/>
            </w:tcBorders>
            <w:shd w:val="clear" w:color="auto" w:fill="auto"/>
            <w:noWrap/>
            <w:vAlign w:val="bottom"/>
            <w:hideMark/>
          </w:tcPr>
          <w:p w14:paraId="1DC5CB87" w14:textId="115D10B8"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F0E44" w:rsidRPr="00B5691B">
              <w:rPr>
                <w:rFonts w:ascii="Times New Roman" w:eastAsia="Times New Roman" w:hAnsi="Times New Roman" w:cs="Times New Roman"/>
                <w:b/>
                <w:bCs/>
                <w:sz w:val="24"/>
                <w:szCs w:val="24"/>
                <w:lang w:eastAsia="lv-LV"/>
              </w:rPr>
              <w:t>200</w:t>
            </w:r>
          </w:p>
        </w:tc>
        <w:tc>
          <w:tcPr>
            <w:tcW w:w="1297" w:type="dxa"/>
            <w:tcBorders>
              <w:top w:val="nil"/>
              <w:left w:val="nil"/>
              <w:bottom w:val="single" w:sz="4" w:space="0" w:color="auto"/>
              <w:right w:val="single" w:sz="4" w:space="0" w:color="auto"/>
            </w:tcBorders>
            <w:shd w:val="clear" w:color="auto" w:fill="auto"/>
            <w:noWrap/>
            <w:vAlign w:val="bottom"/>
            <w:hideMark/>
          </w:tcPr>
          <w:p w14:paraId="481DA9B2" w14:textId="644A13C7"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7F0E44" w:rsidRPr="00B5691B">
              <w:rPr>
                <w:rFonts w:ascii="Times New Roman" w:eastAsia="Times New Roman" w:hAnsi="Times New Roman" w:cs="Times New Roman"/>
                <w:b/>
                <w:bCs/>
                <w:sz w:val="24"/>
                <w:szCs w:val="24"/>
                <w:lang w:eastAsia="lv-LV"/>
              </w:rPr>
              <w:t>600</w:t>
            </w:r>
          </w:p>
        </w:tc>
        <w:tc>
          <w:tcPr>
            <w:tcW w:w="1350" w:type="dxa"/>
            <w:tcBorders>
              <w:top w:val="nil"/>
              <w:left w:val="nil"/>
              <w:bottom w:val="single" w:sz="4" w:space="0" w:color="auto"/>
              <w:right w:val="single" w:sz="8" w:space="0" w:color="auto"/>
            </w:tcBorders>
            <w:shd w:val="clear" w:color="auto" w:fill="auto"/>
            <w:noWrap/>
            <w:vAlign w:val="bottom"/>
            <w:hideMark/>
          </w:tcPr>
          <w:p w14:paraId="3503FF96" w14:textId="4CC6A0C0"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7F0E44" w:rsidRPr="00B5691B">
              <w:rPr>
                <w:rFonts w:ascii="Times New Roman" w:eastAsia="Times New Roman" w:hAnsi="Times New Roman" w:cs="Times New Roman"/>
                <w:b/>
                <w:bCs/>
                <w:sz w:val="24"/>
                <w:szCs w:val="24"/>
                <w:lang w:eastAsia="lv-LV"/>
              </w:rPr>
              <w:t>600</w:t>
            </w:r>
          </w:p>
        </w:tc>
      </w:tr>
      <w:tr w:rsidR="00B5691B" w:rsidRPr="00B5691B" w14:paraId="0B985172"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06BC8CDC"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Telpu noma, komunālie izdevumi</w:t>
            </w:r>
          </w:p>
        </w:tc>
        <w:tc>
          <w:tcPr>
            <w:tcW w:w="1223" w:type="dxa"/>
            <w:tcBorders>
              <w:top w:val="nil"/>
              <w:left w:val="nil"/>
              <w:bottom w:val="single" w:sz="4" w:space="0" w:color="auto"/>
              <w:right w:val="single" w:sz="4" w:space="0" w:color="auto"/>
            </w:tcBorders>
            <w:shd w:val="clear" w:color="auto" w:fill="auto"/>
            <w:noWrap/>
            <w:vAlign w:val="bottom"/>
            <w:hideMark/>
          </w:tcPr>
          <w:p w14:paraId="0A74938A" w14:textId="7DC393CA"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F0E44" w:rsidRPr="00B5691B">
              <w:rPr>
                <w:rFonts w:ascii="Times New Roman" w:eastAsia="Times New Roman" w:hAnsi="Times New Roman" w:cs="Times New Roman"/>
                <w:sz w:val="24"/>
                <w:szCs w:val="24"/>
                <w:lang w:eastAsia="lv-LV"/>
              </w:rPr>
              <w:t>750</w:t>
            </w:r>
          </w:p>
        </w:tc>
        <w:tc>
          <w:tcPr>
            <w:tcW w:w="1297" w:type="dxa"/>
            <w:tcBorders>
              <w:top w:val="nil"/>
              <w:left w:val="nil"/>
              <w:bottom w:val="single" w:sz="4" w:space="0" w:color="auto"/>
              <w:right w:val="single" w:sz="4" w:space="0" w:color="auto"/>
            </w:tcBorders>
            <w:shd w:val="clear" w:color="auto" w:fill="auto"/>
            <w:noWrap/>
            <w:vAlign w:val="bottom"/>
            <w:hideMark/>
          </w:tcPr>
          <w:p w14:paraId="354CD0C7" w14:textId="4828BBEF"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F0E44" w:rsidRPr="00B5691B">
              <w:rPr>
                <w:rFonts w:ascii="Times New Roman" w:eastAsia="Times New Roman" w:hAnsi="Times New Roman" w:cs="Times New Roman"/>
                <w:sz w:val="24"/>
                <w:szCs w:val="24"/>
                <w:lang w:eastAsia="lv-LV"/>
              </w:rPr>
              <w:t>000</w:t>
            </w:r>
          </w:p>
        </w:tc>
        <w:tc>
          <w:tcPr>
            <w:tcW w:w="1350" w:type="dxa"/>
            <w:tcBorders>
              <w:top w:val="nil"/>
              <w:left w:val="nil"/>
              <w:bottom w:val="single" w:sz="4" w:space="0" w:color="auto"/>
              <w:right w:val="single" w:sz="8" w:space="0" w:color="auto"/>
            </w:tcBorders>
            <w:shd w:val="clear" w:color="auto" w:fill="auto"/>
            <w:noWrap/>
            <w:vAlign w:val="bottom"/>
            <w:hideMark/>
          </w:tcPr>
          <w:p w14:paraId="5EF22C3F" w14:textId="1817E93C" w:rsidR="007F0E44" w:rsidRPr="00B5691B" w:rsidRDefault="007C58B9" w:rsidP="00F9506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F0E44" w:rsidRPr="00B5691B">
              <w:rPr>
                <w:rFonts w:ascii="Times New Roman" w:eastAsia="Times New Roman" w:hAnsi="Times New Roman" w:cs="Times New Roman"/>
                <w:sz w:val="24"/>
                <w:szCs w:val="24"/>
                <w:lang w:eastAsia="lv-LV"/>
              </w:rPr>
              <w:t>000</w:t>
            </w:r>
          </w:p>
        </w:tc>
      </w:tr>
      <w:tr w:rsidR="00B5691B" w:rsidRPr="00B5691B" w14:paraId="2AD166D3"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6D792CBF"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Papīrs</w:t>
            </w:r>
          </w:p>
        </w:tc>
        <w:tc>
          <w:tcPr>
            <w:tcW w:w="1223" w:type="dxa"/>
            <w:tcBorders>
              <w:top w:val="nil"/>
              <w:left w:val="nil"/>
              <w:bottom w:val="single" w:sz="4" w:space="0" w:color="auto"/>
              <w:right w:val="single" w:sz="4" w:space="0" w:color="auto"/>
            </w:tcBorders>
            <w:shd w:val="clear" w:color="auto" w:fill="auto"/>
            <w:noWrap/>
            <w:vAlign w:val="bottom"/>
            <w:hideMark/>
          </w:tcPr>
          <w:p w14:paraId="5CB68D47"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w:t>
            </w:r>
          </w:p>
        </w:tc>
        <w:tc>
          <w:tcPr>
            <w:tcW w:w="1297" w:type="dxa"/>
            <w:tcBorders>
              <w:top w:val="nil"/>
              <w:left w:val="nil"/>
              <w:bottom w:val="single" w:sz="4" w:space="0" w:color="auto"/>
              <w:right w:val="single" w:sz="4" w:space="0" w:color="auto"/>
            </w:tcBorders>
            <w:shd w:val="clear" w:color="auto" w:fill="auto"/>
            <w:noWrap/>
            <w:vAlign w:val="bottom"/>
            <w:hideMark/>
          </w:tcPr>
          <w:p w14:paraId="6256BA3A"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40</w:t>
            </w:r>
          </w:p>
        </w:tc>
        <w:tc>
          <w:tcPr>
            <w:tcW w:w="1350" w:type="dxa"/>
            <w:tcBorders>
              <w:top w:val="nil"/>
              <w:left w:val="nil"/>
              <w:bottom w:val="single" w:sz="4" w:space="0" w:color="auto"/>
              <w:right w:val="single" w:sz="8" w:space="0" w:color="auto"/>
            </w:tcBorders>
            <w:shd w:val="clear" w:color="auto" w:fill="auto"/>
            <w:noWrap/>
            <w:vAlign w:val="bottom"/>
            <w:hideMark/>
          </w:tcPr>
          <w:p w14:paraId="34333051"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40</w:t>
            </w:r>
          </w:p>
        </w:tc>
      </w:tr>
      <w:tr w:rsidR="00B5691B" w:rsidRPr="00B5691B" w14:paraId="03599315"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3E62667F"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Kancelejas preces</w:t>
            </w:r>
          </w:p>
        </w:tc>
        <w:tc>
          <w:tcPr>
            <w:tcW w:w="1223" w:type="dxa"/>
            <w:tcBorders>
              <w:top w:val="nil"/>
              <w:left w:val="nil"/>
              <w:bottom w:val="single" w:sz="4" w:space="0" w:color="auto"/>
              <w:right w:val="single" w:sz="4" w:space="0" w:color="auto"/>
            </w:tcBorders>
            <w:shd w:val="clear" w:color="auto" w:fill="auto"/>
            <w:noWrap/>
            <w:vAlign w:val="bottom"/>
            <w:hideMark/>
          </w:tcPr>
          <w:p w14:paraId="6002F8AA"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45</w:t>
            </w:r>
          </w:p>
        </w:tc>
        <w:tc>
          <w:tcPr>
            <w:tcW w:w="1297" w:type="dxa"/>
            <w:tcBorders>
              <w:top w:val="nil"/>
              <w:left w:val="nil"/>
              <w:bottom w:val="single" w:sz="4" w:space="0" w:color="auto"/>
              <w:right w:val="single" w:sz="4" w:space="0" w:color="auto"/>
            </w:tcBorders>
            <w:shd w:val="clear" w:color="auto" w:fill="auto"/>
            <w:noWrap/>
            <w:vAlign w:val="bottom"/>
            <w:hideMark/>
          </w:tcPr>
          <w:p w14:paraId="6D0A8C7D"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60</w:t>
            </w:r>
          </w:p>
        </w:tc>
        <w:tc>
          <w:tcPr>
            <w:tcW w:w="1350" w:type="dxa"/>
            <w:tcBorders>
              <w:top w:val="nil"/>
              <w:left w:val="nil"/>
              <w:bottom w:val="single" w:sz="4" w:space="0" w:color="auto"/>
              <w:right w:val="single" w:sz="8" w:space="0" w:color="auto"/>
            </w:tcBorders>
            <w:shd w:val="clear" w:color="auto" w:fill="auto"/>
            <w:noWrap/>
            <w:vAlign w:val="bottom"/>
            <w:hideMark/>
          </w:tcPr>
          <w:p w14:paraId="48BC857B"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60</w:t>
            </w:r>
          </w:p>
        </w:tc>
      </w:tr>
      <w:tr w:rsidR="00B5691B" w:rsidRPr="00B5691B" w14:paraId="50C7041B"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1E6C467A" w14:textId="0748E624" w:rsidR="007F0E44" w:rsidRPr="00B5691B" w:rsidRDefault="007F0E44" w:rsidP="00F95060">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Saimn</w:t>
            </w:r>
            <w:r w:rsidR="00F95060" w:rsidRPr="00B5691B">
              <w:rPr>
                <w:rFonts w:ascii="Times New Roman" w:eastAsia="Times New Roman" w:hAnsi="Times New Roman" w:cs="Times New Roman"/>
                <w:sz w:val="24"/>
                <w:szCs w:val="24"/>
                <w:lang w:eastAsia="lv-LV"/>
              </w:rPr>
              <w:t xml:space="preserve">iecības </w:t>
            </w:r>
            <w:r w:rsidRPr="00B5691B">
              <w:rPr>
                <w:rFonts w:ascii="Times New Roman" w:eastAsia="Times New Roman" w:hAnsi="Times New Roman" w:cs="Times New Roman"/>
                <w:sz w:val="24"/>
                <w:szCs w:val="24"/>
                <w:lang w:eastAsia="lv-LV"/>
              </w:rPr>
              <w:t>preces</w:t>
            </w:r>
          </w:p>
        </w:tc>
        <w:tc>
          <w:tcPr>
            <w:tcW w:w="1223" w:type="dxa"/>
            <w:tcBorders>
              <w:top w:val="nil"/>
              <w:left w:val="nil"/>
              <w:bottom w:val="single" w:sz="4" w:space="0" w:color="auto"/>
              <w:right w:val="single" w:sz="4" w:space="0" w:color="auto"/>
            </w:tcBorders>
            <w:shd w:val="clear" w:color="auto" w:fill="auto"/>
            <w:noWrap/>
            <w:vAlign w:val="bottom"/>
            <w:hideMark/>
          </w:tcPr>
          <w:p w14:paraId="3AD8727D"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w:t>
            </w:r>
          </w:p>
        </w:tc>
        <w:tc>
          <w:tcPr>
            <w:tcW w:w="1297" w:type="dxa"/>
            <w:tcBorders>
              <w:top w:val="nil"/>
              <w:left w:val="nil"/>
              <w:bottom w:val="single" w:sz="4" w:space="0" w:color="auto"/>
              <w:right w:val="single" w:sz="4" w:space="0" w:color="auto"/>
            </w:tcBorders>
            <w:shd w:val="clear" w:color="auto" w:fill="auto"/>
            <w:noWrap/>
            <w:vAlign w:val="bottom"/>
            <w:hideMark/>
          </w:tcPr>
          <w:p w14:paraId="1CACF9C8"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40</w:t>
            </w:r>
          </w:p>
        </w:tc>
        <w:tc>
          <w:tcPr>
            <w:tcW w:w="1350" w:type="dxa"/>
            <w:tcBorders>
              <w:top w:val="nil"/>
              <w:left w:val="nil"/>
              <w:bottom w:val="single" w:sz="4" w:space="0" w:color="auto"/>
              <w:right w:val="single" w:sz="8" w:space="0" w:color="auto"/>
            </w:tcBorders>
            <w:shd w:val="clear" w:color="auto" w:fill="auto"/>
            <w:noWrap/>
            <w:vAlign w:val="bottom"/>
            <w:hideMark/>
          </w:tcPr>
          <w:p w14:paraId="32F7355D"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40</w:t>
            </w:r>
          </w:p>
        </w:tc>
      </w:tr>
      <w:tr w:rsidR="00B5691B" w:rsidRPr="00B5691B" w14:paraId="6BFA620C"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DF5590B"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Apsardze</w:t>
            </w:r>
          </w:p>
        </w:tc>
        <w:tc>
          <w:tcPr>
            <w:tcW w:w="1223" w:type="dxa"/>
            <w:tcBorders>
              <w:top w:val="nil"/>
              <w:left w:val="nil"/>
              <w:bottom w:val="single" w:sz="4" w:space="0" w:color="auto"/>
              <w:right w:val="single" w:sz="4" w:space="0" w:color="auto"/>
            </w:tcBorders>
            <w:shd w:val="clear" w:color="auto" w:fill="auto"/>
            <w:noWrap/>
            <w:vAlign w:val="bottom"/>
            <w:hideMark/>
          </w:tcPr>
          <w:p w14:paraId="48660803"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23</w:t>
            </w:r>
          </w:p>
        </w:tc>
        <w:tc>
          <w:tcPr>
            <w:tcW w:w="1297" w:type="dxa"/>
            <w:tcBorders>
              <w:top w:val="nil"/>
              <w:left w:val="nil"/>
              <w:bottom w:val="single" w:sz="4" w:space="0" w:color="auto"/>
              <w:right w:val="single" w:sz="4" w:space="0" w:color="auto"/>
            </w:tcBorders>
            <w:shd w:val="clear" w:color="auto" w:fill="auto"/>
            <w:noWrap/>
            <w:vAlign w:val="bottom"/>
            <w:hideMark/>
          </w:tcPr>
          <w:p w14:paraId="0D4E2F3D"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w:t>
            </w:r>
          </w:p>
        </w:tc>
        <w:tc>
          <w:tcPr>
            <w:tcW w:w="1350" w:type="dxa"/>
            <w:tcBorders>
              <w:top w:val="nil"/>
              <w:left w:val="nil"/>
              <w:bottom w:val="single" w:sz="4" w:space="0" w:color="auto"/>
              <w:right w:val="single" w:sz="8" w:space="0" w:color="auto"/>
            </w:tcBorders>
            <w:shd w:val="clear" w:color="auto" w:fill="auto"/>
            <w:noWrap/>
            <w:vAlign w:val="bottom"/>
            <w:hideMark/>
          </w:tcPr>
          <w:p w14:paraId="0B76E9F7"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w:t>
            </w:r>
          </w:p>
        </w:tc>
      </w:tr>
      <w:tr w:rsidR="00B5691B" w:rsidRPr="00B5691B" w14:paraId="4E4F0AAA"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F9064D6"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 xml:space="preserve">Telefons </w:t>
            </w:r>
          </w:p>
        </w:tc>
        <w:tc>
          <w:tcPr>
            <w:tcW w:w="1223" w:type="dxa"/>
            <w:tcBorders>
              <w:top w:val="nil"/>
              <w:left w:val="nil"/>
              <w:bottom w:val="single" w:sz="4" w:space="0" w:color="auto"/>
              <w:right w:val="single" w:sz="4" w:space="0" w:color="auto"/>
            </w:tcBorders>
            <w:shd w:val="clear" w:color="auto" w:fill="auto"/>
            <w:noWrap/>
            <w:vAlign w:val="bottom"/>
            <w:hideMark/>
          </w:tcPr>
          <w:p w14:paraId="617956F5"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22</w:t>
            </w:r>
          </w:p>
        </w:tc>
        <w:tc>
          <w:tcPr>
            <w:tcW w:w="1297" w:type="dxa"/>
            <w:tcBorders>
              <w:top w:val="nil"/>
              <w:left w:val="nil"/>
              <w:bottom w:val="single" w:sz="4" w:space="0" w:color="auto"/>
              <w:right w:val="single" w:sz="4" w:space="0" w:color="auto"/>
            </w:tcBorders>
            <w:shd w:val="clear" w:color="auto" w:fill="auto"/>
            <w:noWrap/>
            <w:vAlign w:val="bottom"/>
            <w:hideMark/>
          </w:tcPr>
          <w:p w14:paraId="0709E088"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w:t>
            </w:r>
          </w:p>
        </w:tc>
        <w:tc>
          <w:tcPr>
            <w:tcW w:w="1350" w:type="dxa"/>
            <w:tcBorders>
              <w:top w:val="nil"/>
              <w:left w:val="nil"/>
              <w:bottom w:val="single" w:sz="4" w:space="0" w:color="auto"/>
              <w:right w:val="single" w:sz="8" w:space="0" w:color="auto"/>
            </w:tcBorders>
            <w:shd w:val="clear" w:color="auto" w:fill="auto"/>
            <w:noWrap/>
            <w:vAlign w:val="bottom"/>
            <w:hideMark/>
          </w:tcPr>
          <w:p w14:paraId="20F7679F"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w:t>
            </w:r>
          </w:p>
        </w:tc>
      </w:tr>
      <w:tr w:rsidR="00B5691B" w:rsidRPr="00B5691B" w14:paraId="2B0BF6B8" w14:textId="77777777" w:rsidTr="00F95060">
        <w:trPr>
          <w:trHeight w:val="3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4958F5AC" w14:textId="77777777" w:rsidR="007F0E44" w:rsidRPr="00B5691B" w:rsidRDefault="007F0E44" w:rsidP="007F0E44">
            <w:pPr>
              <w:spacing w:after="0" w:line="240" w:lineRule="auto"/>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Licenču atjauninājumi</w:t>
            </w:r>
          </w:p>
        </w:tc>
        <w:tc>
          <w:tcPr>
            <w:tcW w:w="1223" w:type="dxa"/>
            <w:tcBorders>
              <w:top w:val="nil"/>
              <w:left w:val="nil"/>
              <w:bottom w:val="single" w:sz="4" w:space="0" w:color="auto"/>
              <w:right w:val="single" w:sz="4" w:space="0" w:color="auto"/>
            </w:tcBorders>
            <w:shd w:val="clear" w:color="auto" w:fill="auto"/>
            <w:noWrap/>
            <w:vAlign w:val="bottom"/>
            <w:hideMark/>
          </w:tcPr>
          <w:p w14:paraId="74D5A01F"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300</w:t>
            </w:r>
          </w:p>
        </w:tc>
        <w:tc>
          <w:tcPr>
            <w:tcW w:w="1297" w:type="dxa"/>
            <w:tcBorders>
              <w:top w:val="nil"/>
              <w:left w:val="nil"/>
              <w:bottom w:val="single" w:sz="4" w:space="0" w:color="auto"/>
              <w:right w:val="single" w:sz="4" w:space="0" w:color="auto"/>
            </w:tcBorders>
            <w:shd w:val="clear" w:color="auto" w:fill="auto"/>
            <w:noWrap/>
            <w:vAlign w:val="bottom"/>
            <w:hideMark/>
          </w:tcPr>
          <w:p w14:paraId="426CC0E5"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400</w:t>
            </w:r>
          </w:p>
        </w:tc>
        <w:tc>
          <w:tcPr>
            <w:tcW w:w="1350" w:type="dxa"/>
            <w:tcBorders>
              <w:top w:val="nil"/>
              <w:left w:val="nil"/>
              <w:bottom w:val="single" w:sz="4" w:space="0" w:color="auto"/>
              <w:right w:val="single" w:sz="8" w:space="0" w:color="auto"/>
            </w:tcBorders>
            <w:shd w:val="clear" w:color="auto" w:fill="auto"/>
            <w:noWrap/>
            <w:vAlign w:val="bottom"/>
            <w:hideMark/>
          </w:tcPr>
          <w:p w14:paraId="6130DFF0" w14:textId="77777777" w:rsidR="007F0E44" w:rsidRPr="00B5691B" w:rsidRDefault="007F0E44" w:rsidP="00F95060">
            <w:pPr>
              <w:spacing w:after="0" w:line="240" w:lineRule="auto"/>
              <w:jc w:val="center"/>
              <w:rPr>
                <w:rFonts w:ascii="Times New Roman" w:eastAsia="Times New Roman" w:hAnsi="Times New Roman" w:cs="Times New Roman"/>
                <w:sz w:val="24"/>
                <w:szCs w:val="24"/>
                <w:lang w:eastAsia="lv-LV"/>
              </w:rPr>
            </w:pPr>
            <w:r w:rsidRPr="00B5691B">
              <w:rPr>
                <w:rFonts w:ascii="Times New Roman" w:eastAsia="Times New Roman" w:hAnsi="Times New Roman" w:cs="Times New Roman"/>
                <w:sz w:val="24"/>
                <w:szCs w:val="24"/>
                <w:lang w:eastAsia="lv-LV"/>
              </w:rPr>
              <w:t>400</w:t>
            </w:r>
          </w:p>
        </w:tc>
      </w:tr>
      <w:tr w:rsidR="00B5691B" w:rsidRPr="00B5691B" w14:paraId="3BB96551" w14:textId="77777777" w:rsidTr="00F95060">
        <w:trPr>
          <w:trHeight w:val="915"/>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0504C657" w14:textId="15675CC8"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lastRenderedPageBreak/>
              <w:t xml:space="preserve">4. Ārvalstu komandējumi </w:t>
            </w:r>
            <w:r w:rsidRPr="00B5691B">
              <w:rPr>
                <w:rFonts w:ascii="Times New Roman" w:eastAsia="Times New Roman" w:hAnsi="Times New Roman" w:cs="Times New Roman"/>
                <w:sz w:val="24"/>
                <w:szCs w:val="24"/>
                <w:lang w:eastAsia="lv-LV"/>
              </w:rPr>
              <w:t xml:space="preserve">(12-14 </w:t>
            </w:r>
            <w:proofErr w:type="spellStart"/>
            <w:r w:rsidRPr="00B5691B">
              <w:rPr>
                <w:rFonts w:ascii="Times New Roman" w:eastAsia="Times New Roman" w:hAnsi="Times New Roman" w:cs="Times New Roman"/>
                <w:sz w:val="24"/>
                <w:szCs w:val="24"/>
                <w:lang w:eastAsia="lv-LV"/>
              </w:rPr>
              <w:t>kom</w:t>
            </w:r>
            <w:proofErr w:type="spellEnd"/>
            <w:r w:rsidRPr="00B5691B">
              <w:rPr>
                <w:rFonts w:ascii="Times New Roman" w:eastAsia="Times New Roman" w:hAnsi="Times New Roman" w:cs="Times New Roman"/>
                <w:sz w:val="24"/>
                <w:szCs w:val="24"/>
                <w:lang w:eastAsia="lv-LV"/>
              </w:rPr>
              <w:t>.), t.sk., viesnīcas, aviobiļešu, transporta, dienas naudas, apdrošināša</w:t>
            </w:r>
            <w:r w:rsidR="00F95060" w:rsidRPr="00B5691B">
              <w:rPr>
                <w:rFonts w:ascii="Times New Roman" w:eastAsia="Times New Roman" w:hAnsi="Times New Roman" w:cs="Times New Roman"/>
                <w:sz w:val="24"/>
                <w:szCs w:val="24"/>
                <w:lang w:eastAsia="lv-LV"/>
              </w:rPr>
              <w:t>na</w:t>
            </w:r>
            <w:r w:rsidRPr="00B5691B">
              <w:rPr>
                <w:rFonts w:ascii="Times New Roman" w:eastAsia="Times New Roman" w:hAnsi="Times New Roman" w:cs="Times New Roman"/>
                <w:sz w:val="24"/>
                <w:szCs w:val="24"/>
                <w:lang w:eastAsia="lv-LV"/>
              </w:rPr>
              <w:t>s izdevumi</w:t>
            </w:r>
          </w:p>
        </w:tc>
        <w:tc>
          <w:tcPr>
            <w:tcW w:w="1223" w:type="dxa"/>
            <w:tcBorders>
              <w:top w:val="nil"/>
              <w:left w:val="nil"/>
              <w:bottom w:val="single" w:sz="4" w:space="0" w:color="auto"/>
              <w:right w:val="single" w:sz="4" w:space="0" w:color="auto"/>
            </w:tcBorders>
            <w:shd w:val="clear" w:color="auto" w:fill="auto"/>
            <w:noWrap/>
            <w:vAlign w:val="bottom"/>
            <w:hideMark/>
          </w:tcPr>
          <w:p w14:paraId="2339B4C0" w14:textId="5437ED79"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11</w:t>
            </w:r>
            <w:r w:rsidR="007F0E44" w:rsidRPr="00B5691B">
              <w:rPr>
                <w:rFonts w:ascii="Times New Roman" w:eastAsia="Times New Roman" w:hAnsi="Times New Roman" w:cs="Times New Roman"/>
                <w:b/>
                <w:bCs/>
                <w:sz w:val="24"/>
                <w:szCs w:val="24"/>
                <w:lang w:eastAsia="lv-LV"/>
              </w:rPr>
              <w:t>840</w:t>
            </w:r>
          </w:p>
        </w:tc>
        <w:tc>
          <w:tcPr>
            <w:tcW w:w="1297" w:type="dxa"/>
            <w:tcBorders>
              <w:top w:val="nil"/>
              <w:left w:val="nil"/>
              <w:bottom w:val="single" w:sz="4" w:space="0" w:color="auto"/>
              <w:right w:val="single" w:sz="4" w:space="0" w:color="auto"/>
            </w:tcBorders>
            <w:shd w:val="clear" w:color="auto" w:fill="auto"/>
            <w:noWrap/>
            <w:vAlign w:val="bottom"/>
            <w:hideMark/>
          </w:tcPr>
          <w:p w14:paraId="77D7E59D" w14:textId="42B12CDE"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11</w:t>
            </w:r>
            <w:r w:rsidR="007F0E44" w:rsidRPr="00B5691B">
              <w:rPr>
                <w:rFonts w:ascii="Times New Roman" w:eastAsia="Times New Roman" w:hAnsi="Times New Roman" w:cs="Times New Roman"/>
                <w:b/>
                <w:bCs/>
                <w:sz w:val="24"/>
                <w:szCs w:val="24"/>
                <w:lang w:eastAsia="lv-LV"/>
              </w:rPr>
              <w:t>840</w:t>
            </w:r>
          </w:p>
        </w:tc>
        <w:tc>
          <w:tcPr>
            <w:tcW w:w="1350" w:type="dxa"/>
            <w:tcBorders>
              <w:top w:val="nil"/>
              <w:left w:val="nil"/>
              <w:bottom w:val="single" w:sz="4" w:space="0" w:color="auto"/>
              <w:right w:val="single" w:sz="8" w:space="0" w:color="auto"/>
            </w:tcBorders>
            <w:shd w:val="clear" w:color="auto" w:fill="auto"/>
            <w:noWrap/>
            <w:vAlign w:val="bottom"/>
            <w:hideMark/>
          </w:tcPr>
          <w:p w14:paraId="3090BD42" w14:textId="14930EE0"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11</w:t>
            </w:r>
            <w:r w:rsidR="007F0E44" w:rsidRPr="00B5691B">
              <w:rPr>
                <w:rFonts w:ascii="Times New Roman" w:eastAsia="Times New Roman" w:hAnsi="Times New Roman" w:cs="Times New Roman"/>
                <w:b/>
                <w:bCs/>
                <w:sz w:val="24"/>
                <w:szCs w:val="24"/>
                <w:lang w:eastAsia="lv-LV"/>
              </w:rPr>
              <w:t>840</w:t>
            </w:r>
          </w:p>
        </w:tc>
      </w:tr>
      <w:tr w:rsidR="00B5691B" w:rsidRPr="00B5691B" w14:paraId="1A92665E" w14:textId="77777777" w:rsidTr="00F95060">
        <w:trPr>
          <w:trHeight w:val="600"/>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5270B42F"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 xml:space="preserve">5. Tulkošana </w:t>
            </w:r>
            <w:r w:rsidRPr="00B5691B">
              <w:rPr>
                <w:rFonts w:ascii="Times New Roman" w:eastAsia="Times New Roman" w:hAnsi="Times New Roman" w:cs="Times New Roman"/>
                <w:sz w:val="24"/>
                <w:szCs w:val="24"/>
                <w:lang w:eastAsia="lv-LV"/>
              </w:rPr>
              <w:t>(~440 lapas * vid. 8 EUR - 10 EUR)</w:t>
            </w:r>
          </w:p>
        </w:tc>
        <w:tc>
          <w:tcPr>
            <w:tcW w:w="1223" w:type="dxa"/>
            <w:tcBorders>
              <w:top w:val="nil"/>
              <w:left w:val="nil"/>
              <w:bottom w:val="single" w:sz="4" w:space="0" w:color="auto"/>
              <w:right w:val="single" w:sz="4" w:space="0" w:color="auto"/>
            </w:tcBorders>
            <w:shd w:val="clear" w:color="auto" w:fill="auto"/>
            <w:noWrap/>
            <w:vAlign w:val="bottom"/>
            <w:hideMark/>
          </w:tcPr>
          <w:p w14:paraId="48BD4E28" w14:textId="273C6E31"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7F0E44" w:rsidRPr="00B5691B">
              <w:rPr>
                <w:rFonts w:ascii="Times New Roman" w:eastAsia="Times New Roman" w:hAnsi="Times New Roman" w:cs="Times New Roman"/>
                <w:b/>
                <w:bCs/>
                <w:sz w:val="24"/>
                <w:szCs w:val="24"/>
                <w:lang w:eastAsia="lv-LV"/>
              </w:rPr>
              <w:t>500</w:t>
            </w:r>
          </w:p>
        </w:tc>
        <w:tc>
          <w:tcPr>
            <w:tcW w:w="1297" w:type="dxa"/>
            <w:tcBorders>
              <w:top w:val="nil"/>
              <w:left w:val="nil"/>
              <w:bottom w:val="single" w:sz="4" w:space="0" w:color="auto"/>
              <w:right w:val="single" w:sz="4" w:space="0" w:color="auto"/>
            </w:tcBorders>
            <w:shd w:val="clear" w:color="auto" w:fill="auto"/>
            <w:noWrap/>
            <w:vAlign w:val="bottom"/>
            <w:hideMark/>
          </w:tcPr>
          <w:p w14:paraId="216C41A1" w14:textId="2C6B20C3"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7F0E44" w:rsidRPr="00B5691B">
              <w:rPr>
                <w:rFonts w:ascii="Times New Roman" w:eastAsia="Times New Roman" w:hAnsi="Times New Roman" w:cs="Times New Roman"/>
                <w:b/>
                <w:bCs/>
                <w:sz w:val="24"/>
                <w:szCs w:val="24"/>
                <w:lang w:eastAsia="lv-LV"/>
              </w:rPr>
              <w:t>500</w:t>
            </w:r>
          </w:p>
        </w:tc>
        <w:tc>
          <w:tcPr>
            <w:tcW w:w="1350" w:type="dxa"/>
            <w:tcBorders>
              <w:top w:val="nil"/>
              <w:left w:val="nil"/>
              <w:bottom w:val="single" w:sz="4" w:space="0" w:color="auto"/>
              <w:right w:val="single" w:sz="8" w:space="0" w:color="auto"/>
            </w:tcBorders>
            <w:shd w:val="clear" w:color="auto" w:fill="auto"/>
            <w:noWrap/>
            <w:vAlign w:val="bottom"/>
            <w:hideMark/>
          </w:tcPr>
          <w:p w14:paraId="511E82F2" w14:textId="01F87D01"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7F0E44" w:rsidRPr="00B5691B">
              <w:rPr>
                <w:rFonts w:ascii="Times New Roman" w:eastAsia="Times New Roman" w:hAnsi="Times New Roman" w:cs="Times New Roman"/>
                <w:b/>
                <w:bCs/>
                <w:sz w:val="24"/>
                <w:szCs w:val="24"/>
                <w:lang w:eastAsia="lv-LV"/>
              </w:rPr>
              <w:t>500</w:t>
            </w:r>
          </w:p>
        </w:tc>
      </w:tr>
      <w:tr w:rsidR="00B5691B" w:rsidRPr="00B5691B" w14:paraId="3B5EC54F" w14:textId="77777777" w:rsidTr="00F95060">
        <w:trPr>
          <w:trHeight w:val="585"/>
        </w:trPr>
        <w:tc>
          <w:tcPr>
            <w:tcW w:w="4940" w:type="dxa"/>
            <w:tcBorders>
              <w:top w:val="nil"/>
              <w:left w:val="single" w:sz="8" w:space="0" w:color="auto"/>
              <w:bottom w:val="single" w:sz="4" w:space="0" w:color="auto"/>
              <w:right w:val="single" w:sz="4" w:space="0" w:color="auto"/>
            </w:tcBorders>
            <w:shd w:val="clear" w:color="auto" w:fill="auto"/>
            <w:vAlign w:val="bottom"/>
            <w:hideMark/>
          </w:tcPr>
          <w:p w14:paraId="7D6DDF90"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6. Dalības maksa nozares profesionālajās sadarbības platformās</w:t>
            </w:r>
          </w:p>
        </w:tc>
        <w:tc>
          <w:tcPr>
            <w:tcW w:w="1223" w:type="dxa"/>
            <w:tcBorders>
              <w:top w:val="nil"/>
              <w:left w:val="nil"/>
              <w:bottom w:val="single" w:sz="4" w:space="0" w:color="auto"/>
              <w:right w:val="single" w:sz="4" w:space="0" w:color="auto"/>
            </w:tcBorders>
            <w:shd w:val="clear" w:color="auto" w:fill="auto"/>
            <w:noWrap/>
            <w:vAlign w:val="bottom"/>
            <w:hideMark/>
          </w:tcPr>
          <w:p w14:paraId="7B269916" w14:textId="3E8AAA83"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7F0E44" w:rsidRPr="00B5691B">
              <w:rPr>
                <w:rFonts w:ascii="Times New Roman" w:eastAsia="Times New Roman" w:hAnsi="Times New Roman" w:cs="Times New Roman"/>
                <w:b/>
                <w:bCs/>
                <w:sz w:val="24"/>
                <w:szCs w:val="24"/>
                <w:lang w:eastAsia="lv-LV"/>
              </w:rPr>
              <w:t>000</w:t>
            </w:r>
          </w:p>
        </w:tc>
        <w:tc>
          <w:tcPr>
            <w:tcW w:w="1297" w:type="dxa"/>
            <w:tcBorders>
              <w:top w:val="nil"/>
              <w:left w:val="nil"/>
              <w:bottom w:val="single" w:sz="4" w:space="0" w:color="auto"/>
              <w:right w:val="single" w:sz="4" w:space="0" w:color="auto"/>
            </w:tcBorders>
            <w:shd w:val="clear" w:color="auto" w:fill="auto"/>
            <w:noWrap/>
            <w:vAlign w:val="bottom"/>
            <w:hideMark/>
          </w:tcPr>
          <w:p w14:paraId="12CBD1EA" w14:textId="574AF83C"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7F0E44" w:rsidRPr="00B5691B">
              <w:rPr>
                <w:rFonts w:ascii="Times New Roman" w:eastAsia="Times New Roman" w:hAnsi="Times New Roman" w:cs="Times New Roman"/>
                <w:b/>
                <w:bCs/>
                <w:sz w:val="24"/>
                <w:szCs w:val="24"/>
                <w:lang w:eastAsia="lv-LV"/>
              </w:rPr>
              <w:t>000</w:t>
            </w:r>
          </w:p>
        </w:tc>
        <w:tc>
          <w:tcPr>
            <w:tcW w:w="1350" w:type="dxa"/>
            <w:tcBorders>
              <w:top w:val="nil"/>
              <w:left w:val="nil"/>
              <w:bottom w:val="single" w:sz="4" w:space="0" w:color="auto"/>
              <w:right w:val="single" w:sz="8" w:space="0" w:color="auto"/>
            </w:tcBorders>
            <w:shd w:val="clear" w:color="auto" w:fill="auto"/>
            <w:noWrap/>
            <w:vAlign w:val="bottom"/>
            <w:hideMark/>
          </w:tcPr>
          <w:p w14:paraId="3040A74B" w14:textId="0EF7360D"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7F0E44" w:rsidRPr="00B5691B">
              <w:rPr>
                <w:rFonts w:ascii="Times New Roman" w:eastAsia="Times New Roman" w:hAnsi="Times New Roman" w:cs="Times New Roman"/>
                <w:b/>
                <w:bCs/>
                <w:sz w:val="24"/>
                <w:szCs w:val="24"/>
                <w:lang w:eastAsia="lv-LV"/>
              </w:rPr>
              <w:t>000</w:t>
            </w:r>
          </w:p>
        </w:tc>
      </w:tr>
      <w:tr w:rsidR="00B5691B" w:rsidRPr="00B5691B" w14:paraId="14BF085A" w14:textId="77777777" w:rsidTr="00F95060">
        <w:trPr>
          <w:trHeight w:val="615"/>
        </w:trPr>
        <w:tc>
          <w:tcPr>
            <w:tcW w:w="4940" w:type="dxa"/>
            <w:tcBorders>
              <w:top w:val="nil"/>
              <w:left w:val="single" w:sz="8" w:space="0" w:color="auto"/>
              <w:bottom w:val="single" w:sz="8" w:space="0" w:color="auto"/>
              <w:right w:val="single" w:sz="4" w:space="0" w:color="auto"/>
            </w:tcBorders>
            <w:shd w:val="clear" w:color="auto" w:fill="auto"/>
            <w:vAlign w:val="bottom"/>
            <w:hideMark/>
          </w:tcPr>
          <w:p w14:paraId="3DC4321A" w14:textId="77777777" w:rsidR="007F0E44" w:rsidRPr="00B5691B" w:rsidRDefault="007F0E44" w:rsidP="007F0E44">
            <w:pPr>
              <w:spacing w:after="0" w:line="240" w:lineRule="auto"/>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7. Akreditācijas audits (EK deleģētie līgumi attīstības sadarbības jomā)</w:t>
            </w:r>
          </w:p>
        </w:tc>
        <w:tc>
          <w:tcPr>
            <w:tcW w:w="1223" w:type="dxa"/>
            <w:tcBorders>
              <w:top w:val="nil"/>
              <w:left w:val="nil"/>
              <w:bottom w:val="single" w:sz="8" w:space="0" w:color="auto"/>
              <w:right w:val="single" w:sz="4" w:space="0" w:color="auto"/>
            </w:tcBorders>
            <w:shd w:val="clear" w:color="000000" w:fill="FFFFFF"/>
            <w:noWrap/>
            <w:vAlign w:val="bottom"/>
            <w:hideMark/>
          </w:tcPr>
          <w:p w14:paraId="2AC2F773" w14:textId="113421C2" w:rsidR="007F0E44" w:rsidRPr="00B5691B" w:rsidRDefault="007C58B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30</w:t>
            </w:r>
            <w:r w:rsidR="007F0E44" w:rsidRPr="00B5691B">
              <w:rPr>
                <w:rFonts w:ascii="Times New Roman" w:eastAsia="Times New Roman" w:hAnsi="Times New Roman" w:cs="Times New Roman"/>
                <w:b/>
                <w:bCs/>
                <w:sz w:val="24"/>
                <w:szCs w:val="24"/>
                <w:lang w:eastAsia="lv-LV"/>
              </w:rPr>
              <w:t>000</w:t>
            </w:r>
          </w:p>
        </w:tc>
        <w:tc>
          <w:tcPr>
            <w:tcW w:w="1297" w:type="dxa"/>
            <w:tcBorders>
              <w:top w:val="nil"/>
              <w:left w:val="nil"/>
              <w:bottom w:val="single" w:sz="8" w:space="0" w:color="auto"/>
              <w:right w:val="single" w:sz="4" w:space="0" w:color="auto"/>
            </w:tcBorders>
            <w:shd w:val="clear" w:color="auto" w:fill="auto"/>
            <w:noWrap/>
            <w:vAlign w:val="bottom"/>
            <w:hideMark/>
          </w:tcPr>
          <w:p w14:paraId="149BAEC0" w14:textId="7D1ADB15"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c>
          <w:tcPr>
            <w:tcW w:w="1350" w:type="dxa"/>
            <w:tcBorders>
              <w:top w:val="nil"/>
              <w:left w:val="nil"/>
              <w:bottom w:val="single" w:sz="8" w:space="0" w:color="auto"/>
              <w:right w:val="single" w:sz="8" w:space="0" w:color="auto"/>
            </w:tcBorders>
            <w:shd w:val="clear" w:color="auto" w:fill="auto"/>
            <w:noWrap/>
            <w:vAlign w:val="bottom"/>
            <w:hideMark/>
          </w:tcPr>
          <w:p w14:paraId="338BC987" w14:textId="0A53B9A1" w:rsidR="007F0E44" w:rsidRPr="00B5691B" w:rsidRDefault="007F0E44" w:rsidP="00F95060">
            <w:pPr>
              <w:spacing w:after="0" w:line="240" w:lineRule="auto"/>
              <w:jc w:val="center"/>
              <w:rPr>
                <w:rFonts w:ascii="Times New Roman" w:eastAsia="Times New Roman" w:hAnsi="Times New Roman" w:cs="Times New Roman"/>
                <w:b/>
                <w:bCs/>
                <w:sz w:val="24"/>
                <w:szCs w:val="24"/>
                <w:lang w:eastAsia="lv-LV"/>
              </w:rPr>
            </w:pPr>
          </w:p>
        </w:tc>
      </w:tr>
      <w:tr w:rsidR="00B5691B" w:rsidRPr="00B5691B" w14:paraId="23B2252B" w14:textId="77777777" w:rsidTr="00F95060">
        <w:trPr>
          <w:trHeight w:val="315"/>
        </w:trPr>
        <w:tc>
          <w:tcPr>
            <w:tcW w:w="4940" w:type="dxa"/>
            <w:tcBorders>
              <w:top w:val="nil"/>
              <w:left w:val="single" w:sz="8" w:space="0" w:color="auto"/>
              <w:bottom w:val="single" w:sz="8" w:space="0" w:color="auto"/>
              <w:right w:val="single" w:sz="4" w:space="0" w:color="auto"/>
            </w:tcBorders>
            <w:shd w:val="clear" w:color="auto" w:fill="auto"/>
            <w:noWrap/>
            <w:vAlign w:val="bottom"/>
            <w:hideMark/>
          </w:tcPr>
          <w:p w14:paraId="7FB02308" w14:textId="77777777" w:rsidR="007F0E44" w:rsidRPr="00B5691B" w:rsidRDefault="007F0E44" w:rsidP="007F0E44">
            <w:pPr>
              <w:spacing w:after="0" w:line="240" w:lineRule="auto"/>
              <w:jc w:val="right"/>
              <w:rPr>
                <w:rFonts w:ascii="Times New Roman" w:eastAsia="Times New Roman" w:hAnsi="Times New Roman" w:cs="Times New Roman"/>
                <w:b/>
                <w:bCs/>
                <w:sz w:val="24"/>
                <w:szCs w:val="24"/>
                <w:lang w:eastAsia="lv-LV"/>
              </w:rPr>
            </w:pPr>
            <w:r w:rsidRPr="00B5691B">
              <w:rPr>
                <w:rFonts w:ascii="Times New Roman" w:eastAsia="Times New Roman" w:hAnsi="Times New Roman" w:cs="Times New Roman"/>
                <w:b/>
                <w:bCs/>
                <w:sz w:val="24"/>
                <w:szCs w:val="24"/>
                <w:lang w:eastAsia="lv-LV"/>
              </w:rPr>
              <w:t>Kopā</w:t>
            </w:r>
          </w:p>
        </w:tc>
        <w:tc>
          <w:tcPr>
            <w:tcW w:w="1223" w:type="dxa"/>
            <w:tcBorders>
              <w:top w:val="nil"/>
              <w:left w:val="nil"/>
              <w:bottom w:val="single" w:sz="8" w:space="0" w:color="auto"/>
              <w:right w:val="single" w:sz="4" w:space="0" w:color="auto"/>
            </w:tcBorders>
            <w:shd w:val="clear" w:color="000000" w:fill="FFC000"/>
            <w:noWrap/>
            <w:vAlign w:val="bottom"/>
            <w:hideMark/>
          </w:tcPr>
          <w:p w14:paraId="233CEEE8" w14:textId="292C419E"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90</w:t>
            </w:r>
            <w:r w:rsidR="007F0E44" w:rsidRPr="00B5691B">
              <w:rPr>
                <w:rFonts w:ascii="Times New Roman" w:eastAsia="Times New Roman" w:hAnsi="Times New Roman" w:cs="Times New Roman"/>
                <w:b/>
                <w:bCs/>
                <w:sz w:val="24"/>
                <w:szCs w:val="24"/>
                <w:lang w:eastAsia="lv-LV"/>
              </w:rPr>
              <w:t>687</w:t>
            </w:r>
          </w:p>
        </w:tc>
        <w:tc>
          <w:tcPr>
            <w:tcW w:w="1297" w:type="dxa"/>
            <w:tcBorders>
              <w:top w:val="nil"/>
              <w:left w:val="nil"/>
              <w:bottom w:val="single" w:sz="8" w:space="0" w:color="auto"/>
              <w:right w:val="single" w:sz="4" w:space="0" w:color="auto"/>
            </w:tcBorders>
            <w:shd w:val="clear" w:color="000000" w:fill="FFC000"/>
            <w:noWrap/>
            <w:vAlign w:val="bottom"/>
            <w:hideMark/>
          </w:tcPr>
          <w:p w14:paraId="73A5FDA4" w14:textId="50004704"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71</w:t>
            </w:r>
            <w:r w:rsidR="007F0E44" w:rsidRPr="00B5691B">
              <w:rPr>
                <w:rFonts w:ascii="Times New Roman" w:eastAsia="Times New Roman" w:hAnsi="Times New Roman" w:cs="Times New Roman"/>
                <w:b/>
                <w:bCs/>
                <w:sz w:val="24"/>
                <w:szCs w:val="24"/>
                <w:lang w:eastAsia="lv-LV"/>
              </w:rPr>
              <w:t>469</w:t>
            </w:r>
          </w:p>
        </w:tc>
        <w:tc>
          <w:tcPr>
            <w:tcW w:w="1350" w:type="dxa"/>
            <w:tcBorders>
              <w:top w:val="nil"/>
              <w:left w:val="nil"/>
              <w:bottom w:val="single" w:sz="8" w:space="0" w:color="auto"/>
              <w:right w:val="single" w:sz="4" w:space="0" w:color="auto"/>
            </w:tcBorders>
            <w:shd w:val="clear" w:color="000000" w:fill="FFC000"/>
            <w:noWrap/>
            <w:vAlign w:val="bottom"/>
            <w:hideMark/>
          </w:tcPr>
          <w:p w14:paraId="420061BB" w14:textId="6836E843" w:rsidR="007F0E44" w:rsidRPr="00B5691B" w:rsidRDefault="00B00B79" w:rsidP="00F9506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71</w:t>
            </w:r>
            <w:r w:rsidR="007F0E44" w:rsidRPr="00B5691B">
              <w:rPr>
                <w:rFonts w:ascii="Times New Roman" w:eastAsia="Times New Roman" w:hAnsi="Times New Roman" w:cs="Times New Roman"/>
                <w:b/>
                <w:bCs/>
                <w:sz w:val="24"/>
                <w:szCs w:val="24"/>
                <w:lang w:eastAsia="lv-LV"/>
              </w:rPr>
              <w:t>469</w:t>
            </w:r>
          </w:p>
        </w:tc>
      </w:tr>
    </w:tbl>
    <w:p w14:paraId="3E73BC07" w14:textId="4CC5FCF1" w:rsidR="007F0E44" w:rsidRPr="00B5691B" w:rsidRDefault="007F0E44" w:rsidP="004E3312">
      <w:pPr>
        <w:spacing w:line="240" w:lineRule="auto"/>
        <w:jc w:val="both"/>
        <w:outlineLvl w:val="0"/>
        <w:rPr>
          <w:rFonts w:ascii="Times New Roman" w:hAnsi="Times New Roman" w:cs="Times New Roman"/>
          <w:sz w:val="24"/>
          <w:szCs w:val="24"/>
        </w:rPr>
      </w:pPr>
    </w:p>
    <w:p w14:paraId="628599F2" w14:textId="77777777" w:rsidR="007F0E44" w:rsidRPr="00B5691B" w:rsidRDefault="007F0E44" w:rsidP="004E3312">
      <w:pPr>
        <w:spacing w:line="240" w:lineRule="auto"/>
        <w:jc w:val="both"/>
        <w:outlineLvl w:val="0"/>
        <w:rPr>
          <w:rFonts w:ascii="Times New Roman" w:hAnsi="Times New Roman" w:cs="Times New Roman"/>
          <w:sz w:val="24"/>
          <w:szCs w:val="24"/>
        </w:rPr>
      </w:pPr>
    </w:p>
    <w:p w14:paraId="05BC2E3E" w14:textId="77777777" w:rsidR="00E407D8" w:rsidRPr="00E25B0B" w:rsidRDefault="00E407D8" w:rsidP="00C05614">
      <w:pPr>
        <w:spacing w:line="240" w:lineRule="auto"/>
        <w:jc w:val="both"/>
        <w:rPr>
          <w:rFonts w:ascii="Times New Roman" w:hAnsi="Times New Roman" w:cs="Times New Roman"/>
          <w:sz w:val="24"/>
          <w:szCs w:val="28"/>
        </w:rPr>
      </w:pPr>
    </w:p>
    <w:p w14:paraId="6532693E" w14:textId="7FB3894C" w:rsidR="006C0853" w:rsidRPr="00A438DE" w:rsidRDefault="007B4B58" w:rsidP="00C05614">
      <w:pPr>
        <w:spacing w:line="240" w:lineRule="auto"/>
        <w:jc w:val="both"/>
        <w:rPr>
          <w:rFonts w:ascii="Times New Roman" w:hAnsi="Times New Roman" w:cs="Times New Roman"/>
          <w:sz w:val="24"/>
          <w:szCs w:val="28"/>
        </w:rPr>
      </w:pPr>
      <w:r w:rsidRPr="00640679">
        <w:rPr>
          <w:rFonts w:ascii="Times New Roman" w:hAnsi="Times New Roman" w:cs="Times New Roman"/>
          <w:sz w:val="24"/>
          <w:szCs w:val="28"/>
        </w:rPr>
        <w:t xml:space="preserve">Ārlietu ministrs </w:t>
      </w:r>
      <w:r w:rsidRPr="00640679">
        <w:rPr>
          <w:rFonts w:ascii="Times New Roman" w:hAnsi="Times New Roman" w:cs="Times New Roman"/>
          <w:sz w:val="24"/>
          <w:szCs w:val="28"/>
        </w:rPr>
        <w:tab/>
      </w:r>
      <w:r w:rsidRPr="00640679">
        <w:rPr>
          <w:rFonts w:ascii="Times New Roman" w:hAnsi="Times New Roman" w:cs="Times New Roman"/>
          <w:sz w:val="24"/>
          <w:szCs w:val="28"/>
        </w:rPr>
        <w:tab/>
      </w:r>
      <w:r w:rsidRPr="00640679">
        <w:rPr>
          <w:rFonts w:ascii="Times New Roman" w:hAnsi="Times New Roman" w:cs="Times New Roman"/>
          <w:sz w:val="24"/>
          <w:szCs w:val="28"/>
        </w:rPr>
        <w:tab/>
      </w:r>
      <w:r w:rsidRPr="00640679">
        <w:rPr>
          <w:rFonts w:ascii="Times New Roman" w:hAnsi="Times New Roman" w:cs="Times New Roman"/>
          <w:sz w:val="24"/>
          <w:szCs w:val="28"/>
        </w:rPr>
        <w:tab/>
      </w:r>
      <w:r w:rsidRPr="00640679">
        <w:rPr>
          <w:rFonts w:ascii="Times New Roman" w:hAnsi="Times New Roman" w:cs="Times New Roman"/>
          <w:sz w:val="24"/>
          <w:szCs w:val="28"/>
        </w:rPr>
        <w:tab/>
      </w:r>
      <w:r w:rsidRPr="00640679">
        <w:rPr>
          <w:rFonts w:ascii="Times New Roman" w:hAnsi="Times New Roman" w:cs="Times New Roman"/>
          <w:sz w:val="24"/>
          <w:szCs w:val="28"/>
        </w:rPr>
        <w:tab/>
      </w:r>
      <w:r w:rsidRPr="00640679">
        <w:rPr>
          <w:rFonts w:ascii="Times New Roman" w:hAnsi="Times New Roman" w:cs="Times New Roman"/>
          <w:sz w:val="24"/>
          <w:szCs w:val="28"/>
        </w:rPr>
        <w:tab/>
      </w:r>
      <w:r w:rsidR="00F57CE6" w:rsidRPr="00A438DE">
        <w:rPr>
          <w:rFonts w:ascii="Times New Roman" w:hAnsi="Times New Roman" w:cs="Times New Roman"/>
          <w:sz w:val="24"/>
          <w:szCs w:val="28"/>
        </w:rPr>
        <w:tab/>
      </w:r>
      <w:r w:rsidRPr="00A438DE">
        <w:rPr>
          <w:rFonts w:ascii="Times New Roman" w:hAnsi="Times New Roman" w:cs="Times New Roman"/>
          <w:sz w:val="24"/>
          <w:szCs w:val="28"/>
        </w:rPr>
        <w:t>E.</w:t>
      </w:r>
      <w:r w:rsidR="002F2B07" w:rsidRPr="00A438DE">
        <w:rPr>
          <w:rFonts w:ascii="Times New Roman" w:hAnsi="Times New Roman" w:cs="Times New Roman"/>
          <w:sz w:val="24"/>
          <w:szCs w:val="28"/>
        </w:rPr>
        <w:t xml:space="preserve"> </w:t>
      </w:r>
      <w:r w:rsidRPr="00A438DE">
        <w:rPr>
          <w:rFonts w:ascii="Times New Roman" w:hAnsi="Times New Roman" w:cs="Times New Roman"/>
          <w:sz w:val="24"/>
          <w:szCs w:val="28"/>
        </w:rPr>
        <w:t>Rinkēvičs</w:t>
      </w:r>
    </w:p>
    <w:p w14:paraId="33B523BE" w14:textId="373C23FC" w:rsidR="00DA1C11" w:rsidRPr="00A438DE" w:rsidRDefault="00DA1C11" w:rsidP="00DA1C11">
      <w:pPr>
        <w:spacing w:after="0" w:line="240" w:lineRule="auto"/>
        <w:jc w:val="both"/>
        <w:rPr>
          <w:rFonts w:ascii="Times New Roman" w:hAnsi="Times New Roman" w:cs="Times New Roman"/>
          <w:sz w:val="24"/>
          <w:szCs w:val="24"/>
        </w:rPr>
      </w:pPr>
      <w:r w:rsidRPr="00D810BE">
        <w:rPr>
          <w:rFonts w:ascii="Times New Roman" w:hAnsi="Times New Roman" w:cs="Times New Roman"/>
          <w:sz w:val="24"/>
          <w:szCs w:val="24"/>
        </w:rPr>
        <w:t>Vīza: valsts sekretār</w:t>
      </w:r>
      <w:r w:rsidR="00D810BE" w:rsidRPr="00D810BE">
        <w:rPr>
          <w:rFonts w:ascii="Times New Roman" w:hAnsi="Times New Roman" w:cs="Times New Roman"/>
          <w:sz w:val="24"/>
          <w:szCs w:val="24"/>
        </w:rPr>
        <w:t xml:space="preserve">a </w:t>
      </w:r>
      <w:proofErr w:type="spellStart"/>
      <w:r w:rsidR="00D810BE" w:rsidRPr="00D810BE">
        <w:rPr>
          <w:rFonts w:ascii="Times New Roman" w:hAnsi="Times New Roman" w:cs="Times New Roman"/>
          <w:sz w:val="24"/>
          <w:szCs w:val="24"/>
        </w:rPr>
        <w:t>p.i</w:t>
      </w:r>
      <w:proofErr w:type="spellEnd"/>
      <w:r w:rsidR="00D810BE" w:rsidRPr="00D810BE">
        <w:rPr>
          <w:rFonts w:ascii="Times New Roman" w:hAnsi="Times New Roman" w:cs="Times New Roman"/>
          <w:sz w:val="24"/>
          <w:szCs w:val="24"/>
        </w:rPr>
        <w:t>.</w:t>
      </w:r>
      <w:r w:rsidR="00D810BE" w:rsidRPr="00D810BE">
        <w:rPr>
          <w:rFonts w:ascii="Times New Roman" w:hAnsi="Times New Roman" w:cs="Times New Roman"/>
          <w:sz w:val="24"/>
          <w:szCs w:val="24"/>
        </w:rPr>
        <w:tab/>
      </w:r>
      <w:r w:rsidR="00D810BE" w:rsidRPr="00D810BE">
        <w:rPr>
          <w:rFonts w:ascii="Times New Roman" w:hAnsi="Times New Roman" w:cs="Times New Roman"/>
          <w:sz w:val="24"/>
          <w:szCs w:val="24"/>
        </w:rPr>
        <w:tab/>
      </w:r>
      <w:r w:rsidR="00D810BE" w:rsidRPr="00D810BE">
        <w:rPr>
          <w:rFonts w:ascii="Times New Roman" w:hAnsi="Times New Roman" w:cs="Times New Roman"/>
          <w:sz w:val="24"/>
          <w:szCs w:val="24"/>
        </w:rPr>
        <w:tab/>
      </w:r>
      <w:r w:rsidR="00D810BE" w:rsidRPr="00D810BE">
        <w:rPr>
          <w:rFonts w:ascii="Times New Roman" w:hAnsi="Times New Roman" w:cs="Times New Roman"/>
          <w:sz w:val="24"/>
          <w:szCs w:val="24"/>
        </w:rPr>
        <w:tab/>
      </w:r>
      <w:r w:rsidR="00D810BE" w:rsidRPr="00D810BE">
        <w:rPr>
          <w:rFonts w:ascii="Times New Roman" w:hAnsi="Times New Roman" w:cs="Times New Roman"/>
          <w:sz w:val="24"/>
          <w:szCs w:val="24"/>
        </w:rPr>
        <w:tab/>
      </w:r>
      <w:r w:rsidR="00D810BE" w:rsidRPr="00D810BE">
        <w:rPr>
          <w:rFonts w:ascii="Times New Roman" w:hAnsi="Times New Roman" w:cs="Times New Roman"/>
          <w:sz w:val="24"/>
          <w:szCs w:val="24"/>
        </w:rPr>
        <w:tab/>
      </w:r>
      <w:r w:rsidR="00D810BE" w:rsidRPr="00D810BE">
        <w:rPr>
          <w:rFonts w:ascii="Times New Roman" w:hAnsi="Times New Roman" w:cs="Times New Roman"/>
          <w:sz w:val="24"/>
          <w:szCs w:val="24"/>
        </w:rPr>
        <w:tab/>
        <w:t>A.Lots</w:t>
      </w:r>
      <w:bookmarkStart w:id="0" w:name="_GoBack"/>
      <w:bookmarkEnd w:id="0"/>
    </w:p>
    <w:p w14:paraId="79A824A4" w14:textId="6FC076BB" w:rsidR="007B4B58" w:rsidRPr="00B5691B" w:rsidRDefault="007B4B58" w:rsidP="00C05614">
      <w:pPr>
        <w:spacing w:line="240" w:lineRule="auto"/>
        <w:jc w:val="both"/>
        <w:rPr>
          <w:rFonts w:ascii="Times New Roman" w:hAnsi="Times New Roman" w:cs="Times New Roman"/>
          <w:sz w:val="24"/>
          <w:szCs w:val="28"/>
        </w:rPr>
      </w:pPr>
    </w:p>
    <w:p w14:paraId="4CC9262C" w14:textId="64D27318" w:rsidR="006C0853" w:rsidRPr="00B5691B" w:rsidRDefault="006C0853" w:rsidP="00C05614">
      <w:pPr>
        <w:spacing w:line="240" w:lineRule="auto"/>
        <w:jc w:val="both"/>
        <w:rPr>
          <w:rFonts w:ascii="Times New Roman" w:hAnsi="Times New Roman" w:cs="Times New Roman"/>
          <w:sz w:val="24"/>
          <w:szCs w:val="28"/>
        </w:rPr>
      </w:pPr>
    </w:p>
    <w:p w14:paraId="78963E20" w14:textId="77188EA7" w:rsidR="00862AC9" w:rsidRPr="00B5691B" w:rsidRDefault="00862AC9" w:rsidP="00C05614">
      <w:pPr>
        <w:spacing w:line="240" w:lineRule="auto"/>
        <w:jc w:val="both"/>
        <w:rPr>
          <w:rFonts w:ascii="Times New Roman" w:hAnsi="Times New Roman" w:cs="Times New Roman"/>
          <w:sz w:val="24"/>
          <w:szCs w:val="28"/>
        </w:rPr>
      </w:pPr>
    </w:p>
    <w:p w14:paraId="04259395" w14:textId="23C041C8" w:rsidR="00862AC9" w:rsidRPr="00B5691B" w:rsidRDefault="00862AC9" w:rsidP="00C05614">
      <w:pPr>
        <w:spacing w:line="240" w:lineRule="auto"/>
        <w:jc w:val="both"/>
        <w:rPr>
          <w:rFonts w:ascii="Times New Roman" w:hAnsi="Times New Roman" w:cs="Times New Roman"/>
          <w:sz w:val="24"/>
          <w:szCs w:val="28"/>
        </w:rPr>
      </w:pPr>
    </w:p>
    <w:p w14:paraId="4A1ED8F2" w14:textId="3DE4FFA1" w:rsidR="00DA1C11" w:rsidRPr="00B5691B" w:rsidRDefault="00F0342E" w:rsidP="006C0853">
      <w:pPr>
        <w:spacing w:after="0" w:line="240" w:lineRule="auto"/>
        <w:jc w:val="both"/>
        <w:rPr>
          <w:rFonts w:ascii="Times New Roman" w:hAnsi="Times New Roman" w:cs="Times New Roman"/>
          <w:sz w:val="20"/>
          <w:szCs w:val="20"/>
        </w:rPr>
      </w:pPr>
      <w:r w:rsidRPr="00B5691B">
        <w:rPr>
          <w:rFonts w:ascii="Times New Roman" w:hAnsi="Times New Roman" w:cs="Times New Roman"/>
          <w:sz w:val="20"/>
          <w:szCs w:val="20"/>
        </w:rPr>
        <w:t>Ber</w:t>
      </w:r>
      <w:r w:rsidR="00E5387F" w:rsidRPr="00B5691B">
        <w:rPr>
          <w:rFonts w:ascii="Times New Roman" w:hAnsi="Times New Roman" w:cs="Times New Roman"/>
          <w:sz w:val="20"/>
          <w:szCs w:val="20"/>
        </w:rPr>
        <w:t>ķ</w:t>
      </w:r>
      <w:r w:rsidRPr="00B5691B">
        <w:rPr>
          <w:rFonts w:ascii="Times New Roman" w:hAnsi="Times New Roman" w:cs="Times New Roman"/>
          <w:sz w:val="20"/>
          <w:szCs w:val="20"/>
        </w:rPr>
        <w:t>e</w:t>
      </w:r>
      <w:r w:rsidR="00DA1C11" w:rsidRPr="00B5691B">
        <w:rPr>
          <w:rFonts w:ascii="Times New Roman" w:hAnsi="Times New Roman" w:cs="Times New Roman"/>
          <w:sz w:val="20"/>
          <w:szCs w:val="20"/>
        </w:rPr>
        <w:t xml:space="preserve"> </w:t>
      </w:r>
      <w:r w:rsidRPr="00B5691B">
        <w:rPr>
          <w:rFonts w:ascii="Times New Roman" w:hAnsi="Times New Roman" w:cs="Times New Roman"/>
          <w:sz w:val="20"/>
          <w:szCs w:val="20"/>
        </w:rPr>
        <w:t>67016418</w:t>
      </w:r>
    </w:p>
    <w:p w14:paraId="1EB8B16B" w14:textId="0CCF0F32" w:rsidR="00F0342E" w:rsidRPr="00B5691B" w:rsidRDefault="00F0342E" w:rsidP="006C0853">
      <w:pPr>
        <w:spacing w:after="0" w:line="240" w:lineRule="auto"/>
        <w:jc w:val="both"/>
        <w:rPr>
          <w:rFonts w:ascii="Times New Roman" w:hAnsi="Times New Roman" w:cs="Times New Roman"/>
          <w:sz w:val="20"/>
          <w:szCs w:val="20"/>
        </w:rPr>
      </w:pPr>
      <w:r w:rsidRPr="00B5691B">
        <w:rPr>
          <w:rFonts w:ascii="Times New Roman" w:hAnsi="Times New Roman" w:cs="Times New Roman"/>
          <w:sz w:val="20"/>
          <w:szCs w:val="20"/>
        </w:rPr>
        <w:t>inguna.berke@mfa.gov.lv</w:t>
      </w:r>
    </w:p>
    <w:sectPr w:rsidR="00F0342E" w:rsidRPr="00B5691B" w:rsidSect="00FC2A47">
      <w:footerReference w:type="default" r:id="rId13"/>
      <w:pgSz w:w="12240" w:h="15840"/>
      <w:pgMar w:top="1008" w:right="1800" w:bottom="1440" w:left="180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D7BB" w14:textId="77777777" w:rsidR="00A438DE" w:rsidRDefault="00A438DE" w:rsidP="00051FCD">
      <w:pPr>
        <w:spacing w:after="0" w:line="240" w:lineRule="auto"/>
      </w:pPr>
      <w:r>
        <w:separator/>
      </w:r>
    </w:p>
  </w:endnote>
  <w:endnote w:type="continuationSeparator" w:id="0">
    <w:p w14:paraId="446E8EB6" w14:textId="77777777" w:rsidR="00A438DE" w:rsidRDefault="00A438DE" w:rsidP="0005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NeueLT Std Cn">
    <w:altName w:val="Arial"/>
    <w:charset w:val="00"/>
    <w:family w:val="swiss"/>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3E61" w14:textId="77777777" w:rsidR="00A438DE" w:rsidRDefault="00A438DE" w:rsidP="002D27A8">
    <w:pPr>
      <w:pStyle w:val="Footer"/>
      <w:rPr>
        <w:rFonts w:ascii="Times New Roman" w:hAnsi="Times New Roman" w:cs="Times New Roman"/>
        <w:sz w:val="20"/>
      </w:rPr>
    </w:pPr>
  </w:p>
  <w:p w14:paraId="6215D797" w14:textId="555584A8" w:rsidR="00A438DE" w:rsidRPr="002D27A8" w:rsidRDefault="00A438DE" w:rsidP="002D27A8">
    <w:pPr>
      <w:pStyle w:val="Footer"/>
      <w:rPr>
        <w:rFonts w:ascii="Times New Roman" w:hAnsi="Times New Roman" w:cs="Times New Roman"/>
        <w:sz w:val="20"/>
      </w:rPr>
    </w:pPr>
    <w:r w:rsidRPr="0073783D">
      <w:rPr>
        <w:rFonts w:ascii="Times New Roman" w:hAnsi="Times New Roman" w:cs="Times New Roman"/>
        <w:sz w:val="20"/>
      </w:rPr>
      <w:fldChar w:fldCharType="begin"/>
    </w:r>
    <w:r w:rsidRPr="0073783D">
      <w:rPr>
        <w:rFonts w:ascii="Times New Roman" w:hAnsi="Times New Roman" w:cs="Times New Roman"/>
        <w:sz w:val="20"/>
      </w:rPr>
      <w:instrText xml:space="preserve"> FILENAME \* MERGEFORMAT </w:instrText>
    </w:r>
    <w:r w:rsidRPr="0073783D">
      <w:rPr>
        <w:rFonts w:ascii="Times New Roman" w:hAnsi="Times New Roman" w:cs="Times New Roman"/>
        <w:sz w:val="20"/>
      </w:rPr>
      <w:fldChar w:fldCharType="separate"/>
    </w:r>
    <w:r w:rsidR="009A361E">
      <w:rPr>
        <w:rFonts w:ascii="Times New Roman" w:hAnsi="Times New Roman" w:cs="Times New Roman"/>
        <w:noProof/>
        <w:sz w:val="20"/>
      </w:rPr>
      <w:t>AMZin_</w:t>
    </w:r>
    <w:r w:rsidR="00B00B79">
      <w:rPr>
        <w:rFonts w:ascii="Times New Roman" w:hAnsi="Times New Roman" w:cs="Times New Roman"/>
        <w:noProof/>
        <w:sz w:val="20"/>
      </w:rPr>
      <w:t>12</w:t>
    </w:r>
    <w:r w:rsidR="009A361E">
      <w:rPr>
        <w:rFonts w:ascii="Times New Roman" w:hAnsi="Times New Roman" w:cs="Times New Roman"/>
        <w:noProof/>
        <w:sz w:val="20"/>
      </w:rPr>
      <w:t>08</w:t>
    </w:r>
    <w:r>
      <w:rPr>
        <w:rFonts w:ascii="Times New Roman" w:hAnsi="Times New Roman" w:cs="Times New Roman"/>
        <w:noProof/>
        <w:sz w:val="20"/>
      </w:rPr>
      <w:t>20_ESASFin</w:t>
    </w:r>
    <w:r w:rsidRPr="0073783D">
      <w:rPr>
        <w:rFonts w:ascii="Times New Roman" w:hAnsi="Times New Roman" w:cs="Times New Roman"/>
        <w:sz w:val="20"/>
      </w:rPr>
      <w:fldChar w:fldCharType="end"/>
    </w:r>
    <w:r>
      <w:rPr>
        <w:rFonts w:ascii="Times New Roman" w:hAnsi="Times New Roman" w:cs="Times New Roman"/>
        <w:sz w:val="20"/>
      </w:rPr>
      <w:tab/>
    </w:r>
    <w:r>
      <w:rPr>
        <w:rFonts w:ascii="Times New Roman" w:hAnsi="Times New Roman" w:cs="Times New Roman"/>
        <w:sz w:val="20"/>
      </w:rPr>
      <w:tab/>
    </w:r>
    <w:r w:rsidRPr="002D27A8">
      <w:rPr>
        <w:rFonts w:ascii="Times New Roman" w:hAnsi="Times New Roman" w:cs="Times New Roman"/>
        <w:sz w:val="24"/>
        <w:szCs w:val="24"/>
      </w:rPr>
      <w:fldChar w:fldCharType="begin"/>
    </w:r>
    <w:r w:rsidRPr="002D27A8">
      <w:rPr>
        <w:rFonts w:ascii="Times New Roman" w:hAnsi="Times New Roman" w:cs="Times New Roman"/>
        <w:sz w:val="24"/>
        <w:szCs w:val="24"/>
      </w:rPr>
      <w:instrText xml:space="preserve"> PAGE  \* Arabic  \* MERGEFORMAT </w:instrText>
    </w:r>
    <w:r w:rsidRPr="002D27A8">
      <w:rPr>
        <w:rFonts w:ascii="Times New Roman" w:hAnsi="Times New Roman" w:cs="Times New Roman"/>
        <w:sz w:val="24"/>
        <w:szCs w:val="24"/>
      </w:rPr>
      <w:fldChar w:fldCharType="separate"/>
    </w:r>
    <w:r w:rsidR="00D810BE">
      <w:rPr>
        <w:rFonts w:ascii="Times New Roman" w:hAnsi="Times New Roman" w:cs="Times New Roman"/>
        <w:noProof/>
        <w:sz w:val="24"/>
        <w:szCs w:val="24"/>
      </w:rPr>
      <w:t>4</w:t>
    </w:r>
    <w:r w:rsidRPr="002D27A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48AB" w14:textId="77777777" w:rsidR="00A438DE" w:rsidRDefault="00A438DE" w:rsidP="00051FCD">
      <w:pPr>
        <w:spacing w:after="0" w:line="240" w:lineRule="auto"/>
      </w:pPr>
      <w:r>
        <w:separator/>
      </w:r>
    </w:p>
  </w:footnote>
  <w:footnote w:type="continuationSeparator" w:id="0">
    <w:p w14:paraId="33D127CA" w14:textId="77777777" w:rsidR="00A438DE" w:rsidRDefault="00A438DE" w:rsidP="00051FCD">
      <w:pPr>
        <w:spacing w:after="0" w:line="240" w:lineRule="auto"/>
      </w:pPr>
      <w:r>
        <w:continuationSeparator/>
      </w:r>
    </w:p>
  </w:footnote>
  <w:footnote w:id="1">
    <w:p w14:paraId="25688816" w14:textId="3D71FA55" w:rsidR="00A438DE" w:rsidRPr="004C2A10" w:rsidRDefault="00A438DE" w:rsidP="00C00CAD">
      <w:pPr>
        <w:pStyle w:val="FootnoteText"/>
        <w:jc w:val="both"/>
        <w:rPr>
          <w:rFonts w:ascii="Times New Roman" w:hAnsi="Times New Roman"/>
        </w:rPr>
      </w:pPr>
      <w:r w:rsidRPr="004C2A10">
        <w:rPr>
          <w:rStyle w:val="FootnoteReference"/>
          <w:rFonts w:ascii="Times New Roman" w:hAnsi="Times New Roman"/>
        </w:rPr>
        <w:footnoteRef/>
      </w:r>
      <w:r w:rsidRPr="004C2A10">
        <w:rPr>
          <w:rFonts w:ascii="Times New Roman" w:hAnsi="Times New Roman"/>
        </w:rPr>
        <w:t xml:space="preserve"> Informatīvs un konsultatīvs atbalsts komersantiem tiktu sniegts, ievērojot vienlīdzīgu atbalstu visiem privātā sektora dalībniekiem, bet vienlaikus nodrošinot funkciju nošķirtību (nepārklāšanos) attiecībā pret Latvijas Investīciju attīstības aģentūras piedāvātajiem atbalsta pakalpojumiem, kas ir mērķēti uz komersantiem. Skat. turpmāk ziņojumā sniegto informāciju.</w:t>
      </w:r>
    </w:p>
  </w:footnote>
  <w:footnote w:id="2">
    <w:p w14:paraId="343FEA92" w14:textId="32FDC621" w:rsidR="00A438DE" w:rsidRPr="00A01C37" w:rsidRDefault="00A438DE" w:rsidP="00660CD8">
      <w:pPr>
        <w:pStyle w:val="FootnoteText"/>
        <w:jc w:val="both"/>
        <w:rPr>
          <w:rFonts w:ascii="Times New Roman" w:hAnsi="Times New Roman" w:cs="Times New Roman"/>
        </w:rPr>
      </w:pPr>
      <w:r w:rsidRPr="00A01C37">
        <w:rPr>
          <w:rStyle w:val="FootnoteReference"/>
          <w:rFonts w:ascii="Times New Roman" w:hAnsi="Times New Roman" w:cs="Times New Roman"/>
        </w:rPr>
        <w:footnoteRef/>
      </w:r>
      <w:r w:rsidRPr="00A01C37">
        <w:rPr>
          <w:rFonts w:ascii="Times New Roman" w:hAnsi="Times New Roman" w:cs="Times New Roman"/>
        </w:rPr>
        <w:t xml:space="preserve"> </w:t>
      </w:r>
      <w:r>
        <w:rPr>
          <w:rFonts w:ascii="Times New Roman" w:hAnsi="Times New Roman" w:cs="Times New Roman"/>
        </w:rPr>
        <w:t>I</w:t>
      </w:r>
      <w:r w:rsidRPr="00A01C37">
        <w:rPr>
          <w:rFonts w:ascii="Times New Roman" w:hAnsi="Times New Roman" w:cs="Times New Roman"/>
        </w:rPr>
        <w:t>nformatīv</w:t>
      </w:r>
      <w:r>
        <w:rPr>
          <w:rFonts w:ascii="Times New Roman" w:hAnsi="Times New Roman" w:cs="Times New Roman"/>
        </w:rPr>
        <w:t>ais ziņojums</w:t>
      </w:r>
      <w:r w:rsidRPr="00A01C37">
        <w:rPr>
          <w:rFonts w:ascii="Times New Roman" w:hAnsi="Times New Roman" w:cs="Times New Roman"/>
        </w:rPr>
        <w:t xml:space="preserve"> "Par Attīstības sadarbība</w:t>
      </w:r>
      <w:r>
        <w:rPr>
          <w:rFonts w:ascii="Times New Roman" w:hAnsi="Times New Roman" w:cs="Times New Roman"/>
        </w:rPr>
        <w:t>s politikas pamatnostādņu 2016.-</w:t>
      </w:r>
      <w:r w:rsidRPr="00A01C37">
        <w:rPr>
          <w:rFonts w:ascii="Times New Roman" w:hAnsi="Times New Roman" w:cs="Times New Roman"/>
        </w:rPr>
        <w:t>2020. gadam” īstenošanas starpposma novērtējumu</w:t>
      </w:r>
    </w:p>
  </w:footnote>
  <w:footnote w:id="3">
    <w:p w14:paraId="5189AD8D" w14:textId="5788F58D" w:rsidR="00A438DE" w:rsidRPr="001547E2" w:rsidRDefault="00A438DE" w:rsidP="00660CD8">
      <w:pPr>
        <w:pStyle w:val="FootnoteText"/>
        <w:jc w:val="both"/>
        <w:rPr>
          <w:rFonts w:ascii="Times New Roman" w:hAnsi="Times New Roman" w:cs="Times New Roman"/>
        </w:rPr>
      </w:pPr>
      <w:r w:rsidRPr="001547E2">
        <w:rPr>
          <w:rStyle w:val="FootnoteReference"/>
          <w:rFonts w:ascii="Times New Roman" w:hAnsi="Times New Roman" w:cs="Times New Roman"/>
        </w:rPr>
        <w:footnoteRef/>
      </w:r>
      <w:r w:rsidRPr="001547E2">
        <w:rPr>
          <w:rFonts w:ascii="Times New Roman" w:hAnsi="Times New Roman" w:cs="Times New Roman"/>
        </w:rPr>
        <w:t xml:space="preserve"> Ierobežotā ĀM finansējuma dēļ granta konkursos pēdējos gados ir bijis iespējams atbalstīt tikai aptuveni 1/3 – 1/5 daļu no pieteikumiem</w:t>
      </w:r>
    </w:p>
  </w:footnote>
  <w:footnote w:id="4">
    <w:p w14:paraId="18CC8270" w14:textId="3CD782D2" w:rsidR="00A438DE" w:rsidRDefault="00A438DE">
      <w:pPr>
        <w:pStyle w:val="FootnoteText"/>
      </w:pPr>
      <w:r w:rsidRPr="00411DFE">
        <w:rPr>
          <w:rStyle w:val="FootnoteReference"/>
          <w:rFonts w:ascii="Times New Roman" w:hAnsi="Times New Roman" w:cs="Times New Roman"/>
        </w:rPr>
        <w:footnoteRef/>
      </w:r>
      <w:r w:rsidRPr="00411DFE">
        <w:rPr>
          <w:rFonts w:ascii="Times New Roman" w:hAnsi="Times New Roman" w:cs="Times New Roman"/>
        </w:rPr>
        <w:t xml:space="preserve"> Ministru kabineta 2020. gada 3. marta noteikumi Nr. 123 "Granta projektu konkursu īstenošanas kārtība".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F61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3C8"/>
    <w:multiLevelType w:val="hybridMultilevel"/>
    <w:tmpl w:val="E20C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4553E"/>
    <w:multiLevelType w:val="hybridMultilevel"/>
    <w:tmpl w:val="D72423EA"/>
    <w:lvl w:ilvl="0" w:tplc="0426000B">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0D651FB2"/>
    <w:multiLevelType w:val="hybridMultilevel"/>
    <w:tmpl w:val="52469D50"/>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5A172F4"/>
    <w:multiLevelType w:val="hybridMultilevel"/>
    <w:tmpl w:val="ADE4935E"/>
    <w:lvl w:ilvl="0" w:tplc="3A36BB30">
      <w:numFmt w:val="bullet"/>
      <w:lvlText w:val="-"/>
      <w:lvlJc w:val="left"/>
      <w:pPr>
        <w:ind w:left="720" w:hanging="360"/>
      </w:pPr>
      <w:rPr>
        <w:rFonts w:ascii="Times New Roman" w:eastAsia="Times New Roman" w:hAnsi="Times New Roman" w:cs="Times New Roman"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224087"/>
    <w:multiLevelType w:val="multilevel"/>
    <w:tmpl w:val="0E262224"/>
    <w:lvl w:ilvl="0">
      <w:start w:val="1"/>
      <w:numFmt w:val="decimal"/>
      <w:lvlText w:val="%1."/>
      <w:lvlJc w:val="left"/>
      <w:pPr>
        <w:ind w:left="360" w:hanging="360"/>
      </w:pPr>
      <w:rPr>
        <w:rFonts w:hint="default"/>
        <w:b/>
        <w:sz w:val="28"/>
        <w:szCs w:val="28"/>
      </w:rPr>
    </w:lvl>
    <w:lvl w:ilvl="1">
      <w:start w:val="1"/>
      <w:numFmt w:val="decimal"/>
      <w:isLgl/>
      <w:lvlText w:val="%1.%2."/>
      <w:lvlJc w:val="left"/>
      <w:pPr>
        <w:ind w:left="810" w:hanging="450"/>
      </w:pPr>
      <w:rPr>
        <w:rFonts w:hint="default"/>
        <w:b/>
        <w:sz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6" w15:restartNumberingAfterBreak="0">
    <w:nsid w:val="1E665B52"/>
    <w:multiLevelType w:val="hybridMultilevel"/>
    <w:tmpl w:val="4D2E39A6"/>
    <w:lvl w:ilvl="0" w:tplc="FFFFFFFF">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FA82418"/>
    <w:multiLevelType w:val="hybridMultilevel"/>
    <w:tmpl w:val="27345C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A1FE5"/>
    <w:multiLevelType w:val="multilevel"/>
    <w:tmpl w:val="E158B3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E60460"/>
    <w:multiLevelType w:val="hybridMultilevel"/>
    <w:tmpl w:val="820C7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22B03"/>
    <w:multiLevelType w:val="hybridMultilevel"/>
    <w:tmpl w:val="8FDC60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D91C6D"/>
    <w:multiLevelType w:val="hybridMultilevel"/>
    <w:tmpl w:val="7862E856"/>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4E0FE1"/>
    <w:multiLevelType w:val="hybridMultilevel"/>
    <w:tmpl w:val="BE44B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232044"/>
    <w:multiLevelType w:val="hybridMultilevel"/>
    <w:tmpl w:val="A8F674C2"/>
    <w:lvl w:ilvl="0" w:tplc="9DC89EE8">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5D69AC"/>
    <w:multiLevelType w:val="hybridMultilevel"/>
    <w:tmpl w:val="6E3692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424220"/>
    <w:multiLevelType w:val="hybridMultilevel"/>
    <w:tmpl w:val="0204D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783B7E"/>
    <w:multiLevelType w:val="hybridMultilevel"/>
    <w:tmpl w:val="5C8E069C"/>
    <w:lvl w:ilvl="0" w:tplc="FBDCDA5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508DD"/>
    <w:multiLevelType w:val="hybridMultilevel"/>
    <w:tmpl w:val="6B6A2F5C"/>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5E86209"/>
    <w:multiLevelType w:val="hybridMultilevel"/>
    <w:tmpl w:val="651AFA34"/>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7B21BEC"/>
    <w:multiLevelType w:val="hybridMultilevel"/>
    <w:tmpl w:val="D390D6EE"/>
    <w:lvl w:ilvl="0" w:tplc="0426000B">
      <w:start w:val="1"/>
      <w:numFmt w:val="bullet"/>
      <w:lvlText w:val=""/>
      <w:lvlJc w:val="left"/>
      <w:pPr>
        <w:ind w:left="720" w:hanging="360"/>
      </w:pPr>
      <w:rPr>
        <w:rFonts w:ascii="Wingdings" w:hAnsi="Wingdings"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0C95339"/>
    <w:multiLevelType w:val="hybridMultilevel"/>
    <w:tmpl w:val="00B442F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8333E76"/>
    <w:multiLevelType w:val="hybridMultilevel"/>
    <w:tmpl w:val="D82A6B6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65F6DA5"/>
    <w:multiLevelType w:val="hybridMultilevel"/>
    <w:tmpl w:val="374CE6C0"/>
    <w:lvl w:ilvl="0" w:tplc="026C2BFE">
      <w:start w:val="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B30537"/>
    <w:multiLevelType w:val="hybridMultilevel"/>
    <w:tmpl w:val="11BEF1CC"/>
    <w:lvl w:ilvl="0" w:tplc="B18E4B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624D4B"/>
    <w:multiLevelType w:val="hybridMultilevel"/>
    <w:tmpl w:val="EB70B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2"/>
  </w:num>
  <w:num w:numId="5">
    <w:abstractNumId w:val="11"/>
  </w:num>
  <w:num w:numId="6">
    <w:abstractNumId w:val="17"/>
  </w:num>
  <w:num w:numId="7">
    <w:abstractNumId w:val="1"/>
  </w:num>
  <w:num w:numId="8">
    <w:abstractNumId w:val="22"/>
  </w:num>
  <w:num w:numId="9">
    <w:abstractNumId w:val="18"/>
  </w:num>
  <w:num w:numId="10">
    <w:abstractNumId w:val="20"/>
  </w:num>
  <w:num w:numId="11">
    <w:abstractNumId w:val="1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6"/>
  </w:num>
  <w:num w:numId="16">
    <w:abstractNumId w:val="7"/>
  </w:num>
  <w:num w:numId="17">
    <w:abstractNumId w:val="6"/>
  </w:num>
  <w:num w:numId="18">
    <w:abstractNumId w:val="15"/>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9"/>
  </w:num>
  <w:num w:numId="24">
    <w:abstractNumId w:val="4"/>
  </w:num>
  <w:num w:numId="25">
    <w:abstractNumId w:val="2"/>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CD"/>
    <w:rsid w:val="00000279"/>
    <w:rsid w:val="000002CA"/>
    <w:rsid w:val="00007890"/>
    <w:rsid w:val="000118C4"/>
    <w:rsid w:val="00012106"/>
    <w:rsid w:val="0001781F"/>
    <w:rsid w:val="00017F84"/>
    <w:rsid w:val="00026471"/>
    <w:rsid w:val="00030FF4"/>
    <w:rsid w:val="00034E2A"/>
    <w:rsid w:val="00035C3C"/>
    <w:rsid w:val="00037AEC"/>
    <w:rsid w:val="000424E0"/>
    <w:rsid w:val="00044CC5"/>
    <w:rsid w:val="00051FCD"/>
    <w:rsid w:val="00052030"/>
    <w:rsid w:val="0005460A"/>
    <w:rsid w:val="000556DF"/>
    <w:rsid w:val="00060261"/>
    <w:rsid w:val="0006265C"/>
    <w:rsid w:val="00063307"/>
    <w:rsid w:val="00063A78"/>
    <w:rsid w:val="00067318"/>
    <w:rsid w:val="00067D75"/>
    <w:rsid w:val="0007077C"/>
    <w:rsid w:val="00072DF6"/>
    <w:rsid w:val="00073CC3"/>
    <w:rsid w:val="00076C08"/>
    <w:rsid w:val="00077265"/>
    <w:rsid w:val="0008157A"/>
    <w:rsid w:val="00087050"/>
    <w:rsid w:val="00090030"/>
    <w:rsid w:val="000917AA"/>
    <w:rsid w:val="00092087"/>
    <w:rsid w:val="000A76A9"/>
    <w:rsid w:val="000B1AEB"/>
    <w:rsid w:val="000B264D"/>
    <w:rsid w:val="000B3B06"/>
    <w:rsid w:val="000B59D5"/>
    <w:rsid w:val="000B5AAE"/>
    <w:rsid w:val="000C1029"/>
    <w:rsid w:val="000C1999"/>
    <w:rsid w:val="000C2E7D"/>
    <w:rsid w:val="000C5557"/>
    <w:rsid w:val="000C7781"/>
    <w:rsid w:val="000C79B2"/>
    <w:rsid w:val="000D1F6F"/>
    <w:rsid w:val="000E043A"/>
    <w:rsid w:val="000F1ABF"/>
    <w:rsid w:val="000F2BC4"/>
    <w:rsid w:val="00105059"/>
    <w:rsid w:val="00112201"/>
    <w:rsid w:val="00112B4E"/>
    <w:rsid w:val="00114A66"/>
    <w:rsid w:val="00115239"/>
    <w:rsid w:val="00115924"/>
    <w:rsid w:val="00121864"/>
    <w:rsid w:val="00124BE1"/>
    <w:rsid w:val="00125649"/>
    <w:rsid w:val="00132143"/>
    <w:rsid w:val="00133084"/>
    <w:rsid w:val="00133EFF"/>
    <w:rsid w:val="00135531"/>
    <w:rsid w:val="0013582B"/>
    <w:rsid w:val="00136018"/>
    <w:rsid w:val="00140775"/>
    <w:rsid w:val="00146A7E"/>
    <w:rsid w:val="00146F18"/>
    <w:rsid w:val="00150298"/>
    <w:rsid w:val="00152932"/>
    <w:rsid w:val="00152D94"/>
    <w:rsid w:val="001547E2"/>
    <w:rsid w:val="00155F7D"/>
    <w:rsid w:val="00157A5F"/>
    <w:rsid w:val="00157B0C"/>
    <w:rsid w:val="001617AA"/>
    <w:rsid w:val="0016612C"/>
    <w:rsid w:val="00166AED"/>
    <w:rsid w:val="001708E4"/>
    <w:rsid w:val="00171A21"/>
    <w:rsid w:val="00172256"/>
    <w:rsid w:val="00172AD0"/>
    <w:rsid w:val="00176ECB"/>
    <w:rsid w:val="00177E05"/>
    <w:rsid w:val="001829B8"/>
    <w:rsid w:val="001845D1"/>
    <w:rsid w:val="0018479D"/>
    <w:rsid w:val="00185B3C"/>
    <w:rsid w:val="001876F7"/>
    <w:rsid w:val="00187830"/>
    <w:rsid w:val="00192752"/>
    <w:rsid w:val="00194B5D"/>
    <w:rsid w:val="001954F0"/>
    <w:rsid w:val="001A05F0"/>
    <w:rsid w:val="001A50CC"/>
    <w:rsid w:val="001B0AFC"/>
    <w:rsid w:val="001B0FEB"/>
    <w:rsid w:val="001B40B2"/>
    <w:rsid w:val="001B7725"/>
    <w:rsid w:val="001C5C64"/>
    <w:rsid w:val="001C791A"/>
    <w:rsid w:val="001D094F"/>
    <w:rsid w:val="001E0378"/>
    <w:rsid w:val="001E0712"/>
    <w:rsid w:val="001F302D"/>
    <w:rsid w:val="001F7DDE"/>
    <w:rsid w:val="00200E37"/>
    <w:rsid w:val="0020438F"/>
    <w:rsid w:val="00205E20"/>
    <w:rsid w:val="00210E9D"/>
    <w:rsid w:val="00212EA3"/>
    <w:rsid w:val="002148C7"/>
    <w:rsid w:val="00214CC5"/>
    <w:rsid w:val="00220528"/>
    <w:rsid w:val="00223665"/>
    <w:rsid w:val="00223DEC"/>
    <w:rsid w:val="00224593"/>
    <w:rsid w:val="00231D3A"/>
    <w:rsid w:val="00233EF8"/>
    <w:rsid w:val="00234BDF"/>
    <w:rsid w:val="002361E5"/>
    <w:rsid w:val="00237A95"/>
    <w:rsid w:val="002431C3"/>
    <w:rsid w:val="00244DE4"/>
    <w:rsid w:val="00247105"/>
    <w:rsid w:val="00253F7A"/>
    <w:rsid w:val="00254644"/>
    <w:rsid w:val="00254BC5"/>
    <w:rsid w:val="00255AF1"/>
    <w:rsid w:val="002619EE"/>
    <w:rsid w:val="00263192"/>
    <w:rsid w:val="002634CB"/>
    <w:rsid w:val="00267654"/>
    <w:rsid w:val="002729F6"/>
    <w:rsid w:val="002778BC"/>
    <w:rsid w:val="00282640"/>
    <w:rsid w:val="00286774"/>
    <w:rsid w:val="002904CC"/>
    <w:rsid w:val="0029077F"/>
    <w:rsid w:val="00293E23"/>
    <w:rsid w:val="00295C9E"/>
    <w:rsid w:val="0029632F"/>
    <w:rsid w:val="002A027E"/>
    <w:rsid w:val="002A1651"/>
    <w:rsid w:val="002A51AB"/>
    <w:rsid w:val="002A668D"/>
    <w:rsid w:val="002B0B14"/>
    <w:rsid w:val="002B2E26"/>
    <w:rsid w:val="002B554D"/>
    <w:rsid w:val="002C2EE5"/>
    <w:rsid w:val="002C468B"/>
    <w:rsid w:val="002D08E7"/>
    <w:rsid w:val="002D27A8"/>
    <w:rsid w:val="002D4A2C"/>
    <w:rsid w:val="002E1A21"/>
    <w:rsid w:val="002E253A"/>
    <w:rsid w:val="002E3021"/>
    <w:rsid w:val="002E49B8"/>
    <w:rsid w:val="002E5902"/>
    <w:rsid w:val="002E6AA5"/>
    <w:rsid w:val="002E72C7"/>
    <w:rsid w:val="002F0FA8"/>
    <w:rsid w:val="002F2B07"/>
    <w:rsid w:val="002F2EA4"/>
    <w:rsid w:val="002F5BCF"/>
    <w:rsid w:val="002F65D0"/>
    <w:rsid w:val="00301B52"/>
    <w:rsid w:val="00302DA3"/>
    <w:rsid w:val="00305BF6"/>
    <w:rsid w:val="00312F30"/>
    <w:rsid w:val="003149FB"/>
    <w:rsid w:val="00317DF7"/>
    <w:rsid w:val="00321408"/>
    <w:rsid w:val="00327541"/>
    <w:rsid w:val="0033296F"/>
    <w:rsid w:val="00333827"/>
    <w:rsid w:val="00337B73"/>
    <w:rsid w:val="003426CE"/>
    <w:rsid w:val="00346646"/>
    <w:rsid w:val="00350773"/>
    <w:rsid w:val="00351C6D"/>
    <w:rsid w:val="003523CA"/>
    <w:rsid w:val="003534C7"/>
    <w:rsid w:val="00353D6E"/>
    <w:rsid w:val="0035727B"/>
    <w:rsid w:val="00357C40"/>
    <w:rsid w:val="0037085F"/>
    <w:rsid w:val="00384BED"/>
    <w:rsid w:val="00385F5F"/>
    <w:rsid w:val="0038611D"/>
    <w:rsid w:val="00391BEF"/>
    <w:rsid w:val="00397476"/>
    <w:rsid w:val="0039797E"/>
    <w:rsid w:val="003A3E8A"/>
    <w:rsid w:val="003A4349"/>
    <w:rsid w:val="003B0DC1"/>
    <w:rsid w:val="003C0DA1"/>
    <w:rsid w:val="003C3980"/>
    <w:rsid w:val="003D2D6E"/>
    <w:rsid w:val="003D3E74"/>
    <w:rsid w:val="003D4779"/>
    <w:rsid w:val="003D695E"/>
    <w:rsid w:val="003E65CB"/>
    <w:rsid w:val="003E6A89"/>
    <w:rsid w:val="003E730C"/>
    <w:rsid w:val="003F0ED0"/>
    <w:rsid w:val="003F100F"/>
    <w:rsid w:val="003F4463"/>
    <w:rsid w:val="003F64BB"/>
    <w:rsid w:val="00402AE4"/>
    <w:rsid w:val="00406B69"/>
    <w:rsid w:val="0041134B"/>
    <w:rsid w:val="00411379"/>
    <w:rsid w:val="00411DFE"/>
    <w:rsid w:val="00412C15"/>
    <w:rsid w:val="004161D2"/>
    <w:rsid w:val="004215C3"/>
    <w:rsid w:val="00423A11"/>
    <w:rsid w:val="00425632"/>
    <w:rsid w:val="004309E1"/>
    <w:rsid w:val="004312E1"/>
    <w:rsid w:val="004317C7"/>
    <w:rsid w:val="00431889"/>
    <w:rsid w:val="00431B83"/>
    <w:rsid w:val="00433E84"/>
    <w:rsid w:val="0044378D"/>
    <w:rsid w:val="00445058"/>
    <w:rsid w:val="00446002"/>
    <w:rsid w:val="00447B16"/>
    <w:rsid w:val="00452B9A"/>
    <w:rsid w:val="00454F50"/>
    <w:rsid w:val="00455A99"/>
    <w:rsid w:val="00455BF7"/>
    <w:rsid w:val="00456BB2"/>
    <w:rsid w:val="00460180"/>
    <w:rsid w:val="00460215"/>
    <w:rsid w:val="004627BA"/>
    <w:rsid w:val="004675C2"/>
    <w:rsid w:val="004705DB"/>
    <w:rsid w:val="00470982"/>
    <w:rsid w:val="004772B9"/>
    <w:rsid w:val="00483347"/>
    <w:rsid w:val="00490219"/>
    <w:rsid w:val="00491EA1"/>
    <w:rsid w:val="0049484A"/>
    <w:rsid w:val="00494A0B"/>
    <w:rsid w:val="00494B76"/>
    <w:rsid w:val="004A7534"/>
    <w:rsid w:val="004B2DA1"/>
    <w:rsid w:val="004B48F8"/>
    <w:rsid w:val="004B4F51"/>
    <w:rsid w:val="004C171C"/>
    <w:rsid w:val="004C2A10"/>
    <w:rsid w:val="004D0CBE"/>
    <w:rsid w:val="004D320E"/>
    <w:rsid w:val="004D7E86"/>
    <w:rsid w:val="004E02D2"/>
    <w:rsid w:val="004E307A"/>
    <w:rsid w:val="004E3312"/>
    <w:rsid w:val="004E7227"/>
    <w:rsid w:val="004F40F4"/>
    <w:rsid w:val="004F4F28"/>
    <w:rsid w:val="004F5769"/>
    <w:rsid w:val="00501BB3"/>
    <w:rsid w:val="00502154"/>
    <w:rsid w:val="00502DC5"/>
    <w:rsid w:val="005041DC"/>
    <w:rsid w:val="00505938"/>
    <w:rsid w:val="00506430"/>
    <w:rsid w:val="00507070"/>
    <w:rsid w:val="005125ED"/>
    <w:rsid w:val="00514299"/>
    <w:rsid w:val="00520EA4"/>
    <w:rsid w:val="00521DD7"/>
    <w:rsid w:val="0052274D"/>
    <w:rsid w:val="00523306"/>
    <w:rsid w:val="00527019"/>
    <w:rsid w:val="00527E2D"/>
    <w:rsid w:val="00531407"/>
    <w:rsid w:val="00531E36"/>
    <w:rsid w:val="005324D7"/>
    <w:rsid w:val="00536CF2"/>
    <w:rsid w:val="00537B8A"/>
    <w:rsid w:val="005419CF"/>
    <w:rsid w:val="0054361C"/>
    <w:rsid w:val="005445D7"/>
    <w:rsid w:val="00547403"/>
    <w:rsid w:val="005526BB"/>
    <w:rsid w:val="005610CD"/>
    <w:rsid w:val="00564AAD"/>
    <w:rsid w:val="005701C5"/>
    <w:rsid w:val="00572A50"/>
    <w:rsid w:val="00574345"/>
    <w:rsid w:val="00574806"/>
    <w:rsid w:val="005761DD"/>
    <w:rsid w:val="00576558"/>
    <w:rsid w:val="0057687B"/>
    <w:rsid w:val="0057717D"/>
    <w:rsid w:val="005812F5"/>
    <w:rsid w:val="00582338"/>
    <w:rsid w:val="00582AFD"/>
    <w:rsid w:val="00582F2A"/>
    <w:rsid w:val="00587130"/>
    <w:rsid w:val="005877E5"/>
    <w:rsid w:val="0059009A"/>
    <w:rsid w:val="00593245"/>
    <w:rsid w:val="00593C92"/>
    <w:rsid w:val="00595729"/>
    <w:rsid w:val="00595F51"/>
    <w:rsid w:val="005963F5"/>
    <w:rsid w:val="00596CF7"/>
    <w:rsid w:val="005A04B6"/>
    <w:rsid w:val="005A2190"/>
    <w:rsid w:val="005A4E86"/>
    <w:rsid w:val="005A508E"/>
    <w:rsid w:val="005A7035"/>
    <w:rsid w:val="005A7414"/>
    <w:rsid w:val="005A7C43"/>
    <w:rsid w:val="005B4320"/>
    <w:rsid w:val="005B5284"/>
    <w:rsid w:val="005B5ADA"/>
    <w:rsid w:val="005C036E"/>
    <w:rsid w:val="005C183C"/>
    <w:rsid w:val="005C3505"/>
    <w:rsid w:val="005C5CF9"/>
    <w:rsid w:val="005D0875"/>
    <w:rsid w:val="005D66BB"/>
    <w:rsid w:val="005E02CF"/>
    <w:rsid w:val="005E4359"/>
    <w:rsid w:val="005F03B9"/>
    <w:rsid w:val="005F0D43"/>
    <w:rsid w:val="005F28EC"/>
    <w:rsid w:val="005F77B2"/>
    <w:rsid w:val="00600F74"/>
    <w:rsid w:val="00605CD4"/>
    <w:rsid w:val="006119C7"/>
    <w:rsid w:val="00613391"/>
    <w:rsid w:val="00614355"/>
    <w:rsid w:val="0061588A"/>
    <w:rsid w:val="00615BDB"/>
    <w:rsid w:val="006176F1"/>
    <w:rsid w:val="0061791E"/>
    <w:rsid w:val="00621143"/>
    <w:rsid w:val="00623D99"/>
    <w:rsid w:val="00624D9D"/>
    <w:rsid w:val="00625223"/>
    <w:rsid w:val="006258D2"/>
    <w:rsid w:val="00626845"/>
    <w:rsid w:val="00631970"/>
    <w:rsid w:val="00631BE4"/>
    <w:rsid w:val="00633422"/>
    <w:rsid w:val="00640679"/>
    <w:rsid w:val="006413F1"/>
    <w:rsid w:val="006443A7"/>
    <w:rsid w:val="006443E2"/>
    <w:rsid w:val="00647611"/>
    <w:rsid w:val="00652187"/>
    <w:rsid w:val="00660CD8"/>
    <w:rsid w:val="006612E1"/>
    <w:rsid w:val="0066266D"/>
    <w:rsid w:val="00664C9D"/>
    <w:rsid w:val="0066522B"/>
    <w:rsid w:val="006653CE"/>
    <w:rsid w:val="00666521"/>
    <w:rsid w:val="00671086"/>
    <w:rsid w:val="00673093"/>
    <w:rsid w:val="006734E8"/>
    <w:rsid w:val="0067370E"/>
    <w:rsid w:val="00681AEB"/>
    <w:rsid w:val="00681F41"/>
    <w:rsid w:val="0068477B"/>
    <w:rsid w:val="00686421"/>
    <w:rsid w:val="00692A59"/>
    <w:rsid w:val="00695872"/>
    <w:rsid w:val="006A19F4"/>
    <w:rsid w:val="006A1FCD"/>
    <w:rsid w:val="006B295D"/>
    <w:rsid w:val="006B7B92"/>
    <w:rsid w:val="006C0853"/>
    <w:rsid w:val="006C1979"/>
    <w:rsid w:val="006C2764"/>
    <w:rsid w:val="006C2B5F"/>
    <w:rsid w:val="006C5FDE"/>
    <w:rsid w:val="006D2123"/>
    <w:rsid w:val="006D48FC"/>
    <w:rsid w:val="006D55D7"/>
    <w:rsid w:val="006D69D4"/>
    <w:rsid w:val="006D71F5"/>
    <w:rsid w:val="006E172A"/>
    <w:rsid w:val="006E236F"/>
    <w:rsid w:val="006E550B"/>
    <w:rsid w:val="006E5EDB"/>
    <w:rsid w:val="006F0BF9"/>
    <w:rsid w:val="006F3CC5"/>
    <w:rsid w:val="00704344"/>
    <w:rsid w:val="00710F00"/>
    <w:rsid w:val="0071187B"/>
    <w:rsid w:val="0071193E"/>
    <w:rsid w:val="007149FB"/>
    <w:rsid w:val="007201EB"/>
    <w:rsid w:val="007205FA"/>
    <w:rsid w:val="00720CAE"/>
    <w:rsid w:val="007237B8"/>
    <w:rsid w:val="00726A6A"/>
    <w:rsid w:val="00727497"/>
    <w:rsid w:val="00730A32"/>
    <w:rsid w:val="00732792"/>
    <w:rsid w:val="007343BC"/>
    <w:rsid w:val="00736532"/>
    <w:rsid w:val="0073783D"/>
    <w:rsid w:val="007476A9"/>
    <w:rsid w:val="00754D96"/>
    <w:rsid w:val="0075546B"/>
    <w:rsid w:val="007629AC"/>
    <w:rsid w:val="0076530C"/>
    <w:rsid w:val="00765562"/>
    <w:rsid w:val="007736ED"/>
    <w:rsid w:val="0077582D"/>
    <w:rsid w:val="007766CE"/>
    <w:rsid w:val="00780199"/>
    <w:rsid w:val="00782E5D"/>
    <w:rsid w:val="007842CB"/>
    <w:rsid w:val="007865FA"/>
    <w:rsid w:val="007866BF"/>
    <w:rsid w:val="00787D1F"/>
    <w:rsid w:val="00794E07"/>
    <w:rsid w:val="00795D07"/>
    <w:rsid w:val="00796AFB"/>
    <w:rsid w:val="00797747"/>
    <w:rsid w:val="007A013E"/>
    <w:rsid w:val="007A18F0"/>
    <w:rsid w:val="007A76D0"/>
    <w:rsid w:val="007B3C0A"/>
    <w:rsid w:val="007B4B58"/>
    <w:rsid w:val="007B4F1C"/>
    <w:rsid w:val="007B656D"/>
    <w:rsid w:val="007B7CD6"/>
    <w:rsid w:val="007C03F4"/>
    <w:rsid w:val="007C3C06"/>
    <w:rsid w:val="007C40C3"/>
    <w:rsid w:val="007C58B9"/>
    <w:rsid w:val="007D3193"/>
    <w:rsid w:val="007D4054"/>
    <w:rsid w:val="007D62E0"/>
    <w:rsid w:val="007D637F"/>
    <w:rsid w:val="007D7F01"/>
    <w:rsid w:val="007E1A42"/>
    <w:rsid w:val="007E25D8"/>
    <w:rsid w:val="007E34DE"/>
    <w:rsid w:val="007E62E1"/>
    <w:rsid w:val="007F0E44"/>
    <w:rsid w:val="007F19AE"/>
    <w:rsid w:val="007F3C42"/>
    <w:rsid w:val="007F4B8C"/>
    <w:rsid w:val="00800BC8"/>
    <w:rsid w:val="00805BA1"/>
    <w:rsid w:val="00806789"/>
    <w:rsid w:val="0080768B"/>
    <w:rsid w:val="0081122A"/>
    <w:rsid w:val="00811A91"/>
    <w:rsid w:val="00823032"/>
    <w:rsid w:val="00825619"/>
    <w:rsid w:val="00827B23"/>
    <w:rsid w:val="00831A34"/>
    <w:rsid w:val="00833124"/>
    <w:rsid w:val="00844D15"/>
    <w:rsid w:val="00845F0F"/>
    <w:rsid w:val="00845F35"/>
    <w:rsid w:val="00850674"/>
    <w:rsid w:val="00853F15"/>
    <w:rsid w:val="00855644"/>
    <w:rsid w:val="00861173"/>
    <w:rsid w:val="0086244C"/>
    <w:rsid w:val="00862AC9"/>
    <w:rsid w:val="008639EC"/>
    <w:rsid w:val="00865AC7"/>
    <w:rsid w:val="0087085C"/>
    <w:rsid w:val="0087151B"/>
    <w:rsid w:val="008753CF"/>
    <w:rsid w:val="00877B35"/>
    <w:rsid w:val="0088084F"/>
    <w:rsid w:val="00881D32"/>
    <w:rsid w:val="00882390"/>
    <w:rsid w:val="00882C16"/>
    <w:rsid w:val="0088346F"/>
    <w:rsid w:val="00883A2F"/>
    <w:rsid w:val="008877D7"/>
    <w:rsid w:val="008921C9"/>
    <w:rsid w:val="0089331C"/>
    <w:rsid w:val="00894609"/>
    <w:rsid w:val="008948D8"/>
    <w:rsid w:val="00897CCC"/>
    <w:rsid w:val="00897D2A"/>
    <w:rsid w:val="008A0241"/>
    <w:rsid w:val="008A040C"/>
    <w:rsid w:val="008A4B01"/>
    <w:rsid w:val="008A752F"/>
    <w:rsid w:val="008B3989"/>
    <w:rsid w:val="008C034F"/>
    <w:rsid w:val="008C5D10"/>
    <w:rsid w:val="008E6DE8"/>
    <w:rsid w:val="008E7465"/>
    <w:rsid w:val="008F11C8"/>
    <w:rsid w:val="008F3491"/>
    <w:rsid w:val="00901076"/>
    <w:rsid w:val="00901309"/>
    <w:rsid w:val="009039AA"/>
    <w:rsid w:val="00904786"/>
    <w:rsid w:val="00905E55"/>
    <w:rsid w:val="00906815"/>
    <w:rsid w:val="0091170F"/>
    <w:rsid w:val="00912470"/>
    <w:rsid w:val="00913C2B"/>
    <w:rsid w:val="00913EDC"/>
    <w:rsid w:val="0091403D"/>
    <w:rsid w:val="00915EAA"/>
    <w:rsid w:val="00921761"/>
    <w:rsid w:val="00922504"/>
    <w:rsid w:val="00923134"/>
    <w:rsid w:val="00923E47"/>
    <w:rsid w:val="009242CC"/>
    <w:rsid w:val="00924647"/>
    <w:rsid w:val="00925299"/>
    <w:rsid w:val="009258D8"/>
    <w:rsid w:val="0092656E"/>
    <w:rsid w:val="00926E95"/>
    <w:rsid w:val="00926FD4"/>
    <w:rsid w:val="00932C29"/>
    <w:rsid w:val="009353EA"/>
    <w:rsid w:val="009425C1"/>
    <w:rsid w:val="00944676"/>
    <w:rsid w:val="009463AA"/>
    <w:rsid w:val="009528A5"/>
    <w:rsid w:val="00953F4D"/>
    <w:rsid w:val="00954C49"/>
    <w:rsid w:val="00956244"/>
    <w:rsid w:val="0097779E"/>
    <w:rsid w:val="00985852"/>
    <w:rsid w:val="009905B5"/>
    <w:rsid w:val="0099249C"/>
    <w:rsid w:val="00994153"/>
    <w:rsid w:val="009A2E65"/>
    <w:rsid w:val="009A361E"/>
    <w:rsid w:val="009A387B"/>
    <w:rsid w:val="009B04A3"/>
    <w:rsid w:val="009B0DFC"/>
    <w:rsid w:val="009B192C"/>
    <w:rsid w:val="009B5E4D"/>
    <w:rsid w:val="009B6DB5"/>
    <w:rsid w:val="009C4407"/>
    <w:rsid w:val="009C44F2"/>
    <w:rsid w:val="009D25BB"/>
    <w:rsid w:val="009D3C8D"/>
    <w:rsid w:val="009D51B1"/>
    <w:rsid w:val="009D77FD"/>
    <w:rsid w:val="009E161D"/>
    <w:rsid w:val="009E1EC7"/>
    <w:rsid w:val="009E3632"/>
    <w:rsid w:val="009E5E71"/>
    <w:rsid w:val="009F2146"/>
    <w:rsid w:val="009F4C86"/>
    <w:rsid w:val="009F7813"/>
    <w:rsid w:val="00A00650"/>
    <w:rsid w:val="00A01C37"/>
    <w:rsid w:val="00A0285A"/>
    <w:rsid w:val="00A030A8"/>
    <w:rsid w:val="00A03AEE"/>
    <w:rsid w:val="00A077DA"/>
    <w:rsid w:val="00A11A3E"/>
    <w:rsid w:val="00A22C40"/>
    <w:rsid w:val="00A24EBA"/>
    <w:rsid w:val="00A2733A"/>
    <w:rsid w:val="00A2776B"/>
    <w:rsid w:val="00A31C57"/>
    <w:rsid w:val="00A40C1C"/>
    <w:rsid w:val="00A438DE"/>
    <w:rsid w:val="00A44392"/>
    <w:rsid w:val="00A44624"/>
    <w:rsid w:val="00A475D8"/>
    <w:rsid w:val="00A5456D"/>
    <w:rsid w:val="00A56254"/>
    <w:rsid w:val="00A61BBE"/>
    <w:rsid w:val="00A63C18"/>
    <w:rsid w:val="00A66C26"/>
    <w:rsid w:val="00A67B58"/>
    <w:rsid w:val="00A72FC0"/>
    <w:rsid w:val="00A756B2"/>
    <w:rsid w:val="00A75ADF"/>
    <w:rsid w:val="00A868DF"/>
    <w:rsid w:val="00A91969"/>
    <w:rsid w:val="00A93507"/>
    <w:rsid w:val="00A942C4"/>
    <w:rsid w:val="00A951DD"/>
    <w:rsid w:val="00A95667"/>
    <w:rsid w:val="00A95E9A"/>
    <w:rsid w:val="00AA0ADC"/>
    <w:rsid w:val="00AA0DF2"/>
    <w:rsid w:val="00AA14E2"/>
    <w:rsid w:val="00AA4EB8"/>
    <w:rsid w:val="00AA7155"/>
    <w:rsid w:val="00AB3CF2"/>
    <w:rsid w:val="00AB41D9"/>
    <w:rsid w:val="00AB6CE7"/>
    <w:rsid w:val="00AB711A"/>
    <w:rsid w:val="00AC7B06"/>
    <w:rsid w:val="00AD1E72"/>
    <w:rsid w:val="00AD4541"/>
    <w:rsid w:val="00AD65FA"/>
    <w:rsid w:val="00AE3067"/>
    <w:rsid w:val="00AE5EEC"/>
    <w:rsid w:val="00AE7063"/>
    <w:rsid w:val="00AE7A28"/>
    <w:rsid w:val="00AF1BD8"/>
    <w:rsid w:val="00AF3DEB"/>
    <w:rsid w:val="00AF41D0"/>
    <w:rsid w:val="00B005E1"/>
    <w:rsid w:val="00B00B79"/>
    <w:rsid w:val="00B07C04"/>
    <w:rsid w:val="00B104B1"/>
    <w:rsid w:val="00B120DB"/>
    <w:rsid w:val="00B16D77"/>
    <w:rsid w:val="00B16E6A"/>
    <w:rsid w:val="00B20DAE"/>
    <w:rsid w:val="00B25DE0"/>
    <w:rsid w:val="00B3173A"/>
    <w:rsid w:val="00B33108"/>
    <w:rsid w:val="00B34085"/>
    <w:rsid w:val="00B34423"/>
    <w:rsid w:val="00B36AB4"/>
    <w:rsid w:val="00B41D4A"/>
    <w:rsid w:val="00B46D5F"/>
    <w:rsid w:val="00B5632A"/>
    <w:rsid w:val="00B5691B"/>
    <w:rsid w:val="00B62BE5"/>
    <w:rsid w:val="00B70F76"/>
    <w:rsid w:val="00B72475"/>
    <w:rsid w:val="00B75101"/>
    <w:rsid w:val="00B816D6"/>
    <w:rsid w:val="00B82F76"/>
    <w:rsid w:val="00B86C59"/>
    <w:rsid w:val="00B87D68"/>
    <w:rsid w:val="00B92988"/>
    <w:rsid w:val="00B92AC5"/>
    <w:rsid w:val="00B974EB"/>
    <w:rsid w:val="00B97EE3"/>
    <w:rsid w:val="00BA284B"/>
    <w:rsid w:val="00BA4D85"/>
    <w:rsid w:val="00BA6E9D"/>
    <w:rsid w:val="00BA733C"/>
    <w:rsid w:val="00BB624B"/>
    <w:rsid w:val="00BC06B6"/>
    <w:rsid w:val="00BC1285"/>
    <w:rsid w:val="00BC4A41"/>
    <w:rsid w:val="00BC5791"/>
    <w:rsid w:val="00BC5889"/>
    <w:rsid w:val="00BC68FA"/>
    <w:rsid w:val="00BC6DD4"/>
    <w:rsid w:val="00BC6E18"/>
    <w:rsid w:val="00BC7105"/>
    <w:rsid w:val="00BD4206"/>
    <w:rsid w:val="00BD4D0F"/>
    <w:rsid w:val="00BD4DFC"/>
    <w:rsid w:val="00BD7421"/>
    <w:rsid w:val="00BE04B1"/>
    <w:rsid w:val="00BE1947"/>
    <w:rsid w:val="00BE2ED8"/>
    <w:rsid w:val="00BE3183"/>
    <w:rsid w:val="00BE34EE"/>
    <w:rsid w:val="00BE42D6"/>
    <w:rsid w:val="00BE484C"/>
    <w:rsid w:val="00BE5A0F"/>
    <w:rsid w:val="00BE655D"/>
    <w:rsid w:val="00BF04D4"/>
    <w:rsid w:val="00BF4556"/>
    <w:rsid w:val="00C00CAD"/>
    <w:rsid w:val="00C01F7E"/>
    <w:rsid w:val="00C0262D"/>
    <w:rsid w:val="00C05614"/>
    <w:rsid w:val="00C07962"/>
    <w:rsid w:val="00C07B8A"/>
    <w:rsid w:val="00C13557"/>
    <w:rsid w:val="00C140B9"/>
    <w:rsid w:val="00C15387"/>
    <w:rsid w:val="00C16BDB"/>
    <w:rsid w:val="00C17EE3"/>
    <w:rsid w:val="00C20966"/>
    <w:rsid w:val="00C21763"/>
    <w:rsid w:val="00C2357A"/>
    <w:rsid w:val="00C3129C"/>
    <w:rsid w:val="00C35FFA"/>
    <w:rsid w:val="00C36949"/>
    <w:rsid w:val="00C5601E"/>
    <w:rsid w:val="00C62F7E"/>
    <w:rsid w:val="00C64B60"/>
    <w:rsid w:val="00C747D5"/>
    <w:rsid w:val="00C81444"/>
    <w:rsid w:val="00C81FBD"/>
    <w:rsid w:val="00C86438"/>
    <w:rsid w:val="00C87A2B"/>
    <w:rsid w:val="00C9119D"/>
    <w:rsid w:val="00C91EF3"/>
    <w:rsid w:val="00C96923"/>
    <w:rsid w:val="00C96E73"/>
    <w:rsid w:val="00C97583"/>
    <w:rsid w:val="00CA4D0D"/>
    <w:rsid w:val="00CA4EE4"/>
    <w:rsid w:val="00CA5089"/>
    <w:rsid w:val="00CA525A"/>
    <w:rsid w:val="00CA7B52"/>
    <w:rsid w:val="00CB0023"/>
    <w:rsid w:val="00CB3540"/>
    <w:rsid w:val="00CB4728"/>
    <w:rsid w:val="00CB5719"/>
    <w:rsid w:val="00CB704D"/>
    <w:rsid w:val="00CC502B"/>
    <w:rsid w:val="00CC75D4"/>
    <w:rsid w:val="00CD0859"/>
    <w:rsid w:val="00CE21D3"/>
    <w:rsid w:val="00CE2514"/>
    <w:rsid w:val="00CE2E7A"/>
    <w:rsid w:val="00CE2F7C"/>
    <w:rsid w:val="00CE35D8"/>
    <w:rsid w:val="00CE474E"/>
    <w:rsid w:val="00CE4B09"/>
    <w:rsid w:val="00CF03B8"/>
    <w:rsid w:val="00CF12F1"/>
    <w:rsid w:val="00CF441B"/>
    <w:rsid w:val="00D02FB4"/>
    <w:rsid w:val="00D03E8B"/>
    <w:rsid w:val="00D0558B"/>
    <w:rsid w:val="00D11E1E"/>
    <w:rsid w:val="00D14447"/>
    <w:rsid w:val="00D152BE"/>
    <w:rsid w:val="00D1583F"/>
    <w:rsid w:val="00D16476"/>
    <w:rsid w:val="00D17746"/>
    <w:rsid w:val="00D205B4"/>
    <w:rsid w:val="00D21122"/>
    <w:rsid w:val="00D2121A"/>
    <w:rsid w:val="00D213E9"/>
    <w:rsid w:val="00D2192C"/>
    <w:rsid w:val="00D32A0B"/>
    <w:rsid w:val="00D444F2"/>
    <w:rsid w:val="00D546E5"/>
    <w:rsid w:val="00D5580B"/>
    <w:rsid w:val="00D56E1E"/>
    <w:rsid w:val="00D57A86"/>
    <w:rsid w:val="00D57EC7"/>
    <w:rsid w:val="00D6406F"/>
    <w:rsid w:val="00D71A95"/>
    <w:rsid w:val="00D73EF6"/>
    <w:rsid w:val="00D7527B"/>
    <w:rsid w:val="00D76050"/>
    <w:rsid w:val="00D76F02"/>
    <w:rsid w:val="00D810BE"/>
    <w:rsid w:val="00D847A9"/>
    <w:rsid w:val="00D86632"/>
    <w:rsid w:val="00D87FA9"/>
    <w:rsid w:val="00D91CF5"/>
    <w:rsid w:val="00D96288"/>
    <w:rsid w:val="00D96B43"/>
    <w:rsid w:val="00D97336"/>
    <w:rsid w:val="00DA1C11"/>
    <w:rsid w:val="00DA7AA7"/>
    <w:rsid w:val="00DB02DE"/>
    <w:rsid w:val="00DB27C7"/>
    <w:rsid w:val="00DD5539"/>
    <w:rsid w:val="00DD62B6"/>
    <w:rsid w:val="00DD7654"/>
    <w:rsid w:val="00DE1769"/>
    <w:rsid w:val="00DE3573"/>
    <w:rsid w:val="00DE7437"/>
    <w:rsid w:val="00DF1E61"/>
    <w:rsid w:val="00DF35C6"/>
    <w:rsid w:val="00DF3C9A"/>
    <w:rsid w:val="00DF7E88"/>
    <w:rsid w:val="00E01095"/>
    <w:rsid w:val="00E04CB8"/>
    <w:rsid w:val="00E04D12"/>
    <w:rsid w:val="00E04E7F"/>
    <w:rsid w:val="00E07641"/>
    <w:rsid w:val="00E109B5"/>
    <w:rsid w:val="00E12F5C"/>
    <w:rsid w:val="00E21CE9"/>
    <w:rsid w:val="00E24A58"/>
    <w:rsid w:val="00E25B0B"/>
    <w:rsid w:val="00E27604"/>
    <w:rsid w:val="00E30079"/>
    <w:rsid w:val="00E407D8"/>
    <w:rsid w:val="00E43B3B"/>
    <w:rsid w:val="00E45D91"/>
    <w:rsid w:val="00E479BA"/>
    <w:rsid w:val="00E47B6E"/>
    <w:rsid w:val="00E51D81"/>
    <w:rsid w:val="00E5387F"/>
    <w:rsid w:val="00E57565"/>
    <w:rsid w:val="00E61093"/>
    <w:rsid w:val="00E62931"/>
    <w:rsid w:val="00E63CFA"/>
    <w:rsid w:val="00E6790D"/>
    <w:rsid w:val="00E71A28"/>
    <w:rsid w:val="00E75BC5"/>
    <w:rsid w:val="00E76335"/>
    <w:rsid w:val="00E763A9"/>
    <w:rsid w:val="00E76F2C"/>
    <w:rsid w:val="00E771BD"/>
    <w:rsid w:val="00E8357D"/>
    <w:rsid w:val="00E87FBB"/>
    <w:rsid w:val="00E905A9"/>
    <w:rsid w:val="00E90C8F"/>
    <w:rsid w:val="00E91948"/>
    <w:rsid w:val="00E92C0B"/>
    <w:rsid w:val="00EA6B2D"/>
    <w:rsid w:val="00EB1C3C"/>
    <w:rsid w:val="00EB3F07"/>
    <w:rsid w:val="00EB6340"/>
    <w:rsid w:val="00EB7246"/>
    <w:rsid w:val="00EB7CD0"/>
    <w:rsid w:val="00EC1613"/>
    <w:rsid w:val="00EC1F50"/>
    <w:rsid w:val="00ED30D6"/>
    <w:rsid w:val="00ED53F3"/>
    <w:rsid w:val="00ED6D35"/>
    <w:rsid w:val="00EE12ED"/>
    <w:rsid w:val="00EE2118"/>
    <w:rsid w:val="00EE3FD1"/>
    <w:rsid w:val="00EE4AA7"/>
    <w:rsid w:val="00EE4AC8"/>
    <w:rsid w:val="00EF6C94"/>
    <w:rsid w:val="00F02214"/>
    <w:rsid w:val="00F0342E"/>
    <w:rsid w:val="00F03DA0"/>
    <w:rsid w:val="00F040C6"/>
    <w:rsid w:val="00F068DA"/>
    <w:rsid w:val="00F167A4"/>
    <w:rsid w:val="00F203D4"/>
    <w:rsid w:val="00F2160D"/>
    <w:rsid w:val="00F30A02"/>
    <w:rsid w:val="00F312B2"/>
    <w:rsid w:val="00F33FF0"/>
    <w:rsid w:val="00F41CC3"/>
    <w:rsid w:val="00F42598"/>
    <w:rsid w:val="00F42D18"/>
    <w:rsid w:val="00F4391A"/>
    <w:rsid w:val="00F43E0D"/>
    <w:rsid w:val="00F456C8"/>
    <w:rsid w:val="00F4773A"/>
    <w:rsid w:val="00F54B99"/>
    <w:rsid w:val="00F55CA1"/>
    <w:rsid w:val="00F5675E"/>
    <w:rsid w:val="00F575E7"/>
    <w:rsid w:val="00F57CE6"/>
    <w:rsid w:val="00F602B2"/>
    <w:rsid w:val="00F603DB"/>
    <w:rsid w:val="00F63CF4"/>
    <w:rsid w:val="00F64278"/>
    <w:rsid w:val="00F675D6"/>
    <w:rsid w:val="00F67E7E"/>
    <w:rsid w:val="00F71E29"/>
    <w:rsid w:val="00F73CD8"/>
    <w:rsid w:val="00F7453A"/>
    <w:rsid w:val="00F75CE4"/>
    <w:rsid w:val="00F77537"/>
    <w:rsid w:val="00F808AB"/>
    <w:rsid w:val="00F82714"/>
    <w:rsid w:val="00F83180"/>
    <w:rsid w:val="00F843D8"/>
    <w:rsid w:val="00F87802"/>
    <w:rsid w:val="00F90090"/>
    <w:rsid w:val="00F9422E"/>
    <w:rsid w:val="00F95060"/>
    <w:rsid w:val="00F97413"/>
    <w:rsid w:val="00F974AD"/>
    <w:rsid w:val="00F97D63"/>
    <w:rsid w:val="00FA0A0A"/>
    <w:rsid w:val="00FA0E52"/>
    <w:rsid w:val="00FA18A7"/>
    <w:rsid w:val="00FA39E4"/>
    <w:rsid w:val="00FA5642"/>
    <w:rsid w:val="00FA70D6"/>
    <w:rsid w:val="00FB6397"/>
    <w:rsid w:val="00FB7E2D"/>
    <w:rsid w:val="00FC2A47"/>
    <w:rsid w:val="00FC5A32"/>
    <w:rsid w:val="00FD2581"/>
    <w:rsid w:val="00FD2D6C"/>
    <w:rsid w:val="00FD3A39"/>
    <w:rsid w:val="00FD3EC7"/>
    <w:rsid w:val="00FD5AB8"/>
    <w:rsid w:val="00FD7EC7"/>
    <w:rsid w:val="00FE663F"/>
    <w:rsid w:val="00FF0541"/>
    <w:rsid w:val="00FF1090"/>
    <w:rsid w:val="00FF50E2"/>
    <w:rsid w:val="00FF6604"/>
    <w:rsid w:val="00FF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CE5C08"/>
  <w15:chartTrackingRefBased/>
  <w15:docId w15:val="{F788F622-651C-46FD-B802-3D503DB3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FCD"/>
  </w:style>
  <w:style w:type="paragraph" w:styleId="Footer">
    <w:name w:val="footer"/>
    <w:basedOn w:val="Normal"/>
    <w:link w:val="FooterChar"/>
    <w:uiPriority w:val="99"/>
    <w:unhideWhenUsed/>
    <w:rsid w:val="00051F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FCD"/>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051FCD"/>
    <w:pPr>
      <w:ind w:left="720"/>
      <w:contextualSpacing/>
    </w:pPr>
  </w:style>
  <w:style w:type="paragraph" w:styleId="FootnoteText">
    <w:name w:val="footnote text"/>
    <w:basedOn w:val="Normal"/>
    <w:link w:val="FootnoteTextChar"/>
    <w:uiPriority w:val="99"/>
    <w:unhideWhenUsed/>
    <w:qFormat/>
    <w:rsid w:val="00445058"/>
    <w:pPr>
      <w:spacing w:after="0" w:line="240" w:lineRule="auto"/>
    </w:pPr>
    <w:rPr>
      <w:sz w:val="20"/>
      <w:szCs w:val="20"/>
    </w:rPr>
  </w:style>
  <w:style w:type="character" w:customStyle="1" w:styleId="FootnoteTextChar">
    <w:name w:val="Footnote Text Char"/>
    <w:basedOn w:val="DefaultParagraphFont"/>
    <w:link w:val="FootnoteText"/>
    <w:uiPriority w:val="99"/>
    <w:rsid w:val="00445058"/>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445058"/>
    <w:rPr>
      <w:vertAlign w:val="superscript"/>
    </w:rPr>
  </w:style>
  <w:style w:type="table" w:styleId="TableGrid">
    <w:name w:val="Table Grid"/>
    <w:basedOn w:val="TableNormal"/>
    <w:uiPriority w:val="39"/>
    <w:rsid w:val="00D0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am">
    <w:name w:val="darbam"/>
    <w:basedOn w:val="Normal"/>
    <w:link w:val="darbamChar"/>
    <w:qFormat/>
    <w:rsid w:val="00D6406F"/>
    <w:pPr>
      <w:spacing w:before="120" w:after="120" w:line="240" w:lineRule="auto"/>
      <w:jc w:val="both"/>
    </w:pPr>
    <w:rPr>
      <w:rFonts w:ascii="Times New Roman" w:eastAsia="Times New Roman" w:hAnsi="Times New Roman" w:cs="Times New Roman"/>
      <w:sz w:val="24"/>
      <w:szCs w:val="24"/>
    </w:rPr>
  </w:style>
  <w:style w:type="character" w:customStyle="1" w:styleId="darbamChar">
    <w:name w:val="darbam Char"/>
    <w:link w:val="darbam"/>
    <w:rsid w:val="00D640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07"/>
    <w:rPr>
      <w:sz w:val="16"/>
      <w:szCs w:val="16"/>
    </w:rPr>
  </w:style>
  <w:style w:type="paragraph" w:styleId="CommentText">
    <w:name w:val="annotation text"/>
    <w:basedOn w:val="Normal"/>
    <w:link w:val="CommentTextChar"/>
    <w:uiPriority w:val="99"/>
    <w:unhideWhenUsed/>
    <w:rsid w:val="00063307"/>
    <w:pPr>
      <w:spacing w:line="240" w:lineRule="auto"/>
    </w:pPr>
    <w:rPr>
      <w:sz w:val="20"/>
      <w:szCs w:val="20"/>
    </w:rPr>
  </w:style>
  <w:style w:type="character" w:customStyle="1" w:styleId="CommentTextChar">
    <w:name w:val="Comment Text Char"/>
    <w:basedOn w:val="DefaultParagraphFont"/>
    <w:link w:val="CommentText"/>
    <w:uiPriority w:val="99"/>
    <w:rsid w:val="00063307"/>
    <w:rPr>
      <w:sz w:val="20"/>
      <w:szCs w:val="20"/>
    </w:rPr>
  </w:style>
  <w:style w:type="paragraph" w:styleId="CommentSubject">
    <w:name w:val="annotation subject"/>
    <w:basedOn w:val="CommentText"/>
    <w:next w:val="CommentText"/>
    <w:link w:val="CommentSubjectChar"/>
    <w:uiPriority w:val="99"/>
    <w:semiHidden/>
    <w:unhideWhenUsed/>
    <w:rsid w:val="00063307"/>
    <w:rPr>
      <w:b/>
      <w:bCs/>
    </w:rPr>
  </w:style>
  <w:style w:type="character" w:customStyle="1" w:styleId="CommentSubjectChar">
    <w:name w:val="Comment Subject Char"/>
    <w:basedOn w:val="CommentTextChar"/>
    <w:link w:val="CommentSubject"/>
    <w:uiPriority w:val="99"/>
    <w:semiHidden/>
    <w:rsid w:val="00063307"/>
    <w:rPr>
      <w:b/>
      <w:bCs/>
      <w:sz w:val="20"/>
      <w:szCs w:val="20"/>
    </w:rPr>
  </w:style>
  <w:style w:type="paragraph" w:styleId="BalloonText">
    <w:name w:val="Balloon Text"/>
    <w:basedOn w:val="Normal"/>
    <w:link w:val="BalloonTextChar"/>
    <w:uiPriority w:val="99"/>
    <w:semiHidden/>
    <w:unhideWhenUsed/>
    <w:rsid w:val="0006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07"/>
    <w:rPr>
      <w:rFonts w:ascii="Segoe U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8479D"/>
    <w:pPr>
      <w:spacing w:line="240" w:lineRule="exact"/>
    </w:pPr>
    <w:rPr>
      <w:vertAlign w:val="superscript"/>
    </w:rPr>
  </w:style>
  <w:style w:type="character" w:styleId="Hyperlink">
    <w:name w:val="Hyperlink"/>
    <w:basedOn w:val="DefaultParagraphFont"/>
    <w:uiPriority w:val="99"/>
    <w:unhideWhenUsed/>
    <w:rsid w:val="00C86438"/>
    <w:rPr>
      <w:strike w:val="0"/>
      <w:dstrike w:val="0"/>
      <w:color w:val="337AB7"/>
      <w:u w:val="none"/>
      <w:effect w:val="none"/>
      <w:shd w:val="clear" w:color="auto" w:fill="auto"/>
    </w:rPr>
  </w:style>
  <w:style w:type="character" w:styleId="Strong">
    <w:name w:val="Strong"/>
    <w:basedOn w:val="DefaultParagraphFont"/>
    <w:uiPriority w:val="22"/>
    <w:qFormat/>
    <w:rsid w:val="00C86438"/>
    <w:rPr>
      <w:b/>
      <w:bCs/>
    </w:rPr>
  </w:style>
  <w:style w:type="character" w:styleId="Emphasis">
    <w:name w:val="Emphasis"/>
    <w:basedOn w:val="DefaultParagraphFont"/>
    <w:uiPriority w:val="20"/>
    <w:qFormat/>
    <w:rsid w:val="00C86438"/>
    <w:rPr>
      <w:i/>
      <w:iCs/>
    </w:rPr>
  </w:style>
  <w:style w:type="paragraph" w:customStyle="1" w:styleId="Default">
    <w:name w:val="Default"/>
    <w:rsid w:val="00D444F2"/>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3">
    <w:name w:val="Pa3"/>
    <w:basedOn w:val="Default"/>
    <w:next w:val="Default"/>
    <w:uiPriority w:val="99"/>
    <w:rsid w:val="00D444F2"/>
    <w:pPr>
      <w:spacing w:line="221" w:lineRule="atLeast"/>
    </w:pPr>
    <w:rPr>
      <w:rFonts w:cstheme="minorBidi"/>
      <w:color w:val="auto"/>
    </w:rPr>
  </w:style>
  <w:style w:type="character" w:customStyle="1" w:styleId="A6">
    <w:name w:val="A6"/>
    <w:uiPriority w:val="99"/>
    <w:rsid w:val="00D444F2"/>
    <w:rPr>
      <w:rFonts w:cs="HelveticaNeueLT Std Cn"/>
      <w:color w:val="000000"/>
      <w:sz w:val="22"/>
      <w:szCs w:val="22"/>
    </w:rPr>
  </w:style>
  <w:style w:type="paragraph" w:styleId="NormalWeb">
    <w:name w:val="Normal (Web)"/>
    <w:basedOn w:val="Normal"/>
    <w:uiPriority w:val="99"/>
    <w:unhideWhenUsed/>
    <w:rsid w:val="004F40F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2E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4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D9D"/>
    <w:rPr>
      <w:sz w:val="20"/>
      <w:szCs w:val="20"/>
    </w:rPr>
  </w:style>
  <w:style w:type="character" w:styleId="EndnoteReference">
    <w:name w:val="endnote reference"/>
    <w:basedOn w:val="DefaultParagraphFont"/>
    <w:uiPriority w:val="99"/>
    <w:semiHidden/>
    <w:unhideWhenUsed/>
    <w:rsid w:val="00624D9D"/>
    <w:rPr>
      <w:vertAlign w:val="superscript"/>
    </w:rPr>
  </w:style>
  <w:style w:type="character" w:styleId="FollowedHyperlink">
    <w:name w:val="FollowedHyperlink"/>
    <w:basedOn w:val="DefaultParagraphFont"/>
    <w:uiPriority w:val="99"/>
    <w:semiHidden/>
    <w:unhideWhenUsed/>
    <w:rsid w:val="00881D32"/>
    <w:rPr>
      <w:color w:val="954F72" w:themeColor="followedHyperlink"/>
      <w:u w:val="single"/>
    </w:rPr>
  </w:style>
  <w:style w:type="paragraph" w:styleId="ListBullet">
    <w:name w:val="List Bullet"/>
    <w:basedOn w:val="Normal"/>
    <w:uiPriority w:val="99"/>
    <w:unhideWhenUsed/>
    <w:rsid w:val="00BA6E9D"/>
    <w:pPr>
      <w:numPr>
        <w:numId w:val="2"/>
      </w:numPr>
      <w:contextualSpacing/>
    </w:pPr>
  </w:style>
  <w:style w:type="character" w:styleId="PlaceholderText">
    <w:name w:val="Placeholder Text"/>
    <w:basedOn w:val="DefaultParagraphFont"/>
    <w:uiPriority w:val="99"/>
    <w:semiHidden/>
    <w:rsid w:val="00D32A0B"/>
    <w:rPr>
      <w:color w:val="808080"/>
    </w:rPr>
  </w:style>
  <w:style w:type="paragraph" w:styleId="Revision">
    <w:name w:val="Revision"/>
    <w:hidden/>
    <w:uiPriority w:val="99"/>
    <w:semiHidden/>
    <w:rsid w:val="00633422"/>
    <w:pPr>
      <w:spacing w:after="0" w:line="240" w:lineRule="auto"/>
    </w:pPr>
  </w:style>
  <w:style w:type="paragraph" w:styleId="BodyText">
    <w:name w:val="Body Text"/>
    <w:basedOn w:val="Normal"/>
    <w:link w:val="BodyTextChar"/>
    <w:uiPriority w:val="99"/>
    <w:rsid w:val="006C0853"/>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6C0853"/>
    <w:rPr>
      <w:rFonts w:ascii="Times New Roman" w:eastAsia="Times New Roman" w:hAnsi="Times New Roman" w:cs="Times New Roman"/>
      <w:sz w:val="28"/>
      <w:szCs w:val="24"/>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basedOn w:val="DefaultParagraphFont"/>
    <w:link w:val="ListParagraph"/>
    <w:uiPriority w:val="34"/>
    <w:qFormat/>
    <w:locked/>
    <w:rsid w:val="00B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976">
      <w:bodyDiv w:val="1"/>
      <w:marLeft w:val="0"/>
      <w:marRight w:val="0"/>
      <w:marTop w:val="0"/>
      <w:marBottom w:val="0"/>
      <w:divBdr>
        <w:top w:val="none" w:sz="0" w:space="0" w:color="auto"/>
        <w:left w:val="none" w:sz="0" w:space="0" w:color="auto"/>
        <w:bottom w:val="none" w:sz="0" w:space="0" w:color="auto"/>
        <w:right w:val="none" w:sz="0" w:space="0" w:color="auto"/>
      </w:divBdr>
    </w:div>
    <w:div w:id="102459398">
      <w:bodyDiv w:val="1"/>
      <w:marLeft w:val="0"/>
      <w:marRight w:val="0"/>
      <w:marTop w:val="0"/>
      <w:marBottom w:val="0"/>
      <w:divBdr>
        <w:top w:val="none" w:sz="0" w:space="0" w:color="auto"/>
        <w:left w:val="none" w:sz="0" w:space="0" w:color="auto"/>
        <w:bottom w:val="none" w:sz="0" w:space="0" w:color="auto"/>
        <w:right w:val="none" w:sz="0" w:space="0" w:color="auto"/>
      </w:divBdr>
    </w:div>
    <w:div w:id="171996063">
      <w:bodyDiv w:val="1"/>
      <w:marLeft w:val="0"/>
      <w:marRight w:val="0"/>
      <w:marTop w:val="0"/>
      <w:marBottom w:val="0"/>
      <w:divBdr>
        <w:top w:val="none" w:sz="0" w:space="0" w:color="auto"/>
        <w:left w:val="none" w:sz="0" w:space="0" w:color="auto"/>
        <w:bottom w:val="none" w:sz="0" w:space="0" w:color="auto"/>
        <w:right w:val="none" w:sz="0" w:space="0" w:color="auto"/>
      </w:divBdr>
    </w:div>
    <w:div w:id="297539420">
      <w:bodyDiv w:val="1"/>
      <w:marLeft w:val="0"/>
      <w:marRight w:val="0"/>
      <w:marTop w:val="0"/>
      <w:marBottom w:val="0"/>
      <w:divBdr>
        <w:top w:val="none" w:sz="0" w:space="0" w:color="auto"/>
        <w:left w:val="none" w:sz="0" w:space="0" w:color="auto"/>
        <w:bottom w:val="none" w:sz="0" w:space="0" w:color="auto"/>
        <w:right w:val="none" w:sz="0" w:space="0" w:color="auto"/>
      </w:divBdr>
      <w:divsChild>
        <w:div w:id="348217144">
          <w:marLeft w:val="0"/>
          <w:marRight w:val="0"/>
          <w:marTop w:val="0"/>
          <w:marBottom w:val="0"/>
          <w:divBdr>
            <w:top w:val="none" w:sz="0" w:space="0" w:color="auto"/>
            <w:left w:val="none" w:sz="0" w:space="0" w:color="auto"/>
            <w:bottom w:val="none" w:sz="0" w:space="0" w:color="auto"/>
            <w:right w:val="none" w:sz="0" w:space="0" w:color="auto"/>
          </w:divBdr>
          <w:divsChild>
            <w:div w:id="600139977">
              <w:marLeft w:val="0"/>
              <w:marRight w:val="0"/>
              <w:marTop w:val="0"/>
              <w:marBottom w:val="0"/>
              <w:divBdr>
                <w:top w:val="none" w:sz="0" w:space="0" w:color="auto"/>
                <w:left w:val="none" w:sz="0" w:space="0" w:color="auto"/>
                <w:bottom w:val="none" w:sz="0" w:space="0" w:color="auto"/>
                <w:right w:val="none" w:sz="0" w:space="0" w:color="auto"/>
              </w:divBdr>
              <w:divsChild>
                <w:div w:id="146409150">
                  <w:marLeft w:val="0"/>
                  <w:marRight w:val="0"/>
                  <w:marTop w:val="0"/>
                  <w:marBottom w:val="0"/>
                  <w:divBdr>
                    <w:top w:val="none" w:sz="0" w:space="0" w:color="auto"/>
                    <w:left w:val="none" w:sz="0" w:space="0" w:color="auto"/>
                    <w:bottom w:val="none" w:sz="0" w:space="0" w:color="auto"/>
                    <w:right w:val="none" w:sz="0" w:space="0" w:color="auto"/>
                  </w:divBdr>
                  <w:divsChild>
                    <w:div w:id="1691108097">
                      <w:marLeft w:val="0"/>
                      <w:marRight w:val="0"/>
                      <w:marTop w:val="0"/>
                      <w:marBottom w:val="0"/>
                      <w:divBdr>
                        <w:top w:val="none" w:sz="0" w:space="0" w:color="auto"/>
                        <w:left w:val="none" w:sz="0" w:space="0" w:color="auto"/>
                        <w:bottom w:val="none" w:sz="0" w:space="0" w:color="auto"/>
                        <w:right w:val="none" w:sz="0" w:space="0" w:color="auto"/>
                      </w:divBdr>
                      <w:divsChild>
                        <w:div w:id="876238673">
                          <w:marLeft w:val="0"/>
                          <w:marRight w:val="0"/>
                          <w:marTop w:val="0"/>
                          <w:marBottom w:val="0"/>
                          <w:divBdr>
                            <w:top w:val="none" w:sz="0" w:space="0" w:color="auto"/>
                            <w:left w:val="none" w:sz="0" w:space="0" w:color="auto"/>
                            <w:bottom w:val="none" w:sz="0" w:space="0" w:color="auto"/>
                            <w:right w:val="none" w:sz="0" w:space="0" w:color="auto"/>
                          </w:divBdr>
                          <w:divsChild>
                            <w:div w:id="1013261206">
                              <w:marLeft w:val="0"/>
                              <w:marRight w:val="0"/>
                              <w:marTop w:val="0"/>
                              <w:marBottom w:val="0"/>
                              <w:divBdr>
                                <w:top w:val="none" w:sz="0" w:space="0" w:color="auto"/>
                                <w:left w:val="none" w:sz="0" w:space="0" w:color="auto"/>
                                <w:bottom w:val="none" w:sz="0" w:space="0" w:color="auto"/>
                                <w:right w:val="none" w:sz="0" w:space="0" w:color="auto"/>
                              </w:divBdr>
                              <w:divsChild>
                                <w:div w:id="348992107">
                                  <w:marLeft w:val="0"/>
                                  <w:marRight w:val="0"/>
                                  <w:marTop w:val="0"/>
                                  <w:marBottom w:val="0"/>
                                  <w:divBdr>
                                    <w:top w:val="none" w:sz="0" w:space="0" w:color="auto"/>
                                    <w:left w:val="none" w:sz="0" w:space="0" w:color="auto"/>
                                    <w:bottom w:val="none" w:sz="0" w:space="0" w:color="auto"/>
                                    <w:right w:val="none" w:sz="0" w:space="0" w:color="auto"/>
                                  </w:divBdr>
                                  <w:divsChild>
                                    <w:div w:id="1421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067051">
      <w:bodyDiv w:val="1"/>
      <w:marLeft w:val="0"/>
      <w:marRight w:val="0"/>
      <w:marTop w:val="0"/>
      <w:marBottom w:val="0"/>
      <w:divBdr>
        <w:top w:val="none" w:sz="0" w:space="0" w:color="auto"/>
        <w:left w:val="none" w:sz="0" w:space="0" w:color="auto"/>
        <w:bottom w:val="none" w:sz="0" w:space="0" w:color="auto"/>
        <w:right w:val="none" w:sz="0" w:space="0" w:color="auto"/>
      </w:divBdr>
    </w:div>
    <w:div w:id="649015854">
      <w:bodyDiv w:val="1"/>
      <w:marLeft w:val="0"/>
      <w:marRight w:val="0"/>
      <w:marTop w:val="0"/>
      <w:marBottom w:val="0"/>
      <w:divBdr>
        <w:top w:val="none" w:sz="0" w:space="0" w:color="auto"/>
        <w:left w:val="none" w:sz="0" w:space="0" w:color="auto"/>
        <w:bottom w:val="none" w:sz="0" w:space="0" w:color="auto"/>
        <w:right w:val="none" w:sz="0" w:space="0" w:color="auto"/>
      </w:divBdr>
    </w:div>
    <w:div w:id="700790759">
      <w:bodyDiv w:val="1"/>
      <w:marLeft w:val="0"/>
      <w:marRight w:val="0"/>
      <w:marTop w:val="0"/>
      <w:marBottom w:val="0"/>
      <w:divBdr>
        <w:top w:val="none" w:sz="0" w:space="0" w:color="auto"/>
        <w:left w:val="none" w:sz="0" w:space="0" w:color="auto"/>
        <w:bottom w:val="none" w:sz="0" w:space="0" w:color="auto"/>
        <w:right w:val="none" w:sz="0" w:space="0" w:color="auto"/>
      </w:divBdr>
    </w:div>
    <w:div w:id="770317004">
      <w:bodyDiv w:val="1"/>
      <w:marLeft w:val="0"/>
      <w:marRight w:val="0"/>
      <w:marTop w:val="0"/>
      <w:marBottom w:val="0"/>
      <w:divBdr>
        <w:top w:val="none" w:sz="0" w:space="0" w:color="auto"/>
        <w:left w:val="none" w:sz="0" w:space="0" w:color="auto"/>
        <w:bottom w:val="none" w:sz="0" w:space="0" w:color="auto"/>
        <w:right w:val="none" w:sz="0" w:space="0" w:color="auto"/>
      </w:divBdr>
    </w:div>
    <w:div w:id="997078746">
      <w:bodyDiv w:val="1"/>
      <w:marLeft w:val="0"/>
      <w:marRight w:val="0"/>
      <w:marTop w:val="0"/>
      <w:marBottom w:val="0"/>
      <w:divBdr>
        <w:top w:val="none" w:sz="0" w:space="0" w:color="auto"/>
        <w:left w:val="none" w:sz="0" w:space="0" w:color="auto"/>
        <w:bottom w:val="none" w:sz="0" w:space="0" w:color="auto"/>
        <w:right w:val="none" w:sz="0" w:space="0" w:color="auto"/>
      </w:divBdr>
    </w:div>
    <w:div w:id="1138572057">
      <w:bodyDiv w:val="1"/>
      <w:marLeft w:val="0"/>
      <w:marRight w:val="0"/>
      <w:marTop w:val="0"/>
      <w:marBottom w:val="0"/>
      <w:divBdr>
        <w:top w:val="none" w:sz="0" w:space="0" w:color="auto"/>
        <w:left w:val="none" w:sz="0" w:space="0" w:color="auto"/>
        <w:bottom w:val="none" w:sz="0" w:space="0" w:color="auto"/>
        <w:right w:val="none" w:sz="0" w:space="0" w:color="auto"/>
      </w:divBdr>
    </w:div>
    <w:div w:id="1360350397">
      <w:bodyDiv w:val="1"/>
      <w:marLeft w:val="0"/>
      <w:marRight w:val="0"/>
      <w:marTop w:val="0"/>
      <w:marBottom w:val="0"/>
      <w:divBdr>
        <w:top w:val="none" w:sz="0" w:space="0" w:color="auto"/>
        <w:left w:val="none" w:sz="0" w:space="0" w:color="auto"/>
        <w:bottom w:val="none" w:sz="0" w:space="0" w:color="auto"/>
        <w:right w:val="none" w:sz="0" w:space="0" w:color="auto"/>
      </w:divBdr>
    </w:div>
    <w:div w:id="1390690711">
      <w:bodyDiv w:val="1"/>
      <w:marLeft w:val="0"/>
      <w:marRight w:val="0"/>
      <w:marTop w:val="0"/>
      <w:marBottom w:val="0"/>
      <w:divBdr>
        <w:top w:val="none" w:sz="0" w:space="0" w:color="auto"/>
        <w:left w:val="none" w:sz="0" w:space="0" w:color="auto"/>
        <w:bottom w:val="none" w:sz="0" w:space="0" w:color="auto"/>
        <w:right w:val="none" w:sz="0" w:space="0" w:color="auto"/>
      </w:divBdr>
    </w:div>
    <w:div w:id="1663462429">
      <w:bodyDiv w:val="1"/>
      <w:marLeft w:val="0"/>
      <w:marRight w:val="0"/>
      <w:marTop w:val="0"/>
      <w:marBottom w:val="0"/>
      <w:divBdr>
        <w:top w:val="none" w:sz="0" w:space="0" w:color="auto"/>
        <w:left w:val="none" w:sz="0" w:space="0" w:color="auto"/>
        <w:bottom w:val="none" w:sz="0" w:space="0" w:color="auto"/>
        <w:right w:val="none" w:sz="0" w:space="0" w:color="auto"/>
      </w:divBdr>
    </w:div>
    <w:div w:id="1899239688">
      <w:bodyDiv w:val="1"/>
      <w:marLeft w:val="0"/>
      <w:marRight w:val="0"/>
      <w:marTop w:val="0"/>
      <w:marBottom w:val="0"/>
      <w:divBdr>
        <w:top w:val="none" w:sz="0" w:space="0" w:color="auto"/>
        <w:left w:val="none" w:sz="0" w:space="0" w:color="auto"/>
        <w:bottom w:val="none" w:sz="0" w:space="0" w:color="auto"/>
        <w:right w:val="none" w:sz="0" w:space="0" w:color="auto"/>
      </w:divBdr>
    </w:div>
    <w:div w:id="1909994144">
      <w:bodyDiv w:val="1"/>
      <w:marLeft w:val="0"/>
      <w:marRight w:val="0"/>
      <w:marTop w:val="0"/>
      <w:marBottom w:val="0"/>
      <w:divBdr>
        <w:top w:val="none" w:sz="0" w:space="0" w:color="auto"/>
        <w:left w:val="none" w:sz="0" w:space="0" w:color="auto"/>
        <w:bottom w:val="none" w:sz="0" w:space="0" w:color="auto"/>
        <w:right w:val="none" w:sz="0" w:space="0" w:color="auto"/>
      </w:divBdr>
    </w:div>
    <w:div w:id="1919093410">
      <w:bodyDiv w:val="1"/>
      <w:marLeft w:val="0"/>
      <w:marRight w:val="0"/>
      <w:marTop w:val="0"/>
      <w:marBottom w:val="0"/>
      <w:divBdr>
        <w:top w:val="none" w:sz="0" w:space="0" w:color="auto"/>
        <w:left w:val="none" w:sz="0" w:space="0" w:color="auto"/>
        <w:bottom w:val="none" w:sz="0" w:space="0" w:color="auto"/>
        <w:right w:val="none" w:sz="0" w:space="0" w:color="auto"/>
      </w:divBdr>
    </w:div>
    <w:div w:id="1919558586">
      <w:bodyDiv w:val="1"/>
      <w:marLeft w:val="0"/>
      <w:marRight w:val="0"/>
      <w:marTop w:val="0"/>
      <w:marBottom w:val="0"/>
      <w:divBdr>
        <w:top w:val="none" w:sz="0" w:space="0" w:color="auto"/>
        <w:left w:val="none" w:sz="0" w:space="0" w:color="auto"/>
        <w:bottom w:val="none" w:sz="0" w:space="0" w:color="auto"/>
        <w:right w:val="none" w:sz="0" w:space="0" w:color="auto"/>
      </w:divBdr>
    </w:div>
    <w:div w:id="2056851658">
      <w:bodyDiv w:val="1"/>
      <w:marLeft w:val="0"/>
      <w:marRight w:val="0"/>
      <w:marTop w:val="0"/>
      <w:marBottom w:val="0"/>
      <w:divBdr>
        <w:top w:val="none" w:sz="0" w:space="0" w:color="auto"/>
        <w:left w:val="none" w:sz="0" w:space="0" w:color="auto"/>
        <w:bottom w:val="none" w:sz="0" w:space="0" w:color="auto"/>
        <w:right w:val="none" w:sz="0" w:space="0" w:color="auto"/>
      </w:divBdr>
    </w:div>
    <w:div w:id="21286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 href="/hub/Lists/ArejieKontakti/DispForm.aspx?ID=3" target="_blank"&gt;Aizsardzības ministrija (AiM)&lt;/a&gt;;&lt;/p&gt;&lt;p&gt;&lt;a id="78" href="/hub/Lists/ArejieKontakti/DispForm.aspx?ID=78" target="_blank"&gt;Ekonomikas ministrija (EM)&lt;/a&gt;;&lt;/p&gt;&lt;p&gt;&lt;a id="83" href="/hub/Lists/ArejieKontakti/DispForm.aspx?ID=83" target="_blank"&gt;Finanšu ministrija (FM)&lt;/a&gt;;&lt;/p&gt;&lt;p&gt;&lt;a id="97" href="/hub/Lists/ArejieKontakti/DispForm.aspx?ID=97" target="_blank"&gt;Iekšlietu ministrija (IeM)&lt;/a&gt;;&lt;/p&gt;&lt;p&gt;&lt;a id="111" href="/hub/Lists/ArejieKontakti/DispForm.aspx?ID=111" target="_blank"&gt;Izglītības un zinātnes ministrija (IZM)&lt;/a&gt;;&lt;/p&gt;&lt;p&gt;&lt;a id="135" href="/hub/Lists/ArejieKontakti/DispForm.aspx?ID=135" target="_blank"&gt;Kultūras ministrija (KM)&lt;/a&gt;;&lt;/p&gt;&lt;p&gt;&lt;a id="139" href="/hub/Lists/ArejieKontakti/DispForm.aspx?ID=139" target="_blank"&gt;Labklājības ministrija (LM)&lt;/a&gt;;&lt;/p&gt;&lt;p&gt;&lt;a id="282" href="/hub/Lists/ArejieKontakti/DispForm.aspx?ID=282" target="_blank"&gt;Tieslietu ministrija (TM)&lt;/a&gt;;&lt;/p&gt;&lt;p&gt;&lt;a id="318" href="/hub/Lists/ArejieKontakti/DispForm.aspx?ID=318" target="_blank"&gt;Veselības ministrija (VM)&lt;/a&gt;;&lt;/p&gt;&lt;p&gt;&lt;a id="320" href="/hub/Lists/ArejieKontakti/DispForm.aspx?ID=320" target="_blank"&gt;Vides aizsardzības un reģionālās attīstības ministrija (VARAM)&lt;/a&gt;;&lt;/p&gt;&lt;p&gt;&lt;a id="326" href="/hub/Lists/ArejieKontakti/DispForm.aspx?ID=326" target="_blank"&gt;Zemkopības ministrija (ZM)&lt;/a&gt;;&lt;/p&gt;&lt;p&gt;&lt;a id="300" href="/hub/Lists/ArejieKontakti/DispForm.aspx?ID=300" target="_blank"&gt;Valsts kanceleja&lt;/a&gt;;&lt;/p&gt;&lt;p&gt;&lt;a id="1669" href="/hub/Lists/ArejieKontakti/DispForm.aspx?ID=1669" target="_blank"&gt;Pārresoru koordinācijas centrs&lt;/a&gt;;&lt;/p&gt;&lt;p&gt;&lt;a id="2573" href="/hub/Lists/ArejieKontakti/DispForm.aspx?ID=2573" target="_blank"&gt;Latvijas Platforma attīstības sadarbībai (LAPAS)&lt;/a&gt;;&lt;/p&gt;&lt;p&gt;&lt;a id="146" href="/hub/Lists/ArejieKontakti/DispForm.aspx?ID=146" target="_blank"&gt;Latvijas Pašvaldību savienība (LPS)&lt;/a&gt;;&lt;/p&gt;&lt;p&gt;&lt;a id="2758" href="/hub/Lists/ArejieKontakti/DispForm.aspx?ID=2758" target="_blank"&gt;Latvijas Brīvo arodbiedrību savienība (LBAS)&lt;/a&gt;;&lt;/p&gt;&lt;p&gt;&lt;a id="1923" href="/hub/Lists/ArejieKontakti/DispForm.aspx?ID=1923" target="_blank"&gt;Latvijas Tirdzniecības un rūpniecības kamera (LTRK)&lt;/a&gt;;&lt;/p&gt;&lt;p&gt;&lt;a id="32621" href="/hub/Lists/ArejieKontakti/DispForm.aspx?ID=32621" target="_blank"&gt;Saeimas Eiropas lietu komisija&lt;/a&gt;;&lt;/p&gt;&lt;p&gt;&lt;a id="302" href="/hub/Lists/ArejieKontakti/DispForm.aspx?ID=302" target="_blank"&gt;Valsts kontrole&lt;/a&gt;;&lt;/p&gt;&lt;p&gt;&lt;a id="1932" href="/hub/Lists/ArejieKontakti/DispForm.aspx?ID=1932" target="_blank"&gt;Satversmes tiesa&lt;/a&gt;;&lt;/p&gt;&lt;p&gt;&lt;a id="2023" href="/hub/Lists/ArejieKontakti/DispForm.aspx?ID=2023" target="_blank"&gt;Latvijas Darba devēju konfederācija (LDDK)&lt;/a&gt;;&lt;/p&gt;&lt;p&gt;&lt;a id="2248" href="/hub/Lists/ArejieKontakti/DispForm.aspx?ID=2248" target="_blank"&gt;Valsts administrācijas skola&lt;/a&gt;;&lt;/p&gt;&lt;p&gt;&lt;a id="2249" href="/hub/Lists/ArejieKontakti/DispForm.aspx?ID=2249" target="_blank"&gt;Latvijas Rektoru padome&lt;/a&gt;;&lt;/p&gt;&lt;p&gt;&lt;a id="261" href="/hub/Lists/ArejieKontakti/DispForm.aspx?ID=261" target="_blank"&gt;Satiksmes ministrija (SM)&lt;/a&gt;;&lt;/p&gt;</amAdresats>
    <amDokumentaIndeks xmlns="801ff49e-5150-41f0-9cd7-015d16134d38" xsi:nil="true"/>
    <LTT_RelatedDocumentsField xmlns="aaa33240-aed4-492d-84f2-cf9262a9abbc" xsi:nil="true"/>
    <amDokPielikumi xmlns="801ff49e-5150-41f0-9cd7-015d16134d38">3</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precizēto Informatīvā ziņojuma “Par institucionālo risinājumu Latvijas iesaistei Eiropas Savienības attīstības sadarbības finanšu instrumentu īstenošanā” projektu (VSS-357)</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Līga Jermacāne</DisplayName>
        <AccountId>366</AccountId>
        <AccountType/>
      </UserInfo>
    </amSagatavotajs>
    <amDokParakstitaji xmlns="801ff49e-5150-41f0-9cd7-015d16134d38">
      <UserInfo>
        <DisplayName>Atis Lots</DisplayName>
        <AccountId>883</AccountId>
        <AccountType/>
      </UserInfo>
    </amDokParakstitaji>
    <amLidzautori xmlns="801ff49e-5150-41f0-9cd7-015d16134d38">
      <UserInfo>
        <DisplayName/>
        <AccountId xsi:nil="true"/>
        <AccountType/>
      </UserInfo>
    </amLidzautori>
    <amNumurs xmlns="801ff49e-5150-41f0-9cd7-015d16134d38">61-14356</amNumurs>
    <amPiekluvesLimenaPamatojums xmlns="801ff49e-5150-41f0-9cd7-015d16134d38" xsi:nil="true"/>
  </documentManagement>
</p:properti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20" ma:contentTypeDescription="Izveidot jaunu dokumentu." ma:contentTypeScope="" ma:versionID="cffd376b060ed6fcd4e3c5f3932b5988">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09c967bde2bbf1526bf7f174081630db"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9A40-BEE3-4618-B194-944B0ADFDFAF}">
  <ds:schemaRefs>
    <ds:schemaRef ds:uri="http://purl.org/dc/terms/"/>
    <ds:schemaRef ds:uri="801ff49e-5150-41f0-9cd7-015d16134d38"/>
    <ds:schemaRef ds:uri="http://schemas.microsoft.com/office/infopath/2007/PartnerControls"/>
    <ds:schemaRef ds:uri="http://schemas.microsoft.com/office/2006/documentManagement/types"/>
    <ds:schemaRef ds:uri="868a9e47-9582-4ad3-b31f-392ce2da298b"/>
    <ds:schemaRef ds:uri="aaa33240-aed4-492d-84f2-cf9262a9abbc"/>
    <ds:schemaRef ds:uri="21a93588-6fe8-41e9-94dc-424b783ca97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10BE39-6CD3-4929-8B22-ABDE96F86AF9}">
  <ds:schemaRefs>
    <ds:schemaRef ds:uri="http://schemas.microsoft.com/sharepoint/events"/>
  </ds:schemaRefs>
</ds:datastoreItem>
</file>

<file path=customXml/itemProps3.xml><?xml version="1.0" encoding="utf-8"?>
<ds:datastoreItem xmlns:ds="http://schemas.openxmlformats.org/officeDocument/2006/customXml" ds:itemID="{DE129CE1-AA14-4E0F-BBBD-5425AAD54C5B}">
  <ds:schemaRefs>
    <ds:schemaRef ds:uri="Microsoft.SharePoint.Taxonomy.ContentTypeSync"/>
  </ds:schemaRefs>
</ds:datastoreItem>
</file>

<file path=customXml/itemProps4.xml><?xml version="1.0" encoding="utf-8"?>
<ds:datastoreItem xmlns:ds="http://schemas.openxmlformats.org/officeDocument/2006/customXml" ds:itemID="{FFC5FF08-11A8-4643-A965-9835904DA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1F8B7-50DD-4BCA-90D9-B7A7B3AEB93A}">
  <ds:schemaRefs>
    <ds:schemaRef ds:uri="http://schemas.microsoft.com/sharepoint/v3/contenttype/forms"/>
  </ds:schemaRefs>
</ds:datastoreItem>
</file>

<file path=customXml/itemProps6.xml><?xml version="1.0" encoding="utf-8"?>
<ds:datastoreItem xmlns:ds="http://schemas.openxmlformats.org/officeDocument/2006/customXml" ds:itemID="{BB2161F7-340B-4CBA-BDB3-2C583FB7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21529</Words>
  <Characters>12272</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MFA Latvia</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Ozolina</dc:creator>
  <cp:keywords/>
  <dc:description/>
  <cp:lastModifiedBy>Ieva Runge</cp:lastModifiedBy>
  <cp:revision>5</cp:revision>
  <cp:lastPrinted>2020-07-08T06:28:00Z</cp:lastPrinted>
  <dcterms:created xsi:type="dcterms:W3CDTF">2020-08-11T12:32:00Z</dcterms:created>
  <dcterms:modified xsi:type="dcterms:W3CDTF">2020-08-12T06:39:00Z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