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9E9" w:rsidRPr="008D7488" w:rsidRDefault="00A663BB" w:rsidP="00C90CD8">
      <w:pPr>
        <w:pStyle w:val="naisnod"/>
        <w:spacing w:before="0" w:after="0"/>
        <w:ind w:firstLine="720"/>
      </w:pPr>
      <w:r w:rsidRPr="008D7488">
        <w:t>Izziņa par atzinumos sniegtajiem iebildumiem par</w:t>
      </w:r>
    </w:p>
    <w:p w:rsidR="004D282F" w:rsidRPr="008D7488" w:rsidRDefault="00386E45" w:rsidP="00386E45">
      <w:pPr>
        <w:pStyle w:val="naisf"/>
        <w:spacing w:before="0" w:after="0"/>
        <w:ind w:firstLine="720"/>
        <w:jc w:val="center"/>
        <w:rPr>
          <w:rStyle w:val="Strong"/>
        </w:rPr>
      </w:pPr>
      <w:r w:rsidRPr="008D7488">
        <w:rPr>
          <w:rStyle w:val="Strong"/>
        </w:rPr>
        <w:t>noteikumu projekt</w:t>
      </w:r>
      <w:r w:rsidR="00C17FE8" w:rsidRPr="008D7488">
        <w:rPr>
          <w:rStyle w:val="Strong"/>
        </w:rPr>
        <w:t>u</w:t>
      </w:r>
      <w:r w:rsidRPr="008D7488">
        <w:rPr>
          <w:rStyle w:val="Strong"/>
        </w:rPr>
        <w:t xml:space="preserve"> </w:t>
      </w:r>
      <w:r w:rsidR="00C17FE8" w:rsidRPr="008D7488">
        <w:rPr>
          <w:b/>
          <w:bCs/>
        </w:rPr>
        <w:t>“</w:t>
      </w:r>
      <w:r w:rsidR="00C4640A" w:rsidRPr="008D7488">
        <w:rPr>
          <w:b/>
          <w:bCs/>
        </w:rPr>
        <w:t>N</w:t>
      </w:r>
      <w:r w:rsidR="00C17FE8" w:rsidRPr="008D7488">
        <w:rPr>
          <w:b/>
          <w:bCs/>
        </w:rPr>
        <w:t>ekustamā īpašuma darījumu starpnieka profesionālās darbības civiltiesiskās atbildības apdrošināšan</w:t>
      </w:r>
      <w:r w:rsidR="00C4640A" w:rsidRPr="008D7488">
        <w:rPr>
          <w:b/>
          <w:bCs/>
        </w:rPr>
        <w:t>as noteikumi</w:t>
      </w:r>
      <w:r w:rsidR="00C17FE8" w:rsidRPr="008D7488">
        <w:rPr>
          <w:b/>
          <w:bCs/>
        </w:rPr>
        <w:t>”</w:t>
      </w:r>
      <w:r w:rsidRPr="008D7488">
        <w:rPr>
          <w:rStyle w:val="Strong"/>
        </w:rPr>
        <w:t xml:space="preserve"> VSS-</w:t>
      </w:r>
      <w:r w:rsidR="00C17FE8" w:rsidRPr="008D7488">
        <w:rPr>
          <w:rStyle w:val="Strong"/>
        </w:rPr>
        <w:t>512</w:t>
      </w:r>
    </w:p>
    <w:p w:rsidR="00386E45" w:rsidRPr="008D7488" w:rsidRDefault="00386E45" w:rsidP="00386E45">
      <w:pPr>
        <w:pStyle w:val="naisf"/>
        <w:spacing w:before="0" w:after="0"/>
        <w:ind w:firstLine="720"/>
        <w:jc w:val="center"/>
      </w:pPr>
    </w:p>
    <w:p w:rsidR="007B4C0F" w:rsidRPr="008D7488" w:rsidRDefault="007B4C0F" w:rsidP="00184479">
      <w:pPr>
        <w:pStyle w:val="naisf"/>
        <w:spacing w:before="0" w:after="0"/>
        <w:ind w:firstLine="0"/>
        <w:jc w:val="center"/>
        <w:rPr>
          <w:b/>
        </w:rPr>
      </w:pPr>
      <w:r w:rsidRPr="008D7488">
        <w:rPr>
          <w:b/>
        </w:rPr>
        <w:t xml:space="preserve">I. Jautājumi, par kuriem saskaņošanā </w:t>
      </w:r>
      <w:r w:rsidR="00134188" w:rsidRPr="008D7488">
        <w:rPr>
          <w:b/>
        </w:rPr>
        <w:t xml:space="preserve">vienošanās </w:t>
      </w:r>
      <w:r w:rsidRPr="008D7488">
        <w:rPr>
          <w:b/>
        </w:rPr>
        <w:t>nav panākta</w:t>
      </w:r>
    </w:p>
    <w:p w:rsidR="007B4C0F" w:rsidRPr="008D7488" w:rsidRDefault="007B4C0F" w:rsidP="00DB7395">
      <w:pPr>
        <w:pStyle w:val="naisf"/>
        <w:spacing w:before="0" w:after="0"/>
        <w:ind w:firstLine="720"/>
      </w:pPr>
    </w:p>
    <w:tbl>
      <w:tblPr>
        <w:tblW w:w="148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2298"/>
        <w:gridCol w:w="3544"/>
        <w:gridCol w:w="3339"/>
        <w:gridCol w:w="3323"/>
        <w:gridCol w:w="1623"/>
      </w:tblGrid>
      <w:tr w:rsidR="005F4BFD" w:rsidRPr="008D7488" w:rsidTr="00434F53">
        <w:tc>
          <w:tcPr>
            <w:tcW w:w="708" w:type="dxa"/>
            <w:vAlign w:val="center"/>
          </w:tcPr>
          <w:p w:rsidR="005F4BFD" w:rsidRPr="008D7488" w:rsidRDefault="005F4BFD" w:rsidP="0036160E">
            <w:pPr>
              <w:pStyle w:val="naisc"/>
              <w:spacing w:before="0" w:after="0"/>
            </w:pPr>
            <w:r w:rsidRPr="008D7488">
              <w:t>Nr. p.k.</w:t>
            </w:r>
          </w:p>
        </w:tc>
        <w:tc>
          <w:tcPr>
            <w:tcW w:w="2298" w:type="dxa"/>
            <w:vAlign w:val="center"/>
          </w:tcPr>
          <w:p w:rsidR="005F4BFD" w:rsidRPr="008D7488" w:rsidRDefault="005F4BFD" w:rsidP="00364BB6">
            <w:pPr>
              <w:pStyle w:val="naisc"/>
              <w:spacing w:before="0" w:after="0"/>
              <w:ind w:firstLine="12"/>
            </w:pPr>
            <w:r w:rsidRPr="008D7488">
              <w:t>Saskaņošanai nosūtītā projekta redakcija (konkrēta punkta (panta) redakcija)</w:t>
            </w:r>
          </w:p>
        </w:tc>
        <w:tc>
          <w:tcPr>
            <w:tcW w:w="3544" w:type="dxa"/>
            <w:vAlign w:val="center"/>
          </w:tcPr>
          <w:p w:rsidR="005F4BFD" w:rsidRPr="008D7488" w:rsidRDefault="005F4BFD" w:rsidP="00364BB6">
            <w:pPr>
              <w:pStyle w:val="naisc"/>
              <w:spacing w:before="0" w:after="0"/>
              <w:ind w:right="3"/>
            </w:pPr>
            <w:r w:rsidRPr="008D7488">
              <w:t>Atzinumā norādītais ministrijas (citas institūcijas) iebildums</w:t>
            </w:r>
            <w:r w:rsidR="00184479" w:rsidRPr="008D7488">
              <w:t>,</w:t>
            </w:r>
            <w:r w:rsidR="000E5509" w:rsidRPr="008D7488">
              <w:t xml:space="preserve"> kā arī saskaņošanā papildus izteiktais iebildums</w:t>
            </w:r>
            <w:r w:rsidRPr="008D7488">
              <w:t xml:space="preserve"> par projekta konkrēto punktu (pantu)</w:t>
            </w:r>
          </w:p>
        </w:tc>
        <w:tc>
          <w:tcPr>
            <w:tcW w:w="3339" w:type="dxa"/>
            <w:vAlign w:val="center"/>
          </w:tcPr>
          <w:p w:rsidR="005F4BFD" w:rsidRPr="008D7488" w:rsidRDefault="005F4BFD" w:rsidP="00364BB6">
            <w:pPr>
              <w:pStyle w:val="naisc"/>
              <w:spacing w:before="0" w:after="0"/>
              <w:ind w:firstLine="21"/>
            </w:pPr>
            <w:r w:rsidRPr="008D7488">
              <w:t>Atbildīgās ministrijas pamatojums</w:t>
            </w:r>
            <w:r w:rsidR="009307F2" w:rsidRPr="008D7488">
              <w:t xml:space="preserve"> iebilduma noraidījumam</w:t>
            </w:r>
          </w:p>
        </w:tc>
        <w:tc>
          <w:tcPr>
            <w:tcW w:w="3323" w:type="dxa"/>
            <w:vAlign w:val="center"/>
          </w:tcPr>
          <w:p w:rsidR="005F4BFD" w:rsidRPr="008D7488" w:rsidRDefault="005F4BFD" w:rsidP="00364BB6">
            <w:pPr>
              <w:jc w:val="center"/>
            </w:pPr>
            <w:r w:rsidRPr="008D7488">
              <w:t>Atzinuma sniedzēja uzturētais iebildums, ja tas atšķiras no atzinumā norādītā iebilduma pamatojuma</w:t>
            </w:r>
          </w:p>
        </w:tc>
        <w:tc>
          <w:tcPr>
            <w:tcW w:w="1623" w:type="dxa"/>
            <w:vAlign w:val="center"/>
          </w:tcPr>
          <w:p w:rsidR="005F4BFD" w:rsidRPr="008D7488" w:rsidRDefault="005F4BFD" w:rsidP="00364BB6">
            <w:pPr>
              <w:jc w:val="center"/>
            </w:pPr>
            <w:r w:rsidRPr="008D7488">
              <w:t>Projekta attiecīgā punkta (panta) galīgā redakcija</w:t>
            </w:r>
          </w:p>
        </w:tc>
      </w:tr>
      <w:tr w:rsidR="008D7488" w:rsidRPr="008D7488" w:rsidTr="00434F53">
        <w:tc>
          <w:tcPr>
            <w:tcW w:w="708" w:type="dxa"/>
          </w:tcPr>
          <w:p w:rsidR="008D7488" w:rsidRPr="008D7488" w:rsidRDefault="008D7488" w:rsidP="008D7488">
            <w:pPr>
              <w:pStyle w:val="naisc"/>
              <w:numPr>
                <w:ilvl w:val="0"/>
                <w:numId w:val="32"/>
              </w:numPr>
              <w:spacing w:before="0" w:after="0"/>
              <w:jc w:val="left"/>
            </w:pPr>
          </w:p>
        </w:tc>
        <w:tc>
          <w:tcPr>
            <w:tcW w:w="2298" w:type="dxa"/>
          </w:tcPr>
          <w:p w:rsidR="008D7488" w:rsidRDefault="00561B9C" w:rsidP="00364BB6">
            <w:pPr>
              <w:pStyle w:val="naisc"/>
              <w:spacing w:before="0" w:after="0"/>
              <w:ind w:firstLine="12"/>
            </w:pPr>
            <w:r>
              <w:t xml:space="preserve">Viss </w:t>
            </w:r>
            <w:r w:rsidRPr="00AE0F08">
              <w:t xml:space="preserve">Noteikumu projekts </w:t>
            </w:r>
          </w:p>
          <w:p w:rsidR="008D7488" w:rsidRDefault="008D7488" w:rsidP="00364BB6">
            <w:pPr>
              <w:pStyle w:val="naisc"/>
              <w:spacing w:before="0" w:after="0"/>
              <w:ind w:firstLine="12"/>
            </w:pPr>
          </w:p>
          <w:p w:rsidR="008D7488" w:rsidRDefault="008D7488" w:rsidP="00364BB6">
            <w:pPr>
              <w:pStyle w:val="naisc"/>
              <w:spacing w:before="0" w:after="0"/>
              <w:ind w:firstLine="12"/>
            </w:pPr>
          </w:p>
          <w:p w:rsidR="008D7488" w:rsidRDefault="008D7488" w:rsidP="00364BB6">
            <w:pPr>
              <w:pStyle w:val="naisc"/>
              <w:spacing w:before="0" w:after="0"/>
              <w:ind w:firstLine="12"/>
            </w:pPr>
          </w:p>
          <w:p w:rsidR="008D7488" w:rsidRDefault="008D7488" w:rsidP="00364BB6">
            <w:pPr>
              <w:pStyle w:val="naisc"/>
              <w:spacing w:before="0" w:after="0"/>
              <w:ind w:firstLine="12"/>
            </w:pPr>
          </w:p>
          <w:p w:rsidR="008D7488" w:rsidRPr="008D7488" w:rsidRDefault="008D7488" w:rsidP="00364BB6">
            <w:pPr>
              <w:pStyle w:val="naisc"/>
              <w:spacing w:before="0" w:after="0"/>
              <w:ind w:firstLine="12"/>
            </w:pPr>
          </w:p>
        </w:tc>
        <w:tc>
          <w:tcPr>
            <w:tcW w:w="3544" w:type="dxa"/>
            <w:vAlign w:val="center"/>
          </w:tcPr>
          <w:p w:rsidR="008D7488" w:rsidRPr="00B25DAD" w:rsidRDefault="008D7488" w:rsidP="008D7488">
            <w:pPr>
              <w:tabs>
                <w:tab w:val="left" w:pos="2679"/>
              </w:tabs>
              <w:jc w:val="both"/>
              <w:rPr>
                <w:b/>
                <w:bCs/>
              </w:rPr>
            </w:pPr>
            <w:r w:rsidRPr="00B25DAD">
              <w:rPr>
                <w:b/>
                <w:bCs/>
              </w:rPr>
              <w:t xml:space="preserve">Valsts kancelejas </w:t>
            </w:r>
            <w:r>
              <w:rPr>
                <w:b/>
                <w:bCs/>
              </w:rPr>
              <w:t>31.07.2020.</w:t>
            </w:r>
            <w:r w:rsidRPr="00B25DAD">
              <w:rPr>
                <w:b/>
                <w:bCs/>
              </w:rPr>
              <w:t xml:space="preserve"> elektroniskā atzinuma 1.iebildums:</w:t>
            </w:r>
          </w:p>
          <w:p w:rsidR="008D7488" w:rsidRPr="008D7488" w:rsidRDefault="008D7488" w:rsidP="00561B9C">
            <w:pPr>
              <w:pStyle w:val="naisc"/>
              <w:spacing w:before="0" w:after="0"/>
              <w:ind w:right="3"/>
              <w:jc w:val="both"/>
            </w:pPr>
            <w:r w:rsidRPr="00B25DAD">
              <w:t xml:space="preserve">Ņemot vērā, ka izstrādātais projekts paredz atbilstības izmaksu palielināšanu uzņēmējiem 2 418 000 euro/gadā apjomā, izstrādātajā MK noteikumu projektā ir jānodrošina "nulles birokrātijas" pieejas ievērošana. Atbilstoši 2019. gada 20. augustā MK pieņemtajam lēmumam (MK protokols 35 § 18), visām ministrijām ar 2019. gada 1. novembri tiesību aktu projektu izstrādes procesā jānodrošina "nulles birokrātijas" pieejas ievērošana, kas nozīmē, ka iesniedzot apstiprināšanai MK tiesību akta projektu, kas palielina administratīvo slogu vai rada jaunas atbilstības izmaksas uzņēmējiem, ministrijai vienlaikus </w:t>
            </w:r>
            <w:r w:rsidRPr="00B25DAD">
              <w:lastRenderedPageBreak/>
              <w:t>ir jāiesniedz tiesību akta projekts, kas tai pašai mērķa grupai samazina administratīvo slogu vai atceļ atbilstības prasības līdzvērtīgā apmērā (</w:t>
            </w:r>
            <w:hyperlink r:id="rId8" w:history="1">
              <w:r w:rsidRPr="00B25DAD">
                <w:rPr>
                  <w:rStyle w:val="Hyperlink"/>
                </w:rPr>
                <w:t>http://tap.mk.gov.lv/lv/mk/tap/?pid=40476165&amp;mode=mk&amp;date=2019-08-20</w:t>
              </w:r>
            </w:hyperlink>
            <w:r w:rsidRPr="00B25DAD">
              <w:t xml:space="preserve">). </w:t>
            </w:r>
            <w:r w:rsidRPr="00B25DAD">
              <w:br/>
            </w:r>
          </w:p>
        </w:tc>
        <w:tc>
          <w:tcPr>
            <w:tcW w:w="3339" w:type="dxa"/>
            <w:vAlign w:val="center"/>
          </w:tcPr>
          <w:p w:rsidR="00561B9C" w:rsidRPr="00CD423F" w:rsidRDefault="00561B9C" w:rsidP="00765397">
            <w:pPr>
              <w:pStyle w:val="naisc"/>
              <w:spacing w:before="0" w:after="0"/>
              <w:jc w:val="both"/>
              <w:rPr>
                <w:b/>
                <w:bCs/>
              </w:rPr>
            </w:pPr>
            <w:r w:rsidRPr="00CD423F">
              <w:rPr>
                <w:b/>
                <w:bCs/>
              </w:rPr>
              <w:lastRenderedPageBreak/>
              <w:t xml:space="preserve">Nav ņemts vērā </w:t>
            </w:r>
          </w:p>
          <w:p w:rsidR="00561B9C" w:rsidRDefault="00561B9C" w:rsidP="00765397">
            <w:pPr>
              <w:pStyle w:val="naisc"/>
              <w:spacing w:before="0" w:after="0"/>
              <w:jc w:val="both"/>
            </w:pPr>
            <w:r>
              <w:t xml:space="preserve">Pamatojoties uz 17.08.2020. starpinstitūciju saskaņošanas sanāksmē pārrunāto MK noteikumu projekta anotācija ir papildināta ar nozares viedokli </w:t>
            </w:r>
            <w:r w:rsidRPr="00AE0F08">
              <w:t>(viedoklis atspoguļots Latvijas nekustamo īpašumu darījumu asociācijas  2020. gada 20. augusta vēstulē Nr. 06-2020, kura pievienota projekta paketei</w:t>
            </w:r>
            <w:r>
              <w:t xml:space="preserve">). </w:t>
            </w:r>
          </w:p>
          <w:p w:rsidR="00561B9C" w:rsidRDefault="00561B9C" w:rsidP="00765397">
            <w:pPr>
              <w:pStyle w:val="naisc"/>
              <w:spacing w:before="0" w:after="0"/>
              <w:jc w:val="both"/>
            </w:pPr>
            <w:r>
              <w:t>Vienlaikus jāņem vērā, ka izstrādājot likumu “</w:t>
            </w:r>
            <w:r w:rsidRPr="00AB67FC">
              <w:t>Nekustamā īpašuma darījumu starpnieku darbības likums</w:t>
            </w:r>
            <w:r>
              <w:t>” tika paredzēt</w:t>
            </w:r>
            <w:r w:rsidR="00672D6F">
              <w:t>s</w:t>
            </w:r>
            <w:r>
              <w:t xml:space="preserve"> šād</w:t>
            </w:r>
            <w:r w:rsidR="00434F53">
              <w:t>s</w:t>
            </w:r>
            <w:r>
              <w:t xml:space="preserve"> risinājum</w:t>
            </w:r>
            <w:r w:rsidR="00434F53">
              <w:t>s</w:t>
            </w:r>
            <w:r>
              <w:t xml:space="preserve"> kā nekustamā īpašuma darījumu starpnieku apdrošināšana, </w:t>
            </w:r>
            <w:r w:rsidRPr="007F0B89">
              <w:rPr>
                <w:b/>
                <w:bCs/>
              </w:rPr>
              <w:t>lai mazinātu iepriekš identificētos riskus nozarē, novērstu noziedzīgi iegūtu līdzekļu legalizāciju</w:t>
            </w:r>
            <w:r>
              <w:t xml:space="preserve">, kā arī </w:t>
            </w:r>
            <w:r w:rsidRPr="00AB67FC">
              <w:t xml:space="preserve"> terorisma un proliferācijas </w:t>
            </w:r>
            <w:r w:rsidRPr="00AB67FC">
              <w:lastRenderedPageBreak/>
              <w:t>finansēšanu</w:t>
            </w:r>
            <w:r>
              <w:t xml:space="preserve"> un </w:t>
            </w:r>
            <w:r w:rsidRPr="007F0B89">
              <w:rPr>
                <w:b/>
                <w:bCs/>
              </w:rPr>
              <w:t>vienlaikus sekmētu stabilu, drošu un uzticamu starpniecības pakalpojumu sniegšanu</w:t>
            </w:r>
            <w:r w:rsidRPr="00AB67FC">
              <w:t>.</w:t>
            </w:r>
          </w:p>
          <w:p w:rsidR="00434F53" w:rsidRDefault="00434F53" w:rsidP="00561B9C">
            <w:pPr>
              <w:pStyle w:val="naisc"/>
              <w:jc w:val="both"/>
            </w:pPr>
            <w:r w:rsidRPr="00434F53">
              <w:t xml:space="preserve">Papildus norādāms, ka </w:t>
            </w:r>
            <w:r w:rsidRPr="00765397">
              <w:rPr>
                <w:b/>
                <w:bCs/>
              </w:rPr>
              <w:t>nekustamā īpašuma darījumu starpnieku apdrošināšanu  par piemērotu risinājumu ir atzinusi pati nekustamo īpašumu darījumu nozare.</w:t>
            </w:r>
            <w:r>
              <w:t xml:space="preserve"> </w:t>
            </w:r>
            <w:r w:rsidRPr="00434F53">
              <w:t>Papildus norādāms, ka nekustamā īpašuma darījumu starpnieku darbības apdrošināšana ir vērtējama kā mazāku slogu veidojošs aspekts nekā tad, ja starpnieki darbotos bez tās. Saskaņā ar Civillikumu jebkurai personai ir jāatlīdzina zaudējumi, kurus tā ar savu darbību vai bezdarbību radījusi trešajām personām. Starpniecības pakalpojumu rezultātā var tikt radīti būtiski zaudējumi, kas teorētiski varētu pat pārsniegt apdrošināšanas prēmijas apmēru. Tādos gadījumos ir noderīga civiltiesiskās atbildības apdrošināšana, kas samazina zaudējumu segšanas slogu.</w:t>
            </w:r>
          </w:p>
          <w:p w:rsidR="008D7488" w:rsidRPr="008D7488" w:rsidRDefault="00765397" w:rsidP="00765397">
            <w:pPr>
              <w:pStyle w:val="naisc"/>
              <w:jc w:val="both"/>
            </w:pPr>
            <w:r w:rsidRPr="00453505">
              <w:t xml:space="preserve">Papildus informējam, ka Ekonomikas ministrija ir izstrādājusi un 2020 gada 11.augusta Ministru kabineta </w:t>
            </w:r>
            <w:r w:rsidRPr="00453505">
              <w:lastRenderedPageBreak/>
              <w:t xml:space="preserve">sēdē </w:t>
            </w:r>
            <w:r>
              <w:t>ir apstiprināti Ministru kabineta noteikumi</w:t>
            </w:r>
            <w:r w:rsidRPr="00453505">
              <w:t xml:space="preserve"> “Grozījumi Ministru kabineta 2016.gada 31.maija noteikumos Nr.328 „Noteikumi par mikroaizdevumiem un starta aizdevumiem””, kas paredz palielināt atbalsta apmēru  komercdarbības  uzsākšanai un precizēt nosacījumus attiecībā uz atbalsta saņemšanas iespējām komersantiem, kas darbojas nekustamā īpašuma darījumu jomā, padarot šo atbalstu pieejamāku mērķa grupai. Noteikumu projekts paredz palielināt 3.1.1.4.pasākumam “Mikrokreditēšana un aizdevumi uzsācējiem” pieejamo finansējumu par 1 milj. EUR, kas, atbilstoši 2020.gada 16.jūnija Ministru kabineta sēdes protokola 4.§ 2.punktam paredzēti aizdevumu izsniegšanai augsta riska inovatīviem komersantiem.</w:t>
            </w:r>
          </w:p>
        </w:tc>
        <w:tc>
          <w:tcPr>
            <w:tcW w:w="3323" w:type="dxa"/>
            <w:vAlign w:val="center"/>
          </w:tcPr>
          <w:p w:rsidR="00561B9C" w:rsidRPr="00DF1836" w:rsidRDefault="00561B9C" w:rsidP="00561B9C">
            <w:pPr>
              <w:pStyle w:val="naisc"/>
              <w:spacing w:before="0" w:after="0"/>
              <w:jc w:val="both"/>
              <w:rPr>
                <w:b/>
                <w:bCs/>
              </w:rPr>
            </w:pPr>
            <w:r w:rsidRPr="00DF1836">
              <w:rPr>
                <w:b/>
                <w:bCs/>
              </w:rPr>
              <w:lastRenderedPageBreak/>
              <w:t xml:space="preserve">Valsts kancelejas </w:t>
            </w:r>
            <w:r>
              <w:rPr>
                <w:b/>
                <w:bCs/>
              </w:rPr>
              <w:t xml:space="preserve">Valsts pārvaldes politikas departaments (2020.gada </w:t>
            </w:r>
            <w:r w:rsidR="005A6A1A">
              <w:rPr>
                <w:b/>
                <w:bCs/>
              </w:rPr>
              <w:t>2</w:t>
            </w:r>
            <w:r>
              <w:rPr>
                <w:b/>
                <w:bCs/>
              </w:rPr>
              <w:t>7.</w:t>
            </w:r>
            <w:r w:rsidR="005A6A1A">
              <w:rPr>
                <w:b/>
                <w:bCs/>
              </w:rPr>
              <w:t>augusta</w:t>
            </w:r>
            <w:bookmarkStart w:id="0" w:name="_GoBack"/>
            <w:bookmarkEnd w:id="0"/>
            <w:r w:rsidRPr="00DF1836">
              <w:rPr>
                <w:b/>
                <w:bCs/>
              </w:rPr>
              <w:t xml:space="preserve"> atzinums</w:t>
            </w:r>
            <w:r>
              <w:rPr>
                <w:b/>
                <w:bCs/>
              </w:rPr>
              <w:t>)</w:t>
            </w:r>
            <w:r w:rsidRPr="00DF1836">
              <w:rPr>
                <w:b/>
                <w:bCs/>
              </w:rPr>
              <w:t xml:space="preserve"> </w:t>
            </w:r>
          </w:p>
          <w:p w:rsidR="00561B9C" w:rsidRPr="00DF1836" w:rsidRDefault="00561B9C" w:rsidP="00561B9C">
            <w:pPr>
              <w:pStyle w:val="naisc"/>
              <w:spacing w:before="0" w:after="0"/>
              <w:ind w:firstLine="604"/>
              <w:jc w:val="both"/>
            </w:pPr>
            <w:r w:rsidRPr="00DF1836">
              <w:t xml:space="preserve">Valsts kancelejas Valsts pārvaldes politikas departamentam nav iebildumu par izstrādāto risinājumu, taču </w:t>
            </w:r>
            <w:r w:rsidRPr="00DF1836">
              <w:rPr>
                <w:b/>
                <w:bCs/>
              </w:rPr>
              <w:t>projektos netika nodrošināta "nulles birokrātijas" pieejas pamatprasība</w:t>
            </w:r>
            <w:r w:rsidRPr="00DF1836">
              <w:t xml:space="preserve"> – paredzēt tai pašai uzņēmēju mērķa grupai administratīvo vai atbilstības izmaksu samazinājumu līdzvērtīgā apmērā.</w:t>
            </w:r>
          </w:p>
          <w:p w:rsidR="00561B9C" w:rsidRPr="00DF1836" w:rsidRDefault="00561B9C" w:rsidP="00561B9C">
            <w:pPr>
              <w:pStyle w:val="naisc"/>
              <w:spacing w:before="0" w:after="0"/>
              <w:ind w:firstLine="720"/>
              <w:jc w:val="both"/>
            </w:pPr>
            <w:r w:rsidRPr="00DF1836">
              <w:t xml:space="preserve">Pozitīvi vērtējams tas, ka Ekonomikas ministrija paredzēja palielināt atbalsta apmēru komercdarbības uzsākšanai, veicot grozījumu noteikumos Nr.328 „Noteikumi par mikroaizdevumiem un starta aizdevumiem””, kas paredz </w:t>
            </w:r>
            <w:r w:rsidRPr="00DF1836">
              <w:lastRenderedPageBreak/>
              <w:t xml:space="preserve">nosacījumus attiecībā uz atbalsta saņemšanas iespējām komersantiem, kas darbojas nekustamā īpašuma darījumu jomā, padarot šo atbalstu pieejamāku mērķa grupai. Noteikumu projekts paredz palielināt 3.1.1.4.pasākumam “Mikrokreditēšana un aizdevumi uzsācējiem” pieejamo finansējumu par 1 milj. EUR kas, atbilstoši 2020.gada 16.jūnija Ministru kabineta sēdes protokola 4.§ 2.punktam paredzēti aizdevumu izsniegšanai augsta riska inovatīviem komersantiem. Taču tas nevar tikt vērtēts kā atbilstības vai administratīvo izmaksu samazināšana līdzvērtīgā apmērā, jo tas ir atbalsts, kas izpaužas kreditēšanas un aizdevumu veidā, un tiks piešķirs tikai tiem, kas pieteiksies un atbildīs visām izvirzītajām prasībām. </w:t>
            </w:r>
          </w:p>
          <w:p w:rsidR="00561B9C" w:rsidRPr="00DF1836" w:rsidRDefault="00561B9C" w:rsidP="00561B9C">
            <w:pPr>
              <w:pStyle w:val="naisc"/>
              <w:spacing w:before="0" w:after="0"/>
              <w:ind w:firstLine="720"/>
              <w:jc w:val="both"/>
            </w:pPr>
            <w:r w:rsidRPr="00DF1836">
              <w:t xml:space="preserve">Ņemot vērā arī to, ka izstrādātie projekti neiekļaujas nevienā no paredzētajiem izņēmumiem, Valsts kancelejas Valsts pārvaldes politikas departaments </w:t>
            </w:r>
            <w:r w:rsidRPr="00DF1836">
              <w:rPr>
                <w:b/>
                <w:bCs/>
              </w:rPr>
              <w:t>uzskata, ka 2019. gada 20. augusta MK lēmums</w:t>
            </w:r>
            <w:r w:rsidRPr="00DF1836">
              <w:t xml:space="preserve"> </w:t>
            </w:r>
            <w:r w:rsidRPr="00DF1836">
              <w:lastRenderedPageBreak/>
              <w:t xml:space="preserve">(protokols 35 § 18) </w:t>
            </w:r>
            <w:r w:rsidRPr="00DF1836">
              <w:rPr>
                <w:b/>
                <w:bCs/>
              </w:rPr>
              <w:t>netika ievērots</w:t>
            </w:r>
            <w:r w:rsidRPr="00DF1836">
              <w:t xml:space="preserve">. </w:t>
            </w:r>
          </w:p>
          <w:p w:rsidR="008D7488" w:rsidRPr="008D7488" w:rsidRDefault="00561B9C" w:rsidP="00561B9C">
            <w:pPr>
              <w:jc w:val="both"/>
            </w:pPr>
            <w:r w:rsidRPr="00DF1836">
              <w:t xml:space="preserve">Ņemot vērā iepriekš minētos apsvērumus, kā arī to, ka finansējuma nodrošināšanai izstrādātā risinājuma īstenošanai ir nepieciešama abu projektu operatīva pieņemšana Ministru kabinetā, piedāvājam kompromisu un </w:t>
            </w:r>
            <w:r w:rsidRPr="00DF1836">
              <w:rPr>
                <w:b/>
                <w:bCs/>
              </w:rPr>
              <w:t>neiebilstam pret noteikumu projektu tālāko virzību ar nosacījumu, ka Ministru kabineta protokollēmumā tiek iekļauts uzdevums</w:t>
            </w:r>
            <w:r w:rsidRPr="00DF1836">
              <w:t xml:space="preserve"> šādā redakcijā: “Ekonomikas ministrijai līdz 2021. gada 1. martam iesniegt Ministru kabinetā normatīvo aktu projektus, kas paredz aģentiem un starpniekiem darījumos ar nekustamo īpašumu atbilstības vai administratīvo izmaksu ikgadējo samazinājumu 2 482 480 euro apmērā”.</w:t>
            </w:r>
          </w:p>
        </w:tc>
        <w:tc>
          <w:tcPr>
            <w:tcW w:w="1623" w:type="dxa"/>
          </w:tcPr>
          <w:p w:rsidR="008D7488" w:rsidRPr="008D7488" w:rsidRDefault="00561B9C" w:rsidP="00434F53">
            <w:pPr>
              <w:jc w:val="center"/>
            </w:pPr>
            <w:r>
              <w:lastRenderedPageBreak/>
              <w:t xml:space="preserve">Viss </w:t>
            </w:r>
            <w:r w:rsidRPr="00AE0F08">
              <w:t>Noteikumu projekts</w:t>
            </w:r>
          </w:p>
        </w:tc>
      </w:tr>
    </w:tbl>
    <w:p w:rsidR="00D357E4" w:rsidRPr="008D7488" w:rsidRDefault="00D357E4" w:rsidP="00184479">
      <w:pPr>
        <w:pStyle w:val="naisf"/>
        <w:spacing w:before="0" w:after="0"/>
        <w:ind w:firstLine="0"/>
        <w:jc w:val="center"/>
      </w:pPr>
    </w:p>
    <w:p w:rsidR="00D3784B" w:rsidRPr="008D7488" w:rsidRDefault="00D3784B" w:rsidP="00D3784B">
      <w:pPr>
        <w:pStyle w:val="naisf"/>
        <w:spacing w:before="0" w:after="0"/>
        <w:ind w:firstLine="0"/>
        <w:rPr>
          <w:b/>
        </w:rPr>
      </w:pPr>
      <w:r w:rsidRPr="008D7488">
        <w:rPr>
          <w:b/>
        </w:rPr>
        <w:t>Informācija par starpministriju (starpinstitūciju) sanāksmi vai elektronisko saskaņošanu</w:t>
      </w:r>
    </w:p>
    <w:p w:rsidR="00D3784B" w:rsidRPr="008D7488" w:rsidRDefault="00D3784B" w:rsidP="00D3784B">
      <w:pPr>
        <w:pStyle w:val="naisf"/>
        <w:spacing w:before="0" w:after="0"/>
        <w:ind w:firstLine="0"/>
        <w:rPr>
          <w:b/>
        </w:rPr>
      </w:pPr>
    </w:p>
    <w:tbl>
      <w:tblPr>
        <w:tblW w:w="14142" w:type="dxa"/>
        <w:tblLook w:val="00A0" w:firstRow="1" w:lastRow="0" w:firstColumn="1" w:lastColumn="0" w:noHBand="0" w:noVBand="0"/>
      </w:tblPr>
      <w:tblGrid>
        <w:gridCol w:w="7763"/>
        <w:gridCol w:w="6300"/>
        <w:gridCol w:w="79"/>
      </w:tblGrid>
      <w:tr w:rsidR="00D3784B" w:rsidRPr="008D7488" w:rsidTr="00F403C5">
        <w:tc>
          <w:tcPr>
            <w:tcW w:w="7763" w:type="dxa"/>
          </w:tcPr>
          <w:p w:rsidR="00D3784B" w:rsidRPr="00765397" w:rsidRDefault="00D3784B" w:rsidP="007B44E8">
            <w:pPr>
              <w:pStyle w:val="naisf"/>
              <w:spacing w:before="0" w:after="0"/>
              <w:ind w:firstLine="0"/>
            </w:pPr>
            <w:r w:rsidRPr="00765397">
              <w:t>Datums</w:t>
            </w:r>
          </w:p>
        </w:tc>
        <w:tc>
          <w:tcPr>
            <w:tcW w:w="6379" w:type="dxa"/>
            <w:gridSpan w:val="2"/>
            <w:tcBorders>
              <w:bottom w:val="single" w:sz="4" w:space="0" w:color="auto"/>
            </w:tcBorders>
          </w:tcPr>
          <w:p w:rsidR="00D3784B" w:rsidRPr="00765397" w:rsidRDefault="00C17FE8" w:rsidP="00C17FE8">
            <w:pPr>
              <w:pStyle w:val="NormalWeb"/>
              <w:spacing w:before="0" w:beforeAutospacing="0" w:after="0" w:afterAutospacing="0"/>
              <w:rPr>
                <w:highlight w:val="yellow"/>
              </w:rPr>
            </w:pPr>
            <w:r w:rsidRPr="00765397">
              <w:t xml:space="preserve">           </w:t>
            </w:r>
            <w:r w:rsidR="00587EDB" w:rsidRPr="00765397">
              <w:t xml:space="preserve">28.07.2020., </w:t>
            </w:r>
            <w:r w:rsidR="00A54048" w:rsidRPr="00765397">
              <w:t>1</w:t>
            </w:r>
            <w:r w:rsidR="00A65D1A" w:rsidRPr="00765397">
              <w:t>7</w:t>
            </w:r>
            <w:r w:rsidR="00587EDB" w:rsidRPr="00765397">
              <w:t>.08.2020.</w:t>
            </w:r>
            <w:r w:rsidR="00F337B7" w:rsidRPr="00765397">
              <w:t>, 24.08.2020.</w:t>
            </w:r>
          </w:p>
        </w:tc>
      </w:tr>
      <w:tr w:rsidR="00D3784B" w:rsidRPr="00CD2F09" w:rsidTr="00F403C5">
        <w:tc>
          <w:tcPr>
            <w:tcW w:w="7763" w:type="dxa"/>
          </w:tcPr>
          <w:p w:rsidR="00D3784B" w:rsidRPr="00765397" w:rsidRDefault="00D3784B" w:rsidP="007B44E8">
            <w:pPr>
              <w:pStyle w:val="naisf"/>
              <w:spacing w:before="0" w:after="0"/>
              <w:ind w:firstLine="0"/>
            </w:pPr>
          </w:p>
        </w:tc>
        <w:tc>
          <w:tcPr>
            <w:tcW w:w="6379" w:type="dxa"/>
            <w:gridSpan w:val="2"/>
            <w:tcBorders>
              <w:top w:val="single" w:sz="4" w:space="0" w:color="auto"/>
            </w:tcBorders>
          </w:tcPr>
          <w:p w:rsidR="00D3784B" w:rsidRPr="00765397" w:rsidRDefault="00D3784B" w:rsidP="007B44E8">
            <w:pPr>
              <w:pStyle w:val="NormalWeb"/>
              <w:spacing w:before="0" w:beforeAutospacing="0" w:after="0" w:afterAutospacing="0"/>
              <w:ind w:firstLine="720"/>
            </w:pPr>
          </w:p>
        </w:tc>
      </w:tr>
      <w:tr w:rsidR="00D3784B" w:rsidRPr="00CD2F09" w:rsidTr="00F403C5">
        <w:tc>
          <w:tcPr>
            <w:tcW w:w="7763" w:type="dxa"/>
          </w:tcPr>
          <w:p w:rsidR="00D3784B" w:rsidRPr="00765397" w:rsidRDefault="00D3784B" w:rsidP="007B44E8">
            <w:pPr>
              <w:pStyle w:val="naiskr"/>
              <w:spacing w:before="0" w:after="0"/>
            </w:pPr>
            <w:r w:rsidRPr="00765397">
              <w:t>Saskaņošanas dalībnieki</w:t>
            </w:r>
          </w:p>
        </w:tc>
        <w:tc>
          <w:tcPr>
            <w:tcW w:w="6379" w:type="dxa"/>
            <w:gridSpan w:val="2"/>
            <w:tcBorders>
              <w:bottom w:val="single" w:sz="4" w:space="0" w:color="auto"/>
            </w:tcBorders>
          </w:tcPr>
          <w:p w:rsidR="00D3784B" w:rsidRPr="00765397" w:rsidRDefault="00C17FE8" w:rsidP="00F403C5">
            <w:pPr>
              <w:pStyle w:val="NormalWeb"/>
              <w:spacing w:before="0" w:beforeAutospacing="0" w:after="0" w:afterAutospacing="0"/>
              <w:ind w:left="603"/>
            </w:pPr>
            <w:r w:rsidRPr="00765397">
              <w:t xml:space="preserve">Tieslietu ministrija, </w:t>
            </w:r>
            <w:r w:rsidR="00D3784B" w:rsidRPr="00765397">
              <w:t>Finanšu ministrija</w:t>
            </w:r>
            <w:r w:rsidR="00CE071C" w:rsidRPr="00765397">
              <w:t xml:space="preserve">, </w:t>
            </w:r>
            <w:r w:rsidRPr="00765397">
              <w:t xml:space="preserve">Vides aizsardzības un reģionālās attīstības ministrija, </w:t>
            </w:r>
            <w:r w:rsidR="00E219A1" w:rsidRPr="00765397">
              <w:t xml:space="preserve">Valsts </w:t>
            </w:r>
            <w:r w:rsidR="00E219A1" w:rsidRPr="00765397">
              <w:lastRenderedPageBreak/>
              <w:t xml:space="preserve">kanceleja, </w:t>
            </w:r>
            <w:r w:rsidRPr="00765397">
              <w:t>Latvijas Apdrošinātāju asociācija</w:t>
            </w:r>
            <w:r w:rsidR="00E219A1" w:rsidRPr="00765397">
              <w:t>, Latvijas nekustamo īpašumu darījumu asociācijas</w:t>
            </w:r>
          </w:p>
        </w:tc>
      </w:tr>
      <w:tr w:rsidR="00980710" w:rsidRPr="00CD2F09" w:rsidTr="00F403C5">
        <w:trPr>
          <w:gridAfter w:val="1"/>
          <w:wAfter w:w="79" w:type="dxa"/>
          <w:trHeight w:val="285"/>
        </w:trPr>
        <w:tc>
          <w:tcPr>
            <w:tcW w:w="7763" w:type="dxa"/>
          </w:tcPr>
          <w:p w:rsidR="00980710" w:rsidRPr="00765397" w:rsidRDefault="00980710" w:rsidP="00980710">
            <w:pPr>
              <w:pStyle w:val="naiskr"/>
              <w:spacing w:before="0" w:after="0"/>
            </w:pPr>
            <w:r w:rsidRPr="00765397">
              <w:lastRenderedPageBreak/>
              <w:t>Saskaņošanas dalībnieki izskatīja šādu ministriju (citu institūciju) iebildumus</w:t>
            </w:r>
          </w:p>
          <w:p w:rsidR="00980710" w:rsidRPr="00765397" w:rsidRDefault="00980710" w:rsidP="00980710">
            <w:pPr>
              <w:pStyle w:val="naiskr"/>
              <w:spacing w:before="0" w:after="0"/>
            </w:pPr>
          </w:p>
        </w:tc>
        <w:tc>
          <w:tcPr>
            <w:tcW w:w="6300" w:type="dxa"/>
            <w:tcBorders>
              <w:bottom w:val="single" w:sz="4" w:space="0" w:color="auto"/>
            </w:tcBorders>
          </w:tcPr>
          <w:p w:rsidR="00821DAF" w:rsidRPr="00765397" w:rsidRDefault="00821DAF" w:rsidP="00F403C5">
            <w:pPr>
              <w:pStyle w:val="NormalWeb"/>
              <w:spacing w:before="0" w:beforeAutospacing="0" w:after="0" w:afterAutospacing="0"/>
              <w:ind w:left="603"/>
            </w:pPr>
          </w:p>
          <w:p w:rsidR="00696162" w:rsidRPr="00765397" w:rsidRDefault="00C17FE8" w:rsidP="00765397">
            <w:pPr>
              <w:pStyle w:val="NormalWeb"/>
              <w:spacing w:before="0" w:beforeAutospacing="0" w:after="0" w:afterAutospacing="0"/>
              <w:ind w:left="603"/>
            </w:pPr>
            <w:r w:rsidRPr="00765397">
              <w:t>Tieslietu ministrija (</w:t>
            </w:r>
            <w:r w:rsidR="003B78AF" w:rsidRPr="00765397">
              <w:t>07.07.2020</w:t>
            </w:r>
            <w:r w:rsidR="00E219A1" w:rsidRPr="00765397">
              <w:t>., 29.07.2020.</w:t>
            </w:r>
            <w:r w:rsidR="003B78AF" w:rsidRPr="00765397">
              <w:t>), Finanšu ministrija (06.07.2020</w:t>
            </w:r>
            <w:r w:rsidR="00E219A1" w:rsidRPr="00765397">
              <w:t>., 30.07.2020.</w:t>
            </w:r>
            <w:r w:rsidR="003B78AF" w:rsidRPr="00765397">
              <w:t>), Vides aizsardzības un reģionālās attīstības ministrija (06.07.2020</w:t>
            </w:r>
            <w:r w:rsidR="00A65D1A" w:rsidRPr="00765397">
              <w:t>.</w:t>
            </w:r>
            <w:r w:rsidR="003B78AF" w:rsidRPr="00765397">
              <w:t>), Latvijas Apdrošinātāju asociācija (</w:t>
            </w:r>
            <w:r w:rsidR="00E952BB" w:rsidRPr="00765397">
              <w:t>0</w:t>
            </w:r>
            <w:r w:rsidR="003B78AF" w:rsidRPr="00765397">
              <w:t>3.07.2020)</w:t>
            </w:r>
            <w:r w:rsidR="00E219A1" w:rsidRPr="00765397">
              <w:t>, Valsts kanceleja (31.07.2020.)</w:t>
            </w:r>
            <w:r w:rsidR="00F337B7" w:rsidRPr="00765397">
              <w:t>, Latvijas nekustamo īpašumu darījumu asociācija (20.08.2020.)</w:t>
            </w:r>
          </w:p>
        </w:tc>
      </w:tr>
      <w:tr w:rsidR="00980710" w:rsidRPr="00CD2F09" w:rsidTr="00F403C5">
        <w:trPr>
          <w:gridAfter w:val="1"/>
          <w:wAfter w:w="79" w:type="dxa"/>
        </w:trPr>
        <w:tc>
          <w:tcPr>
            <w:tcW w:w="7763" w:type="dxa"/>
          </w:tcPr>
          <w:p w:rsidR="00980710" w:rsidRPr="00765397" w:rsidRDefault="00980710" w:rsidP="00980710">
            <w:pPr>
              <w:pStyle w:val="naiskr"/>
              <w:spacing w:before="0" w:after="0"/>
            </w:pPr>
            <w:r w:rsidRPr="00765397">
              <w:t>Ministrijas (citas institūcijas), kuras nav ieradušās uz sanāksmi vai kuras nav atbildējušas uz uzaicinājumu piedalīties elektroniskajā saskaņošanā</w:t>
            </w:r>
          </w:p>
        </w:tc>
        <w:tc>
          <w:tcPr>
            <w:tcW w:w="6300" w:type="dxa"/>
            <w:tcBorders>
              <w:top w:val="single" w:sz="4" w:space="0" w:color="auto"/>
              <w:bottom w:val="single" w:sz="4" w:space="0" w:color="auto"/>
            </w:tcBorders>
          </w:tcPr>
          <w:p w:rsidR="00821DAF" w:rsidRPr="00CD2F09" w:rsidRDefault="00E219A1" w:rsidP="00821DAF">
            <w:pPr>
              <w:pStyle w:val="naiskr"/>
              <w:spacing w:before="0" w:after="0"/>
              <w:rPr>
                <w:sz w:val="22"/>
                <w:szCs w:val="22"/>
              </w:rPr>
            </w:pPr>
            <w:r>
              <w:rPr>
                <w:sz w:val="22"/>
                <w:szCs w:val="22"/>
              </w:rPr>
              <w:t>-</w:t>
            </w:r>
          </w:p>
          <w:p w:rsidR="00980710" w:rsidRPr="00CD2F09" w:rsidRDefault="00821DAF" w:rsidP="00821DAF">
            <w:pPr>
              <w:pStyle w:val="naiskr"/>
              <w:spacing w:before="0" w:after="0"/>
              <w:rPr>
                <w:sz w:val="22"/>
                <w:szCs w:val="22"/>
              </w:rPr>
            </w:pPr>
            <w:r w:rsidRPr="00CD2F09">
              <w:rPr>
                <w:sz w:val="22"/>
                <w:szCs w:val="22"/>
              </w:rPr>
              <w:t xml:space="preserve">          </w:t>
            </w:r>
          </w:p>
        </w:tc>
      </w:tr>
    </w:tbl>
    <w:p w:rsidR="00D3784B" w:rsidRDefault="00D3784B" w:rsidP="00F56EFD">
      <w:pPr>
        <w:pStyle w:val="naisf"/>
        <w:spacing w:before="0" w:after="0"/>
        <w:ind w:firstLine="0"/>
        <w:rPr>
          <w:sz w:val="22"/>
          <w:szCs w:val="22"/>
        </w:rPr>
      </w:pPr>
    </w:p>
    <w:p w:rsidR="007B4C0F" w:rsidRPr="00765397" w:rsidRDefault="007B4C0F" w:rsidP="00184479">
      <w:pPr>
        <w:pStyle w:val="naisf"/>
        <w:spacing w:before="0" w:after="0"/>
        <w:ind w:firstLine="0"/>
        <w:jc w:val="center"/>
        <w:rPr>
          <w:b/>
        </w:rPr>
      </w:pPr>
      <w:r w:rsidRPr="00765397">
        <w:rPr>
          <w:b/>
        </w:rPr>
        <w:t>II. </w:t>
      </w:r>
      <w:r w:rsidR="00134188" w:rsidRPr="00765397">
        <w:rPr>
          <w:b/>
        </w:rPr>
        <w:t>Jautājumi, par kuriem saskaņošanā vienošan</w:t>
      </w:r>
      <w:r w:rsidR="00144622" w:rsidRPr="00765397">
        <w:rPr>
          <w:b/>
        </w:rPr>
        <w:t>ā</w:t>
      </w:r>
      <w:r w:rsidR="00134188" w:rsidRPr="00765397">
        <w:rPr>
          <w:b/>
        </w:rPr>
        <w:t>s ir panākta</w:t>
      </w:r>
    </w:p>
    <w:tbl>
      <w:tblPr>
        <w:tblW w:w="14742" w:type="dxa"/>
        <w:tblInd w:w="-45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93"/>
        <w:gridCol w:w="2384"/>
        <w:gridCol w:w="4961"/>
        <w:gridCol w:w="3261"/>
        <w:gridCol w:w="3543"/>
      </w:tblGrid>
      <w:tr w:rsidR="00134188" w:rsidRPr="00765397" w:rsidTr="00672D6F">
        <w:tc>
          <w:tcPr>
            <w:tcW w:w="593" w:type="dxa"/>
            <w:tcBorders>
              <w:top w:val="single" w:sz="6" w:space="0" w:color="000000"/>
              <w:left w:val="single" w:sz="6" w:space="0" w:color="000000"/>
              <w:bottom w:val="single" w:sz="6" w:space="0" w:color="000000"/>
              <w:right w:val="single" w:sz="6" w:space="0" w:color="000000"/>
            </w:tcBorders>
            <w:vAlign w:val="center"/>
          </w:tcPr>
          <w:p w:rsidR="00134188" w:rsidRPr="00765397" w:rsidRDefault="00134188" w:rsidP="009623BC">
            <w:pPr>
              <w:pStyle w:val="naisc"/>
              <w:spacing w:before="0" w:after="0"/>
            </w:pPr>
            <w:r w:rsidRPr="00765397">
              <w:t>Nr. p.k.</w:t>
            </w:r>
          </w:p>
        </w:tc>
        <w:tc>
          <w:tcPr>
            <w:tcW w:w="2384" w:type="dxa"/>
            <w:tcBorders>
              <w:top w:val="single" w:sz="6" w:space="0" w:color="000000"/>
              <w:left w:val="single" w:sz="6" w:space="0" w:color="000000"/>
              <w:bottom w:val="single" w:sz="6" w:space="0" w:color="000000"/>
              <w:right w:val="single" w:sz="6" w:space="0" w:color="000000"/>
            </w:tcBorders>
            <w:vAlign w:val="center"/>
          </w:tcPr>
          <w:p w:rsidR="00134188" w:rsidRPr="00765397" w:rsidRDefault="00134188" w:rsidP="009623BC">
            <w:pPr>
              <w:pStyle w:val="naisc"/>
              <w:spacing w:before="0" w:after="0"/>
              <w:ind w:firstLine="12"/>
            </w:pPr>
            <w:r w:rsidRPr="00765397">
              <w:t>Saskaņošanai nosūtītā projekta redakcija (konkrēta punkta (panta) redakcija)</w:t>
            </w:r>
          </w:p>
        </w:tc>
        <w:tc>
          <w:tcPr>
            <w:tcW w:w="4961" w:type="dxa"/>
            <w:tcBorders>
              <w:top w:val="single" w:sz="6" w:space="0" w:color="000000"/>
              <w:left w:val="single" w:sz="6" w:space="0" w:color="000000"/>
              <w:bottom w:val="single" w:sz="6" w:space="0" w:color="000000"/>
              <w:right w:val="single" w:sz="6" w:space="0" w:color="000000"/>
            </w:tcBorders>
            <w:vAlign w:val="center"/>
          </w:tcPr>
          <w:p w:rsidR="00134188" w:rsidRPr="00765397" w:rsidRDefault="00134188" w:rsidP="009623BC">
            <w:pPr>
              <w:pStyle w:val="naisc"/>
              <w:spacing w:before="0" w:after="0"/>
              <w:ind w:right="3"/>
            </w:pPr>
            <w:r w:rsidRPr="00765397">
              <w:t>Atzinumā norādītais ministrijas (citas institūcijas) iebildums, kā arī saskaņošanā papildus izteiktais iebildums par projekta konkrēto punktu (pantu)</w:t>
            </w:r>
          </w:p>
        </w:tc>
        <w:tc>
          <w:tcPr>
            <w:tcW w:w="3261" w:type="dxa"/>
            <w:tcBorders>
              <w:top w:val="single" w:sz="6" w:space="0" w:color="000000"/>
              <w:left w:val="single" w:sz="6" w:space="0" w:color="000000"/>
              <w:bottom w:val="single" w:sz="6" w:space="0" w:color="000000"/>
              <w:right w:val="single" w:sz="6" w:space="0" w:color="000000"/>
            </w:tcBorders>
            <w:vAlign w:val="center"/>
          </w:tcPr>
          <w:p w:rsidR="00134188" w:rsidRPr="00765397" w:rsidRDefault="00134188" w:rsidP="009623BC">
            <w:pPr>
              <w:pStyle w:val="naisc"/>
              <w:spacing w:before="0" w:after="0"/>
              <w:ind w:firstLine="21"/>
            </w:pPr>
            <w:r w:rsidRPr="00765397">
              <w:t>Atbildīgās ministrijas norāde</w:t>
            </w:r>
            <w:r w:rsidR="006C1C48" w:rsidRPr="00765397">
              <w:t xml:space="preserve"> par to, ka </w:t>
            </w:r>
            <w:r w:rsidRPr="00765397">
              <w:t>iebildums ir ņemts vērā</w:t>
            </w:r>
            <w:r w:rsidR="006455E7" w:rsidRPr="00765397">
              <w:t>,</w:t>
            </w:r>
            <w:r w:rsidRPr="00765397">
              <w:t xml:space="preserve"> vai </w:t>
            </w:r>
            <w:r w:rsidR="006C1C48" w:rsidRPr="00765397">
              <w:t xml:space="preserve">informācija par saskaņošanā </w:t>
            </w:r>
            <w:r w:rsidR="00022B0F" w:rsidRPr="00765397">
              <w:t>panākto alternatīvo risinājumu</w:t>
            </w:r>
          </w:p>
        </w:tc>
        <w:tc>
          <w:tcPr>
            <w:tcW w:w="3543" w:type="dxa"/>
            <w:tcBorders>
              <w:top w:val="single" w:sz="4" w:space="0" w:color="auto"/>
              <w:left w:val="single" w:sz="4" w:space="0" w:color="auto"/>
              <w:bottom w:val="single" w:sz="4" w:space="0" w:color="auto"/>
            </w:tcBorders>
            <w:vAlign w:val="center"/>
          </w:tcPr>
          <w:p w:rsidR="00134188" w:rsidRPr="00765397" w:rsidRDefault="00134188" w:rsidP="009623BC">
            <w:pPr>
              <w:jc w:val="center"/>
            </w:pPr>
            <w:r w:rsidRPr="00765397">
              <w:t>Projekta attiecīgā punkta (panta) galīgā redakcija</w:t>
            </w:r>
          </w:p>
        </w:tc>
      </w:tr>
      <w:tr w:rsidR="00524D4C" w:rsidRPr="00765397" w:rsidTr="00672D6F">
        <w:tc>
          <w:tcPr>
            <w:tcW w:w="593" w:type="dxa"/>
            <w:tcBorders>
              <w:top w:val="single" w:sz="6" w:space="0" w:color="000000"/>
              <w:left w:val="single" w:sz="6" w:space="0" w:color="000000"/>
              <w:bottom w:val="single" w:sz="6" w:space="0" w:color="000000"/>
              <w:right w:val="single" w:sz="6" w:space="0" w:color="000000"/>
            </w:tcBorders>
          </w:tcPr>
          <w:p w:rsidR="00524D4C" w:rsidRPr="00765397" w:rsidRDefault="00524D4C" w:rsidP="00524D4C">
            <w:pPr>
              <w:pStyle w:val="naisc"/>
              <w:spacing w:before="0" w:after="0"/>
            </w:pPr>
            <w:r w:rsidRPr="00765397">
              <w:t>1</w:t>
            </w:r>
          </w:p>
        </w:tc>
        <w:tc>
          <w:tcPr>
            <w:tcW w:w="2384" w:type="dxa"/>
            <w:tcBorders>
              <w:top w:val="single" w:sz="6" w:space="0" w:color="000000"/>
              <w:left w:val="single" w:sz="6" w:space="0" w:color="000000"/>
              <w:bottom w:val="single" w:sz="6" w:space="0" w:color="000000"/>
              <w:right w:val="single" w:sz="6" w:space="0" w:color="000000"/>
            </w:tcBorders>
          </w:tcPr>
          <w:p w:rsidR="00524D4C" w:rsidRPr="00765397" w:rsidRDefault="00524D4C" w:rsidP="00524D4C">
            <w:pPr>
              <w:jc w:val="center"/>
            </w:pPr>
            <w:r w:rsidRPr="00765397">
              <w:t>2</w:t>
            </w:r>
          </w:p>
        </w:tc>
        <w:tc>
          <w:tcPr>
            <w:tcW w:w="4961" w:type="dxa"/>
            <w:tcBorders>
              <w:top w:val="single" w:sz="6" w:space="0" w:color="000000"/>
              <w:left w:val="single" w:sz="6" w:space="0" w:color="000000"/>
              <w:bottom w:val="single" w:sz="6" w:space="0" w:color="000000"/>
              <w:right w:val="single" w:sz="6" w:space="0" w:color="000000"/>
            </w:tcBorders>
          </w:tcPr>
          <w:p w:rsidR="00524D4C" w:rsidRPr="00765397" w:rsidRDefault="00524D4C" w:rsidP="00524D4C">
            <w:pPr>
              <w:pStyle w:val="ListParagraph"/>
              <w:spacing w:after="0" w:line="240" w:lineRule="auto"/>
              <w:ind w:left="0"/>
              <w:jc w:val="center"/>
              <w:rPr>
                <w:rFonts w:ascii="Times New Roman" w:hAnsi="Times New Roman"/>
                <w:sz w:val="24"/>
                <w:szCs w:val="24"/>
              </w:rPr>
            </w:pPr>
            <w:r w:rsidRPr="00765397">
              <w:rPr>
                <w:rFonts w:ascii="Times New Roman" w:hAnsi="Times New Roman"/>
                <w:sz w:val="24"/>
                <w:szCs w:val="24"/>
              </w:rPr>
              <w:t>3</w:t>
            </w:r>
          </w:p>
        </w:tc>
        <w:tc>
          <w:tcPr>
            <w:tcW w:w="3261" w:type="dxa"/>
            <w:tcBorders>
              <w:top w:val="single" w:sz="6" w:space="0" w:color="000000"/>
              <w:left w:val="single" w:sz="6" w:space="0" w:color="000000"/>
              <w:bottom w:val="single" w:sz="6" w:space="0" w:color="000000"/>
              <w:right w:val="single" w:sz="6" w:space="0" w:color="000000"/>
            </w:tcBorders>
          </w:tcPr>
          <w:p w:rsidR="00524D4C" w:rsidRPr="00765397" w:rsidRDefault="00524D4C" w:rsidP="00524D4C">
            <w:pPr>
              <w:pStyle w:val="naisc"/>
              <w:spacing w:before="0" w:after="0"/>
            </w:pPr>
            <w:r w:rsidRPr="00765397">
              <w:t>4</w:t>
            </w:r>
          </w:p>
        </w:tc>
        <w:tc>
          <w:tcPr>
            <w:tcW w:w="3543" w:type="dxa"/>
            <w:tcBorders>
              <w:top w:val="single" w:sz="4" w:space="0" w:color="auto"/>
              <w:left w:val="single" w:sz="4" w:space="0" w:color="auto"/>
              <w:bottom w:val="single" w:sz="4" w:space="0" w:color="auto"/>
            </w:tcBorders>
          </w:tcPr>
          <w:p w:rsidR="00524D4C" w:rsidRPr="00765397" w:rsidRDefault="00524D4C" w:rsidP="00524D4C">
            <w:pPr>
              <w:jc w:val="center"/>
            </w:pPr>
            <w:r w:rsidRPr="00765397">
              <w:t>5</w:t>
            </w:r>
          </w:p>
        </w:tc>
      </w:tr>
      <w:tr w:rsidR="003D0B98" w:rsidRPr="00765397" w:rsidTr="00672D6F">
        <w:trPr>
          <w:trHeight w:val="1270"/>
        </w:trPr>
        <w:tc>
          <w:tcPr>
            <w:tcW w:w="593" w:type="dxa"/>
            <w:tcBorders>
              <w:top w:val="single" w:sz="6" w:space="0" w:color="000000"/>
              <w:left w:val="single" w:sz="6" w:space="0" w:color="000000"/>
              <w:right w:val="single" w:sz="6" w:space="0" w:color="000000"/>
            </w:tcBorders>
          </w:tcPr>
          <w:p w:rsidR="003D0B98" w:rsidRPr="00765397" w:rsidRDefault="003D0B98" w:rsidP="00254A92">
            <w:pPr>
              <w:pStyle w:val="naisc"/>
              <w:spacing w:before="0" w:after="0"/>
              <w:jc w:val="both"/>
            </w:pPr>
            <w:r w:rsidRPr="00765397">
              <w:t>1.</w:t>
            </w:r>
          </w:p>
        </w:tc>
        <w:tc>
          <w:tcPr>
            <w:tcW w:w="2384" w:type="dxa"/>
            <w:tcBorders>
              <w:top w:val="single" w:sz="6" w:space="0" w:color="000000"/>
              <w:left w:val="single" w:sz="6" w:space="0" w:color="000000"/>
              <w:right w:val="single" w:sz="6" w:space="0" w:color="000000"/>
            </w:tcBorders>
          </w:tcPr>
          <w:p w:rsidR="003D0B98" w:rsidRPr="00765397" w:rsidRDefault="003D0B98" w:rsidP="00254A92">
            <w:pPr>
              <w:jc w:val="both"/>
              <w:rPr>
                <w:b/>
              </w:rPr>
            </w:pPr>
            <w:r w:rsidRPr="00765397">
              <w:rPr>
                <w:b/>
              </w:rPr>
              <w:t>Noteikumu projekt</w:t>
            </w:r>
            <w:r w:rsidR="004C267A" w:rsidRPr="00765397">
              <w:rPr>
                <w:b/>
              </w:rPr>
              <w:t>s</w:t>
            </w:r>
          </w:p>
          <w:p w:rsidR="003D0B98" w:rsidRPr="00765397" w:rsidRDefault="003D0B98" w:rsidP="00254A92">
            <w:pPr>
              <w:jc w:val="both"/>
            </w:pPr>
          </w:p>
        </w:tc>
        <w:tc>
          <w:tcPr>
            <w:tcW w:w="4961" w:type="dxa"/>
            <w:tcBorders>
              <w:top w:val="single" w:sz="6" w:space="0" w:color="000000"/>
              <w:left w:val="single" w:sz="6" w:space="0" w:color="000000"/>
              <w:bottom w:val="single" w:sz="6" w:space="0" w:color="000000"/>
              <w:right w:val="single" w:sz="6" w:space="0" w:color="000000"/>
            </w:tcBorders>
          </w:tcPr>
          <w:p w:rsidR="003D0B98" w:rsidRPr="00765397" w:rsidRDefault="004A14D8" w:rsidP="001E49F7">
            <w:pPr>
              <w:tabs>
                <w:tab w:val="left" w:pos="2679"/>
              </w:tabs>
              <w:spacing w:after="120"/>
              <w:jc w:val="both"/>
              <w:rPr>
                <w:b/>
              </w:rPr>
            </w:pPr>
            <w:r w:rsidRPr="00765397">
              <w:rPr>
                <w:b/>
              </w:rPr>
              <w:t>Tieslietu</w:t>
            </w:r>
            <w:r w:rsidR="003D0B98" w:rsidRPr="00765397">
              <w:rPr>
                <w:b/>
              </w:rPr>
              <w:t xml:space="preserve"> ministrijas </w:t>
            </w:r>
            <w:r w:rsidR="00EB3F70" w:rsidRPr="00765397">
              <w:rPr>
                <w:b/>
              </w:rPr>
              <w:t>07.07</w:t>
            </w:r>
            <w:r w:rsidR="00CA15FE" w:rsidRPr="00765397">
              <w:rPr>
                <w:b/>
              </w:rPr>
              <w:t>.2020</w:t>
            </w:r>
            <w:r w:rsidR="002D4E27" w:rsidRPr="00765397">
              <w:rPr>
                <w:b/>
              </w:rPr>
              <w:t>.</w:t>
            </w:r>
            <w:r w:rsidR="003D0B98" w:rsidRPr="00765397">
              <w:rPr>
                <w:b/>
              </w:rPr>
              <w:t xml:space="preserve"> atzinuma 1.</w:t>
            </w:r>
            <w:r w:rsidR="00CA15FE" w:rsidRPr="00765397">
              <w:rPr>
                <w:b/>
              </w:rPr>
              <w:t>iebildums</w:t>
            </w:r>
            <w:r w:rsidR="003D0B98" w:rsidRPr="00765397">
              <w:rPr>
                <w:b/>
              </w:rPr>
              <w:t>:</w:t>
            </w:r>
          </w:p>
          <w:p w:rsidR="003D0B98" w:rsidRPr="00765397" w:rsidRDefault="00AA0DD6" w:rsidP="00990294">
            <w:pPr>
              <w:tabs>
                <w:tab w:val="left" w:pos="2679"/>
              </w:tabs>
              <w:jc w:val="both"/>
            </w:pPr>
            <w:r w:rsidRPr="00765397">
              <w:t xml:space="preserve">1. Projektā un projekta sākotnējās ietekmes novērtējuma ziņojuma (anotācijas) (turpmāk – anotācija) I sadaļas 1. punktā kā projekta izstrādes pamats ir norādīta Nekustamā īpašuma darījumu starpnieku darbības likuma 10. panta trešā daļa. Paskaidrojam, ka Nekustamā īpašuma darījumu starpnieku darbības likuma 9. panta trešā daļa pilnvaro Ministru kabinetu noteikt nekustamā īpašuma darījumu starpnieka profesionālās darbības civiltiesiskās atbildības apdrošināšanas kārtību, apdrošināšanas līguma minimālo atbildības limitu gadā un obligātos riskus, kurus apdrošina nekustamā īpašuma darījumu </w:t>
            </w:r>
            <w:r w:rsidRPr="00765397">
              <w:lastRenderedPageBreak/>
              <w:t>starpnieks. Līdz ar to nepieciešams projektā un anotācijas I sadaļas 1. punktā precizēt norādi uz noteikumu izdošanas tiesisko pamatu.</w:t>
            </w:r>
          </w:p>
        </w:tc>
        <w:tc>
          <w:tcPr>
            <w:tcW w:w="3261" w:type="dxa"/>
            <w:tcBorders>
              <w:top w:val="single" w:sz="6" w:space="0" w:color="000000"/>
              <w:left w:val="single" w:sz="6" w:space="0" w:color="000000"/>
              <w:bottom w:val="single" w:sz="6" w:space="0" w:color="000000"/>
              <w:right w:val="single" w:sz="6" w:space="0" w:color="000000"/>
            </w:tcBorders>
          </w:tcPr>
          <w:p w:rsidR="003D0B98" w:rsidRPr="00765397" w:rsidRDefault="00354186" w:rsidP="001E49F7">
            <w:pPr>
              <w:pStyle w:val="naisc"/>
              <w:spacing w:before="0" w:after="120"/>
              <w:rPr>
                <w:b/>
              </w:rPr>
            </w:pPr>
            <w:r w:rsidRPr="00765397">
              <w:rPr>
                <w:b/>
              </w:rPr>
              <w:lastRenderedPageBreak/>
              <w:t>Ņemts vērā</w:t>
            </w:r>
          </w:p>
          <w:p w:rsidR="001E49F7" w:rsidRPr="00765397" w:rsidRDefault="001E49F7" w:rsidP="001E49F7">
            <w:pPr>
              <w:pStyle w:val="naisc"/>
              <w:jc w:val="both"/>
              <w:rPr>
                <w:bCs/>
              </w:rPr>
            </w:pPr>
            <w:r w:rsidRPr="00765397">
              <w:rPr>
                <w:bCs/>
              </w:rPr>
              <w:t>Noteikumu projektā un tā anotācijas I sadaļas 1. punktā precizēta norāde uz noteikumu izdošanas tiesisko pamatu, proti, noteikumi tiek izdoti saskaņā ar Nekustamā īpašuma darījumu starpnieku darbības likuma 9.panta trešo daļu.</w:t>
            </w:r>
          </w:p>
        </w:tc>
        <w:tc>
          <w:tcPr>
            <w:tcW w:w="3543" w:type="dxa"/>
            <w:tcBorders>
              <w:top w:val="single" w:sz="4" w:space="0" w:color="auto"/>
              <w:left w:val="single" w:sz="4" w:space="0" w:color="auto"/>
              <w:bottom w:val="single" w:sz="4" w:space="0" w:color="auto"/>
            </w:tcBorders>
          </w:tcPr>
          <w:p w:rsidR="009E0A83" w:rsidRPr="00765397" w:rsidRDefault="001E49F7" w:rsidP="001E49F7">
            <w:pPr>
              <w:spacing w:after="120"/>
              <w:jc w:val="both"/>
              <w:rPr>
                <w:bCs/>
              </w:rPr>
            </w:pPr>
            <w:r w:rsidRPr="00765397">
              <w:rPr>
                <w:bCs/>
              </w:rPr>
              <w:t>Anotācijas I.</w:t>
            </w:r>
            <w:r w:rsidR="002E3268" w:rsidRPr="00765397">
              <w:rPr>
                <w:bCs/>
              </w:rPr>
              <w:t xml:space="preserve"> </w:t>
            </w:r>
            <w:r w:rsidRPr="00765397">
              <w:rPr>
                <w:bCs/>
              </w:rPr>
              <w:t>sadaļas 1.punkts izteikts šādā redakcijā:</w:t>
            </w:r>
          </w:p>
          <w:p w:rsidR="001E49F7" w:rsidRPr="00765397" w:rsidRDefault="00CC4997" w:rsidP="000C0BB0">
            <w:pPr>
              <w:jc w:val="both"/>
              <w:rPr>
                <w:bCs/>
              </w:rPr>
            </w:pPr>
            <w:r w:rsidRPr="00765397">
              <w:rPr>
                <w:bCs/>
              </w:rPr>
              <w:t>“</w:t>
            </w:r>
            <w:r w:rsidR="001E49F7" w:rsidRPr="00765397">
              <w:rPr>
                <w:bCs/>
              </w:rPr>
              <w:t>Noteikumu projekts izstrādāts, pamatojoties uz Nekustamā īpašuma darījumu starpnieku darbības likuma (turpmāk – Likums) 9.panta trešo daļu.</w:t>
            </w:r>
            <w:r w:rsidRPr="00765397">
              <w:rPr>
                <w:bCs/>
              </w:rPr>
              <w:t>”</w:t>
            </w:r>
          </w:p>
          <w:p w:rsidR="00CC4997" w:rsidRPr="00765397" w:rsidRDefault="00CC4997" w:rsidP="000C0BB0">
            <w:pPr>
              <w:jc w:val="both"/>
              <w:rPr>
                <w:bCs/>
              </w:rPr>
            </w:pPr>
          </w:p>
          <w:p w:rsidR="00CC4997" w:rsidRPr="00765397" w:rsidRDefault="00CC4997" w:rsidP="00CC4997">
            <w:pPr>
              <w:spacing w:after="120"/>
              <w:jc w:val="both"/>
              <w:rPr>
                <w:bCs/>
              </w:rPr>
            </w:pPr>
            <w:r w:rsidRPr="00765397">
              <w:rPr>
                <w:bCs/>
              </w:rPr>
              <w:t>Noteikumu projekta atsauce uz noteikumu izdošanas tiesisko pamatu izteikta šādā redakcijā:</w:t>
            </w:r>
          </w:p>
          <w:p w:rsidR="00CC4997" w:rsidRPr="00765397" w:rsidRDefault="00CC4997" w:rsidP="00CC4997">
            <w:pPr>
              <w:jc w:val="both"/>
              <w:rPr>
                <w:bCs/>
              </w:rPr>
            </w:pPr>
            <w:r w:rsidRPr="00765397">
              <w:rPr>
                <w:bCs/>
              </w:rPr>
              <w:t xml:space="preserve">“Izdoti saskaņā ar Nekustamā īpašuma darījumu starpnieku </w:t>
            </w:r>
            <w:r w:rsidRPr="00765397">
              <w:rPr>
                <w:bCs/>
              </w:rPr>
              <w:lastRenderedPageBreak/>
              <w:t>darbības likuma 9.panta trešo daļu”</w:t>
            </w:r>
          </w:p>
        </w:tc>
      </w:tr>
      <w:tr w:rsidR="003B78AF" w:rsidRPr="008B3DFE" w:rsidTr="00672D6F">
        <w:trPr>
          <w:trHeight w:val="986"/>
        </w:trPr>
        <w:tc>
          <w:tcPr>
            <w:tcW w:w="593" w:type="dxa"/>
            <w:tcBorders>
              <w:top w:val="single" w:sz="6" w:space="0" w:color="000000"/>
              <w:left w:val="single" w:sz="6" w:space="0" w:color="000000"/>
              <w:right w:val="single" w:sz="6" w:space="0" w:color="000000"/>
            </w:tcBorders>
          </w:tcPr>
          <w:p w:rsidR="003B78AF" w:rsidRPr="00765397" w:rsidRDefault="00EB3F70" w:rsidP="00254A92">
            <w:pPr>
              <w:pStyle w:val="naisc"/>
              <w:spacing w:before="0" w:after="0"/>
              <w:jc w:val="both"/>
            </w:pPr>
            <w:r w:rsidRPr="00765397">
              <w:lastRenderedPageBreak/>
              <w:t>2.</w:t>
            </w:r>
          </w:p>
        </w:tc>
        <w:tc>
          <w:tcPr>
            <w:tcW w:w="2384" w:type="dxa"/>
            <w:tcBorders>
              <w:top w:val="single" w:sz="6" w:space="0" w:color="000000"/>
              <w:left w:val="single" w:sz="6" w:space="0" w:color="000000"/>
              <w:right w:val="single" w:sz="6" w:space="0" w:color="000000"/>
            </w:tcBorders>
          </w:tcPr>
          <w:p w:rsidR="003B78AF" w:rsidRPr="00765397" w:rsidRDefault="00EB3F70" w:rsidP="00254A92">
            <w:pPr>
              <w:jc w:val="both"/>
              <w:rPr>
                <w:b/>
              </w:rPr>
            </w:pPr>
            <w:r w:rsidRPr="00765397">
              <w:rPr>
                <w:b/>
              </w:rPr>
              <w:t xml:space="preserve">Noteikumu projekts </w:t>
            </w:r>
          </w:p>
        </w:tc>
        <w:tc>
          <w:tcPr>
            <w:tcW w:w="4961" w:type="dxa"/>
            <w:tcBorders>
              <w:top w:val="single" w:sz="6" w:space="0" w:color="000000"/>
              <w:left w:val="single" w:sz="6" w:space="0" w:color="000000"/>
              <w:bottom w:val="single" w:sz="6" w:space="0" w:color="000000"/>
              <w:right w:val="single" w:sz="6" w:space="0" w:color="000000"/>
            </w:tcBorders>
          </w:tcPr>
          <w:p w:rsidR="003B78AF" w:rsidRPr="00765397" w:rsidRDefault="00EB3F70" w:rsidP="00254A92">
            <w:pPr>
              <w:tabs>
                <w:tab w:val="left" w:pos="2679"/>
              </w:tabs>
              <w:jc w:val="both"/>
              <w:rPr>
                <w:b/>
              </w:rPr>
            </w:pPr>
            <w:r w:rsidRPr="00765397">
              <w:rPr>
                <w:b/>
              </w:rPr>
              <w:t>Tieslietu ministrijas 07.07.2020</w:t>
            </w:r>
            <w:r w:rsidR="002D4E27" w:rsidRPr="00765397">
              <w:rPr>
                <w:b/>
              </w:rPr>
              <w:t>.</w:t>
            </w:r>
            <w:r w:rsidRPr="00765397">
              <w:rPr>
                <w:b/>
              </w:rPr>
              <w:t xml:space="preserve"> atzinuma 2.iebildums:</w:t>
            </w:r>
          </w:p>
          <w:p w:rsidR="00EB3F70" w:rsidRPr="00765397" w:rsidRDefault="00EB3F70" w:rsidP="00254A92">
            <w:pPr>
              <w:tabs>
                <w:tab w:val="left" w:pos="2679"/>
              </w:tabs>
              <w:jc w:val="both"/>
              <w:rPr>
                <w:bCs/>
              </w:rPr>
            </w:pPr>
            <w:r w:rsidRPr="00765397">
              <w:rPr>
                <w:bCs/>
              </w:rPr>
              <w:t xml:space="preserve">2. Projekta II nodaļas nosaukums "Apdrošināšanas līguma un tā noslēgšanas galvenie nosacījumi" un tās saturs neatbilst Nekustamā īpašuma darījumu starpnieku darbības likuma 9. panta trešajai daļai, kas pilnvaro Ministru kabinetu nevis noteikt apdrošināšanas līguma un tā noslēgšanas galvenos nosacījumus, bet gan noteikt nekustamā īpašuma darījumu starpnieka profesionālās darbības civiltiesiskās atbildības apdrošināšanas kārtību. Līdz ar to lūdzam precizēt gan projekta II nodaļas nosaukumu, gan arī nodaļas saturu, tajā iestrādājot normas, kas noteic detalizētu kārtību, kādā nekustamā īpašuma darījumu starpnieks apdrošina savu profesionālās darbības civiltiesisko atbildību. Piemēram, anotācijas I sadaļas 2. punktā norādīts, ka civiltiesiskās atbildības apdrošināšanas līgums var būt individuāli slēgts starp vienu nekustamā īpašuma darījumu starpnieku un apdrošinātāju, kā arī tas var būt kolektīvs, komersanta gadījumā, iekļaujot tajā vienlaikus vairākus nekustamā īpašuma darījumu starpniekus, kuri strādā iekš komersanta, savukārt projektā šāds regulējums nav paredzēts. Papildus minētajam vēršam uzmanību, ka saskaņā ar Civillikuma 1549. pantu nosacījums ir tāds blakus noteikums, ar kuru līguma spēks darīts atkarīgs no kāda nākoša un </w:t>
            </w:r>
            <w:r w:rsidRPr="00765397">
              <w:rPr>
                <w:bCs/>
              </w:rPr>
              <w:lastRenderedPageBreak/>
              <w:t>nezināma vai vismaz par tādu domājama notikuma. Savukārt Civillikuma 1551. pants noteic, ka nosacījumi ir vai nu atliekoši, vai atceļoši, raugoties pēc tam, vai ar tiem nosacīts līguma spēka sākums vai beigas. Līdz ar to, precizējot nodaļas nosaukumu un saturu, lūdzam ņemt vērā arī Civillikuma regulējumu par līguma nosacījumiem.</w:t>
            </w:r>
          </w:p>
        </w:tc>
        <w:tc>
          <w:tcPr>
            <w:tcW w:w="3261" w:type="dxa"/>
            <w:tcBorders>
              <w:top w:val="single" w:sz="6" w:space="0" w:color="000000"/>
              <w:left w:val="single" w:sz="6" w:space="0" w:color="000000"/>
              <w:bottom w:val="single" w:sz="6" w:space="0" w:color="000000"/>
              <w:right w:val="single" w:sz="6" w:space="0" w:color="000000"/>
            </w:tcBorders>
          </w:tcPr>
          <w:p w:rsidR="003B78AF" w:rsidRPr="00765397" w:rsidRDefault="00FE32ED" w:rsidP="00FE32ED">
            <w:pPr>
              <w:pStyle w:val="naisc"/>
              <w:spacing w:before="0" w:after="120"/>
              <w:rPr>
                <w:b/>
              </w:rPr>
            </w:pPr>
            <w:r w:rsidRPr="00765397">
              <w:rPr>
                <w:b/>
              </w:rPr>
              <w:lastRenderedPageBreak/>
              <w:t>Ņemts vērā</w:t>
            </w:r>
          </w:p>
          <w:p w:rsidR="00FE32ED" w:rsidRPr="00765397" w:rsidRDefault="00FE32ED" w:rsidP="00FE32ED">
            <w:pPr>
              <w:pStyle w:val="naisc"/>
              <w:spacing w:before="0" w:after="0"/>
              <w:jc w:val="both"/>
              <w:rPr>
                <w:bCs/>
              </w:rPr>
            </w:pPr>
            <w:r w:rsidRPr="00765397">
              <w:rPr>
                <w:bCs/>
              </w:rPr>
              <w:t xml:space="preserve">Precizēts noteikumu projekta II.sadaļas nosaukums “Civiltiesiskās atbildības apdrošināšanas līguma noslēgšana un minimālais apdrošināšanas limits”, kā arī noteikumu projekts papildināts ar normām, kas nosaka nekustamā īpašuma darījumu starpnieka profesionālās darbības civiltiesiskās atbildības apdrošināšanas kārtību. Vienlaikus vēlamies </w:t>
            </w:r>
            <w:r w:rsidR="00753293" w:rsidRPr="00765397">
              <w:rPr>
                <w:bCs/>
              </w:rPr>
              <w:t>atzīmēt</w:t>
            </w:r>
            <w:r w:rsidRPr="00765397">
              <w:rPr>
                <w:bCs/>
              </w:rPr>
              <w:t xml:space="preserve">, ka </w:t>
            </w:r>
            <w:r w:rsidR="00753293" w:rsidRPr="00765397">
              <w:rPr>
                <w:bCs/>
              </w:rPr>
              <w:t xml:space="preserve">Nekustamā īpašuma darījumu starpnieku darbības likuma  9.panta trešā daļa nenosaka, cik detalizēti Ministru kabinetam ir jānosaka nekustamā īpašuma darījumu starpnieka profesionālās darbības civiltiesiskās atbildības apdrošināšanas kārtība. Izstrādājot noteikumu projektu, Ekonomikas ministrija ņēma vērā gan līdzšinējo praksi civiltiesiskās atbildības apdrošināšanas kārtību izstrādāšanā citās </w:t>
            </w:r>
            <w:r w:rsidR="00753293" w:rsidRPr="00765397">
              <w:rPr>
                <w:bCs/>
              </w:rPr>
              <w:lastRenderedPageBreak/>
              <w:t>jomās, gan arī konsultējās ar nozares pārstāvošām asociācijām. Tāpat noteikumu projektā nav iekļautas normas, ka</w:t>
            </w:r>
            <w:r w:rsidR="002E3268" w:rsidRPr="00765397">
              <w:rPr>
                <w:bCs/>
              </w:rPr>
              <w:t>s</w:t>
            </w:r>
            <w:r w:rsidR="00753293" w:rsidRPr="00765397">
              <w:rPr>
                <w:bCs/>
              </w:rPr>
              <w:t xml:space="preserve"> dublē Apdrošināšanas līguma likuma ietverto regulējumu.</w:t>
            </w:r>
          </w:p>
        </w:tc>
        <w:tc>
          <w:tcPr>
            <w:tcW w:w="3543" w:type="dxa"/>
            <w:tcBorders>
              <w:top w:val="single" w:sz="4" w:space="0" w:color="auto"/>
              <w:left w:val="single" w:sz="4" w:space="0" w:color="auto"/>
              <w:bottom w:val="single" w:sz="4" w:space="0" w:color="auto"/>
            </w:tcBorders>
          </w:tcPr>
          <w:p w:rsidR="003B78AF" w:rsidRPr="00765397" w:rsidRDefault="00FE32ED" w:rsidP="000C0BB0">
            <w:pPr>
              <w:jc w:val="both"/>
              <w:rPr>
                <w:bCs/>
              </w:rPr>
            </w:pPr>
            <w:r w:rsidRPr="00765397">
              <w:rPr>
                <w:bCs/>
              </w:rPr>
              <w:lastRenderedPageBreak/>
              <w:t>Lūdzam skatīt precizēto noteikumu projekta I. un II.</w:t>
            </w:r>
            <w:r w:rsidR="002E3268" w:rsidRPr="00765397">
              <w:rPr>
                <w:bCs/>
              </w:rPr>
              <w:t xml:space="preserve"> </w:t>
            </w:r>
            <w:r w:rsidRPr="00765397">
              <w:rPr>
                <w:bCs/>
              </w:rPr>
              <w:t>sadaļu.</w:t>
            </w:r>
          </w:p>
        </w:tc>
      </w:tr>
      <w:tr w:rsidR="003B78AF" w:rsidRPr="008B3DFE" w:rsidTr="00672D6F">
        <w:trPr>
          <w:trHeight w:val="1270"/>
        </w:trPr>
        <w:tc>
          <w:tcPr>
            <w:tcW w:w="593" w:type="dxa"/>
            <w:tcBorders>
              <w:top w:val="single" w:sz="6" w:space="0" w:color="000000"/>
              <w:left w:val="single" w:sz="6" w:space="0" w:color="000000"/>
              <w:right w:val="single" w:sz="6" w:space="0" w:color="000000"/>
            </w:tcBorders>
            <w:shd w:val="clear" w:color="auto" w:fill="auto"/>
          </w:tcPr>
          <w:p w:rsidR="003B78AF" w:rsidRPr="00765397" w:rsidRDefault="009A08E2" w:rsidP="00254A92">
            <w:pPr>
              <w:pStyle w:val="naisc"/>
              <w:spacing w:before="0" w:after="0"/>
              <w:jc w:val="both"/>
            </w:pPr>
            <w:r w:rsidRPr="00765397">
              <w:t>3.</w:t>
            </w:r>
          </w:p>
        </w:tc>
        <w:tc>
          <w:tcPr>
            <w:tcW w:w="2384" w:type="dxa"/>
            <w:tcBorders>
              <w:top w:val="single" w:sz="6" w:space="0" w:color="000000"/>
              <w:left w:val="single" w:sz="6" w:space="0" w:color="000000"/>
              <w:right w:val="single" w:sz="6" w:space="0" w:color="000000"/>
            </w:tcBorders>
            <w:shd w:val="clear" w:color="auto" w:fill="auto"/>
          </w:tcPr>
          <w:p w:rsidR="003B78AF" w:rsidRPr="00765397" w:rsidRDefault="00C9182C" w:rsidP="00254A92">
            <w:pPr>
              <w:jc w:val="both"/>
              <w:rPr>
                <w:b/>
              </w:rPr>
            </w:pPr>
            <w:r w:rsidRPr="00765397">
              <w:rPr>
                <w:b/>
              </w:rPr>
              <w:t>Noteikumu projekts</w:t>
            </w:r>
          </w:p>
        </w:tc>
        <w:tc>
          <w:tcPr>
            <w:tcW w:w="4961" w:type="dxa"/>
            <w:tcBorders>
              <w:top w:val="single" w:sz="6" w:space="0" w:color="000000"/>
              <w:left w:val="single" w:sz="6" w:space="0" w:color="000000"/>
              <w:bottom w:val="single" w:sz="6" w:space="0" w:color="000000"/>
              <w:right w:val="single" w:sz="6" w:space="0" w:color="000000"/>
            </w:tcBorders>
            <w:shd w:val="clear" w:color="auto" w:fill="auto"/>
          </w:tcPr>
          <w:p w:rsidR="003B78AF" w:rsidRPr="00765397" w:rsidRDefault="009A08E2" w:rsidP="00254A92">
            <w:pPr>
              <w:tabs>
                <w:tab w:val="left" w:pos="2679"/>
              </w:tabs>
              <w:jc w:val="both"/>
              <w:rPr>
                <w:b/>
              </w:rPr>
            </w:pPr>
            <w:r w:rsidRPr="00765397">
              <w:rPr>
                <w:b/>
              </w:rPr>
              <w:t>Tieslietu ministrijas 07.07.2020</w:t>
            </w:r>
            <w:r w:rsidR="002D4E27" w:rsidRPr="00765397">
              <w:rPr>
                <w:b/>
              </w:rPr>
              <w:t>.</w:t>
            </w:r>
            <w:r w:rsidRPr="00765397">
              <w:rPr>
                <w:b/>
              </w:rPr>
              <w:t xml:space="preserve"> atzinuma 3.iebildums:</w:t>
            </w:r>
          </w:p>
          <w:p w:rsidR="009A08E2" w:rsidRPr="00765397" w:rsidRDefault="009A08E2" w:rsidP="00254A92">
            <w:pPr>
              <w:tabs>
                <w:tab w:val="left" w:pos="2679"/>
              </w:tabs>
              <w:jc w:val="both"/>
              <w:rPr>
                <w:bCs/>
                <w:highlight w:val="yellow"/>
              </w:rPr>
            </w:pPr>
            <w:r w:rsidRPr="00765397">
              <w:rPr>
                <w:bCs/>
              </w:rPr>
              <w:t>3. Saskaņā ar Ministru kabineta 2009. gada 3. februāra noteikumu Nr.108 "Normatīvo aktu projektu sagatavošanas noteikumi'" (turpmāk – Noteikumi Nr.108) 3.3. apakšpunktu normatīvā akta projektā neietver normas, kas dublē pašā normatīvā akta projektā ietverto normatīvo regulējumu. Vēršam uzmanību, ka projekta 3. punkts daļēji dublē projekta 2. punktu, līdz ar to ir svītrojams vai precizējams.</w:t>
            </w:r>
          </w:p>
        </w:tc>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CC4997" w:rsidRPr="00765397" w:rsidRDefault="00CC4997" w:rsidP="00CC4997">
            <w:pPr>
              <w:pStyle w:val="naisc"/>
              <w:spacing w:before="0" w:after="120"/>
              <w:rPr>
                <w:b/>
              </w:rPr>
            </w:pPr>
            <w:r w:rsidRPr="00765397">
              <w:rPr>
                <w:b/>
              </w:rPr>
              <w:t>Ņemts vērā</w:t>
            </w:r>
          </w:p>
          <w:p w:rsidR="00CC4997" w:rsidRPr="00765397" w:rsidRDefault="00CC4997" w:rsidP="00CC4997">
            <w:pPr>
              <w:pStyle w:val="naisc"/>
              <w:spacing w:before="0" w:after="0"/>
              <w:jc w:val="both"/>
              <w:rPr>
                <w:b/>
              </w:rPr>
            </w:pPr>
          </w:p>
        </w:tc>
        <w:tc>
          <w:tcPr>
            <w:tcW w:w="3543" w:type="dxa"/>
            <w:tcBorders>
              <w:top w:val="single" w:sz="4" w:space="0" w:color="auto"/>
              <w:left w:val="single" w:sz="4" w:space="0" w:color="auto"/>
              <w:bottom w:val="single" w:sz="4" w:space="0" w:color="auto"/>
            </w:tcBorders>
            <w:shd w:val="clear" w:color="auto" w:fill="auto"/>
          </w:tcPr>
          <w:p w:rsidR="003B78AF" w:rsidRPr="00765397" w:rsidRDefault="00CC4997" w:rsidP="000C0BB0">
            <w:pPr>
              <w:jc w:val="both"/>
              <w:rPr>
                <w:bCs/>
              </w:rPr>
            </w:pPr>
            <w:r w:rsidRPr="00765397">
              <w:rPr>
                <w:bCs/>
              </w:rPr>
              <w:t>Svītrots iepriekšējais noteikumu projekta 3.punkts.</w:t>
            </w:r>
          </w:p>
        </w:tc>
      </w:tr>
      <w:tr w:rsidR="001824CD" w:rsidRPr="008B3DFE" w:rsidTr="00672D6F">
        <w:trPr>
          <w:trHeight w:val="1270"/>
        </w:trPr>
        <w:tc>
          <w:tcPr>
            <w:tcW w:w="593" w:type="dxa"/>
            <w:tcBorders>
              <w:top w:val="single" w:sz="6" w:space="0" w:color="000000"/>
              <w:left w:val="single" w:sz="6" w:space="0" w:color="000000"/>
              <w:bottom w:val="single" w:sz="6" w:space="0" w:color="000000"/>
              <w:right w:val="single" w:sz="6" w:space="0" w:color="000000"/>
            </w:tcBorders>
          </w:tcPr>
          <w:p w:rsidR="001824CD" w:rsidRPr="00765397" w:rsidRDefault="00C9182C" w:rsidP="001824CD">
            <w:pPr>
              <w:pStyle w:val="naisc"/>
              <w:spacing w:before="0" w:after="0"/>
              <w:jc w:val="both"/>
            </w:pPr>
            <w:r w:rsidRPr="00765397">
              <w:t xml:space="preserve">4. </w:t>
            </w:r>
          </w:p>
        </w:tc>
        <w:tc>
          <w:tcPr>
            <w:tcW w:w="2384" w:type="dxa"/>
            <w:tcBorders>
              <w:top w:val="single" w:sz="6" w:space="0" w:color="000000"/>
              <w:left w:val="single" w:sz="6" w:space="0" w:color="000000"/>
              <w:bottom w:val="single" w:sz="6" w:space="0" w:color="000000"/>
              <w:right w:val="single" w:sz="6" w:space="0" w:color="000000"/>
            </w:tcBorders>
          </w:tcPr>
          <w:p w:rsidR="001824CD" w:rsidRPr="00765397" w:rsidRDefault="00C9182C" w:rsidP="001824CD">
            <w:pPr>
              <w:jc w:val="both"/>
              <w:rPr>
                <w:b/>
                <w:highlight w:val="yellow"/>
              </w:rPr>
            </w:pPr>
            <w:r w:rsidRPr="00765397">
              <w:rPr>
                <w:b/>
              </w:rPr>
              <w:t xml:space="preserve">Noteikumu projekts </w:t>
            </w:r>
          </w:p>
        </w:tc>
        <w:tc>
          <w:tcPr>
            <w:tcW w:w="4961" w:type="dxa"/>
            <w:tcBorders>
              <w:top w:val="single" w:sz="6" w:space="0" w:color="000000"/>
              <w:left w:val="single" w:sz="6" w:space="0" w:color="000000"/>
              <w:bottom w:val="single" w:sz="6" w:space="0" w:color="000000"/>
              <w:right w:val="single" w:sz="6" w:space="0" w:color="000000"/>
            </w:tcBorders>
          </w:tcPr>
          <w:p w:rsidR="00C9182C" w:rsidRPr="00765397" w:rsidRDefault="00C9182C" w:rsidP="00AB60EC">
            <w:pPr>
              <w:tabs>
                <w:tab w:val="left" w:pos="2679"/>
              </w:tabs>
              <w:jc w:val="both"/>
              <w:rPr>
                <w:b/>
                <w:bCs/>
              </w:rPr>
            </w:pPr>
            <w:r w:rsidRPr="00765397">
              <w:rPr>
                <w:b/>
                <w:bCs/>
              </w:rPr>
              <w:t>Tieslietu ministrijas 07.07.2020</w:t>
            </w:r>
            <w:r w:rsidR="002D4E27" w:rsidRPr="00765397">
              <w:rPr>
                <w:b/>
                <w:bCs/>
              </w:rPr>
              <w:t>.</w:t>
            </w:r>
            <w:r w:rsidRPr="00765397">
              <w:rPr>
                <w:b/>
                <w:bCs/>
              </w:rPr>
              <w:t xml:space="preserve"> atzinuma 4.iebildums:</w:t>
            </w:r>
          </w:p>
          <w:p w:rsidR="001824CD" w:rsidRPr="00765397" w:rsidRDefault="00C9182C" w:rsidP="00AB60EC">
            <w:pPr>
              <w:tabs>
                <w:tab w:val="left" w:pos="2679"/>
              </w:tabs>
              <w:jc w:val="both"/>
            </w:pPr>
            <w:r w:rsidRPr="00765397">
              <w:t>4. Tiesiskās skaidrības un tiesību normas vienveidīgas piemērošanas nodrošināšanai lūdzam projekta 4. punktā norādīt konkrētu termiņu apdrošināšanas līguma minimālā atbildības limita iepriekšējā apmērā atjaunošanai, jo termins "nekavējoties" ir nenoteikts un dažādi interpretējams.</w:t>
            </w:r>
          </w:p>
        </w:tc>
        <w:tc>
          <w:tcPr>
            <w:tcW w:w="3261" w:type="dxa"/>
            <w:tcBorders>
              <w:top w:val="single" w:sz="6" w:space="0" w:color="000000"/>
              <w:left w:val="single" w:sz="6" w:space="0" w:color="000000"/>
              <w:bottom w:val="single" w:sz="6" w:space="0" w:color="000000"/>
              <w:right w:val="single" w:sz="6" w:space="0" w:color="000000"/>
            </w:tcBorders>
          </w:tcPr>
          <w:p w:rsidR="001824CD" w:rsidRPr="00765397" w:rsidRDefault="00CC4997" w:rsidP="00CC4997">
            <w:pPr>
              <w:pStyle w:val="naisc"/>
              <w:spacing w:before="0" w:after="120"/>
              <w:rPr>
                <w:b/>
              </w:rPr>
            </w:pPr>
            <w:r w:rsidRPr="00765397">
              <w:rPr>
                <w:b/>
              </w:rPr>
              <w:t>Ņemts vērā</w:t>
            </w:r>
          </w:p>
          <w:p w:rsidR="00CC4997" w:rsidRPr="00765397" w:rsidRDefault="00CC4997" w:rsidP="00CC4997">
            <w:pPr>
              <w:pStyle w:val="naisc"/>
              <w:spacing w:before="0" w:after="0"/>
              <w:jc w:val="both"/>
              <w:rPr>
                <w:bCs/>
                <w:highlight w:val="yellow"/>
              </w:rPr>
            </w:pPr>
            <w:r w:rsidRPr="00765397">
              <w:rPr>
                <w:bCs/>
              </w:rPr>
              <w:t>Noteikumu projekta 4.punkts (jaunais 9.punkts) papildināts ar konkrētu termiņu apdrošināšanas līguma minimālā atbildības limita iepriekšējā apmērā atjaunošanai.</w:t>
            </w:r>
          </w:p>
        </w:tc>
        <w:tc>
          <w:tcPr>
            <w:tcW w:w="3543" w:type="dxa"/>
            <w:tcBorders>
              <w:top w:val="single" w:sz="4" w:space="0" w:color="auto"/>
              <w:left w:val="single" w:sz="4" w:space="0" w:color="auto"/>
              <w:bottom w:val="single" w:sz="4" w:space="0" w:color="auto"/>
            </w:tcBorders>
          </w:tcPr>
          <w:p w:rsidR="001824CD" w:rsidRPr="00765397" w:rsidRDefault="00C94D28" w:rsidP="001824CD">
            <w:pPr>
              <w:jc w:val="both"/>
              <w:rPr>
                <w:bCs/>
                <w:highlight w:val="yellow"/>
              </w:rPr>
            </w:pPr>
            <w:r w:rsidRPr="00765397">
              <w:rPr>
                <w:bCs/>
              </w:rPr>
              <w:t>9. Pēc apdrošināšanas atlīdzības izmaksas starpnieka pienākums ir nekavējoties</w:t>
            </w:r>
            <w:bookmarkStart w:id="1" w:name="_Hlk47537921"/>
            <w:r w:rsidRPr="00765397">
              <w:rPr>
                <w:bCs/>
              </w:rPr>
              <w:t xml:space="preserve">, </w:t>
            </w:r>
            <w:r w:rsidRPr="00765397">
              <w:rPr>
                <w:b/>
              </w:rPr>
              <w:t>bet ne vēlāk kā triju darbdienu laikā</w:t>
            </w:r>
            <w:r w:rsidRPr="00765397">
              <w:rPr>
                <w:bCs/>
              </w:rPr>
              <w:t xml:space="preserve">, </w:t>
            </w:r>
            <w:bookmarkEnd w:id="1"/>
            <w:r w:rsidRPr="00765397">
              <w:rPr>
                <w:bCs/>
              </w:rPr>
              <w:t>atjaunot civiltiesiskās atbildības apdrošināšanas līguma minimālo atbildības limitu iepriekšējā apmērā.</w:t>
            </w:r>
          </w:p>
        </w:tc>
      </w:tr>
      <w:tr w:rsidR="00C9182C" w:rsidRPr="008B3DFE" w:rsidTr="00672D6F">
        <w:trPr>
          <w:trHeight w:val="1270"/>
        </w:trPr>
        <w:tc>
          <w:tcPr>
            <w:tcW w:w="593" w:type="dxa"/>
            <w:tcBorders>
              <w:top w:val="single" w:sz="6" w:space="0" w:color="000000"/>
              <w:left w:val="single" w:sz="6" w:space="0" w:color="000000"/>
              <w:bottom w:val="single" w:sz="6" w:space="0" w:color="000000"/>
              <w:right w:val="single" w:sz="6" w:space="0" w:color="000000"/>
            </w:tcBorders>
          </w:tcPr>
          <w:p w:rsidR="00C9182C" w:rsidRPr="00765397" w:rsidRDefault="00C9182C" w:rsidP="001824CD">
            <w:pPr>
              <w:pStyle w:val="naisc"/>
              <w:spacing w:before="0" w:after="0"/>
              <w:jc w:val="both"/>
            </w:pPr>
            <w:r w:rsidRPr="00765397">
              <w:t xml:space="preserve">5. </w:t>
            </w:r>
          </w:p>
        </w:tc>
        <w:tc>
          <w:tcPr>
            <w:tcW w:w="2384" w:type="dxa"/>
            <w:tcBorders>
              <w:top w:val="single" w:sz="6" w:space="0" w:color="000000"/>
              <w:left w:val="single" w:sz="6" w:space="0" w:color="000000"/>
              <w:bottom w:val="single" w:sz="6" w:space="0" w:color="000000"/>
              <w:right w:val="single" w:sz="6" w:space="0" w:color="000000"/>
            </w:tcBorders>
          </w:tcPr>
          <w:p w:rsidR="00C9182C" w:rsidRPr="00765397" w:rsidRDefault="00C9182C" w:rsidP="001824CD">
            <w:pPr>
              <w:jc w:val="both"/>
              <w:rPr>
                <w:b/>
              </w:rPr>
            </w:pPr>
            <w:r w:rsidRPr="00765397">
              <w:rPr>
                <w:b/>
              </w:rPr>
              <w:t xml:space="preserve">Noteikumu projekts </w:t>
            </w:r>
          </w:p>
        </w:tc>
        <w:tc>
          <w:tcPr>
            <w:tcW w:w="4961" w:type="dxa"/>
            <w:tcBorders>
              <w:top w:val="single" w:sz="6" w:space="0" w:color="000000"/>
              <w:left w:val="single" w:sz="6" w:space="0" w:color="000000"/>
              <w:bottom w:val="single" w:sz="6" w:space="0" w:color="000000"/>
              <w:right w:val="single" w:sz="6" w:space="0" w:color="000000"/>
            </w:tcBorders>
          </w:tcPr>
          <w:p w:rsidR="00C9182C" w:rsidRPr="00765397" w:rsidRDefault="00C9182C" w:rsidP="00C9182C">
            <w:pPr>
              <w:tabs>
                <w:tab w:val="left" w:pos="2679"/>
              </w:tabs>
              <w:jc w:val="both"/>
              <w:rPr>
                <w:b/>
                <w:bCs/>
              </w:rPr>
            </w:pPr>
            <w:r w:rsidRPr="00765397">
              <w:rPr>
                <w:b/>
                <w:bCs/>
              </w:rPr>
              <w:t>Tieslietu ministrijas 07.07.2020</w:t>
            </w:r>
            <w:r w:rsidR="002D4E27" w:rsidRPr="00765397">
              <w:rPr>
                <w:b/>
                <w:bCs/>
              </w:rPr>
              <w:t>.</w:t>
            </w:r>
            <w:r w:rsidRPr="00765397">
              <w:rPr>
                <w:b/>
                <w:bCs/>
              </w:rPr>
              <w:t xml:space="preserve"> atzinuma 5.iebildums:</w:t>
            </w:r>
          </w:p>
          <w:p w:rsidR="00C9182C" w:rsidRPr="00765397" w:rsidRDefault="00C9182C" w:rsidP="00C9182C">
            <w:pPr>
              <w:tabs>
                <w:tab w:val="left" w:pos="2679"/>
              </w:tabs>
              <w:jc w:val="both"/>
            </w:pPr>
            <w:r w:rsidRPr="00765397">
              <w:t xml:space="preserve">5. Projekta III nodaļas nosaukums "Starpnieka apdrošināšanas līgumā paredzamie obligāti atlīdzināmie zaudējumi" un tās saturs neatbilst Nekustamā īpašuma darījumu starpnieku darbības </w:t>
            </w:r>
            <w:r w:rsidRPr="00765397">
              <w:lastRenderedPageBreak/>
              <w:t>likuma 9. panta trešajai daļai, kas pilnvaro Ministru kabinetu nevis noteikt starpnieka apdrošināšanas līgumā paredzamos obligātos atlīdzināmos zaudējumus, bet gan noteikt obligātos riskus, kurus apdrošina nekustamā īpašuma darījumu starpnieks. Līdz ar to lūdzam precizēt gan projekta III nodaļas nosaukumu, gan arī nodaļas saturu.</w:t>
            </w:r>
          </w:p>
          <w:p w:rsidR="00C9182C" w:rsidRPr="00765397" w:rsidRDefault="00C9182C" w:rsidP="00C9182C">
            <w:pPr>
              <w:tabs>
                <w:tab w:val="left" w:pos="2679"/>
              </w:tabs>
              <w:jc w:val="both"/>
              <w:rPr>
                <w:b/>
                <w:bCs/>
              </w:rPr>
            </w:pPr>
            <w:r w:rsidRPr="00765397">
              <w:t>Turklāt projekta 7. punkts neatbilst nodaļas nosaukumam, jo paredz, ka starpnieka apdrošināšanas līgumā var paredzēt arī citus papildus nekustamā īpašuma darījumu starpnieka darbības vai bezdarbības rezultātā atlīdzināmos zaudējumus. Papildus minētajam Tieslietu ministrijas ieskatā projekta 7. punkts neatbilst Nekustamā īpašuma darījumu starpnieku darbības likuma 9. panta trešajā daļā ietvertajam pilnvarojumam Ministru kabinetam noteikt tikai obligātos riskus, kurus apdrošina nekustamā īpašuma darījumu starpnieks. Līdz ar to projekta 7. punkts ir precizējams atbilstoši pilnvarojumam Ministru kabinetam vai svītrojams.</w:t>
            </w:r>
          </w:p>
        </w:tc>
        <w:tc>
          <w:tcPr>
            <w:tcW w:w="3261" w:type="dxa"/>
            <w:tcBorders>
              <w:top w:val="single" w:sz="6" w:space="0" w:color="000000"/>
              <w:left w:val="single" w:sz="6" w:space="0" w:color="000000"/>
              <w:bottom w:val="single" w:sz="6" w:space="0" w:color="000000"/>
              <w:right w:val="single" w:sz="6" w:space="0" w:color="000000"/>
            </w:tcBorders>
          </w:tcPr>
          <w:p w:rsidR="00C9182C" w:rsidRPr="00765397" w:rsidRDefault="00C94D28" w:rsidP="00C94D28">
            <w:pPr>
              <w:pStyle w:val="naisc"/>
              <w:spacing w:before="0" w:after="120"/>
              <w:rPr>
                <w:b/>
              </w:rPr>
            </w:pPr>
            <w:r w:rsidRPr="00765397">
              <w:rPr>
                <w:b/>
              </w:rPr>
              <w:lastRenderedPageBreak/>
              <w:t>Ņemts vērā</w:t>
            </w:r>
          </w:p>
          <w:p w:rsidR="00C94D28" w:rsidRPr="00765397" w:rsidRDefault="00C94D28" w:rsidP="00C94D28">
            <w:pPr>
              <w:pStyle w:val="naisc"/>
              <w:spacing w:before="0" w:after="0"/>
              <w:jc w:val="both"/>
              <w:rPr>
                <w:bCs/>
              </w:rPr>
            </w:pPr>
            <w:r w:rsidRPr="00765397">
              <w:rPr>
                <w:bCs/>
              </w:rPr>
              <w:t xml:space="preserve">Precizēts noteikumu projekta III.sadaļas nosaukums “Civiltiesiskās atbildības apdrošināšanas līgumā paredzētie obligātie riski”, kā </w:t>
            </w:r>
            <w:r w:rsidRPr="00765397">
              <w:rPr>
                <w:bCs/>
              </w:rPr>
              <w:lastRenderedPageBreak/>
              <w:t xml:space="preserve">arī atbilstoši precizēts noteikumu projekta jaunais </w:t>
            </w:r>
            <w:r w:rsidR="0022610A" w:rsidRPr="00765397">
              <w:rPr>
                <w:bCs/>
              </w:rPr>
              <w:t>9</w:t>
            </w:r>
            <w:r w:rsidRPr="00765397">
              <w:rPr>
                <w:bCs/>
              </w:rPr>
              <w:t>.punkts.</w:t>
            </w:r>
          </w:p>
          <w:p w:rsidR="00BB59E1" w:rsidRPr="00765397" w:rsidRDefault="00BB59E1" w:rsidP="00C94D28">
            <w:pPr>
              <w:pStyle w:val="naisc"/>
              <w:spacing w:before="0" w:after="0"/>
              <w:jc w:val="both"/>
              <w:rPr>
                <w:bCs/>
              </w:rPr>
            </w:pPr>
          </w:p>
          <w:p w:rsidR="00BB59E1" w:rsidRPr="00765397" w:rsidRDefault="00F34973" w:rsidP="00C94D28">
            <w:pPr>
              <w:pStyle w:val="naisc"/>
              <w:spacing w:before="0" w:after="0"/>
              <w:jc w:val="both"/>
              <w:rPr>
                <w:bCs/>
              </w:rPr>
            </w:pPr>
            <w:r w:rsidRPr="00765397">
              <w:rPr>
                <w:bCs/>
              </w:rPr>
              <w:t>Tāpat precizēts noteikumu projekta jaunais 1</w:t>
            </w:r>
            <w:r w:rsidR="0022610A" w:rsidRPr="00765397">
              <w:rPr>
                <w:bCs/>
              </w:rPr>
              <w:t>0</w:t>
            </w:r>
            <w:r w:rsidRPr="00765397">
              <w:rPr>
                <w:bCs/>
              </w:rPr>
              <w:t>.punkts, paredzot to, ka papildus obligātajiem riskiem, ko nosaka šie noteikumi, civiltiesiskās atbildības apdrošināšanas līgumā ir iespēja iekļaut arī citus riskus, ja puses atbilstoši par to vienojas.</w:t>
            </w:r>
            <w:r w:rsidR="00C33066" w:rsidRPr="00765397">
              <w:rPr>
                <w:bCs/>
              </w:rPr>
              <w:t xml:space="preserve"> Atzīmējam, ka dotais deleģējums Ministru kabinetam neparedz noteikt visus riskus, kas iekļaujami civiltiesiskās atbildības apdrošināšana līgumā, bet tikai obligātos riskus.</w:t>
            </w:r>
          </w:p>
        </w:tc>
        <w:tc>
          <w:tcPr>
            <w:tcW w:w="3543" w:type="dxa"/>
            <w:tcBorders>
              <w:top w:val="single" w:sz="4" w:space="0" w:color="auto"/>
              <w:left w:val="single" w:sz="4" w:space="0" w:color="auto"/>
              <w:bottom w:val="single" w:sz="4" w:space="0" w:color="auto"/>
            </w:tcBorders>
          </w:tcPr>
          <w:p w:rsidR="0022610A" w:rsidRPr="00765397" w:rsidRDefault="0022610A" w:rsidP="0022610A">
            <w:pPr>
              <w:jc w:val="both"/>
              <w:rPr>
                <w:bCs/>
              </w:rPr>
            </w:pPr>
            <w:r w:rsidRPr="00765397">
              <w:rPr>
                <w:bCs/>
              </w:rPr>
              <w:lastRenderedPageBreak/>
              <w:t>9.</w:t>
            </w:r>
            <w:r w:rsidRPr="00765397">
              <w:rPr>
                <w:bCs/>
              </w:rPr>
              <w:tab/>
              <w:t>Civiltiesiskās atbildības apdrošināšanas līgumā paredz šādus obligātos riskus, kurus apdrošina nekustamā īpašuma darījumu starpnieks:</w:t>
            </w:r>
          </w:p>
          <w:p w:rsidR="0022610A" w:rsidRPr="00765397" w:rsidRDefault="0022610A" w:rsidP="0022610A">
            <w:pPr>
              <w:jc w:val="both"/>
              <w:rPr>
                <w:bCs/>
              </w:rPr>
            </w:pPr>
            <w:r w:rsidRPr="00765397">
              <w:rPr>
                <w:bCs/>
              </w:rPr>
              <w:lastRenderedPageBreak/>
              <w:t>9.1.</w:t>
            </w:r>
            <w:r w:rsidRPr="00765397">
              <w:rPr>
                <w:bCs/>
              </w:rPr>
              <w:tab/>
              <w:t>tiešais finansiālo zaudējumu risks saistībā ar tiešiem finansiāliem izdevumiem, kas radušies nekustamā īpašuma darījumu starpnieka darbības vai bezdarbības rezultātā, sniedzot nekustamā īpašuma darījumu starpniecības pakalpojumus;</w:t>
            </w:r>
          </w:p>
          <w:p w:rsidR="0022610A" w:rsidRPr="00765397" w:rsidRDefault="0022610A" w:rsidP="0022610A">
            <w:pPr>
              <w:jc w:val="both"/>
              <w:rPr>
                <w:bCs/>
              </w:rPr>
            </w:pPr>
            <w:r w:rsidRPr="00765397">
              <w:rPr>
                <w:bCs/>
              </w:rPr>
              <w:t>9.2.</w:t>
            </w:r>
            <w:r w:rsidRPr="00765397">
              <w:rPr>
                <w:bCs/>
              </w:rPr>
              <w:tab/>
              <w:t>trešās personas prasības izmeklēšanas, ekspertīžu, juridiskās palīdzības, kā arī tiesvedības izdevumu risks saistībā ar izdevumiem, kas radušies trešo personu prasību gadījumos;</w:t>
            </w:r>
          </w:p>
          <w:p w:rsidR="0022610A" w:rsidRPr="00765397" w:rsidRDefault="0022610A" w:rsidP="0022610A">
            <w:pPr>
              <w:jc w:val="both"/>
              <w:rPr>
                <w:bCs/>
              </w:rPr>
            </w:pPr>
            <w:r w:rsidRPr="00765397">
              <w:rPr>
                <w:bCs/>
              </w:rPr>
              <w:t>9.3.</w:t>
            </w:r>
            <w:r w:rsidRPr="00765397">
              <w:rPr>
                <w:bCs/>
              </w:rPr>
              <w:tab/>
              <w:t>glābšanas izdevumu risks saistībā ar glābšanas izdevumiem kas radušies dēļ neatliekami veicamiem pasākumiem, lai novērstu vai samazinātu trešajām personām nodarīto zaudējumu apmēru.</w:t>
            </w:r>
          </w:p>
          <w:p w:rsidR="0022610A" w:rsidRPr="00765397" w:rsidRDefault="0022610A" w:rsidP="0022610A">
            <w:pPr>
              <w:jc w:val="both"/>
              <w:rPr>
                <w:bCs/>
              </w:rPr>
            </w:pPr>
          </w:p>
          <w:p w:rsidR="00BB59E1" w:rsidRPr="00765397" w:rsidRDefault="0022610A" w:rsidP="0022610A">
            <w:pPr>
              <w:jc w:val="both"/>
              <w:rPr>
                <w:bCs/>
              </w:rPr>
            </w:pPr>
            <w:r w:rsidRPr="00765397">
              <w:rPr>
                <w:bCs/>
              </w:rPr>
              <w:t>10.</w:t>
            </w:r>
            <w:r w:rsidRPr="00765397">
              <w:rPr>
                <w:bCs/>
              </w:rPr>
              <w:tab/>
              <w:t>Papildus šo noteikumu 9.punktā noteiktajiem obligātajiem riskiem, Civiltiesiskās atbildības apdrošināšanas līgumā var paredzēt arī citus riskus, kurus apdrošina nekustamā īpašuma darījumu starpnieks.</w:t>
            </w:r>
          </w:p>
        </w:tc>
      </w:tr>
      <w:tr w:rsidR="00C9182C" w:rsidRPr="008B3DFE" w:rsidTr="00672D6F">
        <w:trPr>
          <w:trHeight w:val="1270"/>
        </w:trPr>
        <w:tc>
          <w:tcPr>
            <w:tcW w:w="593" w:type="dxa"/>
            <w:tcBorders>
              <w:top w:val="single" w:sz="6" w:space="0" w:color="000000"/>
              <w:left w:val="single" w:sz="6" w:space="0" w:color="000000"/>
              <w:bottom w:val="single" w:sz="6" w:space="0" w:color="000000"/>
              <w:right w:val="single" w:sz="6" w:space="0" w:color="000000"/>
            </w:tcBorders>
          </w:tcPr>
          <w:p w:rsidR="00C9182C" w:rsidRPr="00765397" w:rsidRDefault="00C9182C" w:rsidP="001824CD">
            <w:pPr>
              <w:pStyle w:val="naisc"/>
              <w:spacing w:before="0" w:after="0"/>
              <w:jc w:val="both"/>
            </w:pPr>
            <w:r w:rsidRPr="00765397">
              <w:lastRenderedPageBreak/>
              <w:t>6.</w:t>
            </w:r>
          </w:p>
        </w:tc>
        <w:tc>
          <w:tcPr>
            <w:tcW w:w="2384" w:type="dxa"/>
            <w:tcBorders>
              <w:top w:val="single" w:sz="6" w:space="0" w:color="000000"/>
              <w:left w:val="single" w:sz="6" w:space="0" w:color="000000"/>
              <w:bottom w:val="single" w:sz="6" w:space="0" w:color="000000"/>
              <w:right w:val="single" w:sz="6" w:space="0" w:color="000000"/>
            </w:tcBorders>
          </w:tcPr>
          <w:p w:rsidR="00C9182C" w:rsidRPr="00765397" w:rsidRDefault="00C9182C" w:rsidP="001824CD">
            <w:pPr>
              <w:jc w:val="both"/>
              <w:rPr>
                <w:b/>
              </w:rPr>
            </w:pPr>
            <w:r w:rsidRPr="00765397">
              <w:rPr>
                <w:b/>
              </w:rPr>
              <w:t>Noteikumu projekt</w:t>
            </w:r>
            <w:r w:rsidR="0010688A" w:rsidRPr="00765397">
              <w:rPr>
                <w:b/>
              </w:rPr>
              <w:t xml:space="preserve">a anotācija </w:t>
            </w:r>
          </w:p>
        </w:tc>
        <w:tc>
          <w:tcPr>
            <w:tcW w:w="4961" w:type="dxa"/>
            <w:tcBorders>
              <w:top w:val="single" w:sz="6" w:space="0" w:color="000000"/>
              <w:left w:val="single" w:sz="6" w:space="0" w:color="000000"/>
              <w:bottom w:val="single" w:sz="6" w:space="0" w:color="000000"/>
              <w:right w:val="single" w:sz="6" w:space="0" w:color="000000"/>
            </w:tcBorders>
          </w:tcPr>
          <w:p w:rsidR="00C9182C" w:rsidRPr="00765397" w:rsidRDefault="00C9182C" w:rsidP="00C9182C">
            <w:pPr>
              <w:tabs>
                <w:tab w:val="left" w:pos="2679"/>
              </w:tabs>
              <w:jc w:val="both"/>
              <w:rPr>
                <w:b/>
                <w:bCs/>
              </w:rPr>
            </w:pPr>
            <w:r w:rsidRPr="00765397">
              <w:rPr>
                <w:b/>
                <w:bCs/>
              </w:rPr>
              <w:t>Tieslietu ministrijas 07.07.2020</w:t>
            </w:r>
            <w:r w:rsidR="002D4E27" w:rsidRPr="00765397">
              <w:rPr>
                <w:b/>
                <w:bCs/>
              </w:rPr>
              <w:t>.</w:t>
            </w:r>
            <w:r w:rsidRPr="00765397">
              <w:rPr>
                <w:b/>
                <w:bCs/>
              </w:rPr>
              <w:t xml:space="preserve"> atzinuma 6.iebildums:</w:t>
            </w:r>
          </w:p>
          <w:p w:rsidR="00C9182C" w:rsidRPr="00765397" w:rsidRDefault="00C9182C" w:rsidP="0010688A">
            <w:pPr>
              <w:jc w:val="both"/>
            </w:pPr>
            <w:r w:rsidRPr="00765397">
              <w:t xml:space="preserve">6. Projekta 6. punkts noteic, ka starpnieka apdrošināšanas līgumā paredz šādus obligāti atlīdzināmo zaudējumu veidus: tiešos finansiālos </w:t>
            </w:r>
            <w:r w:rsidRPr="00765397">
              <w:lastRenderedPageBreak/>
              <w:t xml:space="preserve">zaudējumus, kas radušies starpnieka darbības vai bezdarbības rezultātā, sniedzot nekustamā īpašuma darījumu starpniecības pakalpojumus, trešās personas prasības izmeklēšanas, ekspertīžu, juridiskās palīdzības, kā arī tiesvedības izdevumos; glābšanas izdevumus, kas neatliekami veicami, lai novērstu vai samazinātu nekustamajam īpašumam nodarīto zaudējumu apmēru. No projekta un anotācijā ietvertās informācijas nav saprotams, kas šīs normas ietvaros domāts ar minētajiem zaudējumu veidiem, it īpaši ar trešās personas prasībām izmeklēšanas, ekspertīžu, juridiskās palīdzības, kā arī tiesvedības izdevumos un tiešiem finansiālajiem zaudējumiem, kas radušies starpnieka darbības vai bezdarbības rezultātā, sniedzot nekustamā īpašuma darījumu starpniecības pakalpojumus. Tāpēc tiesiskās skaidrības nodrošināšanai lūdzam anotācijā ar piemēriem skaidrot katru no projekta 6. punktā paredzētajiem zaudējumu veidiem un ietvert pamatojumu, kāpēc tieši šādu zaudējumu atlīdzināšanas pienākums būtu obligāti jāiekļauj starpnieka apdrošināšanas līgumā. Piemēram, kāpēc projekta 6.1. apakšpunktā nav paredzēta nekustamā īpašuma darījumu starpnieka darbības vai bezdarbības rezultātā radušos netiešu finansiālo zaudējumu atlīdzināšana, jo saskaņā ar Civillikuma 1774. pantu nav jāatlīdzina tikai nejauši zaudējumi. Turklāt anotācijas I sadaļas 2. punktā ietvertais obligāti atlīdzināmo zaudējumu uzskaitījums (tiešie finansiālie zaudējumi, ekspertīzes izdevumi, juridiskie izdevumi  un </w:t>
            </w:r>
            <w:r w:rsidRPr="00765397">
              <w:lastRenderedPageBreak/>
              <w:t>glābšanas izdevumi) atšķiras no projekta 6. punktā norādītajiem zaudējumu veidiem.</w:t>
            </w:r>
          </w:p>
        </w:tc>
        <w:tc>
          <w:tcPr>
            <w:tcW w:w="3261" w:type="dxa"/>
            <w:tcBorders>
              <w:top w:val="single" w:sz="6" w:space="0" w:color="000000"/>
              <w:left w:val="single" w:sz="6" w:space="0" w:color="000000"/>
              <w:bottom w:val="single" w:sz="6" w:space="0" w:color="000000"/>
              <w:right w:val="single" w:sz="6" w:space="0" w:color="000000"/>
            </w:tcBorders>
          </w:tcPr>
          <w:p w:rsidR="00C9182C" w:rsidRPr="00765397" w:rsidRDefault="006C1DBC" w:rsidP="006C1DBC">
            <w:pPr>
              <w:pStyle w:val="naisc"/>
              <w:spacing w:before="0" w:after="120"/>
              <w:rPr>
                <w:b/>
              </w:rPr>
            </w:pPr>
            <w:r w:rsidRPr="00765397">
              <w:rPr>
                <w:b/>
              </w:rPr>
              <w:lastRenderedPageBreak/>
              <w:t>Ņemts vērā</w:t>
            </w:r>
          </w:p>
          <w:p w:rsidR="006C1DBC" w:rsidRPr="00765397" w:rsidRDefault="001F6BF7" w:rsidP="006C1DBC">
            <w:pPr>
              <w:pStyle w:val="naisc"/>
              <w:spacing w:before="0" w:after="0"/>
              <w:jc w:val="both"/>
              <w:rPr>
                <w:bCs/>
                <w:highlight w:val="yellow"/>
              </w:rPr>
            </w:pPr>
            <w:r w:rsidRPr="00765397">
              <w:rPr>
                <w:bCs/>
              </w:rPr>
              <w:t xml:space="preserve">Noteikumu projekta anotācijas I.sadaļas 2.punkts papildināts ar </w:t>
            </w:r>
            <w:r w:rsidR="00F96915" w:rsidRPr="00765397">
              <w:rPr>
                <w:bCs/>
              </w:rPr>
              <w:t>skaidrojumu par zaudējumu veidiem.</w:t>
            </w:r>
            <w:r w:rsidR="00AF3D60" w:rsidRPr="00765397">
              <w:t xml:space="preserve"> Vienlaikus norādām, </w:t>
            </w:r>
            <w:r w:rsidR="00AF3D60" w:rsidRPr="00765397">
              <w:lastRenderedPageBreak/>
              <w:t xml:space="preserve">ka </w:t>
            </w:r>
            <w:r w:rsidR="00AF3D60" w:rsidRPr="00765397">
              <w:rPr>
                <w:bCs/>
              </w:rPr>
              <w:t>noteikumu projektā zaudējumu veidi noteikti, lai nodrošinātu samērīgu aizsardzību un neizslēgtu mazākus tirgus dalībniekus augsto izmaksu dēļ.</w:t>
            </w:r>
          </w:p>
        </w:tc>
        <w:tc>
          <w:tcPr>
            <w:tcW w:w="3543" w:type="dxa"/>
            <w:tcBorders>
              <w:top w:val="single" w:sz="4" w:space="0" w:color="auto"/>
              <w:left w:val="single" w:sz="4" w:space="0" w:color="auto"/>
              <w:bottom w:val="single" w:sz="4" w:space="0" w:color="auto"/>
            </w:tcBorders>
          </w:tcPr>
          <w:p w:rsidR="00C9182C" w:rsidRPr="00765397" w:rsidRDefault="00F96915" w:rsidP="001824CD">
            <w:pPr>
              <w:jc w:val="both"/>
              <w:rPr>
                <w:bCs/>
              </w:rPr>
            </w:pPr>
            <w:r w:rsidRPr="00765397">
              <w:rPr>
                <w:bCs/>
              </w:rPr>
              <w:lastRenderedPageBreak/>
              <w:t>Lūdzam skatīt precizēto noteikumu projekta anotācijas I.sadaļas 2.punktu.</w:t>
            </w:r>
          </w:p>
        </w:tc>
      </w:tr>
      <w:tr w:rsidR="0010688A" w:rsidRPr="008B3DFE" w:rsidTr="00672D6F">
        <w:trPr>
          <w:trHeight w:val="1270"/>
        </w:trPr>
        <w:tc>
          <w:tcPr>
            <w:tcW w:w="593" w:type="dxa"/>
            <w:tcBorders>
              <w:top w:val="single" w:sz="6" w:space="0" w:color="000000"/>
              <w:left w:val="single" w:sz="6" w:space="0" w:color="000000"/>
              <w:bottom w:val="single" w:sz="6" w:space="0" w:color="000000"/>
              <w:right w:val="single" w:sz="6" w:space="0" w:color="000000"/>
            </w:tcBorders>
          </w:tcPr>
          <w:p w:rsidR="0010688A" w:rsidRPr="00765397" w:rsidRDefault="0010688A" w:rsidP="001824CD">
            <w:pPr>
              <w:pStyle w:val="naisc"/>
              <w:spacing w:before="0" w:after="0"/>
              <w:jc w:val="both"/>
            </w:pPr>
            <w:r w:rsidRPr="00765397">
              <w:lastRenderedPageBreak/>
              <w:t xml:space="preserve">7. </w:t>
            </w:r>
          </w:p>
        </w:tc>
        <w:tc>
          <w:tcPr>
            <w:tcW w:w="2384" w:type="dxa"/>
            <w:tcBorders>
              <w:top w:val="single" w:sz="6" w:space="0" w:color="000000"/>
              <w:left w:val="single" w:sz="6" w:space="0" w:color="000000"/>
              <w:bottom w:val="single" w:sz="6" w:space="0" w:color="000000"/>
              <w:right w:val="single" w:sz="6" w:space="0" w:color="000000"/>
            </w:tcBorders>
          </w:tcPr>
          <w:p w:rsidR="0010688A" w:rsidRPr="00765397" w:rsidRDefault="0010688A" w:rsidP="001824CD">
            <w:pPr>
              <w:jc w:val="both"/>
              <w:rPr>
                <w:b/>
              </w:rPr>
            </w:pPr>
            <w:r w:rsidRPr="00765397">
              <w:rPr>
                <w:b/>
              </w:rPr>
              <w:t xml:space="preserve">Noteikumu projekta anotācija </w:t>
            </w:r>
          </w:p>
        </w:tc>
        <w:tc>
          <w:tcPr>
            <w:tcW w:w="4961" w:type="dxa"/>
            <w:tcBorders>
              <w:top w:val="single" w:sz="6" w:space="0" w:color="000000"/>
              <w:left w:val="single" w:sz="6" w:space="0" w:color="000000"/>
              <w:bottom w:val="single" w:sz="6" w:space="0" w:color="000000"/>
              <w:right w:val="single" w:sz="6" w:space="0" w:color="000000"/>
            </w:tcBorders>
          </w:tcPr>
          <w:p w:rsidR="0010688A" w:rsidRPr="00765397" w:rsidRDefault="0010688A" w:rsidP="00C9182C">
            <w:pPr>
              <w:tabs>
                <w:tab w:val="left" w:pos="2679"/>
              </w:tabs>
              <w:jc w:val="both"/>
              <w:rPr>
                <w:b/>
                <w:bCs/>
              </w:rPr>
            </w:pPr>
            <w:r w:rsidRPr="00765397">
              <w:rPr>
                <w:b/>
                <w:bCs/>
              </w:rPr>
              <w:t>Tieslietu ministrijas 07.07.2020</w:t>
            </w:r>
            <w:r w:rsidR="002D4E27" w:rsidRPr="00765397">
              <w:rPr>
                <w:b/>
                <w:bCs/>
              </w:rPr>
              <w:t>.</w:t>
            </w:r>
            <w:r w:rsidRPr="00765397">
              <w:rPr>
                <w:b/>
                <w:bCs/>
              </w:rPr>
              <w:t xml:space="preserve"> atzinuma 7.iebildums:</w:t>
            </w:r>
          </w:p>
          <w:p w:rsidR="0010688A" w:rsidRPr="00765397" w:rsidRDefault="0010688A" w:rsidP="00C9182C">
            <w:pPr>
              <w:tabs>
                <w:tab w:val="left" w:pos="2679"/>
              </w:tabs>
              <w:jc w:val="both"/>
            </w:pPr>
            <w:r w:rsidRPr="00765397">
              <w:t>7. Lūdzam aktualizēt anotācijas I sadaļas 1. un 2. punktā ietverto informāciju, ņemot vērā, ka Nekustamā īpašuma darījumu starpnieku darbības likums ir izsludināts 2020. gada 22. jūnijā.</w:t>
            </w:r>
          </w:p>
        </w:tc>
        <w:tc>
          <w:tcPr>
            <w:tcW w:w="3261" w:type="dxa"/>
            <w:tcBorders>
              <w:top w:val="single" w:sz="6" w:space="0" w:color="000000"/>
              <w:left w:val="single" w:sz="6" w:space="0" w:color="000000"/>
              <w:bottom w:val="single" w:sz="6" w:space="0" w:color="000000"/>
              <w:right w:val="single" w:sz="6" w:space="0" w:color="000000"/>
            </w:tcBorders>
          </w:tcPr>
          <w:p w:rsidR="0010688A" w:rsidRPr="00765397" w:rsidRDefault="0010688A" w:rsidP="001824CD">
            <w:pPr>
              <w:pStyle w:val="naisc"/>
              <w:spacing w:before="0" w:after="0"/>
              <w:rPr>
                <w:b/>
              </w:rPr>
            </w:pPr>
            <w:r w:rsidRPr="00765397">
              <w:rPr>
                <w:b/>
              </w:rPr>
              <w:t xml:space="preserve">Ņemts vērā. </w:t>
            </w:r>
          </w:p>
        </w:tc>
        <w:tc>
          <w:tcPr>
            <w:tcW w:w="3543" w:type="dxa"/>
            <w:tcBorders>
              <w:top w:val="single" w:sz="4" w:space="0" w:color="auto"/>
              <w:left w:val="single" w:sz="4" w:space="0" w:color="auto"/>
              <w:bottom w:val="single" w:sz="4" w:space="0" w:color="auto"/>
            </w:tcBorders>
          </w:tcPr>
          <w:p w:rsidR="0010688A" w:rsidRPr="00765397" w:rsidRDefault="0010688A" w:rsidP="001824CD">
            <w:pPr>
              <w:jc w:val="both"/>
              <w:rPr>
                <w:b/>
              </w:rPr>
            </w:pPr>
            <w:r w:rsidRPr="00765397">
              <w:rPr>
                <w:b/>
              </w:rPr>
              <w:t xml:space="preserve">Precizēta noteikumu projekta anotācija. </w:t>
            </w:r>
            <w:r w:rsidR="004C3B38" w:rsidRPr="00765397">
              <w:rPr>
                <w:bCs/>
              </w:rPr>
              <w:t>Lūdzam skatīt precizēto noteikumu projekta anotācijas I.sadaļas 2.punktu.</w:t>
            </w:r>
          </w:p>
        </w:tc>
      </w:tr>
      <w:tr w:rsidR="0010688A" w:rsidRPr="008B3DFE" w:rsidTr="00672D6F">
        <w:trPr>
          <w:trHeight w:val="1270"/>
        </w:trPr>
        <w:tc>
          <w:tcPr>
            <w:tcW w:w="593" w:type="dxa"/>
            <w:tcBorders>
              <w:top w:val="single" w:sz="6" w:space="0" w:color="000000"/>
              <w:left w:val="single" w:sz="6" w:space="0" w:color="000000"/>
              <w:bottom w:val="single" w:sz="6" w:space="0" w:color="000000"/>
              <w:right w:val="single" w:sz="6" w:space="0" w:color="000000"/>
            </w:tcBorders>
          </w:tcPr>
          <w:p w:rsidR="0010688A" w:rsidRPr="00765397" w:rsidRDefault="0010688A" w:rsidP="001824CD">
            <w:pPr>
              <w:pStyle w:val="naisc"/>
              <w:spacing w:before="0" w:after="0"/>
              <w:jc w:val="both"/>
            </w:pPr>
            <w:r w:rsidRPr="00765397">
              <w:t>8.</w:t>
            </w:r>
          </w:p>
        </w:tc>
        <w:tc>
          <w:tcPr>
            <w:tcW w:w="2384" w:type="dxa"/>
            <w:tcBorders>
              <w:top w:val="single" w:sz="6" w:space="0" w:color="000000"/>
              <w:left w:val="single" w:sz="6" w:space="0" w:color="000000"/>
              <w:bottom w:val="single" w:sz="6" w:space="0" w:color="000000"/>
              <w:right w:val="single" w:sz="6" w:space="0" w:color="000000"/>
            </w:tcBorders>
          </w:tcPr>
          <w:p w:rsidR="0010688A" w:rsidRPr="00765397" w:rsidRDefault="0010688A" w:rsidP="001824CD">
            <w:pPr>
              <w:jc w:val="both"/>
              <w:rPr>
                <w:b/>
              </w:rPr>
            </w:pPr>
            <w:r w:rsidRPr="00765397">
              <w:rPr>
                <w:b/>
              </w:rPr>
              <w:t xml:space="preserve">Noteikumu projekts </w:t>
            </w:r>
          </w:p>
        </w:tc>
        <w:tc>
          <w:tcPr>
            <w:tcW w:w="4961" w:type="dxa"/>
            <w:tcBorders>
              <w:top w:val="single" w:sz="6" w:space="0" w:color="000000"/>
              <w:left w:val="single" w:sz="6" w:space="0" w:color="000000"/>
              <w:bottom w:val="single" w:sz="6" w:space="0" w:color="000000"/>
              <w:right w:val="single" w:sz="6" w:space="0" w:color="000000"/>
            </w:tcBorders>
          </w:tcPr>
          <w:p w:rsidR="0010688A" w:rsidRPr="00765397" w:rsidRDefault="0010688A" w:rsidP="00C9182C">
            <w:pPr>
              <w:tabs>
                <w:tab w:val="left" w:pos="2679"/>
              </w:tabs>
              <w:jc w:val="both"/>
              <w:rPr>
                <w:b/>
                <w:bCs/>
              </w:rPr>
            </w:pPr>
            <w:r w:rsidRPr="00765397">
              <w:rPr>
                <w:b/>
                <w:bCs/>
              </w:rPr>
              <w:t>Tieslietu ministrijas 07.07.2020</w:t>
            </w:r>
            <w:r w:rsidR="002D4E27" w:rsidRPr="00765397">
              <w:rPr>
                <w:b/>
                <w:bCs/>
              </w:rPr>
              <w:t>.</w:t>
            </w:r>
            <w:r w:rsidRPr="00765397">
              <w:rPr>
                <w:b/>
                <w:bCs/>
              </w:rPr>
              <w:t xml:space="preserve"> atzinuma 1.priekšlikums:</w:t>
            </w:r>
          </w:p>
          <w:p w:rsidR="0010688A" w:rsidRPr="00765397" w:rsidRDefault="0010688A" w:rsidP="00C9182C">
            <w:pPr>
              <w:tabs>
                <w:tab w:val="left" w:pos="2679"/>
              </w:tabs>
              <w:jc w:val="both"/>
            </w:pPr>
            <w:r w:rsidRPr="00765397">
              <w:t>1. Atbilstoši Noteikumu Nr.108 90., 91. un 92. punktam noteikumu projekta nosaukumu veido iespējami īsu un atbilstošu likumā noteiktajam pilnvarojumam Ministru kabinetam un noteikumu saturam, vārdus "kārtība", "noteikumi" u. tml. rakstot kā nosaukuma pēdējo vārdu un ka nosaukumu ar vārdiem "Noteikumi par" iesāk tikai retos izņēmuma gadījumos. Ievērojot minēto, lūdzam precizēt projekta nosaukumu.</w:t>
            </w:r>
          </w:p>
        </w:tc>
        <w:tc>
          <w:tcPr>
            <w:tcW w:w="3261" w:type="dxa"/>
            <w:tcBorders>
              <w:top w:val="single" w:sz="6" w:space="0" w:color="000000"/>
              <w:left w:val="single" w:sz="6" w:space="0" w:color="000000"/>
              <w:bottom w:val="single" w:sz="6" w:space="0" w:color="000000"/>
              <w:right w:val="single" w:sz="6" w:space="0" w:color="000000"/>
            </w:tcBorders>
          </w:tcPr>
          <w:p w:rsidR="0010688A" w:rsidRPr="00765397" w:rsidRDefault="006D2B70" w:rsidP="001824CD">
            <w:pPr>
              <w:pStyle w:val="naisc"/>
              <w:spacing w:before="0" w:after="0"/>
              <w:rPr>
                <w:b/>
              </w:rPr>
            </w:pPr>
            <w:r w:rsidRPr="00765397">
              <w:rPr>
                <w:b/>
              </w:rPr>
              <w:t>Ņemts vērā.</w:t>
            </w:r>
          </w:p>
        </w:tc>
        <w:tc>
          <w:tcPr>
            <w:tcW w:w="3543" w:type="dxa"/>
            <w:tcBorders>
              <w:top w:val="single" w:sz="4" w:space="0" w:color="auto"/>
              <w:left w:val="single" w:sz="4" w:space="0" w:color="auto"/>
              <w:bottom w:val="single" w:sz="4" w:space="0" w:color="auto"/>
            </w:tcBorders>
          </w:tcPr>
          <w:p w:rsidR="0010688A" w:rsidRPr="00765397" w:rsidRDefault="006D2B70" w:rsidP="001824CD">
            <w:pPr>
              <w:jc w:val="both"/>
              <w:rPr>
                <w:b/>
              </w:rPr>
            </w:pPr>
            <w:r w:rsidRPr="00765397">
              <w:rPr>
                <w:b/>
              </w:rPr>
              <w:t xml:space="preserve">Precizēts noteikumu projekts un anotācija. </w:t>
            </w:r>
            <w:r w:rsidR="004C3B38" w:rsidRPr="00765397">
              <w:rPr>
                <w:bCs/>
              </w:rPr>
              <w:t>Precizētais noteikumu projekta nosaukums ir “Nekustamā īpašuma darījumu starpnieka profesionālās darbības civiltiesiskās atbildības apdrošināšanas noteikumi”.</w:t>
            </w:r>
          </w:p>
        </w:tc>
      </w:tr>
      <w:tr w:rsidR="0010688A" w:rsidRPr="008B3DFE" w:rsidTr="00672D6F">
        <w:trPr>
          <w:trHeight w:val="561"/>
        </w:trPr>
        <w:tc>
          <w:tcPr>
            <w:tcW w:w="593" w:type="dxa"/>
            <w:tcBorders>
              <w:top w:val="single" w:sz="6" w:space="0" w:color="000000"/>
              <w:left w:val="single" w:sz="6" w:space="0" w:color="000000"/>
              <w:bottom w:val="single" w:sz="6" w:space="0" w:color="000000"/>
              <w:right w:val="single" w:sz="6" w:space="0" w:color="000000"/>
            </w:tcBorders>
          </w:tcPr>
          <w:p w:rsidR="0010688A" w:rsidRPr="00765397" w:rsidRDefault="0010688A" w:rsidP="001824CD">
            <w:pPr>
              <w:pStyle w:val="naisc"/>
              <w:spacing w:before="0" w:after="0"/>
              <w:jc w:val="both"/>
            </w:pPr>
            <w:r w:rsidRPr="00765397">
              <w:t>9.</w:t>
            </w:r>
          </w:p>
        </w:tc>
        <w:tc>
          <w:tcPr>
            <w:tcW w:w="2384" w:type="dxa"/>
            <w:tcBorders>
              <w:top w:val="single" w:sz="6" w:space="0" w:color="000000"/>
              <w:left w:val="single" w:sz="6" w:space="0" w:color="000000"/>
              <w:bottom w:val="single" w:sz="6" w:space="0" w:color="000000"/>
              <w:right w:val="single" w:sz="6" w:space="0" w:color="000000"/>
            </w:tcBorders>
          </w:tcPr>
          <w:p w:rsidR="0010688A" w:rsidRPr="00765397" w:rsidRDefault="0010688A" w:rsidP="001824CD">
            <w:pPr>
              <w:jc w:val="both"/>
              <w:rPr>
                <w:b/>
              </w:rPr>
            </w:pPr>
            <w:r w:rsidRPr="00765397">
              <w:rPr>
                <w:b/>
              </w:rPr>
              <w:t xml:space="preserve">Noteikumu projekts </w:t>
            </w:r>
          </w:p>
        </w:tc>
        <w:tc>
          <w:tcPr>
            <w:tcW w:w="4961" w:type="dxa"/>
            <w:tcBorders>
              <w:top w:val="single" w:sz="6" w:space="0" w:color="000000"/>
              <w:left w:val="single" w:sz="6" w:space="0" w:color="000000"/>
              <w:bottom w:val="single" w:sz="6" w:space="0" w:color="000000"/>
              <w:right w:val="single" w:sz="6" w:space="0" w:color="000000"/>
            </w:tcBorders>
          </w:tcPr>
          <w:p w:rsidR="0010688A" w:rsidRPr="00765397" w:rsidRDefault="0010688A" w:rsidP="00C9182C">
            <w:pPr>
              <w:tabs>
                <w:tab w:val="left" w:pos="2679"/>
              </w:tabs>
              <w:jc w:val="both"/>
              <w:rPr>
                <w:b/>
                <w:bCs/>
              </w:rPr>
            </w:pPr>
            <w:r w:rsidRPr="00765397">
              <w:rPr>
                <w:b/>
                <w:bCs/>
              </w:rPr>
              <w:t>Tieslietu ministrijas 07.07.2020</w:t>
            </w:r>
            <w:r w:rsidR="002D4E27" w:rsidRPr="00765397">
              <w:rPr>
                <w:b/>
                <w:bCs/>
              </w:rPr>
              <w:t>.</w:t>
            </w:r>
            <w:r w:rsidRPr="00765397">
              <w:rPr>
                <w:b/>
                <w:bCs/>
              </w:rPr>
              <w:t xml:space="preserve"> atzinuma 2.priekšlikums:</w:t>
            </w:r>
          </w:p>
          <w:p w:rsidR="0010688A" w:rsidRPr="00765397" w:rsidRDefault="0010688A" w:rsidP="00C9182C">
            <w:pPr>
              <w:tabs>
                <w:tab w:val="left" w:pos="2679"/>
              </w:tabs>
              <w:jc w:val="both"/>
            </w:pPr>
            <w:r w:rsidRPr="00765397">
              <w:t xml:space="preserve">2. Saskaņā ar Nekustamā īpašuma darījumu starpnieku darbības likuma 9. panta pirmo daļu nekustamā īpašuma darījumu starpnieks, pirms uzsākt starpniecības pakalpojumu sniegšanu, apdrošina savas profesionālās darbības civiltiesisko atbildību. Turklāt atbilstoši Apdrošināšanas līguma likuma 1. panta pirmās daļas 8. punktam apdrošināšanas objekts apdrošināšanā pret zaudējumiem ir mantiskas vērtības vai intereses, civiltiesiskās atbildības apdrošināšanā — personas civiltiesiskā atbildība, </w:t>
            </w:r>
            <w:r w:rsidRPr="00765397">
              <w:lastRenderedPageBreak/>
              <w:t>personu apdrošināšanā — personas dzīvība, veselība vai fiziskais stāvoklis. Ņemot vērā minēto, lai nerastos potenciālajiem izstrādāto noteikumu piemērotājiem pārpratumi par projektā paredzēto apdrošināšanas objektu, iesakām visā projekta tekstā izvēlēties atbilstošāku termina "nekustamā īpašuma darījumu starpnieka profesionālās darbības civiltiesiskās atbildības apdrošināšanas līgums" saīsinājumu, piemēram, lietojot saīsinājumu "starpnieka civiltiesiskās atbildības apdrošināšanas līgums" attiecīgajā locījumā.</w:t>
            </w:r>
          </w:p>
        </w:tc>
        <w:tc>
          <w:tcPr>
            <w:tcW w:w="3261" w:type="dxa"/>
            <w:tcBorders>
              <w:top w:val="single" w:sz="6" w:space="0" w:color="000000"/>
              <w:left w:val="single" w:sz="6" w:space="0" w:color="000000"/>
              <w:bottom w:val="single" w:sz="6" w:space="0" w:color="000000"/>
              <w:right w:val="single" w:sz="6" w:space="0" w:color="000000"/>
            </w:tcBorders>
          </w:tcPr>
          <w:p w:rsidR="0010688A" w:rsidRPr="00765397" w:rsidRDefault="0066117B" w:rsidP="001824CD">
            <w:pPr>
              <w:pStyle w:val="naisc"/>
              <w:spacing w:before="0" w:after="0"/>
              <w:rPr>
                <w:b/>
              </w:rPr>
            </w:pPr>
            <w:r w:rsidRPr="00765397">
              <w:rPr>
                <w:b/>
              </w:rPr>
              <w:lastRenderedPageBreak/>
              <w:t>Ņemts vērā.</w:t>
            </w:r>
          </w:p>
        </w:tc>
        <w:tc>
          <w:tcPr>
            <w:tcW w:w="3543" w:type="dxa"/>
            <w:tcBorders>
              <w:top w:val="single" w:sz="4" w:space="0" w:color="auto"/>
              <w:left w:val="single" w:sz="4" w:space="0" w:color="auto"/>
              <w:bottom w:val="single" w:sz="4" w:space="0" w:color="auto"/>
            </w:tcBorders>
          </w:tcPr>
          <w:p w:rsidR="0010688A" w:rsidRPr="00765397" w:rsidRDefault="0066117B" w:rsidP="00DF6D1B">
            <w:pPr>
              <w:rPr>
                <w:b/>
              </w:rPr>
            </w:pPr>
            <w:r w:rsidRPr="00765397">
              <w:rPr>
                <w:b/>
              </w:rPr>
              <w:t>Precizēts noteikumu projekts.</w:t>
            </w:r>
          </w:p>
          <w:p w:rsidR="004C3B38" w:rsidRPr="00765397" w:rsidRDefault="004C3B38" w:rsidP="00DF6D1B">
            <w:pPr>
              <w:jc w:val="both"/>
              <w:rPr>
                <w:bCs/>
              </w:rPr>
            </w:pPr>
            <w:r w:rsidRPr="00765397">
              <w:rPr>
                <w:bCs/>
              </w:rPr>
              <w:t>Termina “nekustamā īpašuma darījumu starpnieka profesionālās darbības civiltiesiskās atbildības apdrošināšanas līgums” saīsinājums ir lietots “</w:t>
            </w:r>
            <w:r w:rsidR="00923520" w:rsidRPr="00765397">
              <w:rPr>
                <w:bCs/>
              </w:rPr>
              <w:t>civiltiesiskās atbildības apdrošināšanas līgums”.</w:t>
            </w:r>
          </w:p>
        </w:tc>
      </w:tr>
      <w:tr w:rsidR="005D6D63" w:rsidRPr="008B3DFE" w:rsidTr="00672D6F">
        <w:trPr>
          <w:trHeight w:val="703"/>
        </w:trPr>
        <w:tc>
          <w:tcPr>
            <w:tcW w:w="593" w:type="dxa"/>
            <w:tcBorders>
              <w:top w:val="single" w:sz="6" w:space="0" w:color="000000"/>
              <w:left w:val="single" w:sz="6" w:space="0" w:color="000000"/>
              <w:bottom w:val="single" w:sz="6" w:space="0" w:color="000000"/>
              <w:right w:val="single" w:sz="6" w:space="0" w:color="000000"/>
            </w:tcBorders>
          </w:tcPr>
          <w:p w:rsidR="005D6D63" w:rsidRPr="00765397" w:rsidRDefault="005D6D63" w:rsidP="00774E62">
            <w:pPr>
              <w:pStyle w:val="naisc"/>
              <w:spacing w:before="0" w:after="0"/>
              <w:jc w:val="both"/>
            </w:pPr>
            <w:r w:rsidRPr="00765397">
              <w:t>10.</w:t>
            </w:r>
          </w:p>
        </w:tc>
        <w:tc>
          <w:tcPr>
            <w:tcW w:w="2384" w:type="dxa"/>
            <w:tcBorders>
              <w:top w:val="single" w:sz="6" w:space="0" w:color="000000"/>
              <w:left w:val="single" w:sz="6" w:space="0" w:color="000000"/>
              <w:bottom w:val="single" w:sz="6" w:space="0" w:color="000000"/>
              <w:right w:val="single" w:sz="6" w:space="0" w:color="000000"/>
            </w:tcBorders>
          </w:tcPr>
          <w:p w:rsidR="005D6D63" w:rsidRPr="00765397" w:rsidRDefault="005D6D63" w:rsidP="00774E62">
            <w:pPr>
              <w:jc w:val="both"/>
              <w:rPr>
                <w:b/>
              </w:rPr>
            </w:pPr>
            <w:r w:rsidRPr="00765397">
              <w:rPr>
                <w:b/>
              </w:rPr>
              <w:t xml:space="preserve">Noteikumu projekta anotācija </w:t>
            </w:r>
          </w:p>
          <w:p w:rsidR="005D6D63" w:rsidRPr="00765397" w:rsidRDefault="005D6D63" w:rsidP="005D6D63">
            <w:pPr>
              <w:jc w:val="both"/>
              <w:rPr>
                <w:b/>
              </w:rPr>
            </w:pPr>
          </w:p>
        </w:tc>
        <w:tc>
          <w:tcPr>
            <w:tcW w:w="4961" w:type="dxa"/>
            <w:tcBorders>
              <w:top w:val="single" w:sz="6" w:space="0" w:color="000000"/>
              <w:left w:val="single" w:sz="6" w:space="0" w:color="000000"/>
              <w:bottom w:val="single" w:sz="6" w:space="0" w:color="000000"/>
              <w:right w:val="single" w:sz="6" w:space="0" w:color="000000"/>
            </w:tcBorders>
          </w:tcPr>
          <w:p w:rsidR="005D6D63" w:rsidRPr="00765397" w:rsidRDefault="005D6D63" w:rsidP="00774E62">
            <w:pPr>
              <w:tabs>
                <w:tab w:val="left" w:pos="2679"/>
              </w:tabs>
              <w:jc w:val="both"/>
              <w:rPr>
                <w:b/>
                <w:bCs/>
              </w:rPr>
            </w:pPr>
            <w:r w:rsidRPr="00765397">
              <w:rPr>
                <w:b/>
                <w:bCs/>
              </w:rPr>
              <w:t>Tieslietu ministrijas 07.07.2020</w:t>
            </w:r>
            <w:r w:rsidR="002D4E27" w:rsidRPr="00765397">
              <w:rPr>
                <w:b/>
                <w:bCs/>
              </w:rPr>
              <w:t>.</w:t>
            </w:r>
            <w:r w:rsidRPr="00765397">
              <w:rPr>
                <w:b/>
                <w:bCs/>
              </w:rPr>
              <w:t xml:space="preserve"> atzinuma 3.priekšlikums:</w:t>
            </w:r>
          </w:p>
          <w:p w:rsidR="005D6D63" w:rsidRPr="00765397" w:rsidRDefault="005D6D63" w:rsidP="00774E62">
            <w:pPr>
              <w:tabs>
                <w:tab w:val="left" w:pos="2679"/>
              </w:tabs>
              <w:jc w:val="both"/>
            </w:pPr>
            <w:r w:rsidRPr="00765397">
              <w:t>3. Anotācijas I sadaļas 2. punkta 1. lapaspuses pēdējā rindkopā termins "kaitējums" būtu aizstājams ar projektā lietoto terminu "zaudējums".</w:t>
            </w:r>
          </w:p>
          <w:p w:rsidR="005D6D63" w:rsidRPr="00765397" w:rsidRDefault="005D6D63" w:rsidP="005D6D63">
            <w:pPr>
              <w:tabs>
                <w:tab w:val="left" w:pos="2679"/>
              </w:tabs>
              <w:jc w:val="both"/>
              <w:rPr>
                <w:b/>
                <w:bCs/>
              </w:rPr>
            </w:pPr>
          </w:p>
        </w:tc>
        <w:tc>
          <w:tcPr>
            <w:tcW w:w="3261" w:type="dxa"/>
            <w:tcBorders>
              <w:top w:val="single" w:sz="6" w:space="0" w:color="000000"/>
              <w:left w:val="single" w:sz="6" w:space="0" w:color="000000"/>
              <w:bottom w:val="single" w:sz="6" w:space="0" w:color="000000"/>
              <w:right w:val="single" w:sz="6" w:space="0" w:color="000000"/>
            </w:tcBorders>
          </w:tcPr>
          <w:p w:rsidR="005D6D63" w:rsidRPr="00765397" w:rsidRDefault="00F337B7" w:rsidP="00774E62">
            <w:pPr>
              <w:pStyle w:val="naisc"/>
              <w:spacing w:before="0" w:after="0"/>
              <w:rPr>
                <w:b/>
              </w:rPr>
            </w:pPr>
            <w:r w:rsidRPr="00765397">
              <w:rPr>
                <w:b/>
              </w:rPr>
              <w:t xml:space="preserve">Panākta vienošanās </w:t>
            </w:r>
            <w:r w:rsidR="002D4E27" w:rsidRPr="00765397">
              <w:rPr>
                <w:b/>
              </w:rPr>
              <w:t>starp ministriju</w:t>
            </w:r>
            <w:r w:rsidRPr="00765397">
              <w:rPr>
                <w:b/>
              </w:rPr>
              <w:t xml:space="preserve"> sanāksmē par termina “kaitējums” lietošanu projektā un anotācijā.</w:t>
            </w:r>
            <w:r w:rsidR="005D6D63" w:rsidRPr="00765397">
              <w:rPr>
                <w:b/>
              </w:rPr>
              <w:t xml:space="preserve"> </w:t>
            </w:r>
          </w:p>
        </w:tc>
        <w:tc>
          <w:tcPr>
            <w:tcW w:w="3543" w:type="dxa"/>
            <w:tcBorders>
              <w:top w:val="single" w:sz="4" w:space="0" w:color="auto"/>
              <w:left w:val="single" w:sz="4" w:space="0" w:color="auto"/>
              <w:bottom w:val="single" w:sz="4" w:space="0" w:color="auto"/>
              <w:right w:val="single" w:sz="4" w:space="0" w:color="auto"/>
            </w:tcBorders>
          </w:tcPr>
          <w:p w:rsidR="005D6D63" w:rsidRPr="00765397" w:rsidRDefault="005D6D63" w:rsidP="00774E62">
            <w:pPr>
              <w:jc w:val="both"/>
              <w:rPr>
                <w:b/>
              </w:rPr>
            </w:pPr>
          </w:p>
        </w:tc>
      </w:tr>
      <w:tr w:rsidR="002D4E27" w:rsidRPr="008B3DFE" w:rsidTr="00672D6F">
        <w:trPr>
          <w:trHeight w:val="844"/>
        </w:trPr>
        <w:tc>
          <w:tcPr>
            <w:tcW w:w="593" w:type="dxa"/>
            <w:tcBorders>
              <w:top w:val="single" w:sz="6" w:space="0" w:color="000000"/>
              <w:left w:val="single" w:sz="6" w:space="0" w:color="000000"/>
              <w:bottom w:val="single" w:sz="6" w:space="0" w:color="000000"/>
              <w:right w:val="single" w:sz="6" w:space="0" w:color="000000"/>
            </w:tcBorders>
          </w:tcPr>
          <w:p w:rsidR="002D4E27" w:rsidRPr="00765397" w:rsidRDefault="002D4E27" w:rsidP="002D4E27">
            <w:pPr>
              <w:pStyle w:val="naisc"/>
              <w:spacing w:before="0" w:after="0"/>
              <w:jc w:val="both"/>
            </w:pPr>
            <w:r w:rsidRPr="00765397">
              <w:t>11.</w:t>
            </w:r>
          </w:p>
        </w:tc>
        <w:tc>
          <w:tcPr>
            <w:tcW w:w="2384" w:type="dxa"/>
            <w:tcBorders>
              <w:top w:val="single" w:sz="6" w:space="0" w:color="000000"/>
              <w:left w:val="single" w:sz="6" w:space="0" w:color="000000"/>
              <w:bottom w:val="single" w:sz="6" w:space="0" w:color="000000"/>
              <w:right w:val="single" w:sz="6" w:space="0" w:color="000000"/>
            </w:tcBorders>
          </w:tcPr>
          <w:p w:rsidR="002D4E27" w:rsidRPr="00765397" w:rsidRDefault="002D4E27" w:rsidP="002D4E27">
            <w:pPr>
              <w:jc w:val="both"/>
              <w:rPr>
                <w:b/>
              </w:rPr>
            </w:pPr>
            <w:r w:rsidRPr="00765397">
              <w:rPr>
                <w:b/>
              </w:rPr>
              <w:t xml:space="preserve">Noteikumu projekta anotācija </w:t>
            </w:r>
          </w:p>
        </w:tc>
        <w:tc>
          <w:tcPr>
            <w:tcW w:w="4961" w:type="dxa"/>
            <w:tcBorders>
              <w:top w:val="single" w:sz="6" w:space="0" w:color="000000"/>
              <w:left w:val="single" w:sz="6" w:space="0" w:color="000000"/>
              <w:bottom w:val="single" w:sz="6" w:space="0" w:color="000000"/>
              <w:right w:val="single" w:sz="6" w:space="0" w:color="000000"/>
            </w:tcBorders>
          </w:tcPr>
          <w:p w:rsidR="002D4E27" w:rsidRPr="00765397" w:rsidRDefault="002D4E27" w:rsidP="002D4E27">
            <w:pPr>
              <w:tabs>
                <w:tab w:val="left" w:pos="2679"/>
              </w:tabs>
              <w:jc w:val="both"/>
              <w:rPr>
                <w:b/>
                <w:bCs/>
              </w:rPr>
            </w:pPr>
            <w:r w:rsidRPr="00765397">
              <w:rPr>
                <w:b/>
                <w:bCs/>
              </w:rPr>
              <w:t>Finanšu ministrijas 06.07.2020. atzinuma 1.priekšlikums:</w:t>
            </w:r>
          </w:p>
          <w:p w:rsidR="002D4E27" w:rsidRPr="00765397" w:rsidRDefault="002D4E27" w:rsidP="002D4E27">
            <w:pPr>
              <w:tabs>
                <w:tab w:val="left" w:pos="2679"/>
              </w:tabs>
              <w:jc w:val="both"/>
              <w:rPr>
                <w:highlight w:val="yellow"/>
              </w:rPr>
            </w:pPr>
            <w:r w:rsidRPr="00765397">
              <w:t>1. Nepieciešams aizpildīt sadaļu Tiesību akta projekta anotācijas kopsavilkums.</w:t>
            </w:r>
          </w:p>
        </w:tc>
        <w:tc>
          <w:tcPr>
            <w:tcW w:w="3261" w:type="dxa"/>
            <w:tcBorders>
              <w:top w:val="single" w:sz="6" w:space="0" w:color="000000"/>
              <w:left w:val="single" w:sz="6" w:space="0" w:color="000000"/>
              <w:bottom w:val="single" w:sz="6" w:space="0" w:color="000000"/>
              <w:right w:val="single" w:sz="6" w:space="0" w:color="000000"/>
            </w:tcBorders>
          </w:tcPr>
          <w:p w:rsidR="002D4E27" w:rsidRPr="00765397" w:rsidRDefault="002D4E27" w:rsidP="002D4E27">
            <w:pPr>
              <w:pStyle w:val="naisc"/>
              <w:spacing w:before="0" w:after="0"/>
              <w:rPr>
                <w:b/>
              </w:rPr>
            </w:pPr>
            <w:r w:rsidRPr="00765397">
              <w:rPr>
                <w:b/>
              </w:rPr>
              <w:t>Ņemts vērā.</w:t>
            </w:r>
          </w:p>
        </w:tc>
        <w:tc>
          <w:tcPr>
            <w:tcW w:w="3543" w:type="dxa"/>
            <w:tcBorders>
              <w:top w:val="single" w:sz="4" w:space="0" w:color="auto"/>
              <w:left w:val="single" w:sz="4" w:space="0" w:color="auto"/>
              <w:bottom w:val="single" w:sz="4" w:space="0" w:color="auto"/>
            </w:tcBorders>
          </w:tcPr>
          <w:p w:rsidR="002D4E27" w:rsidRPr="00765397" w:rsidRDefault="002D4E27" w:rsidP="002D4E27">
            <w:pPr>
              <w:jc w:val="both"/>
              <w:rPr>
                <w:b/>
              </w:rPr>
            </w:pPr>
            <w:r w:rsidRPr="00765397">
              <w:rPr>
                <w:b/>
              </w:rPr>
              <w:t>Aizpildīta anotācijas sadaļa</w:t>
            </w:r>
            <w:r w:rsidRPr="00765397">
              <w:t xml:space="preserve"> “</w:t>
            </w:r>
            <w:r w:rsidRPr="00765397">
              <w:rPr>
                <w:b/>
              </w:rPr>
              <w:t>Tiesību akta projekta anotācijas kopsavilkums”.</w:t>
            </w:r>
          </w:p>
        </w:tc>
      </w:tr>
      <w:tr w:rsidR="002D4E27" w:rsidRPr="008B3DFE" w:rsidTr="00672D6F">
        <w:trPr>
          <w:trHeight w:val="3963"/>
        </w:trPr>
        <w:tc>
          <w:tcPr>
            <w:tcW w:w="593" w:type="dxa"/>
            <w:tcBorders>
              <w:top w:val="single" w:sz="6" w:space="0" w:color="000000"/>
              <w:left w:val="single" w:sz="6" w:space="0" w:color="000000"/>
              <w:bottom w:val="single" w:sz="6" w:space="0" w:color="000000"/>
              <w:right w:val="single" w:sz="6" w:space="0" w:color="000000"/>
            </w:tcBorders>
          </w:tcPr>
          <w:p w:rsidR="002D4E27" w:rsidRPr="00765397" w:rsidRDefault="002D4E27" w:rsidP="002D4E27">
            <w:pPr>
              <w:pStyle w:val="naisc"/>
              <w:spacing w:before="0" w:after="0"/>
              <w:jc w:val="both"/>
            </w:pPr>
            <w:r w:rsidRPr="00765397">
              <w:lastRenderedPageBreak/>
              <w:t xml:space="preserve">12. </w:t>
            </w:r>
          </w:p>
        </w:tc>
        <w:tc>
          <w:tcPr>
            <w:tcW w:w="2384" w:type="dxa"/>
            <w:tcBorders>
              <w:top w:val="single" w:sz="6" w:space="0" w:color="000000"/>
              <w:left w:val="single" w:sz="6" w:space="0" w:color="000000"/>
              <w:bottom w:val="single" w:sz="6" w:space="0" w:color="000000"/>
              <w:right w:val="single" w:sz="6" w:space="0" w:color="000000"/>
            </w:tcBorders>
          </w:tcPr>
          <w:p w:rsidR="002D4E27" w:rsidRPr="00765397" w:rsidRDefault="002D4E27" w:rsidP="002D4E27">
            <w:pPr>
              <w:jc w:val="both"/>
              <w:rPr>
                <w:b/>
                <w:highlight w:val="yellow"/>
              </w:rPr>
            </w:pPr>
            <w:r w:rsidRPr="00765397">
              <w:rPr>
                <w:b/>
              </w:rPr>
              <w:t xml:space="preserve">Noteikumu projekta anotācija </w:t>
            </w:r>
          </w:p>
        </w:tc>
        <w:tc>
          <w:tcPr>
            <w:tcW w:w="4961" w:type="dxa"/>
            <w:tcBorders>
              <w:top w:val="single" w:sz="6" w:space="0" w:color="000000"/>
              <w:left w:val="single" w:sz="6" w:space="0" w:color="000000"/>
              <w:bottom w:val="single" w:sz="6" w:space="0" w:color="000000"/>
              <w:right w:val="single" w:sz="6" w:space="0" w:color="000000"/>
            </w:tcBorders>
          </w:tcPr>
          <w:p w:rsidR="002D4E27" w:rsidRPr="00765397" w:rsidRDefault="002D4E27" w:rsidP="002D4E27">
            <w:pPr>
              <w:tabs>
                <w:tab w:val="left" w:pos="2679"/>
              </w:tabs>
              <w:jc w:val="both"/>
              <w:rPr>
                <w:b/>
                <w:bCs/>
              </w:rPr>
            </w:pPr>
            <w:r w:rsidRPr="00765397">
              <w:rPr>
                <w:b/>
                <w:bCs/>
              </w:rPr>
              <w:t>Finanšu ministrijas 06.07.2020. atzinuma 2.priekšlikums:</w:t>
            </w:r>
          </w:p>
          <w:p w:rsidR="002D4E27" w:rsidRPr="00765397" w:rsidRDefault="002D4E27" w:rsidP="002D4E27">
            <w:pPr>
              <w:tabs>
                <w:tab w:val="left" w:pos="2679"/>
              </w:tabs>
              <w:jc w:val="both"/>
              <w:rPr>
                <w:highlight w:val="yellow"/>
              </w:rPr>
            </w:pPr>
            <w:r w:rsidRPr="00765397">
              <w:t>2. Nepieciešams aktualizēt sadaļā I. Tiesību akta projekta izstrādes nepieciešamība: 1. Pamatojums un 2. Pašreizējā situācija un problēmas, kuru risināšanai tiesību akta projekts izstrādāts, tiesiskā regulējuma mērķis un būtība norādīto informāciju, ņemot vērā, ka Nekustamā īpašuma darījumu starpnieku darbības likums (turpmāk – likums) ir izsludināts 2020. gada 22. jūnijā.  Kā arī noteikumu projekta anotācijā ir nepieciešams uzskaitīt visus obligāti atlīdzināmos zaudējumus, kas tiek norādīti noteikumu projektā: tiešie finansiālie zaudējumi, trešās personas prasības izmeklēšanas, ekspertīžu, juridiskās palīdzības, tiesvedības izdevumos, kā arī glābšanas izdevumi.</w:t>
            </w:r>
          </w:p>
        </w:tc>
        <w:tc>
          <w:tcPr>
            <w:tcW w:w="3261" w:type="dxa"/>
            <w:tcBorders>
              <w:top w:val="single" w:sz="6" w:space="0" w:color="000000"/>
              <w:left w:val="single" w:sz="6" w:space="0" w:color="000000"/>
              <w:bottom w:val="single" w:sz="6" w:space="0" w:color="000000"/>
              <w:right w:val="single" w:sz="6" w:space="0" w:color="000000"/>
            </w:tcBorders>
          </w:tcPr>
          <w:p w:rsidR="002D4E27" w:rsidRPr="00765397" w:rsidRDefault="002D4E27" w:rsidP="002D4E27">
            <w:pPr>
              <w:pStyle w:val="naisc"/>
              <w:spacing w:before="0" w:after="0"/>
              <w:rPr>
                <w:b/>
                <w:highlight w:val="yellow"/>
              </w:rPr>
            </w:pPr>
            <w:r w:rsidRPr="00765397">
              <w:rPr>
                <w:b/>
              </w:rPr>
              <w:t>Ņemts vērā.</w:t>
            </w:r>
          </w:p>
        </w:tc>
        <w:tc>
          <w:tcPr>
            <w:tcW w:w="3543" w:type="dxa"/>
            <w:tcBorders>
              <w:top w:val="single" w:sz="4" w:space="0" w:color="auto"/>
              <w:left w:val="single" w:sz="4" w:space="0" w:color="auto"/>
              <w:bottom w:val="single" w:sz="4" w:space="0" w:color="auto"/>
            </w:tcBorders>
          </w:tcPr>
          <w:p w:rsidR="002D4E27" w:rsidRPr="00765397" w:rsidRDefault="002D4E27" w:rsidP="002D4E27">
            <w:pPr>
              <w:jc w:val="center"/>
              <w:rPr>
                <w:b/>
              </w:rPr>
            </w:pPr>
            <w:r w:rsidRPr="00765397">
              <w:rPr>
                <w:b/>
              </w:rPr>
              <w:t>Precizēta noteikumu projekta anotācija.</w:t>
            </w:r>
          </w:p>
          <w:p w:rsidR="002D4E27" w:rsidRPr="00765397" w:rsidRDefault="002D4E27" w:rsidP="002D4E27">
            <w:pPr>
              <w:jc w:val="both"/>
              <w:rPr>
                <w:b/>
              </w:rPr>
            </w:pPr>
            <w:r w:rsidRPr="00765397">
              <w:rPr>
                <w:b/>
              </w:rPr>
              <w:t xml:space="preserve">Precizēts noteikumu projekta anotācijas sadaļas I. Tiesību akta projekta izstrādes nepieciešamība 1. un 2.punkts. </w:t>
            </w:r>
          </w:p>
          <w:p w:rsidR="002D4E27" w:rsidRPr="00765397" w:rsidRDefault="002D4E27" w:rsidP="002D4E27">
            <w:pPr>
              <w:jc w:val="both"/>
              <w:rPr>
                <w:b/>
              </w:rPr>
            </w:pPr>
          </w:p>
          <w:p w:rsidR="002D4E27" w:rsidRPr="00765397" w:rsidRDefault="002D4E27" w:rsidP="002D4E27">
            <w:pPr>
              <w:jc w:val="both"/>
              <w:rPr>
                <w:bCs/>
                <w:highlight w:val="yellow"/>
              </w:rPr>
            </w:pPr>
            <w:r w:rsidRPr="00765397">
              <w:rPr>
                <w:bCs/>
              </w:rPr>
              <w:t>Anotācijā uzskaitīti visi obligāti atlīdzināmie zaudējumi: tiešie finansiālie zaudējumi, trešās personas prasības izmeklēšanas, ekspertīžu, juridiskās palīdzības, kā arī tiesvedības izdevumi  un glābšanas izdevumi, vienlaikus nosakot, ka civiltiesiskās atbildības apdrošināšanas līgumā var paredzēt arī citus papildus nekustamā īpašuma darījumu starpnieka darbības vai bezdarbības rezultātā atlīdzināmos zaudējumus, kas var tikt nodarīti trešajai personai.</w:t>
            </w:r>
          </w:p>
        </w:tc>
      </w:tr>
      <w:tr w:rsidR="002D4E27" w:rsidRPr="008B3DFE" w:rsidTr="00672D6F">
        <w:trPr>
          <w:trHeight w:val="703"/>
        </w:trPr>
        <w:tc>
          <w:tcPr>
            <w:tcW w:w="593" w:type="dxa"/>
            <w:tcBorders>
              <w:top w:val="single" w:sz="6" w:space="0" w:color="000000"/>
              <w:left w:val="single" w:sz="6" w:space="0" w:color="000000"/>
              <w:bottom w:val="single" w:sz="6" w:space="0" w:color="000000"/>
              <w:right w:val="single" w:sz="6" w:space="0" w:color="000000"/>
            </w:tcBorders>
          </w:tcPr>
          <w:p w:rsidR="002D4E27" w:rsidRPr="00765397" w:rsidRDefault="002D4E27" w:rsidP="002D4E27">
            <w:pPr>
              <w:pStyle w:val="naisc"/>
              <w:spacing w:before="0" w:after="0"/>
              <w:jc w:val="both"/>
            </w:pPr>
            <w:r w:rsidRPr="00765397">
              <w:t xml:space="preserve">13. </w:t>
            </w:r>
          </w:p>
        </w:tc>
        <w:tc>
          <w:tcPr>
            <w:tcW w:w="2384" w:type="dxa"/>
            <w:tcBorders>
              <w:top w:val="single" w:sz="6" w:space="0" w:color="000000"/>
              <w:left w:val="single" w:sz="6" w:space="0" w:color="000000"/>
              <w:bottom w:val="single" w:sz="6" w:space="0" w:color="000000"/>
              <w:right w:val="single" w:sz="6" w:space="0" w:color="000000"/>
            </w:tcBorders>
          </w:tcPr>
          <w:p w:rsidR="002D4E27" w:rsidRPr="00765397" w:rsidRDefault="002D4E27" w:rsidP="002D4E27">
            <w:pPr>
              <w:jc w:val="both"/>
              <w:rPr>
                <w:b/>
              </w:rPr>
            </w:pPr>
            <w:r w:rsidRPr="00765397">
              <w:rPr>
                <w:b/>
              </w:rPr>
              <w:t xml:space="preserve">Noteikumu projekta anotācija </w:t>
            </w:r>
          </w:p>
        </w:tc>
        <w:tc>
          <w:tcPr>
            <w:tcW w:w="4961" w:type="dxa"/>
            <w:tcBorders>
              <w:top w:val="single" w:sz="6" w:space="0" w:color="000000"/>
              <w:left w:val="single" w:sz="6" w:space="0" w:color="000000"/>
              <w:bottom w:val="single" w:sz="6" w:space="0" w:color="000000"/>
              <w:right w:val="single" w:sz="6" w:space="0" w:color="000000"/>
            </w:tcBorders>
          </w:tcPr>
          <w:p w:rsidR="002D4E27" w:rsidRPr="00765397" w:rsidRDefault="002D4E27" w:rsidP="002D4E27">
            <w:pPr>
              <w:tabs>
                <w:tab w:val="left" w:pos="2679"/>
              </w:tabs>
              <w:jc w:val="both"/>
              <w:rPr>
                <w:b/>
                <w:bCs/>
              </w:rPr>
            </w:pPr>
            <w:r w:rsidRPr="00765397">
              <w:rPr>
                <w:b/>
                <w:bCs/>
              </w:rPr>
              <w:t>Finanšu ministrijas 06.07.2020. atzinuma 3.priekšlikums:</w:t>
            </w:r>
          </w:p>
          <w:p w:rsidR="002D4E27" w:rsidRPr="00765397" w:rsidRDefault="002D4E27" w:rsidP="002D4E27">
            <w:pPr>
              <w:tabs>
                <w:tab w:val="left" w:pos="2679"/>
              </w:tabs>
              <w:jc w:val="both"/>
            </w:pPr>
            <w:r w:rsidRPr="00765397">
              <w:t xml:space="preserve">3. Sadaļā II. Tiesību akta projekta ietekme uz sabiedrību, tautsaimniecības attīstību un administratīvo slogu 1. Sabiedrības mērķgrupas, kuras tiesiskais regulējums ietekmē vai varētu ietekmēt nepieciešams aizstāt vārdus “fiziskām vai juridiskām personām” ar vārdu “privātpersonām”, atbilstoši likumā lietotajai terminoloģijai, kā arī svītrot vārdus “un  ir reģistrētas nekustamā īpašuma darījumu starpnieku reģistrā”. Tas vai nekustamā īpašuma </w:t>
            </w:r>
            <w:r w:rsidRPr="00765397">
              <w:lastRenderedPageBreak/>
              <w:t>darījumu starpnieks ir reģistrēts nekustamā īpašuma darījumu starpnieku reģistrā nav kā prasība tam, kādēļ nekustamā īpašuma darījumu starpniekam ir jāiegādājas nekustamā īpašuma darījumu starpnieka profesionālās darbības civiltiesiskās atbildības apdrošināšanu. Prasība pēc nekustamā īpašuma darījumu starpnieka profesionālās darbības civiltiesiskās atbildības apdrošināšanas izriet no likuma, kur tiek noteikts, ka visām privātpersonām, kuras vēlas sniegt vai sniedz starpniecības pakalpojumus ir jāapdrošina savas profesionālās darbības civiltiesisko atbildību.</w:t>
            </w:r>
          </w:p>
        </w:tc>
        <w:tc>
          <w:tcPr>
            <w:tcW w:w="3261" w:type="dxa"/>
            <w:tcBorders>
              <w:top w:val="single" w:sz="6" w:space="0" w:color="000000"/>
              <w:left w:val="single" w:sz="6" w:space="0" w:color="000000"/>
              <w:bottom w:val="single" w:sz="6" w:space="0" w:color="000000"/>
              <w:right w:val="single" w:sz="6" w:space="0" w:color="000000"/>
            </w:tcBorders>
          </w:tcPr>
          <w:p w:rsidR="002D4E27" w:rsidRPr="00765397" w:rsidRDefault="002D4E27" w:rsidP="002D4E27">
            <w:pPr>
              <w:pStyle w:val="naisc"/>
              <w:spacing w:before="0" w:after="0"/>
              <w:rPr>
                <w:b/>
              </w:rPr>
            </w:pPr>
            <w:r w:rsidRPr="00765397">
              <w:rPr>
                <w:b/>
              </w:rPr>
              <w:lastRenderedPageBreak/>
              <w:t>Ņemts vērā.</w:t>
            </w:r>
          </w:p>
        </w:tc>
        <w:tc>
          <w:tcPr>
            <w:tcW w:w="3543" w:type="dxa"/>
            <w:tcBorders>
              <w:top w:val="single" w:sz="4" w:space="0" w:color="auto"/>
              <w:left w:val="single" w:sz="4" w:space="0" w:color="auto"/>
              <w:bottom w:val="single" w:sz="4" w:space="0" w:color="auto"/>
            </w:tcBorders>
          </w:tcPr>
          <w:p w:rsidR="002D4E27" w:rsidRPr="00765397" w:rsidRDefault="002D4E27" w:rsidP="002D4E27">
            <w:pPr>
              <w:jc w:val="center"/>
              <w:rPr>
                <w:b/>
              </w:rPr>
            </w:pPr>
            <w:r w:rsidRPr="00765397">
              <w:rPr>
                <w:b/>
              </w:rPr>
              <w:t xml:space="preserve">Precizēta noteikumu projekta anotācija. </w:t>
            </w:r>
          </w:p>
        </w:tc>
      </w:tr>
      <w:tr w:rsidR="002D4E27" w:rsidRPr="008B3DFE" w:rsidTr="00672D6F">
        <w:trPr>
          <w:trHeight w:val="703"/>
        </w:trPr>
        <w:tc>
          <w:tcPr>
            <w:tcW w:w="593" w:type="dxa"/>
            <w:tcBorders>
              <w:top w:val="single" w:sz="6" w:space="0" w:color="000000"/>
              <w:left w:val="single" w:sz="6" w:space="0" w:color="000000"/>
              <w:bottom w:val="single" w:sz="6" w:space="0" w:color="000000"/>
              <w:right w:val="single" w:sz="6" w:space="0" w:color="000000"/>
            </w:tcBorders>
          </w:tcPr>
          <w:p w:rsidR="002D4E27" w:rsidRPr="00765397" w:rsidRDefault="002D4E27" w:rsidP="002D4E27">
            <w:pPr>
              <w:pStyle w:val="naisc"/>
              <w:spacing w:before="0" w:after="0"/>
              <w:jc w:val="both"/>
            </w:pPr>
            <w:r w:rsidRPr="00765397">
              <w:t>14.</w:t>
            </w:r>
          </w:p>
        </w:tc>
        <w:tc>
          <w:tcPr>
            <w:tcW w:w="2384" w:type="dxa"/>
            <w:tcBorders>
              <w:top w:val="single" w:sz="6" w:space="0" w:color="000000"/>
              <w:left w:val="single" w:sz="6" w:space="0" w:color="000000"/>
              <w:bottom w:val="single" w:sz="6" w:space="0" w:color="000000"/>
              <w:right w:val="single" w:sz="6" w:space="0" w:color="000000"/>
            </w:tcBorders>
          </w:tcPr>
          <w:p w:rsidR="002D4E27" w:rsidRPr="00765397" w:rsidRDefault="002D4E27" w:rsidP="002D4E27">
            <w:pPr>
              <w:jc w:val="both"/>
              <w:rPr>
                <w:b/>
              </w:rPr>
            </w:pPr>
            <w:r w:rsidRPr="00765397">
              <w:rPr>
                <w:b/>
              </w:rPr>
              <w:t xml:space="preserve">Noteikumu projekta anotācija </w:t>
            </w:r>
          </w:p>
        </w:tc>
        <w:tc>
          <w:tcPr>
            <w:tcW w:w="4961" w:type="dxa"/>
            <w:tcBorders>
              <w:top w:val="single" w:sz="6" w:space="0" w:color="000000"/>
              <w:left w:val="single" w:sz="6" w:space="0" w:color="000000"/>
              <w:bottom w:val="single" w:sz="6" w:space="0" w:color="000000"/>
              <w:right w:val="single" w:sz="6" w:space="0" w:color="000000"/>
            </w:tcBorders>
          </w:tcPr>
          <w:p w:rsidR="002D4E27" w:rsidRPr="00765397" w:rsidRDefault="002D4E27" w:rsidP="002D4E27">
            <w:pPr>
              <w:tabs>
                <w:tab w:val="left" w:pos="2679"/>
              </w:tabs>
              <w:jc w:val="both"/>
              <w:rPr>
                <w:b/>
              </w:rPr>
            </w:pPr>
            <w:r w:rsidRPr="00765397">
              <w:rPr>
                <w:b/>
              </w:rPr>
              <w:t>Vides aizsardzības un reģionālās attīstības ministrijas 06.07.2020</w:t>
            </w:r>
            <w:r w:rsidR="001C37BB" w:rsidRPr="00765397">
              <w:rPr>
                <w:b/>
              </w:rPr>
              <w:t>.</w:t>
            </w:r>
            <w:r w:rsidRPr="00765397">
              <w:rPr>
                <w:b/>
              </w:rPr>
              <w:t xml:space="preserve"> atzinuma priekšlikums:</w:t>
            </w:r>
          </w:p>
          <w:p w:rsidR="002D4E27" w:rsidRPr="00765397" w:rsidRDefault="002D4E27" w:rsidP="002D4E27">
            <w:pPr>
              <w:tabs>
                <w:tab w:val="left" w:pos="2679"/>
              </w:tabs>
              <w:jc w:val="both"/>
            </w:pPr>
            <w:r w:rsidRPr="00765397">
              <w:t xml:space="preserve">Saeima 2020. gada 11. jūnijā galīgajā lasījumā pieņēma Nekustamā īpašuma darījumu starpnieku darbības likumu (turpmāk – Likums), lai regulētu starpnieku darbības tiesiskos pamatus un nodrošinātu šo personu profesionālās darbības uzraudzību. Sākot ar 2021. gada 1. jūliju starpniecības pakalpojumus drīkstēs sniegt tikai tās personas, kuras iekļautas nekustamā īpašuma darījumu starpnieku reģistrā. </w:t>
            </w:r>
          </w:p>
          <w:p w:rsidR="002D4E27" w:rsidRPr="00765397" w:rsidRDefault="002D4E27" w:rsidP="002D4E27">
            <w:pPr>
              <w:tabs>
                <w:tab w:val="left" w:pos="2679"/>
              </w:tabs>
              <w:jc w:val="both"/>
              <w:rPr>
                <w:b/>
                <w:bCs/>
              </w:rPr>
            </w:pPr>
            <w:r w:rsidRPr="00765397">
              <w:t xml:space="preserve">Ņemot vērā, ka noteikumu projekts tiek izdots uz Likuma pamata, lūdzam pēc Likuma un noteikumu projekta spēkā stāšanās nodrošināt valsts pārvaldes pakalpojuma “Nekustamā īpašuma darījumu starpnieka reģistrācija” aprakstīšanu valsts pārvaldes pakalpojumu portālā saskaņā ar Ministru kabineta 2017. gada 4. jūlija noteikumu Nr.399 “Valsts pārvaldes </w:t>
            </w:r>
            <w:r w:rsidRPr="00765397">
              <w:lastRenderedPageBreak/>
              <w:t>pakalpojumu uzskaites, kvalitātes kontroles un sniegšanas kārtība” 5. un 9. punktu.</w:t>
            </w:r>
          </w:p>
        </w:tc>
        <w:tc>
          <w:tcPr>
            <w:tcW w:w="3261" w:type="dxa"/>
            <w:tcBorders>
              <w:top w:val="single" w:sz="6" w:space="0" w:color="000000"/>
              <w:left w:val="single" w:sz="6" w:space="0" w:color="000000"/>
              <w:bottom w:val="single" w:sz="6" w:space="0" w:color="000000"/>
              <w:right w:val="single" w:sz="6" w:space="0" w:color="000000"/>
            </w:tcBorders>
          </w:tcPr>
          <w:p w:rsidR="002D4E27" w:rsidRPr="00765397" w:rsidRDefault="002D4E27" w:rsidP="002D4E27">
            <w:pPr>
              <w:pStyle w:val="naisc"/>
              <w:spacing w:before="0" w:after="0"/>
              <w:rPr>
                <w:b/>
              </w:rPr>
            </w:pPr>
            <w:r w:rsidRPr="00765397">
              <w:rPr>
                <w:b/>
              </w:rPr>
              <w:lastRenderedPageBreak/>
              <w:t>Ņemts vērā</w:t>
            </w:r>
          </w:p>
          <w:p w:rsidR="002D4E27" w:rsidRPr="00765397" w:rsidRDefault="002D4E27" w:rsidP="002D4E27">
            <w:pPr>
              <w:pStyle w:val="naisc"/>
              <w:spacing w:before="0" w:after="0"/>
              <w:jc w:val="both"/>
              <w:rPr>
                <w:bCs/>
              </w:rPr>
            </w:pPr>
            <w:r w:rsidRPr="00765397">
              <w:rPr>
                <w:bCs/>
              </w:rPr>
              <w:t>Pēc noteikumu projekta spēkā stāšanās valsts pārvaldes pakalpojums “Nekustamā īpašuma darījumu starpnieka reģistrācija” tiks aprakstīts valsts pārvaldes pakalpojumu portālā saskaņā ar Ministru kabineta 2017. gada 4. jūlija noteikumu Nr.399 “Valsts pārvaldes pakalpojumu uzskaites, kvalitātes kontroles un sniegšanas kārtība” 5. un 9. punktu.</w:t>
            </w:r>
          </w:p>
        </w:tc>
        <w:tc>
          <w:tcPr>
            <w:tcW w:w="3543" w:type="dxa"/>
            <w:tcBorders>
              <w:top w:val="single" w:sz="4" w:space="0" w:color="auto"/>
              <w:left w:val="single" w:sz="4" w:space="0" w:color="auto"/>
              <w:bottom w:val="single" w:sz="4" w:space="0" w:color="auto"/>
            </w:tcBorders>
          </w:tcPr>
          <w:p w:rsidR="002D4E27" w:rsidRPr="00765397" w:rsidRDefault="002D4E27" w:rsidP="002D4E27">
            <w:pPr>
              <w:jc w:val="center"/>
              <w:rPr>
                <w:b/>
              </w:rPr>
            </w:pPr>
          </w:p>
        </w:tc>
      </w:tr>
      <w:tr w:rsidR="002D4E27" w:rsidRPr="008B3DFE" w:rsidTr="00672D6F">
        <w:trPr>
          <w:trHeight w:val="703"/>
        </w:trPr>
        <w:tc>
          <w:tcPr>
            <w:tcW w:w="593" w:type="dxa"/>
            <w:tcBorders>
              <w:top w:val="single" w:sz="6" w:space="0" w:color="000000"/>
              <w:left w:val="single" w:sz="6" w:space="0" w:color="000000"/>
              <w:bottom w:val="single" w:sz="6" w:space="0" w:color="000000"/>
              <w:right w:val="single" w:sz="6" w:space="0" w:color="000000"/>
            </w:tcBorders>
          </w:tcPr>
          <w:p w:rsidR="002D4E27" w:rsidRPr="00765397" w:rsidRDefault="002D4E27" w:rsidP="002D4E27">
            <w:pPr>
              <w:pStyle w:val="naisc"/>
              <w:spacing w:before="0" w:after="0"/>
              <w:jc w:val="both"/>
            </w:pPr>
            <w:r w:rsidRPr="00765397">
              <w:t xml:space="preserve">15. </w:t>
            </w:r>
          </w:p>
        </w:tc>
        <w:tc>
          <w:tcPr>
            <w:tcW w:w="2384" w:type="dxa"/>
            <w:tcBorders>
              <w:top w:val="single" w:sz="6" w:space="0" w:color="000000"/>
              <w:left w:val="single" w:sz="6" w:space="0" w:color="000000"/>
              <w:bottom w:val="single" w:sz="6" w:space="0" w:color="000000"/>
              <w:right w:val="single" w:sz="6" w:space="0" w:color="000000"/>
            </w:tcBorders>
          </w:tcPr>
          <w:p w:rsidR="002D4E27" w:rsidRPr="00765397" w:rsidRDefault="002D4E27" w:rsidP="002D4E27">
            <w:pPr>
              <w:jc w:val="both"/>
              <w:rPr>
                <w:b/>
              </w:rPr>
            </w:pPr>
            <w:r w:rsidRPr="00765397">
              <w:rPr>
                <w:b/>
              </w:rPr>
              <w:t xml:space="preserve">Noteikumu projekts </w:t>
            </w:r>
          </w:p>
        </w:tc>
        <w:tc>
          <w:tcPr>
            <w:tcW w:w="4961" w:type="dxa"/>
            <w:tcBorders>
              <w:top w:val="single" w:sz="6" w:space="0" w:color="000000"/>
              <w:left w:val="single" w:sz="6" w:space="0" w:color="000000"/>
              <w:bottom w:val="single" w:sz="6" w:space="0" w:color="000000"/>
              <w:right w:val="single" w:sz="6" w:space="0" w:color="000000"/>
            </w:tcBorders>
          </w:tcPr>
          <w:p w:rsidR="002D4E27" w:rsidRPr="00765397" w:rsidRDefault="002D4E27" w:rsidP="002D4E27">
            <w:pPr>
              <w:tabs>
                <w:tab w:val="left" w:pos="2679"/>
              </w:tabs>
              <w:jc w:val="both"/>
              <w:rPr>
                <w:b/>
              </w:rPr>
            </w:pPr>
            <w:r w:rsidRPr="00765397">
              <w:rPr>
                <w:b/>
              </w:rPr>
              <w:t>Latvijas Apdrošinātāju asociācijas 03.07.2020</w:t>
            </w:r>
            <w:r w:rsidR="001C37BB" w:rsidRPr="00765397">
              <w:rPr>
                <w:b/>
              </w:rPr>
              <w:t>.</w:t>
            </w:r>
            <w:r w:rsidRPr="00765397">
              <w:rPr>
                <w:b/>
              </w:rPr>
              <w:t xml:space="preserve"> atzinums:</w:t>
            </w:r>
          </w:p>
          <w:p w:rsidR="002D4E27" w:rsidRPr="00765397" w:rsidRDefault="002D4E27" w:rsidP="002D4E27">
            <w:pPr>
              <w:tabs>
                <w:tab w:val="left" w:pos="2679"/>
              </w:tabs>
              <w:jc w:val="both"/>
              <w:rPr>
                <w:bCs/>
              </w:rPr>
            </w:pPr>
            <w:r w:rsidRPr="00765397">
              <w:rPr>
                <w:bCs/>
              </w:rPr>
              <w:t>Lūdz izteikt noteikumu projekta 6.3. punktu sekojošā redakcijā:</w:t>
            </w:r>
          </w:p>
          <w:p w:rsidR="002D4E27" w:rsidRPr="00765397" w:rsidRDefault="002D4E27" w:rsidP="002D4E27">
            <w:pPr>
              <w:tabs>
                <w:tab w:val="left" w:pos="2679"/>
              </w:tabs>
              <w:jc w:val="both"/>
              <w:rPr>
                <w:bCs/>
              </w:rPr>
            </w:pPr>
            <w:r w:rsidRPr="00765397">
              <w:rPr>
                <w:bCs/>
              </w:rPr>
              <w:t>“6.3. Glābšanas izdevumus, kas neatliekami veicami, lai novērstu vai samazinātu trešajām personām nodarīto zaudējumu apmēru.”</w:t>
            </w:r>
          </w:p>
          <w:p w:rsidR="002D4E27" w:rsidRPr="00765397" w:rsidRDefault="002D4E27" w:rsidP="002D4E27">
            <w:pPr>
              <w:tabs>
                <w:tab w:val="left" w:pos="2679"/>
              </w:tabs>
              <w:jc w:val="both"/>
              <w:rPr>
                <w:bCs/>
              </w:rPr>
            </w:pPr>
            <w:r w:rsidRPr="00765397">
              <w:rPr>
                <w:bCs/>
              </w:rPr>
              <w:t>Latvijas Apdrošinātāju asociācija uzskata, ka Valsts sekretāru sanāksmē izsludinātajā Noteikumu projekta 6.3.punkta redakcija (“6.3. Glābšanas izdevumus, kas neatliekami veicami, lai novērstu vai samazinātu nekustamajam īpašumam nodarīto zaudējumu apmēru.”) pārlieku ierobežo jeb sašaurina glābšanas izdevumu tvērumu, un attiecina tos tikai uz nekustamajam īpašumam nodarītajiem zaudējumiem , tādēļ lūdzam noteikumu punktu par glābšanas izdevumu atlīdzināšanu definēt pietiekami plaši, proti, ņemot vērā augstāk minēto Latvijas Apdrošinātāju asociācijas priekšlikumu.</w:t>
            </w:r>
          </w:p>
        </w:tc>
        <w:tc>
          <w:tcPr>
            <w:tcW w:w="3261" w:type="dxa"/>
            <w:tcBorders>
              <w:top w:val="single" w:sz="6" w:space="0" w:color="000000"/>
              <w:left w:val="single" w:sz="6" w:space="0" w:color="000000"/>
              <w:bottom w:val="single" w:sz="6" w:space="0" w:color="000000"/>
              <w:right w:val="single" w:sz="6" w:space="0" w:color="000000"/>
            </w:tcBorders>
          </w:tcPr>
          <w:p w:rsidR="002D4E27" w:rsidRPr="00765397" w:rsidRDefault="002D4E27" w:rsidP="002D4E27">
            <w:pPr>
              <w:pStyle w:val="naisc"/>
              <w:spacing w:before="0" w:after="0"/>
              <w:rPr>
                <w:b/>
              </w:rPr>
            </w:pPr>
            <w:r w:rsidRPr="00765397">
              <w:rPr>
                <w:b/>
              </w:rPr>
              <w:t xml:space="preserve">Ņemts vērā. </w:t>
            </w:r>
          </w:p>
        </w:tc>
        <w:tc>
          <w:tcPr>
            <w:tcW w:w="3543" w:type="dxa"/>
            <w:tcBorders>
              <w:top w:val="single" w:sz="4" w:space="0" w:color="auto"/>
              <w:left w:val="single" w:sz="4" w:space="0" w:color="auto"/>
              <w:bottom w:val="single" w:sz="4" w:space="0" w:color="auto"/>
            </w:tcBorders>
          </w:tcPr>
          <w:p w:rsidR="002D4E27" w:rsidRPr="00765397" w:rsidRDefault="002D4E27" w:rsidP="002D4E27">
            <w:pPr>
              <w:jc w:val="both"/>
              <w:rPr>
                <w:b/>
              </w:rPr>
            </w:pPr>
            <w:r w:rsidRPr="00765397">
              <w:rPr>
                <w:b/>
              </w:rPr>
              <w:t>Noteikumu projekta 6.3.punkts (jaunais 9.3.punkts) izteikts šādā redakcijā):</w:t>
            </w:r>
          </w:p>
          <w:p w:rsidR="002D4E27" w:rsidRPr="00765397" w:rsidRDefault="002D4E27" w:rsidP="002D4E27">
            <w:pPr>
              <w:jc w:val="both"/>
              <w:rPr>
                <w:bCs/>
              </w:rPr>
            </w:pPr>
            <w:r w:rsidRPr="00765397">
              <w:rPr>
                <w:bCs/>
              </w:rPr>
              <w:t>9.3. Glābšanas izdevumu risks saistībā ar glābšanas izdevumiem, kas radušies dēļ neatliekami veicamiem pasākumiem, lai novērstu vai samazinātu trešajām personām nodarīto zaudējumu apmēru.</w:t>
            </w:r>
          </w:p>
          <w:p w:rsidR="002D4E27" w:rsidRPr="00765397" w:rsidRDefault="002D4E27" w:rsidP="002D4E27">
            <w:pPr>
              <w:jc w:val="both"/>
              <w:rPr>
                <w:b/>
              </w:rPr>
            </w:pPr>
          </w:p>
        </w:tc>
      </w:tr>
      <w:tr w:rsidR="002D4E27" w:rsidRPr="008B3DFE" w:rsidTr="00672D6F">
        <w:trPr>
          <w:trHeight w:val="703"/>
        </w:trPr>
        <w:tc>
          <w:tcPr>
            <w:tcW w:w="593" w:type="dxa"/>
            <w:tcBorders>
              <w:top w:val="single" w:sz="6" w:space="0" w:color="000000"/>
              <w:left w:val="single" w:sz="6" w:space="0" w:color="000000"/>
              <w:bottom w:val="single" w:sz="6" w:space="0" w:color="000000"/>
              <w:right w:val="single" w:sz="6" w:space="0" w:color="000000"/>
            </w:tcBorders>
          </w:tcPr>
          <w:p w:rsidR="002D4E27" w:rsidRPr="00765397" w:rsidRDefault="002D4E27" w:rsidP="002D4E27">
            <w:pPr>
              <w:pStyle w:val="naisc"/>
              <w:spacing w:before="0" w:after="0"/>
              <w:jc w:val="both"/>
            </w:pPr>
            <w:r w:rsidRPr="00765397">
              <w:t>16.</w:t>
            </w:r>
          </w:p>
        </w:tc>
        <w:tc>
          <w:tcPr>
            <w:tcW w:w="2384" w:type="dxa"/>
            <w:tcBorders>
              <w:top w:val="single" w:sz="6" w:space="0" w:color="000000"/>
              <w:left w:val="single" w:sz="6" w:space="0" w:color="000000"/>
              <w:bottom w:val="single" w:sz="6" w:space="0" w:color="000000"/>
              <w:right w:val="single" w:sz="6" w:space="0" w:color="000000"/>
            </w:tcBorders>
          </w:tcPr>
          <w:p w:rsidR="002D4E27" w:rsidRPr="00765397" w:rsidRDefault="002D4E27" w:rsidP="002D4E27">
            <w:pPr>
              <w:jc w:val="both"/>
              <w:rPr>
                <w:b/>
              </w:rPr>
            </w:pPr>
            <w:r w:rsidRPr="00765397">
              <w:rPr>
                <w:b/>
              </w:rPr>
              <w:t>Noteikumu projekts</w:t>
            </w:r>
          </w:p>
        </w:tc>
        <w:tc>
          <w:tcPr>
            <w:tcW w:w="4961" w:type="dxa"/>
            <w:tcBorders>
              <w:top w:val="single" w:sz="6" w:space="0" w:color="000000"/>
              <w:left w:val="single" w:sz="6" w:space="0" w:color="000000"/>
              <w:bottom w:val="single" w:sz="6" w:space="0" w:color="000000"/>
              <w:right w:val="single" w:sz="6" w:space="0" w:color="000000"/>
            </w:tcBorders>
          </w:tcPr>
          <w:p w:rsidR="002D4E27" w:rsidRPr="00765397" w:rsidRDefault="002D4E27" w:rsidP="002D4E27">
            <w:pPr>
              <w:tabs>
                <w:tab w:val="left" w:pos="2679"/>
              </w:tabs>
              <w:jc w:val="both"/>
              <w:rPr>
                <w:b/>
              </w:rPr>
            </w:pPr>
            <w:r w:rsidRPr="00765397">
              <w:rPr>
                <w:b/>
              </w:rPr>
              <w:t xml:space="preserve">Tieslietu ministrijas </w:t>
            </w:r>
            <w:r w:rsidR="001C37BB" w:rsidRPr="00765397">
              <w:rPr>
                <w:b/>
              </w:rPr>
              <w:t>29.07.2020.</w:t>
            </w:r>
            <w:r w:rsidRPr="00765397">
              <w:rPr>
                <w:b/>
              </w:rPr>
              <w:t xml:space="preserve"> elektroniskā atzinuma 1.punkts:</w:t>
            </w:r>
          </w:p>
          <w:p w:rsidR="002D4E27" w:rsidRPr="00765397" w:rsidRDefault="002D4E27" w:rsidP="002D4E27">
            <w:pPr>
              <w:tabs>
                <w:tab w:val="left" w:pos="2679"/>
              </w:tabs>
              <w:jc w:val="both"/>
              <w:rPr>
                <w:bCs/>
              </w:rPr>
            </w:pPr>
            <w:r w:rsidRPr="00765397">
              <w:rPr>
                <w:bCs/>
              </w:rPr>
              <w:t xml:space="preserve">1. Saskaņā ar Ministru kabineta 2009. gada 3. februāra noteikumu Nr.108 "Normatīvo aktu projektu sagatavošanas noteikumi” 3.2. apakšpunktu normatīvā akta projektā neietver normas, kas dublē augstāka vai tāda paša spēka normatīvā akta tiesību normās ietverto normatīvo regulējumu. Vēršam uzmanību, ka projekta 3. punkts dublē Nekustamā īpašuma darījumu starpnieku darbības likuma 9. panta pirmās daļas </w:t>
            </w:r>
            <w:r w:rsidRPr="00765397">
              <w:rPr>
                <w:bCs/>
              </w:rPr>
              <w:lastRenderedPageBreak/>
              <w:t>otro teikumu, līdz ar to ir svītrojams, attiecīgi mainot pārējo projekta punktu numerāciju.</w:t>
            </w:r>
          </w:p>
        </w:tc>
        <w:tc>
          <w:tcPr>
            <w:tcW w:w="3261" w:type="dxa"/>
            <w:tcBorders>
              <w:top w:val="single" w:sz="6" w:space="0" w:color="000000"/>
              <w:left w:val="single" w:sz="6" w:space="0" w:color="000000"/>
              <w:bottom w:val="single" w:sz="6" w:space="0" w:color="000000"/>
              <w:right w:val="single" w:sz="6" w:space="0" w:color="000000"/>
            </w:tcBorders>
          </w:tcPr>
          <w:p w:rsidR="002D4E27" w:rsidRPr="00765397" w:rsidRDefault="002D4E27" w:rsidP="002D4E27">
            <w:pPr>
              <w:pStyle w:val="naisc"/>
              <w:spacing w:before="0" w:after="0"/>
              <w:rPr>
                <w:b/>
              </w:rPr>
            </w:pPr>
            <w:r w:rsidRPr="00765397">
              <w:rPr>
                <w:b/>
              </w:rPr>
              <w:lastRenderedPageBreak/>
              <w:t xml:space="preserve">Ņemts vērā. </w:t>
            </w:r>
          </w:p>
        </w:tc>
        <w:tc>
          <w:tcPr>
            <w:tcW w:w="3543" w:type="dxa"/>
            <w:tcBorders>
              <w:top w:val="single" w:sz="4" w:space="0" w:color="auto"/>
              <w:left w:val="single" w:sz="4" w:space="0" w:color="auto"/>
              <w:bottom w:val="single" w:sz="4" w:space="0" w:color="auto"/>
            </w:tcBorders>
          </w:tcPr>
          <w:p w:rsidR="002D4E27" w:rsidRPr="00765397" w:rsidRDefault="002D4E27" w:rsidP="002D4E27">
            <w:pPr>
              <w:jc w:val="both"/>
              <w:rPr>
                <w:b/>
              </w:rPr>
            </w:pPr>
            <w:r w:rsidRPr="00765397">
              <w:rPr>
                <w:b/>
              </w:rPr>
              <w:t xml:space="preserve">Svītrots noteikumu projekta 3.punkts. </w:t>
            </w:r>
          </w:p>
        </w:tc>
      </w:tr>
      <w:tr w:rsidR="002D4E27" w:rsidRPr="008B3DFE" w:rsidTr="00672D6F">
        <w:trPr>
          <w:trHeight w:val="703"/>
        </w:trPr>
        <w:tc>
          <w:tcPr>
            <w:tcW w:w="593" w:type="dxa"/>
            <w:tcBorders>
              <w:top w:val="single" w:sz="6" w:space="0" w:color="000000"/>
              <w:left w:val="single" w:sz="6" w:space="0" w:color="000000"/>
              <w:bottom w:val="single" w:sz="6" w:space="0" w:color="000000"/>
              <w:right w:val="single" w:sz="6" w:space="0" w:color="000000"/>
            </w:tcBorders>
          </w:tcPr>
          <w:p w:rsidR="002D4E27" w:rsidRPr="00765397" w:rsidRDefault="002D4E27" w:rsidP="002D4E27">
            <w:pPr>
              <w:pStyle w:val="naisc"/>
              <w:spacing w:before="0" w:after="0"/>
              <w:jc w:val="both"/>
            </w:pPr>
            <w:r w:rsidRPr="00765397">
              <w:t>17.</w:t>
            </w:r>
          </w:p>
        </w:tc>
        <w:tc>
          <w:tcPr>
            <w:tcW w:w="2384" w:type="dxa"/>
            <w:tcBorders>
              <w:top w:val="single" w:sz="6" w:space="0" w:color="000000"/>
              <w:left w:val="single" w:sz="6" w:space="0" w:color="000000"/>
              <w:bottom w:val="single" w:sz="6" w:space="0" w:color="000000"/>
              <w:right w:val="single" w:sz="6" w:space="0" w:color="000000"/>
            </w:tcBorders>
          </w:tcPr>
          <w:p w:rsidR="002D4E27" w:rsidRPr="00765397" w:rsidRDefault="002D4E27" w:rsidP="002D4E27">
            <w:pPr>
              <w:jc w:val="both"/>
              <w:rPr>
                <w:b/>
              </w:rPr>
            </w:pPr>
            <w:r w:rsidRPr="00765397">
              <w:rPr>
                <w:b/>
              </w:rPr>
              <w:t>Noteikumu projekts</w:t>
            </w:r>
          </w:p>
        </w:tc>
        <w:tc>
          <w:tcPr>
            <w:tcW w:w="4961" w:type="dxa"/>
            <w:tcBorders>
              <w:top w:val="single" w:sz="6" w:space="0" w:color="000000"/>
              <w:left w:val="single" w:sz="6" w:space="0" w:color="000000"/>
              <w:bottom w:val="single" w:sz="6" w:space="0" w:color="000000"/>
              <w:right w:val="single" w:sz="6" w:space="0" w:color="000000"/>
            </w:tcBorders>
          </w:tcPr>
          <w:p w:rsidR="002D4E27" w:rsidRPr="00765397" w:rsidRDefault="002D4E27" w:rsidP="002D4E27">
            <w:pPr>
              <w:tabs>
                <w:tab w:val="left" w:pos="2679"/>
              </w:tabs>
              <w:jc w:val="both"/>
              <w:rPr>
                <w:b/>
              </w:rPr>
            </w:pPr>
            <w:r w:rsidRPr="00765397">
              <w:rPr>
                <w:b/>
              </w:rPr>
              <w:t xml:space="preserve">Tieslietu ministrijas </w:t>
            </w:r>
            <w:r w:rsidR="001C37BB" w:rsidRPr="00765397">
              <w:rPr>
                <w:b/>
              </w:rPr>
              <w:t>29.07.2020.</w:t>
            </w:r>
            <w:r w:rsidRPr="00765397">
              <w:rPr>
                <w:b/>
              </w:rPr>
              <w:t xml:space="preserve"> elektroniskā atzinuma 2.punkts:</w:t>
            </w:r>
          </w:p>
          <w:p w:rsidR="002D4E27" w:rsidRPr="00765397" w:rsidRDefault="002D4E27" w:rsidP="002D4E27">
            <w:pPr>
              <w:tabs>
                <w:tab w:val="left" w:pos="2679"/>
              </w:tabs>
              <w:jc w:val="both"/>
              <w:rPr>
                <w:bCs/>
              </w:rPr>
            </w:pPr>
            <w:r w:rsidRPr="00765397">
              <w:rPr>
                <w:bCs/>
              </w:rPr>
              <w:t>2. Projekta 4.punkts paredz, ka, ja tiek veiktas izmaiņas civiltiesiskās atbildības apdrošināšanas līgumā, nekustamā īpašuma darījumu starpnieka pienākums ir triju darbdienu laikā iesniegt Ekonomikas ministrijā spēkā esošo civiltiesiskās atbildības apdrošināšanas līguma redakciju. Savukārt projekta 5. punkts noteic, ka nekustamā īpašuma darījumu starpniekam ir pienākums nekavējoties paziņot Ekonomikas ministrijai par civiltiesiskās atbildības apdrošināšanas līguma izbeigšanu. No projekta un anotācijas nav saprotams, kam būs pienākums sniegt attiecīgo informāciju Ekonomikas ministrijai kolektīva civiltiesiskās atbildības apdrošināšanas līguma noslēgšanas gadījumā (sk. projekta 6. punktu). Līdz ar to nepieciešams novērst šo neskaidrību.</w:t>
            </w:r>
          </w:p>
        </w:tc>
        <w:tc>
          <w:tcPr>
            <w:tcW w:w="3261" w:type="dxa"/>
            <w:tcBorders>
              <w:top w:val="single" w:sz="6" w:space="0" w:color="000000"/>
              <w:left w:val="single" w:sz="6" w:space="0" w:color="000000"/>
              <w:bottom w:val="single" w:sz="6" w:space="0" w:color="000000"/>
              <w:right w:val="single" w:sz="6" w:space="0" w:color="000000"/>
            </w:tcBorders>
          </w:tcPr>
          <w:p w:rsidR="002D4E27" w:rsidRPr="00765397" w:rsidRDefault="002D4E27" w:rsidP="002D4E27">
            <w:pPr>
              <w:pStyle w:val="naisc"/>
              <w:spacing w:before="0" w:after="0"/>
              <w:rPr>
                <w:b/>
              </w:rPr>
            </w:pPr>
            <w:r w:rsidRPr="00765397">
              <w:rPr>
                <w:b/>
              </w:rPr>
              <w:t xml:space="preserve">Ņemts vērā. </w:t>
            </w:r>
          </w:p>
        </w:tc>
        <w:tc>
          <w:tcPr>
            <w:tcW w:w="3543" w:type="dxa"/>
            <w:tcBorders>
              <w:top w:val="single" w:sz="4" w:space="0" w:color="auto"/>
              <w:left w:val="single" w:sz="4" w:space="0" w:color="auto"/>
              <w:bottom w:val="single" w:sz="4" w:space="0" w:color="auto"/>
            </w:tcBorders>
          </w:tcPr>
          <w:p w:rsidR="002D4E27" w:rsidRPr="00765397" w:rsidRDefault="002D4E27" w:rsidP="002D4E27">
            <w:pPr>
              <w:jc w:val="both"/>
              <w:rPr>
                <w:b/>
              </w:rPr>
            </w:pPr>
            <w:r w:rsidRPr="00765397">
              <w:rPr>
                <w:b/>
              </w:rPr>
              <w:t>Precizēts noteikumu projekta jaunais 3. un 4. punkts:</w:t>
            </w:r>
          </w:p>
          <w:p w:rsidR="002D4E27" w:rsidRPr="00765397" w:rsidRDefault="002D4E27" w:rsidP="002D4E27">
            <w:pPr>
              <w:shd w:val="clear" w:color="auto" w:fill="FFFFFF"/>
              <w:tabs>
                <w:tab w:val="left" w:pos="709"/>
              </w:tabs>
              <w:spacing w:after="160" w:line="259" w:lineRule="auto"/>
              <w:jc w:val="both"/>
              <w:outlineLvl w:val="0"/>
              <w:rPr>
                <w:bCs/>
              </w:rPr>
            </w:pPr>
            <w:r w:rsidRPr="00765397">
              <w:rPr>
                <w:bCs/>
              </w:rPr>
              <w:t>3. Ja tiek veiktas izmaiņas civiltiesiskās atbildības apdrošināšanas līgumā, nekustamā īpašuma darījumu starpnieka vai kolektīva civiltiesiskās atbildības apdrošināšanas līguma noslēgšanas gadījumā komersanta pienākums ir triju darbdienu laikā iesniegt Ekonomikas ministrijā spēkā esošās civiltiesiskās atbildības apdrošināšanas polises kopiju.</w:t>
            </w:r>
          </w:p>
          <w:p w:rsidR="002D4E27" w:rsidRPr="00765397" w:rsidRDefault="002D4E27" w:rsidP="002D4E27">
            <w:pPr>
              <w:pStyle w:val="Title"/>
              <w:shd w:val="clear" w:color="auto" w:fill="FFFFFF"/>
              <w:tabs>
                <w:tab w:val="left" w:pos="709"/>
              </w:tabs>
              <w:spacing w:before="0" w:after="0"/>
              <w:jc w:val="both"/>
              <w:rPr>
                <w:rFonts w:ascii="Times New Roman" w:hAnsi="Times New Roman"/>
                <w:b w:val="0"/>
                <w:kern w:val="0"/>
                <w:sz w:val="24"/>
                <w:szCs w:val="24"/>
              </w:rPr>
            </w:pPr>
            <w:r w:rsidRPr="00765397">
              <w:rPr>
                <w:rFonts w:ascii="Times New Roman" w:hAnsi="Times New Roman"/>
                <w:b w:val="0"/>
                <w:bCs w:val="0"/>
                <w:sz w:val="24"/>
                <w:szCs w:val="24"/>
              </w:rPr>
              <w:t>4.</w:t>
            </w:r>
            <w:r w:rsidRPr="00765397">
              <w:rPr>
                <w:rFonts w:ascii="Times New Roman" w:hAnsi="Times New Roman"/>
                <w:b w:val="0"/>
                <w:bCs w:val="0"/>
                <w:sz w:val="24"/>
                <w:szCs w:val="24"/>
              </w:rPr>
              <w:tab/>
              <w:t>Nekustamā īpašuma darījumu starpniekam vai kolektīva civiltiesiskās atbildības apdrošināšanas līguma noslēgšanas gadījumā komersantam ir pienākums nekavējoties, bet ne vēlāk kā triju darbdienu laikā,  paziņot Ekonomikas ministrijai par civiltiesiskās atbildības apdrošināšanas līguma izbeigšanu.</w:t>
            </w:r>
          </w:p>
        </w:tc>
      </w:tr>
      <w:tr w:rsidR="002D4E27" w:rsidRPr="008B3DFE" w:rsidTr="00672D6F">
        <w:trPr>
          <w:trHeight w:val="703"/>
        </w:trPr>
        <w:tc>
          <w:tcPr>
            <w:tcW w:w="593" w:type="dxa"/>
            <w:tcBorders>
              <w:top w:val="single" w:sz="6" w:space="0" w:color="000000"/>
              <w:left w:val="single" w:sz="6" w:space="0" w:color="000000"/>
              <w:bottom w:val="single" w:sz="6" w:space="0" w:color="000000"/>
              <w:right w:val="single" w:sz="6" w:space="0" w:color="000000"/>
            </w:tcBorders>
          </w:tcPr>
          <w:p w:rsidR="002D4E27" w:rsidRPr="00765397" w:rsidRDefault="002D4E27" w:rsidP="002D4E27">
            <w:pPr>
              <w:pStyle w:val="naisc"/>
              <w:spacing w:before="0" w:after="0"/>
              <w:jc w:val="both"/>
            </w:pPr>
            <w:r w:rsidRPr="00765397">
              <w:t>18.</w:t>
            </w:r>
          </w:p>
        </w:tc>
        <w:tc>
          <w:tcPr>
            <w:tcW w:w="2384" w:type="dxa"/>
            <w:tcBorders>
              <w:top w:val="single" w:sz="6" w:space="0" w:color="000000"/>
              <w:left w:val="single" w:sz="6" w:space="0" w:color="000000"/>
              <w:bottom w:val="single" w:sz="6" w:space="0" w:color="000000"/>
              <w:right w:val="single" w:sz="6" w:space="0" w:color="000000"/>
            </w:tcBorders>
          </w:tcPr>
          <w:p w:rsidR="002D4E27" w:rsidRPr="00765397" w:rsidRDefault="002D4E27" w:rsidP="002D4E27">
            <w:pPr>
              <w:jc w:val="both"/>
              <w:rPr>
                <w:b/>
              </w:rPr>
            </w:pPr>
            <w:r w:rsidRPr="00765397">
              <w:rPr>
                <w:b/>
              </w:rPr>
              <w:t>Noteikumu projekts</w:t>
            </w:r>
          </w:p>
        </w:tc>
        <w:tc>
          <w:tcPr>
            <w:tcW w:w="4961" w:type="dxa"/>
            <w:tcBorders>
              <w:top w:val="single" w:sz="6" w:space="0" w:color="000000"/>
              <w:left w:val="single" w:sz="6" w:space="0" w:color="000000"/>
              <w:bottom w:val="single" w:sz="6" w:space="0" w:color="000000"/>
              <w:right w:val="single" w:sz="6" w:space="0" w:color="000000"/>
            </w:tcBorders>
          </w:tcPr>
          <w:p w:rsidR="002D4E27" w:rsidRPr="00765397" w:rsidRDefault="002D4E27" w:rsidP="002D4E27">
            <w:pPr>
              <w:tabs>
                <w:tab w:val="left" w:pos="2679"/>
              </w:tabs>
              <w:jc w:val="both"/>
              <w:rPr>
                <w:b/>
              </w:rPr>
            </w:pPr>
            <w:r w:rsidRPr="00765397">
              <w:rPr>
                <w:b/>
              </w:rPr>
              <w:t xml:space="preserve">Tieslietu ministrijas </w:t>
            </w:r>
            <w:r w:rsidR="001C37BB" w:rsidRPr="00765397">
              <w:rPr>
                <w:b/>
              </w:rPr>
              <w:t>29.07.2020.</w:t>
            </w:r>
            <w:r w:rsidRPr="00765397">
              <w:rPr>
                <w:b/>
              </w:rPr>
              <w:t xml:space="preserve"> elektroniskā atzinuma 3.punkts:</w:t>
            </w:r>
          </w:p>
          <w:p w:rsidR="002D4E27" w:rsidRPr="00765397" w:rsidRDefault="002D4E27" w:rsidP="002D4E27">
            <w:pPr>
              <w:tabs>
                <w:tab w:val="left" w:pos="2679"/>
              </w:tabs>
              <w:jc w:val="both"/>
              <w:rPr>
                <w:b/>
              </w:rPr>
            </w:pPr>
            <w:r w:rsidRPr="00765397">
              <w:t xml:space="preserve">3. Projekta 12. punkts paredz, ka noteikumi stāsies spēkā 2020. gada </w:t>
            </w:r>
            <w:r w:rsidRPr="00765397">
              <w:rPr>
                <w:u w:val="single"/>
              </w:rPr>
              <w:t>1. augustā.</w:t>
            </w:r>
            <w:r w:rsidRPr="00765397">
              <w:t xml:space="preserve"> Vēršam uzmanību, ka Ministru kabinetam noteikumu </w:t>
            </w:r>
            <w:r w:rsidRPr="00765397">
              <w:lastRenderedPageBreak/>
              <w:t>projektu vairs nav iespējams pieņemt līdz minētajam datumam. Līdz ar to IV nodaļa un projekta 12. punkts svītrojami un precizējama anotācija, paredzot, ka noteikumu projekts stājas spēkā vispārējās kārtībā, t.i. nākamajā dienā pēc tā izsludināšanas.</w:t>
            </w:r>
          </w:p>
        </w:tc>
        <w:tc>
          <w:tcPr>
            <w:tcW w:w="3261" w:type="dxa"/>
            <w:tcBorders>
              <w:top w:val="single" w:sz="6" w:space="0" w:color="000000"/>
              <w:left w:val="single" w:sz="6" w:space="0" w:color="000000"/>
              <w:bottom w:val="single" w:sz="6" w:space="0" w:color="000000"/>
              <w:right w:val="single" w:sz="6" w:space="0" w:color="000000"/>
            </w:tcBorders>
          </w:tcPr>
          <w:p w:rsidR="002D4E27" w:rsidRPr="00765397" w:rsidRDefault="002D4E27" w:rsidP="002D4E27">
            <w:pPr>
              <w:pStyle w:val="naisc"/>
              <w:spacing w:before="0" w:after="0"/>
              <w:rPr>
                <w:b/>
              </w:rPr>
            </w:pPr>
            <w:r w:rsidRPr="00765397">
              <w:rPr>
                <w:b/>
              </w:rPr>
              <w:lastRenderedPageBreak/>
              <w:t xml:space="preserve">Ņemts vērā. </w:t>
            </w:r>
          </w:p>
        </w:tc>
        <w:tc>
          <w:tcPr>
            <w:tcW w:w="3543" w:type="dxa"/>
            <w:tcBorders>
              <w:top w:val="single" w:sz="4" w:space="0" w:color="auto"/>
              <w:left w:val="single" w:sz="4" w:space="0" w:color="auto"/>
              <w:bottom w:val="single" w:sz="4" w:space="0" w:color="auto"/>
            </w:tcBorders>
          </w:tcPr>
          <w:p w:rsidR="002D4E27" w:rsidRPr="00765397" w:rsidRDefault="002D4E27" w:rsidP="002D4E27">
            <w:pPr>
              <w:jc w:val="both"/>
              <w:rPr>
                <w:bCs/>
              </w:rPr>
            </w:pPr>
            <w:r w:rsidRPr="00765397">
              <w:rPr>
                <w:bCs/>
              </w:rPr>
              <w:t>Precizēta noteikumu projekta anotācija. Lūdzam skatīt precizētās anotācijas kopsavilkuma informāciju un I. sadaļas 2.punktu.</w:t>
            </w:r>
          </w:p>
          <w:p w:rsidR="002D4E27" w:rsidRPr="00765397" w:rsidRDefault="002D4E27" w:rsidP="002D4E27">
            <w:pPr>
              <w:jc w:val="both"/>
              <w:rPr>
                <w:b/>
              </w:rPr>
            </w:pPr>
          </w:p>
        </w:tc>
      </w:tr>
      <w:tr w:rsidR="002D4E27" w:rsidRPr="008B3DFE" w:rsidTr="00672D6F">
        <w:trPr>
          <w:trHeight w:val="703"/>
        </w:trPr>
        <w:tc>
          <w:tcPr>
            <w:tcW w:w="593" w:type="dxa"/>
            <w:tcBorders>
              <w:top w:val="single" w:sz="6" w:space="0" w:color="000000"/>
              <w:left w:val="single" w:sz="6" w:space="0" w:color="000000"/>
              <w:bottom w:val="single" w:sz="6" w:space="0" w:color="000000"/>
              <w:right w:val="single" w:sz="6" w:space="0" w:color="000000"/>
            </w:tcBorders>
          </w:tcPr>
          <w:p w:rsidR="002D4E27" w:rsidRPr="00765397" w:rsidRDefault="002D4E27" w:rsidP="002D4E27">
            <w:pPr>
              <w:pStyle w:val="naisc"/>
              <w:spacing w:before="0" w:after="0"/>
              <w:jc w:val="both"/>
            </w:pPr>
            <w:r w:rsidRPr="00765397">
              <w:t>19.</w:t>
            </w:r>
          </w:p>
        </w:tc>
        <w:tc>
          <w:tcPr>
            <w:tcW w:w="2384" w:type="dxa"/>
            <w:tcBorders>
              <w:top w:val="single" w:sz="6" w:space="0" w:color="000000"/>
              <w:left w:val="single" w:sz="6" w:space="0" w:color="000000"/>
              <w:bottom w:val="single" w:sz="6" w:space="0" w:color="000000"/>
              <w:right w:val="single" w:sz="6" w:space="0" w:color="000000"/>
            </w:tcBorders>
          </w:tcPr>
          <w:p w:rsidR="002D4E27" w:rsidRPr="00765397" w:rsidRDefault="002D4E27" w:rsidP="002D4E27">
            <w:pPr>
              <w:jc w:val="both"/>
              <w:rPr>
                <w:b/>
              </w:rPr>
            </w:pPr>
            <w:r w:rsidRPr="00765397">
              <w:rPr>
                <w:b/>
              </w:rPr>
              <w:t>Noteikumu projekts</w:t>
            </w:r>
          </w:p>
        </w:tc>
        <w:tc>
          <w:tcPr>
            <w:tcW w:w="4961" w:type="dxa"/>
            <w:tcBorders>
              <w:top w:val="single" w:sz="6" w:space="0" w:color="000000"/>
              <w:left w:val="single" w:sz="6" w:space="0" w:color="000000"/>
              <w:bottom w:val="single" w:sz="6" w:space="0" w:color="000000"/>
              <w:right w:val="single" w:sz="6" w:space="0" w:color="000000"/>
            </w:tcBorders>
          </w:tcPr>
          <w:p w:rsidR="002D4E27" w:rsidRPr="00765397" w:rsidRDefault="002D4E27" w:rsidP="002D4E27">
            <w:pPr>
              <w:tabs>
                <w:tab w:val="left" w:pos="2679"/>
              </w:tabs>
              <w:jc w:val="both"/>
              <w:rPr>
                <w:b/>
              </w:rPr>
            </w:pPr>
            <w:r w:rsidRPr="00765397">
              <w:rPr>
                <w:b/>
              </w:rPr>
              <w:t xml:space="preserve">Finanšu ministrijas </w:t>
            </w:r>
            <w:r w:rsidR="001C37BB" w:rsidRPr="00765397">
              <w:rPr>
                <w:b/>
              </w:rPr>
              <w:t>30.07.2020.</w:t>
            </w:r>
            <w:r w:rsidRPr="00765397">
              <w:rPr>
                <w:b/>
              </w:rPr>
              <w:t xml:space="preserve"> elektroniskā atzinuma 1.priekšlikums: </w:t>
            </w:r>
          </w:p>
          <w:p w:rsidR="002D4E27" w:rsidRPr="00765397" w:rsidRDefault="002D4E27" w:rsidP="002D4E27">
            <w:pPr>
              <w:tabs>
                <w:tab w:val="left" w:pos="2679"/>
              </w:tabs>
              <w:jc w:val="both"/>
            </w:pPr>
            <w:r w:rsidRPr="00765397">
              <w:rPr>
                <w:b/>
              </w:rPr>
              <w:t>1</w:t>
            </w:r>
            <w:r w:rsidRPr="00765397">
              <w:t>. Nekustamā īpašuma darījumu starpnieku darbības likuma (turpmāk - likums) 11.panta otrā daļa paredz starpnieka atbildību par nodarīto kaitējumu, kas ir plašāks jēdziens par "zaudējumi", jo ietver sevī arī nemateriālu aizskārumu. Par terminu “kaitējums” un “zaudējums” lietojumu tika runāts Saeimas Juridiskā biroja sanāksmē, kad tika gatavoti priekšlikumi likumprojektam uz otro lasījumu. Tika iesniegts priekšlikums lietot plašāku terminu “kaitējums”, kas tika atbalstīts Komisijas sēdē un iekļauts likumā. Noteikumu projekta 2.punktā būtu svītrojams vārds "zaudējumi", saglabājot plašāko jēdzienu "kaitējums". Vienlaikus arī noteikumu projekta 7.punktā un anotācijas I sadaļas 2.punkta 3.rindkopā vārds "zaudējumi" būtu aizstājams ar vārdu "kaitējums".</w:t>
            </w:r>
          </w:p>
          <w:p w:rsidR="002D4E27" w:rsidRPr="00765397" w:rsidRDefault="002D4E27" w:rsidP="002D4E27">
            <w:pPr>
              <w:tabs>
                <w:tab w:val="left" w:pos="2679"/>
              </w:tabs>
              <w:jc w:val="both"/>
            </w:pPr>
          </w:p>
          <w:p w:rsidR="002D4E27" w:rsidRPr="00765397" w:rsidRDefault="002D4E27" w:rsidP="002D4E27">
            <w:pPr>
              <w:tabs>
                <w:tab w:val="left" w:pos="2679"/>
              </w:tabs>
              <w:jc w:val="both"/>
              <w:rPr>
                <w:b/>
                <w:bCs/>
              </w:rPr>
            </w:pPr>
            <w:r w:rsidRPr="00765397">
              <w:rPr>
                <w:b/>
                <w:bCs/>
              </w:rPr>
              <w:t xml:space="preserve">Tieslietu ministrijas </w:t>
            </w:r>
            <w:r w:rsidR="001C37BB" w:rsidRPr="00765397">
              <w:rPr>
                <w:b/>
                <w:bCs/>
              </w:rPr>
              <w:t>29.07.2020.</w:t>
            </w:r>
            <w:r w:rsidRPr="00765397">
              <w:rPr>
                <w:b/>
                <w:bCs/>
              </w:rPr>
              <w:t xml:space="preserve"> elektroniskā atzinuma 1. priekšlikums:</w:t>
            </w:r>
          </w:p>
          <w:p w:rsidR="002D4E27" w:rsidRPr="00765397" w:rsidRDefault="002D4E27" w:rsidP="002D4E27">
            <w:pPr>
              <w:tabs>
                <w:tab w:val="left" w:pos="2679"/>
              </w:tabs>
              <w:jc w:val="both"/>
              <w:rPr>
                <w:b/>
              </w:rPr>
            </w:pPr>
            <w:r w:rsidRPr="00765397">
              <w:t>1. Projekta 2. punktā svītrojams vārds “kaitējumu” kā lieks.</w:t>
            </w:r>
          </w:p>
        </w:tc>
        <w:tc>
          <w:tcPr>
            <w:tcW w:w="3261" w:type="dxa"/>
            <w:tcBorders>
              <w:top w:val="single" w:sz="6" w:space="0" w:color="000000"/>
              <w:left w:val="single" w:sz="6" w:space="0" w:color="000000"/>
              <w:bottom w:val="single" w:sz="6" w:space="0" w:color="000000"/>
              <w:right w:val="single" w:sz="6" w:space="0" w:color="000000"/>
            </w:tcBorders>
          </w:tcPr>
          <w:p w:rsidR="002D4E27" w:rsidRPr="00765397" w:rsidRDefault="002D4E27" w:rsidP="002D4E27">
            <w:pPr>
              <w:pStyle w:val="naisc"/>
              <w:spacing w:before="0" w:after="0"/>
              <w:jc w:val="both"/>
              <w:rPr>
                <w:b/>
              </w:rPr>
            </w:pPr>
            <w:r w:rsidRPr="00765397">
              <w:rPr>
                <w:b/>
              </w:rPr>
              <w:t xml:space="preserve">Starpinstitūciju sanāksmē panākta vienošanās par termina “zaudējumi” aizstāšanu ar terminu “kaitējums”, kā arī plašāka skaidrojuma ietveršanu anotācijā. </w:t>
            </w:r>
          </w:p>
          <w:p w:rsidR="002D4E27" w:rsidRPr="00765397" w:rsidRDefault="002D4E27" w:rsidP="002D4E27">
            <w:pPr>
              <w:pStyle w:val="naisc"/>
              <w:spacing w:before="0" w:after="0"/>
              <w:jc w:val="both"/>
              <w:rPr>
                <w:bCs/>
              </w:rPr>
            </w:pPr>
          </w:p>
        </w:tc>
        <w:tc>
          <w:tcPr>
            <w:tcW w:w="3543" w:type="dxa"/>
            <w:tcBorders>
              <w:top w:val="single" w:sz="4" w:space="0" w:color="auto"/>
              <w:left w:val="single" w:sz="4" w:space="0" w:color="auto"/>
              <w:bottom w:val="single" w:sz="4" w:space="0" w:color="auto"/>
            </w:tcBorders>
          </w:tcPr>
          <w:p w:rsidR="002D4E27" w:rsidRPr="00765397" w:rsidRDefault="002D4E27" w:rsidP="002D4E27">
            <w:pPr>
              <w:jc w:val="both"/>
              <w:rPr>
                <w:b/>
              </w:rPr>
            </w:pPr>
            <w:r w:rsidRPr="00765397">
              <w:rPr>
                <w:b/>
              </w:rPr>
              <w:t>Precizēts noteikumu projekta 2.  6.punkts, un 9.3.apakšpunkts, kā arī anotācijas I sadaļas 2.punkts:</w:t>
            </w:r>
          </w:p>
          <w:p w:rsidR="002D4E27" w:rsidRPr="00765397" w:rsidRDefault="002D4E27" w:rsidP="002D4E27">
            <w:pPr>
              <w:jc w:val="both"/>
              <w:rPr>
                <w:b/>
              </w:rPr>
            </w:pPr>
          </w:p>
          <w:p w:rsidR="002D4E27" w:rsidRPr="00765397" w:rsidRDefault="002D4E27" w:rsidP="002D4E27">
            <w:pPr>
              <w:jc w:val="both"/>
              <w:rPr>
                <w:bCs/>
              </w:rPr>
            </w:pPr>
            <w:r w:rsidRPr="00765397">
              <w:rPr>
                <w:bCs/>
              </w:rPr>
              <w:t>“2.Apdrošināšanas objekts ir nekustamā īpašuma darījumu starpnieka darbības civiltiesiskā atbildība par tā darbības vai bezdarbības dēļ nekustamā īpašuma darījumu starpnieka profesionālās darbības civiltiesiskās atbildības apdrošināšanas līguma (turpmāk – civiltiesiskās atbildības apdrošināšanas līgums) izpildes laikā nodarīto kaitējumu trešajai personai.”</w:t>
            </w:r>
          </w:p>
          <w:p w:rsidR="002D4E27" w:rsidRPr="00765397" w:rsidRDefault="002D4E27" w:rsidP="002D4E27">
            <w:pPr>
              <w:jc w:val="both"/>
              <w:rPr>
                <w:bCs/>
              </w:rPr>
            </w:pPr>
          </w:p>
          <w:p w:rsidR="002D4E27" w:rsidRPr="00765397" w:rsidRDefault="002D4E27" w:rsidP="002D4E27">
            <w:pPr>
              <w:jc w:val="both"/>
              <w:rPr>
                <w:bCs/>
              </w:rPr>
            </w:pPr>
            <w:r w:rsidRPr="00765397">
              <w:rPr>
                <w:bCs/>
              </w:rPr>
              <w:t>“6.Civiltiesiskās atbildības apdrošināšanas līgumā nosaka kārtību, kādā atlīdzināms nekustamā īpašuma darījumu starpnieka darbības vai bezdarbības rezultātā radītais kaitējums, kas nodarīts trešajai personai.”</w:t>
            </w:r>
          </w:p>
          <w:p w:rsidR="002D4E27" w:rsidRPr="00765397" w:rsidRDefault="002D4E27" w:rsidP="002D4E27">
            <w:pPr>
              <w:jc w:val="both"/>
              <w:rPr>
                <w:bCs/>
              </w:rPr>
            </w:pPr>
          </w:p>
          <w:p w:rsidR="002D4E27" w:rsidRPr="00765397" w:rsidRDefault="002D4E27" w:rsidP="002D4E27">
            <w:pPr>
              <w:jc w:val="both"/>
              <w:rPr>
                <w:bCs/>
              </w:rPr>
            </w:pPr>
            <w:r w:rsidRPr="00765397">
              <w:rPr>
                <w:bCs/>
              </w:rPr>
              <w:lastRenderedPageBreak/>
              <w:t>“9.3.</w:t>
            </w:r>
            <w:r w:rsidRPr="00765397">
              <w:rPr>
                <w:bCs/>
              </w:rPr>
              <w:tab/>
              <w:t>glābšanas izdevumu risks saistībā ar glābšanas izdevumiem kas radušies dēļ neatliekami veicamiem pasākumiem, lai novērstu vai samazinātu trešajām personām nodarītā kaitējuma apmēru.”</w:t>
            </w:r>
          </w:p>
        </w:tc>
      </w:tr>
      <w:tr w:rsidR="002D4E27" w:rsidRPr="008B3DFE" w:rsidTr="00672D6F">
        <w:trPr>
          <w:trHeight w:val="703"/>
        </w:trPr>
        <w:tc>
          <w:tcPr>
            <w:tcW w:w="593" w:type="dxa"/>
            <w:tcBorders>
              <w:top w:val="single" w:sz="6" w:space="0" w:color="000000"/>
              <w:left w:val="single" w:sz="6" w:space="0" w:color="000000"/>
              <w:bottom w:val="single" w:sz="6" w:space="0" w:color="000000"/>
              <w:right w:val="single" w:sz="6" w:space="0" w:color="000000"/>
            </w:tcBorders>
          </w:tcPr>
          <w:p w:rsidR="002D4E27" w:rsidRPr="00765397" w:rsidRDefault="002D4E27" w:rsidP="002D4E27">
            <w:pPr>
              <w:pStyle w:val="naisc"/>
              <w:spacing w:before="0" w:after="0"/>
              <w:jc w:val="both"/>
            </w:pPr>
            <w:r w:rsidRPr="00765397">
              <w:lastRenderedPageBreak/>
              <w:t>20.</w:t>
            </w:r>
          </w:p>
        </w:tc>
        <w:tc>
          <w:tcPr>
            <w:tcW w:w="2384" w:type="dxa"/>
            <w:tcBorders>
              <w:top w:val="single" w:sz="6" w:space="0" w:color="000000"/>
              <w:left w:val="single" w:sz="6" w:space="0" w:color="000000"/>
              <w:bottom w:val="single" w:sz="6" w:space="0" w:color="000000"/>
              <w:right w:val="single" w:sz="6" w:space="0" w:color="000000"/>
            </w:tcBorders>
          </w:tcPr>
          <w:p w:rsidR="002D4E27" w:rsidRPr="00765397" w:rsidRDefault="002D4E27" w:rsidP="002D4E27">
            <w:pPr>
              <w:jc w:val="both"/>
              <w:rPr>
                <w:b/>
              </w:rPr>
            </w:pPr>
            <w:r w:rsidRPr="00765397">
              <w:rPr>
                <w:b/>
              </w:rPr>
              <w:t>Noteikumu projekts</w:t>
            </w:r>
          </w:p>
        </w:tc>
        <w:tc>
          <w:tcPr>
            <w:tcW w:w="4961" w:type="dxa"/>
            <w:tcBorders>
              <w:top w:val="single" w:sz="6" w:space="0" w:color="000000"/>
              <w:left w:val="single" w:sz="6" w:space="0" w:color="000000"/>
              <w:bottom w:val="single" w:sz="6" w:space="0" w:color="000000"/>
              <w:right w:val="single" w:sz="6" w:space="0" w:color="000000"/>
            </w:tcBorders>
          </w:tcPr>
          <w:p w:rsidR="002D4E27" w:rsidRPr="00765397" w:rsidRDefault="002D4E27" w:rsidP="002D4E27">
            <w:pPr>
              <w:tabs>
                <w:tab w:val="left" w:pos="2679"/>
              </w:tabs>
              <w:jc w:val="both"/>
              <w:rPr>
                <w:b/>
              </w:rPr>
            </w:pPr>
            <w:r w:rsidRPr="00765397">
              <w:rPr>
                <w:b/>
              </w:rPr>
              <w:t xml:space="preserve">Finanšu ministrijas </w:t>
            </w:r>
            <w:r w:rsidR="001C37BB" w:rsidRPr="00765397">
              <w:rPr>
                <w:b/>
              </w:rPr>
              <w:t>30.07.2020.</w:t>
            </w:r>
            <w:r w:rsidRPr="00765397">
              <w:rPr>
                <w:b/>
              </w:rPr>
              <w:t xml:space="preserve"> elektroniskā atzinuma 2.priekšlikums: </w:t>
            </w:r>
          </w:p>
          <w:p w:rsidR="002D4E27" w:rsidRPr="00765397" w:rsidRDefault="002D4E27" w:rsidP="002D4E27">
            <w:pPr>
              <w:tabs>
                <w:tab w:val="left" w:pos="2679"/>
              </w:tabs>
              <w:jc w:val="both"/>
              <w:rPr>
                <w:b/>
              </w:rPr>
            </w:pPr>
            <w:r w:rsidRPr="00765397">
              <w:t>2. Likuma 7.panta pirmās daļas 2.punkta a)apakšpunktā noteikts, ka starpnieks Ekonomikas ministrijā iesniedz civiltiesiskās atbildības apdrošināšanas polises kopiju, savukārt piektajā daļā noteikts, ka starpnieks paziņo par izmaiņām civiltiesiskās atbildības apdrošināšanas polisē. Līdz ar to arī noteikumu projekta 4.punktā būtu norādāms, ka izmaiņu gadījumā Ekonomikas ministrijā ir iesniedzama apdrošināšanas polises kopija, nevis aktuālā apdrošināšanas līguma redakcija.</w:t>
            </w:r>
          </w:p>
        </w:tc>
        <w:tc>
          <w:tcPr>
            <w:tcW w:w="3261" w:type="dxa"/>
            <w:tcBorders>
              <w:top w:val="single" w:sz="6" w:space="0" w:color="000000"/>
              <w:left w:val="single" w:sz="6" w:space="0" w:color="000000"/>
              <w:bottom w:val="single" w:sz="6" w:space="0" w:color="000000"/>
              <w:right w:val="single" w:sz="6" w:space="0" w:color="000000"/>
            </w:tcBorders>
          </w:tcPr>
          <w:p w:rsidR="002D4E27" w:rsidRPr="00765397" w:rsidRDefault="002D4E27" w:rsidP="002D4E27">
            <w:pPr>
              <w:pStyle w:val="naisc"/>
              <w:spacing w:before="0" w:after="0"/>
              <w:rPr>
                <w:b/>
              </w:rPr>
            </w:pPr>
            <w:r w:rsidRPr="00765397">
              <w:rPr>
                <w:b/>
              </w:rPr>
              <w:t>Ņemts vērā.</w:t>
            </w:r>
          </w:p>
        </w:tc>
        <w:tc>
          <w:tcPr>
            <w:tcW w:w="3543" w:type="dxa"/>
            <w:tcBorders>
              <w:top w:val="single" w:sz="4" w:space="0" w:color="auto"/>
              <w:left w:val="single" w:sz="4" w:space="0" w:color="auto"/>
              <w:bottom w:val="single" w:sz="4" w:space="0" w:color="auto"/>
            </w:tcBorders>
          </w:tcPr>
          <w:p w:rsidR="002D4E27" w:rsidRPr="00765397" w:rsidRDefault="002D4E27" w:rsidP="002D4E27">
            <w:pPr>
              <w:jc w:val="both"/>
              <w:rPr>
                <w:b/>
              </w:rPr>
            </w:pPr>
            <w:r w:rsidRPr="00765397">
              <w:rPr>
                <w:b/>
              </w:rPr>
              <w:t>Precizēts noteikumu projekta jaunais  3.punkts:</w:t>
            </w:r>
          </w:p>
          <w:p w:rsidR="002D4E27" w:rsidRPr="00765397" w:rsidRDefault="002D4E27" w:rsidP="002D4E27">
            <w:pPr>
              <w:pStyle w:val="Title"/>
              <w:shd w:val="clear" w:color="auto" w:fill="FFFFFF"/>
              <w:tabs>
                <w:tab w:val="left" w:pos="709"/>
              </w:tabs>
              <w:jc w:val="both"/>
              <w:rPr>
                <w:rFonts w:ascii="Times New Roman" w:hAnsi="Times New Roman"/>
                <w:b w:val="0"/>
                <w:bCs w:val="0"/>
                <w:kern w:val="0"/>
                <w:sz w:val="24"/>
                <w:szCs w:val="24"/>
              </w:rPr>
            </w:pPr>
            <w:r w:rsidRPr="00765397">
              <w:rPr>
                <w:rFonts w:ascii="Times New Roman" w:hAnsi="Times New Roman"/>
                <w:b w:val="0"/>
                <w:bCs w:val="0"/>
                <w:kern w:val="0"/>
                <w:sz w:val="24"/>
                <w:szCs w:val="24"/>
              </w:rPr>
              <w:t>3. Ja tiek veiktas izmaiņas civiltiesiskās atbildības apdrošināšanas līgumā, nekustamā īpašuma darījumu starpnieka vai kolektīva civiltiesiskās atbildības apdrošināšanas līguma noslēgšanas gadījumā komersanta pienākums ir triju darbdienu laikā iesniegt Ekonomikas ministrijā spēkā esošās civiltiesiskās atbildības apdrošināšanas polises kopiju.</w:t>
            </w:r>
          </w:p>
          <w:p w:rsidR="002D4E27" w:rsidRPr="00765397" w:rsidRDefault="002D4E27" w:rsidP="002D4E27">
            <w:pPr>
              <w:pStyle w:val="Title"/>
              <w:shd w:val="clear" w:color="auto" w:fill="FFFFFF"/>
              <w:tabs>
                <w:tab w:val="left" w:pos="709"/>
              </w:tabs>
              <w:spacing w:before="0" w:after="0"/>
              <w:jc w:val="both"/>
              <w:rPr>
                <w:rFonts w:ascii="Times New Roman" w:hAnsi="Times New Roman"/>
                <w:b w:val="0"/>
                <w:bCs w:val="0"/>
                <w:kern w:val="0"/>
                <w:sz w:val="24"/>
                <w:szCs w:val="24"/>
              </w:rPr>
            </w:pPr>
          </w:p>
        </w:tc>
      </w:tr>
      <w:tr w:rsidR="002D4E27" w:rsidRPr="008B3DFE" w:rsidTr="00672D6F">
        <w:trPr>
          <w:trHeight w:val="703"/>
        </w:trPr>
        <w:tc>
          <w:tcPr>
            <w:tcW w:w="593" w:type="dxa"/>
            <w:tcBorders>
              <w:top w:val="single" w:sz="6" w:space="0" w:color="000000"/>
              <w:left w:val="single" w:sz="6" w:space="0" w:color="000000"/>
              <w:bottom w:val="single" w:sz="6" w:space="0" w:color="000000"/>
              <w:right w:val="single" w:sz="6" w:space="0" w:color="000000"/>
            </w:tcBorders>
          </w:tcPr>
          <w:p w:rsidR="002D4E27" w:rsidRPr="00765397" w:rsidRDefault="002D4E27" w:rsidP="002D4E27">
            <w:pPr>
              <w:pStyle w:val="naisc"/>
              <w:spacing w:before="0" w:after="0"/>
              <w:jc w:val="both"/>
            </w:pPr>
            <w:r w:rsidRPr="00765397">
              <w:t>21.</w:t>
            </w:r>
          </w:p>
        </w:tc>
        <w:tc>
          <w:tcPr>
            <w:tcW w:w="2384" w:type="dxa"/>
            <w:tcBorders>
              <w:top w:val="single" w:sz="6" w:space="0" w:color="000000"/>
              <w:left w:val="single" w:sz="6" w:space="0" w:color="000000"/>
              <w:bottom w:val="single" w:sz="6" w:space="0" w:color="000000"/>
              <w:right w:val="single" w:sz="6" w:space="0" w:color="000000"/>
            </w:tcBorders>
          </w:tcPr>
          <w:p w:rsidR="002D4E27" w:rsidRPr="00765397" w:rsidRDefault="002D4E27" w:rsidP="002D4E27">
            <w:pPr>
              <w:jc w:val="both"/>
              <w:rPr>
                <w:b/>
              </w:rPr>
            </w:pPr>
            <w:r w:rsidRPr="00765397">
              <w:rPr>
                <w:b/>
              </w:rPr>
              <w:t>Noteikumu projekta anotācija</w:t>
            </w:r>
          </w:p>
        </w:tc>
        <w:tc>
          <w:tcPr>
            <w:tcW w:w="4961" w:type="dxa"/>
            <w:tcBorders>
              <w:top w:val="single" w:sz="6" w:space="0" w:color="000000"/>
              <w:left w:val="single" w:sz="6" w:space="0" w:color="000000"/>
              <w:bottom w:val="single" w:sz="6" w:space="0" w:color="000000"/>
              <w:right w:val="single" w:sz="6" w:space="0" w:color="000000"/>
            </w:tcBorders>
          </w:tcPr>
          <w:p w:rsidR="002D4E27" w:rsidRPr="00765397" w:rsidRDefault="002D4E27" w:rsidP="002D4E27">
            <w:pPr>
              <w:tabs>
                <w:tab w:val="left" w:pos="2679"/>
              </w:tabs>
              <w:jc w:val="both"/>
              <w:rPr>
                <w:b/>
              </w:rPr>
            </w:pPr>
            <w:r w:rsidRPr="00765397">
              <w:rPr>
                <w:b/>
              </w:rPr>
              <w:t xml:space="preserve">Finanšu ministrijas </w:t>
            </w:r>
            <w:r w:rsidR="001C37BB" w:rsidRPr="00765397">
              <w:rPr>
                <w:b/>
              </w:rPr>
              <w:t>30.07.2020.</w:t>
            </w:r>
            <w:r w:rsidRPr="00765397">
              <w:rPr>
                <w:b/>
              </w:rPr>
              <w:t xml:space="preserve"> elektroniskā atzinuma 3.priekšlikums: </w:t>
            </w:r>
          </w:p>
          <w:p w:rsidR="002D4E27" w:rsidRPr="00765397" w:rsidRDefault="002D4E27" w:rsidP="002D4E27">
            <w:pPr>
              <w:tabs>
                <w:tab w:val="left" w:pos="2679"/>
              </w:tabs>
              <w:jc w:val="both"/>
              <w:rPr>
                <w:b/>
              </w:rPr>
            </w:pPr>
            <w:r w:rsidRPr="00765397">
              <w:rPr>
                <w:color w:val="000000"/>
              </w:rPr>
              <w:t xml:space="preserve">3. Ierosinām nodefinēt anotācijas l sadaļas 2.punktā norādītos obligāti apdrošināmos riskus, kā tie ir noteikti noteikumu projekta 10.1., 10.2., 10.3. punktos. Attiecībā uz tiešajiem finansiālajiem zaudējumiem un glābšanas izdevumiem Finanšu ministrijas ieskatā uzskatāms nozīmīgu tiešo zaudējumu piemērs varētu būt situācija, kad starpnieks nesniedz viņam zināmu informāciju par nekustamā </w:t>
            </w:r>
            <w:r w:rsidRPr="00765397">
              <w:rPr>
                <w:color w:val="000000"/>
              </w:rPr>
              <w:lastRenderedPageBreak/>
              <w:t>īpašuma trūkumiem, kas citādi būtiski ietekmētu darījuma cenu vai arī darījuma noslēgšanu kā tādu. Attiecīgi arī glābšanas izdevumi uzskatāmāk rastos situācijās, kad starpnieka vainas dēļ nekustamajam īpašumam draud bojāeja, vērtības samazināšanās, vai tas apdraud citu personu likumīgas intereses, un ir nepieciešams veikt darbības, lai to novērstu.</w:t>
            </w:r>
          </w:p>
        </w:tc>
        <w:tc>
          <w:tcPr>
            <w:tcW w:w="3261" w:type="dxa"/>
            <w:tcBorders>
              <w:top w:val="single" w:sz="6" w:space="0" w:color="000000"/>
              <w:left w:val="single" w:sz="6" w:space="0" w:color="000000"/>
              <w:bottom w:val="single" w:sz="6" w:space="0" w:color="000000"/>
              <w:right w:val="single" w:sz="6" w:space="0" w:color="000000"/>
            </w:tcBorders>
          </w:tcPr>
          <w:p w:rsidR="002D4E27" w:rsidRPr="00765397" w:rsidRDefault="002D4E27" w:rsidP="002D4E27">
            <w:pPr>
              <w:pStyle w:val="naisc"/>
              <w:spacing w:before="0" w:after="0"/>
              <w:rPr>
                <w:b/>
              </w:rPr>
            </w:pPr>
            <w:r w:rsidRPr="00765397">
              <w:rPr>
                <w:b/>
              </w:rPr>
              <w:lastRenderedPageBreak/>
              <w:t xml:space="preserve">Ņemts vērā. </w:t>
            </w:r>
          </w:p>
        </w:tc>
        <w:tc>
          <w:tcPr>
            <w:tcW w:w="3543" w:type="dxa"/>
            <w:tcBorders>
              <w:top w:val="single" w:sz="4" w:space="0" w:color="auto"/>
              <w:left w:val="single" w:sz="4" w:space="0" w:color="auto"/>
              <w:bottom w:val="single" w:sz="4" w:space="0" w:color="auto"/>
            </w:tcBorders>
          </w:tcPr>
          <w:p w:rsidR="002D4E27" w:rsidRPr="00765397" w:rsidRDefault="002D4E27" w:rsidP="002D4E27">
            <w:pPr>
              <w:jc w:val="both"/>
              <w:rPr>
                <w:b/>
                <w:bCs/>
              </w:rPr>
            </w:pPr>
            <w:r w:rsidRPr="00765397">
              <w:rPr>
                <w:b/>
                <w:bCs/>
              </w:rPr>
              <w:t>Lūdzam skatīt precizētās anotācijas I. sadaļas 2.punktu.</w:t>
            </w:r>
          </w:p>
          <w:p w:rsidR="002D4E27" w:rsidRPr="00765397" w:rsidRDefault="002D4E27" w:rsidP="002D4E27">
            <w:pPr>
              <w:jc w:val="both"/>
              <w:rPr>
                <w:bCs/>
              </w:rPr>
            </w:pPr>
          </w:p>
        </w:tc>
      </w:tr>
      <w:tr w:rsidR="002D4E27" w:rsidRPr="008B3DFE" w:rsidTr="00672D6F">
        <w:trPr>
          <w:trHeight w:val="703"/>
        </w:trPr>
        <w:tc>
          <w:tcPr>
            <w:tcW w:w="593" w:type="dxa"/>
            <w:tcBorders>
              <w:top w:val="single" w:sz="6" w:space="0" w:color="000000"/>
              <w:left w:val="single" w:sz="6" w:space="0" w:color="000000"/>
              <w:bottom w:val="single" w:sz="6" w:space="0" w:color="000000"/>
              <w:right w:val="single" w:sz="6" w:space="0" w:color="000000"/>
            </w:tcBorders>
          </w:tcPr>
          <w:p w:rsidR="002D4E27" w:rsidRPr="00765397" w:rsidRDefault="002D4E27" w:rsidP="002D4E27">
            <w:pPr>
              <w:pStyle w:val="naisc"/>
              <w:spacing w:before="0" w:after="0"/>
              <w:jc w:val="both"/>
            </w:pPr>
            <w:r w:rsidRPr="00765397">
              <w:t>22.</w:t>
            </w:r>
          </w:p>
        </w:tc>
        <w:tc>
          <w:tcPr>
            <w:tcW w:w="2384" w:type="dxa"/>
            <w:tcBorders>
              <w:top w:val="single" w:sz="6" w:space="0" w:color="000000"/>
              <w:left w:val="single" w:sz="6" w:space="0" w:color="000000"/>
              <w:bottom w:val="single" w:sz="6" w:space="0" w:color="000000"/>
              <w:right w:val="single" w:sz="6" w:space="0" w:color="000000"/>
            </w:tcBorders>
          </w:tcPr>
          <w:p w:rsidR="002D4E27" w:rsidRPr="00765397" w:rsidRDefault="002D4E27" w:rsidP="002D4E27">
            <w:pPr>
              <w:jc w:val="both"/>
              <w:rPr>
                <w:b/>
              </w:rPr>
            </w:pPr>
            <w:r w:rsidRPr="00765397">
              <w:rPr>
                <w:b/>
              </w:rPr>
              <w:t>Noteikumu projekts</w:t>
            </w:r>
          </w:p>
        </w:tc>
        <w:tc>
          <w:tcPr>
            <w:tcW w:w="4961" w:type="dxa"/>
            <w:tcBorders>
              <w:top w:val="single" w:sz="6" w:space="0" w:color="000000"/>
              <w:left w:val="single" w:sz="6" w:space="0" w:color="000000"/>
              <w:bottom w:val="single" w:sz="6" w:space="0" w:color="000000"/>
              <w:right w:val="single" w:sz="6" w:space="0" w:color="000000"/>
            </w:tcBorders>
          </w:tcPr>
          <w:p w:rsidR="002D4E27" w:rsidRPr="00765397" w:rsidRDefault="002D4E27" w:rsidP="002D4E27">
            <w:pPr>
              <w:tabs>
                <w:tab w:val="left" w:pos="2679"/>
              </w:tabs>
              <w:jc w:val="both"/>
              <w:rPr>
                <w:b/>
                <w:bCs/>
              </w:rPr>
            </w:pPr>
            <w:r w:rsidRPr="00765397">
              <w:rPr>
                <w:b/>
                <w:bCs/>
              </w:rPr>
              <w:t xml:space="preserve">Tieslietu ministrijas </w:t>
            </w:r>
            <w:r w:rsidR="001C37BB" w:rsidRPr="00765397">
              <w:rPr>
                <w:b/>
                <w:bCs/>
              </w:rPr>
              <w:t>29.07.2020.</w:t>
            </w:r>
            <w:r w:rsidRPr="00765397">
              <w:rPr>
                <w:b/>
                <w:bCs/>
              </w:rPr>
              <w:t xml:space="preserve"> elektroniskā atzinuma 2. priekšlikums:</w:t>
            </w:r>
          </w:p>
          <w:p w:rsidR="002D4E27" w:rsidRPr="00765397" w:rsidRDefault="002D4E27" w:rsidP="002D4E27">
            <w:pPr>
              <w:tabs>
                <w:tab w:val="left" w:pos="2679"/>
              </w:tabs>
              <w:jc w:val="both"/>
              <w:rPr>
                <w:b/>
                <w:bCs/>
              </w:rPr>
            </w:pPr>
            <w:r w:rsidRPr="00765397">
              <w:t>2. Projekta 8.punktā euro apzīmējums lietojams slīprakstā (</w:t>
            </w:r>
            <w:r w:rsidRPr="00765397">
              <w:rPr>
                <w:i/>
                <w:iCs/>
              </w:rPr>
              <w:t>euro</w:t>
            </w:r>
            <w:r w:rsidRPr="00765397">
              <w:t>).</w:t>
            </w:r>
          </w:p>
        </w:tc>
        <w:tc>
          <w:tcPr>
            <w:tcW w:w="3261" w:type="dxa"/>
            <w:tcBorders>
              <w:top w:val="single" w:sz="6" w:space="0" w:color="000000"/>
              <w:left w:val="single" w:sz="6" w:space="0" w:color="000000"/>
              <w:bottom w:val="single" w:sz="6" w:space="0" w:color="000000"/>
              <w:right w:val="single" w:sz="6" w:space="0" w:color="000000"/>
            </w:tcBorders>
          </w:tcPr>
          <w:p w:rsidR="002D4E27" w:rsidRPr="00765397" w:rsidRDefault="002D4E27" w:rsidP="002D4E27">
            <w:pPr>
              <w:pStyle w:val="naisc"/>
              <w:spacing w:before="0" w:after="0"/>
              <w:rPr>
                <w:b/>
              </w:rPr>
            </w:pPr>
            <w:r w:rsidRPr="00765397">
              <w:rPr>
                <w:b/>
              </w:rPr>
              <w:t>Ņemts vērā.</w:t>
            </w:r>
          </w:p>
        </w:tc>
        <w:tc>
          <w:tcPr>
            <w:tcW w:w="3543" w:type="dxa"/>
            <w:tcBorders>
              <w:top w:val="single" w:sz="4" w:space="0" w:color="auto"/>
              <w:left w:val="single" w:sz="4" w:space="0" w:color="auto"/>
              <w:bottom w:val="single" w:sz="4" w:space="0" w:color="auto"/>
            </w:tcBorders>
          </w:tcPr>
          <w:p w:rsidR="002D4E27" w:rsidRPr="00765397" w:rsidRDefault="002D4E27" w:rsidP="002D4E27">
            <w:pPr>
              <w:jc w:val="both"/>
              <w:rPr>
                <w:b/>
              </w:rPr>
            </w:pPr>
            <w:r w:rsidRPr="00765397">
              <w:rPr>
                <w:b/>
              </w:rPr>
              <w:t>Precizēts noteikumu projekta 7.punkts:</w:t>
            </w:r>
          </w:p>
          <w:p w:rsidR="002D4E27" w:rsidRPr="00765397" w:rsidRDefault="002D4E27" w:rsidP="002D4E27">
            <w:pPr>
              <w:shd w:val="clear" w:color="auto" w:fill="FFFFFF"/>
              <w:tabs>
                <w:tab w:val="left" w:pos="709"/>
              </w:tabs>
              <w:spacing w:after="160" w:line="259" w:lineRule="auto"/>
              <w:jc w:val="both"/>
              <w:outlineLvl w:val="0"/>
              <w:rPr>
                <w:bCs/>
              </w:rPr>
            </w:pPr>
            <w:r w:rsidRPr="00765397">
              <w:rPr>
                <w:bCs/>
              </w:rPr>
              <w:t xml:space="preserve">7. Minimālais nekustamā īpašuma darījumu starpnieka profesionālās darbības civiltiesiskās atbildības apdrošināšanas limits ir 50 000 </w:t>
            </w:r>
            <w:r w:rsidRPr="00765397">
              <w:rPr>
                <w:bCs/>
                <w:i/>
                <w:iCs/>
              </w:rPr>
              <w:t>euro</w:t>
            </w:r>
            <w:r w:rsidRPr="00765397">
              <w:rPr>
                <w:bCs/>
              </w:rPr>
              <w:t xml:space="preserve"> gadā.</w:t>
            </w:r>
          </w:p>
        </w:tc>
      </w:tr>
      <w:tr w:rsidR="002D4E27" w:rsidRPr="00765397" w:rsidTr="00672D6F">
        <w:trPr>
          <w:trHeight w:val="703"/>
        </w:trPr>
        <w:tc>
          <w:tcPr>
            <w:tcW w:w="593" w:type="dxa"/>
            <w:tcBorders>
              <w:top w:val="single" w:sz="6" w:space="0" w:color="000000"/>
              <w:left w:val="single" w:sz="6" w:space="0" w:color="000000"/>
              <w:bottom w:val="single" w:sz="6" w:space="0" w:color="000000"/>
              <w:right w:val="single" w:sz="6" w:space="0" w:color="000000"/>
            </w:tcBorders>
          </w:tcPr>
          <w:p w:rsidR="002D4E27" w:rsidRPr="00765397" w:rsidRDefault="002D4E27" w:rsidP="002D4E27">
            <w:pPr>
              <w:pStyle w:val="naisc"/>
              <w:spacing w:before="0" w:after="0"/>
              <w:jc w:val="both"/>
            </w:pPr>
            <w:r w:rsidRPr="00765397">
              <w:t>2</w:t>
            </w:r>
            <w:r w:rsidR="00765397" w:rsidRPr="00765397">
              <w:t>3</w:t>
            </w:r>
            <w:r w:rsidRPr="00765397">
              <w:t>.</w:t>
            </w:r>
          </w:p>
        </w:tc>
        <w:tc>
          <w:tcPr>
            <w:tcW w:w="2384" w:type="dxa"/>
            <w:tcBorders>
              <w:top w:val="single" w:sz="6" w:space="0" w:color="000000"/>
              <w:left w:val="single" w:sz="6" w:space="0" w:color="000000"/>
              <w:bottom w:val="single" w:sz="6" w:space="0" w:color="000000"/>
              <w:right w:val="single" w:sz="6" w:space="0" w:color="000000"/>
            </w:tcBorders>
          </w:tcPr>
          <w:p w:rsidR="002D4E27" w:rsidRPr="00765397" w:rsidRDefault="002D4E27" w:rsidP="002D4E27">
            <w:pPr>
              <w:jc w:val="both"/>
              <w:rPr>
                <w:b/>
              </w:rPr>
            </w:pPr>
            <w:r w:rsidRPr="00765397">
              <w:rPr>
                <w:b/>
              </w:rPr>
              <w:t xml:space="preserve">Noteikumu projekta anotācija </w:t>
            </w:r>
          </w:p>
        </w:tc>
        <w:tc>
          <w:tcPr>
            <w:tcW w:w="4961" w:type="dxa"/>
            <w:tcBorders>
              <w:top w:val="single" w:sz="6" w:space="0" w:color="000000"/>
              <w:left w:val="single" w:sz="6" w:space="0" w:color="000000"/>
              <w:bottom w:val="single" w:sz="6" w:space="0" w:color="000000"/>
              <w:right w:val="single" w:sz="6" w:space="0" w:color="000000"/>
            </w:tcBorders>
          </w:tcPr>
          <w:p w:rsidR="002D4E27" w:rsidRPr="00765397" w:rsidRDefault="002D4E27" w:rsidP="002D4E27">
            <w:pPr>
              <w:tabs>
                <w:tab w:val="left" w:pos="2679"/>
              </w:tabs>
              <w:jc w:val="both"/>
              <w:rPr>
                <w:b/>
                <w:bCs/>
              </w:rPr>
            </w:pPr>
            <w:r w:rsidRPr="00765397">
              <w:rPr>
                <w:b/>
                <w:bCs/>
              </w:rPr>
              <w:t xml:space="preserve">Valsts kancelejas </w:t>
            </w:r>
            <w:r w:rsidR="001C37BB" w:rsidRPr="00765397">
              <w:rPr>
                <w:b/>
                <w:bCs/>
              </w:rPr>
              <w:t>31.07.2020.</w:t>
            </w:r>
            <w:r w:rsidRPr="00765397">
              <w:rPr>
                <w:b/>
                <w:bCs/>
              </w:rPr>
              <w:t xml:space="preserve"> elektroniskā atzinuma 2.iebildums:</w:t>
            </w:r>
          </w:p>
          <w:p w:rsidR="002D4E27" w:rsidRPr="00765397" w:rsidRDefault="002D4E27" w:rsidP="002D4E27">
            <w:pPr>
              <w:tabs>
                <w:tab w:val="left" w:pos="2679"/>
              </w:tabs>
              <w:jc w:val="both"/>
              <w:rPr>
                <w:b/>
                <w:bCs/>
              </w:rPr>
            </w:pPr>
            <w:r w:rsidRPr="00765397">
              <w:br/>
              <w:t>2. Lūdzam svītrot anotācijas II. sadaļas 3. punktā veiktos aprēķinus un pārcelt tos uz anotācijas II. sadaļas 4. punktu, jo paredzētās izmaksas nekustamā īpašuma darījuma starpniekiem ir vērtējamas kā atbilstības izmaksas, nevis administratīvās izmaksas, turklāt tās pašas izmaksas jau tagad ir iekļautas arī II. sadaļas 4. punktā.</w:t>
            </w:r>
            <w:r w:rsidRPr="00765397">
              <w:br/>
            </w:r>
          </w:p>
        </w:tc>
        <w:tc>
          <w:tcPr>
            <w:tcW w:w="3261" w:type="dxa"/>
            <w:tcBorders>
              <w:top w:val="single" w:sz="6" w:space="0" w:color="000000"/>
              <w:left w:val="single" w:sz="6" w:space="0" w:color="000000"/>
              <w:bottom w:val="single" w:sz="6" w:space="0" w:color="000000"/>
              <w:right w:val="single" w:sz="6" w:space="0" w:color="000000"/>
            </w:tcBorders>
          </w:tcPr>
          <w:p w:rsidR="002D4E27" w:rsidRPr="00765397" w:rsidRDefault="002D4E27" w:rsidP="002D4E27">
            <w:pPr>
              <w:pStyle w:val="naisc"/>
              <w:spacing w:before="0" w:after="0"/>
              <w:jc w:val="both"/>
              <w:rPr>
                <w:b/>
                <w:bCs/>
              </w:rPr>
            </w:pPr>
            <w:r w:rsidRPr="00765397">
              <w:rPr>
                <w:b/>
                <w:bCs/>
              </w:rPr>
              <w:t>Iebildums ņemts vērā.</w:t>
            </w:r>
          </w:p>
        </w:tc>
        <w:tc>
          <w:tcPr>
            <w:tcW w:w="3543" w:type="dxa"/>
            <w:tcBorders>
              <w:top w:val="single" w:sz="4" w:space="0" w:color="auto"/>
              <w:left w:val="single" w:sz="4" w:space="0" w:color="auto"/>
              <w:bottom w:val="single" w:sz="4" w:space="0" w:color="auto"/>
            </w:tcBorders>
          </w:tcPr>
          <w:p w:rsidR="002D4E27" w:rsidRPr="00765397" w:rsidRDefault="002D4E27" w:rsidP="002D4E27">
            <w:pPr>
              <w:jc w:val="both"/>
              <w:rPr>
                <w:b/>
              </w:rPr>
            </w:pPr>
            <w:r w:rsidRPr="00765397">
              <w:t>Precizēts anotācijas II sadaļas 3. un 4.punkts</w:t>
            </w:r>
          </w:p>
        </w:tc>
      </w:tr>
      <w:tr w:rsidR="002D4E27" w:rsidRPr="00765397" w:rsidTr="00672D6F">
        <w:trPr>
          <w:trHeight w:val="703"/>
        </w:trPr>
        <w:tc>
          <w:tcPr>
            <w:tcW w:w="593" w:type="dxa"/>
            <w:tcBorders>
              <w:top w:val="single" w:sz="6" w:space="0" w:color="000000"/>
              <w:left w:val="single" w:sz="6" w:space="0" w:color="000000"/>
              <w:bottom w:val="single" w:sz="6" w:space="0" w:color="000000"/>
              <w:right w:val="single" w:sz="6" w:space="0" w:color="000000"/>
            </w:tcBorders>
          </w:tcPr>
          <w:p w:rsidR="002D4E27" w:rsidRPr="00765397" w:rsidRDefault="002D4E27" w:rsidP="002D4E27">
            <w:pPr>
              <w:pStyle w:val="naisc"/>
              <w:spacing w:before="0" w:after="0"/>
              <w:jc w:val="both"/>
            </w:pPr>
            <w:r w:rsidRPr="00765397">
              <w:t>2</w:t>
            </w:r>
            <w:r w:rsidR="00765397" w:rsidRPr="00765397">
              <w:t>4</w:t>
            </w:r>
            <w:r w:rsidRPr="00765397">
              <w:t>.</w:t>
            </w:r>
          </w:p>
        </w:tc>
        <w:tc>
          <w:tcPr>
            <w:tcW w:w="2384" w:type="dxa"/>
            <w:tcBorders>
              <w:top w:val="single" w:sz="6" w:space="0" w:color="000000"/>
              <w:left w:val="single" w:sz="6" w:space="0" w:color="000000"/>
              <w:bottom w:val="single" w:sz="6" w:space="0" w:color="000000"/>
              <w:right w:val="single" w:sz="6" w:space="0" w:color="000000"/>
            </w:tcBorders>
          </w:tcPr>
          <w:p w:rsidR="002D4E27" w:rsidRPr="00765397" w:rsidRDefault="002D4E27" w:rsidP="002D4E27">
            <w:pPr>
              <w:jc w:val="both"/>
              <w:rPr>
                <w:b/>
              </w:rPr>
            </w:pPr>
            <w:r w:rsidRPr="00765397">
              <w:rPr>
                <w:b/>
              </w:rPr>
              <w:t xml:space="preserve">Noteikumu projekta anotācija </w:t>
            </w:r>
          </w:p>
        </w:tc>
        <w:tc>
          <w:tcPr>
            <w:tcW w:w="4961" w:type="dxa"/>
            <w:tcBorders>
              <w:top w:val="single" w:sz="6" w:space="0" w:color="000000"/>
              <w:left w:val="single" w:sz="6" w:space="0" w:color="000000"/>
              <w:bottom w:val="single" w:sz="6" w:space="0" w:color="000000"/>
              <w:right w:val="single" w:sz="6" w:space="0" w:color="000000"/>
            </w:tcBorders>
          </w:tcPr>
          <w:p w:rsidR="002D4E27" w:rsidRPr="00765397" w:rsidRDefault="002D4E27" w:rsidP="002D4E27">
            <w:pPr>
              <w:tabs>
                <w:tab w:val="left" w:pos="2679"/>
              </w:tabs>
              <w:jc w:val="both"/>
              <w:rPr>
                <w:b/>
                <w:bCs/>
              </w:rPr>
            </w:pPr>
            <w:r w:rsidRPr="00765397">
              <w:rPr>
                <w:b/>
                <w:bCs/>
              </w:rPr>
              <w:t xml:space="preserve">Valsts kancelejas </w:t>
            </w:r>
            <w:r w:rsidR="001C37BB" w:rsidRPr="00765397">
              <w:rPr>
                <w:b/>
                <w:bCs/>
              </w:rPr>
              <w:t>31.07.2020.</w:t>
            </w:r>
            <w:r w:rsidRPr="00765397">
              <w:rPr>
                <w:b/>
                <w:bCs/>
              </w:rPr>
              <w:t xml:space="preserve"> elektroniskā atzinuma 3.iebildums:</w:t>
            </w:r>
          </w:p>
          <w:p w:rsidR="002D4E27" w:rsidRPr="00765397" w:rsidRDefault="002D4E27" w:rsidP="002D4E27">
            <w:pPr>
              <w:tabs>
                <w:tab w:val="left" w:pos="2679"/>
              </w:tabs>
              <w:jc w:val="both"/>
              <w:rPr>
                <w:b/>
                <w:bCs/>
              </w:rPr>
            </w:pPr>
            <w:r w:rsidRPr="00765397">
              <w:br/>
              <w:t xml:space="preserve">3. Aicinām papildināt anotācijas IV. sadaļu ar detalizētu informāciju par veiktās sabiedrības līdzdalības (uzņēmēju mērķa grupas iesaistes) </w:t>
            </w:r>
            <w:r w:rsidRPr="00765397">
              <w:lastRenderedPageBreak/>
              <w:t>rezultātiem, atspoguļojot procesu tā, kā tas ir paredzēts "nulles birokrātijas" pieejā.</w:t>
            </w:r>
            <w:r w:rsidRPr="00765397">
              <w:br/>
            </w:r>
          </w:p>
        </w:tc>
        <w:tc>
          <w:tcPr>
            <w:tcW w:w="3261" w:type="dxa"/>
            <w:tcBorders>
              <w:top w:val="single" w:sz="6" w:space="0" w:color="000000"/>
              <w:left w:val="single" w:sz="6" w:space="0" w:color="000000"/>
              <w:bottom w:val="single" w:sz="6" w:space="0" w:color="000000"/>
              <w:right w:val="single" w:sz="6" w:space="0" w:color="000000"/>
            </w:tcBorders>
          </w:tcPr>
          <w:p w:rsidR="002D4E27" w:rsidRPr="00765397" w:rsidRDefault="002D4E27" w:rsidP="002D4E27">
            <w:pPr>
              <w:pStyle w:val="naisc"/>
              <w:spacing w:before="0" w:after="0"/>
              <w:jc w:val="both"/>
              <w:rPr>
                <w:b/>
              </w:rPr>
            </w:pPr>
            <w:r w:rsidRPr="00765397">
              <w:rPr>
                <w:b/>
                <w:bCs/>
              </w:rPr>
              <w:lastRenderedPageBreak/>
              <w:t>Iebildums ņemts vērā.</w:t>
            </w:r>
          </w:p>
        </w:tc>
        <w:tc>
          <w:tcPr>
            <w:tcW w:w="3543" w:type="dxa"/>
            <w:tcBorders>
              <w:top w:val="single" w:sz="4" w:space="0" w:color="auto"/>
              <w:left w:val="single" w:sz="4" w:space="0" w:color="auto"/>
              <w:bottom w:val="single" w:sz="4" w:space="0" w:color="auto"/>
            </w:tcBorders>
          </w:tcPr>
          <w:p w:rsidR="002D4E27" w:rsidRPr="00765397" w:rsidRDefault="002D4E27" w:rsidP="002D4E27">
            <w:pPr>
              <w:jc w:val="both"/>
              <w:rPr>
                <w:b/>
              </w:rPr>
            </w:pPr>
            <w:r w:rsidRPr="00765397">
              <w:t>Precizēta anotācijas IV sadaļa.</w:t>
            </w:r>
          </w:p>
        </w:tc>
      </w:tr>
      <w:tr w:rsidR="002D4E27" w:rsidRPr="00765397" w:rsidTr="00672D6F">
        <w:trPr>
          <w:trHeight w:val="703"/>
        </w:trPr>
        <w:tc>
          <w:tcPr>
            <w:tcW w:w="593" w:type="dxa"/>
            <w:tcBorders>
              <w:top w:val="single" w:sz="6" w:space="0" w:color="000000"/>
              <w:left w:val="single" w:sz="6" w:space="0" w:color="000000"/>
              <w:bottom w:val="single" w:sz="6" w:space="0" w:color="000000"/>
              <w:right w:val="single" w:sz="6" w:space="0" w:color="000000"/>
            </w:tcBorders>
          </w:tcPr>
          <w:p w:rsidR="002D4E27" w:rsidRPr="00765397" w:rsidRDefault="002D4E27" w:rsidP="002D4E27">
            <w:pPr>
              <w:pStyle w:val="naisc"/>
              <w:spacing w:before="0" w:after="0"/>
              <w:jc w:val="both"/>
            </w:pPr>
            <w:r w:rsidRPr="00765397">
              <w:t>2</w:t>
            </w:r>
            <w:r w:rsidR="00765397">
              <w:t>5</w:t>
            </w:r>
            <w:r w:rsidRPr="00765397">
              <w:t>.</w:t>
            </w:r>
          </w:p>
        </w:tc>
        <w:tc>
          <w:tcPr>
            <w:tcW w:w="2384" w:type="dxa"/>
            <w:tcBorders>
              <w:top w:val="single" w:sz="6" w:space="0" w:color="000000"/>
              <w:left w:val="single" w:sz="6" w:space="0" w:color="000000"/>
              <w:bottom w:val="single" w:sz="6" w:space="0" w:color="000000"/>
              <w:right w:val="single" w:sz="6" w:space="0" w:color="000000"/>
            </w:tcBorders>
          </w:tcPr>
          <w:p w:rsidR="002D4E27" w:rsidRPr="00765397" w:rsidRDefault="002D4E27" w:rsidP="002D4E27">
            <w:pPr>
              <w:jc w:val="both"/>
              <w:rPr>
                <w:b/>
              </w:rPr>
            </w:pPr>
            <w:r w:rsidRPr="00765397">
              <w:rPr>
                <w:b/>
              </w:rPr>
              <w:t>Noteikumu projekta 5.punkts:</w:t>
            </w:r>
          </w:p>
          <w:p w:rsidR="002D4E27" w:rsidRPr="00765397" w:rsidRDefault="002D4E27" w:rsidP="002D4E27">
            <w:pPr>
              <w:jc w:val="both"/>
              <w:rPr>
                <w:b/>
              </w:rPr>
            </w:pPr>
          </w:p>
          <w:p w:rsidR="002D4E27" w:rsidRPr="00765397" w:rsidRDefault="002D4E27" w:rsidP="002D4E27">
            <w:pPr>
              <w:pStyle w:val="Title"/>
              <w:shd w:val="clear" w:color="auto" w:fill="FFFFFF"/>
              <w:tabs>
                <w:tab w:val="left" w:pos="709"/>
              </w:tabs>
              <w:spacing w:before="0" w:after="0"/>
              <w:jc w:val="both"/>
              <w:rPr>
                <w:rFonts w:ascii="Times New Roman" w:hAnsi="Times New Roman"/>
                <w:b w:val="0"/>
                <w:bCs w:val="0"/>
                <w:sz w:val="24"/>
                <w:szCs w:val="24"/>
              </w:rPr>
            </w:pPr>
            <w:r w:rsidRPr="00765397">
              <w:rPr>
                <w:rFonts w:ascii="Times New Roman" w:hAnsi="Times New Roman"/>
                <w:b w:val="0"/>
                <w:bCs w:val="0"/>
                <w:sz w:val="24"/>
                <w:szCs w:val="24"/>
              </w:rPr>
              <w:t>“5. Civiltiesiskās atbildības apdrošināšanas līgumu var noslēgt individuāli starp vienu nekustamā īpašuma darījumu starpnieku un apdrošinātāju vai komersanta gadījumā kolektīvi, iekļaujot tajā vienlaikus vairākus nekustamā īpašuma darījumu starpniekus, kas tiek nodarbināti komersantā.”</w:t>
            </w:r>
          </w:p>
          <w:p w:rsidR="002D4E27" w:rsidRPr="00765397" w:rsidRDefault="002D4E27" w:rsidP="002D4E27">
            <w:pPr>
              <w:jc w:val="both"/>
              <w:rPr>
                <w:b/>
              </w:rPr>
            </w:pPr>
          </w:p>
        </w:tc>
        <w:tc>
          <w:tcPr>
            <w:tcW w:w="4961" w:type="dxa"/>
            <w:tcBorders>
              <w:top w:val="single" w:sz="6" w:space="0" w:color="000000"/>
              <w:left w:val="single" w:sz="6" w:space="0" w:color="000000"/>
              <w:bottom w:val="single" w:sz="6" w:space="0" w:color="000000"/>
              <w:right w:val="single" w:sz="6" w:space="0" w:color="000000"/>
            </w:tcBorders>
          </w:tcPr>
          <w:p w:rsidR="002D4E27" w:rsidRPr="00765397" w:rsidRDefault="002D4E27" w:rsidP="002D4E27">
            <w:pPr>
              <w:tabs>
                <w:tab w:val="left" w:pos="2679"/>
              </w:tabs>
              <w:jc w:val="both"/>
            </w:pPr>
            <w:r w:rsidRPr="00765397">
              <w:rPr>
                <w:b/>
                <w:bCs/>
              </w:rPr>
              <w:t>Latvijas nekustamo īpašumu darījumu asociācijas  (</w:t>
            </w:r>
            <w:r w:rsidR="001C37BB" w:rsidRPr="00765397">
              <w:rPr>
                <w:b/>
                <w:bCs/>
              </w:rPr>
              <w:t>20.08.2020.</w:t>
            </w:r>
            <w:r w:rsidRPr="00765397">
              <w:rPr>
                <w:b/>
                <w:bCs/>
              </w:rPr>
              <w:t xml:space="preserve"> atzinums)</w:t>
            </w:r>
            <w:r w:rsidRPr="00765397">
              <w:t xml:space="preserve"> priekšlikums:</w:t>
            </w:r>
          </w:p>
          <w:p w:rsidR="002D4E27" w:rsidRPr="00765397" w:rsidRDefault="002D4E27" w:rsidP="002D4E27">
            <w:pPr>
              <w:tabs>
                <w:tab w:val="left" w:pos="2679"/>
              </w:tabs>
              <w:jc w:val="both"/>
            </w:pPr>
            <w:r w:rsidRPr="00765397">
              <w:t>Tomēr iesakām Ministru kabineta noteikumu projekta “Nekustamā īpašuma darījumu starpnieka profesionālās darbības civiltiesiskās atbildības apdrošināšanas noteikumi” 5. punktu izteikt vienā no šādām redakcijām:</w:t>
            </w:r>
          </w:p>
          <w:p w:rsidR="002D4E27" w:rsidRPr="00765397" w:rsidRDefault="002D4E27" w:rsidP="002D4E27">
            <w:pPr>
              <w:tabs>
                <w:tab w:val="left" w:pos="2679"/>
              </w:tabs>
              <w:jc w:val="both"/>
            </w:pPr>
          </w:p>
          <w:p w:rsidR="002D4E27" w:rsidRPr="00765397" w:rsidRDefault="002D4E27" w:rsidP="002D4E27">
            <w:pPr>
              <w:tabs>
                <w:tab w:val="left" w:pos="2679"/>
              </w:tabs>
              <w:jc w:val="both"/>
            </w:pPr>
            <w:r w:rsidRPr="00765397">
              <w:t>"5. Civiltiesiskās atbildības apdrošināšanas līgumu var noslēgt individuāli starp vienu nekustamā īpašuma darījumu starpnieku un apdrošinātāju vai kolektīvi, iekļaujot tajā vienlaikus vairākus nekustamā īpašuma darījumu starpniekus."</w:t>
            </w:r>
          </w:p>
          <w:p w:rsidR="002D4E27" w:rsidRPr="00765397" w:rsidRDefault="002D4E27" w:rsidP="002D4E27">
            <w:pPr>
              <w:tabs>
                <w:tab w:val="left" w:pos="2679"/>
              </w:tabs>
              <w:jc w:val="both"/>
            </w:pPr>
          </w:p>
          <w:p w:rsidR="002D4E27" w:rsidRPr="00765397" w:rsidRDefault="002D4E27" w:rsidP="002D4E27">
            <w:pPr>
              <w:tabs>
                <w:tab w:val="left" w:pos="2679"/>
              </w:tabs>
              <w:jc w:val="both"/>
            </w:pPr>
            <w:r w:rsidRPr="00765397">
              <w:t>vai arī:</w:t>
            </w:r>
          </w:p>
          <w:p w:rsidR="002D4E27" w:rsidRPr="00765397" w:rsidRDefault="002D4E27" w:rsidP="002D4E27">
            <w:pPr>
              <w:tabs>
                <w:tab w:val="left" w:pos="2679"/>
              </w:tabs>
              <w:jc w:val="both"/>
            </w:pPr>
          </w:p>
          <w:p w:rsidR="002D4E27" w:rsidRPr="00765397" w:rsidRDefault="002D4E27" w:rsidP="002D4E27">
            <w:pPr>
              <w:tabs>
                <w:tab w:val="left" w:pos="2679"/>
              </w:tabs>
              <w:jc w:val="both"/>
              <w:rPr>
                <w:b/>
                <w:bCs/>
              </w:rPr>
            </w:pPr>
            <w:r w:rsidRPr="00765397">
              <w:t>"5. Civiltiesiskās atbildības apdrošināšanas līgumu var noslēgt individuāli starp vienu nekustamā īpašuma darījumu starpnieku un apdrošinātāju vai kolektīvi, komersanta gadījumā iekļaujot tajā vienlaikus vairākus nekustamā īpašuma darījumu starpniekus, kurus komersants nodarbina kā darbiniekus vai kuri sniedz komersantam nekustamā īpašuma darījumu starpnieku pakalpojumus."</w:t>
            </w:r>
          </w:p>
        </w:tc>
        <w:tc>
          <w:tcPr>
            <w:tcW w:w="3261" w:type="dxa"/>
            <w:tcBorders>
              <w:top w:val="single" w:sz="6" w:space="0" w:color="000000"/>
              <w:left w:val="single" w:sz="6" w:space="0" w:color="000000"/>
              <w:bottom w:val="single" w:sz="6" w:space="0" w:color="000000"/>
              <w:right w:val="single" w:sz="6" w:space="0" w:color="000000"/>
            </w:tcBorders>
          </w:tcPr>
          <w:p w:rsidR="002D4E27" w:rsidRPr="00765397" w:rsidRDefault="002D4E27" w:rsidP="002D4E27">
            <w:pPr>
              <w:pStyle w:val="naisc"/>
              <w:spacing w:before="0" w:after="0"/>
              <w:jc w:val="both"/>
              <w:rPr>
                <w:b/>
                <w:bCs/>
              </w:rPr>
            </w:pPr>
            <w:r w:rsidRPr="00765397">
              <w:rPr>
                <w:b/>
                <w:bCs/>
              </w:rPr>
              <w:t>Priekšlikums ņemts vērā.</w:t>
            </w:r>
          </w:p>
        </w:tc>
        <w:tc>
          <w:tcPr>
            <w:tcW w:w="3543" w:type="dxa"/>
            <w:tcBorders>
              <w:top w:val="single" w:sz="4" w:space="0" w:color="auto"/>
              <w:left w:val="single" w:sz="4" w:space="0" w:color="auto"/>
              <w:bottom w:val="single" w:sz="4" w:space="0" w:color="auto"/>
            </w:tcBorders>
          </w:tcPr>
          <w:p w:rsidR="002D4E27" w:rsidRPr="00765397" w:rsidRDefault="002D4E27" w:rsidP="002D4E27">
            <w:pPr>
              <w:jc w:val="both"/>
            </w:pPr>
            <w:r w:rsidRPr="00765397">
              <w:t>Precizēts Noteikumu projekta 5.punkts:</w:t>
            </w:r>
          </w:p>
          <w:p w:rsidR="002D4E27" w:rsidRPr="00765397" w:rsidRDefault="002D4E27" w:rsidP="002D4E27">
            <w:pPr>
              <w:jc w:val="both"/>
            </w:pPr>
          </w:p>
          <w:p w:rsidR="002D4E27" w:rsidRPr="0020724A" w:rsidRDefault="002D4E27" w:rsidP="002D4E27">
            <w:pPr>
              <w:shd w:val="clear" w:color="auto" w:fill="FFFFFF" w:themeFill="background1"/>
              <w:tabs>
                <w:tab w:val="left" w:pos="709"/>
              </w:tabs>
              <w:jc w:val="both"/>
              <w:outlineLvl w:val="0"/>
            </w:pPr>
            <w:r w:rsidRPr="00765397">
              <w:t xml:space="preserve">“5. </w:t>
            </w:r>
            <w:r w:rsidRPr="0020724A">
              <w:t>Civiltiesiskās atbildības apdrošināšanas līgumu var noslēgt individuāli starp vienu nekustamā īpašuma darījumu starpnieku (fiziskas personas gadījumā) un apdrošinātāju vai kolektīvi (juridiskas personas vai personālsabiedrības gadījumā), iekļaujot tajā vienlaikus vairākus nekustamā īpašuma darījumu starpniekus, kuri strādā juridiskajā personā vai personālsabiedrībā.</w:t>
            </w:r>
            <w:r w:rsidRPr="00765397">
              <w:t>”</w:t>
            </w:r>
          </w:p>
          <w:p w:rsidR="002D4E27" w:rsidRPr="00765397" w:rsidRDefault="002D4E27" w:rsidP="002D4E27">
            <w:pPr>
              <w:jc w:val="both"/>
            </w:pPr>
          </w:p>
        </w:tc>
      </w:tr>
      <w:tr w:rsidR="002D4E27" w:rsidRPr="008B3DFE" w:rsidTr="00672D6F">
        <w:trPr>
          <w:trHeight w:val="703"/>
        </w:trPr>
        <w:tc>
          <w:tcPr>
            <w:tcW w:w="593" w:type="dxa"/>
            <w:tcBorders>
              <w:top w:val="single" w:sz="6" w:space="0" w:color="000000"/>
              <w:left w:val="single" w:sz="6" w:space="0" w:color="000000"/>
              <w:bottom w:val="single" w:sz="6" w:space="0" w:color="000000"/>
              <w:right w:val="single" w:sz="6" w:space="0" w:color="000000"/>
            </w:tcBorders>
          </w:tcPr>
          <w:p w:rsidR="002D4E27" w:rsidRDefault="002D4E27" w:rsidP="002D4E27">
            <w:pPr>
              <w:pStyle w:val="naisc"/>
              <w:spacing w:before="0" w:after="0"/>
              <w:jc w:val="both"/>
              <w:rPr>
                <w:sz w:val="22"/>
                <w:szCs w:val="22"/>
              </w:rPr>
            </w:pPr>
            <w:r>
              <w:rPr>
                <w:sz w:val="22"/>
                <w:szCs w:val="22"/>
              </w:rPr>
              <w:t>2</w:t>
            </w:r>
            <w:r w:rsidR="00672D6F">
              <w:rPr>
                <w:sz w:val="22"/>
                <w:szCs w:val="22"/>
              </w:rPr>
              <w:t>6</w:t>
            </w:r>
            <w:r>
              <w:rPr>
                <w:sz w:val="22"/>
                <w:szCs w:val="22"/>
              </w:rPr>
              <w:t>.</w:t>
            </w:r>
          </w:p>
        </w:tc>
        <w:tc>
          <w:tcPr>
            <w:tcW w:w="2384" w:type="dxa"/>
            <w:tcBorders>
              <w:top w:val="single" w:sz="6" w:space="0" w:color="000000"/>
              <w:left w:val="single" w:sz="6" w:space="0" w:color="000000"/>
              <w:bottom w:val="single" w:sz="6" w:space="0" w:color="000000"/>
              <w:right w:val="single" w:sz="6" w:space="0" w:color="000000"/>
            </w:tcBorders>
          </w:tcPr>
          <w:p w:rsidR="002D4E27" w:rsidRDefault="002D4E27" w:rsidP="002D4E27">
            <w:pPr>
              <w:jc w:val="both"/>
              <w:rPr>
                <w:b/>
              </w:rPr>
            </w:pPr>
            <w:r w:rsidRPr="00F337B7">
              <w:rPr>
                <w:b/>
              </w:rPr>
              <w:t>Noteikumu projekta 5.punkts:</w:t>
            </w:r>
          </w:p>
          <w:p w:rsidR="008D7488" w:rsidRDefault="008D7488" w:rsidP="002D4E27">
            <w:pPr>
              <w:jc w:val="both"/>
              <w:rPr>
                <w:b/>
              </w:rPr>
            </w:pPr>
          </w:p>
          <w:p w:rsidR="002D4E27" w:rsidRPr="008D7488" w:rsidRDefault="008D7488" w:rsidP="002D4E27">
            <w:pPr>
              <w:jc w:val="both"/>
              <w:rPr>
                <w:bCs/>
              </w:rPr>
            </w:pPr>
            <w:r w:rsidRPr="008D7488">
              <w:rPr>
                <w:bCs/>
              </w:rPr>
              <w:lastRenderedPageBreak/>
              <w:t>“5. Civiltiesiskās atbildības apdrošināšanas līgumu var noslēgt individuāli starp vienu nekustamā īpašuma darījumu starpnieku un apdrošinātāju vai kolektīvi, iekļaujot tajā vienlaikus vairākus nekustamā īpašuma darījumu starpniekus.”</w:t>
            </w:r>
          </w:p>
        </w:tc>
        <w:tc>
          <w:tcPr>
            <w:tcW w:w="4961" w:type="dxa"/>
            <w:tcBorders>
              <w:top w:val="single" w:sz="6" w:space="0" w:color="000000"/>
              <w:left w:val="single" w:sz="6" w:space="0" w:color="000000"/>
              <w:bottom w:val="single" w:sz="6" w:space="0" w:color="000000"/>
              <w:right w:val="single" w:sz="6" w:space="0" w:color="000000"/>
            </w:tcBorders>
          </w:tcPr>
          <w:p w:rsidR="002D4E27" w:rsidRPr="00B071CD" w:rsidRDefault="002D4E27" w:rsidP="002D4E27">
            <w:pPr>
              <w:tabs>
                <w:tab w:val="left" w:pos="2679"/>
              </w:tabs>
              <w:jc w:val="both"/>
              <w:rPr>
                <w:b/>
                <w:bCs/>
              </w:rPr>
            </w:pPr>
            <w:r w:rsidRPr="00B071CD">
              <w:rPr>
                <w:b/>
                <w:bCs/>
              </w:rPr>
              <w:lastRenderedPageBreak/>
              <w:t>Finanšu ministrijas elektroniskais atzinums (</w:t>
            </w:r>
            <w:r w:rsidR="001C37BB" w:rsidRPr="00B071CD">
              <w:rPr>
                <w:b/>
                <w:bCs/>
              </w:rPr>
              <w:t>2</w:t>
            </w:r>
            <w:r w:rsidR="00B071CD" w:rsidRPr="00B071CD">
              <w:rPr>
                <w:b/>
                <w:bCs/>
              </w:rPr>
              <w:t>5</w:t>
            </w:r>
            <w:r w:rsidR="001C37BB" w:rsidRPr="00B071CD">
              <w:rPr>
                <w:b/>
                <w:bCs/>
              </w:rPr>
              <w:t xml:space="preserve">.08.2020.) </w:t>
            </w:r>
          </w:p>
          <w:p w:rsidR="00B071CD" w:rsidRPr="00B071CD" w:rsidRDefault="00B071CD" w:rsidP="002D4E27">
            <w:pPr>
              <w:tabs>
                <w:tab w:val="left" w:pos="2679"/>
              </w:tabs>
              <w:jc w:val="both"/>
              <w:rPr>
                <w:sz w:val="22"/>
                <w:szCs w:val="22"/>
              </w:rPr>
            </w:pPr>
            <w:r w:rsidRPr="00B071CD">
              <w:t xml:space="preserve">MK noteikumu projekta 5. punktu nepieciešams precizēt atbilstoši kā ir noteikts Nekustamā </w:t>
            </w:r>
            <w:r w:rsidRPr="00B071CD">
              <w:lastRenderedPageBreak/>
              <w:t>īpašuma darījumu starpnieka darbības likuma 5. panta pirmās daļas 3. punktā (fiziskas personas gadījumā) un otrās daļas 4. punktā (juridiskas personas vai personālsabedrības gadījumā), ka par nekustamā īpašuma darījumu starpnieku var būt persona, kura ir apdrošinājusi savas profesionālās darbības civiltiesisko atbildību. Kā arī Nekustamā īpašuma darījumu starpnieku darbības likuma 9. panta pirmajā daļā noteikts, ka Nekustamā īpašuma darījumu starpnieks, pirms uzsākt starpniecības pakalpojumu sniegšanu, apdrošina savas profesionālās darbības civiltiesisko atbildību. Izsakot 5.punktu šādā redakcijā: “</w:t>
            </w:r>
            <w:r w:rsidRPr="0020724A">
              <w:t>Civiltiesiskās atbildības apdrošināšanas līgumu var noslēgt individuāli starp vienu nekustamā īpašuma darījumu starpnieku (fiziskas personas gadījumā) un apdrošinātāju vai kolektīvi (juridiskas personas vai personālsabiedrības gadījumā), iekļaujot tajā vienlaikus vairākus nekustamā īpašuma darījumu starpniekus, kuri strādā juridiskajā personā vai personālsabiedrībā</w:t>
            </w:r>
            <w:r w:rsidRPr="00B071CD">
              <w:t>.”</w:t>
            </w:r>
          </w:p>
        </w:tc>
        <w:tc>
          <w:tcPr>
            <w:tcW w:w="3261" w:type="dxa"/>
            <w:tcBorders>
              <w:top w:val="single" w:sz="6" w:space="0" w:color="000000"/>
              <w:left w:val="single" w:sz="6" w:space="0" w:color="000000"/>
              <w:bottom w:val="single" w:sz="6" w:space="0" w:color="000000"/>
              <w:right w:val="single" w:sz="6" w:space="0" w:color="000000"/>
            </w:tcBorders>
          </w:tcPr>
          <w:p w:rsidR="002D4E27" w:rsidRDefault="002D4E27" w:rsidP="002D4E27">
            <w:pPr>
              <w:pStyle w:val="naisc"/>
              <w:spacing w:before="0" w:after="0"/>
              <w:jc w:val="both"/>
              <w:rPr>
                <w:b/>
                <w:bCs/>
              </w:rPr>
            </w:pPr>
            <w:r>
              <w:rPr>
                <w:b/>
                <w:bCs/>
              </w:rPr>
              <w:lastRenderedPageBreak/>
              <w:t xml:space="preserve">Iebildums ņemts vērā </w:t>
            </w:r>
          </w:p>
        </w:tc>
        <w:tc>
          <w:tcPr>
            <w:tcW w:w="3543" w:type="dxa"/>
            <w:tcBorders>
              <w:top w:val="single" w:sz="4" w:space="0" w:color="auto"/>
              <w:left w:val="single" w:sz="4" w:space="0" w:color="auto"/>
              <w:bottom w:val="single" w:sz="4" w:space="0" w:color="auto"/>
            </w:tcBorders>
          </w:tcPr>
          <w:p w:rsidR="002D4E27" w:rsidRPr="0020724A" w:rsidRDefault="002D4E27" w:rsidP="002D4E27">
            <w:pPr>
              <w:jc w:val="both"/>
            </w:pPr>
            <w:r w:rsidRPr="0020724A">
              <w:t>Precizēts Noteikumu projekta 5.punkts:</w:t>
            </w:r>
          </w:p>
          <w:p w:rsidR="002D4E27" w:rsidRDefault="002D4E27" w:rsidP="002D4E27">
            <w:pPr>
              <w:jc w:val="both"/>
            </w:pPr>
          </w:p>
          <w:p w:rsidR="002D4E27" w:rsidRPr="0020724A" w:rsidRDefault="002D4E27" w:rsidP="002D4E27">
            <w:pPr>
              <w:shd w:val="clear" w:color="auto" w:fill="FFFFFF" w:themeFill="background1"/>
              <w:tabs>
                <w:tab w:val="left" w:pos="709"/>
              </w:tabs>
              <w:jc w:val="both"/>
              <w:outlineLvl w:val="0"/>
            </w:pPr>
            <w:r w:rsidRPr="0020724A">
              <w:lastRenderedPageBreak/>
              <w:t>“5. Civiltiesiskās atbildības apdrošināšanas līgumu var noslēgt individuāli starp vienu nekustamā īpašuma darījumu starpnieku (fiziskas personas gadījumā) un apdrošinātāju vai kolektīvi (juridiskas personas vai personālsabiedrības gadījumā), iekļaujot tajā vienlaikus vairākus nekustamā īpašuma darījumu starpniekus, kuri strādā juridiskajā personā vai personālsabiedrībā.”</w:t>
            </w:r>
          </w:p>
          <w:p w:rsidR="002D4E27" w:rsidRPr="0020724A" w:rsidRDefault="002D4E27" w:rsidP="002D4E27">
            <w:pPr>
              <w:jc w:val="both"/>
              <w:rPr>
                <w:highlight w:val="yellow"/>
              </w:rPr>
            </w:pPr>
          </w:p>
        </w:tc>
      </w:tr>
    </w:tbl>
    <w:p w:rsidR="003B78AF" w:rsidRDefault="003B78AF" w:rsidP="005965C4">
      <w:pPr>
        <w:pStyle w:val="NormalLatvian"/>
        <w:spacing w:after="0"/>
        <w:rPr>
          <w:sz w:val="22"/>
          <w:szCs w:val="22"/>
        </w:rPr>
      </w:pPr>
    </w:p>
    <w:p w:rsidR="005965C4" w:rsidRPr="009C6FAF" w:rsidRDefault="005965C4" w:rsidP="005965C4">
      <w:pPr>
        <w:pStyle w:val="NormalLatvian"/>
        <w:spacing w:after="0"/>
        <w:rPr>
          <w:sz w:val="22"/>
          <w:szCs w:val="22"/>
        </w:rPr>
      </w:pPr>
      <w:bookmarkStart w:id="2" w:name="_Hlk47538610"/>
      <w:r w:rsidRPr="009C6FAF">
        <w:rPr>
          <w:sz w:val="22"/>
          <w:szCs w:val="22"/>
        </w:rPr>
        <w:t xml:space="preserve">Par projektu atbildīgā amatpersona: </w:t>
      </w:r>
      <w:r w:rsidR="00F41745">
        <w:rPr>
          <w:sz w:val="22"/>
          <w:szCs w:val="22"/>
        </w:rPr>
        <w:t>Kristaps Soms</w:t>
      </w:r>
    </w:p>
    <w:p w:rsidR="005965C4" w:rsidRPr="009C6FAF" w:rsidRDefault="005965C4" w:rsidP="005965C4">
      <w:pPr>
        <w:pStyle w:val="naisf"/>
        <w:spacing w:before="0" w:after="0"/>
        <w:ind w:firstLine="0"/>
        <w:rPr>
          <w:sz w:val="22"/>
          <w:szCs w:val="22"/>
        </w:rPr>
      </w:pPr>
      <w:r w:rsidRPr="009C6FAF">
        <w:rPr>
          <w:sz w:val="22"/>
          <w:szCs w:val="22"/>
        </w:rPr>
        <w:t>Uzņēmējdarbības konkurētspējas departamenta</w:t>
      </w:r>
    </w:p>
    <w:p w:rsidR="005965C4" w:rsidRPr="009C6FAF" w:rsidRDefault="00F41745" w:rsidP="005965C4">
      <w:pPr>
        <w:pStyle w:val="naisf"/>
        <w:spacing w:before="0" w:after="0"/>
        <w:ind w:firstLine="0"/>
        <w:rPr>
          <w:sz w:val="22"/>
          <w:szCs w:val="22"/>
        </w:rPr>
      </w:pPr>
      <w:r>
        <w:rPr>
          <w:sz w:val="22"/>
          <w:szCs w:val="22"/>
        </w:rPr>
        <w:t>Direktors</w:t>
      </w:r>
      <w:r w:rsidR="005965C4" w:rsidRPr="009C6FAF">
        <w:rPr>
          <w:sz w:val="22"/>
          <w:szCs w:val="22"/>
        </w:rPr>
        <w:t>, tālr.: 67013</w:t>
      </w:r>
      <w:r>
        <w:rPr>
          <w:sz w:val="22"/>
          <w:szCs w:val="22"/>
        </w:rPr>
        <w:t>299</w:t>
      </w:r>
    </w:p>
    <w:p w:rsidR="005965C4" w:rsidRPr="009C6FAF" w:rsidRDefault="0086719D" w:rsidP="005965C4">
      <w:pPr>
        <w:pStyle w:val="naisf"/>
        <w:spacing w:before="0" w:after="0"/>
        <w:ind w:firstLine="0"/>
        <w:rPr>
          <w:sz w:val="22"/>
          <w:szCs w:val="22"/>
        </w:rPr>
      </w:pPr>
      <w:r>
        <w:rPr>
          <w:sz w:val="22"/>
          <w:szCs w:val="22"/>
        </w:rPr>
        <w:t>E</w:t>
      </w:r>
      <w:r w:rsidR="005965C4" w:rsidRPr="009C6FAF">
        <w:rPr>
          <w:sz w:val="22"/>
          <w:szCs w:val="22"/>
        </w:rPr>
        <w:t xml:space="preserve">-pasts: </w:t>
      </w:r>
      <w:hyperlink r:id="rId9" w:history="1">
        <w:r w:rsidR="00F41745" w:rsidRPr="007E701D">
          <w:rPr>
            <w:rStyle w:val="Hyperlink"/>
            <w:sz w:val="22"/>
            <w:szCs w:val="22"/>
          </w:rPr>
          <w:t>Kristaps.Soms@em.gov.lv</w:t>
        </w:r>
      </w:hyperlink>
    </w:p>
    <w:bookmarkEnd w:id="2"/>
    <w:p w:rsidR="00231EEC" w:rsidRDefault="00231EEC" w:rsidP="0014028A">
      <w:pPr>
        <w:pStyle w:val="Header"/>
        <w:tabs>
          <w:tab w:val="center" w:pos="900"/>
        </w:tabs>
        <w:rPr>
          <w:bCs/>
          <w:sz w:val="16"/>
          <w:szCs w:val="22"/>
        </w:rPr>
      </w:pPr>
    </w:p>
    <w:p w:rsidR="00EE04E8" w:rsidRDefault="00EE04E8" w:rsidP="0014028A">
      <w:pPr>
        <w:pStyle w:val="Header"/>
        <w:tabs>
          <w:tab w:val="center" w:pos="900"/>
        </w:tabs>
        <w:rPr>
          <w:bCs/>
          <w:sz w:val="16"/>
          <w:szCs w:val="22"/>
        </w:rPr>
      </w:pPr>
    </w:p>
    <w:p w:rsidR="006C578F" w:rsidRDefault="006C578F" w:rsidP="006C578F">
      <w:pPr>
        <w:pStyle w:val="naisf"/>
        <w:tabs>
          <w:tab w:val="left" w:pos="6840"/>
        </w:tabs>
        <w:spacing w:before="0" w:after="0"/>
        <w:ind w:firstLine="0"/>
        <w:rPr>
          <w:sz w:val="20"/>
          <w:szCs w:val="20"/>
        </w:rPr>
      </w:pPr>
      <w:r>
        <w:rPr>
          <w:sz w:val="20"/>
          <w:szCs w:val="20"/>
        </w:rPr>
        <w:t>Siliņa 67013027</w:t>
      </w:r>
    </w:p>
    <w:p w:rsidR="006C578F" w:rsidRDefault="005A6A1A" w:rsidP="006C578F">
      <w:pPr>
        <w:pStyle w:val="naisf"/>
        <w:tabs>
          <w:tab w:val="left" w:pos="6840"/>
        </w:tabs>
        <w:spacing w:before="0" w:after="0"/>
        <w:ind w:firstLine="0"/>
        <w:rPr>
          <w:sz w:val="20"/>
          <w:szCs w:val="20"/>
        </w:rPr>
      </w:pPr>
      <w:hyperlink r:id="rId10" w:history="1">
        <w:r w:rsidR="006C578F" w:rsidRPr="00095A49">
          <w:rPr>
            <w:rStyle w:val="Hyperlink"/>
            <w:sz w:val="20"/>
            <w:szCs w:val="20"/>
          </w:rPr>
          <w:t>Sigita.Silin@em.gov.lv</w:t>
        </w:r>
      </w:hyperlink>
    </w:p>
    <w:p w:rsidR="00BF6403" w:rsidRDefault="00BF6403" w:rsidP="006C578F">
      <w:pPr>
        <w:pStyle w:val="Header"/>
        <w:tabs>
          <w:tab w:val="center" w:pos="900"/>
        </w:tabs>
        <w:rPr>
          <w:sz w:val="18"/>
          <w:szCs w:val="18"/>
        </w:rPr>
      </w:pPr>
    </w:p>
    <w:sectPr w:rsidR="00BF6403" w:rsidSect="00672D6F">
      <w:headerReference w:type="even" r:id="rId11"/>
      <w:headerReference w:type="default" r:id="rId12"/>
      <w:footerReference w:type="default" r:id="rId13"/>
      <w:footerReference w:type="first" r:id="rId14"/>
      <w:pgSz w:w="16838" w:h="11906" w:orient="landscape"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3CE" w:rsidRDefault="003053CE">
      <w:r>
        <w:separator/>
      </w:r>
    </w:p>
  </w:endnote>
  <w:endnote w:type="continuationSeparator" w:id="0">
    <w:p w:rsidR="003053CE" w:rsidRDefault="00305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5E7" w:rsidRPr="00251441" w:rsidRDefault="00251441" w:rsidP="00251441">
    <w:pPr>
      <w:pStyle w:val="Footer"/>
      <w:rPr>
        <w:sz w:val="20"/>
        <w:szCs w:val="20"/>
      </w:rPr>
    </w:pPr>
    <w:r w:rsidRPr="00251441">
      <w:rPr>
        <w:sz w:val="20"/>
        <w:szCs w:val="20"/>
      </w:rPr>
      <w:t>EMIzz_</w:t>
    </w:r>
    <w:r w:rsidR="002D04C8">
      <w:rPr>
        <w:sz w:val="20"/>
        <w:szCs w:val="20"/>
      </w:rPr>
      <w:t>starp</w:t>
    </w:r>
    <w:r w:rsidRPr="00251441">
      <w:rPr>
        <w:sz w:val="20"/>
        <w:szCs w:val="20"/>
      </w:rPr>
      <w:t>_apdr_</w:t>
    </w:r>
    <w:r w:rsidR="002D04C8">
      <w:rPr>
        <w:sz w:val="20"/>
        <w:szCs w:val="20"/>
      </w:rPr>
      <w:t>2</w:t>
    </w:r>
    <w:r w:rsidR="0026631E">
      <w:rPr>
        <w:sz w:val="20"/>
        <w:szCs w:val="20"/>
      </w:rPr>
      <w:t>7</w:t>
    </w:r>
    <w:r w:rsidRPr="00251441">
      <w:rPr>
        <w:sz w:val="20"/>
        <w:szCs w:val="20"/>
      </w:rPr>
      <w:t>0820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5E7" w:rsidRPr="00251441" w:rsidRDefault="00251441" w:rsidP="00251441">
    <w:pPr>
      <w:pStyle w:val="Footer"/>
      <w:rPr>
        <w:sz w:val="20"/>
        <w:szCs w:val="20"/>
      </w:rPr>
    </w:pPr>
    <w:r w:rsidRPr="00251441">
      <w:rPr>
        <w:sz w:val="20"/>
        <w:szCs w:val="20"/>
      </w:rPr>
      <w:t>EMIzz_</w:t>
    </w:r>
    <w:r w:rsidR="002D04C8">
      <w:rPr>
        <w:sz w:val="20"/>
        <w:szCs w:val="20"/>
      </w:rPr>
      <w:t>starp</w:t>
    </w:r>
    <w:r w:rsidRPr="00251441">
      <w:rPr>
        <w:sz w:val="20"/>
        <w:szCs w:val="20"/>
      </w:rPr>
      <w:t>_apdr_</w:t>
    </w:r>
    <w:r w:rsidR="002D04C8">
      <w:rPr>
        <w:sz w:val="20"/>
        <w:szCs w:val="20"/>
      </w:rPr>
      <w:t>27</w:t>
    </w:r>
    <w:r w:rsidRPr="00251441">
      <w:rPr>
        <w:sz w:val="20"/>
        <w:szCs w:val="20"/>
      </w:rPr>
      <w:t>0820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3CE" w:rsidRDefault="003053CE">
      <w:r>
        <w:separator/>
      </w:r>
    </w:p>
  </w:footnote>
  <w:footnote w:type="continuationSeparator" w:id="0">
    <w:p w:rsidR="003053CE" w:rsidRDefault="00305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14E4">
      <w:rPr>
        <w:rStyle w:val="PageNumber"/>
        <w:noProof/>
      </w:rPr>
      <w:t>2</w:t>
    </w:r>
    <w:r>
      <w:rPr>
        <w:rStyle w:val="PageNumber"/>
      </w:rPr>
      <w:fldChar w:fldCharType="end"/>
    </w:r>
  </w:p>
  <w:p w:rsidR="006455E7" w:rsidRDefault="00645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273B"/>
    <w:multiLevelType w:val="hybridMultilevel"/>
    <w:tmpl w:val="48E4CE8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9C30BE"/>
    <w:multiLevelType w:val="multilevel"/>
    <w:tmpl w:val="454A97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6B15A6A"/>
    <w:multiLevelType w:val="multilevel"/>
    <w:tmpl w:val="1B40E26A"/>
    <w:lvl w:ilvl="0">
      <w:start w:val="1"/>
      <w:numFmt w:val="decimal"/>
      <w:lvlText w:val="%1."/>
      <w:lvlJc w:val="left"/>
      <w:pPr>
        <w:ind w:left="1069" w:hanging="360"/>
      </w:pPr>
      <w:rPr>
        <w:rFonts w:hint="default"/>
      </w:rPr>
    </w:lvl>
    <w:lvl w:ilvl="1">
      <w:start w:val="1"/>
      <w:numFmt w:val="decimal"/>
      <w:isLgl/>
      <w:lvlText w:val="%1.%2."/>
      <w:lvlJc w:val="left"/>
      <w:pPr>
        <w:ind w:left="1778" w:hanging="360"/>
      </w:pPr>
      <w:rPr>
        <w:rFonts w:eastAsia="Times New Roman" w:hint="default"/>
      </w:rPr>
    </w:lvl>
    <w:lvl w:ilvl="2">
      <w:start w:val="1"/>
      <w:numFmt w:val="decimal"/>
      <w:isLgl/>
      <w:lvlText w:val="%1.%2.%3."/>
      <w:lvlJc w:val="left"/>
      <w:pPr>
        <w:ind w:left="2149" w:hanging="720"/>
      </w:pPr>
      <w:rPr>
        <w:rFonts w:eastAsia="Times New Roman" w:hint="default"/>
      </w:rPr>
    </w:lvl>
    <w:lvl w:ilvl="3">
      <w:start w:val="1"/>
      <w:numFmt w:val="decimal"/>
      <w:isLgl/>
      <w:lvlText w:val="%1.%2.%3.%4."/>
      <w:lvlJc w:val="left"/>
      <w:pPr>
        <w:ind w:left="2509" w:hanging="720"/>
      </w:pPr>
      <w:rPr>
        <w:rFonts w:eastAsia="Times New Roman" w:hint="default"/>
      </w:rPr>
    </w:lvl>
    <w:lvl w:ilvl="4">
      <w:start w:val="1"/>
      <w:numFmt w:val="decimal"/>
      <w:isLgl/>
      <w:lvlText w:val="%1.%2.%3.%4.%5."/>
      <w:lvlJc w:val="left"/>
      <w:pPr>
        <w:ind w:left="3229" w:hanging="1080"/>
      </w:pPr>
      <w:rPr>
        <w:rFonts w:eastAsia="Times New Roman" w:hint="default"/>
      </w:rPr>
    </w:lvl>
    <w:lvl w:ilvl="5">
      <w:start w:val="1"/>
      <w:numFmt w:val="decimal"/>
      <w:isLgl/>
      <w:lvlText w:val="%1.%2.%3.%4.%5.%6."/>
      <w:lvlJc w:val="left"/>
      <w:pPr>
        <w:ind w:left="3589" w:hanging="1080"/>
      </w:pPr>
      <w:rPr>
        <w:rFonts w:eastAsia="Times New Roman" w:hint="default"/>
      </w:rPr>
    </w:lvl>
    <w:lvl w:ilvl="6">
      <w:start w:val="1"/>
      <w:numFmt w:val="decimal"/>
      <w:isLgl/>
      <w:lvlText w:val="%1.%2.%3.%4.%5.%6.%7."/>
      <w:lvlJc w:val="left"/>
      <w:pPr>
        <w:ind w:left="4309" w:hanging="1440"/>
      </w:pPr>
      <w:rPr>
        <w:rFonts w:eastAsia="Times New Roman" w:hint="default"/>
      </w:rPr>
    </w:lvl>
    <w:lvl w:ilvl="7">
      <w:start w:val="1"/>
      <w:numFmt w:val="decimal"/>
      <w:isLgl/>
      <w:lvlText w:val="%1.%2.%3.%4.%5.%6.%7.%8."/>
      <w:lvlJc w:val="left"/>
      <w:pPr>
        <w:ind w:left="4669" w:hanging="1440"/>
      </w:pPr>
      <w:rPr>
        <w:rFonts w:eastAsia="Times New Roman" w:hint="default"/>
      </w:rPr>
    </w:lvl>
    <w:lvl w:ilvl="8">
      <w:start w:val="1"/>
      <w:numFmt w:val="decimal"/>
      <w:isLgl/>
      <w:lvlText w:val="%1.%2.%3.%4.%5.%6.%7.%8.%9."/>
      <w:lvlJc w:val="left"/>
      <w:pPr>
        <w:ind w:left="5389" w:hanging="1800"/>
      </w:pPr>
      <w:rPr>
        <w:rFonts w:eastAsia="Times New Roman" w:hint="default"/>
      </w:rPr>
    </w:lvl>
  </w:abstractNum>
  <w:abstractNum w:abstractNumId="3" w15:restartNumberingAfterBreak="0">
    <w:nsid w:val="09F64432"/>
    <w:multiLevelType w:val="hybridMultilevel"/>
    <w:tmpl w:val="47FC13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F34909"/>
    <w:multiLevelType w:val="hybridMultilevel"/>
    <w:tmpl w:val="54AA7A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9CF3FAE"/>
    <w:multiLevelType w:val="hybridMultilevel"/>
    <w:tmpl w:val="D0140E2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BE12AA4"/>
    <w:multiLevelType w:val="hybridMultilevel"/>
    <w:tmpl w:val="1BBC8432"/>
    <w:lvl w:ilvl="0" w:tplc="DDF0D822">
      <w:start w:val="20"/>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15:restartNumberingAfterBreak="0">
    <w:nsid w:val="2C9179C7"/>
    <w:multiLevelType w:val="hybridMultilevel"/>
    <w:tmpl w:val="3788E7F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36772AAB"/>
    <w:multiLevelType w:val="hybridMultilevel"/>
    <w:tmpl w:val="AF2A7278"/>
    <w:lvl w:ilvl="0" w:tplc="B62A1382">
      <w:start w:val="201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9" w15:restartNumberingAfterBreak="0">
    <w:nsid w:val="3D633001"/>
    <w:multiLevelType w:val="hybridMultilevel"/>
    <w:tmpl w:val="9ABCAABA"/>
    <w:lvl w:ilvl="0" w:tplc="BEFC476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FA552D9"/>
    <w:multiLevelType w:val="hybridMultilevel"/>
    <w:tmpl w:val="272C2A7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44147F69"/>
    <w:multiLevelType w:val="hybridMultilevel"/>
    <w:tmpl w:val="754A04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44A7109C"/>
    <w:multiLevelType w:val="hybridMultilevel"/>
    <w:tmpl w:val="766EE86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46F27706"/>
    <w:multiLevelType w:val="hybridMultilevel"/>
    <w:tmpl w:val="F88EF0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70A7B37"/>
    <w:multiLevelType w:val="hybridMultilevel"/>
    <w:tmpl w:val="D08645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67D4BA5"/>
    <w:multiLevelType w:val="hybridMultilevel"/>
    <w:tmpl w:val="7D0EFD3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AE54AA6"/>
    <w:multiLevelType w:val="hybridMultilevel"/>
    <w:tmpl w:val="BCC66C5E"/>
    <w:lvl w:ilvl="0" w:tplc="51A2306A">
      <w:numFmt w:val="bullet"/>
      <w:lvlText w:val="-"/>
      <w:lvlJc w:val="left"/>
      <w:pPr>
        <w:ind w:left="735" w:hanging="375"/>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EDB316F"/>
    <w:multiLevelType w:val="hybridMultilevel"/>
    <w:tmpl w:val="979A94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EF0642F"/>
    <w:multiLevelType w:val="hybridMultilevel"/>
    <w:tmpl w:val="2DD6CAEE"/>
    <w:lvl w:ilvl="0" w:tplc="2D52FC0E">
      <w:start w:val="11"/>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FC716A6"/>
    <w:multiLevelType w:val="hybridMultilevel"/>
    <w:tmpl w:val="12524B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63E7544A"/>
    <w:multiLevelType w:val="hybridMultilevel"/>
    <w:tmpl w:val="C812E520"/>
    <w:lvl w:ilvl="0" w:tplc="ADC02578">
      <w:start w:val="1"/>
      <w:numFmt w:val="decimal"/>
      <w:lvlText w:val="%1."/>
      <w:lvlJc w:val="left"/>
      <w:pPr>
        <w:ind w:left="5889"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5146D51"/>
    <w:multiLevelType w:val="hybridMultilevel"/>
    <w:tmpl w:val="A6C69820"/>
    <w:lvl w:ilvl="0" w:tplc="A198E302">
      <w:start w:val="1"/>
      <w:numFmt w:val="decimal"/>
      <w:lvlText w:val="%1."/>
      <w:lvlJc w:val="left"/>
      <w:pPr>
        <w:ind w:left="1069" w:hanging="360"/>
      </w:pPr>
      <w:rPr>
        <w:rFonts w:ascii="Times New Roman" w:eastAsia="Calibri" w:hAnsi="Times New Roman" w:cs="Times New Roman"/>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68A1451D"/>
    <w:multiLevelType w:val="hybridMultilevel"/>
    <w:tmpl w:val="F8A8CAFA"/>
    <w:lvl w:ilvl="0" w:tplc="A48886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68F541BA"/>
    <w:multiLevelType w:val="multilevel"/>
    <w:tmpl w:val="5FBC11AC"/>
    <w:lvl w:ilvl="0">
      <w:start w:val="1"/>
      <w:numFmt w:val="decimal"/>
      <w:lvlText w:val="%1."/>
      <w:lvlJc w:val="left"/>
      <w:pPr>
        <w:ind w:left="4330" w:hanging="360"/>
      </w:pPr>
      <w:rPr>
        <w:rFonts w:ascii="Times New Roman" w:hAnsi="Times New Roman" w:cs="Times New Roman" w:hint="default"/>
        <w:sz w:val="28"/>
        <w:szCs w:val="28"/>
      </w:rPr>
    </w:lvl>
    <w:lvl w:ilvl="1">
      <w:start w:val="1"/>
      <w:numFmt w:val="decimal"/>
      <w:isLgl/>
      <w:lvlText w:val="%1.%2."/>
      <w:lvlJc w:val="left"/>
      <w:pPr>
        <w:ind w:left="1069" w:hanging="360"/>
      </w:pPr>
      <w:rPr>
        <w:rFonts w:hint="default"/>
        <w:color w:val="414142"/>
      </w:rPr>
    </w:lvl>
    <w:lvl w:ilvl="2">
      <w:start w:val="1"/>
      <w:numFmt w:val="decimal"/>
      <w:isLgl/>
      <w:lvlText w:val="%1.%2.%3."/>
      <w:lvlJc w:val="left"/>
      <w:pPr>
        <w:ind w:left="1429" w:hanging="720"/>
      </w:pPr>
      <w:rPr>
        <w:rFonts w:hint="default"/>
        <w:color w:val="414142"/>
      </w:rPr>
    </w:lvl>
    <w:lvl w:ilvl="3">
      <w:start w:val="1"/>
      <w:numFmt w:val="decimal"/>
      <w:isLgl/>
      <w:lvlText w:val="%1.%2.%3.%4."/>
      <w:lvlJc w:val="left"/>
      <w:pPr>
        <w:ind w:left="1429" w:hanging="720"/>
      </w:pPr>
      <w:rPr>
        <w:rFonts w:hint="default"/>
        <w:color w:val="414142"/>
      </w:rPr>
    </w:lvl>
    <w:lvl w:ilvl="4">
      <w:start w:val="1"/>
      <w:numFmt w:val="decimal"/>
      <w:isLgl/>
      <w:lvlText w:val="%1.%2.%3.%4.%5."/>
      <w:lvlJc w:val="left"/>
      <w:pPr>
        <w:ind w:left="1789" w:hanging="1080"/>
      </w:pPr>
      <w:rPr>
        <w:rFonts w:hint="default"/>
        <w:color w:val="414142"/>
      </w:rPr>
    </w:lvl>
    <w:lvl w:ilvl="5">
      <w:start w:val="1"/>
      <w:numFmt w:val="decimal"/>
      <w:isLgl/>
      <w:lvlText w:val="%1.%2.%3.%4.%5.%6."/>
      <w:lvlJc w:val="left"/>
      <w:pPr>
        <w:ind w:left="1789" w:hanging="1080"/>
      </w:pPr>
      <w:rPr>
        <w:rFonts w:hint="default"/>
        <w:color w:val="414142"/>
      </w:rPr>
    </w:lvl>
    <w:lvl w:ilvl="6">
      <w:start w:val="1"/>
      <w:numFmt w:val="decimal"/>
      <w:isLgl/>
      <w:lvlText w:val="%1.%2.%3.%4.%5.%6.%7."/>
      <w:lvlJc w:val="left"/>
      <w:pPr>
        <w:ind w:left="2149" w:hanging="1440"/>
      </w:pPr>
      <w:rPr>
        <w:rFonts w:hint="default"/>
        <w:color w:val="414142"/>
      </w:rPr>
    </w:lvl>
    <w:lvl w:ilvl="7">
      <w:start w:val="1"/>
      <w:numFmt w:val="decimal"/>
      <w:isLgl/>
      <w:lvlText w:val="%1.%2.%3.%4.%5.%6.%7.%8."/>
      <w:lvlJc w:val="left"/>
      <w:pPr>
        <w:ind w:left="2149" w:hanging="1440"/>
      </w:pPr>
      <w:rPr>
        <w:rFonts w:hint="default"/>
        <w:color w:val="414142"/>
      </w:rPr>
    </w:lvl>
    <w:lvl w:ilvl="8">
      <w:start w:val="1"/>
      <w:numFmt w:val="decimal"/>
      <w:isLgl/>
      <w:lvlText w:val="%1.%2.%3.%4.%5.%6.%7.%8.%9."/>
      <w:lvlJc w:val="left"/>
      <w:pPr>
        <w:ind w:left="2509" w:hanging="1800"/>
      </w:pPr>
      <w:rPr>
        <w:rFonts w:hint="default"/>
        <w:color w:val="414142"/>
      </w:rPr>
    </w:lvl>
  </w:abstractNum>
  <w:abstractNum w:abstractNumId="27" w15:restartNumberingAfterBreak="0">
    <w:nsid w:val="6BFD2A1D"/>
    <w:multiLevelType w:val="multilevel"/>
    <w:tmpl w:val="801E78E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34B4231"/>
    <w:multiLevelType w:val="hybridMultilevel"/>
    <w:tmpl w:val="EAF20D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0"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B26B68"/>
    <w:multiLevelType w:val="hybridMultilevel"/>
    <w:tmpl w:val="7B54D376"/>
    <w:lvl w:ilvl="0" w:tplc="50DEE6A8">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0"/>
  </w:num>
  <w:num w:numId="2">
    <w:abstractNumId w:val="29"/>
  </w:num>
  <w:num w:numId="3">
    <w:abstractNumId w:val="23"/>
  </w:num>
  <w:num w:numId="4">
    <w:abstractNumId w:val="17"/>
  </w:num>
  <w:num w:numId="5">
    <w:abstractNumId w:val="15"/>
  </w:num>
  <w:num w:numId="6">
    <w:abstractNumId w:val="13"/>
  </w:num>
  <w:num w:numId="7">
    <w:abstractNumId w:val="6"/>
  </w:num>
  <w:num w:numId="8">
    <w:abstractNumId w:val="25"/>
  </w:num>
  <w:num w:numId="9">
    <w:abstractNumId w:val="8"/>
  </w:num>
  <w:num w:numId="10">
    <w:abstractNumId w:val="2"/>
  </w:num>
  <w:num w:numId="11">
    <w:abstractNumId w:val="4"/>
  </w:num>
  <w:num w:numId="12">
    <w:abstractNumId w:val="18"/>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0"/>
  </w:num>
  <w:num w:numId="23">
    <w:abstractNumId w:val="19"/>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0917"/>
    <w:rsid w:val="000019BE"/>
    <w:rsid w:val="00001F89"/>
    <w:rsid w:val="00003C53"/>
    <w:rsid w:val="0000456E"/>
    <w:rsid w:val="000055EA"/>
    <w:rsid w:val="00006BF1"/>
    <w:rsid w:val="00010286"/>
    <w:rsid w:val="000109E5"/>
    <w:rsid w:val="0001118D"/>
    <w:rsid w:val="0001131F"/>
    <w:rsid w:val="00011663"/>
    <w:rsid w:val="0001249F"/>
    <w:rsid w:val="000125C0"/>
    <w:rsid w:val="0001270C"/>
    <w:rsid w:val="000136AA"/>
    <w:rsid w:val="00013B4C"/>
    <w:rsid w:val="00013BF6"/>
    <w:rsid w:val="000152AE"/>
    <w:rsid w:val="0001554C"/>
    <w:rsid w:val="0001597D"/>
    <w:rsid w:val="00015B94"/>
    <w:rsid w:val="00015DE5"/>
    <w:rsid w:val="00016FE2"/>
    <w:rsid w:val="0001706B"/>
    <w:rsid w:val="000172E2"/>
    <w:rsid w:val="00017449"/>
    <w:rsid w:val="00020249"/>
    <w:rsid w:val="000217AD"/>
    <w:rsid w:val="00022338"/>
    <w:rsid w:val="000227FD"/>
    <w:rsid w:val="0002296A"/>
    <w:rsid w:val="00022B0F"/>
    <w:rsid w:val="00022B9A"/>
    <w:rsid w:val="00023936"/>
    <w:rsid w:val="00023FD6"/>
    <w:rsid w:val="0002416A"/>
    <w:rsid w:val="00024762"/>
    <w:rsid w:val="00024CCD"/>
    <w:rsid w:val="00024D20"/>
    <w:rsid w:val="000253DB"/>
    <w:rsid w:val="0002599A"/>
    <w:rsid w:val="0002617C"/>
    <w:rsid w:val="000278E7"/>
    <w:rsid w:val="00027A63"/>
    <w:rsid w:val="00027F9D"/>
    <w:rsid w:val="000307B5"/>
    <w:rsid w:val="00032457"/>
    <w:rsid w:val="0003413A"/>
    <w:rsid w:val="000349CA"/>
    <w:rsid w:val="0003557A"/>
    <w:rsid w:val="00035C06"/>
    <w:rsid w:val="000366DF"/>
    <w:rsid w:val="00036A66"/>
    <w:rsid w:val="000376CD"/>
    <w:rsid w:val="00040A5C"/>
    <w:rsid w:val="00043005"/>
    <w:rsid w:val="00043388"/>
    <w:rsid w:val="0004345F"/>
    <w:rsid w:val="00044026"/>
    <w:rsid w:val="00045D1A"/>
    <w:rsid w:val="00046075"/>
    <w:rsid w:val="00046CAD"/>
    <w:rsid w:val="00046F5C"/>
    <w:rsid w:val="00047385"/>
    <w:rsid w:val="00050554"/>
    <w:rsid w:val="00053706"/>
    <w:rsid w:val="00053E04"/>
    <w:rsid w:val="00054891"/>
    <w:rsid w:val="000579E6"/>
    <w:rsid w:val="00060C19"/>
    <w:rsid w:val="00060E03"/>
    <w:rsid w:val="00063BF4"/>
    <w:rsid w:val="000641CE"/>
    <w:rsid w:val="00065271"/>
    <w:rsid w:val="000654D3"/>
    <w:rsid w:val="00066176"/>
    <w:rsid w:val="0006618D"/>
    <w:rsid w:val="00066885"/>
    <w:rsid w:val="0006694E"/>
    <w:rsid w:val="00066A37"/>
    <w:rsid w:val="00066F05"/>
    <w:rsid w:val="00067616"/>
    <w:rsid w:val="00070A03"/>
    <w:rsid w:val="00072628"/>
    <w:rsid w:val="000728ED"/>
    <w:rsid w:val="000733F5"/>
    <w:rsid w:val="000733FF"/>
    <w:rsid w:val="00075378"/>
    <w:rsid w:val="0007577A"/>
    <w:rsid w:val="000763F8"/>
    <w:rsid w:val="000775D0"/>
    <w:rsid w:val="00077B5C"/>
    <w:rsid w:val="00081B0F"/>
    <w:rsid w:val="0008283D"/>
    <w:rsid w:val="0008302B"/>
    <w:rsid w:val="00083090"/>
    <w:rsid w:val="00083214"/>
    <w:rsid w:val="00083B8F"/>
    <w:rsid w:val="00084B11"/>
    <w:rsid w:val="00085322"/>
    <w:rsid w:val="0008656F"/>
    <w:rsid w:val="00086AB9"/>
    <w:rsid w:val="00086BCE"/>
    <w:rsid w:val="00086F36"/>
    <w:rsid w:val="00087F45"/>
    <w:rsid w:val="00090168"/>
    <w:rsid w:val="00090670"/>
    <w:rsid w:val="00090C76"/>
    <w:rsid w:val="00091033"/>
    <w:rsid w:val="00091F10"/>
    <w:rsid w:val="0009302B"/>
    <w:rsid w:val="000930F0"/>
    <w:rsid w:val="00093EC2"/>
    <w:rsid w:val="0009480A"/>
    <w:rsid w:val="0009497F"/>
    <w:rsid w:val="000958A2"/>
    <w:rsid w:val="000965E7"/>
    <w:rsid w:val="00097687"/>
    <w:rsid w:val="00097EA5"/>
    <w:rsid w:val="000A0041"/>
    <w:rsid w:val="000A06FC"/>
    <w:rsid w:val="000A1A02"/>
    <w:rsid w:val="000A318B"/>
    <w:rsid w:val="000A322F"/>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387C"/>
    <w:rsid w:val="000B38B4"/>
    <w:rsid w:val="000B4746"/>
    <w:rsid w:val="000B5820"/>
    <w:rsid w:val="000B7966"/>
    <w:rsid w:val="000B7CB1"/>
    <w:rsid w:val="000B7E45"/>
    <w:rsid w:val="000C0865"/>
    <w:rsid w:val="000C0AE6"/>
    <w:rsid w:val="000C0BB0"/>
    <w:rsid w:val="000C0D0B"/>
    <w:rsid w:val="000C0D0D"/>
    <w:rsid w:val="000C2555"/>
    <w:rsid w:val="000C2CE2"/>
    <w:rsid w:val="000C3545"/>
    <w:rsid w:val="000C498A"/>
    <w:rsid w:val="000C4C16"/>
    <w:rsid w:val="000C56FC"/>
    <w:rsid w:val="000C7907"/>
    <w:rsid w:val="000C7A11"/>
    <w:rsid w:val="000C7F5E"/>
    <w:rsid w:val="000D00AC"/>
    <w:rsid w:val="000D0758"/>
    <w:rsid w:val="000D0AED"/>
    <w:rsid w:val="000D20BE"/>
    <w:rsid w:val="000D2976"/>
    <w:rsid w:val="000D3602"/>
    <w:rsid w:val="000D4D89"/>
    <w:rsid w:val="000D4F59"/>
    <w:rsid w:val="000D6BBD"/>
    <w:rsid w:val="000D7751"/>
    <w:rsid w:val="000D7C23"/>
    <w:rsid w:val="000E0A16"/>
    <w:rsid w:val="000E1BFA"/>
    <w:rsid w:val="000E1FFA"/>
    <w:rsid w:val="000E2142"/>
    <w:rsid w:val="000E21D0"/>
    <w:rsid w:val="000E2627"/>
    <w:rsid w:val="000E2A38"/>
    <w:rsid w:val="000E2ACC"/>
    <w:rsid w:val="000E5509"/>
    <w:rsid w:val="000E585F"/>
    <w:rsid w:val="000E66F8"/>
    <w:rsid w:val="000E67B8"/>
    <w:rsid w:val="000E6E25"/>
    <w:rsid w:val="000E74F2"/>
    <w:rsid w:val="000F054F"/>
    <w:rsid w:val="000F079D"/>
    <w:rsid w:val="000F0D9D"/>
    <w:rsid w:val="000F0E6B"/>
    <w:rsid w:val="000F1449"/>
    <w:rsid w:val="000F16C1"/>
    <w:rsid w:val="000F1D56"/>
    <w:rsid w:val="000F2534"/>
    <w:rsid w:val="000F28D9"/>
    <w:rsid w:val="000F2D43"/>
    <w:rsid w:val="000F2F9A"/>
    <w:rsid w:val="000F39F6"/>
    <w:rsid w:val="000F3AA0"/>
    <w:rsid w:val="000F4AEB"/>
    <w:rsid w:val="000F4B40"/>
    <w:rsid w:val="000F4C3B"/>
    <w:rsid w:val="000F4E7B"/>
    <w:rsid w:val="000F57C3"/>
    <w:rsid w:val="000F5C37"/>
    <w:rsid w:val="000F5DF0"/>
    <w:rsid w:val="000F5E37"/>
    <w:rsid w:val="000F6A0B"/>
    <w:rsid w:val="000F7695"/>
    <w:rsid w:val="001012E3"/>
    <w:rsid w:val="00101782"/>
    <w:rsid w:val="0010187B"/>
    <w:rsid w:val="00101CB6"/>
    <w:rsid w:val="00101EEB"/>
    <w:rsid w:val="0010375A"/>
    <w:rsid w:val="001038ED"/>
    <w:rsid w:val="001042B0"/>
    <w:rsid w:val="00106631"/>
    <w:rsid w:val="0010688A"/>
    <w:rsid w:val="00106AFD"/>
    <w:rsid w:val="00106F4F"/>
    <w:rsid w:val="001071D3"/>
    <w:rsid w:val="001075A8"/>
    <w:rsid w:val="00110259"/>
    <w:rsid w:val="00110AA9"/>
    <w:rsid w:val="00110ACF"/>
    <w:rsid w:val="001110B4"/>
    <w:rsid w:val="001123D0"/>
    <w:rsid w:val="0011254D"/>
    <w:rsid w:val="001139C2"/>
    <w:rsid w:val="00114559"/>
    <w:rsid w:val="00114EA9"/>
    <w:rsid w:val="0011519C"/>
    <w:rsid w:val="00115ED0"/>
    <w:rsid w:val="0011683C"/>
    <w:rsid w:val="001179E8"/>
    <w:rsid w:val="0012021B"/>
    <w:rsid w:val="0012056B"/>
    <w:rsid w:val="0012102B"/>
    <w:rsid w:val="0012222D"/>
    <w:rsid w:val="00122F25"/>
    <w:rsid w:val="001252CD"/>
    <w:rsid w:val="001255E6"/>
    <w:rsid w:val="00127D94"/>
    <w:rsid w:val="0013053A"/>
    <w:rsid w:val="0013066A"/>
    <w:rsid w:val="001315EF"/>
    <w:rsid w:val="00131F39"/>
    <w:rsid w:val="00132375"/>
    <w:rsid w:val="00132543"/>
    <w:rsid w:val="00132E73"/>
    <w:rsid w:val="00133505"/>
    <w:rsid w:val="00134188"/>
    <w:rsid w:val="0013686F"/>
    <w:rsid w:val="00137403"/>
    <w:rsid w:val="0014028A"/>
    <w:rsid w:val="00140706"/>
    <w:rsid w:val="0014122A"/>
    <w:rsid w:val="00141E85"/>
    <w:rsid w:val="0014319C"/>
    <w:rsid w:val="001436B3"/>
    <w:rsid w:val="0014376E"/>
    <w:rsid w:val="00143976"/>
    <w:rsid w:val="00143DAC"/>
    <w:rsid w:val="00143EDB"/>
    <w:rsid w:val="00144622"/>
    <w:rsid w:val="00144781"/>
    <w:rsid w:val="00144917"/>
    <w:rsid w:val="00146715"/>
    <w:rsid w:val="0014702D"/>
    <w:rsid w:val="00147076"/>
    <w:rsid w:val="00147596"/>
    <w:rsid w:val="00152718"/>
    <w:rsid w:val="001530CF"/>
    <w:rsid w:val="00153F12"/>
    <w:rsid w:val="001543DB"/>
    <w:rsid w:val="00155473"/>
    <w:rsid w:val="00155DC2"/>
    <w:rsid w:val="001561F8"/>
    <w:rsid w:val="00156D90"/>
    <w:rsid w:val="00156E9F"/>
    <w:rsid w:val="00157A57"/>
    <w:rsid w:val="00157DB6"/>
    <w:rsid w:val="00157EC2"/>
    <w:rsid w:val="00157FF1"/>
    <w:rsid w:val="00160532"/>
    <w:rsid w:val="001622FE"/>
    <w:rsid w:val="00162A68"/>
    <w:rsid w:val="00162E08"/>
    <w:rsid w:val="001633F1"/>
    <w:rsid w:val="0016531E"/>
    <w:rsid w:val="0016565C"/>
    <w:rsid w:val="00166314"/>
    <w:rsid w:val="00166746"/>
    <w:rsid w:val="00166D29"/>
    <w:rsid w:val="00167590"/>
    <w:rsid w:val="00167918"/>
    <w:rsid w:val="00167C1E"/>
    <w:rsid w:val="0017043B"/>
    <w:rsid w:val="001706A1"/>
    <w:rsid w:val="00170914"/>
    <w:rsid w:val="00170DF2"/>
    <w:rsid w:val="00174570"/>
    <w:rsid w:val="00174841"/>
    <w:rsid w:val="001761FD"/>
    <w:rsid w:val="00176244"/>
    <w:rsid w:val="00176E49"/>
    <w:rsid w:val="00177D61"/>
    <w:rsid w:val="00180125"/>
    <w:rsid w:val="00180268"/>
    <w:rsid w:val="00180313"/>
    <w:rsid w:val="001808CA"/>
    <w:rsid w:val="00180923"/>
    <w:rsid w:val="00180CE5"/>
    <w:rsid w:val="001810AC"/>
    <w:rsid w:val="00181BAA"/>
    <w:rsid w:val="00181D2D"/>
    <w:rsid w:val="0018210A"/>
    <w:rsid w:val="001824CD"/>
    <w:rsid w:val="00182DE0"/>
    <w:rsid w:val="001837D7"/>
    <w:rsid w:val="0018386C"/>
    <w:rsid w:val="00184479"/>
    <w:rsid w:val="0018472C"/>
    <w:rsid w:val="00184838"/>
    <w:rsid w:val="00185755"/>
    <w:rsid w:val="00186DAB"/>
    <w:rsid w:val="00187398"/>
    <w:rsid w:val="00187A38"/>
    <w:rsid w:val="00187F73"/>
    <w:rsid w:val="00187FB0"/>
    <w:rsid w:val="001902E9"/>
    <w:rsid w:val="00190327"/>
    <w:rsid w:val="00190A0A"/>
    <w:rsid w:val="001926F2"/>
    <w:rsid w:val="00193BCE"/>
    <w:rsid w:val="00194B87"/>
    <w:rsid w:val="0019569A"/>
    <w:rsid w:val="00195962"/>
    <w:rsid w:val="001962E9"/>
    <w:rsid w:val="001968E0"/>
    <w:rsid w:val="00197533"/>
    <w:rsid w:val="001977E7"/>
    <w:rsid w:val="00197CCA"/>
    <w:rsid w:val="001A0D8A"/>
    <w:rsid w:val="001A100A"/>
    <w:rsid w:val="001A192D"/>
    <w:rsid w:val="001A3411"/>
    <w:rsid w:val="001A6053"/>
    <w:rsid w:val="001A7214"/>
    <w:rsid w:val="001A7C72"/>
    <w:rsid w:val="001B084B"/>
    <w:rsid w:val="001B0CEC"/>
    <w:rsid w:val="001B0FFC"/>
    <w:rsid w:val="001B1CF2"/>
    <w:rsid w:val="001B2BF5"/>
    <w:rsid w:val="001B4388"/>
    <w:rsid w:val="001B463E"/>
    <w:rsid w:val="001B49E0"/>
    <w:rsid w:val="001B5377"/>
    <w:rsid w:val="001B5447"/>
    <w:rsid w:val="001B6553"/>
    <w:rsid w:val="001B6647"/>
    <w:rsid w:val="001B6A47"/>
    <w:rsid w:val="001B6B0A"/>
    <w:rsid w:val="001B6C3C"/>
    <w:rsid w:val="001C0824"/>
    <w:rsid w:val="001C0B83"/>
    <w:rsid w:val="001C1510"/>
    <w:rsid w:val="001C1989"/>
    <w:rsid w:val="001C238A"/>
    <w:rsid w:val="001C28FD"/>
    <w:rsid w:val="001C3349"/>
    <w:rsid w:val="001C37BB"/>
    <w:rsid w:val="001C4ABA"/>
    <w:rsid w:val="001C546B"/>
    <w:rsid w:val="001C5EA2"/>
    <w:rsid w:val="001C6608"/>
    <w:rsid w:val="001C6C7D"/>
    <w:rsid w:val="001D1CB1"/>
    <w:rsid w:val="001D2AC0"/>
    <w:rsid w:val="001D2DBA"/>
    <w:rsid w:val="001D2FD0"/>
    <w:rsid w:val="001D3830"/>
    <w:rsid w:val="001D3BA6"/>
    <w:rsid w:val="001D3F8C"/>
    <w:rsid w:val="001D53F7"/>
    <w:rsid w:val="001D5564"/>
    <w:rsid w:val="001D639A"/>
    <w:rsid w:val="001D6FAA"/>
    <w:rsid w:val="001D70FA"/>
    <w:rsid w:val="001D75BE"/>
    <w:rsid w:val="001D7BA9"/>
    <w:rsid w:val="001E0285"/>
    <w:rsid w:val="001E039D"/>
    <w:rsid w:val="001E22E7"/>
    <w:rsid w:val="001E2714"/>
    <w:rsid w:val="001E31F3"/>
    <w:rsid w:val="001E398C"/>
    <w:rsid w:val="001E4456"/>
    <w:rsid w:val="001E49F7"/>
    <w:rsid w:val="001E4DDC"/>
    <w:rsid w:val="001E5A56"/>
    <w:rsid w:val="001E774F"/>
    <w:rsid w:val="001E7A83"/>
    <w:rsid w:val="001E7C1D"/>
    <w:rsid w:val="001F073F"/>
    <w:rsid w:val="001F3009"/>
    <w:rsid w:val="001F3358"/>
    <w:rsid w:val="001F35CB"/>
    <w:rsid w:val="001F3686"/>
    <w:rsid w:val="001F390F"/>
    <w:rsid w:val="001F5CD1"/>
    <w:rsid w:val="001F6BF7"/>
    <w:rsid w:val="001F6FD5"/>
    <w:rsid w:val="001F7257"/>
    <w:rsid w:val="001F7739"/>
    <w:rsid w:val="001F79D7"/>
    <w:rsid w:val="0020011B"/>
    <w:rsid w:val="00200712"/>
    <w:rsid w:val="0020187E"/>
    <w:rsid w:val="00201DC6"/>
    <w:rsid w:val="00202375"/>
    <w:rsid w:val="002025EA"/>
    <w:rsid w:val="00202884"/>
    <w:rsid w:val="00202E44"/>
    <w:rsid w:val="00203556"/>
    <w:rsid w:val="00204D0F"/>
    <w:rsid w:val="00204DB6"/>
    <w:rsid w:val="002056ED"/>
    <w:rsid w:val="00205C3A"/>
    <w:rsid w:val="00206A16"/>
    <w:rsid w:val="0020724A"/>
    <w:rsid w:val="00210436"/>
    <w:rsid w:val="00211793"/>
    <w:rsid w:val="00211C11"/>
    <w:rsid w:val="00211D96"/>
    <w:rsid w:val="00212345"/>
    <w:rsid w:val="00213BBC"/>
    <w:rsid w:val="00214809"/>
    <w:rsid w:val="002149A1"/>
    <w:rsid w:val="00214E7A"/>
    <w:rsid w:val="002156E7"/>
    <w:rsid w:val="00215BFE"/>
    <w:rsid w:val="00215C44"/>
    <w:rsid w:val="00215CD4"/>
    <w:rsid w:val="00216005"/>
    <w:rsid w:val="00216E73"/>
    <w:rsid w:val="0021774C"/>
    <w:rsid w:val="00217FF6"/>
    <w:rsid w:val="00220842"/>
    <w:rsid w:val="00220D5A"/>
    <w:rsid w:val="00221CD8"/>
    <w:rsid w:val="00222386"/>
    <w:rsid w:val="00222F51"/>
    <w:rsid w:val="002230E1"/>
    <w:rsid w:val="00223361"/>
    <w:rsid w:val="002244BA"/>
    <w:rsid w:val="002247AA"/>
    <w:rsid w:val="00224DA7"/>
    <w:rsid w:val="0022610A"/>
    <w:rsid w:val="002261CB"/>
    <w:rsid w:val="002268BF"/>
    <w:rsid w:val="00226952"/>
    <w:rsid w:val="00227BDE"/>
    <w:rsid w:val="00227D02"/>
    <w:rsid w:val="00230045"/>
    <w:rsid w:val="0023014E"/>
    <w:rsid w:val="002308FA"/>
    <w:rsid w:val="00230ADF"/>
    <w:rsid w:val="0023132F"/>
    <w:rsid w:val="00231AA5"/>
    <w:rsid w:val="00231EEC"/>
    <w:rsid w:val="00232F90"/>
    <w:rsid w:val="0023339B"/>
    <w:rsid w:val="00233F09"/>
    <w:rsid w:val="00234468"/>
    <w:rsid w:val="0023469C"/>
    <w:rsid w:val="00234C71"/>
    <w:rsid w:val="00235511"/>
    <w:rsid w:val="002356DA"/>
    <w:rsid w:val="00235C70"/>
    <w:rsid w:val="002366E0"/>
    <w:rsid w:val="00236875"/>
    <w:rsid w:val="00236DE1"/>
    <w:rsid w:val="002372EE"/>
    <w:rsid w:val="002372FD"/>
    <w:rsid w:val="0023764D"/>
    <w:rsid w:val="002415BC"/>
    <w:rsid w:val="002422E3"/>
    <w:rsid w:val="002434B2"/>
    <w:rsid w:val="002442F4"/>
    <w:rsid w:val="002445EA"/>
    <w:rsid w:val="00244ECE"/>
    <w:rsid w:val="00244FC5"/>
    <w:rsid w:val="00245D1D"/>
    <w:rsid w:val="0024696E"/>
    <w:rsid w:val="00247184"/>
    <w:rsid w:val="00250EDA"/>
    <w:rsid w:val="00251441"/>
    <w:rsid w:val="00251502"/>
    <w:rsid w:val="002518E8"/>
    <w:rsid w:val="00251C10"/>
    <w:rsid w:val="00252E1E"/>
    <w:rsid w:val="002538BA"/>
    <w:rsid w:val="0025469D"/>
    <w:rsid w:val="00254A92"/>
    <w:rsid w:val="002552B1"/>
    <w:rsid w:val="00255D01"/>
    <w:rsid w:val="00256C47"/>
    <w:rsid w:val="00256E55"/>
    <w:rsid w:val="00257E0E"/>
    <w:rsid w:val="00257FF4"/>
    <w:rsid w:val="00260FCB"/>
    <w:rsid w:val="002615F5"/>
    <w:rsid w:val="002616B9"/>
    <w:rsid w:val="0026217B"/>
    <w:rsid w:val="002629E4"/>
    <w:rsid w:val="00263FE3"/>
    <w:rsid w:val="00265593"/>
    <w:rsid w:val="0026631E"/>
    <w:rsid w:val="002675EA"/>
    <w:rsid w:val="00267BC5"/>
    <w:rsid w:val="00267CBE"/>
    <w:rsid w:val="00267E0B"/>
    <w:rsid w:val="00270680"/>
    <w:rsid w:val="00270FE4"/>
    <w:rsid w:val="00271103"/>
    <w:rsid w:val="002721FA"/>
    <w:rsid w:val="0027230C"/>
    <w:rsid w:val="002723A8"/>
    <w:rsid w:val="00272B99"/>
    <w:rsid w:val="0027380D"/>
    <w:rsid w:val="0027468E"/>
    <w:rsid w:val="00274826"/>
    <w:rsid w:val="00275005"/>
    <w:rsid w:val="002752AB"/>
    <w:rsid w:val="002756D6"/>
    <w:rsid w:val="0027573C"/>
    <w:rsid w:val="002815D0"/>
    <w:rsid w:val="00281D4D"/>
    <w:rsid w:val="002820A7"/>
    <w:rsid w:val="00282D34"/>
    <w:rsid w:val="00283B82"/>
    <w:rsid w:val="00283E13"/>
    <w:rsid w:val="002845B7"/>
    <w:rsid w:val="00286478"/>
    <w:rsid w:val="00286608"/>
    <w:rsid w:val="00286A33"/>
    <w:rsid w:val="00286CCD"/>
    <w:rsid w:val="00287EDD"/>
    <w:rsid w:val="0029141B"/>
    <w:rsid w:val="002922AD"/>
    <w:rsid w:val="002927D3"/>
    <w:rsid w:val="00294BDE"/>
    <w:rsid w:val="002959DF"/>
    <w:rsid w:val="00295DB6"/>
    <w:rsid w:val="0029788B"/>
    <w:rsid w:val="00297D1B"/>
    <w:rsid w:val="00297F4D"/>
    <w:rsid w:val="002A0226"/>
    <w:rsid w:val="002A0661"/>
    <w:rsid w:val="002A1CF2"/>
    <w:rsid w:val="002A2ED0"/>
    <w:rsid w:val="002A33AE"/>
    <w:rsid w:val="002A3A84"/>
    <w:rsid w:val="002A4C3E"/>
    <w:rsid w:val="002A52D0"/>
    <w:rsid w:val="002A52D1"/>
    <w:rsid w:val="002A56BC"/>
    <w:rsid w:val="002A5C53"/>
    <w:rsid w:val="002A625D"/>
    <w:rsid w:val="002A6AD6"/>
    <w:rsid w:val="002A72CC"/>
    <w:rsid w:val="002A76AB"/>
    <w:rsid w:val="002A7A4F"/>
    <w:rsid w:val="002A7AFE"/>
    <w:rsid w:val="002B01DB"/>
    <w:rsid w:val="002B09C0"/>
    <w:rsid w:val="002B0FC3"/>
    <w:rsid w:val="002B13B3"/>
    <w:rsid w:val="002B183D"/>
    <w:rsid w:val="002B1DBF"/>
    <w:rsid w:val="002B207F"/>
    <w:rsid w:val="002B25BF"/>
    <w:rsid w:val="002B2A48"/>
    <w:rsid w:val="002B2BEE"/>
    <w:rsid w:val="002B2C04"/>
    <w:rsid w:val="002B31AD"/>
    <w:rsid w:val="002B3EA7"/>
    <w:rsid w:val="002B4643"/>
    <w:rsid w:val="002B4A67"/>
    <w:rsid w:val="002B4BAE"/>
    <w:rsid w:val="002B538B"/>
    <w:rsid w:val="002B581B"/>
    <w:rsid w:val="002B6300"/>
    <w:rsid w:val="002B6A80"/>
    <w:rsid w:val="002C2525"/>
    <w:rsid w:val="002C2892"/>
    <w:rsid w:val="002C299A"/>
    <w:rsid w:val="002C58AB"/>
    <w:rsid w:val="002C6D84"/>
    <w:rsid w:val="002C7D21"/>
    <w:rsid w:val="002C7E84"/>
    <w:rsid w:val="002D04C8"/>
    <w:rsid w:val="002D1564"/>
    <w:rsid w:val="002D167F"/>
    <w:rsid w:val="002D1CA4"/>
    <w:rsid w:val="002D2AB1"/>
    <w:rsid w:val="002D2C09"/>
    <w:rsid w:val="002D2C45"/>
    <w:rsid w:val="002D3743"/>
    <w:rsid w:val="002D4969"/>
    <w:rsid w:val="002D4E27"/>
    <w:rsid w:val="002D4EE1"/>
    <w:rsid w:val="002D4F49"/>
    <w:rsid w:val="002D51C1"/>
    <w:rsid w:val="002D628D"/>
    <w:rsid w:val="002D694E"/>
    <w:rsid w:val="002D778E"/>
    <w:rsid w:val="002E04D7"/>
    <w:rsid w:val="002E06DD"/>
    <w:rsid w:val="002E171A"/>
    <w:rsid w:val="002E1AB8"/>
    <w:rsid w:val="002E1F8D"/>
    <w:rsid w:val="002E2A24"/>
    <w:rsid w:val="002E3268"/>
    <w:rsid w:val="002E3D66"/>
    <w:rsid w:val="002E3F11"/>
    <w:rsid w:val="002E4B11"/>
    <w:rsid w:val="002E4F70"/>
    <w:rsid w:val="002E5599"/>
    <w:rsid w:val="002E5886"/>
    <w:rsid w:val="002E5AD3"/>
    <w:rsid w:val="002E6034"/>
    <w:rsid w:val="002E635D"/>
    <w:rsid w:val="002E6B16"/>
    <w:rsid w:val="002E7562"/>
    <w:rsid w:val="002F071F"/>
    <w:rsid w:val="002F16D5"/>
    <w:rsid w:val="002F1A90"/>
    <w:rsid w:val="002F1C2F"/>
    <w:rsid w:val="002F2924"/>
    <w:rsid w:val="002F3D1C"/>
    <w:rsid w:val="002F4B07"/>
    <w:rsid w:val="002F4EA1"/>
    <w:rsid w:val="002F52DE"/>
    <w:rsid w:val="002F55C1"/>
    <w:rsid w:val="002F5DC4"/>
    <w:rsid w:val="002F797A"/>
    <w:rsid w:val="00300483"/>
    <w:rsid w:val="00301C91"/>
    <w:rsid w:val="00303F2B"/>
    <w:rsid w:val="00304607"/>
    <w:rsid w:val="0030467A"/>
    <w:rsid w:val="00304D4E"/>
    <w:rsid w:val="00304E74"/>
    <w:rsid w:val="00304FFD"/>
    <w:rsid w:val="003053CE"/>
    <w:rsid w:val="00305608"/>
    <w:rsid w:val="00305A5C"/>
    <w:rsid w:val="00305B72"/>
    <w:rsid w:val="0030610A"/>
    <w:rsid w:val="00306627"/>
    <w:rsid w:val="003069DD"/>
    <w:rsid w:val="00306CAB"/>
    <w:rsid w:val="00307669"/>
    <w:rsid w:val="00307F4C"/>
    <w:rsid w:val="00310074"/>
    <w:rsid w:val="0031146F"/>
    <w:rsid w:val="00311795"/>
    <w:rsid w:val="003117B1"/>
    <w:rsid w:val="00311B70"/>
    <w:rsid w:val="00311CBE"/>
    <w:rsid w:val="003121F2"/>
    <w:rsid w:val="00312280"/>
    <w:rsid w:val="00312BDF"/>
    <w:rsid w:val="00312CD0"/>
    <w:rsid w:val="0031449F"/>
    <w:rsid w:val="003145A5"/>
    <w:rsid w:val="003148B9"/>
    <w:rsid w:val="00314A2E"/>
    <w:rsid w:val="00315266"/>
    <w:rsid w:val="00315B73"/>
    <w:rsid w:val="0031693B"/>
    <w:rsid w:val="003169CE"/>
    <w:rsid w:val="00316F0A"/>
    <w:rsid w:val="00317DC7"/>
    <w:rsid w:val="003200F9"/>
    <w:rsid w:val="0032028A"/>
    <w:rsid w:val="00320F38"/>
    <w:rsid w:val="00321183"/>
    <w:rsid w:val="00321694"/>
    <w:rsid w:val="00321F0A"/>
    <w:rsid w:val="003223CE"/>
    <w:rsid w:val="00322A2D"/>
    <w:rsid w:val="00322E80"/>
    <w:rsid w:val="003237E9"/>
    <w:rsid w:val="00324D5B"/>
    <w:rsid w:val="00325045"/>
    <w:rsid w:val="003252ED"/>
    <w:rsid w:val="0032532D"/>
    <w:rsid w:val="00325D91"/>
    <w:rsid w:val="00326561"/>
    <w:rsid w:val="003267B4"/>
    <w:rsid w:val="00326EF1"/>
    <w:rsid w:val="00331193"/>
    <w:rsid w:val="003325F1"/>
    <w:rsid w:val="003333D4"/>
    <w:rsid w:val="00334951"/>
    <w:rsid w:val="00335DA9"/>
    <w:rsid w:val="00336411"/>
    <w:rsid w:val="0033678D"/>
    <w:rsid w:val="0033720D"/>
    <w:rsid w:val="003373E8"/>
    <w:rsid w:val="003377C7"/>
    <w:rsid w:val="00340D6C"/>
    <w:rsid w:val="003443DD"/>
    <w:rsid w:val="00344D5A"/>
    <w:rsid w:val="00346C8C"/>
    <w:rsid w:val="00346CB0"/>
    <w:rsid w:val="00346EB6"/>
    <w:rsid w:val="0034779E"/>
    <w:rsid w:val="00347EDB"/>
    <w:rsid w:val="00350797"/>
    <w:rsid w:val="00351A85"/>
    <w:rsid w:val="003522E8"/>
    <w:rsid w:val="00352BD4"/>
    <w:rsid w:val="00353989"/>
    <w:rsid w:val="00354186"/>
    <w:rsid w:val="00354598"/>
    <w:rsid w:val="003548F0"/>
    <w:rsid w:val="0035566C"/>
    <w:rsid w:val="00355B7A"/>
    <w:rsid w:val="0035617C"/>
    <w:rsid w:val="00356E62"/>
    <w:rsid w:val="00356E7E"/>
    <w:rsid w:val="00356EB8"/>
    <w:rsid w:val="00357B83"/>
    <w:rsid w:val="00361466"/>
    <w:rsid w:val="003614A8"/>
    <w:rsid w:val="0036160E"/>
    <w:rsid w:val="00362610"/>
    <w:rsid w:val="003629A0"/>
    <w:rsid w:val="00363830"/>
    <w:rsid w:val="00363D2D"/>
    <w:rsid w:val="00364BB6"/>
    <w:rsid w:val="00364D6B"/>
    <w:rsid w:val="00365408"/>
    <w:rsid w:val="00365B9F"/>
    <w:rsid w:val="00365CC0"/>
    <w:rsid w:val="003668DF"/>
    <w:rsid w:val="00367688"/>
    <w:rsid w:val="00370A61"/>
    <w:rsid w:val="00372221"/>
    <w:rsid w:val="00372CF2"/>
    <w:rsid w:val="00374C7E"/>
    <w:rsid w:val="0037545B"/>
    <w:rsid w:val="00376BCC"/>
    <w:rsid w:val="00377353"/>
    <w:rsid w:val="0037736B"/>
    <w:rsid w:val="00381F57"/>
    <w:rsid w:val="0038216E"/>
    <w:rsid w:val="003822E5"/>
    <w:rsid w:val="00382A7E"/>
    <w:rsid w:val="003830B8"/>
    <w:rsid w:val="00383262"/>
    <w:rsid w:val="00383D56"/>
    <w:rsid w:val="00384E6F"/>
    <w:rsid w:val="00386E45"/>
    <w:rsid w:val="00394F2C"/>
    <w:rsid w:val="003956A8"/>
    <w:rsid w:val="00396EC1"/>
    <w:rsid w:val="003A157A"/>
    <w:rsid w:val="003A25F4"/>
    <w:rsid w:val="003A283F"/>
    <w:rsid w:val="003A2A16"/>
    <w:rsid w:val="003A2FDD"/>
    <w:rsid w:val="003A3C43"/>
    <w:rsid w:val="003A4652"/>
    <w:rsid w:val="003A5CCC"/>
    <w:rsid w:val="003A5CE8"/>
    <w:rsid w:val="003A60D3"/>
    <w:rsid w:val="003A70FF"/>
    <w:rsid w:val="003A74D2"/>
    <w:rsid w:val="003A756B"/>
    <w:rsid w:val="003A7902"/>
    <w:rsid w:val="003B0C3F"/>
    <w:rsid w:val="003B12F1"/>
    <w:rsid w:val="003B23D7"/>
    <w:rsid w:val="003B2E92"/>
    <w:rsid w:val="003B30BE"/>
    <w:rsid w:val="003B3100"/>
    <w:rsid w:val="003B3281"/>
    <w:rsid w:val="003B34CB"/>
    <w:rsid w:val="003B3AB4"/>
    <w:rsid w:val="003B3CA8"/>
    <w:rsid w:val="003B45D5"/>
    <w:rsid w:val="003B52FE"/>
    <w:rsid w:val="003B572A"/>
    <w:rsid w:val="003B6325"/>
    <w:rsid w:val="003B698B"/>
    <w:rsid w:val="003B71E0"/>
    <w:rsid w:val="003B78A4"/>
    <w:rsid w:val="003B78AF"/>
    <w:rsid w:val="003C0D5F"/>
    <w:rsid w:val="003C144E"/>
    <w:rsid w:val="003C1A07"/>
    <w:rsid w:val="003C1E74"/>
    <w:rsid w:val="003C20A2"/>
    <w:rsid w:val="003C2673"/>
    <w:rsid w:val="003C27A2"/>
    <w:rsid w:val="003C2B32"/>
    <w:rsid w:val="003C3A58"/>
    <w:rsid w:val="003C567C"/>
    <w:rsid w:val="003C59B8"/>
    <w:rsid w:val="003C6809"/>
    <w:rsid w:val="003C726B"/>
    <w:rsid w:val="003C7897"/>
    <w:rsid w:val="003D0937"/>
    <w:rsid w:val="003D0B98"/>
    <w:rsid w:val="003D0D59"/>
    <w:rsid w:val="003D17E6"/>
    <w:rsid w:val="003D1A20"/>
    <w:rsid w:val="003D1AC9"/>
    <w:rsid w:val="003D2AC9"/>
    <w:rsid w:val="003D2CD8"/>
    <w:rsid w:val="003D2FE3"/>
    <w:rsid w:val="003D3724"/>
    <w:rsid w:val="003D46A7"/>
    <w:rsid w:val="003D4729"/>
    <w:rsid w:val="003D6376"/>
    <w:rsid w:val="003E0ED4"/>
    <w:rsid w:val="003E1235"/>
    <w:rsid w:val="003E2111"/>
    <w:rsid w:val="003E2499"/>
    <w:rsid w:val="003E2A35"/>
    <w:rsid w:val="003E2B56"/>
    <w:rsid w:val="003E2C57"/>
    <w:rsid w:val="003E2CE1"/>
    <w:rsid w:val="003E2DCB"/>
    <w:rsid w:val="003E2FF4"/>
    <w:rsid w:val="003E450C"/>
    <w:rsid w:val="003E4C3F"/>
    <w:rsid w:val="003E4D7C"/>
    <w:rsid w:val="003E5F2C"/>
    <w:rsid w:val="003E5FA8"/>
    <w:rsid w:val="003E6252"/>
    <w:rsid w:val="003E6D67"/>
    <w:rsid w:val="003E7C0B"/>
    <w:rsid w:val="003F01F2"/>
    <w:rsid w:val="003F06DE"/>
    <w:rsid w:val="003F1200"/>
    <w:rsid w:val="003F1421"/>
    <w:rsid w:val="003F1423"/>
    <w:rsid w:val="003F1844"/>
    <w:rsid w:val="003F241E"/>
    <w:rsid w:val="003F28C0"/>
    <w:rsid w:val="003F52B2"/>
    <w:rsid w:val="003F716E"/>
    <w:rsid w:val="00400061"/>
    <w:rsid w:val="0040068A"/>
    <w:rsid w:val="00400813"/>
    <w:rsid w:val="004013AD"/>
    <w:rsid w:val="004020F8"/>
    <w:rsid w:val="00402215"/>
    <w:rsid w:val="00402C35"/>
    <w:rsid w:val="004037E4"/>
    <w:rsid w:val="0040405B"/>
    <w:rsid w:val="00404195"/>
    <w:rsid w:val="00404211"/>
    <w:rsid w:val="004042A4"/>
    <w:rsid w:val="00404346"/>
    <w:rsid w:val="004043F3"/>
    <w:rsid w:val="00404DAA"/>
    <w:rsid w:val="00404DDD"/>
    <w:rsid w:val="0040578B"/>
    <w:rsid w:val="004065D6"/>
    <w:rsid w:val="0040687D"/>
    <w:rsid w:val="004069A2"/>
    <w:rsid w:val="0040709D"/>
    <w:rsid w:val="0040713F"/>
    <w:rsid w:val="004075A3"/>
    <w:rsid w:val="00410C48"/>
    <w:rsid w:val="00413881"/>
    <w:rsid w:val="00415A13"/>
    <w:rsid w:val="00416277"/>
    <w:rsid w:val="00416E24"/>
    <w:rsid w:val="00417660"/>
    <w:rsid w:val="0042063D"/>
    <w:rsid w:val="0042225F"/>
    <w:rsid w:val="00422B23"/>
    <w:rsid w:val="00423A60"/>
    <w:rsid w:val="00424705"/>
    <w:rsid w:val="0042651C"/>
    <w:rsid w:val="00426E9B"/>
    <w:rsid w:val="00427D55"/>
    <w:rsid w:val="004308C0"/>
    <w:rsid w:val="00430BCE"/>
    <w:rsid w:val="0043233C"/>
    <w:rsid w:val="004345A6"/>
    <w:rsid w:val="00434F53"/>
    <w:rsid w:val="00435B2F"/>
    <w:rsid w:val="00435E03"/>
    <w:rsid w:val="004362C4"/>
    <w:rsid w:val="00437032"/>
    <w:rsid w:val="004373E1"/>
    <w:rsid w:val="004374A3"/>
    <w:rsid w:val="00437A7E"/>
    <w:rsid w:val="00437B6C"/>
    <w:rsid w:val="00440144"/>
    <w:rsid w:val="00440363"/>
    <w:rsid w:val="0044064E"/>
    <w:rsid w:val="00440805"/>
    <w:rsid w:val="00440D62"/>
    <w:rsid w:val="004412E1"/>
    <w:rsid w:val="00441339"/>
    <w:rsid w:val="00441554"/>
    <w:rsid w:val="004424A8"/>
    <w:rsid w:val="00442ABB"/>
    <w:rsid w:val="00442E48"/>
    <w:rsid w:val="00443BAD"/>
    <w:rsid w:val="00443DCD"/>
    <w:rsid w:val="00443E7E"/>
    <w:rsid w:val="00443E9B"/>
    <w:rsid w:val="00444C06"/>
    <w:rsid w:val="00444D23"/>
    <w:rsid w:val="004454DF"/>
    <w:rsid w:val="00445D5B"/>
    <w:rsid w:val="00446719"/>
    <w:rsid w:val="00446804"/>
    <w:rsid w:val="004478D4"/>
    <w:rsid w:val="00447E56"/>
    <w:rsid w:val="00450380"/>
    <w:rsid w:val="004505C6"/>
    <w:rsid w:val="004508A2"/>
    <w:rsid w:val="00450F0F"/>
    <w:rsid w:val="004514E4"/>
    <w:rsid w:val="004520CD"/>
    <w:rsid w:val="00452DF3"/>
    <w:rsid w:val="004534F5"/>
    <w:rsid w:val="00453505"/>
    <w:rsid w:val="00453765"/>
    <w:rsid w:val="00454EC3"/>
    <w:rsid w:val="0045530A"/>
    <w:rsid w:val="004554AE"/>
    <w:rsid w:val="004554C3"/>
    <w:rsid w:val="00455FB6"/>
    <w:rsid w:val="00457197"/>
    <w:rsid w:val="00457555"/>
    <w:rsid w:val="00457971"/>
    <w:rsid w:val="00457DA2"/>
    <w:rsid w:val="00457DD8"/>
    <w:rsid w:val="004603D0"/>
    <w:rsid w:val="004624AE"/>
    <w:rsid w:val="0046250E"/>
    <w:rsid w:val="00462E9C"/>
    <w:rsid w:val="00463B91"/>
    <w:rsid w:val="00464B48"/>
    <w:rsid w:val="00465231"/>
    <w:rsid w:val="00465828"/>
    <w:rsid w:val="004662AD"/>
    <w:rsid w:val="00466516"/>
    <w:rsid w:val="00467B65"/>
    <w:rsid w:val="00471EA5"/>
    <w:rsid w:val="00471EF8"/>
    <w:rsid w:val="004720C9"/>
    <w:rsid w:val="00472257"/>
    <w:rsid w:val="004726AE"/>
    <w:rsid w:val="00472E49"/>
    <w:rsid w:val="00473105"/>
    <w:rsid w:val="004732BB"/>
    <w:rsid w:val="00474C60"/>
    <w:rsid w:val="00475944"/>
    <w:rsid w:val="00475DF0"/>
    <w:rsid w:val="004762E6"/>
    <w:rsid w:val="00476525"/>
    <w:rsid w:val="004772E2"/>
    <w:rsid w:val="0047739F"/>
    <w:rsid w:val="00477F97"/>
    <w:rsid w:val="00480A2D"/>
    <w:rsid w:val="00480AFB"/>
    <w:rsid w:val="00480D8E"/>
    <w:rsid w:val="00481247"/>
    <w:rsid w:val="00481C9F"/>
    <w:rsid w:val="004826F9"/>
    <w:rsid w:val="004828DC"/>
    <w:rsid w:val="004829F4"/>
    <w:rsid w:val="00482FF7"/>
    <w:rsid w:val="00483098"/>
    <w:rsid w:val="00483AFB"/>
    <w:rsid w:val="00483EFB"/>
    <w:rsid w:val="0048402B"/>
    <w:rsid w:val="0048414A"/>
    <w:rsid w:val="00485C56"/>
    <w:rsid w:val="0048632C"/>
    <w:rsid w:val="00486B79"/>
    <w:rsid w:val="00486CA2"/>
    <w:rsid w:val="00486E4F"/>
    <w:rsid w:val="00490B25"/>
    <w:rsid w:val="00490FD6"/>
    <w:rsid w:val="004911C4"/>
    <w:rsid w:val="00491A39"/>
    <w:rsid w:val="00494CC8"/>
    <w:rsid w:val="004955E7"/>
    <w:rsid w:val="00495680"/>
    <w:rsid w:val="0049589C"/>
    <w:rsid w:val="00495EF1"/>
    <w:rsid w:val="00496ED4"/>
    <w:rsid w:val="00497D4A"/>
    <w:rsid w:val="004A0441"/>
    <w:rsid w:val="004A084C"/>
    <w:rsid w:val="004A14D8"/>
    <w:rsid w:val="004A15B3"/>
    <w:rsid w:val="004A1D01"/>
    <w:rsid w:val="004A2A54"/>
    <w:rsid w:val="004A2E26"/>
    <w:rsid w:val="004A2EF3"/>
    <w:rsid w:val="004A3B0D"/>
    <w:rsid w:val="004A4404"/>
    <w:rsid w:val="004A52F5"/>
    <w:rsid w:val="004A5D3A"/>
    <w:rsid w:val="004A6897"/>
    <w:rsid w:val="004A692B"/>
    <w:rsid w:val="004A6EB6"/>
    <w:rsid w:val="004A729D"/>
    <w:rsid w:val="004A794C"/>
    <w:rsid w:val="004B1F4C"/>
    <w:rsid w:val="004B3EC7"/>
    <w:rsid w:val="004B50B4"/>
    <w:rsid w:val="004B5664"/>
    <w:rsid w:val="004C2107"/>
    <w:rsid w:val="004C267A"/>
    <w:rsid w:val="004C27A4"/>
    <w:rsid w:val="004C2DA6"/>
    <w:rsid w:val="004C379D"/>
    <w:rsid w:val="004C3B38"/>
    <w:rsid w:val="004C5FC6"/>
    <w:rsid w:val="004C6435"/>
    <w:rsid w:val="004C649B"/>
    <w:rsid w:val="004C7B9C"/>
    <w:rsid w:val="004C7D55"/>
    <w:rsid w:val="004C7E6D"/>
    <w:rsid w:val="004D089A"/>
    <w:rsid w:val="004D1365"/>
    <w:rsid w:val="004D26BA"/>
    <w:rsid w:val="004D282F"/>
    <w:rsid w:val="004D3184"/>
    <w:rsid w:val="004D5030"/>
    <w:rsid w:val="004D6045"/>
    <w:rsid w:val="004D6281"/>
    <w:rsid w:val="004D63F1"/>
    <w:rsid w:val="004D7211"/>
    <w:rsid w:val="004D7546"/>
    <w:rsid w:val="004D79D3"/>
    <w:rsid w:val="004D7B04"/>
    <w:rsid w:val="004D7EC5"/>
    <w:rsid w:val="004E00E0"/>
    <w:rsid w:val="004E02B0"/>
    <w:rsid w:val="004E09DE"/>
    <w:rsid w:val="004E0B29"/>
    <w:rsid w:val="004E0E11"/>
    <w:rsid w:val="004E0F08"/>
    <w:rsid w:val="004E1546"/>
    <w:rsid w:val="004E19DC"/>
    <w:rsid w:val="004E35E8"/>
    <w:rsid w:val="004E50F0"/>
    <w:rsid w:val="004E68C0"/>
    <w:rsid w:val="004E6A03"/>
    <w:rsid w:val="004F0070"/>
    <w:rsid w:val="004F0468"/>
    <w:rsid w:val="004F0580"/>
    <w:rsid w:val="004F09CB"/>
    <w:rsid w:val="004F0C51"/>
    <w:rsid w:val="004F263C"/>
    <w:rsid w:val="004F2BB1"/>
    <w:rsid w:val="004F2EC7"/>
    <w:rsid w:val="004F3CE8"/>
    <w:rsid w:val="004F4E0B"/>
    <w:rsid w:val="004F6BFB"/>
    <w:rsid w:val="004F7E4A"/>
    <w:rsid w:val="0050147C"/>
    <w:rsid w:val="0050182B"/>
    <w:rsid w:val="00502579"/>
    <w:rsid w:val="005027FE"/>
    <w:rsid w:val="005029F7"/>
    <w:rsid w:val="00503D4C"/>
    <w:rsid w:val="005049A9"/>
    <w:rsid w:val="00504C0C"/>
    <w:rsid w:val="00504E48"/>
    <w:rsid w:val="005070FF"/>
    <w:rsid w:val="005078D5"/>
    <w:rsid w:val="00507A66"/>
    <w:rsid w:val="00507A85"/>
    <w:rsid w:val="00510262"/>
    <w:rsid w:val="00512BBC"/>
    <w:rsid w:val="005134FB"/>
    <w:rsid w:val="005135FD"/>
    <w:rsid w:val="0051366C"/>
    <w:rsid w:val="0051684F"/>
    <w:rsid w:val="00516A92"/>
    <w:rsid w:val="00516B9F"/>
    <w:rsid w:val="00517693"/>
    <w:rsid w:val="005178C6"/>
    <w:rsid w:val="005205AB"/>
    <w:rsid w:val="00520FEA"/>
    <w:rsid w:val="00523378"/>
    <w:rsid w:val="00524150"/>
    <w:rsid w:val="005245A4"/>
    <w:rsid w:val="00524D4C"/>
    <w:rsid w:val="0052550F"/>
    <w:rsid w:val="00526C0F"/>
    <w:rsid w:val="0052702A"/>
    <w:rsid w:val="00530397"/>
    <w:rsid w:val="00530F73"/>
    <w:rsid w:val="00532C44"/>
    <w:rsid w:val="00533B8E"/>
    <w:rsid w:val="0053533D"/>
    <w:rsid w:val="00535417"/>
    <w:rsid w:val="00535833"/>
    <w:rsid w:val="00536D28"/>
    <w:rsid w:val="005372C5"/>
    <w:rsid w:val="00537A26"/>
    <w:rsid w:val="00537EC2"/>
    <w:rsid w:val="00540E47"/>
    <w:rsid w:val="00541030"/>
    <w:rsid w:val="00543283"/>
    <w:rsid w:val="00543406"/>
    <w:rsid w:val="0054364C"/>
    <w:rsid w:val="00546747"/>
    <w:rsid w:val="00547510"/>
    <w:rsid w:val="00547ECC"/>
    <w:rsid w:val="00551D5A"/>
    <w:rsid w:val="00551EC3"/>
    <w:rsid w:val="00554A44"/>
    <w:rsid w:val="00554C3F"/>
    <w:rsid w:val="00554C53"/>
    <w:rsid w:val="00554F18"/>
    <w:rsid w:val="00555220"/>
    <w:rsid w:val="005555F0"/>
    <w:rsid w:val="00555739"/>
    <w:rsid w:val="00556E75"/>
    <w:rsid w:val="0056069A"/>
    <w:rsid w:val="00560C3B"/>
    <w:rsid w:val="00561B9C"/>
    <w:rsid w:val="00561EA1"/>
    <w:rsid w:val="00562799"/>
    <w:rsid w:val="00564445"/>
    <w:rsid w:val="00564804"/>
    <w:rsid w:val="0056491A"/>
    <w:rsid w:val="0056514F"/>
    <w:rsid w:val="00565598"/>
    <w:rsid w:val="00565B5A"/>
    <w:rsid w:val="00567E8F"/>
    <w:rsid w:val="005702D6"/>
    <w:rsid w:val="005705F6"/>
    <w:rsid w:val="00570668"/>
    <w:rsid w:val="00572588"/>
    <w:rsid w:val="00573A50"/>
    <w:rsid w:val="00573B12"/>
    <w:rsid w:val="00574103"/>
    <w:rsid w:val="005746D2"/>
    <w:rsid w:val="00574C5D"/>
    <w:rsid w:val="00574E8A"/>
    <w:rsid w:val="00577775"/>
    <w:rsid w:val="0058121A"/>
    <w:rsid w:val="00581863"/>
    <w:rsid w:val="005818F1"/>
    <w:rsid w:val="00581EA3"/>
    <w:rsid w:val="0058205A"/>
    <w:rsid w:val="0058260B"/>
    <w:rsid w:val="005826AD"/>
    <w:rsid w:val="00584D06"/>
    <w:rsid w:val="00584D1E"/>
    <w:rsid w:val="00586795"/>
    <w:rsid w:val="00586911"/>
    <w:rsid w:val="00586B82"/>
    <w:rsid w:val="005878FA"/>
    <w:rsid w:val="005879DD"/>
    <w:rsid w:val="00587E13"/>
    <w:rsid w:val="00587EDB"/>
    <w:rsid w:val="00587F94"/>
    <w:rsid w:val="005933AA"/>
    <w:rsid w:val="005940AA"/>
    <w:rsid w:val="00594614"/>
    <w:rsid w:val="00594E10"/>
    <w:rsid w:val="00594F90"/>
    <w:rsid w:val="00595906"/>
    <w:rsid w:val="00595EC2"/>
    <w:rsid w:val="00595F62"/>
    <w:rsid w:val="00596306"/>
    <w:rsid w:val="0059640B"/>
    <w:rsid w:val="00596487"/>
    <w:rsid w:val="005965C4"/>
    <w:rsid w:val="005A0379"/>
    <w:rsid w:val="005A0809"/>
    <w:rsid w:val="005A0B91"/>
    <w:rsid w:val="005A1494"/>
    <w:rsid w:val="005A22FE"/>
    <w:rsid w:val="005A2C87"/>
    <w:rsid w:val="005A3363"/>
    <w:rsid w:val="005A3590"/>
    <w:rsid w:val="005A4A1C"/>
    <w:rsid w:val="005A5BD8"/>
    <w:rsid w:val="005A692A"/>
    <w:rsid w:val="005A6A1A"/>
    <w:rsid w:val="005A6AB8"/>
    <w:rsid w:val="005B07C1"/>
    <w:rsid w:val="005B11C2"/>
    <w:rsid w:val="005B12FF"/>
    <w:rsid w:val="005B180A"/>
    <w:rsid w:val="005B2411"/>
    <w:rsid w:val="005B382C"/>
    <w:rsid w:val="005B3C11"/>
    <w:rsid w:val="005B40DA"/>
    <w:rsid w:val="005B4226"/>
    <w:rsid w:val="005B5AA4"/>
    <w:rsid w:val="005B656B"/>
    <w:rsid w:val="005B71B3"/>
    <w:rsid w:val="005B76A4"/>
    <w:rsid w:val="005C03FC"/>
    <w:rsid w:val="005C04A7"/>
    <w:rsid w:val="005C17A4"/>
    <w:rsid w:val="005C27CC"/>
    <w:rsid w:val="005C370D"/>
    <w:rsid w:val="005C504E"/>
    <w:rsid w:val="005C6153"/>
    <w:rsid w:val="005C78B0"/>
    <w:rsid w:val="005C7B95"/>
    <w:rsid w:val="005D01EB"/>
    <w:rsid w:val="005D0DDB"/>
    <w:rsid w:val="005D0DFB"/>
    <w:rsid w:val="005D1112"/>
    <w:rsid w:val="005D1B98"/>
    <w:rsid w:val="005D237C"/>
    <w:rsid w:val="005D24A6"/>
    <w:rsid w:val="005D25E2"/>
    <w:rsid w:val="005D25FF"/>
    <w:rsid w:val="005D2632"/>
    <w:rsid w:val="005D38E0"/>
    <w:rsid w:val="005D3F32"/>
    <w:rsid w:val="005D4E3E"/>
    <w:rsid w:val="005D67F7"/>
    <w:rsid w:val="005D6D63"/>
    <w:rsid w:val="005D7AA1"/>
    <w:rsid w:val="005D7CB8"/>
    <w:rsid w:val="005D7D7E"/>
    <w:rsid w:val="005E0B59"/>
    <w:rsid w:val="005E1105"/>
    <w:rsid w:val="005E162F"/>
    <w:rsid w:val="005E2C60"/>
    <w:rsid w:val="005E31F6"/>
    <w:rsid w:val="005E3622"/>
    <w:rsid w:val="005E3BA4"/>
    <w:rsid w:val="005E5042"/>
    <w:rsid w:val="005E5B3A"/>
    <w:rsid w:val="005E60B3"/>
    <w:rsid w:val="005E61E9"/>
    <w:rsid w:val="005E676C"/>
    <w:rsid w:val="005E6CB9"/>
    <w:rsid w:val="005E6FFE"/>
    <w:rsid w:val="005E7D38"/>
    <w:rsid w:val="005E7F14"/>
    <w:rsid w:val="005F0154"/>
    <w:rsid w:val="005F0176"/>
    <w:rsid w:val="005F021D"/>
    <w:rsid w:val="005F080C"/>
    <w:rsid w:val="005F1EAC"/>
    <w:rsid w:val="005F308F"/>
    <w:rsid w:val="005F4650"/>
    <w:rsid w:val="005F4869"/>
    <w:rsid w:val="005F4BFD"/>
    <w:rsid w:val="005F5748"/>
    <w:rsid w:val="005F5834"/>
    <w:rsid w:val="005F5E11"/>
    <w:rsid w:val="005F7A72"/>
    <w:rsid w:val="006003E5"/>
    <w:rsid w:val="00600E63"/>
    <w:rsid w:val="00601561"/>
    <w:rsid w:val="00601E55"/>
    <w:rsid w:val="00602037"/>
    <w:rsid w:val="006029DD"/>
    <w:rsid w:val="00602C6A"/>
    <w:rsid w:val="00603236"/>
    <w:rsid w:val="006035AE"/>
    <w:rsid w:val="00603AF5"/>
    <w:rsid w:val="00606C66"/>
    <w:rsid w:val="00610145"/>
    <w:rsid w:val="00610BFD"/>
    <w:rsid w:val="00610D1F"/>
    <w:rsid w:val="006123C6"/>
    <w:rsid w:val="00612C02"/>
    <w:rsid w:val="00612CDD"/>
    <w:rsid w:val="00614750"/>
    <w:rsid w:val="00614916"/>
    <w:rsid w:val="00615136"/>
    <w:rsid w:val="0061562E"/>
    <w:rsid w:val="00616D41"/>
    <w:rsid w:val="00617292"/>
    <w:rsid w:val="006200A9"/>
    <w:rsid w:val="006207B5"/>
    <w:rsid w:val="00620D50"/>
    <w:rsid w:val="00622225"/>
    <w:rsid w:val="00622852"/>
    <w:rsid w:val="00622D03"/>
    <w:rsid w:val="00622DCD"/>
    <w:rsid w:val="00622F57"/>
    <w:rsid w:val="0062382F"/>
    <w:rsid w:val="00623DD5"/>
    <w:rsid w:val="00624269"/>
    <w:rsid w:val="00624A34"/>
    <w:rsid w:val="0062568D"/>
    <w:rsid w:val="006256D3"/>
    <w:rsid w:val="006259D6"/>
    <w:rsid w:val="006267F5"/>
    <w:rsid w:val="00626A3E"/>
    <w:rsid w:val="00627337"/>
    <w:rsid w:val="00630069"/>
    <w:rsid w:val="00630583"/>
    <w:rsid w:val="00630D2E"/>
    <w:rsid w:val="00630D39"/>
    <w:rsid w:val="0063125C"/>
    <w:rsid w:val="0063176A"/>
    <w:rsid w:val="00631E19"/>
    <w:rsid w:val="00633E76"/>
    <w:rsid w:val="00633EC9"/>
    <w:rsid w:val="006340F5"/>
    <w:rsid w:val="00634542"/>
    <w:rsid w:val="00634840"/>
    <w:rsid w:val="00635E4D"/>
    <w:rsid w:val="0063620C"/>
    <w:rsid w:val="00636BB1"/>
    <w:rsid w:val="00637E18"/>
    <w:rsid w:val="0064007F"/>
    <w:rsid w:val="0064032E"/>
    <w:rsid w:val="0064038D"/>
    <w:rsid w:val="00641250"/>
    <w:rsid w:val="00641A0B"/>
    <w:rsid w:val="00641C2D"/>
    <w:rsid w:val="00641D5A"/>
    <w:rsid w:val="00641E06"/>
    <w:rsid w:val="00643007"/>
    <w:rsid w:val="006431D0"/>
    <w:rsid w:val="006432C5"/>
    <w:rsid w:val="006436FA"/>
    <w:rsid w:val="00643852"/>
    <w:rsid w:val="00643C27"/>
    <w:rsid w:val="006455E7"/>
    <w:rsid w:val="00645758"/>
    <w:rsid w:val="006461A1"/>
    <w:rsid w:val="00647422"/>
    <w:rsid w:val="00647E6B"/>
    <w:rsid w:val="00650DBF"/>
    <w:rsid w:val="00650E84"/>
    <w:rsid w:val="0065198B"/>
    <w:rsid w:val="00651B11"/>
    <w:rsid w:val="006525AF"/>
    <w:rsid w:val="0065266A"/>
    <w:rsid w:val="00653F9C"/>
    <w:rsid w:val="006541B0"/>
    <w:rsid w:val="00655470"/>
    <w:rsid w:val="00656C7A"/>
    <w:rsid w:val="00656FEE"/>
    <w:rsid w:val="0065758F"/>
    <w:rsid w:val="00660897"/>
    <w:rsid w:val="00661028"/>
    <w:rsid w:val="0066117B"/>
    <w:rsid w:val="00661427"/>
    <w:rsid w:val="006617BD"/>
    <w:rsid w:val="0066194D"/>
    <w:rsid w:val="00661A41"/>
    <w:rsid w:val="00664695"/>
    <w:rsid w:val="00664840"/>
    <w:rsid w:val="00664B44"/>
    <w:rsid w:val="006652BF"/>
    <w:rsid w:val="0066553B"/>
    <w:rsid w:val="0066630C"/>
    <w:rsid w:val="00667BBD"/>
    <w:rsid w:val="00671149"/>
    <w:rsid w:val="00671615"/>
    <w:rsid w:val="00671741"/>
    <w:rsid w:val="00671766"/>
    <w:rsid w:val="00672914"/>
    <w:rsid w:val="00672D6F"/>
    <w:rsid w:val="006744C3"/>
    <w:rsid w:val="0067450C"/>
    <w:rsid w:val="0067537F"/>
    <w:rsid w:val="00676410"/>
    <w:rsid w:val="00680509"/>
    <w:rsid w:val="006805CB"/>
    <w:rsid w:val="006814DC"/>
    <w:rsid w:val="00681CC1"/>
    <w:rsid w:val="0068233B"/>
    <w:rsid w:val="00682E11"/>
    <w:rsid w:val="00683081"/>
    <w:rsid w:val="00683569"/>
    <w:rsid w:val="00683C9F"/>
    <w:rsid w:val="0068408D"/>
    <w:rsid w:val="00684C95"/>
    <w:rsid w:val="00684CB8"/>
    <w:rsid w:val="006850D3"/>
    <w:rsid w:val="00685249"/>
    <w:rsid w:val="006856B9"/>
    <w:rsid w:val="00685BDE"/>
    <w:rsid w:val="00686085"/>
    <w:rsid w:val="00686813"/>
    <w:rsid w:val="00687C0D"/>
    <w:rsid w:val="00691237"/>
    <w:rsid w:val="00691ADE"/>
    <w:rsid w:val="00691C92"/>
    <w:rsid w:val="006920E6"/>
    <w:rsid w:val="00692555"/>
    <w:rsid w:val="00693E98"/>
    <w:rsid w:val="00694332"/>
    <w:rsid w:val="00695DBB"/>
    <w:rsid w:val="00696162"/>
    <w:rsid w:val="006964BB"/>
    <w:rsid w:val="00696566"/>
    <w:rsid w:val="006966BA"/>
    <w:rsid w:val="0069722D"/>
    <w:rsid w:val="00697E0B"/>
    <w:rsid w:val="00697EC0"/>
    <w:rsid w:val="006A0052"/>
    <w:rsid w:val="006A0A9E"/>
    <w:rsid w:val="006A1F1C"/>
    <w:rsid w:val="006A3836"/>
    <w:rsid w:val="006A3DD3"/>
    <w:rsid w:val="006A4625"/>
    <w:rsid w:val="006A47AE"/>
    <w:rsid w:val="006A5B5E"/>
    <w:rsid w:val="006A67CB"/>
    <w:rsid w:val="006B0116"/>
    <w:rsid w:val="006B0368"/>
    <w:rsid w:val="006B0682"/>
    <w:rsid w:val="006B0F6E"/>
    <w:rsid w:val="006B1D7B"/>
    <w:rsid w:val="006B27D4"/>
    <w:rsid w:val="006B2C9C"/>
    <w:rsid w:val="006B48EB"/>
    <w:rsid w:val="006B4C00"/>
    <w:rsid w:val="006B56FC"/>
    <w:rsid w:val="006B6DDA"/>
    <w:rsid w:val="006B73D9"/>
    <w:rsid w:val="006B7DF0"/>
    <w:rsid w:val="006B7E74"/>
    <w:rsid w:val="006C0A97"/>
    <w:rsid w:val="006C0D75"/>
    <w:rsid w:val="006C1C48"/>
    <w:rsid w:val="006C1DBC"/>
    <w:rsid w:val="006C2D8A"/>
    <w:rsid w:val="006C3C1D"/>
    <w:rsid w:val="006C41FF"/>
    <w:rsid w:val="006C43C0"/>
    <w:rsid w:val="006C5145"/>
    <w:rsid w:val="006C578F"/>
    <w:rsid w:val="006C65A8"/>
    <w:rsid w:val="006D05AD"/>
    <w:rsid w:val="006D0EC1"/>
    <w:rsid w:val="006D16F8"/>
    <w:rsid w:val="006D1813"/>
    <w:rsid w:val="006D1B3A"/>
    <w:rsid w:val="006D24A9"/>
    <w:rsid w:val="006D2AF3"/>
    <w:rsid w:val="006D2B70"/>
    <w:rsid w:val="006D4D79"/>
    <w:rsid w:val="006D4FBD"/>
    <w:rsid w:val="006D5879"/>
    <w:rsid w:val="006D63FD"/>
    <w:rsid w:val="006D65B4"/>
    <w:rsid w:val="006D754A"/>
    <w:rsid w:val="006D77CF"/>
    <w:rsid w:val="006D7B9C"/>
    <w:rsid w:val="006E04C6"/>
    <w:rsid w:val="006E0A65"/>
    <w:rsid w:val="006E1B01"/>
    <w:rsid w:val="006E3E3D"/>
    <w:rsid w:val="006E4836"/>
    <w:rsid w:val="006E54D5"/>
    <w:rsid w:val="006E56CD"/>
    <w:rsid w:val="006E5DDD"/>
    <w:rsid w:val="006E6530"/>
    <w:rsid w:val="006E6AFD"/>
    <w:rsid w:val="006E7811"/>
    <w:rsid w:val="006F04DA"/>
    <w:rsid w:val="006F0557"/>
    <w:rsid w:val="006F0EA3"/>
    <w:rsid w:val="006F1B5D"/>
    <w:rsid w:val="006F212B"/>
    <w:rsid w:val="006F2385"/>
    <w:rsid w:val="006F37F7"/>
    <w:rsid w:val="006F4A61"/>
    <w:rsid w:val="006F4ADC"/>
    <w:rsid w:val="006F5E05"/>
    <w:rsid w:val="006F643D"/>
    <w:rsid w:val="006F675C"/>
    <w:rsid w:val="006F6D13"/>
    <w:rsid w:val="006F7759"/>
    <w:rsid w:val="006F7CA3"/>
    <w:rsid w:val="006F7D95"/>
    <w:rsid w:val="00700D41"/>
    <w:rsid w:val="007018F6"/>
    <w:rsid w:val="00701B21"/>
    <w:rsid w:val="00702384"/>
    <w:rsid w:val="00702D80"/>
    <w:rsid w:val="00704BAE"/>
    <w:rsid w:val="00705807"/>
    <w:rsid w:val="00705C74"/>
    <w:rsid w:val="00705C78"/>
    <w:rsid w:val="007060E1"/>
    <w:rsid w:val="00706824"/>
    <w:rsid w:val="00706932"/>
    <w:rsid w:val="00706B85"/>
    <w:rsid w:val="007071FC"/>
    <w:rsid w:val="00707450"/>
    <w:rsid w:val="00707C84"/>
    <w:rsid w:val="00710A59"/>
    <w:rsid w:val="00710E05"/>
    <w:rsid w:val="00710FDE"/>
    <w:rsid w:val="007116C7"/>
    <w:rsid w:val="00711C5A"/>
    <w:rsid w:val="00712B66"/>
    <w:rsid w:val="00713C31"/>
    <w:rsid w:val="0071428D"/>
    <w:rsid w:val="007144C9"/>
    <w:rsid w:val="00714C18"/>
    <w:rsid w:val="00716032"/>
    <w:rsid w:val="00716B3C"/>
    <w:rsid w:val="007170C2"/>
    <w:rsid w:val="00717EE4"/>
    <w:rsid w:val="00717F2D"/>
    <w:rsid w:val="00720223"/>
    <w:rsid w:val="00720453"/>
    <w:rsid w:val="00720853"/>
    <w:rsid w:val="007216CB"/>
    <w:rsid w:val="00721BA6"/>
    <w:rsid w:val="00722129"/>
    <w:rsid w:val="00723D38"/>
    <w:rsid w:val="00724173"/>
    <w:rsid w:val="007254AC"/>
    <w:rsid w:val="007261F8"/>
    <w:rsid w:val="00726730"/>
    <w:rsid w:val="007277C0"/>
    <w:rsid w:val="00727951"/>
    <w:rsid w:val="00730598"/>
    <w:rsid w:val="00731C24"/>
    <w:rsid w:val="0073201C"/>
    <w:rsid w:val="00732550"/>
    <w:rsid w:val="0073257E"/>
    <w:rsid w:val="00732A32"/>
    <w:rsid w:val="00733066"/>
    <w:rsid w:val="00733469"/>
    <w:rsid w:val="00733539"/>
    <w:rsid w:val="00735557"/>
    <w:rsid w:val="007356EA"/>
    <w:rsid w:val="00737108"/>
    <w:rsid w:val="007379CE"/>
    <w:rsid w:val="00741067"/>
    <w:rsid w:val="007419A7"/>
    <w:rsid w:val="00741B21"/>
    <w:rsid w:val="00741DD8"/>
    <w:rsid w:val="00741E49"/>
    <w:rsid w:val="0074250D"/>
    <w:rsid w:val="00742A7F"/>
    <w:rsid w:val="007438A9"/>
    <w:rsid w:val="0074448E"/>
    <w:rsid w:val="007445E2"/>
    <w:rsid w:val="00745496"/>
    <w:rsid w:val="0074595F"/>
    <w:rsid w:val="007460DA"/>
    <w:rsid w:val="0074705B"/>
    <w:rsid w:val="007470EC"/>
    <w:rsid w:val="0075020B"/>
    <w:rsid w:val="00750D42"/>
    <w:rsid w:val="00751017"/>
    <w:rsid w:val="00751960"/>
    <w:rsid w:val="00752E6C"/>
    <w:rsid w:val="00753293"/>
    <w:rsid w:val="007535C7"/>
    <w:rsid w:val="00753C4C"/>
    <w:rsid w:val="00754230"/>
    <w:rsid w:val="00754DF6"/>
    <w:rsid w:val="007563DD"/>
    <w:rsid w:val="00756551"/>
    <w:rsid w:val="00757769"/>
    <w:rsid w:val="0076067E"/>
    <w:rsid w:val="00761BFD"/>
    <w:rsid w:val="00761D5C"/>
    <w:rsid w:val="00761FE5"/>
    <w:rsid w:val="00762476"/>
    <w:rsid w:val="00762A18"/>
    <w:rsid w:val="00763AE2"/>
    <w:rsid w:val="0076467D"/>
    <w:rsid w:val="00764D13"/>
    <w:rsid w:val="00765144"/>
    <w:rsid w:val="00765397"/>
    <w:rsid w:val="00765FFF"/>
    <w:rsid w:val="00766D90"/>
    <w:rsid w:val="00767C19"/>
    <w:rsid w:val="00767D4E"/>
    <w:rsid w:val="00771067"/>
    <w:rsid w:val="007722ED"/>
    <w:rsid w:val="00773033"/>
    <w:rsid w:val="0077408B"/>
    <w:rsid w:val="00774A41"/>
    <w:rsid w:val="00774AF6"/>
    <w:rsid w:val="00774E62"/>
    <w:rsid w:val="00774EC8"/>
    <w:rsid w:val="00775EDA"/>
    <w:rsid w:val="00776781"/>
    <w:rsid w:val="00776E8D"/>
    <w:rsid w:val="007776CC"/>
    <w:rsid w:val="00777CE9"/>
    <w:rsid w:val="00780D05"/>
    <w:rsid w:val="00783C7B"/>
    <w:rsid w:val="00783C8C"/>
    <w:rsid w:val="007847F6"/>
    <w:rsid w:val="007852C3"/>
    <w:rsid w:val="0078556C"/>
    <w:rsid w:val="007855C5"/>
    <w:rsid w:val="007856D3"/>
    <w:rsid w:val="00785ABD"/>
    <w:rsid w:val="0078603A"/>
    <w:rsid w:val="007860C6"/>
    <w:rsid w:val="00786254"/>
    <w:rsid w:val="00786DB0"/>
    <w:rsid w:val="00787D47"/>
    <w:rsid w:val="0079014E"/>
    <w:rsid w:val="0079148B"/>
    <w:rsid w:val="00792971"/>
    <w:rsid w:val="007929F2"/>
    <w:rsid w:val="007935C6"/>
    <w:rsid w:val="00794129"/>
    <w:rsid w:val="00794516"/>
    <w:rsid w:val="00794878"/>
    <w:rsid w:val="00795512"/>
    <w:rsid w:val="00795AB7"/>
    <w:rsid w:val="00795E37"/>
    <w:rsid w:val="0079694C"/>
    <w:rsid w:val="00796D89"/>
    <w:rsid w:val="00796DA2"/>
    <w:rsid w:val="0079754C"/>
    <w:rsid w:val="007976F1"/>
    <w:rsid w:val="00797A74"/>
    <w:rsid w:val="007A0415"/>
    <w:rsid w:val="007A0615"/>
    <w:rsid w:val="007A06BA"/>
    <w:rsid w:val="007A11D7"/>
    <w:rsid w:val="007A1EC5"/>
    <w:rsid w:val="007A27BD"/>
    <w:rsid w:val="007A294A"/>
    <w:rsid w:val="007A2F34"/>
    <w:rsid w:val="007A3C92"/>
    <w:rsid w:val="007A4C96"/>
    <w:rsid w:val="007A51A6"/>
    <w:rsid w:val="007A523D"/>
    <w:rsid w:val="007A5629"/>
    <w:rsid w:val="007A56E5"/>
    <w:rsid w:val="007A60CA"/>
    <w:rsid w:val="007A63F2"/>
    <w:rsid w:val="007A6F0F"/>
    <w:rsid w:val="007A708C"/>
    <w:rsid w:val="007A75B5"/>
    <w:rsid w:val="007A7985"/>
    <w:rsid w:val="007A7ABE"/>
    <w:rsid w:val="007B03C5"/>
    <w:rsid w:val="007B0548"/>
    <w:rsid w:val="007B26E1"/>
    <w:rsid w:val="007B3045"/>
    <w:rsid w:val="007B3724"/>
    <w:rsid w:val="007B44E8"/>
    <w:rsid w:val="007B4A01"/>
    <w:rsid w:val="007B4C0F"/>
    <w:rsid w:val="007B5E25"/>
    <w:rsid w:val="007B6E0E"/>
    <w:rsid w:val="007C0CBC"/>
    <w:rsid w:val="007C274F"/>
    <w:rsid w:val="007C2759"/>
    <w:rsid w:val="007C27FB"/>
    <w:rsid w:val="007C2AFD"/>
    <w:rsid w:val="007C2CBB"/>
    <w:rsid w:val="007C309C"/>
    <w:rsid w:val="007C33F9"/>
    <w:rsid w:val="007C4209"/>
    <w:rsid w:val="007C5EB9"/>
    <w:rsid w:val="007C7346"/>
    <w:rsid w:val="007C7449"/>
    <w:rsid w:val="007C7EA5"/>
    <w:rsid w:val="007D15B9"/>
    <w:rsid w:val="007D1A95"/>
    <w:rsid w:val="007D245E"/>
    <w:rsid w:val="007D2ED8"/>
    <w:rsid w:val="007D2FCD"/>
    <w:rsid w:val="007D3653"/>
    <w:rsid w:val="007D3764"/>
    <w:rsid w:val="007D485A"/>
    <w:rsid w:val="007D54FF"/>
    <w:rsid w:val="007D57D4"/>
    <w:rsid w:val="007D6315"/>
    <w:rsid w:val="007D724A"/>
    <w:rsid w:val="007D75A3"/>
    <w:rsid w:val="007E017A"/>
    <w:rsid w:val="007E0B61"/>
    <w:rsid w:val="007E0EAE"/>
    <w:rsid w:val="007E16E2"/>
    <w:rsid w:val="007E19FE"/>
    <w:rsid w:val="007E1AAC"/>
    <w:rsid w:val="007E379C"/>
    <w:rsid w:val="007E3B9C"/>
    <w:rsid w:val="007E4A2F"/>
    <w:rsid w:val="007E4CCC"/>
    <w:rsid w:val="007E5C4A"/>
    <w:rsid w:val="007E6915"/>
    <w:rsid w:val="007E74CA"/>
    <w:rsid w:val="007E77E3"/>
    <w:rsid w:val="007E7AD3"/>
    <w:rsid w:val="007F0070"/>
    <w:rsid w:val="007F0441"/>
    <w:rsid w:val="007F0E99"/>
    <w:rsid w:val="007F20F1"/>
    <w:rsid w:val="007F4224"/>
    <w:rsid w:val="007F4DD2"/>
    <w:rsid w:val="007F4FB9"/>
    <w:rsid w:val="007F7022"/>
    <w:rsid w:val="007F7690"/>
    <w:rsid w:val="008011CC"/>
    <w:rsid w:val="00801404"/>
    <w:rsid w:val="008017AA"/>
    <w:rsid w:val="008017B0"/>
    <w:rsid w:val="00801CBA"/>
    <w:rsid w:val="00801D92"/>
    <w:rsid w:val="008034E4"/>
    <w:rsid w:val="008048BE"/>
    <w:rsid w:val="00804BCF"/>
    <w:rsid w:val="00804FA4"/>
    <w:rsid w:val="00805275"/>
    <w:rsid w:val="00806A62"/>
    <w:rsid w:val="00806E55"/>
    <w:rsid w:val="008075CE"/>
    <w:rsid w:val="00807D08"/>
    <w:rsid w:val="00810100"/>
    <w:rsid w:val="008103F0"/>
    <w:rsid w:val="00811D15"/>
    <w:rsid w:val="00812179"/>
    <w:rsid w:val="008124E2"/>
    <w:rsid w:val="00812E62"/>
    <w:rsid w:val="00813928"/>
    <w:rsid w:val="00814633"/>
    <w:rsid w:val="00814E59"/>
    <w:rsid w:val="00815321"/>
    <w:rsid w:val="008166DB"/>
    <w:rsid w:val="008173E0"/>
    <w:rsid w:val="008175C1"/>
    <w:rsid w:val="008200D4"/>
    <w:rsid w:val="00820370"/>
    <w:rsid w:val="0082091E"/>
    <w:rsid w:val="00820CC6"/>
    <w:rsid w:val="00821DAF"/>
    <w:rsid w:val="00822C41"/>
    <w:rsid w:val="00825043"/>
    <w:rsid w:val="00825267"/>
    <w:rsid w:val="008264EC"/>
    <w:rsid w:val="00827C0D"/>
    <w:rsid w:val="00830642"/>
    <w:rsid w:val="00831250"/>
    <w:rsid w:val="00831D8D"/>
    <w:rsid w:val="008320B6"/>
    <w:rsid w:val="00832781"/>
    <w:rsid w:val="008333B7"/>
    <w:rsid w:val="008336EC"/>
    <w:rsid w:val="008337B9"/>
    <w:rsid w:val="00834FD2"/>
    <w:rsid w:val="00835084"/>
    <w:rsid w:val="00835184"/>
    <w:rsid w:val="00835569"/>
    <w:rsid w:val="00835802"/>
    <w:rsid w:val="00836295"/>
    <w:rsid w:val="008370EE"/>
    <w:rsid w:val="0083721F"/>
    <w:rsid w:val="0084093F"/>
    <w:rsid w:val="0084098A"/>
    <w:rsid w:val="00840DB0"/>
    <w:rsid w:val="00840EDE"/>
    <w:rsid w:val="00841572"/>
    <w:rsid w:val="008418A5"/>
    <w:rsid w:val="00843548"/>
    <w:rsid w:val="0084383C"/>
    <w:rsid w:val="00843CC0"/>
    <w:rsid w:val="00843DA7"/>
    <w:rsid w:val="00844ADD"/>
    <w:rsid w:val="0084534E"/>
    <w:rsid w:val="00846062"/>
    <w:rsid w:val="008463CA"/>
    <w:rsid w:val="008474C1"/>
    <w:rsid w:val="00847C1C"/>
    <w:rsid w:val="0085055E"/>
    <w:rsid w:val="00850C3B"/>
    <w:rsid w:val="00851605"/>
    <w:rsid w:val="00852CA0"/>
    <w:rsid w:val="00852D85"/>
    <w:rsid w:val="00852F6C"/>
    <w:rsid w:val="0085465C"/>
    <w:rsid w:val="00854967"/>
    <w:rsid w:val="00854C90"/>
    <w:rsid w:val="0085540B"/>
    <w:rsid w:val="00855511"/>
    <w:rsid w:val="0085582C"/>
    <w:rsid w:val="00855FD3"/>
    <w:rsid w:val="00857086"/>
    <w:rsid w:val="00857572"/>
    <w:rsid w:val="00860D54"/>
    <w:rsid w:val="00860F4D"/>
    <w:rsid w:val="008611DE"/>
    <w:rsid w:val="00861375"/>
    <w:rsid w:val="00861C56"/>
    <w:rsid w:val="00861F29"/>
    <w:rsid w:val="008620A2"/>
    <w:rsid w:val="00862741"/>
    <w:rsid w:val="00862BBD"/>
    <w:rsid w:val="00863C9F"/>
    <w:rsid w:val="008645D6"/>
    <w:rsid w:val="0086552B"/>
    <w:rsid w:val="008655A2"/>
    <w:rsid w:val="0086584F"/>
    <w:rsid w:val="0086719D"/>
    <w:rsid w:val="008671C7"/>
    <w:rsid w:val="00867EB8"/>
    <w:rsid w:val="00870335"/>
    <w:rsid w:val="00870AA2"/>
    <w:rsid w:val="00872C80"/>
    <w:rsid w:val="00873D88"/>
    <w:rsid w:val="0087433B"/>
    <w:rsid w:val="00875794"/>
    <w:rsid w:val="0087621E"/>
    <w:rsid w:val="008767B2"/>
    <w:rsid w:val="00877328"/>
    <w:rsid w:val="00877818"/>
    <w:rsid w:val="0087787A"/>
    <w:rsid w:val="008802F0"/>
    <w:rsid w:val="00880992"/>
    <w:rsid w:val="00880D9E"/>
    <w:rsid w:val="00881692"/>
    <w:rsid w:val="00881CE7"/>
    <w:rsid w:val="00881DAF"/>
    <w:rsid w:val="00883143"/>
    <w:rsid w:val="008832CC"/>
    <w:rsid w:val="00886154"/>
    <w:rsid w:val="00890277"/>
    <w:rsid w:val="0089061A"/>
    <w:rsid w:val="008915C6"/>
    <w:rsid w:val="00891677"/>
    <w:rsid w:val="00891F03"/>
    <w:rsid w:val="00892DB5"/>
    <w:rsid w:val="008947CD"/>
    <w:rsid w:val="00894B61"/>
    <w:rsid w:val="00895255"/>
    <w:rsid w:val="00895DF1"/>
    <w:rsid w:val="00896645"/>
    <w:rsid w:val="008975D2"/>
    <w:rsid w:val="008A00C5"/>
    <w:rsid w:val="008A035B"/>
    <w:rsid w:val="008A0459"/>
    <w:rsid w:val="008A1218"/>
    <w:rsid w:val="008A15B6"/>
    <w:rsid w:val="008A1A6E"/>
    <w:rsid w:val="008A202A"/>
    <w:rsid w:val="008A24AC"/>
    <w:rsid w:val="008A32A9"/>
    <w:rsid w:val="008A36C9"/>
    <w:rsid w:val="008A5AF9"/>
    <w:rsid w:val="008A5E9D"/>
    <w:rsid w:val="008B16DE"/>
    <w:rsid w:val="008B2242"/>
    <w:rsid w:val="008B251F"/>
    <w:rsid w:val="008B2602"/>
    <w:rsid w:val="008B2727"/>
    <w:rsid w:val="008B316B"/>
    <w:rsid w:val="008B3927"/>
    <w:rsid w:val="008B3DFE"/>
    <w:rsid w:val="008B4200"/>
    <w:rsid w:val="008B5059"/>
    <w:rsid w:val="008B5BF2"/>
    <w:rsid w:val="008B64A5"/>
    <w:rsid w:val="008B6934"/>
    <w:rsid w:val="008B6CF8"/>
    <w:rsid w:val="008B72F6"/>
    <w:rsid w:val="008C0B58"/>
    <w:rsid w:val="008C119E"/>
    <w:rsid w:val="008C1E24"/>
    <w:rsid w:val="008C296B"/>
    <w:rsid w:val="008C2A46"/>
    <w:rsid w:val="008C2C1E"/>
    <w:rsid w:val="008C4278"/>
    <w:rsid w:val="008C520E"/>
    <w:rsid w:val="008C563B"/>
    <w:rsid w:val="008C567E"/>
    <w:rsid w:val="008C5DEE"/>
    <w:rsid w:val="008C6119"/>
    <w:rsid w:val="008C6285"/>
    <w:rsid w:val="008C6838"/>
    <w:rsid w:val="008C7182"/>
    <w:rsid w:val="008C7268"/>
    <w:rsid w:val="008C7CA5"/>
    <w:rsid w:val="008C7D9D"/>
    <w:rsid w:val="008D0416"/>
    <w:rsid w:val="008D13C6"/>
    <w:rsid w:val="008D1B04"/>
    <w:rsid w:val="008D3235"/>
    <w:rsid w:val="008D33C8"/>
    <w:rsid w:val="008D3893"/>
    <w:rsid w:val="008D45CD"/>
    <w:rsid w:val="008D45DA"/>
    <w:rsid w:val="008D55F1"/>
    <w:rsid w:val="008D5CD7"/>
    <w:rsid w:val="008D718E"/>
    <w:rsid w:val="008D7488"/>
    <w:rsid w:val="008D78AB"/>
    <w:rsid w:val="008E09C5"/>
    <w:rsid w:val="008E0AA7"/>
    <w:rsid w:val="008E1026"/>
    <w:rsid w:val="008E2355"/>
    <w:rsid w:val="008E2A60"/>
    <w:rsid w:val="008E3151"/>
    <w:rsid w:val="008E3386"/>
    <w:rsid w:val="008E3441"/>
    <w:rsid w:val="008E53AA"/>
    <w:rsid w:val="008E5410"/>
    <w:rsid w:val="008E5A3F"/>
    <w:rsid w:val="008E6116"/>
    <w:rsid w:val="008E6CD4"/>
    <w:rsid w:val="008E6D3C"/>
    <w:rsid w:val="008E7209"/>
    <w:rsid w:val="008E7448"/>
    <w:rsid w:val="008F11BB"/>
    <w:rsid w:val="008F16FF"/>
    <w:rsid w:val="008F182F"/>
    <w:rsid w:val="008F1E95"/>
    <w:rsid w:val="008F2304"/>
    <w:rsid w:val="008F2EB5"/>
    <w:rsid w:val="008F3019"/>
    <w:rsid w:val="008F3CE5"/>
    <w:rsid w:val="008F57DD"/>
    <w:rsid w:val="008F5AEE"/>
    <w:rsid w:val="008F6EAA"/>
    <w:rsid w:val="008F6F68"/>
    <w:rsid w:val="008F7238"/>
    <w:rsid w:val="008F726E"/>
    <w:rsid w:val="008F7800"/>
    <w:rsid w:val="008F7BCA"/>
    <w:rsid w:val="00900F4D"/>
    <w:rsid w:val="0090167B"/>
    <w:rsid w:val="00902380"/>
    <w:rsid w:val="00902DEC"/>
    <w:rsid w:val="0090342E"/>
    <w:rsid w:val="00903D3A"/>
    <w:rsid w:val="009044B9"/>
    <w:rsid w:val="009047B1"/>
    <w:rsid w:val="00904C86"/>
    <w:rsid w:val="009054D3"/>
    <w:rsid w:val="0090680D"/>
    <w:rsid w:val="0091045D"/>
    <w:rsid w:val="0091281A"/>
    <w:rsid w:val="0091283C"/>
    <w:rsid w:val="00912B24"/>
    <w:rsid w:val="009139B5"/>
    <w:rsid w:val="00913AA8"/>
    <w:rsid w:val="00914514"/>
    <w:rsid w:val="00914549"/>
    <w:rsid w:val="00914C08"/>
    <w:rsid w:val="00914F2F"/>
    <w:rsid w:val="00916057"/>
    <w:rsid w:val="00916AD1"/>
    <w:rsid w:val="00917637"/>
    <w:rsid w:val="00917FEE"/>
    <w:rsid w:val="0092023D"/>
    <w:rsid w:val="00920472"/>
    <w:rsid w:val="00921251"/>
    <w:rsid w:val="009213B9"/>
    <w:rsid w:val="0092168B"/>
    <w:rsid w:val="00921861"/>
    <w:rsid w:val="0092189E"/>
    <w:rsid w:val="009219FD"/>
    <w:rsid w:val="00921DF7"/>
    <w:rsid w:val="00923520"/>
    <w:rsid w:val="009237F9"/>
    <w:rsid w:val="009257B0"/>
    <w:rsid w:val="009258BD"/>
    <w:rsid w:val="00925DEB"/>
    <w:rsid w:val="009263C0"/>
    <w:rsid w:val="009269B3"/>
    <w:rsid w:val="009302D4"/>
    <w:rsid w:val="009307F2"/>
    <w:rsid w:val="00930CEC"/>
    <w:rsid w:val="00930F4A"/>
    <w:rsid w:val="0093375E"/>
    <w:rsid w:val="00933BEF"/>
    <w:rsid w:val="0093459E"/>
    <w:rsid w:val="00936027"/>
    <w:rsid w:val="0093666F"/>
    <w:rsid w:val="0093787E"/>
    <w:rsid w:val="009412CC"/>
    <w:rsid w:val="00942BD1"/>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1EAE"/>
    <w:rsid w:val="009536A8"/>
    <w:rsid w:val="00954596"/>
    <w:rsid w:val="00954B53"/>
    <w:rsid w:val="00955390"/>
    <w:rsid w:val="00955851"/>
    <w:rsid w:val="00955E45"/>
    <w:rsid w:val="00957539"/>
    <w:rsid w:val="00957E23"/>
    <w:rsid w:val="009612E8"/>
    <w:rsid w:val="00961487"/>
    <w:rsid w:val="00961559"/>
    <w:rsid w:val="00961BA7"/>
    <w:rsid w:val="00961E93"/>
    <w:rsid w:val="00961F01"/>
    <w:rsid w:val="00962162"/>
    <w:rsid w:val="009623BC"/>
    <w:rsid w:val="009628BE"/>
    <w:rsid w:val="009631C8"/>
    <w:rsid w:val="00963AE4"/>
    <w:rsid w:val="00963C14"/>
    <w:rsid w:val="009645CD"/>
    <w:rsid w:val="00965940"/>
    <w:rsid w:val="00965A4E"/>
    <w:rsid w:val="00966BE5"/>
    <w:rsid w:val="00966EB0"/>
    <w:rsid w:val="00971116"/>
    <w:rsid w:val="00972C8D"/>
    <w:rsid w:val="00972E28"/>
    <w:rsid w:val="00973030"/>
    <w:rsid w:val="009733F3"/>
    <w:rsid w:val="00973F67"/>
    <w:rsid w:val="009748E4"/>
    <w:rsid w:val="00975627"/>
    <w:rsid w:val="00975B5B"/>
    <w:rsid w:val="00975EC7"/>
    <w:rsid w:val="00976384"/>
    <w:rsid w:val="00976757"/>
    <w:rsid w:val="00976D65"/>
    <w:rsid w:val="00977CE6"/>
    <w:rsid w:val="00977F77"/>
    <w:rsid w:val="00980710"/>
    <w:rsid w:val="009807AC"/>
    <w:rsid w:val="00980C18"/>
    <w:rsid w:val="009810E9"/>
    <w:rsid w:val="0098124F"/>
    <w:rsid w:val="0098141C"/>
    <w:rsid w:val="00981AA9"/>
    <w:rsid w:val="00981C91"/>
    <w:rsid w:val="00983132"/>
    <w:rsid w:val="00983314"/>
    <w:rsid w:val="00983DF2"/>
    <w:rsid w:val="0098433A"/>
    <w:rsid w:val="00985675"/>
    <w:rsid w:val="00985939"/>
    <w:rsid w:val="0098637F"/>
    <w:rsid w:val="00986A9B"/>
    <w:rsid w:val="00986B9C"/>
    <w:rsid w:val="00987BAB"/>
    <w:rsid w:val="00987D2F"/>
    <w:rsid w:val="00990294"/>
    <w:rsid w:val="009906BF"/>
    <w:rsid w:val="009913F3"/>
    <w:rsid w:val="00991DA1"/>
    <w:rsid w:val="009927F1"/>
    <w:rsid w:val="009936C4"/>
    <w:rsid w:val="00993ECA"/>
    <w:rsid w:val="009948ED"/>
    <w:rsid w:val="00995ADA"/>
    <w:rsid w:val="0099643A"/>
    <w:rsid w:val="00997959"/>
    <w:rsid w:val="009A08E2"/>
    <w:rsid w:val="009A08EC"/>
    <w:rsid w:val="009A0BAF"/>
    <w:rsid w:val="009A0E75"/>
    <w:rsid w:val="009A0F67"/>
    <w:rsid w:val="009A1309"/>
    <w:rsid w:val="009A1431"/>
    <w:rsid w:val="009A153D"/>
    <w:rsid w:val="009A1634"/>
    <w:rsid w:val="009A3A34"/>
    <w:rsid w:val="009A3FE2"/>
    <w:rsid w:val="009A400C"/>
    <w:rsid w:val="009A4B2C"/>
    <w:rsid w:val="009A5592"/>
    <w:rsid w:val="009A59BA"/>
    <w:rsid w:val="009A59CC"/>
    <w:rsid w:val="009A6417"/>
    <w:rsid w:val="009B01DF"/>
    <w:rsid w:val="009B020D"/>
    <w:rsid w:val="009B072F"/>
    <w:rsid w:val="009B07A1"/>
    <w:rsid w:val="009B09CC"/>
    <w:rsid w:val="009B0C14"/>
    <w:rsid w:val="009B0E8C"/>
    <w:rsid w:val="009B173B"/>
    <w:rsid w:val="009B1A1A"/>
    <w:rsid w:val="009B2608"/>
    <w:rsid w:val="009B2A71"/>
    <w:rsid w:val="009B4027"/>
    <w:rsid w:val="009B4975"/>
    <w:rsid w:val="009B561F"/>
    <w:rsid w:val="009B5773"/>
    <w:rsid w:val="009B5D2D"/>
    <w:rsid w:val="009C058F"/>
    <w:rsid w:val="009C2158"/>
    <w:rsid w:val="009C2B3E"/>
    <w:rsid w:val="009C2EA2"/>
    <w:rsid w:val="009C3721"/>
    <w:rsid w:val="009C4141"/>
    <w:rsid w:val="009C4B55"/>
    <w:rsid w:val="009C5FCC"/>
    <w:rsid w:val="009C61A2"/>
    <w:rsid w:val="009C6DF6"/>
    <w:rsid w:val="009C6E92"/>
    <w:rsid w:val="009C6FAF"/>
    <w:rsid w:val="009C77C3"/>
    <w:rsid w:val="009D04F7"/>
    <w:rsid w:val="009D1589"/>
    <w:rsid w:val="009D1927"/>
    <w:rsid w:val="009D1E13"/>
    <w:rsid w:val="009D1ED8"/>
    <w:rsid w:val="009D2003"/>
    <w:rsid w:val="009D38C2"/>
    <w:rsid w:val="009D417F"/>
    <w:rsid w:val="009D45E5"/>
    <w:rsid w:val="009D4B85"/>
    <w:rsid w:val="009D535B"/>
    <w:rsid w:val="009D5C98"/>
    <w:rsid w:val="009D630B"/>
    <w:rsid w:val="009D6CAA"/>
    <w:rsid w:val="009D6CF6"/>
    <w:rsid w:val="009D6E69"/>
    <w:rsid w:val="009D7100"/>
    <w:rsid w:val="009E02DC"/>
    <w:rsid w:val="009E0A83"/>
    <w:rsid w:val="009E0C16"/>
    <w:rsid w:val="009E2040"/>
    <w:rsid w:val="009E49AE"/>
    <w:rsid w:val="009E4DC7"/>
    <w:rsid w:val="009E598C"/>
    <w:rsid w:val="009E660A"/>
    <w:rsid w:val="009E6B64"/>
    <w:rsid w:val="009E72E5"/>
    <w:rsid w:val="009F0615"/>
    <w:rsid w:val="009F2CDD"/>
    <w:rsid w:val="009F3158"/>
    <w:rsid w:val="009F3EE4"/>
    <w:rsid w:val="009F46C8"/>
    <w:rsid w:val="009F4F2A"/>
    <w:rsid w:val="009F60BA"/>
    <w:rsid w:val="009F660B"/>
    <w:rsid w:val="009F671E"/>
    <w:rsid w:val="009F70A4"/>
    <w:rsid w:val="009F7ED1"/>
    <w:rsid w:val="00A0149B"/>
    <w:rsid w:val="00A01607"/>
    <w:rsid w:val="00A018D4"/>
    <w:rsid w:val="00A02F9D"/>
    <w:rsid w:val="00A03767"/>
    <w:rsid w:val="00A04834"/>
    <w:rsid w:val="00A05628"/>
    <w:rsid w:val="00A066B9"/>
    <w:rsid w:val="00A06859"/>
    <w:rsid w:val="00A07DCF"/>
    <w:rsid w:val="00A10D09"/>
    <w:rsid w:val="00A12979"/>
    <w:rsid w:val="00A131A9"/>
    <w:rsid w:val="00A1496E"/>
    <w:rsid w:val="00A14F84"/>
    <w:rsid w:val="00A15115"/>
    <w:rsid w:val="00A16D6D"/>
    <w:rsid w:val="00A16E42"/>
    <w:rsid w:val="00A17C75"/>
    <w:rsid w:val="00A20133"/>
    <w:rsid w:val="00A211C8"/>
    <w:rsid w:val="00A2121E"/>
    <w:rsid w:val="00A21EAC"/>
    <w:rsid w:val="00A221DE"/>
    <w:rsid w:val="00A22CB2"/>
    <w:rsid w:val="00A23138"/>
    <w:rsid w:val="00A23940"/>
    <w:rsid w:val="00A23ECC"/>
    <w:rsid w:val="00A244FD"/>
    <w:rsid w:val="00A24CD3"/>
    <w:rsid w:val="00A25461"/>
    <w:rsid w:val="00A26367"/>
    <w:rsid w:val="00A2678A"/>
    <w:rsid w:val="00A269E1"/>
    <w:rsid w:val="00A26F9B"/>
    <w:rsid w:val="00A27C1C"/>
    <w:rsid w:val="00A27CB2"/>
    <w:rsid w:val="00A30F6A"/>
    <w:rsid w:val="00A311F0"/>
    <w:rsid w:val="00A32AEA"/>
    <w:rsid w:val="00A32F32"/>
    <w:rsid w:val="00A33803"/>
    <w:rsid w:val="00A33E80"/>
    <w:rsid w:val="00A33EFE"/>
    <w:rsid w:val="00A3667C"/>
    <w:rsid w:val="00A37256"/>
    <w:rsid w:val="00A403EC"/>
    <w:rsid w:val="00A40A04"/>
    <w:rsid w:val="00A40E76"/>
    <w:rsid w:val="00A4148D"/>
    <w:rsid w:val="00A4308A"/>
    <w:rsid w:val="00A44D0E"/>
    <w:rsid w:val="00A4621D"/>
    <w:rsid w:val="00A509FB"/>
    <w:rsid w:val="00A51C19"/>
    <w:rsid w:val="00A51E04"/>
    <w:rsid w:val="00A522B5"/>
    <w:rsid w:val="00A52C31"/>
    <w:rsid w:val="00A52F37"/>
    <w:rsid w:val="00A533C5"/>
    <w:rsid w:val="00A5388C"/>
    <w:rsid w:val="00A5397B"/>
    <w:rsid w:val="00A53BE1"/>
    <w:rsid w:val="00A54048"/>
    <w:rsid w:val="00A54644"/>
    <w:rsid w:val="00A55921"/>
    <w:rsid w:val="00A55F9F"/>
    <w:rsid w:val="00A560E3"/>
    <w:rsid w:val="00A5628F"/>
    <w:rsid w:val="00A564AF"/>
    <w:rsid w:val="00A566A8"/>
    <w:rsid w:val="00A56D0B"/>
    <w:rsid w:val="00A57459"/>
    <w:rsid w:val="00A5775C"/>
    <w:rsid w:val="00A57A55"/>
    <w:rsid w:val="00A6025C"/>
    <w:rsid w:val="00A60E72"/>
    <w:rsid w:val="00A61F0C"/>
    <w:rsid w:val="00A61FF0"/>
    <w:rsid w:val="00A62580"/>
    <w:rsid w:val="00A63AC9"/>
    <w:rsid w:val="00A64502"/>
    <w:rsid w:val="00A64B5F"/>
    <w:rsid w:val="00A64FC3"/>
    <w:rsid w:val="00A65D1A"/>
    <w:rsid w:val="00A65EA0"/>
    <w:rsid w:val="00A663BB"/>
    <w:rsid w:val="00A66517"/>
    <w:rsid w:val="00A674A1"/>
    <w:rsid w:val="00A67B0E"/>
    <w:rsid w:val="00A718EF"/>
    <w:rsid w:val="00A72134"/>
    <w:rsid w:val="00A726A8"/>
    <w:rsid w:val="00A72951"/>
    <w:rsid w:val="00A73505"/>
    <w:rsid w:val="00A744E4"/>
    <w:rsid w:val="00A75E02"/>
    <w:rsid w:val="00A76E79"/>
    <w:rsid w:val="00A7771B"/>
    <w:rsid w:val="00A778FA"/>
    <w:rsid w:val="00A77B53"/>
    <w:rsid w:val="00A77B76"/>
    <w:rsid w:val="00A80F3C"/>
    <w:rsid w:val="00A811F1"/>
    <w:rsid w:val="00A8141C"/>
    <w:rsid w:val="00A8156A"/>
    <w:rsid w:val="00A81DB5"/>
    <w:rsid w:val="00A82887"/>
    <w:rsid w:val="00A83010"/>
    <w:rsid w:val="00A83BF5"/>
    <w:rsid w:val="00A84CD1"/>
    <w:rsid w:val="00A85268"/>
    <w:rsid w:val="00A85E2E"/>
    <w:rsid w:val="00A85F96"/>
    <w:rsid w:val="00A861F3"/>
    <w:rsid w:val="00A8728F"/>
    <w:rsid w:val="00A8756A"/>
    <w:rsid w:val="00A87F7D"/>
    <w:rsid w:val="00A906B7"/>
    <w:rsid w:val="00A9070E"/>
    <w:rsid w:val="00A90E32"/>
    <w:rsid w:val="00A91514"/>
    <w:rsid w:val="00A92D9B"/>
    <w:rsid w:val="00A92DD4"/>
    <w:rsid w:val="00A94D0F"/>
    <w:rsid w:val="00A94F13"/>
    <w:rsid w:val="00A9568C"/>
    <w:rsid w:val="00A95BED"/>
    <w:rsid w:val="00A95EA2"/>
    <w:rsid w:val="00A96855"/>
    <w:rsid w:val="00A968FF"/>
    <w:rsid w:val="00A9787E"/>
    <w:rsid w:val="00A97AF9"/>
    <w:rsid w:val="00AA08E8"/>
    <w:rsid w:val="00AA0DB4"/>
    <w:rsid w:val="00AA0DD6"/>
    <w:rsid w:val="00AA11C5"/>
    <w:rsid w:val="00AA171A"/>
    <w:rsid w:val="00AA17E2"/>
    <w:rsid w:val="00AA1AC8"/>
    <w:rsid w:val="00AA21B7"/>
    <w:rsid w:val="00AA35B8"/>
    <w:rsid w:val="00AA3827"/>
    <w:rsid w:val="00AA382D"/>
    <w:rsid w:val="00AA423A"/>
    <w:rsid w:val="00AA4A2C"/>
    <w:rsid w:val="00AA53F8"/>
    <w:rsid w:val="00AA59A6"/>
    <w:rsid w:val="00AA6299"/>
    <w:rsid w:val="00AA6B1B"/>
    <w:rsid w:val="00AA6E05"/>
    <w:rsid w:val="00AB0262"/>
    <w:rsid w:val="00AB14A1"/>
    <w:rsid w:val="00AB1C72"/>
    <w:rsid w:val="00AB202A"/>
    <w:rsid w:val="00AB5555"/>
    <w:rsid w:val="00AB55AD"/>
    <w:rsid w:val="00AB5D1B"/>
    <w:rsid w:val="00AB60EC"/>
    <w:rsid w:val="00AB6918"/>
    <w:rsid w:val="00AB6B40"/>
    <w:rsid w:val="00AB6F94"/>
    <w:rsid w:val="00AB740A"/>
    <w:rsid w:val="00AB7DF9"/>
    <w:rsid w:val="00AC1DA5"/>
    <w:rsid w:val="00AC216B"/>
    <w:rsid w:val="00AC26B1"/>
    <w:rsid w:val="00AC3E4D"/>
    <w:rsid w:val="00AC42B8"/>
    <w:rsid w:val="00AC45C5"/>
    <w:rsid w:val="00AC4791"/>
    <w:rsid w:val="00AC4FB6"/>
    <w:rsid w:val="00AC4FD1"/>
    <w:rsid w:val="00AC5FEF"/>
    <w:rsid w:val="00AC6036"/>
    <w:rsid w:val="00AC719E"/>
    <w:rsid w:val="00AD0328"/>
    <w:rsid w:val="00AD11DC"/>
    <w:rsid w:val="00AD1966"/>
    <w:rsid w:val="00AD19E8"/>
    <w:rsid w:val="00AD21DF"/>
    <w:rsid w:val="00AD2B03"/>
    <w:rsid w:val="00AD2E07"/>
    <w:rsid w:val="00AD38A9"/>
    <w:rsid w:val="00AD4071"/>
    <w:rsid w:val="00AD44EA"/>
    <w:rsid w:val="00AD4782"/>
    <w:rsid w:val="00AD5236"/>
    <w:rsid w:val="00AD527D"/>
    <w:rsid w:val="00AD54E0"/>
    <w:rsid w:val="00AD6381"/>
    <w:rsid w:val="00AD758E"/>
    <w:rsid w:val="00AD7AB5"/>
    <w:rsid w:val="00AD7FD0"/>
    <w:rsid w:val="00AE08B7"/>
    <w:rsid w:val="00AE0C24"/>
    <w:rsid w:val="00AE0DBA"/>
    <w:rsid w:val="00AE160F"/>
    <w:rsid w:val="00AE21DC"/>
    <w:rsid w:val="00AE239B"/>
    <w:rsid w:val="00AE25D2"/>
    <w:rsid w:val="00AE2B47"/>
    <w:rsid w:val="00AE2CAD"/>
    <w:rsid w:val="00AE3090"/>
    <w:rsid w:val="00AE380E"/>
    <w:rsid w:val="00AE3AAD"/>
    <w:rsid w:val="00AE4189"/>
    <w:rsid w:val="00AE503A"/>
    <w:rsid w:val="00AE68E2"/>
    <w:rsid w:val="00AF0157"/>
    <w:rsid w:val="00AF0D03"/>
    <w:rsid w:val="00AF2B97"/>
    <w:rsid w:val="00AF2EC7"/>
    <w:rsid w:val="00AF3AC0"/>
    <w:rsid w:val="00AF3D60"/>
    <w:rsid w:val="00AF3DFA"/>
    <w:rsid w:val="00AF4F4A"/>
    <w:rsid w:val="00AF7801"/>
    <w:rsid w:val="00AF7C7D"/>
    <w:rsid w:val="00B00C24"/>
    <w:rsid w:val="00B00F93"/>
    <w:rsid w:val="00B01695"/>
    <w:rsid w:val="00B01BBE"/>
    <w:rsid w:val="00B03F92"/>
    <w:rsid w:val="00B055D8"/>
    <w:rsid w:val="00B06957"/>
    <w:rsid w:val="00B06CD6"/>
    <w:rsid w:val="00B06EBC"/>
    <w:rsid w:val="00B07099"/>
    <w:rsid w:val="00B071CD"/>
    <w:rsid w:val="00B10123"/>
    <w:rsid w:val="00B11D2D"/>
    <w:rsid w:val="00B123F0"/>
    <w:rsid w:val="00B12891"/>
    <w:rsid w:val="00B13383"/>
    <w:rsid w:val="00B146C1"/>
    <w:rsid w:val="00B146E7"/>
    <w:rsid w:val="00B156DF"/>
    <w:rsid w:val="00B1578C"/>
    <w:rsid w:val="00B15ABB"/>
    <w:rsid w:val="00B16973"/>
    <w:rsid w:val="00B2036A"/>
    <w:rsid w:val="00B203BB"/>
    <w:rsid w:val="00B2045E"/>
    <w:rsid w:val="00B21057"/>
    <w:rsid w:val="00B2202B"/>
    <w:rsid w:val="00B23422"/>
    <w:rsid w:val="00B24044"/>
    <w:rsid w:val="00B24948"/>
    <w:rsid w:val="00B24B6A"/>
    <w:rsid w:val="00B24CBD"/>
    <w:rsid w:val="00B25CA3"/>
    <w:rsid w:val="00B25DAD"/>
    <w:rsid w:val="00B261F2"/>
    <w:rsid w:val="00B30028"/>
    <w:rsid w:val="00B306A4"/>
    <w:rsid w:val="00B31E8D"/>
    <w:rsid w:val="00B32497"/>
    <w:rsid w:val="00B32945"/>
    <w:rsid w:val="00B3313B"/>
    <w:rsid w:val="00B331E8"/>
    <w:rsid w:val="00B331EA"/>
    <w:rsid w:val="00B34732"/>
    <w:rsid w:val="00B353B8"/>
    <w:rsid w:val="00B35C56"/>
    <w:rsid w:val="00B36F17"/>
    <w:rsid w:val="00B372ED"/>
    <w:rsid w:val="00B40603"/>
    <w:rsid w:val="00B40AF6"/>
    <w:rsid w:val="00B41071"/>
    <w:rsid w:val="00B425C0"/>
    <w:rsid w:val="00B42DB6"/>
    <w:rsid w:val="00B4382B"/>
    <w:rsid w:val="00B46957"/>
    <w:rsid w:val="00B47B54"/>
    <w:rsid w:val="00B50DDE"/>
    <w:rsid w:val="00B50E99"/>
    <w:rsid w:val="00B51926"/>
    <w:rsid w:val="00B51F9A"/>
    <w:rsid w:val="00B52004"/>
    <w:rsid w:val="00B53BF9"/>
    <w:rsid w:val="00B546AB"/>
    <w:rsid w:val="00B547C8"/>
    <w:rsid w:val="00B54DA7"/>
    <w:rsid w:val="00B600C6"/>
    <w:rsid w:val="00B60167"/>
    <w:rsid w:val="00B60FC0"/>
    <w:rsid w:val="00B61665"/>
    <w:rsid w:val="00B63528"/>
    <w:rsid w:val="00B63953"/>
    <w:rsid w:val="00B63DAF"/>
    <w:rsid w:val="00B63E98"/>
    <w:rsid w:val="00B65754"/>
    <w:rsid w:val="00B661AA"/>
    <w:rsid w:val="00B66242"/>
    <w:rsid w:val="00B6707C"/>
    <w:rsid w:val="00B670D3"/>
    <w:rsid w:val="00B671B2"/>
    <w:rsid w:val="00B6725E"/>
    <w:rsid w:val="00B67958"/>
    <w:rsid w:val="00B701D1"/>
    <w:rsid w:val="00B716BB"/>
    <w:rsid w:val="00B716FD"/>
    <w:rsid w:val="00B7235D"/>
    <w:rsid w:val="00B7274D"/>
    <w:rsid w:val="00B72FE4"/>
    <w:rsid w:val="00B734C2"/>
    <w:rsid w:val="00B73BDA"/>
    <w:rsid w:val="00B74053"/>
    <w:rsid w:val="00B75B14"/>
    <w:rsid w:val="00B765A0"/>
    <w:rsid w:val="00B76C02"/>
    <w:rsid w:val="00B77BD2"/>
    <w:rsid w:val="00B814CB"/>
    <w:rsid w:val="00B81B6A"/>
    <w:rsid w:val="00B820F4"/>
    <w:rsid w:val="00B826C4"/>
    <w:rsid w:val="00B835E0"/>
    <w:rsid w:val="00B8396D"/>
    <w:rsid w:val="00B85528"/>
    <w:rsid w:val="00B90331"/>
    <w:rsid w:val="00B903ED"/>
    <w:rsid w:val="00B90B2D"/>
    <w:rsid w:val="00B92B29"/>
    <w:rsid w:val="00B935A1"/>
    <w:rsid w:val="00B94DCA"/>
    <w:rsid w:val="00B95DAD"/>
    <w:rsid w:val="00B964AB"/>
    <w:rsid w:val="00B96C0C"/>
    <w:rsid w:val="00B9734D"/>
    <w:rsid w:val="00B97732"/>
    <w:rsid w:val="00BA1DDF"/>
    <w:rsid w:val="00BA27F4"/>
    <w:rsid w:val="00BA28EA"/>
    <w:rsid w:val="00BA2E40"/>
    <w:rsid w:val="00BA2EB6"/>
    <w:rsid w:val="00BA3CB7"/>
    <w:rsid w:val="00BA41DE"/>
    <w:rsid w:val="00BA544D"/>
    <w:rsid w:val="00BA556C"/>
    <w:rsid w:val="00BB0F31"/>
    <w:rsid w:val="00BB15AB"/>
    <w:rsid w:val="00BB189B"/>
    <w:rsid w:val="00BB1D21"/>
    <w:rsid w:val="00BB2E51"/>
    <w:rsid w:val="00BB3896"/>
    <w:rsid w:val="00BB4BEA"/>
    <w:rsid w:val="00BB4C1A"/>
    <w:rsid w:val="00BB50AB"/>
    <w:rsid w:val="00BB59E1"/>
    <w:rsid w:val="00BB62D4"/>
    <w:rsid w:val="00BB6664"/>
    <w:rsid w:val="00BC01FC"/>
    <w:rsid w:val="00BC1CB2"/>
    <w:rsid w:val="00BC1F79"/>
    <w:rsid w:val="00BC203F"/>
    <w:rsid w:val="00BC2201"/>
    <w:rsid w:val="00BC3BB4"/>
    <w:rsid w:val="00BC3C7A"/>
    <w:rsid w:val="00BC4828"/>
    <w:rsid w:val="00BC5234"/>
    <w:rsid w:val="00BC7D00"/>
    <w:rsid w:val="00BC7DC6"/>
    <w:rsid w:val="00BD1039"/>
    <w:rsid w:val="00BD13B5"/>
    <w:rsid w:val="00BD26A3"/>
    <w:rsid w:val="00BD2AFE"/>
    <w:rsid w:val="00BD2EFC"/>
    <w:rsid w:val="00BD30C7"/>
    <w:rsid w:val="00BD340E"/>
    <w:rsid w:val="00BD3857"/>
    <w:rsid w:val="00BD4204"/>
    <w:rsid w:val="00BD497A"/>
    <w:rsid w:val="00BD60AD"/>
    <w:rsid w:val="00BD6C02"/>
    <w:rsid w:val="00BE1244"/>
    <w:rsid w:val="00BE165D"/>
    <w:rsid w:val="00BE2394"/>
    <w:rsid w:val="00BE2702"/>
    <w:rsid w:val="00BE2709"/>
    <w:rsid w:val="00BE4023"/>
    <w:rsid w:val="00BE4326"/>
    <w:rsid w:val="00BE5F4F"/>
    <w:rsid w:val="00BE60DB"/>
    <w:rsid w:val="00BF0191"/>
    <w:rsid w:val="00BF13EC"/>
    <w:rsid w:val="00BF1C07"/>
    <w:rsid w:val="00BF31CE"/>
    <w:rsid w:val="00BF3DEE"/>
    <w:rsid w:val="00BF47CF"/>
    <w:rsid w:val="00BF54AC"/>
    <w:rsid w:val="00BF54BD"/>
    <w:rsid w:val="00BF603F"/>
    <w:rsid w:val="00BF6403"/>
    <w:rsid w:val="00BF6B8E"/>
    <w:rsid w:val="00C011D4"/>
    <w:rsid w:val="00C020C9"/>
    <w:rsid w:val="00C024DF"/>
    <w:rsid w:val="00C025A5"/>
    <w:rsid w:val="00C02756"/>
    <w:rsid w:val="00C03C78"/>
    <w:rsid w:val="00C04FD3"/>
    <w:rsid w:val="00C05CA5"/>
    <w:rsid w:val="00C065A2"/>
    <w:rsid w:val="00C07919"/>
    <w:rsid w:val="00C07AAC"/>
    <w:rsid w:val="00C07C97"/>
    <w:rsid w:val="00C103F9"/>
    <w:rsid w:val="00C104AC"/>
    <w:rsid w:val="00C10DB5"/>
    <w:rsid w:val="00C110E1"/>
    <w:rsid w:val="00C1198F"/>
    <w:rsid w:val="00C11FA1"/>
    <w:rsid w:val="00C12E21"/>
    <w:rsid w:val="00C12E65"/>
    <w:rsid w:val="00C131CB"/>
    <w:rsid w:val="00C137A3"/>
    <w:rsid w:val="00C13C20"/>
    <w:rsid w:val="00C13F74"/>
    <w:rsid w:val="00C146D3"/>
    <w:rsid w:val="00C16BE0"/>
    <w:rsid w:val="00C179AF"/>
    <w:rsid w:val="00C17F8A"/>
    <w:rsid w:val="00C17FE8"/>
    <w:rsid w:val="00C21C39"/>
    <w:rsid w:val="00C2325C"/>
    <w:rsid w:val="00C239ED"/>
    <w:rsid w:val="00C24551"/>
    <w:rsid w:val="00C24D9D"/>
    <w:rsid w:val="00C25CF3"/>
    <w:rsid w:val="00C263E9"/>
    <w:rsid w:val="00C273C5"/>
    <w:rsid w:val="00C2775A"/>
    <w:rsid w:val="00C3063A"/>
    <w:rsid w:val="00C30BAD"/>
    <w:rsid w:val="00C31E8F"/>
    <w:rsid w:val="00C3209A"/>
    <w:rsid w:val="00C3262C"/>
    <w:rsid w:val="00C33066"/>
    <w:rsid w:val="00C335DA"/>
    <w:rsid w:val="00C33D3E"/>
    <w:rsid w:val="00C362E0"/>
    <w:rsid w:val="00C36531"/>
    <w:rsid w:val="00C36ED4"/>
    <w:rsid w:val="00C376CC"/>
    <w:rsid w:val="00C400F7"/>
    <w:rsid w:val="00C40EC6"/>
    <w:rsid w:val="00C40EDB"/>
    <w:rsid w:val="00C419AD"/>
    <w:rsid w:val="00C41B5F"/>
    <w:rsid w:val="00C42563"/>
    <w:rsid w:val="00C437BA"/>
    <w:rsid w:val="00C44395"/>
    <w:rsid w:val="00C443B3"/>
    <w:rsid w:val="00C4470C"/>
    <w:rsid w:val="00C45CE8"/>
    <w:rsid w:val="00C4640A"/>
    <w:rsid w:val="00C46DEB"/>
    <w:rsid w:val="00C46F06"/>
    <w:rsid w:val="00C46FE3"/>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5C73"/>
    <w:rsid w:val="00C564F2"/>
    <w:rsid w:val="00C56F11"/>
    <w:rsid w:val="00C5785D"/>
    <w:rsid w:val="00C61F3A"/>
    <w:rsid w:val="00C6271C"/>
    <w:rsid w:val="00C629CB"/>
    <w:rsid w:val="00C62B75"/>
    <w:rsid w:val="00C6341D"/>
    <w:rsid w:val="00C65337"/>
    <w:rsid w:val="00C657B5"/>
    <w:rsid w:val="00C661E1"/>
    <w:rsid w:val="00C66686"/>
    <w:rsid w:val="00C6786D"/>
    <w:rsid w:val="00C678C4"/>
    <w:rsid w:val="00C70314"/>
    <w:rsid w:val="00C71215"/>
    <w:rsid w:val="00C71A46"/>
    <w:rsid w:val="00C7216B"/>
    <w:rsid w:val="00C727BE"/>
    <w:rsid w:val="00C732A9"/>
    <w:rsid w:val="00C73448"/>
    <w:rsid w:val="00C73815"/>
    <w:rsid w:val="00C73E2E"/>
    <w:rsid w:val="00C74546"/>
    <w:rsid w:val="00C748E2"/>
    <w:rsid w:val="00C74AF4"/>
    <w:rsid w:val="00C762AE"/>
    <w:rsid w:val="00C7776C"/>
    <w:rsid w:val="00C80D44"/>
    <w:rsid w:val="00C82830"/>
    <w:rsid w:val="00C8398D"/>
    <w:rsid w:val="00C84BC2"/>
    <w:rsid w:val="00C85139"/>
    <w:rsid w:val="00C854C8"/>
    <w:rsid w:val="00C85657"/>
    <w:rsid w:val="00C90CD8"/>
    <w:rsid w:val="00C9182C"/>
    <w:rsid w:val="00C91C88"/>
    <w:rsid w:val="00C92F64"/>
    <w:rsid w:val="00C939C3"/>
    <w:rsid w:val="00C94228"/>
    <w:rsid w:val="00C94D28"/>
    <w:rsid w:val="00C94FD6"/>
    <w:rsid w:val="00C96D56"/>
    <w:rsid w:val="00C977E6"/>
    <w:rsid w:val="00CA0020"/>
    <w:rsid w:val="00CA0B2E"/>
    <w:rsid w:val="00CA0D8E"/>
    <w:rsid w:val="00CA15FE"/>
    <w:rsid w:val="00CA18CA"/>
    <w:rsid w:val="00CA1DEA"/>
    <w:rsid w:val="00CA2557"/>
    <w:rsid w:val="00CA3376"/>
    <w:rsid w:val="00CA5413"/>
    <w:rsid w:val="00CA5674"/>
    <w:rsid w:val="00CA5BDA"/>
    <w:rsid w:val="00CA5C1A"/>
    <w:rsid w:val="00CA633F"/>
    <w:rsid w:val="00CA641E"/>
    <w:rsid w:val="00CA7558"/>
    <w:rsid w:val="00CA7765"/>
    <w:rsid w:val="00CA785F"/>
    <w:rsid w:val="00CA792A"/>
    <w:rsid w:val="00CA7949"/>
    <w:rsid w:val="00CB0C6E"/>
    <w:rsid w:val="00CB0C89"/>
    <w:rsid w:val="00CB16BA"/>
    <w:rsid w:val="00CB226B"/>
    <w:rsid w:val="00CB229B"/>
    <w:rsid w:val="00CB2C80"/>
    <w:rsid w:val="00CB33B4"/>
    <w:rsid w:val="00CB3D93"/>
    <w:rsid w:val="00CB4441"/>
    <w:rsid w:val="00CB4A7B"/>
    <w:rsid w:val="00CB4B1A"/>
    <w:rsid w:val="00CB4E1F"/>
    <w:rsid w:val="00CC152E"/>
    <w:rsid w:val="00CC2493"/>
    <w:rsid w:val="00CC2B26"/>
    <w:rsid w:val="00CC3222"/>
    <w:rsid w:val="00CC35ED"/>
    <w:rsid w:val="00CC35F1"/>
    <w:rsid w:val="00CC35FF"/>
    <w:rsid w:val="00CC4997"/>
    <w:rsid w:val="00CC6B39"/>
    <w:rsid w:val="00CD0E6E"/>
    <w:rsid w:val="00CD209E"/>
    <w:rsid w:val="00CD23AE"/>
    <w:rsid w:val="00CD27DF"/>
    <w:rsid w:val="00CD2D8A"/>
    <w:rsid w:val="00CD2F09"/>
    <w:rsid w:val="00CD3AF5"/>
    <w:rsid w:val="00CD3BAC"/>
    <w:rsid w:val="00CD3FF2"/>
    <w:rsid w:val="00CD4A65"/>
    <w:rsid w:val="00CD531F"/>
    <w:rsid w:val="00CD6FA3"/>
    <w:rsid w:val="00CD765B"/>
    <w:rsid w:val="00CE071C"/>
    <w:rsid w:val="00CE0742"/>
    <w:rsid w:val="00CE2184"/>
    <w:rsid w:val="00CE3B7F"/>
    <w:rsid w:val="00CE3FA2"/>
    <w:rsid w:val="00CE41A0"/>
    <w:rsid w:val="00CE4958"/>
    <w:rsid w:val="00CE68E2"/>
    <w:rsid w:val="00CE706E"/>
    <w:rsid w:val="00CE70B1"/>
    <w:rsid w:val="00CE7AE4"/>
    <w:rsid w:val="00CF0A4C"/>
    <w:rsid w:val="00CF150A"/>
    <w:rsid w:val="00CF2225"/>
    <w:rsid w:val="00CF25E7"/>
    <w:rsid w:val="00CF281C"/>
    <w:rsid w:val="00CF3C77"/>
    <w:rsid w:val="00CF45A2"/>
    <w:rsid w:val="00CF52E7"/>
    <w:rsid w:val="00CF64B5"/>
    <w:rsid w:val="00CF65D7"/>
    <w:rsid w:val="00CF7853"/>
    <w:rsid w:val="00D00494"/>
    <w:rsid w:val="00D004ED"/>
    <w:rsid w:val="00D022C6"/>
    <w:rsid w:val="00D0260F"/>
    <w:rsid w:val="00D0353E"/>
    <w:rsid w:val="00D03708"/>
    <w:rsid w:val="00D053DB"/>
    <w:rsid w:val="00D06776"/>
    <w:rsid w:val="00D06E46"/>
    <w:rsid w:val="00D06F89"/>
    <w:rsid w:val="00D06F95"/>
    <w:rsid w:val="00D075DB"/>
    <w:rsid w:val="00D1158C"/>
    <w:rsid w:val="00D11600"/>
    <w:rsid w:val="00D119A2"/>
    <w:rsid w:val="00D121D3"/>
    <w:rsid w:val="00D12E31"/>
    <w:rsid w:val="00D137F9"/>
    <w:rsid w:val="00D1458C"/>
    <w:rsid w:val="00D15650"/>
    <w:rsid w:val="00D15D55"/>
    <w:rsid w:val="00D1620E"/>
    <w:rsid w:val="00D16867"/>
    <w:rsid w:val="00D16EEC"/>
    <w:rsid w:val="00D2047A"/>
    <w:rsid w:val="00D20631"/>
    <w:rsid w:val="00D207FC"/>
    <w:rsid w:val="00D2154C"/>
    <w:rsid w:val="00D2260B"/>
    <w:rsid w:val="00D22D49"/>
    <w:rsid w:val="00D23930"/>
    <w:rsid w:val="00D23A23"/>
    <w:rsid w:val="00D24D8A"/>
    <w:rsid w:val="00D24DA4"/>
    <w:rsid w:val="00D25235"/>
    <w:rsid w:val="00D25383"/>
    <w:rsid w:val="00D25670"/>
    <w:rsid w:val="00D2755B"/>
    <w:rsid w:val="00D276A8"/>
    <w:rsid w:val="00D301FF"/>
    <w:rsid w:val="00D30704"/>
    <w:rsid w:val="00D31EE6"/>
    <w:rsid w:val="00D3257F"/>
    <w:rsid w:val="00D340E2"/>
    <w:rsid w:val="00D357E4"/>
    <w:rsid w:val="00D36887"/>
    <w:rsid w:val="00D37563"/>
    <w:rsid w:val="00D37708"/>
    <w:rsid w:val="00D3784B"/>
    <w:rsid w:val="00D379EB"/>
    <w:rsid w:val="00D400B8"/>
    <w:rsid w:val="00D4022C"/>
    <w:rsid w:val="00D41023"/>
    <w:rsid w:val="00D41C6C"/>
    <w:rsid w:val="00D42465"/>
    <w:rsid w:val="00D42E5B"/>
    <w:rsid w:val="00D439D1"/>
    <w:rsid w:val="00D43C68"/>
    <w:rsid w:val="00D444B2"/>
    <w:rsid w:val="00D453E4"/>
    <w:rsid w:val="00D46770"/>
    <w:rsid w:val="00D47226"/>
    <w:rsid w:val="00D50B21"/>
    <w:rsid w:val="00D51349"/>
    <w:rsid w:val="00D527AF"/>
    <w:rsid w:val="00D529E1"/>
    <w:rsid w:val="00D534C2"/>
    <w:rsid w:val="00D5410F"/>
    <w:rsid w:val="00D55660"/>
    <w:rsid w:val="00D564DF"/>
    <w:rsid w:val="00D576DD"/>
    <w:rsid w:val="00D57CB4"/>
    <w:rsid w:val="00D60DC8"/>
    <w:rsid w:val="00D61477"/>
    <w:rsid w:val="00D619E2"/>
    <w:rsid w:val="00D62036"/>
    <w:rsid w:val="00D620CC"/>
    <w:rsid w:val="00D631E0"/>
    <w:rsid w:val="00D63348"/>
    <w:rsid w:val="00D634B8"/>
    <w:rsid w:val="00D63EF3"/>
    <w:rsid w:val="00D64441"/>
    <w:rsid w:val="00D65497"/>
    <w:rsid w:val="00D654DA"/>
    <w:rsid w:val="00D6609E"/>
    <w:rsid w:val="00D6650A"/>
    <w:rsid w:val="00D67A9F"/>
    <w:rsid w:val="00D67C20"/>
    <w:rsid w:val="00D70172"/>
    <w:rsid w:val="00D70C1B"/>
    <w:rsid w:val="00D70E5C"/>
    <w:rsid w:val="00D7146C"/>
    <w:rsid w:val="00D718CD"/>
    <w:rsid w:val="00D7416F"/>
    <w:rsid w:val="00D755F2"/>
    <w:rsid w:val="00D762AC"/>
    <w:rsid w:val="00D775E7"/>
    <w:rsid w:val="00D77B9E"/>
    <w:rsid w:val="00D8026C"/>
    <w:rsid w:val="00D81CA9"/>
    <w:rsid w:val="00D8340E"/>
    <w:rsid w:val="00D83575"/>
    <w:rsid w:val="00D839D8"/>
    <w:rsid w:val="00D83BA8"/>
    <w:rsid w:val="00D83F9E"/>
    <w:rsid w:val="00D840C2"/>
    <w:rsid w:val="00D84562"/>
    <w:rsid w:val="00D849BE"/>
    <w:rsid w:val="00D85C16"/>
    <w:rsid w:val="00D86169"/>
    <w:rsid w:val="00D8732E"/>
    <w:rsid w:val="00D9012C"/>
    <w:rsid w:val="00D9128B"/>
    <w:rsid w:val="00D91294"/>
    <w:rsid w:val="00D9186A"/>
    <w:rsid w:val="00D92D47"/>
    <w:rsid w:val="00D94213"/>
    <w:rsid w:val="00D94BEB"/>
    <w:rsid w:val="00D94DC8"/>
    <w:rsid w:val="00D94EA5"/>
    <w:rsid w:val="00D95F32"/>
    <w:rsid w:val="00D96188"/>
    <w:rsid w:val="00DA024A"/>
    <w:rsid w:val="00DA0604"/>
    <w:rsid w:val="00DA07EE"/>
    <w:rsid w:val="00DA0A58"/>
    <w:rsid w:val="00DA1C85"/>
    <w:rsid w:val="00DA1CC9"/>
    <w:rsid w:val="00DA2E58"/>
    <w:rsid w:val="00DA328E"/>
    <w:rsid w:val="00DA3AA6"/>
    <w:rsid w:val="00DA46C1"/>
    <w:rsid w:val="00DA70DD"/>
    <w:rsid w:val="00DA7C95"/>
    <w:rsid w:val="00DB088F"/>
    <w:rsid w:val="00DB0B4A"/>
    <w:rsid w:val="00DB1487"/>
    <w:rsid w:val="00DB19B4"/>
    <w:rsid w:val="00DB19F1"/>
    <w:rsid w:val="00DB2153"/>
    <w:rsid w:val="00DB26AE"/>
    <w:rsid w:val="00DB2A0C"/>
    <w:rsid w:val="00DB3DC3"/>
    <w:rsid w:val="00DB4411"/>
    <w:rsid w:val="00DB466D"/>
    <w:rsid w:val="00DB51EA"/>
    <w:rsid w:val="00DB5FD0"/>
    <w:rsid w:val="00DB6381"/>
    <w:rsid w:val="00DB63C5"/>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5CE8"/>
    <w:rsid w:val="00DC6DF6"/>
    <w:rsid w:val="00DC7847"/>
    <w:rsid w:val="00DC7BFE"/>
    <w:rsid w:val="00DD08C7"/>
    <w:rsid w:val="00DD12DA"/>
    <w:rsid w:val="00DD1A10"/>
    <w:rsid w:val="00DD200D"/>
    <w:rsid w:val="00DD2990"/>
    <w:rsid w:val="00DD2D04"/>
    <w:rsid w:val="00DD2FE9"/>
    <w:rsid w:val="00DD3A7E"/>
    <w:rsid w:val="00DD4331"/>
    <w:rsid w:val="00DD434E"/>
    <w:rsid w:val="00DD4402"/>
    <w:rsid w:val="00DD4E15"/>
    <w:rsid w:val="00DD5779"/>
    <w:rsid w:val="00DD60D0"/>
    <w:rsid w:val="00DD6200"/>
    <w:rsid w:val="00DD686C"/>
    <w:rsid w:val="00DD6E86"/>
    <w:rsid w:val="00DE0E5D"/>
    <w:rsid w:val="00DE17F3"/>
    <w:rsid w:val="00DE4469"/>
    <w:rsid w:val="00DE447F"/>
    <w:rsid w:val="00DE48F0"/>
    <w:rsid w:val="00DE4A77"/>
    <w:rsid w:val="00DE616D"/>
    <w:rsid w:val="00DE68EE"/>
    <w:rsid w:val="00DE6D24"/>
    <w:rsid w:val="00DE6DDD"/>
    <w:rsid w:val="00DE7285"/>
    <w:rsid w:val="00DE7C40"/>
    <w:rsid w:val="00DF0EA5"/>
    <w:rsid w:val="00DF1F1D"/>
    <w:rsid w:val="00DF23A5"/>
    <w:rsid w:val="00DF4C6E"/>
    <w:rsid w:val="00DF4E16"/>
    <w:rsid w:val="00DF6666"/>
    <w:rsid w:val="00DF6D1B"/>
    <w:rsid w:val="00DF745E"/>
    <w:rsid w:val="00DF762E"/>
    <w:rsid w:val="00E0044E"/>
    <w:rsid w:val="00E00816"/>
    <w:rsid w:val="00E0167C"/>
    <w:rsid w:val="00E0239F"/>
    <w:rsid w:val="00E0267B"/>
    <w:rsid w:val="00E04441"/>
    <w:rsid w:val="00E0459D"/>
    <w:rsid w:val="00E057C4"/>
    <w:rsid w:val="00E05F03"/>
    <w:rsid w:val="00E060DE"/>
    <w:rsid w:val="00E06370"/>
    <w:rsid w:val="00E06B7B"/>
    <w:rsid w:val="00E06E20"/>
    <w:rsid w:val="00E07127"/>
    <w:rsid w:val="00E073E9"/>
    <w:rsid w:val="00E07DD9"/>
    <w:rsid w:val="00E102F8"/>
    <w:rsid w:val="00E12FCF"/>
    <w:rsid w:val="00E13273"/>
    <w:rsid w:val="00E13379"/>
    <w:rsid w:val="00E139EE"/>
    <w:rsid w:val="00E14D83"/>
    <w:rsid w:val="00E14FA6"/>
    <w:rsid w:val="00E15A0D"/>
    <w:rsid w:val="00E15D57"/>
    <w:rsid w:val="00E16640"/>
    <w:rsid w:val="00E1740F"/>
    <w:rsid w:val="00E200CF"/>
    <w:rsid w:val="00E219A1"/>
    <w:rsid w:val="00E22E35"/>
    <w:rsid w:val="00E22EBE"/>
    <w:rsid w:val="00E238AC"/>
    <w:rsid w:val="00E239A9"/>
    <w:rsid w:val="00E24287"/>
    <w:rsid w:val="00E31367"/>
    <w:rsid w:val="00E3157E"/>
    <w:rsid w:val="00E3181C"/>
    <w:rsid w:val="00E31AA8"/>
    <w:rsid w:val="00E32EF3"/>
    <w:rsid w:val="00E33E21"/>
    <w:rsid w:val="00E34808"/>
    <w:rsid w:val="00E34BC4"/>
    <w:rsid w:val="00E3540C"/>
    <w:rsid w:val="00E36187"/>
    <w:rsid w:val="00E36332"/>
    <w:rsid w:val="00E368B4"/>
    <w:rsid w:val="00E36C9B"/>
    <w:rsid w:val="00E37638"/>
    <w:rsid w:val="00E37907"/>
    <w:rsid w:val="00E37E9D"/>
    <w:rsid w:val="00E41B71"/>
    <w:rsid w:val="00E42569"/>
    <w:rsid w:val="00E434A0"/>
    <w:rsid w:val="00E44D30"/>
    <w:rsid w:val="00E44FC0"/>
    <w:rsid w:val="00E45364"/>
    <w:rsid w:val="00E4597F"/>
    <w:rsid w:val="00E46CB7"/>
    <w:rsid w:val="00E46EF0"/>
    <w:rsid w:val="00E4723D"/>
    <w:rsid w:val="00E5077C"/>
    <w:rsid w:val="00E50EC8"/>
    <w:rsid w:val="00E5159B"/>
    <w:rsid w:val="00E515C6"/>
    <w:rsid w:val="00E52E0D"/>
    <w:rsid w:val="00E52FE2"/>
    <w:rsid w:val="00E5391F"/>
    <w:rsid w:val="00E53C71"/>
    <w:rsid w:val="00E53DFC"/>
    <w:rsid w:val="00E54629"/>
    <w:rsid w:val="00E54715"/>
    <w:rsid w:val="00E54908"/>
    <w:rsid w:val="00E54D6B"/>
    <w:rsid w:val="00E54E6F"/>
    <w:rsid w:val="00E55338"/>
    <w:rsid w:val="00E569AF"/>
    <w:rsid w:val="00E5770F"/>
    <w:rsid w:val="00E5774E"/>
    <w:rsid w:val="00E57EEB"/>
    <w:rsid w:val="00E60318"/>
    <w:rsid w:val="00E607B9"/>
    <w:rsid w:val="00E60BA8"/>
    <w:rsid w:val="00E61E25"/>
    <w:rsid w:val="00E61E28"/>
    <w:rsid w:val="00E628E4"/>
    <w:rsid w:val="00E647F7"/>
    <w:rsid w:val="00E659F8"/>
    <w:rsid w:val="00E65FF5"/>
    <w:rsid w:val="00E66857"/>
    <w:rsid w:val="00E67556"/>
    <w:rsid w:val="00E71669"/>
    <w:rsid w:val="00E7252F"/>
    <w:rsid w:val="00E72BFF"/>
    <w:rsid w:val="00E73FC2"/>
    <w:rsid w:val="00E74481"/>
    <w:rsid w:val="00E74517"/>
    <w:rsid w:val="00E755D7"/>
    <w:rsid w:val="00E7566D"/>
    <w:rsid w:val="00E76E91"/>
    <w:rsid w:val="00E774B4"/>
    <w:rsid w:val="00E778F5"/>
    <w:rsid w:val="00E80E7C"/>
    <w:rsid w:val="00E81017"/>
    <w:rsid w:val="00E81779"/>
    <w:rsid w:val="00E81FCA"/>
    <w:rsid w:val="00E8205B"/>
    <w:rsid w:val="00E82444"/>
    <w:rsid w:val="00E8341C"/>
    <w:rsid w:val="00E83460"/>
    <w:rsid w:val="00E85D13"/>
    <w:rsid w:val="00E8602B"/>
    <w:rsid w:val="00E86B5F"/>
    <w:rsid w:val="00E87D05"/>
    <w:rsid w:val="00E91F96"/>
    <w:rsid w:val="00E92E99"/>
    <w:rsid w:val="00E952BB"/>
    <w:rsid w:val="00E9547B"/>
    <w:rsid w:val="00E96094"/>
    <w:rsid w:val="00E968FD"/>
    <w:rsid w:val="00E96D55"/>
    <w:rsid w:val="00E97993"/>
    <w:rsid w:val="00EA0D5D"/>
    <w:rsid w:val="00EA1192"/>
    <w:rsid w:val="00EA153F"/>
    <w:rsid w:val="00EA2788"/>
    <w:rsid w:val="00EA2C6E"/>
    <w:rsid w:val="00EA4964"/>
    <w:rsid w:val="00EA4F1A"/>
    <w:rsid w:val="00EA5456"/>
    <w:rsid w:val="00EA56E9"/>
    <w:rsid w:val="00EB02DE"/>
    <w:rsid w:val="00EB0A07"/>
    <w:rsid w:val="00EB1289"/>
    <w:rsid w:val="00EB1B69"/>
    <w:rsid w:val="00EB1C78"/>
    <w:rsid w:val="00EB1E57"/>
    <w:rsid w:val="00EB3B46"/>
    <w:rsid w:val="00EB3F70"/>
    <w:rsid w:val="00EB4AB6"/>
    <w:rsid w:val="00EB4F08"/>
    <w:rsid w:val="00EB55FA"/>
    <w:rsid w:val="00EC112D"/>
    <w:rsid w:val="00EC1B79"/>
    <w:rsid w:val="00EC298F"/>
    <w:rsid w:val="00EC2E07"/>
    <w:rsid w:val="00EC43C7"/>
    <w:rsid w:val="00EC4498"/>
    <w:rsid w:val="00EC4619"/>
    <w:rsid w:val="00EC4635"/>
    <w:rsid w:val="00EC465D"/>
    <w:rsid w:val="00EC476B"/>
    <w:rsid w:val="00EC4A10"/>
    <w:rsid w:val="00EC5598"/>
    <w:rsid w:val="00EC5C89"/>
    <w:rsid w:val="00EC66D2"/>
    <w:rsid w:val="00EC67E7"/>
    <w:rsid w:val="00ED0A1B"/>
    <w:rsid w:val="00ED21BC"/>
    <w:rsid w:val="00ED2FEC"/>
    <w:rsid w:val="00ED3F67"/>
    <w:rsid w:val="00ED440A"/>
    <w:rsid w:val="00ED7971"/>
    <w:rsid w:val="00EE04E8"/>
    <w:rsid w:val="00EE0748"/>
    <w:rsid w:val="00EE29A0"/>
    <w:rsid w:val="00EE2CEA"/>
    <w:rsid w:val="00EE312C"/>
    <w:rsid w:val="00EE3365"/>
    <w:rsid w:val="00EE4373"/>
    <w:rsid w:val="00EE48DF"/>
    <w:rsid w:val="00EE4AB3"/>
    <w:rsid w:val="00EE4CBE"/>
    <w:rsid w:val="00EE53E5"/>
    <w:rsid w:val="00EE7405"/>
    <w:rsid w:val="00EF033E"/>
    <w:rsid w:val="00EF06EC"/>
    <w:rsid w:val="00EF1241"/>
    <w:rsid w:val="00EF14FF"/>
    <w:rsid w:val="00EF2BFE"/>
    <w:rsid w:val="00EF2D85"/>
    <w:rsid w:val="00EF3215"/>
    <w:rsid w:val="00EF3390"/>
    <w:rsid w:val="00EF3789"/>
    <w:rsid w:val="00EF402C"/>
    <w:rsid w:val="00EF45E0"/>
    <w:rsid w:val="00EF4E6F"/>
    <w:rsid w:val="00EF4E9D"/>
    <w:rsid w:val="00EF5C82"/>
    <w:rsid w:val="00EF7A15"/>
    <w:rsid w:val="00EF7B65"/>
    <w:rsid w:val="00F01F8C"/>
    <w:rsid w:val="00F027B7"/>
    <w:rsid w:val="00F035A6"/>
    <w:rsid w:val="00F03F10"/>
    <w:rsid w:val="00F046EE"/>
    <w:rsid w:val="00F04A6E"/>
    <w:rsid w:val="00F04AD0"/>
    <w:rsid w:val="00F05109"/>
    <w:rsid w:val="00F05428"/>
    <w:rsid w:val="00F10033"/>
    <w:rsid w:val="00F10848"/>
    <w:rsid w:val="00F10B68"/>
    <w:rsid w:val="00F10FEC"/>
    <w:rsid w:val="00F11F55"/>
    <w:rsid w:val="00F12DEC"/>
    <w:rsid w:val="00F13151"/>
    <w:rsid w:val="00F154DA"/>
    <w:rsid w:val="00F15523"/>
    <w:rsid w:val="00F16391"/>
    <w:rsid w:val="00F2062B"/>
    <w:rsid w:val="00F2141D"/>
    <w:rsid w:val="00F21A18"/>
    <w:rsid w:val="00F21E61"/>
    <w:rsid w:val="00F220EA"/>
    <w:rsid w:val="00F222CD"/>
    <w:rsid w:val="00F24EA4"/>
    <w:rsid w:val="00F2625A"/>
    <w:rsid w:val="00F314A7"/>
    <w:rsid w:val="00F31A03"/>
    <w:rsid w:val="00F3283C"/>
    <w:rsid w:val="00F32D0F"/>
    <w:rsid w:val="00F337B7"/>
    <w:rsid w:val="00F342B2"/>
    <w:rsid w:val="00F343F0"/>
    <w:rsid w:val="00F34620"/>
    <w:rsid w:val="00F34973"/>
    <w:rsid w:val="00F34AAB"/>
    <w:rsid w:val="00F34C4D"/>
    <w:rsid w:val="00F350CF"/>
    <w:rsid w:val="00F35582"/>
    <w:rsid w:val="00F36FA1"/>
    <w:rsid w:val="00F37004"/>
    <w:rsid w:val="00F3763D"/>
    <w:rsid w:val="00F376A1"/>
    <w:rsid w:val="00F37B8E"/>
    <w:rsid w:val="00F403C5"/>
    <w:rsid w:val="00F407C1"/>
    <w:rsid w:val="00F412AF"/>
    <w:rsid w:val="00F41745"/>
    <w:rsid w:val="00F41746"/>
    <w:rsid w:val="00F41E79"/>
    <w:rsid w:val="00F4315F"/>
    <w:rsid w:val="00F445F6"/>
    <w:rsid w:val="00F44712"/>
    <w:rsid w:val="00F4512F"/>
    <w:rsid w:val="00F45763"/>
    <w:rsid w:val="00F45BCF"/>
    <w:rsid w:val="00F45BEA"/>
    <w:rsid w:val="00F45CFE"/>
    <w:rsid w:val="00F46877"/>
    <w:rsid w:val="00F46A43"/>
    <w:rsid w:val="00F47F3E"/>
    <w:rsid w:val="00F5068F"/>
    <w:rsid w:val="00F52FBF"/>
    <w:rsid w:val="00F530E6"/>
    <w:rsid w:val="00F532C7"/>
    <w:rsid w:val="00F54355"/>
    <w:rsid w:val="00F54EE5"/>
    <w:rsid w:val="00F55358"/>
    <w:rsid w:val="00F5603C"/>
    <w:rsid w:val="00F5605C"/>
    <w:rsid w:val="00F564B9"/>
    <w:rsid w:val="00F56EFD"/>
    <w:rsid w:val="00F57909"/>
    <w:rsid w:val="00F612D6"/>
    <w:rsid w:val="00F619E9"/>
    <w:rsid w:val="00F63400"/>
    <w:rsid w:val="00F636C6"/>
    <w:rsid w:val="00F63E5E"/>
    <w:rsid w:val="00F6433D"/>
    <w:rsid w:val="00F6573E"/>
    <w:rsid w:val="00F662EB"/>
    <w:rsid w:val="00F66F49"/>
    <w:rsid w:val="00F6720B"/>
    <w:rsid w:val="00F67606"/>
    <w:rsid w:val="00F67F8F"/>
    <w:rsid w:val="00F70327"/>
    <w:rsid w:val="00F704DA"/>
    <w:rsid w:val="00F705C5"/>
    <w:rsid w:val="00F70FEF"/>
    <w:rsid w:val="00F72FA8"/>
    <w:rsid w:val="00F735C3"/>
    <w:rsid w:val="00F73F95"/>
    <w:rsid w:val="00F75415"/>
    <w:rsid w:val="00F773F9"/>
    <w:rsid w:val="00F8000A"/>
    <w:rsid w:val="00F80ED8"/>
    <w:rsid w:val="00F8101C"/>
    <w:rsid w:val="00F817B9"/>
    <w:rsid w:val="00F81CB7"/>
    <w:rsid w:val="00F82280"/>
    <w:rsid w:val="00F8235F"/>
    <w:rsid w:val="00F82855"/>
    <w:rsid w:val="00F83A22"/>
    <w:rsid w:val="00F83A97"/>
    <w:rsid w:val="00F8413C"/>
    <w:rsid w:val="00F844F0"/>
    <w:rsid w:val="00F84895"/>
    <w:rsid w:val="00F84E9D"/>
    <w:rsid w:val="00F85560"/>
    <w:rsid w:val="00F856CC"/>
    <w:rsid w:val="00F8659E"/>
    <w:rsid w:val="00F86CE4"/>
    <w:rsid w:val="00F86F42"/>
    <w:rsid w:val="00F91941"/>
    <w:rsid w:val="00F92014"/>
    <w:rsid w:val="00F92E3F"/>
    <w:rsid w:val="00F938D2"/>
    <w:rsid w:val="00F93C0B"/>
    <w:rsid w:val="00F96389"/>
    <w:rsid w:val="00F9650E"/>
    <w:rsid w:val="00F96915"/>
    <w:rsid w:val="00F96B73"/>
    <w:rsid w:val="00F977C7"/>
    <w:rsid w:val="00FA0038"/>
    <w:rsid w:val="00FA0890"/>
    <w:rsid w:val="00FA164A"/>
    <w:rsid w:val="00FA3F3E"/>
    <w:rsid w:val="00FA4272"/>
    <w:rsid w:val="00FA4855"/>
    <w:rsid w:val="00FA4ACD"/>
    <w:rsid w:val="00FA5350"/>
    <w:rsid w:val="00FA56F5"/>
    <w:rsid w:val="00FA6428"/>
    <w:rsid w:val="00FA7144"/>
    <w:rsid w:val="00FA7184"/>
    <w:rsid w:val="00FB0C58"/>
    <w:rsid w:val="00FB0D52"/>
    <w:rsid w:val="00FB1D9D"/>
    <w:rsid w:val="00FB2DA4"/>
    <w:rsid w:val="00FB3304"/>
    <w:rsid w:val="00FB46B8"/>
    <w:rsid w:val="00FB4B38"/>
    <w:rsid w:val="00FB54BB"/>
    <w:rsid w:val="00FB5AC0"/>
    <w:rsid w:val="00FB6C91"/>
    <w:rsid w:val="00FB74E8"/>
    <w:rsid w:val="00FC0263"/>
    <w:rsid w:val="00FC0348"/>
    <w:rsid w:val="00FC0FB5"/>
    <w:rsid w:val="00FC102A"/>
    <w:rsid w:val="00FC11EF"/>
    <w:rsid w:val="00FC154C"/>
    <w:rsid w:val="00FC1DBC"/>
    <w:rsid w:val="00FC2637"/>
    <w:rsid w:val="00FC393B"/>
    <w:rsid w:val="00FC4052"/>
    <w:rsid w:val="00FC5252"/>
    <w:rsid w:val="00FC58B7"/>
    <w:rsid w:val="00FC6356"/>
    <w:rsid w:val="00FC65C4"/>
    <w:rsid w:val="00FC67FA"/>
    <w:rsid w:val="00FC6EAC"/>
    <w:rsid w:val="00FC7D01"/>
    <w:rsid w:val="00FD0130"/>
    <w:rsid w:val="00FD0373"/>
    <w:rsid w:val="00FD0426"/>
    <w:rsid w:val="00FD0582"/>
    <w:rsid w:val="00FD0C93"/>
    <w:rsid w:val="00FD1062"/>
    <w:rsid w:val="00FD24DD"/>
    <w:rsid w:val="00FD2589"/>
    <w:rsid w:val="00FD4876"/>
    <w:rsid w:val="00FD52A3"/>
    <w:rsid w:val="00FD68D4"/>
    <w:rsid w:val="00FD720D"/>
    <w:rsid w:val="00FE0087"/>
    <w:rsid w:val="00FE00D9"/>
    <w:rsid w:val="00FE1186"/>
    <w:rsid w:val="00FE177A"/>
    <w:rsid w:val="00FE1D80"/>
    <w:rsid w:val="00FE240A"/>
    <w:rsid w:val="00FE2993"/>
    <w:rsid w:val="00FE32ED"/>
    <w:rsid w:val="00FE34AA"/>
    <w:rsid w:val="00FE37C6"/>
    <w:rsid w:val="00FE3E3C"/>
    <w:rsid w:val="00FE43E7"/>
    <w:rsid w:val="00FE448E"/>
    <w:rsid w:val="00FE4B66"/>
    <w:rsid w:val="00FE4C28"/>
    <w:rsid w:val="00FE4F6E"/>
    <w:rsid w:val="00FE583F"/>
    <w:rsid w:val="00FE5CC4"/>
    <w:rsid w:val="00FE6B13"/>
    <w:rsid w:val="00FE7575"/>
    <w:rsid w:val="00FF1070"/>
    <w:rsid w:val="00FF13E2"/>
    <w:rsid w:val="00FF2237"/>
    <w:rsid w:val="00FF34FF"/>
    <w:rsid w:val="00FF4953"/>
    <w:rsid w:val="00FF5A71"/>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8383B21"/>
  <w15:chartTrackingRefBased/>
  <w15:docId w15:val="{08A668D2-6602-4750-982F-815C9A2EC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locked/>
    <w:rsid w:val="00FE37C6"/>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H&amp;P List Paragraph,Strip,Saraksta rindkopa,Saraksta rindkopa1"/>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NormalLatvian">
    <w:name w:val="Normal – Latvian"/>
    <w:basedOn w:val="Normal"/>
    <w:rsid w:val="005965C4"/>
    <w:pPr>
      <w:tabs>
        <w:tab w:val="left" w:pos="1829"/>
      </w:tabs>
      <w:spacing w:after="120"/>
      <w:jc w:val="both"/>
    </w:pPr>
    <w:rPr>
      <w:bCs/>
      <w:sz w:val="28"/>
      <w:lang w:eastAsia="en-US"/>
    </w:rPr>
  </w:style>
  <w:style w:type="paragraph" w:styleId="Revision">
    <w:name w:val="Revision"/>
    <w:hidden/>
    <w:uiPriority w:val="99"/>
    <w:semiHidden/>
    <w:rsid w:val="009A0F67"/>
    <w:rPr>
      <w:sz w:val="24"/>
      <w:szCs w:val="24"/>
    </w:rPr>
  </w:style>
  <w:style w:type="character" w:customStyle="1" w:styleId="apple-converted-space">
    <w:name w:val="apple-converted-space"/>
    <w:rsid w:val="003548F0"/>
  </w:style>
  <w:style w:type="character" w:customStyle="1" w:styleId="Heading3Char">
    <w:name w:val="Heading 3 Char"/>
    <w:link w:val="Heading3"/>
    <w:semiHidden/>
    <w:rsid w:val="00FE37C6"/>
    <w:rPr>
      <w:rFonts w:ascii="Calibri Light" w:eastAsia="Times New Roman" w:hAnsi="Calibri Light" w:cs="Times New Roman"/>
      <w:b/>
      <w:bCs/>
      <w:sz w:val="26"/>
      <w:szCs w:val="26"/>
    </w:rPr>
  </w:style>
  <w:style w:type="character" w:customStyle="1" w:styleId="ListParagraphChar">
    <w:name w:val="List Paragraph Char"/>
    <w:aliases w:val="2 Char,H&amp;P List Paragraph Char,Strip Char,Saraksta rindkopa Char,Saraksta rindkopa1 Char"/>
    <w:link w:val="ListParagraph"/>
    <w:uiPriority w:val="34"/>
    <w:locked/>
    <w:rsid w:val="00C762AE"/>
    <w:rPr>
      <w:rFonts w:ascii="Calibri" w:hAnsi="Calibri"/>
      <w:sz w:val="22"/>
      <w:szCs w:val="22"/>
      <w:lang w:eastAsia="en-US"/>
    </w:rPr>
  </w:style>
  <w:style w:type="paragraph" w:styleId="FootnoteText">
    <w:name w:val="footnote text"/>
    <w:basedOn w:val="Normal"/>
    <w:link w:val="FootnoteTextChar"/>
    <w:uiPriority w:val="99"/>
    <w:semiHidden/>
    <w:unhideWhenUsed/>
    <w:rsid w:val="003A5CE8"/>
    <w:pPr>
      <w:widowControl w:val="0"/>
      <w:jc w:val="both"/>
    </w:pPr>
    <w:rPr>
      <w:rFonts w:eastAsia="Calibri"/>
      <w:sz w:val="20"/>
      <w:szCs w:val="20"/>
      <w:lang w:eastAsia="en-US"/>
    </w:rPr>
  </w:style>
  <w:style w:type="character" w:customStyle="1" w:styleId="FootnoteTextChar">
    <w:name w:val="Footnote Text Char"/>
    <w:link w:val="FootnoteText"/>
    <w:uiPriority w:val="99"/>
    <w:semiHidden/>
    <w:rsid w:val="003A5CE8"/>
    <w:rPr>
      <w:rFonts w:eastAsia="Calibri"/>
      <w:lang w:eastAsia="en-US"/>
    </w:rPr>
  </w:style>
  <w:style w:type="character" w:styleId="FootnoteReference">
    <w:name w:val="footnote reference"/>
    <w:uiPriority w:val="99"/>
    <w:semiHidden/>
    <w:unhideWhenUsed/>
    <w:rsid w:val="003A5CE8"/>
    <w:rPr>
      <w:vertAlign w:val="superscript"/>
    </w:rPr>
  </w:style>
  <w:style w:type="paragraph" w:styleId="PlainText">
    <w:name w:val="Plain Text"/>
    <w:basedOn w:val="Normal"/>
    <w:link w:val="PlainTextChar"/>
    <w:uiPriority w:val="99"/>
    <w:semiHidden/>
    <w:unhideWhenUsed/>
    <w:rsid w:val="00683C9F"/>
    <w:rPr>
      <w:rFonts w:ascii="Calibri" w:eastAsia="Calibri" w:hAnsi="Calibri"/>
      <w:sz w:val="22"/>
      <w:szCs w:val="22"/>
      <w:lang w:eastAsia="en-US"/>
    </w:rPr>
  </w:style>
  <w:style w:type="character" w:customStyle="1" w:styleId="PlainTextChar">
    <w:name w:val="Plain Text Char"/>
    <w:link w:val="PlainText"/>
    <w:uiPriority w:val="99"/>
    <w:semiHidden/>
    <w:rsid w:val="00683C9F"/>
    <w:rPr>
      <w:rFonts w:ascii="Calibri" w:eastAsia="Calibri" w:hAnsi="Calibri"/>
      <w:sz w:val="22"/>
      <w:szCs w:val="22"/>
      <w:lang w:eastAsia="en-US"/>
    </w:rPr>
  </w:style>
  <w:style w:type="character" w:styleId="UnresolvedMention">
    <w:name w:val="Unresolved Mention"/>
    <w:uiPriority w:val="99"/>
    <w:semiHidden/>
    <w:unhideWhenUsed/>
    <w:rsid w:val="00E72BFF"/>
    <w:rPr>
      <w:color w:val="808080"/>
      <w:shd w:val="clear" w:color="auto" w:fill="E6E6E6"/>
    </w:rPr>
  </w:style>
  <w:style w:type="paragraph" w:customStyle="1" w:styleId="tv213">
    <w:name w:val="tv213"/>
    <w:basedOn w:val="Normal"/>
    <w:rsid w:val="007C2AFD"/>
    <w:pPr>
      <w:spacing w:before="100" w:beforeAutospacing="1" w:after="100" w:afterAutospacing="1"/>
    </w:pPr>
  </w:style>
  <w:style w:type="paragraph" w:styleId="Title">
    <w:name w:val="Title"/>
    <w:basedOn w:val="Normal"/>
    <w:next w:val="Normal"/>
    <w:link w:val="TitleChar"/>
    <w:qFormat/>
    <w:locked/>
    <w:rsid w:val="005B2411"/>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5B2411"/>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50723">
      <w:bodyDiv w:val="1"/>
      <w:marLeft w:val="0"/>
      <w:marRight w:val="0"/>
      <w:marTop w:val="0"/>
      <w:marBottom w:val="0"/>
      <w:divBdr>
        <w:top w:val="none" w:sz="0" w:space="0" w:color="auto"/>
        <w:left w:val="none" w:sz="0" w:space="0" w:color="auto"/>
        <w:bottom w:val="none" w:sz="0" w:space="0" w:color="auto"/>
        <w:right w:val="none" w:sz="0" w:space="0" w:color="auto"/>
      </w:divBdr>
    </w:div>
    <w:div w:id="198398016">
      <w:bodyDiv w:val="1"/>
      <w:marLeft w:val="0"/>
      <w:marRight w:val="0"/>
      <w:marTop w:val="0"/>
      <w:marBottom w:val="0"/>
      <w:divBdr>
        <w:top w:val="none" w:sz="0" w:space="0" w:color="auto"/>
        <w:left w:val="none" w:sz="0" w:space="0" w:color="auto"/>
        <w:bottom w:val="none" w:sz="0" w:space="0" w:color="auto"/>
        <w:right w:val="none" w:sz="0" w:space="0" w:color="auto"/>
      </w:divBdr>
    </w:div>
    <w:div w:id="207688897">
      <w:bodyDiv w:val="1"/>
      <w:marLeft w:val="0"/>
      <w:marRight w:val="0"/>
      <w:marTop w:val="0"/>
      <w:marBottom w:val="0"/>
      <w:divBdr>
        <w:top w:val="none" w:sz="0" w:space="0" w:color="auto"/>
        <w:left w:val="none" w:sz="0" w:space="0" w:color="auto"/>
        <w:bottom w:val="none" w:sz="0" w:space="0" w:color="auto"/>
        <w:right w:val="none" w:sz="0" w:space="0" w:color="auto"/>
      </w:divBdr>
    </w:div>
    <w:div w:id="252054431">
      <w:bodyDiv w:val="1"/>
      <w:marLeft w:val="0"/>
      <w:marRight w:val="0"/>
      <w:marTop w:val="0"/>
      <w:marBottom w:val="0"/>
      <w:divBdr>
        <w:top w:val="none" w:sz="0" w:space="0" w:color="auto"/>
        <w:left w:val="none" w:sz="0" w:space="0" w:color="auto"/>
        <w:bottom w:val="none" w:sz="0" w:space="0" w:color="auto"/>
        <w:right w:val="none" w:sz="0" w:space="0" w:color="auto"/>
      </w:divBdr>
    </w:div>
    <w:div w:id="316767794">
      <w:bodyDiv w:val="1"/>
      <w:marLeft w:val="0"/>
      <w:marRight w:val="0"/>
      <w:marTop w:val="0"/>
      <w:marBottom w:val="0"/>
      <w:divBdr>
        <w:top w:val="none" w:sz="0" w:space="0" w:color="auto"/>
        <w:left w:val="none" w:sz="0" w:space="0" w:color="auto"/>
        <w:bottom w:val="none" w:sz="0" w:space="0" w:color="auto"/>
        <w:right w:val="none" w:sz="0" w:space="0" w:color="auto"/>
      </w:divBdr>
    </w:div>
    <w:div w:id="434979620">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1140451">
      <w:bodyDiv w:val="1"/>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00071646">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23971315">
      <w:bodyDiv w:val="1"/>
      <w:marLeft w:val="0"/>
      <w:marRight w:val="0"/>
      <w:marTop w:val="0"/>
      <w:marBottom w:val="0"/>
      <w:divBdr>
        <w:top w:val="none" w:sz="0" w:space="0" w:color="auto"/>
        <w:left w:val="none" w:sz="0" w:space="0" w:color="auto"/>
        <w:bottom w:val="none" w:sz="0" w:space="0" w:color="auto"/>
        <w:right w:val="none" w:sz="0" w:space="0" w:color="auto"/>
      </w:divBdr>
    </w:div>
    <w:div w:id="800151690">
      <w:bodyDiv w:val="1"/>
      <w:marLeft w:val="0"/>
      <w:marRight w:val="0"/>
      <w:marTop w:val="0"/>
      <w:marBottom w:val="0"/>
      <w:divBdr>
        <w:top w:val="none" w:sz="0" w:space="0" w:color="auto"/>
        <w:left w:val="none" w:sz="0" w:space="0" w:color="auto"/>
        <w:bottom w:val="none" w:sz="0" w:space="0" w:color="auto"/>
        <w:right w:val="none" w:sz="0" w:space="0" w:color="auto"/>
      </w:divBdr>
    </w:div>
    <w:div w:id="803424792">
      <w:bodyDiv w:val="1"/>
      <w:marLeft w:val="0"/>
      <w:marRight w:val="0"/>
      <w:marTop w:val="0"/>
      <w:marBottom w:val="0"/>
      <w:divBdr>
        <w:top w:val="none" w:sz="0" w:space="0" w:color="auto"/>
        <w:left w:val="none" w:sz="0" w:space="0" w:color="auto"/>
        <w:bottom w:val="none" w:sz="0" w:space="0" w:color="auto"/>
        <w:right w:val="none" w:sz="0" w:space="0" w:color="auto"/>
      </w:divBdr>
    </w:div>
    <w:div w:id="811561802">
      <w:bodyDiv w:val="1"/>
      <w:marLeft w:val="0"/>
      <w:marRight w:val="0"/>
      <w:marTop w:val="0"/>
      <w:marBottom w:val="0"/>
      <w:divBdr>
        <w:top w:val="none" w:sz="0" w:space="0" w:color="auto"/>
        <w:left w:val="none" w:sz="0" w:space="0" w:color="auto"/>
        <w:bottom w:val="none" w:sz="0" w:space="0" w:color="auto"/>
        <w:right w:val="none" w:sz="0" w:space="0" w:color="auto"/>
      </w:divBdr>
    </w:div>
    <w:div w:id="816386820">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1361646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19014915">
      <w:bodyDiv w:val="1"/>
      <w:marLeft w:val="0"/>
      <w:marRight w:val="0"/>
      <w:marTop w:val="0"/>
      <w:marBottom w:val="0"/>
      <w:divBdr>
        <w:top w:val="none" w:sz="0" w:space="0" w:color="auto"/>
        <w:left w:val="none" w:sz="0" w:space="0" w:color="auto"/>
        <w:bottom w:val="none" w:sz="0" w:space="0" w:color="auto"/>
        <w:right w:val="none" w:sz="0" w:space="0" w:color="auto"/>
      </w:divBdr>
    </w:div>
    <w:div w:id="1424453983">
      <w:bodyDiv w:val="1"/>
      <w:marLeft w:val="0"/>
      <w:marRight w:val="0"/>
      <w:marTop w:val="0"/>
      <w:marBottom w:val="0"/>
      <w:divBdr>
        <w:top w:val="none" w:sz="0" w:space="0" w:color="auto"/>
        <w:left w:val="none" w:sz="0" w:space="0" w:color="auto"/>
        <w:bottom w:val="none" w:sz="0" w:space="0" w:color="auto"/>
        <w:right w:val="none" w:sz="0" w:space="0" w:color="auto"/>
      </w:divBdr>
    </w:div>
    <w:div w:id="1442872544">
      <w:bodyDiv w:val="1"/>
      <w:marLeft w:val="0"/>
      <w:marRight w:val="0"/>
      <w:marTop w:val="0"/>
      <w:marBottom w:val="0"/>
      <w:divBdr>
        <w:top w:val="none" w:sz="0" w:space="0" w:color="auto"/>
        <w:left w:val="none" w:sz="0" w:space="0" w:color="auto"/>
        <w:bottom w:val="none" w:sz="0" w:space="0" w:color="auto"/>
        <w:right w:val="none" w:sz="0" w:space="0" w:color="auto"/>
      </w:divBdr>
    </w:div>
    <w:div w:id="1456946757">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3801126">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09337206">
      <w:bodyDiv w:val="1"/>
      <w:marLeft w:val="0"/>
      <w:marRight w:val="0"/>
      <w:marTop w:val="0"/>
      <w:marBottom w:val="0"/>
      <w:divBdr>
        <w:top w:val="none" w:sz="0" w:space="0" w:color="auto"/>
        <w:left w:val="none" w:sz="0" w:space="0" w:color="auto"/>
        <w:bottom w:val="none" w:sz="0" w:space="0" w:color="auto"/>
        <w:right w:val="none" w:sz="0" w:space="0" w:color="auto"/>
      </w:divBdr>
    </w:div>
    <w:div w:id="1887065223">
      <w:bodyDiv w:val="1"/>
      <w:marLeft w:val="0"/>
      <w:marRight w:val="0"/>
      <w:marTop w:val="0"/>
      <w:marBottom w:val="0"/>
      <w:divBdr>
        <w:top w:val="none" w:sz="0" w:space="0" w:color="auto"/>
        <w:left w:val="none" w:sz="0" w:space="0" w:color="auto"/>
        <w:bottom w:val="none" w:sz="0" w:space="0" w:color="auto"/>
        <w:right w:val="none" w:sz="0" w:space="0" w:color="auto"/>
      </w:divBdr>
    </w:div>
    <w:div w:id="1888181510">
      <w:bodyDiv w:val="1"/>
      <w:marLeft w:val="0"/>
      <w:marRight w:val="0"/>
      <w:marTop w:val="0"/>
      <w:marBottom w:val="0"/>
      <w:divBdr>
        <w:top w:val="none" w:sz="0" w:space="0" w:color="auto"/>
        <w:left w:val="none" w:sz="0" w:space="0" w:color="auto"/>
        <w:bottom w:val="none" w:sz="0" w:space="0" w:color="auto"/>
        <w:right w:val="none" w:sz="0" w:space="0" w:color="auto"/>
      </w:divBdr>
    </w:div>
    <w:div w:id="1980308045">
      <w:bodyDiv w:val="1"/>
      <w:marLeft w:val="0"/>
      <w:marRight w:val="0"/>
      <w:marTop w:val="0"/>
      <w:marBottom w:val="0"/>
      <w:divBdr>
        <w:top w:val="none" w:sz="0" w:space="0" w:color="auto"/>
        <w:left w:val="none" w:sz="0" w:space="0" w:color="auto"/>
        <w:bottom w:val="none" w:sz="0" w:space="0" w:color="auto"/>
        <w:right w:val="none" w:sz="0" w:space="0" w:color="auto"/>
      </w:divBdr>
    </w:div>
    <w:div w:id="1996106664">
      <w:bodyDiv w:val="1"/>
      <w:marLeft w:val="0"/>
      <w:marRight w:val="0"/>
      <w:marTop w:val="0"/>
      <w:marBottom w:val="0"/>
      <w:divBdr>
        <w:top w:val="none" w:sz="0" w:space="0" w:color="auto"/>
        <w:left w:val="none" w:sz="0" w:space="0" w:color="auto"/>
        <w:bottom w:val="none" w:sz="0" w:space="0" w:color="auto"/>
        <w:right w:val="none" w:sz="0" w:space="0" w:color="auto"/>
      </w:divBdr>
    </w:div>
    <w:div w:id="211282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p.mk.gov.lv/lv/mk/tap/?pid=40476165&amp;mode=mk&amp;date=2019-08-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igita.Silin@em.gov.lv" TargetMode="External"/><Relationship Id="rId4" Type="http://schemas.openxmlformats.org/officeDocument/2006/relationships/settings" Target="settings.xml"/><Relationship Id="rId9" Type="http://schemas.openxmlformats.org/officeDocument/2006/relationships/hyperlink" Target="mailto:Kristaps.Soms@e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9D0EA-3337-4B41-B905-961C4B73A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4364</Words>
  <Characters>33197</Characters>
  <Application>Microsoft Office Word</Application>
  <DocSecurity>0</DocSecurity>
  <Lines>276</Lines>
  <Paragraphs>74</Paragraphs>
  <ScaleCrop>false</ScaleCrop>
  <HeadingPairs>
    <vt:vector size="2" baseType="variant">
      <vt:variant>
        <vt:lpstr>Title</vt:lpstr>
      </vt:variant>
      <vt:variant>
        <vt:i4>1</vt:i4>
      </vt:variant>
    </vt:vector>
  </HeadingPairs>
  <TitlesOfParts>
    <vt:vector size="1" baseType="lpstr">
      <vt:lpstr>MK noteikumu projekts "Ministru kabineta kārtības rullis"</vt:lpstr>
    </vt:vector>
  </TitlesOfParts>
  <Company/>
  <LinksUpToDate>false</LinksUpToDate>
  <CharactersWithSpaces>37487</CharactersWithSpaces>
  <SharedDoc>false</SharedDoc>
  <HLinks>
    <vt:vector size="18" baseType="variant">
      <vt:variant>
        <vt:i4>8126544</vt:i4>
      </vt:variant>
      <vt:variant>
        <vt:i4>6</vt:i4>
      </vt:variant>
      <vt:variant>
        <vt:i4>0</vt:i4>
      </vt:variant>
      <vt:variant>
        <vt:i4>5</vt:i4>
      </vt:variant>
      <vt:variant>
        <vt:lpwstr>mailto:Sigita.Silin@em.gov.lv</vt:lpwstr>
      </vt:variant>
      <vt:variant>
        <vt:lpwstr/>
      </vt:variant>
      <vt:variant>
        <vt:i4>2752535</vt:i4>
      </vt:variant>
      <vt:variant>
        <vt:i4>3</vt:i4>
      </vt:variant>
      <vt:variant>
        <vt:i4>0</vt:i4>
      </vt:variant>
      <vt:variant>
        <vt:i4>5</vt:i4>
      </vt:variant>
      <vt:variant>
        <vt:lpwstr>mailto:Kristaps.Soms@em.gov.lv</vt:lpwstr>
      </vt:variant>
      <vt:variant>
        <vt:lpwstr/>
      </vt:variant>
      <vt:variant>
        <vt:i4>4784214</vt:i4>
      </vt:variant>
      <vt:variant>
        <vt:i4>0</vt:i4>
      </vt:variant>
      <vt:variant>
        <vt:i4>0</vt:i4>
      </vt:variant>
      <vt:variant>
        <vt:i4>5</vt:i4>
      </vt:variant>
      <vt:variant>
        <vt:lpwstr>http://tap.mk.gov.lv/lv/mk/tap/?pid=40476165&amp;mode=mk&amp;date=2019-08-20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"Ministru kabineta kārtības rullis"</dc:title>
  <dc:subject/>
  <dc:creator>Solveiga Līce</dc:creator>
  <cp:keywords/>
  <dc:description>Tālr. 67082915; fakss 67082961E-pasts: Solveiga.Lice@mk.gov.lv</dc:description>
  <cp:lastModifiedBy>Ilze Baltābola</cp:lastModifiedBy>
  <cp:revision>11</cp:revision>
  <cp:lastPrinted>2020-07-27T06:32:00Z</cp:lastPrinted>
  <dcterms:created xsi:type="dcterms:W3CDTF">2020-09-01T09:38:00Z</dcterms:created>
  <dcterms:modified xsi:type="dcterms:W3CDTF">2020-09-02T05:22:00Z</dcterms:modified>
</cp:coreProperties>
</file>