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D56A" w14:textId="7A97B7FB" w:rsidR="00A157C0" w:rsidRPr="00607EAD" w:rsidRDefault="00A157C0" w:rsidP="0055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7B9D6FE" w14:textId="77777777" w:rsidR="0093654D" w:rsidRPr="00607EAD" w:rsidRDefault="0093654D" w:rsidP="0055735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31A586F" w14:textId="77777777" w:rsidR="0093654D" w:rsidRPr="00607EAD" w:rsidRDefault="0093654D" w:rsidP="0055735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D89ED9C" w14:textId="1CF241C0" w:rsidR="00557352" w:rsidRPr="00607EAD" w:rsidRDefault="00557352" w:rsidP="0055735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EA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607EAD">
        <w:rPr>
          <w:rFonts w:ascii="Times New Roman" w:eastAsia="Times New Roman" w:hAnsi="Times New Roman" w:cs="Times New Roman"/>
          <w:sz w:val="28"/>
          <w:szCs w:val="28"/>
        </w:rPr>
        <w:t>gada</w:t>
      </w:r>
      <w:proofErr w:type="spellEnd"/>
      <w:r w:rsidR="006549C1">
        <w:rPr>
          <w:rFonts w:ascii="Times New Roman" w:eastAsia="Times New Roman" w:hAnsi="Times New Roman" w:cs="Times New Roman"/>
          <w:sz w:val="28"/>
          <w:szCs w:val="28"/>
        </w:rPr>
        <w:t> 22. </w:t>
      </w:r>
      <w:proofErr w:type="spellStart"/>
      <w:r w:rsidR="006549C1">
        <w:rPr>
          <w:rFonts w:ascii="Times New Roman" w:eastAsia="Times New Roman" w:hAnsi="Times New Roman" w:cs="Times New Roman"/>
          <w:sz w:val="28"/>
          <w:szCs w:val="28"/>
        </w:rPr>
        <w:t>septembrī</w:t>
      </w:r>
      <w:proofErr w:type="spellEnd"/>
      <w:r w:rsidRPr="00607EA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07EAD">
        <w:rPr>
          <w:rFonts w:ascii="Times New Roman" w:eastAsia="Times New Roman" w:hAnsi="Times New Roman" w:cs="Times New Roman"/>
          <w:sz w:val="28"/>
          <w:szCs w:val="28"/>
        </w:rPr>
        <w:t>Noteikumi</w:t>
      </w:r>
      <w:proofErr w:type="spellEnd"/>
      <w:r w:rsidRPr="00607EAD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6549C1">
        <w:rPr>
          <w:rFonts w:ascii="Times New Roman" w:eastAsia="Times New Roman" w:hAnsi="Times New Roman" w:cs="Times New Roman"/>
          <w:sz w:val="28"/>
          <w:szCs w:val="28"/>
        </w:rPr>
        <w:t> 588</w:t>
      </w:r>
    </w:p>
    <w:p w14:paraId="2F6D6306" w14:textId="2F883B01" w:rsidR="00557352" w:rsidRPr="00607EAD" w:rsidRDefault="00557352" w:rsidP="0055735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7EAD">
        <w:rPr>
          <w:rFonts w:ascii="Times New Roman" w:eastAsia="Times New Roman" w:hAnsi="Times New Roman" w:cs="Times New Roman"/>
          <w:sz w:val="28"/>
          <w:szCs w:val="28"/>
        </w:rPr>
        <w:t>Rīgā</w:t>
      </w:r>
      <w:proofErr w:type="spellEnd"/>
      <w:r w:rsidRPr="00607EAD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607EAD">
        <w:rPr>
          <w:rFonts w:ascii="Times New Roman" w:eastAsia="Times New Roman" w:hAnsi="Times New Roman" w:cs="Times New Roman"/>
          <w:sz w:val="28"/>
          <w:szCs w:val="28"/>
        </w:rPr>
        <w:t>prot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  <w:r w:rsidR="005E3753" w:rsidRPr="00607E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7EAD">
        <w:rPr>
          <w:rFonts w:ascii="Times New Roman" w:eastAsia="Times New Roman" w:hAnsi="Times New Roman" w:cs="Times New Roman"/>
          <w:sz w:val="28"/>
          <w:szCs w:val="28"/>
        </w:rPr>
        <w:t>Nr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549C1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549C1">
        <w:rPr>
          <w:rFonts w:ascii="Times New Roman" w:eastAsia="Times New Roman" w:hAnsi="Times New Roman" w:cs="Times New Roman"/>
          <w:sz w:val="28"/>
          <w:szCs w:val="28"/>
        </w:rPr>
        <w:t>5 3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5696AFD8" w14:textId="77777777" w:rsidR="00D01687" w:rsidRPr="00607EAD" w:rsidRDefault="00D01687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EB2DA24" w14:textId="3B86EE78" w:rsidR="00F31EF8" w:rsidRPr="00607EAD" w:rsidRDefault="00F31EF8" w:rsidP="0055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Ekonomikas ministrijas nolikums</w:t>
      </w:r>
    </w:p>
    <w:p w14:paraId="7E49217D" w14:textId="77777777" w:rsidR="00D01687" w:rsidRPr="00607EAD" w:rsidRDefault="00D01687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94E2C57" w14:textId="7370ABB2" w:rsidR="00E86894" w:rsidRPr="00607EAD" w:rsidRDefault="00F31EF8" w:rsidP="00557352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Izdoti saskaņā ar </w:t>
      </w:r>
    </w:p>
    <w:p w14:paraId="56B91BC3" w14:textId="655B440A" w:rsidR="00F31EF8" w:rsidRPr="00607EAD" w:rsidRDefault="006549C1" w:rsidP="00557352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hyperlink r:id="rId8" w:tgtFrame="_blank" w:history="1">
        <w:r w:rsidR="00F31EF8" w:rsidRPr="00607EAD">
          <w:rPr>
            <w:rFonts w:ascii="Times New Roman" w:eastAsia="Times New Roman" w:hAnsi="Times New Roman" w:cs="Times New Roman"/>
            <w:iCs/>
            <w:sz w:val="28"/>
            <w:szCs w:val="28"/>
            <w:lang w:val="lv-LV" w:eastAsia="lv-LV"/>
          </w:rPr>
          <w:t>Valsts pārvaldes iekārtas likuma</w:t>
        </w:r>
      </w:hyperlink>
    </w:p>
    <w:p w14:paraId="166AEE32" w14:textId="1AAAE662" w:rsidR="00F31EF8" w:rsidRPr="00607EAD" w:rsidRDefault="006549C1" w:rsidP="0055735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hyperlink r:id="rId9" w:anchor="p16" w:tgtFrame="_blank" w:history="1">
        <w:r w:rsidR="00F31EF8" w:rsidRPr="00607EAD">
          <w:rPr>
            <w:rFonts w:ascii="Times New Roman" w:eastAsia="Times New Roman" w:hAnsi="Times New Roman" w:cs="Times New Roman"/>
            <w:iCs/>
            <w:sz w:val="28"/>
            <w:szCs w:val="28"/>
            <w:lang w:val="lv-LV" w:eastAsia="lv-LV"/>
          </w:rPr>
          <w:t>16</w:t>
        </w:r>
        <w:r w:rsidR="005E3753" w:rsidRPr="00607EAD">
          <w:rPr>
            <w:rFonts w:ascii="Times New Roman" w:eastAsia="Times New Roman" w:hAnsi="Times New Roman" w:cs="Times New Roman"/>
            <w:iCs/>
            <w:sz w:val="28"/>
            <w:szCs w:val="28"/>
            <w:lang w:val="lv-LV" w:eastAsia="lv-LV"/>
          </w:rPr>
          <w:t>. </w:t>
        </w:r>
        <w:r w:rsidR="00F31EF8" w:rsidRPr="00607EAD">
          <w:rPr>
            <w:rFonts w:ascii="Times New Roman" w:eastAsia="Times New Roman" w:hAnsi="Times New Roman" w:cs="Times New Roman"/>
            <w:iCs/>
            <w:sz w:val="28"/>
            <w:szCs w:val="28"/>
            <w:lang w:val="lv-LV" w:eastAsia="lv-LV"/>
          </w:rPr>
          <w:t>panta</w:t>
        </w:r>
      </w:hyperlink>
      <w:r w:rsidR="00F31EF8" w:rsidRPr="00607EAD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pirmo daļu</w:t>
      </w:r>
    </w:p>
    <w:p w14:paraId="0803365C" w14:textId="77777777" w:rsidR="00D01687" w:rsidRPr="00607EAD" w:rsidRDefault="00D01687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n-332852"/>
      <w:bookmarkStart w:id="2" w:name="n1"/>
      <w:bookmarkEnd w:id="1"/>
      <w:bookmarkEnd w:id="2"/>
    </w:p>
    <w:p w14:paraId="17C5E5DD" w14:textId="3E6321C2" w:rsidR="00F31EF8" w:rsidRPr="00607EAD" w:rsidRDefault="00F31EF8" w:rsidP="0055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</w:t>
      </w:r>
      <w:r w:rsidR="005E3753"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Vispārīgie jautājumi</w:t>
      </w:r>
    </w:p>
    <w:p w14:paraId="1E100E61" w14:textId="77777777" w:rsidR="006646C2" w:rsidRPr="00607EAD" w:rsidRDefault="006646C2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2D788DC" w14:textId="1DD939B8" w:rsidR="00DA6C42" w:rsidRPr="00607EAD" w:rsidRDefault="00D01687" w:rsidP="00D016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3" w:name="p-332854"/>
      <w:bookmarkStart w:id="4" w:name="p1"/>
      <w:bookmarkEnd w:id="3"/>
      <w:bookmarkEnd w:id="4"/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F31EF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Ekonomikas ministrija (turpmāk –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="00F31EF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inistrija) ir vadošā valsts pārvaldes iestāde </w:t>
      </w:r>
      <w:r w:rsidR="00DA6C4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industrijas un pakalpojumu politikas, uzņēmējdarbības politikas </w:t>
      </w:r>
      <w:r w:rsidR="009F4DF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un</w:t>
      </w:r>
      <w:r w:rsidR="00DA6C4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tūrisma politikas jomā.</w:t>
      </w:r>
    </w:p>
    <w:p w14:paraId="6D5D47B4" w14:textId="77777777" w:rsidR="00557352" w:rsidRPr="00607EAD" w:rsidRDefault="00557352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58FCC08" w14:textId="54DFF59C" w:rsidR="00F31EF8" w:rsidRPr="00607EAD" w:rsidRDefault="00F31EF8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Ministrija ir tieši pakļauta ekonomikas ministram (turpmāk – ministrs).</w:t>
      </w:r>
    </w:p>
    <w:p w14:paraId="17E89F5A" w14:textId="77777777" w:rsidR="00557352" w:rsidRPr="00607EAD" w:rsidRDefault="00557352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89330D6" w14:textId="54E7BC01" w:rsidR="00F31EF8" w:rsidRPr="00607EAD" w:rsidRDefault="00F31EF8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Ministrija ir augstākā iestāde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inistrijas padotībā esošajām valsts pārvaldes iestādēm</w:t>
      </w:r>
      <w:r w:rsidR="00C5740A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kā arī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9F4DF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citām publiskām personām un 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privātpersonām, kurām deleģēts valsts pārvaldes uzdevums un kuras, pildot </w:t>
      </w:r>
      <w:r w:rsidR="008A3F1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attiecīgo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uzdevumu, ir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inistrijas padotībā, ja ārējos </w:t>
      </w:r>
      <w:r w:rsidR="00C5740A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normatīvajos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aktos nav noteikts citādi.</w:t>
      </w:r>
    </w:p>
    <w:p w14:paraId="21C56B18" w14:textId="77777777" w:rsidR="00F31EF8" w:rsidRPr="00607EAD" w:rsidRDefault="00F31EF8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DAA3A08" w14:textId="09D81C00" w:rsidR="00F31EF8" w:rsidRPr="00607EAD" w:rsidRDefault="00F31EF8" w:rsidP="00D0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5" w:name="n-332857"/>
      <w:bookmarkStart w:id="6" w:name="n2"/>
      <w:bookmarkEnd w:id="5"/>
      <w:bookmarkEnd w:id="6"/>
      <w:r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II</w:t>
      </w:r>
      <w:r w:rsidR="005E3753"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Ministrijas funkcijas, uzdevumi un kompetence</w:t>
      </w:r>
    </w:p>
    <w:p w14:paraId="0071C3AE" w14:textId="77777777" w:rsidR="00D01687" w:rsidRPr="00607EAD" w:rsidRDefault="00D01687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7" w:name="p-332858"/>
      <w:bookmarkStart w:id="8" w:name="p4"/>
      <w:bookmarkEnd w:id="7"/>
      <w:bookmarkEnd w:id="8"/>
    </w:p>
    <w:p w14:paraId="5118477B" w14:textId="7F1DA0AB" w:rsidR="00F31EF8" w:rsidRPr="00607EAD" w:rsidRDefault="00F31EF8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Ministrijai ir šādas funkcijas</w:t>
      </w:r>
      <w:r w:rsidR="006409A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kompetence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14:paraId="4BE422C3" w14:textId="3E2D8564" w:rsidR="00B56B88" w:rsidRPr="00607EAD" w:rsidRDefault="00B56B88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izstrādāt, organizēt un koordinēt politiku šādās </w:t>
      </w:r>
      <w:r w:rsidR="00C87CFA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nozarēs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14:paraId="1C863CE8" w14:textId="3B2DAD76" w:rsidR="00B56B88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4.1.1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ārējā ekonomiskā politika;</w:t>
      </w:r>
    </w:p>
    <w:p w14:paraId="2560D508" w14:textId="3F52F672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4.1.2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būvniecības politika;</w:t>
      </w:r>
    </w:p>
    <w:p w14:paraId="1A3DDC49" w14:textId="662C1F90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4.1.3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enerģētikas politika;</w:t>
      </w:r>
    </w:p>
    <w:p w14:paraId="14B50130" w14:textId="0152E11E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4.1.4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iekšējā tirgus politika;</w:t>
      </w:r>
    </w:p>
    <w:p w14:paraId="6478E04C" w14:textId="169FCB6E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4.1.5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inovāciju attīstības politika;</w:t>
      </w:r>
    </w:p>
    <w:p w14:paraId="1731E49F" w14:textId="7DF54E9A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4.1.6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komercdarbības attīstības politika;</w:t>
      </w:r>
    </w:p>
    <w:p w14:paraId="45643749" w14:textId="040E28DD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4.1.7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B56B8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konkurētspējas attīstības politik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a;</w:t>
      </w:r>
    </w:p>
    <w:p w14:paraId="7E6ABD02" w14:textId="42B0FD0E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4.1.8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B56B8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mājokļu politik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a;</w:t>
      </w:r>
    </w:p>
    <w:p w14:paraId="168FB76B" w14:textId="5FE85FEF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4.1.9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B56B8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patērētāju tiesību aizsardzības politik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8A3F1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  <w:r w:rsidR="00B56B8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4FC1F413" w14:textId="4FD539E7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4.1.10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B56B8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privatizācijas politik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a;</w:t>
      </w:r>
    </w:p>
    <w:p w14:paraId="197913B7" w14:textId="2A4E4098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4.1.11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B56B8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rūpniecības politik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a;</w:t>
      </w:r>
    </w:p>
    <w:p w14:paraId="46B3C87A" w14:textId="7C4F1CDC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4.1.12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B56B8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standartizācijas politik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a;</w:t>
      </w:r>
    </w:p>
    <w:p w14:paraId="165217B8" w14:textId="34B6A1DB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4.1.13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B56B8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tautsaimniecības struktūrpolitik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a;</w:t>
      </w:r>
    </w:p>
    <w:p w14:paraId="2D4EB6F3" w14:textId="15320974" w:rsidR="00B41911" w:rsidRPr="00607EAD" w:rsidRDefault="00B41911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4.1.14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B56B8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tūrisma politik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a;</w:t>
      </w:r>
    </w:p>
    <w:p w14:paraId="3605618F" w14:textId="3A5D1735" w:rsidR="00B41911" w:rsidRPr="00607EAD" w:rsidRDefault="00B41911" w:rsidP="00D0168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EAD">
        <w:rPr>
          <w:sz w:val="28"/>
          <w:szCs w:val="28"/>
        </w:rPr>
        <w:t>4.2</w:t>
      </w:r>
      <w:r w:rsidR="005E3753" w:rsidRPr="00607EAD">
        <w:rPr>
          <w:sz w:val="28"/>
          <w:szCs w:val="28"/>
        </w:rPr>
        <w:t>. </w:t>
      </w:r>
      <w:r w:rsidRPr="00607EAD">
        <w:rPr>
          <w:sz w:val="28"/>
          <w:szCs w:val="28"/>
        </w:rPr>
        <w:t xml:space="preserve">organizēt un koordinēt likumu un citu </w:t>
      </w:r>
      <w:r w:rsidR="000D2A70" w:rsidRPr="00607EAD">
        <w:rPr>
          <w:sz w:val="28"/>
          <w:szCs w:val="28"/>
        </w:rPr>
        <w:t>tiesību</w:t>
      </w:r>
      <w:r w:rsidRPr="00607EAD">
        <w:rPr>
          <w:sz w:val="28"/>
          <w:szCs w:val="28"/>
        </w:rPr>
        <w:t xml:space="preserve"> aktu īstenošanu;</w:t>
      </w:r>
    </w:p>
    <w:p w14:paraId="077C7D13" w14:textId="3AF8193D" w:rsidR="00B41911" w:rsidRPr="00607EAD" w:rsidRDefault="00B41911" w:rsidP="00D01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4.3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veikt citas ārējos normatīvajos aktos noteiktās funkcijas.</w:t>
      </w:r>
    </w:p>
    <w:p w14:paraId="0E4D7D57" w14:textId="77777777" w:rsidR="00557352" w:rsidRPr="00607EAD" w:rsidRDefault="00557352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B10EC11" w14:textId="57017B2D" w:rsidR="001B2241" w:rsidRPr="00607EAD" w:rsidRDefault="0053196A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F56D4F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Lai nodrošinātu funkciju izpildi,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="00F56D4F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inistrija veic šādus uzdevumus</w:t>
      </w:r>
      <w:r w:rsidR="00BB2736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14:paraId="30369119" w14:textId="0FC30518" w:rsidR="0076751B" w:rsidRPr="00607EAD" w:rsidRDefault="0076751B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5.1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izstrādā </w:t>
      </w:r>
      <w:r w:rsidR="008A3F1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nozari reglamentējošo tiesību aktu un attīstības plānošanas dokumentu projektus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73197FC5" w14:textId="04D24DA5" w:rsidR="00B470D4" w:rsidRPr="00607EAD" w:rsidRDefault="00B470D4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5.2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sniedz atzinumus par citu institūciju izstrādātajiem tiesību aktu un attīstības plānošanas dokumentu projektiem;</w:t>
      </w:r>
    </w:p>
    <w:p w14:paraId="532B4938" w14:textId="045C6E3D" w:rsidR="00B470D4" w:rsidRPr="00607EAD" w:rsidRDefault="00B470D4" w:rsidP="00D01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5.3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CD207C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tiesību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aktos noteiktajā kārtībā sadarbojas ar citām valsts pārvaldes iestādēm vienotas valsts politikas izstrādāšanā un īstenošanā, kā arī uzdevumu veikšanā;</w:t>
      </w:r>
    </w:p>
    <w:p w14:paraId="3EA4DC82" w14:textId="7B7E0862" w:rsidR="00B470D4" w:rsidRPr="00607EAD" w:rsidRDefault="00B470D4" w:rsidP="00D01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nodrošina nozares politikas īstenošanu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inistrijas padotības iestādēs un valsts kapitālsabiedrībās, kurās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inistrija ir valsts kapitāla daļu turētāja (turpmāk – valsts kapitālsabiedrības);</w:t>
      </w:r>
    </w:p>
    <w:p w14:paraId="14811CF5" w14:textId="6B9CDA2D" w:rsidR="00CD207C" w:rsidRPr="00607EAD" w:rsidRDefault="00194805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CD207C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0D2A70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nodrošina valsts pasūtīto pētījumu pieteikumu izstrādi, kā arī veicina pētījumu rezultātu efektīvu izmantošanu nozares politikas izstrādē</w:t>
      </w:r>
      <w:r w:rsidR="00CD207C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3D5EF332" w14:textId="30ACC0CB" w:rsidR="009F4AFE" w:rsidRPr="00607EAD" w:rsidRDefault="00194805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CD207C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9F4AFE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informē sabiedrību par nozares politiku un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="009F4AFE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inistrijas padotībā esošo iestāžu darbību, iesaista sabiedrības pārstāvjus lēmuma izstrādes un pieņemšanas procesā, veicina sociālo dialogu jautājumos, kas saistīti ar </w:t>
      </w:r>
      <w:r w:rsidR="0098272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nozares </w:t>
      </w:r>
      <w:r w:rsidR="009F4AFE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politikas izstrādi, īstenošanu un novērtēšanu;</w:t>
      </w:r>
    </w:p>
    <w:p w14:paraId="39D0EA43" w14:textId="551003C4" w:rsidR="00E9402B" w:rsidRPr="00607EAD" w:rsidRDefault="00BB2736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76751B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E9402B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tautsaimniecības struktūrpolitikas koordinācijas jomā:</w:t>
      </w:r>
    </w:p>
    <w:p w14:paraId="3EA61AC5" w14:textId="15F80F6E" w:rsidR="001A386C" w:rsidRPr="00607EAD" w:rsidRDefault="001A386C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0F3451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.1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sagatavo pārskatus par valsts ekonomisko stāvokli un konkurētspēju, izstrādā priekšlikumus par nepieciešamajām izmaiņām struktūrpolitikā;</w:t>
      </w:r>
    </w:p>
    <w:p w14:paraId="055DD920" w14:textId="600697A6" w:rsidR="001A386C" w:rsidRPr="00607EAD" w:rsidRDefault="001A386C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0F3451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.2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veic makroekonomisko analīzi un izstrādā tautsaimniecības attīstības ilgtermiņa scenārijus un prognozes;</w:t>
      </w:r>
    </w:p>
    <w:p w14:paraId="7C5F6721" w14:textId="7DD974CC" w:rsidR="001A386C" w:rsidRPr="00607EAD" w:rsidRDefault="001A386C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0F3451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.3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saskaņo ar Finanšu ministriju un Latvijas Banku galveno makroekonomisko rādītāju prognozes valsts budžeta projekta izstrādei;</w:t>
      </w:r>
    </w:p>
    <w:p w14:paraId="73045A44" w14:textId="6C7FADC9" w:rsidR="001A386C" w:rsidRPr="00607EAD" w:rsidRDefault="001A386C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0F3451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.4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nodrošina Eiropas Savienības ikgadējā ekonomiskās politikas īstenošanas uzraudzības cikla – Eiropas semestra </w:t>
      </w:r>
      <w:r w:rsidR="0098272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procesa koordināciju nacionālajā līmenī;</w:t>
      </w:r>
    </w:p>
    <w:p w14:paraId="0907D785" w14:textId="1E190FD2" w:rsidR="001A386C" w:rsidRPr="00607EAD" w:rsidRDefault="001A386C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0F3451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.5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izstrādā Latvijas Nacionālo reformu programmu un koordinē tās izpildi;</w:t>
      </w:r>
    </w:p>
    <w:p w14:paraId="0CE3C3B0" w14:textId="5E5CD416" w:rsidR="001A386C" w:rsidRPr="00607EAD" w:rsidRDefault="001A386C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0F3451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.6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sadarbībā ar Ekonomi</w:t>
      </w:r>
      <w:r w:rsidR="0093654D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skās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sadarbības un attīstības organizāciju nodrošina </w:t>
      </w:r>
      <w:r w:rsidR="0093654D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Ekonomiskās 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sadarbības un attīstības organizācijas Ekonomikas pārskata par Latviju izstrādi un tajā iekļauto rekomendāciju izpildes uzraudzību;</w:t>
      </w:r>
    </w:p>
    <w:p w14:paraId="18D6FD86" w14:textId="2175BBFA" w:rsidR="001A386C" w:rsidRPr="00607EAD" w:rsidRDefault="001A386C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0F3451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.7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izstrādā darba tirgus vidēja un ilgtermiņa prognozes un uztur darba tirgus analīzes un prognozēšanas sistēmu</w:t>
      </w:r>
      <w:r w:rsidR="00783AD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5223CF68" w14:textId="23B32E4B" w:rsidR="00E9402B" w:rsidRPr="00607EAD" w:rsidRDefault="00E9402B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ārējās ekonomiskās politikas jomā:</w:t>
      </w:r>
    </w:p>
    <w:p w14:paraId="7C99F308" w14:textId="24F463CD" w:rsidR="00533D90" w:rsidRPr="00607EAD" w:rsidRDefault="00533D90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.1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izstrādā un īsteno eksporta veicināšanas un ārvalstu investīciju piesaistes </w:t>
      </w:r>
      <w:r w:rsidR="006409A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pasākumus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390D729E" w14:textId="3C921644" w:rsidR="00533D90" w:rsidRPr="00607EAD" w:rsidRDefault="00533D90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.2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koordinē Latvijas ārējo ekonomisko pārstāvniecību tīkla izveidi un to darbību;</w:t>
      </w:r>
    </w:p>
    <w:p w14:paraId="4058D397" w14:textId="2F07C406" w:rsidR="00417B86" w:rsidRPr="00607EAD" w:rsidRDefault="00533D90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.3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nodrošina Latvijas </w:t>
      </w:r>
      <w:r w:rsidR="009445A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ekonomisko interešu 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pārstāvību </w:t>
      </w:r>
      <w:r w:rsidR="00417B86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starptautiskajās organizācijās un Eiropas Savienības institūcijās;</w:t>
      </w:r>
    </w:p>
    <w:p w14:paraId="27F59BAA" w14:textId="5F2B0C0C" w:rsidR="00533D90" w:rsidRPr="00607EAD" w:rsidRDefault="00533D90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.4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atbilstoši kompetencei nodrošina Eiropas Savienības saistību izpildi saskaņā ar aktuālo ministriju kompetenču sadalījumu Eiropas Savienības jautājumos;</w:t>
      </w:r>
    </w:p>
    <w:p w14:paraId="146193C4" w14:textId="118AC681" w:rsidR="00533D90" w:rsidRPr="00607EAD" w:rsidRDefault="00533D90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.5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nodrošina Latvijas pārstāvību </w:t>
      </w:r>
      <w:r w:rsidR="0093654D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Ekonomiskās </w:t>
      </w:r>
      <w:r w:rsidRPr="00607EAD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sadarbības un attīstības organizācijā saskaņā ar aktuālo ministriju kompetenču sadalījumu Latvijas Republikas pārstāvēšanā </w:t>
      </w:r>
      <w:r w:rsidR="0093654D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Ekonomiskās </w:t>
      </w:r>
      <w:r w:rsidR="00266C1B" w:rsidRPr="00607EAD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sadarbības un attīstības organizācijas</w:t>
      </w:r>
      <w:r w:rsidRPr="00607EAD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komitejās un darba grupās;</w:t>
      </w:r>
    </w:p>
    <w:p w14:paraId="668BEA10" w14:textId="50DBD67F" w:rsidR="00533D90" w:rsidRPr="00607EAD" w:rsidRDefault="00533D90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16292D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98272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atbilstoši kompetencei 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organizē ārvalstu delegāciju oficiālās vizītes</w:t>
      </w:r>
      <w:r w:rsidR="00414C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5A6C0AB1" w14:textId="4C8D0C34" w:rsidR="00C87050" w:rsidRPr="00607EAD" w:rsidRDefault="00274A40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enerģētikas politikas jomā:</w:t>
      </w:r>
    </w:p>
    <w:p w14:paraId="222F5B3B" w14:textId="31B7C1D3" w:rsidR="00B509F7" w:rsidRPr="00607EAD" w:rsidRDefault="00B509F7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.1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plāno ar enerģētikas krīzes novēršanu saistītos pasākumus un nodrošina to vadību;</w:t>
      </w:r>
    </w:p>
    <w:p w14:paraId="56D69193" w14:textId="42D5973C" w:rsidR="00B509F7" w:rsidRPr="00607EAD" w:rsidRDefault="00B509F7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6409A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sadarbībā ar Vides aizsardzības un reģionālās attīstības ministriju koordinē Nacionālā enerģētikas un klimata plāna izstrādi, īstenošanu un aktualizēšanu</w:t>
      </w:r>
      <w:r w:rsidRPr="00607EAD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;</w:t>
      </w:r>
    </w:p>
    <w:p w14:paraId="6CCCEA8D" w14:textId="02863064" w:rsidR="00B509F7" w:rsidRPr="00607EAD" w:rsidRDefault="00B509F7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CD207C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6A2FC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pilnveido komercdarbības vidi un koordinē komercdarbības atbalsta instrumentus;</w:t>
      </w:r>
    </w:p>
    <w:p w14:paraId="4FECE25A" w14:textId="6E41E506" w:rsidR="00B509F7" w:rsidRPr="00607EAD" w:rsidRDefault="00B509F7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B470D4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76650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plāno, ievieš un uzrauga attīstības programmas un projektus, piesaistot Eiropas Savienības un ārvalstu finansējumu;</w:t>
      </w:r>
    </w:p>
    <w:p w14:paraId="17E6543D" w14:textId="52AE38E3" w:rsidR="000D2A70" w:rsidRPr="00607EAD" w:rsidRDefault="000D2A70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5.1</w:t>
      </w:r>
      <w:r w:rsidR="0076650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98272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atbilstoši kompetencei 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piedalās starptautisk</w:t>
      </w:r>
      <w:r w:rsidR="0098272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organizāciju rīkotajos pasākumos, slēdz starptautiskās sadarbības līgumus un koordinē starptautisko sadarbību;</w:t>
      </w:r>
    </w:p>
    <w:p w14:paraId="3A46E205" w14:textId="600EBC73" w:rsidR="00B509F7" w:rsidRPr="00607EAD" w:rsidRDefault="00B509F7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B470D4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9F4DF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veic citus tiesību aktos noteiktos uzdevumus.</w:t>
      </w:r>
    </w:p>
    <w:p w14:paraId="1E4D1EEE" w14:textId="77777777" w:rsidR="00F31EF8" w:rsidRPr="00607EAD" w:rsidRDefault="00F31EF8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9" w:name="n-332864"/>
      <w:bookmarkStart w:id="10" w:name="n3"/>
      <w:bookmarkEnd w:id="9"/>
      <w:bookmarkEnd w:id="10"/>
    </w:p>
    <w:p w14:paraId="0FA84451" w14:textId="1C5165A7" w:rsidR="00F31EF8" w:rsidRPr="00607EAD" w:rsidRDefault="001072FF" w:rsidP="00D0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11" w:name="n-332875"/>
      <w:bookmarkStart w:id="12" w:name="n4"/>
      <w:bookmarkEnd w:id="11"/>
      <w:bookmarkEnd w:id="12"/>
      <w:r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III</w:t>
      </w:r>
      <w:r w:rsidR="005E3753"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. </w:t>
      </w:r>
      <w:r w:rsidR="00F31EF8"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Ministrijas darbības tiesiskuma nodrošināšanas mehānisms un </w:t>
      </w:r>
      <w:r w:rsidR="008F03D8"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br/>
      </w:r>
      <w:r w:rsidR="00F31EF8"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pārskati par </w:t>
      </w:r>
      <w:r w:rsidR="00B54263"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</w:t>
      </w:r>
      <w:r w:rsidR="00F31EF8"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inistrijas darbību</w:t>
      </w:r>
    </w:p>
    <w:p w14:paraId="74BE2FDF" w14:textId="77777777" w:rsidR="00D01687" w:rsidRPr="00607EAD" w:rsidRDefault="00D01687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3" w:name="p-332876"/>
      <w:bookmarkStart w:id="14" w:name="p18"/>
      <w:bookmarkEnd w:id="13"/>
      <w:bookmarkEnd w:id="14"/>
    </w:p>
    <w:p w14:paraId="17C4A725" w14:textId="44C74378" w:rsidR="001072FF" w:rsidRPr="00607EAD" w:rsidRDefault="009F4DF2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DF1D77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sekretārs </w:t>
      </w:r>
      <w:r w:rsidR="008F03D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atbilstoši kompetencei </w:t>
      </w:r>
      <w:r w:rsidR="00DF1D77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bez </w:t>
      </w:r>
      <w:r w:rsidR="008C1F56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īpaša</w:t>
      </w:r>
      <w:r w:rsidR="00DF1D77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pilnvarojuma pārstāv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="00DF1D77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inistriju.</w:t>
      </w:r>
    </w:p>
    <w:p w14:paraId="7DAC1554" w14:textId="77777777" w:rsidR="00557352" w:rsidRPr="00607EAD" w:rsidRDefault="00557352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5" w:name="p-332877"/>
      <w:bookmarkStart w:id="16" w:name="p19"/>
      <w:bookmarkStart w:id="17" w:name="p-332879"/>
      <w:bookmarkStart w:id="18" w:name="p20"/>
      <w:bookmarkEnd w:id="15"/>
      <w:bookmarkEnd w:id="16"/>
      <w:bookmarkEnd w:id="17"/>
      <w:bookmarkEnd w:id="18"/>
    </w:p>
    <w:p w14:paraId="332D8A7B" w14:textId="7A3B3158" w:rsidR="00F31EF8" w:rsidRPr="00607EAD" w:rsidRDefault="009F4DF2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F31EF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sekretārs pieņem lēmumu par privātpersonas apstrīdēto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="00F31EF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inistrijas amatpersonas izdoto administratīvo aktu vai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="00F31EF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inistrijas amatpersonas </w:t>
      </w:r>
      <w:r w:rsidR="0093654D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vai</w:t>
      </w:r>
      <w:r w:rsidR="00F31EF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darbinieka faktisko rīcību, ja ārējos normatīvajos aktos nav noteikts citādi.</w:t>
      </w:r>
    </w:p>
    <w:p w14:paraId="20C5D17E" w14:textId="77777777" w:rsidR="00557352" w:rsidRPr="00607EAD" w:rsidRDefault="00557352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9" w:name="p-332880"/>
      <w:bookmarkStart w:id="20" w:name="p21"/>
      <w:bookmarkEnd w:id="19"/>
      <w:bookmarkEnd w:id="20"/>
    </w:p>
    <w:p w14:paraId="752668B9" w14:textId="5D6A264D" w:rsidR="00317DF8" w:rsidRPr="00607EAD" w:rsidRDefault="009F4DF2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F31EF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sekretāra izdotos administratīvos aktus un faktisko rīcību privātpersona var </w:t>
      </w:r>
      <w:r w:rsidR="00317DF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apstrīdēt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="00317DF8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inistrijā vai pārsūdzēt tiesā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60958602" w14:textId="77777777" w:rsidR="00557352" w:rsidRPr="00607EAD" w:rsidRDefault="00557352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D8C6B74" w14:textId="4C496137" w:rsidR="00F31EF8" w:rsidRPr="00607EAD" w:rsidRDefault="009F4DF2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proofErr w:type="gramStart"/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1072FF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Publiskos pārskatus</w:t>
      </w:r>
      <w:proofErr w:type="gramEnd"/>
      <w:r w:rsidR="001072FF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par ministrijas </w:t>
      </w:r>
      <w:r w:rsidR="00607EAD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darbību un tai piešķirto budžeta </w:t>
      </w:r>
      <w:r w:rsidR="001072FF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līdzekļu izmantošanu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="001072FF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inistrija sniedz normatīvajos aktos noteiktajā kārtībā.</w:t>
      </w:r>
    </w:p>
    <w:p w14:paraId="5C1BCB47" w14:textId="77777777" w:rsidR="008F03D8" w:rsidRPr="00607EAD" w:rsidRDefault="008F03D8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21" w:name="p-332887"/>
      <w:bookmarkStart w:id="22" w:name="p23"/>
      <w:bookmarkEnd w:id="21"/>
      <w:bookmarkEnd w:id="22"/>
    </w:p>
    <w:p w14:paraId="68763B17" w14:textId="44EB9C4D" w:rsidR="00321E7B" w:rsidRPr="00607EAD" w:rsidRDefault="001072FF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1</w:t>
      </w:r>
      <w:r w:rsidR="009F4DF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321E7B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Ministrija tās tīmekļvietnē publicē informāciju par </w:t>
      </w:r>
      <w:r w:rsidR="00B5426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="00321E7B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inistrijas padotībā esošajām valsts pārvaldes iestād</w:t>
      </w:r>
      <w:r w:rsidR="00D927E9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ēm</w:t>
      </w:r>
      <w:r w:rsidR="00321E7B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</w:t>
      </w:r>
      <w:r w:rsidR="000D2A70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</w:t>
      </w:r>
      <w:r w:rsidR="00321E7B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kapitālsabiedrībām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</w:p>
    <w:p w14:paraId="61FEEDA7" w14:textId="77777777" w:rsidR="00F31EF8" w:rsidRPr="00607EAD" w:rsidRDefault="00F31EF8" w:rsidP="00D0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23" w:name="n-332892"/>
      <w:bookmarkStart w:id="24" w:name="n6"/>
      <w:bookmarkEnd w:id="23"/>
      <w:bookmarkEnd w:id="24"/>
    </w:p>
    <w:p w14:paraId="0BF004F9" w14:textId="3DB1D2DA" w:rsidR="00F31EF8" w:rsidRPr="00607EAD" w:rsidRDefault="00DF1D77" w:rsidP="00D0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IV</w:t>
      </w:r>
      <w:r w:rsidR="005E3753"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. </w:t>
      </w:r>
      <w:r w:rsidR="00F31EF8"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Noslēguma jautājum</w:t>
      </w:r>
      <w:r w:rsidR="00FE2E5B" w:rsidRPr="00607EA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</w:t>
      </w:r>
    </w:p>
    <w:p w14:paraId="55DE2421" w14:textId="77777777" w:rsidR="00880B91" w:rsidRPr="00607EAD" w:rsidRDefault="00880B91" w:rsidP="00D01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38C9A2A" w14:textId="2F8C8958" w:rsidR="00590A92" w:rsidRPr="00607EAD" w:rsidRDefault="00DF1D77" w:rsidP="00D01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25" w:name="p-332893"/>
      <w:bookmarkStart w:id="26" w:name="p27"/>
      <w:bookmarkStart w:id="27" w:name="p-655389"/>
      <w:bookmarkStart w:id="28" w:name="p32"/>
      <w:bookmarkEnd w:id="25"/>
      <w:bookmarkEnd w:id="26"/>
      <w:bookmarkEnd w:id="27"/>
      <w:bookmarkEnd w:id="28"/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9F4DF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Atzīt par spēku zaudējušiem Ministru kabineta 2010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23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marta noteikumus Nr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271 </w:t>
      </w:r>
      <w:r w:rsidR="00D01687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Ekonomikas ministrijas nolikums</w:t>
      </w:r>
      <w:r w:rsidR="00D01687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gramStart"/>
      <w:r w:rsidR="004614F9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</w:t>
      </w:r>
      <w:proofErr w:type="gramEnd"/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Vēstnesis, 2010, 49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2011, 144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2014, 131., 160., 241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2015, 132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2016, 14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2018</w:t>
      </w:r>
      <w:r w:rsidR="004614F9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90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004256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</w:t>
      </w:r>
      <w:r w:rsidR="004614F9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r.</w:t>
      </w:r>
      <w:r w:rsidR="00004256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 2020, 36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004256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</w:t>
      </w:r>
      <w:r w:rsidR="00590A92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4614F9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18EAC6E6" w14:textId="77777777" w:rsidR="00557352" w:rsidRPr="00607EAD" w:rsidRDefault="00557352" w:rsidP="00D01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1DD22DA" w14:textId="77777777" w:rsidR="00557352" w:rsidRPr="00607EAD" w:rsidRDefault="00557352" w:rsidP="00D01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B8EA8A4" w14:textId="77777777" w:rsidR="00557352" w:rsidRPr="00607EAD" w:rsidRDefault="00557352" w:rsidP="00D01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AE84BD5" w14:textId="20186FE0" w:rsidR="00557352" w:rsidRPr="00607EAD" w:rsidRDefault="00557352" w:rsidP="00D01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Kariņš</w:t>
      </w:r>
    </w:p>
    <w:p w14:paraId="4CB21A52" w14:textId="77777777" w:rsidR="00557352" w:rsidRPr="00607EAD" w:rsidRDefault="00557352" w:rsidP="00D01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7A8A3DD" w14:textId="77777777" w:rsidR="00557352" w:rsidRPr="00607EAD" w:rsidRDefault="00557352" w:rsidP="00D01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BA33A96" w14:textId="77777777" w:rsidR="00557352" w:rsidRPr="00607EAD" w:rsidRDefault="00557352" w:rsidP="00D01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00B7C82" w14:textId="6ACB4E9C" w:rsidR="00557352" w:rsidRPr="00607EAD" w:rsidRDefault="00557352" w:rsidP="00D01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Ekonomikas ministrs</w:t>
      </w:r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J</w:t>
      </w:r>
      <w:r w:rsidR="005E3753"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proofErr w:type="spellStart"/>
      <w:r w:rsidRPr="00607E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Vitenbergs</w:t>
      </w:r>
      <w:proofErr w:type="spellEnd"/>
    </w:p>
    <w:sectPr w:rsidR="00557352" w:rsidRPr="00607EAD" w:rsidSect="0055735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8A61A" w14:textId="77777777" w:rsidR="00125F10" w:rsidRDefault="00125F10" w:rsidP="00CC5AD1">
      <w:pPr>
        <w:spacing w:after="0" w:line="240" w:lineRule="auto"/>
      </w:pPr>
      <w:r>
        <w:separator/>
      </w:r>
    </w:p>
  </w:endnote>
  <w:endnote w:type="continuationSeparator" w:id="0">
    <w:p w14:paraId="5D29E0CF" w14:textId="77777777" w:rsidR="00125F10" w:rsidRDefault="00125F10" w:rsidP="00CC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2559" w14:textId="77777777" w:rsidR="00557352" w:rsidRPr="00557352" w:rsidRDefault="00557352" w:rsidP="0055735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N1629_0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C1F4" w14:textId="4A166540" w:rsidR="00557352" w:rsidRPr="00557352" w:rsidRDefault="0055735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N1629_0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5396" w14:textId="77777777" w:rsidR="00125F10" w:rsidRDefault="00125F10" w:rsidP="00CC5AD1">
      <w:pPr>
        <w:spacing w:after="0" w:line="240" w:lineRule="auto"/>
      </w:pPr>
      <w:r>
        <w:separator/>
      </w:r>
    </w:p>
  </w:footnote>
  <w:footnote w:type="continuationSeparator" w:id="0">
    <w:p w14:paraId="5D99AA4C" w14:textId="77777777" w:rsidR="00125F10" w:rsidRDefault="00125F10" w:rsidP="00CC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133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519986" w14:textId="62E6F1AB" w:rsidR="00557352" w:rsidRPr="00557352" w:rsidRDefault="0055735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73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3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73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573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73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7E41" w14:textId="57E545E5" w:rsidR="005A4BC9" w:rsidRPr="00557352" w:rsidRDefault="005A4BC9">
    <w:pPr>
      <w:pStyle w:val="Header"/>
      <w:rPr>
        <w:rFonts w:ascii="Times New Roman" w:hAnsi="Times New Roman" w:cs="Times New Roman"/>
        <w:sz w:val="24"/>
        <w:szCs w:val="24"/>
      </w:rPr>
    </w:pPr>
  </w:p>
  <w:p w14:paraId="11B750F0" w14:textId="486B1054" w:rsidR="005A4BC9" w:rsidRDefault="005A4BC9">
    <w:pPr>
      <w:pStyle w:val="Header"/>
    </w:pPr>
    <w:r>
      <w:rPr>
        <w:noProof/>
      </w:rPr>
      <w:drawing>
        <wp:inline distT="0" distB="0" distL="0" distR="0" wp14:anchorId="4E5E412E" wp14:editId="10F75350">
          <wp:extent cx="5939790" cy="1002030"/>
          <wp:effectExtent l="0" t="0" r="0" b="0"/>
          <wp:docPr id="1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4F0F"/>
    <w:multiLevelType w:val="hybridMultilevel"/>
    <w:tmpl w:val="FBF22492"/>
    <w:lvl w:ilvl="0" w:tplc="5D9A38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B207B2"/>
    <w:multiLevelType w:val="hybridMultilevel"/>
    <w:tmpl w:val="8AF08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F8"/>
    <w:rsid w:val="00004256"/>
    <w:rsid w:val="00005BD0"/>
    <w:rsid w:val="0001473C"/>
    <w:rsid w:val="00024229"/>
    <w:rsid w:val="00043FF4"/>
    <w:rsid w:val="000464CF"/>
    <w:rsid w:val="00082FED"/>
    <w:rsid w:val="00086F73"/>
    <w:rsid w:val="0009795D"/>
    <w:rsid w:val="000A6A1F"/>
    <w:rsid w:val="000D2A70"/>
    <w:rsid w:val="000F3451"/>
    <w:rsid w:val="001063D7"/>
    <w:rsid w:val="001072FF"/>
    <w:rsid w:val="00125F10"/>
    <w:rsid w:val="00130F26"/>
    <w:rsid w:val="00141E5E"/>
    <w:rsid w:val="0016292D"/>
    <w:rsid w:val="00173512"/>
    <w:rsid w:val="00190DD5"/>
    <w:rsid w:val="00194805"/>
    <w:rsid w:val="001A2329"/>
    <w:rsid w:val="001A386C"/>
    <w:rsid w:val="001B2241"/>
    <w:rsid w:val="001B5916"/>
    <w:rsid w:val="001B5CD0"/>
    <w:rsid w:val="001C63A7"/>
    <w:rsid w:val="002209A5"/>
    <w:rsid w:val="00250D80"/>
    <w:rsid w:val="0025210C"/>
    <w:rsid w:val="00266C1B"/>
    <w:rsid w:val="00271606"/>
    <w:rsid w:val="00274A40"/>
    <w:rsid w:val="002801DA"/>
    <w:rsid w:val="002B74E8"/>
    <w:rsid w:val="002D364C"/>
    <w:rsid w:val="002E1EA9"/>
    <w:rsid w:val="002E7245"/>
    <w:rsid w:val="002F17E7"/>
    <w:rsid w:val="002F5FFF"/>
    <w:rsid w:val="003105FB"/>
    <w:rsid w:val="00317DF8"/>
    <w:rsid w:val="00320986"/>
    <w:rsid w:val="00321E7B"/>
    <w:rsid w:val="00335A06"/>
    <w:rsid w:val="00354E86"/>
    <w:rsid w:val="00375E8C"/>
    <w:rsid w:val="003806C1"/>
    <w:rsid w:val="00394887"/>
    <w:rsid w:val="003A1A71"/>
    <w:rsid w:val="003A4358"/>
    <w:rsid w:val="003B4568"/>
    <w:rsid w:val="003C01B0"/>
    <w:rsid w:val="003C5373"/>
    <w:rsid w:val="003D3369"/>
    <w:rsid w:val="003E575A"/>
    <w:rsid w:val="00401BC0"/>
    <w:rsid w:val="00407ADC"/>
    <w:rsid w:val="004121C0"/>
    <w:rsid w:val="00413364"/>
    <w:rsid w:val="00414C53"/>
    <w:rsid w:val="0041553B"/>
    <w:rsid w:val="00417B86"/>
    <w:rsid w:val="004341A3"/>
    <w:rsid w:val="00437DA0"/>
    <w:rsid w:val="0044702D"/>
    <w:rsid w:val="00452777"/>
    <w:rsid w:val="004614F9"/>
    <w:rsid w:val="004844E6"/>
    <w:rsid w:val="0049158B"/>
    <w:rsid w:val="00491C9A"/>
    <w:rsid w:val="004943CE"/>
    <w:rsid w:val="0049790F"/>
    <w:rsid w:val="004B6E67"/>
    <w:rsid w:val="004B72C2"/>
    <w:rsid w:val="004C285B"/>
    <w:rsid w:val="004C49E9"/>
    <w:rsid w:val="004C63F8"/>
    <w:rsid w:val="004E25FB"/>
    <w:rsid w:val="004E4A53"/>
    <w:rsid w:val="004E76A8"/>
    <w:rsid w:val="0051135B"/>
    <w:rsid w:val="00522145"/>
    <w:rsid w:val="00522DF4"/>
    <w:rsid w:val="0053196A"/>
    <w:rsid w:val="00533D90"/>
    <w:rsid w:val="0053576E"/>
    <w:rsid w:val="00557352"/>
    <w:rsid w:val="00563FA1"/>
    <w:rsid w:val="00575982"/>
    <w:rsid w:val="00575B1A"/>
    <w:rsid w:val="005766A3"/>
    <w:rsid w:val="005826A0"/>
    <w:rsid w:val="00583A0B"/>
    <w:rsid w:val="005877E8"/>
    <w:rsid w:val="00590A92"/>
    <w:rsid w:val="005A11FA"/>
    <w:rsid w:val="005A4BC9"/>
    <w:rsid w:val="005D1942"/>
    <w:rsid w:val="005D3E17"/>
    <w:rsid w:val="005D4930"/>
    <w:rsid w:val="005E3753"/>
    <w:rsid w:val="00607EAD"/>
    <w:rsid w:val="006409A8"/>
    <w:rsid w:val="0064741C"/>
    <w:rsid w:val="00647A8A"/>
    <w:rsid w:val="006549C1"/>
    <w:rsid w:val="00660BCF"/>
    <w:rsid w:val="006646C2"/>
    <w:rsid w:val="006830A7"/>
    <w:rsid w:val="00683509"/>
    <w:rsid w:val="006A2FC2"/>
    <w:rsid w:val="006D3810"/>
    <w:rsid w:val="006E5700"/>
    <w:rsid w:val="006F050F"/>
    <w:rsid w:val="006F192F"/>
    <w:rsid w:val="00706018"/>
    <w:rsid w:val="0070683D"/>
    <w:rsid w:val="007126F5"/>
    <w:rsid w:val="0071452B"/>
    <w:rsid w:val="007246A6"/>
    <w:rsid w:val="00727BB3"/>
    <w:rsid w:val="00744AC6"/>
    <w:rsid w:val="00756C36"/>
    <w:rsid w:val="00766503"/>
    <w:rsid w:val="0076751B"/>
    <w:rsid w:val="00774D14"/>
    <w:rsid w:val="00782711"/>
    <w:rsid w:val="00783AD2"/>
    <w:rsid w:val="00793AC4"/>
    <w:rsid w:val="007D7AFB"/>
    <w:rsid w:val="008206E1"/>
    <w:rsid w:val="008502FC"/>
    <w:rsid w:val="008532E0"/>
    <w:rsid w:val="008627DB"/>
    <w:rsid w:val="008732FB"/>
    <w:rsid w:val="00880B91"/>
    <w:rsid w:val="008845C1"/>
    <w:rsid w:val="008A3F18"/>
    <w:rsid w:val="008C081B"/>
    <w:rsid w:val="008C1F56"/>
    <w:rsid w:val="008E2E65"/>
    <w:rsid w:val="008F03D8"/>
    <w:rsid w:val="008F3D7B"/>
    <w:rsid w:val="009164F1"/>
    <w:rsid w:val="0091748A"/>
    <w:rsid w:val="009205B4"/>
    <w:rsid w:val="0093654D"/>
    <w:rsid w:val="00940575"/>
    <w:rsid w:val="009445A8"/>
    <w:rsid w:val="00953B85"/>
    <w:rsid w:val="00963856"/>
    <w:rsid w:val="00964F0E"/>
    <w:rsid w:val="00965F91"/>
    <w:rsid w:val="00974A32"/>
    <w:rsid w:val="00980A12"/>
    <w:rsid w:val="00982723"/>
    <w:rsid w:val="009A121F"/>
    <w:rsid w:val="009D61B3"/>
    <w:rsid w:val="009F4AFE"/>
    <w:rsid w:val="009F4DF2"/>
    <w:rsid w:val="00A157C0"/>
    <w:rsid w:val="00A228FB"/>
    <w:rsid w:val="00A4740F"/>
    <w:rsid w:val="00A632A1"/>
    <w:rsid w:val="00A67C02"/>
    <w:rsid w:val="00A92952"/>
    <w:rsid w:val="00AD276A"/>
    <w:rsid w:val="00AE6E8F"/>
    <w:rsid w:val="00AF0E8F"/>
    <w:rsid w:val="00AF3A31"/>
    <w:rsid w:val="00AF4FFB"/>
    <w:rsid w:val="00B1145E"/>
    <w:rsid w:val="00B33E65"/>
    <w:rsid w:val="00B41911"/>
    <w:rsid w:val="00B470D4"/>
    <w:rsid w:val="00B50684"/>
    <w:rsid w:val="00B509F7"/>
    <w:rsid w:val="00B54263"/>
    <w:rsid w:val="00B56B88"/>
    <w:rsid w:val="00B847DC"/>
    <w:rsid w:val="00B91E9D"/>
    <w:rsid w:val="00B95911"/>
    <w:rsid w:val="00BB2736"/>
    <w:rsid w:val="00BC426C"/>
    <w:rsid w:val="00BE6854"/>
    <w:rsid w:val="00BF49A1"/>
    <w:rsid w:val="00BF6462"/>
    <w:rsid w:val="00C00E8D"/>
    <w:rsid w:val="00C015E4"/>
    <w:rsid w:val="00C0222E"/>
    <w:rsid w:val="00C24DA1"/>
    <w:rsid w:val="00C352D1"/>
    <w:rsid w:val="00C46634"/>
    <w:rsid w:val="00C5740A"/>
    <w:rsid w:val="00C6510D"/>
    <w:rsid w:val="00C74455"/>
    <w:rsid w:val="00C83D13"/>
    <w:rsid w:val="00C851E1"/>
    <w:rsid w:val="00C87050"/>
    <w:rsid w:val="00C87CFA"/>
    <w:rsid w:val="00C93A71"/>
    <w:rsid w:val="00CB2E79"/>
    <w:rsid w:val="00CC5AD1"/>
    <w:rsid w:val="00CC72BB"/>
    <w:rsid w:val="00CD207C"/>
    <w:rsid w:val="00CD2259"/>
    <w:rsid w:val="00CD5015"/>
    <w:rsid w:val="00CF2AB2"/>
    <w:rsid w:val="00D01687"/>
    <w:rsid w:val="00D036B3"/>
    <w:rsid w:val="00D04654"/>
    <w:rsid w:val="00D138A5"/>
    <w:rsid w:val="00D144B7"/>
    <w:rsid w:val="00D15874"/>
    <w:rsid w:val="00D927E9"/>
    <w:rsid w:val="00DA6C42"/>
    <w:rsid w:val="00DB2EA8"/>
    <w:rsid w:val="00DB5A81"/>
    <w:rsid w:val="00DC1F15"/>
    <w:rsid w:val="00DC5FC8"/>
    <w:rsid w:val="00DE2B63"/>
    <w:rsid w:val="00DE6709"/>
    <w:rsid w:val="00DF1D77"/>
    <w:rsid w:val="00DF43E8"/>
    <w:rsid w:val="00E06FEB"/>
    <w:rsid w:val="00E10096"/>
    <w:rsid w:val="00E35CF0"/>
    <w:rsid w:val="00E82148"/>
    <w:rsid w:val="00E86894"/>
    <w:rsid w:val="00E9402B"/>
    <w:rsid w:val="00E97027"/>
    <w:rsid w:val="00EC24FC"/>
    <w:rsid w:val="00EC3E7D"/>
    <w:rsid w:val="00EC473B"/>
    <w:rsid w:val="00EC525C"/>
    <w:rsid w:val="00ED1BEE"/>
    <w:rsid w:val="00EE21A1"/>
    <w:rsid w:val="00F06826"/>
    <w:rsid w:val="00F31EF8"/>
    <w:rsid w:val="00F56D4F"/>
    <w:rsid w:val="00F74736"/>
    <w:rsid w:val="00F823E0"/>
    <w:rsid w:val="00FB64B9"/>
    <w:rsid w:val="00FC00FB"/>
    <w:rsid w:val="00FC1D8D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A5C0C"/>
  <w15:chartTrackingRefBased/>
  <w15:docId w15:val="{17D44178-E396-41AF-BD3A-119F0E9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D1"/>
  </w:style>
  <w:style w:type="paragraph" w:styleId="Footer">
    <w:name w:val="footer"/>
    <w:basedOn w:val="Normal"/>
    <w:link w:val="FooterChar"/>
    <w:uiPriority w:val="99"/>
    <w:unhideWhenUsed/>
    <w:rsid w:val="00CC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D1"/>
  </w:style>
  <w:style w:type="paragraph" w:customStyle="1" w:styleId="tv213">
    <w:name w:val="tv213"/>
    <w:basedOn w:val="Normal"/>
    <w:rsid w:val="0049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ize2">
    <w:name w:val="fontsize2"/>
    <w:basedOn w:val="DefaultParagraphFont"/>
    <w:rsid w:val="0049790F"/>
  </w:style>
  <w:style w:type="character" w:styleId="Hyperlink">
    <w:name w:val="Hyperlink"/>
    <w:basedOn w:val="DefaultParagraphFont"/>
    <w:uiPriority w:val="99"/>
    <w:semiHidden/>
    <w:unhideWhenUsed/>
    <w:rsid w:val="004979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6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8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3654D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3654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55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5F27-814C-44C5-8F37-0143C64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4176</Words>
  <Characters>2381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Sūniņa</dc:creator>
  <cp:keywords/>
  <dc:description/>
  <cp:lastModifiedBy>Jekaterina Borovika</cp:lastModifiedBy>
  <cp:revision>12</cp:revision>
  <cp:lastPrinted>2020-09-16T11:29:00Z</cp:lastPrinted>
  <dcterms:created xsi:type="dcterms:W3CDTF">2020-08-17T12:45:00Z</dcterms:created>
  <dcterms:modified xsi:type="dcterms:W3CDTF">2020-09-23T07:26:00Z</dcterms:modified>
</cp:coreProperties>
</file>