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351E0" w14:textId="77777777" w:rsidR="0011617D" w:rsidRPr="004736EF" w:rsidRDefault="0011617D" w:rsidP="00437DDD">
      <w:pPr>
        <w:spacing w:after="120"/>
        <w:ind w:firstLine="0"/>
        <w:jc w:val="center"/>
        <w:outlineLvl w:val="0"/>
        <w:rPr>
          <w:rFonts w:eastAsia="Calibri" w:cs="Times New Roman"/>
          <w:bCs/>
          <w:sz w:val="28"/>
          <w:szCs w:val="28"/>
          <w:lang w:eastAsia="lv-LV"/>
        </w:rPr>
      </w:pPr>
      <w:r w:rsidRPr="004736EF">
        <w:rPr>
          <w:rFonts w:eastAsia="Calibri" w:cs="Times New Roman"/>
          <w:bCs/>
          <w:sz w:val="28"/>
          <w:szCs w:val="28"/>
          <w:lang w:eastAsia="lv-LV"/>
        </w:rPr>
        <w:t>LATVIJAS REPUBLIKAS MINISTRU KABINETS</w:t>
      </w:r>
    </w:p>
    <w:p w14:paraId="26049317" w14:textId="7796BBB3" w:rsidR="0011617D" w:rsidRPr="004736EF" w:rsidRDefault="0011617D" w:rsidP="00437DDD">
      <w:pPr>
        <w:spacing w:after="120"/>
        <w:ind w:firstLine="0"/>
        <w:jc w:val="left"/>
        <w:rPr>
          <w:rFonts w:eastAsia="Calibri" w:cs="Times New Roman"/>
          <w:bCs/>
          <w:sz w:val="28"/>
          <w:szCs w:val="28"/>
        </w:rPr>
      </w:pPr>
      <w:r w:rsidRPr="004736EF">
        <w:rPr>
          <w:rFonts w:eastAsia="Calibri" w:cs="Times New Roman"/>
          <w:bCs/>
          <w:sz w:val="28"/>
          <w:szCs w:val="28"/>
          <w:lang w:eastAsia="lv-LV"/>
        </w:rPr>
        <w:t>20</w:t>
      </w:r>
      <w:r w:rsidR="00A1151F" w:rsidRPr="004736EF">
        <w:rPr>
          <w:rFonts w:eastAsia="Calibri" w:cs="Times New Roman"/>
          <w:bCs/>
          <w:sz w:val="28"/>
          <w:szCs w:val="28"/>
          <w:lang w:eastAsia="lv-LV"/>
        </w:rPr>
        <w:t>20</w:t>
      </w:r>
      <w:r w:rsidRPr="004736EF">
        <w:rPr>
          <w:rFonts w:eastAsia="Calibri" w:cs="Times New Roman"/>
          <w:bCs/>
          <w:sz w:val="28"/>
          <w:szCs w:val="28"/>
          <w:lang w:eastAsia="lv-LV"/>
        </w:rPr>
        <w:t>.gada ___. __________________                              Rīkojums Nr.</w:t>
      </w:r>
      <w:r w:rsidRPr="004736EF">
        <w:rPr>
          <w:rFonts w:eastAsia="Calibri" w:cs="Times New Roman"/>
          <w:bCs/>
          <w:sz w:val="28"/>
          <w:szCs w:val="28"/>
        </w:rPr>
        <w:t> _______</w:t>
      </w:r>
    </w:p>
    <w:p w14:paraId="188BAFC0" w14:textId="77777777" w:rsidR="0011617D" w:rsidRPr="004736EF" w:rsidRDefault="0011617D" w:rsidP="00437DDD">
      <w:pPr>
        <w:spacing w:after="120"/>
        <w:ind w:firstLine="0"/>
        <w:jc w:val="left"/>
        <w:rPr>
          <w:rFonts w:eastAsia="Calibri" w:cs="Times New Roman"/>
          <w:bCs/>
          <w:sz w:val="28"/>
          <w:szCs w:val="28"/>
        </w:rPr>
      </w:pPr>
      <w:r w:rsidRPr="004736EF">
        <w:rPr>
          <w:rFonts w:eastAsia="Calibri" w:cs="Times New Roman"/>
          <w:bCs/>
          <w:sz w:val="28"/>
          <w:szCs w:val="28"/>
        </w:rPr>
        <w:t>Rīgā                                                                                      (prot. Nr. ___ ___.§)</w:t>
      </w:r>
    </w:p>
    <w:p w14:paraId="7E56C617" w14:textId="77777777" w:rsidR="00933507" w:rsidRDefault="00933507" w:rsidP="00437DDD">
      <w:pPr>
        <w:spacing w:after="120"/>
        <w:ind w:firstLine="0"/>
        <w:jc w:val="center"/>
        <w:rPr>
          <w:rFonts w:eastAsia="Calibri" w:cs="Times New Roman"/>
          <w:b/>
          <w:bCs/>
          <w:sz w:val="28"/>
          <w:szCs w:val="28"/>
          <w:lang w:eastAsia="lv-LV"/>
        </w:rPr>
      </w:pPr>
    </w:p>
    <w:p w14:paraId="6766623F" w14:textId="61FA4C7A" w:rsidR="0011617D" w:rsidRDefault="0011617D" w:rsidP="00437DDD">
      <w:pPr>
        <w:spacing w:after="120"/>
        <w:ind w:firstLine="0"/>
        <w:jc w:val="center"/>
        <w:rPr>
          <w:rFonts w:eastAsia="Calibri" w:cs="Times New Roman"/>
          <w:b/>
          <w:bCs/>
          <w:sz w:val="28"/>
          <w:szCs w:val="28"/>
          <w:lang w:eastAsia="lv-LV"/>
        </w:rPr>
      </w:pPr>
      <w:r w:rsidRPr="004736EF">
        <w:rPr>
          <w:rFonts w:eastAsia="Calibri" w:cs="Times New Roman"/>
          <w:b/>
          <w:bCs/>
          <w:sz w:val="28"/>
          <w:szCs w:val="28"/>
          <w:lang w:eastAsia="lv-LV"/>
        </w:rPr>
        <w:t>Par konceptuālo ziņojumu “</w:t>
      </w:r>
      <w:r w:rsidR="00A1151F" w:rsidRPr="004736EF">
        <w:rPr>
          <w:rStyle w:val="normaltextrun"/>
          <w:rFonts w:cs="Times New Roman"/>
          <w:b/>
          <w:bCs/>
          <w:sz w:val="28"/>
          <w:szCs w:val="28"/>
          <w:shd w:val="clear" w:color="auto" w:fill="FFFFFF"/>
        </w:rPr>
        <w:t>Kompleksi pasākumi obligātā iepirkuma komponentes</w:t>
      </w:r>
      <w:r w:rsidR="00F02828" w:rsidRPr="004736EF">
        <w:rPr>
          <w:rStyle w:val="normaltextrun"/>
          <w:rFonts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1151F" w:rsidRPr="004736EF">
        <w:rPr>
          <w:rStyle w:val="normaltextrun"/>
          <w:rFonts w:cs="Times New Roman"/>
          <w:b/>
          <w:bCs/>
          <w:sz w:val="28"/>
          <w:szCs w:val="28"/>
          <w:shd w:val="clear" w:color="auto" w:fill="FFFFFF"/>
        </w:rPr>
        <w:t>problemātikas risināšanai</w:t>
      </w:r>
      <w:r w:rsidR="00F02828" w:rsidRPr="004736EF">
        <w:rPr>
          <w:rStyle w:val="normaltextrun"/>
          <w:rFonts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1151F" w:rsidRPr="004736EF">
        <w:rPr>
          <w:rStyle w:val="normaltextrun"/>
          <w:rFonts w:cs="Times New Roman"/>
          <w:b/>
          <w:bCs/>
          <w:sz w:val="28"/>
          <w:szCs w:val="28"/>
          <w:shd w:val="clear" w:color="auto" w:fill="FFFFFF"/>
        </w:rPr>
        <w:t>un elektroenerģijas tirgus attīstībai</w:t>
      </w:r>
      <w:r w:rsidRPr="004736EF">
        <w:rPr>
          <w:rFonts w:eastAsia="Calibri" w:cs="Times New Roman"/>
          <w:b/>
          <w:bCs/>
          <w:sz w:val="28"/>
          <w:szCs w:val="28"/>
          <w:lang w:eastAsia="lv-LV"/>
        </w:rPr>
        <w:t>”</w:t>
      </w:r>
    </w:p>
    <w:p w14:paraId="5A54C25B" w14:textId="77777777" w:rsidR="00933507" w:rsidRPr="004736EF" w:rsidRDefault="00933507" w:rsidP="00437DDD">
      <w:pPr>
        <w:spacing w:after="120"/>
        <w:ind w:firstLine="0"/>
        <w:jc w:val="center"/>
        <w:rPr>
          <w:rFonts w:eastAsia="Calibri" w:cs="Times New Roman"/>
          <w:b/>
          <w:bCs/>
          <w:sz w:val="28"/>
          <w:szCs w:val="28"/>
          <w:lang w:eastAsia="lv-LV"/>
        </w:rPr>
      </w:pPr>
    </w:p>
    <w:p w14:paraId="29E58C99" w14:textId="7401F4C5" w:rsidR="0011617D" w:rsidRPr="004736EF" w:rsidRDefault="1E06999D" w:rsidP="00437DDD">
      <w:pPr>
        <w:spacing w:after="120"/>
        <w:rPr>
          <w:rFonts w:cs="Times New Roman"/>
          <w:sz w:val="28"/>
          <w:szCs w:val="28"/>
        </w:rPr>
      </w:pPr>
      <w:r w:rsidRPr="11B913E0">
        <w:rPr>
          <w:rFonts w:eastAsia="Calibri" w:cs="Times New Roman"/>
          <w:sz w:val="28"/>
          <w:szCs w:val="28"/>
          <w:lang w:eastAsia="lv-LV"/>
        </w:rPr>
        <w:t>1. Atbalstīt konceptuālajā ziņojumā “</w:t>
      </w:r>
      <w:r w:rsidR="154989EE" w:rsidRPr="11B913E0">
        <w:rPr>
          <w:rFonts w:eastAsia="Calibri" w:cs="Times New Roman"/>
          <w:sz w:val="28"/>
          <w:szCs w:val="28"/>
          <w:lang w:eastAsia="lv-LV"/>
        </w:rPr>
        <w:t>Kompleksi pasākumi obligātā iepirkuma komponentes</w:t>
      </w:r>
      <w:r w:rsidR="0332CDA0" w:rsidRPr="11B913E0">
        <w:rPr>
          <w:rFonts w:eastAsia="Calibri" w:cs="Times New Roman"/>
          <w:sz w:val="28"/>
          <w:szCs w:val="28"/>
          <w:lang w:eastAsia="lv-LV"/>
        </w:rPr>
        <w:t xml:space="preserve"> </w:t>
      </w:r>
      <w:r w:rsidR="154989EE" w:rsidRPr="11B913E0">
        <w:rPr>
          <w:rFonts w:eastAsia="Calibri" w:cs="Times New Roman"/>
          <w:sz w:val="28"/>
          <w:szCs w:val="28"/>
          <w:lang w:eastAsia="lv-LV"/>
        </w:rPr>
        <w:t>problemātikas risināšanai</w:t>
      </w:r>
      <w:r w:rsidR="0332CDA0" w:rsidRPr="11B913E0">
        <w:rPr>
          <w:rFonts w:eastAsia="Calibri" w:cs="Times New Roman"/>
          <w:sz w:val="28"/>
          <w:szCs w:val="28"/>
          <w:lang w:eastAsia="lv-LV"/>
        </w:rPr>
        <w:t xml:space="preserve"> </w:t>
      </w:r>
      <w:r w:rsidR="154989EE" w:rsidRPr="11B913E0">
        <w:rPr>
          <w:rFonts w:eastAsia="Calibri" w:cs="Times New Roman"/>
          <w:sz w:val="28"/>
          <w:szCs w:val="28"/>
          <w:lang w:eastAsia="lv-LV"/>
        </w:rPr>
        <w:t>un elektroenerģijas tirgus attīstībai</w:t>
      </w:r>
      <w:r w:rsidRPr="11B913E0">
        <w:rPr>
          <w:rFonts w:eastAsia="Calibri" w:cs="Times New Roman"/>
          <w:sz w:val="28"/>
          <w:szCs w:val="28"/>
          <w:lang w:eastAsia="lv-LV"/>
        </w:rPr>
        <w:t xml:space="preserve">” iekļauto </w:t>
      </w:r>
      <w:r w:rsidR="2CA52496" w:rsidRPr="11B913E0">
        <w:rPr>
          <w:rFonts w:eastAsia="Calibri" w:cs="Times New Roman"/>
          <w:sz w:val="28"/>
          <w:szCs w:val="28"/>
          <w:lang w:eastAsia="lv-LV"/>
        </w:rPr>
        <w:t>3</w:t>
      </w:r>
      <w:r w:rsidRPr="11B913E0">
        <w:rPr>
          <w:rFonts w:eastAsia="Calibri" w:cs="Times New Roman"/>
          <w:sz w:val="28"/>
          <w:szCs w:val="28"/>
          <w:lang w:eastAsia="lv-LV"/>
        </w:rPr>
        <w:t>.</w:t>
      </w:r>
      <w:r w:rsidR="7B6156BC" w:rsidRPr="11B913E0">
        <w:rPr>
          <w:rFonts w:eastAsia="Calibri" w:cs="Times New Roman"/>
          <w:sz w:val="28"/>
          <w:szCs w:val="28"/>
          <w:lang w:eastAsia="lv-LV"/>
        </w:rPr>
        <w:t xml:space="preserve"> </w:t>
      </w:r>
      <w:r w:rsidRPr="11B913E0">
        <w:rPr>
          <w:rFonts w:eastAsia="Calibri" w:cs="Times New Roman"/>
          <w:sz w:val="28"/>
          <w:szCs w:val="28"/>
          <w:lang w:eastAsia="lv-LV"/>
        </w:rPr>
        <w:t>risinājuma variant</w:t>
      </w:r>
      <w:r w:rsidR="363FC94C" w:rsidRPr="11B913E0">
        <w:rPr>
          <w:rFonts w:eastAsia="Calibri" w:cs="Times New Roman"/>
          <w:sz w:val="28"/>
          <w:szCs w:val="28"/>
          <w:lang w:eastAsia="lv-LV"/>
        </w:rPr>
        <w:t xml:space="preserve">u </w:t>
      </w:r>
      <w:r w:rsidR="2CA728B3" w:rsidRPr="11B913E0">
        <w:rPr>
          <w:rFonts w:eastAsia="Calibri" w:cs="Times New Roman"/>
          <w:sz w:val="28"/>
          <w:szCs w:val="28"/>
          <w:lang w:eastAsia="lv-LV"/>
        </w:rPr>
        <w:t xml:space="preserve">- </w:t>
      </w:r>
      <w:r w:rsidR="363FC94C" w:rsidRPr="11B913E0">
        <w:rPr>
          <w:rFonts w:eastAsia="Calibri" w:cs="Times New Roman"/>
          <w:sz w:val="28"/>
          <w:szCs w:val="28"/>
          <w:lang w:eastAsia="lv-LV"/>
        </w:rPr>
        <w:t xml:space="preserve">OIK </w:t>
      </w:r>
      <w:r w:rsidR="246F2401" w:rsidRPr="11B913E0">
        <w:rPr>
          <w:rFonts w:eastAsia="Calibri" w:cs="Times New Roman"/>
          <w:sz w:val="28"/>
          <w:szCs w:val="28"/>
          <w:lang w:eastAsia="lv-LV"/>
        </w:rPr>
        <w:t xml:space="preserve">samazināšanas scenārijs. </w:t>
      </w:r>
      <w:r w:rsidR="2CA52496" w:rsidRPr="11B913E0">
        <w:rPr>
          <w:rFonts w:eastAsia="Calibri" w:cs="Times New Roman"/>
          <w:sz w:val="28"/>
          <w:szCs w:val="28"/>
          <w:lang w:eastAsia="lv-LV"/>
        </w:rPr>
        <w:t xml:space="preserve"> </w:t>
      </w:r>
    </w:p>
    <w:p w14:paraId="664FA105" w14:textId="1EAA1B87" w:rsidR="0011617D" w:rsidRPr="004736EF" w:rsidRDefault="0011617D" w:rsidP="00437DDD">
      <w:pPr>
        <w:spacing w:after="120"/>
        <w:rPr>
          <w:rFonts w:cs="Times New Roman"/>
          <w:sz w:val="28"/>
          <w:szCs w:val="28"/>
        </w:rPr>
      </w:pPr>
      <w:r w:rsidRPr="004736EF">
        <w:rPr>
          <w:rFonts w:cs="Times New Roman"/>
          <w:sz w:val="28"/>
          <w:szCs w:val="28"/>
        </w:rPr>
        <w:t>2. Finanšu ministrijai, sagatavojot likumprojektu “Par valsts budžetu 2</w:t>
      </w:r>
      <w:r w:rsidR="00A1151F" w:rsidRPr="004736EF">
        <w:rPr>
          <w:rFonts w:cs="Times New Roman"/>
          <w:sz w:val="28"/>
          <w:szCs w:val="28"/>
        </w:rPr>
        <w:t>021</w:t>
      </w:r>
      <w:r w:rsidRPr="004736EF">
        <w:rPr>
          <w:rFonts w:cs="Times New Roman"/>
          <w:sz w:val="28"/>
          <w:szCs w:val="28"/>
        </w:rPr>
        <w:t xml:space="preserve">.gadam” un likumprojektu </w:t>
      </w:r>
      <w:r w:rsidR="00A4169A" w:rsidRPr="004736EF">
        <w:rPr>
          <w:rFonts w:cs="Times New Roman"/>
          <w:sz w:val="28"/>
          <w:szCs w:val="28"/>
        </w:rPr>
        <w:t>“</w:t>
      </w:r>
      <w:r w:rsidRPr="004736EF">
        <w:rPr>
          <w:rFonts w:cs="Times New Roman"/>
          <w:sz w:val="28"/>
          <w:szCs w:val="28"/>
        </w:rPr>
        <w:t>Par vidēja termiņa budžeta ietvaru 20</w:t>
      </w:r>
      <w:r w:rsidR="00A1151F" w:rsidRPr="004736EF">
        <w:rPr>
          <w:rFonts w:cs="Times New Roman"/>
          <w:sz w:val="28"/>
          <w:szCs w:val="28"/>
        </w:rPr>
        <w:t>21</w:t>
      </w:r>
      <w:r w:rsidRPr="004736EF">
        <w:rPr>
          <w:rFonts w:cs="Times New Roman"/>
          <w:sz w:val="28"/>
          <w:szCs w:val="28"/>
        </w:rPr>
        <w:t>., 202</w:t>
      </w:r>
      <w:r w:rsidR="00A1151F" w:rsidRPr="004736EF">
        <w:rPr>
          <w:rFonts w:cs="Times New Roman"/>
          <w:sz w:val="28"/>
          <w:szCs w:val="28"/>
        </w:rPr>
        <w:t>2</w:t>
      </w:r>
      <w:r w:rsidRPr="004736EF">
        <w:rPr>
          <w:rFonts w:cs="Times New Roman"/>
          <w:sz w:val="28"/>
          <w:szCs w:val="28"/>
        </w:rPr>
        <w:t>. un 202</w:t>
      </w:r>
      <w:r w:rsidR="00A1151F" w:rsidRPr="004736EF">
        <w:rPr>
          <w:rFonts w:cs="Times New Roman"/>
          <w:sz w:val="28"/>
          <w:szCs w:val="28"/>
        </w:rPr>
        <w:t>3</w:t>
      </w:r>
      <w:r w:rsidRPr="004736EF">
        <w:rPr>
          <w:rFonts w:cs="Times New Roman"/>
          <w:sz w:val="28"/>
          <w:szCs w:val="28"/>
        </w:rPr>
        <w:t>.gadam” iekļaut:</w:t>
      </w:r>
    </w:p>
    <w:p w14:paraId="17E13C0C" w14:textId="2DA6C51D" w:rsidR="0011617D" w:rsidRPr="004736EF" w:rsidRDefault="1E06999D" w:rsidP="2FC51FE8">
      <w:pPr>
        <w:spacing w:after="120"/>
        <w:rPr>
          <w:rFonts w:cs="Times New Roman"/>
          <w:sz w:val="28"/>
          <w:szCs w:val="28"/>
        </w:rPr>
      </w:pPr>
      <w:r w:rsidRPr="11B913E0">
        <w:rPr>
          <w:rFonts w:cs="Times New Roman"/>
          <w:sz w:val="28"/>
          <w:szCs w:val="28"/>
        </w:rPr>
        <w:t xml:space="preserve">2.1. regulējumu, kas paredz, kādā apmērā akciju sabiedrība </w:t>
      </w:r>
      <w:r w:rsidR="713D0941" w:rsidRPr="11B913E0">
        <w:rPr>
          <w:rFonts w:cs="Times New Roman"/>
          <w:sz w:val="28"/>
          <w:szCs w:val="28"/>
        </w:rPr>
        <w:t>“</w:t>
      </w:r>
      <w:r w:rsidRPr="11B913E0">
        <w:rPr>
          <w:rFonts w:cs="Times New Roman"/>
          <w:sz w:val="28"/>
          <w:szCs w:val="28"/>
        </w:rPr>
        <w:t>Latvenergo</w:t>
      </w:r>
      <w:r w:rsidR="713D0941" w:rsidRPr="11B913E0">
        <w:rPr>
          <w:rFonts w:cs="Times New Roman"/>
          <w:sz w:val="28"/>
          <w:szCs w:val="28"/>
        </w:rPr>
        <w:t>”</w:t>
      </w:r>
      <w:r w:rsidRPr="11B913E0">
        <w:rPr>
          <w:rFonts w:cs="Times New Roman"/>
          <w:sz w:val="28"/>
          <w:szCs w:val="28"/>
        </w:rPr>
        <w:t xml:space="preserve"> ieskaita valsts pamatbudžeta ieņēmumos  </w:t>
      </w:r>
      <w:r w:rsidR="5116FDDB" w:rsidRPr="11B913E0">
        <w:rPr>
          <w:rFonts w:eastAsia="Times New Roman" w:cs="Times New Roman"/>
          <w:sz w:val="28"/>
          <w:szCs w:val="28"/>
        </w:rPr>
        <w:t>dividendēs izmaksājam</w:t>
      </w:r>
      <w:r w:rsidR="0EB7AED7" w:rsidRPr="11B913E0">
        <w:rPr>
          <w:rFonts w:eastAsia="Times New Roman" w:cs="Times New Roman"/>
          <w:sz w:val="28"/>
          <w:szCs w:val="28"/>
        </w:rPr>
        <w:t>o</w:t>
      </w:r>
      <w:r w:rsidR="5116FDDB" w:rsidRPr="11B913E0">
        <w:rPr>
          <w:rFonts w:eastAsia="Times New Roman" w:cs="Times New Roman"/>
          <w:sz w:val="28"/>
          <w:szCs w:val="28"/>
        </w:rPr>
        <w:t xml:space="preserve"> peļņas daļ</w:t>
      </w:r>
      <w:r w:rsidR="676C8A34" w:rsidRPr="11B913E0">
        <w:rPr>
          <w:rFonts w:eastAsia="Times New Roman" w:cs="Times New Roman"/>
          <w:sz w:val="28"/>
          <w:szCs w:val="28"/>
        </w:rPr>
        <w:t>u</w:t>
      </w:r>
      <w:r w:rsidR="5116FDDB" w:rsidRPr="11B913E0">
        <w:rPr>
          <w:rFonts w:cs="Times New Roman"/>
          <w:sz w:val="28"/>
          <w:szCs w:val="28"/>
        </w:rPr>
        <w:t xml:space="preserve"> </w:t>
      </w:r>
      <w:r w:rsidRPr="11B913E0">
        <w:rPr>
          <w:rFonts w:cs="Times New Roman"/>
          <w:sz w:val="28"/>
          <w:szCs w:val="28"/>
        </w:rPr>
        <w:t>par  20</w:t>
      </w:r>
      <w:r w:rsidR="713D0941" w:rsidRPr="11B913E0">
        <w:rPr>
          <w:rFonts w:cs="Times New Roman"/>
          <w:sz w:val="28"/>
          <w:szCs w:val="28"/>
        </w:rPr>
        <w:t>20</w:t>
      </w:r>
      <w:r w:rsidRPr="11B913E0">
        <w:rPr>
          <w:rFonts w:cs="Times New Roman"/>
          <w:sz w:val="28"/>
          <w:szCs w:val="28"/>
        </w:rPr>
        <w:t>., 20</w:t>
      </w:r>
      <w:r w:rsidR="713D0941" w:rsidRPr="11B913E0">
        <w:rPr>
          <w:rFonts w:cs="Times New Roman"/>
          <w:sz w:val="28"/>
          <w:szCs w:val="28"/>
        </w:rPr>
        <w:t>21</w:t>
      </w:r>
      <w:r w:rsidRPr="11B913E0">
        <w:rPr>
          <w:rFonts w:cs="Times New Roman"/>
          <w:sz w:val="28"/>
          <w:szCs w:val="28"/>
        </w:rPr>
        <w:t>. un 202</w:t>
      </w:r>
      <w:r w:rsidR="713D0941" w:rsidRPr="11B913E0">
        <w:rPr>
          <w:rFonts w:cs="Times New Roman"/>
          <w:sz w:val="28"/>
          <w:szCs w:val="28"/>
        </w:rPr>
        <w:t>2</w:t>
      </w:r>
      <w:r w:rsidRPr="11B913E0">
        <w:rPr>
          <w:rFonts w:cs="Times New Roman"/>
          <w:sz w:val="28"/>
          <w:szCs w:val="28"/>
        </w:rPr>
        <w:t>.gad</w:t>
      </w:r>
      <w:r w:rsidR="00933507">
        <w:rPr>
          <w:rFonts w:cs="Times New Roman"/>
          <w:sz w:val="28"/>
          <w:szCs w:val="28"/>
        </w:rPr>
        <w:t>u</w:t>
      </w:r>
      <w:r w:rsidRPr="11B913E0">
        <w:rPr>
          <w:rFonts w:cs="Times New Roman"/>
          <w:sz w:val="28"/>
          <w:szCs w:val="28"/>
        </w:rPr>
        <w:t xml:space="preserve">, tai skaitā dividendes, kas tiek novirzītas elektroenerģijas lietotāju atbalstam, valsts budžeta dotāciju obligātā iepirkuma komponentes </w:t>
      </w:r>
      <w:r w:rsidR="2CA52496" w:rsidRPr="11B913E0">
        <w:rPr>
          <w:rFonts w:cs="Times New Roman"/>
          <w:sz w:val="28"/>
          <w:szCs w:val="28"/>
        </w:rPr>
        <w:t>samazināšanai</w:t>
      </w:r>
      <w:r w:rsidRPr="11B913E0">
        <w:rPr>
          <w:rFonts w:cs="Times New Roman"/>
          <w:sz w:val="28"/>
          <w:szCs w:val="28"/>
        </w:rPr>
        <w:t xml:space="preserve"> 20</w:t>
      </w:r>
      <w:r w:rsidR="713D0941" w:rsidRPr="11B913E0">
        <w:rPr>
          <w:rFonts w:cs="Times New Roman"/>
          <w:sz w:val="28"/>
          <w:szCs w:val="28"/>
        </w:rPr>
        <w:t>21</w:t>
      </w:r>
      <w:r w:rsidRPr="11B913E0">
        <w:rPr>
          <w:rFonts w:cs="Times New Roman"/>
          <w:sz w:val="28"/>
          <w:szCs w:val="28"/>
        </w:rPr>
        <w:t>.</w:t>
      </w:r>
      <w:r w:rsidR="13CA19CF" w:rsidRPr="11B913E0">
        <w:rPr>
          <w:rFonts w:cs="Times New Roman"/>
          <w:sz w:val="28"/>
          <w:szCs w:val="28"/>
        </w:rPr>
        <w:t xml:space="preserve">gadā </w:t>
      </w:r>
      <w:r w:rsidR="006B7A4E" w:rsidRPr="11B913E0">
        <w:rPr>
          <w:rFonts w:cs="Times New Roman"/>
          <w:sz w:val="28"/>
          <w:szCs w:val="28"/>
        </w:rPr>
        <w:t>17</w:t>
      </w:r>
      <w:r w:rsidR="13CA19CF" w:rsidRPr="11B913E0">
        <w:rPr>
          <w:rFonts w:cs="Times New Roman"/>
          <w:sz w:val="28"/>
          <w:szCs w:val="28"/>
        </w:rPr>
        <w:t>,</w:t>
      </w:r>
      <w:r w:rsidR="006B7A4E" w:rsidRPr="11B913E0">
        <w:rPr>
          <w:rFonts w:cs="Times New Roman"/>
          <w:sz w:val="28"/>
          <w:szCs w:val="28"/>
        </w:rPr>
        <w:t>51</w:t>
      </w:r>
      <w:r w:rsidR="13CA19CF" w:rsidRPr="11B913E0">
        <w:rPr>
          <w:rFonts w:cs="Times New Roman"/>
          <w:sz w:val="28"/>
          <w:szCs w:val="28"/>
        </w:rPr>
        <w:t> </w:t>
      </w:r>
      <w:r w:rsidR="13CA19CF" w:rsidRPr="11B913E0">
        <w:rPr>
          <w:rFonts w:cs="Times New Roman"/>
          <w:i/>
          <w:iCs/>
          <w:sz w:val="28"/>
          <w:szCs w:val="28"/>
        </w:rPr>
        <w:t>euro</w:t>
      </w:r>
      <w:r w:rsidR="13CA19CF" w:rsidRPr="11B913E0">
        <w:rPr>
          <w:rFonts w:cs="Times New Roman"/>
          <w:sz w:val="28"/>
          <w:szCs w:val="28"/>
        </w:rPr>
        <w:t>/</w:t>
      </w:r>
      <w:proofErr w:type="spellStart"/>
      <w:r w:rsidR="13CA19CF" w:rsidRPr="11B913E0">
        <w:rPr>
          <w:rFonts w:cs="Times New Roman"/>
          <w:sz w:val="28"/>
          <w:szCs w:val="28"/>
        </w:rPr>
        <w:t>MWh</w:t>
      </w:r>
      <w:proofErr w:type="spellEnd"/>
      <w:r w:rsidR="0663EFEB" w:rsidRPr="11B913E0">
        <w:rPr>
          <w:rFonts w:cs="Times New Roman"/>
          <w:sz w:val="28"/>
          <w:szCs w:val="28"/>
        </w:rPr>
        <w:t>, 2022.</w:t>
      </w:r>
      <w:r w:rsidR="13CA19CF" w:rsidRPr="11B913E0">
        <w:rPr>
          <w:rFonts w:cs="Times New Roman"/>
          <w:sz w:val="28"/>
          <w:szCs w:val="28"/>
        </w:rPr>
        <w:t xml:space="preserve">gadā </w:t>
      </w:r>
      <w:r w:rsidR="00B22AC4" w:rsidRPr="11B913E0">
        <w:rPr>
          <w:rFonts w:cs="Times New Roman"/>
          <w:sz w:val="28"/>
          <w:szCs w:val="28"/>
        </w:rPr>
        <w:t>16</w:t>
      </w:r>
      <w:r w:rsidR="13CA19CF" w:rsidRPr="11B913E0">
        <w:rPr>
          <w:rFonts w:cs="Times New Roman"/>
          <w:sz w:val="28"/>
          <w:szCs w:val="28"/>
        </w:rPr>
        <w:t>,</w:t>
      </w:r>
      <w:r w:rsidR="00B22AC4" w:rsidRPr="11B913E0">
        <w:rPr>
          <w:rFonts w:cs="Times New Roman"/>
          <w:sz w:val="28"/>
          <w:szCs w:val="28"/>
        </w:rPr>
        <w:t>38 </w:t>
      </w:r>
      <w:r w:rsidR="13CA19CF" w:rsidRPr="11B913E0">
        <w:rPr>
          <w:rFonts w:cs="Times New Roman"/>
          <w:i/>
          <w:iCs/>
          <w:sz w:val="28"/>
          <w:szCs w:val="28"/>
        </w:rPr>
        <w:t>euro</w:t>
      </w:r>
      <w:r w:rsidR="13CA19CF" w:rsidRPr="11B913E0">
        <w:rPr>
          <w:rFonts w:cs="Times New Roman"/>
          <w:sz w:val="28"/>
          <w:szCs w:val="28"/>
        </w:rPr>
        <w:t>/</w:t>
      </w:r>
      <w:proofErr w:type="spellStart"/>
      <w:r w:rsidR="13CA19CF" w:rsidRPr="11B913E0">
        <w:rPr>
          <w:rFonts w:cs="Times New Roman"/>
          <w:sz w:val="28"/>
          <w:szCs w:val="28"/>
        </w:rPr>
        <w:t>MWh</w:t>
      </w:r>
      <w:proofErr w:type="spellEnd"/>
      <w:r w:rsidR="0663EFEB" w:rsidRPr="11B913E0">
        <w:rPr>
          <w:rFonts w:cs="Times New Roman"/>
          <w:sz w:val="28"/>
          <w:szCs w:val="28"/>
        </w:rPr>
        <w:t xml:space="preserve"> un</w:t>
      </w:r>
      <w:r w:rsidRPr="11B913E0">
        <w:rPr>
          <w:rFonts w:cs="Times New Roman"/>
          <w:sz w:val="28"/>
          <w:szCs w:val="28"/>
        </w:rPr>
        <w:t xml:space="preserve"> 202</w:t>
      </w:r>
      <w:r w:rsidR="0663EFEB" w:rsidRPr="11B913E0">
        <w:rPr>
          <w:rFonts w:cs="Times New Roman"/>
          <w:sz w:val="28"/>
          <w:szCs w:val="28"/>
        </w:rPr>
        <w:t>3</w:t>
      </w:r>
      <w:r w:rsidRPr="11B913E0">
        <w:rPr>
          <w:rFonts w:cs="Times New Roman"/>
          <w:sz w:val="28"/>
          <w:szCs w:val="28"/>
        </w:rPr>
        <w:t>.gadā</w:t>
      </w:r>
      <w:r w:rsidR="13CA19CF" w:rsidRPr="11B913E0">
        <w:rPr>
          <w:rFonts w:cs="Times New Roman"/>
          <w:sz w:val="28"/>
          <w:szCs w:val="28"/>
        </w:rPr>
        <w:t xml:space="preserve"> 1</w:t>
      </w:r>
      <w:r w:rsidR="00B22AC4" w:rsidRPr="11B913E0">
        <w:rPr>
          <w:rFonts w:cs="Times New Roman"/>
          <w:sz w:val="28"/>
          <w:szCs w:val="28"/>
        </w:rPr>
        <w:t>3</w:t>
      </w:r>
      <w:r w:rsidR="13CA19CF" w:rsidRPr="11B913E0">
        <w:rPr>
          <w:rFonts w:cs="Times New Roman"/>
          <w:sz w:val="28"/>
          <w:szCs w:val="28"/>
        </w:rPr>
        <w:t>,</w:t>
      </w:r>
      <w:r w:rsidR="00B22AC4" w:rsidRPr="11B913E0">
        <w:rPr>
          <w:rFonts w:cs="Times New Roman"/>
          <w:sz w:val="28"/>
          <w:szCs w:val="28"/>
        </w:rPr>
        <w:t>25</w:t>
      </w:r>
      <w:r w:rsidR="13CA19CF" w:rsidRPr="11B913E0">
        <w:rPr>
          <w:rFonts w:cs="Times New Roman"/>
          <w:sz w:val="28"/>
          <w:szCs w:val="28"/>
        </w:rPr>
        <w:t xml:space="preserve">  </w:t>
      </w:r>
      <w:r w:rsidR="13CA19CF" w:rsidRPr="11B913E0">
        <w:rPr>
          <w:rFonts w:cs="Times New Roman"/>
          <w:i/>
          <w:iCs/>
          <w:sz w:val="28"/>
          <w:szCs w:val="28"/>
        </w:rPr>
        <w:t>euro</w:t>
      </w:r>
      <w:r w:rsidR="13CA19CF" w:rsidRPr="11B913E0">
        <w:rPr>
          <w:rFonts w:cs="Times New Roman"/>
          <w:sz w:val="28"/>
          <w:szCs w:val="28"/>
        </w:rPr>
        <w:t>/</w:t>
      </w:r>
      <w:proofErr w:type="spellStart"/>
      <w:r w:rsidR="13CA19CF" w:rsidRPr="11B913E0">
        <w:rPr>
          <w:rFonts w:cs="Times New Roman"/>
          <w:sz w:val="28"/>
          <w:szCs w:val="28"/>
        </w:rPr>
        <w:t>MWh</w:t>
      </w:r>
      <w:proofErr w:type="spellEnd"/>
      <w:r w:rsidR="13CA19CF" w:rsidRPr="11B913E0">
        <w:rPr>
          <w:rFonts w:cs="Times New Roman"/>
          <w:sz w:val="28"/>
          <w:szCs w:val="28"/>
        </w:rPr>
        <w:t>, apmērā,</w:t>
      </w:r>
      <w:r w:rsidRPr="11B913E0">
        <w:rPr>
          <w:rFonts w:cs="Times New Roman"/>
          <w:sz w:val="28"/>
          <w:szCs w:val="28"/>
        </w:rPr>
        <w:t xml:space="preserve"> kā arī valsts pētījumu programmai enerģētikas jomā</w:t>
      </w:r>
      <w:r w:rsidR="0663EFEB" w:rsidRPr="11B913E0">
        <w:rPr>
          <w:rFonts w:cs="Times New Roman"/>
          <w:sz w:val="28"/>
          <w:szCs w:val="28"/>
        </w:rPr>
        <w:t xml:space="preserve"> un Latvijas Nacionālā enerģētikas un klim</w:t>
      </w:r>
      <w:r w:rsidR="1FEDEAE7" w:rsidRPr="11B913E0">
        <w:rPr>
          <w:rFonts w:cs="Times New Roman"/>
          <w:sz w:val="28"/>
          <w:szCs w:val="28"/>
        </w:rPr>
        <w:t>a</w:t>
      </w:r>
      <w:r w:rsidR="0663EFEB" w:rsidRPr="11B913E0">
        <w:rPr>
          <w:rFonts w:cs="Times New Roman"/>
          <w:sz w:val="28"/>
          <w:szCs w:val="28"/>
        </w:rPr>
        <w:t>ta plāna 2021. – 2030.gadam pētniecības daļas īstenošanai</w:t>
      </w:r>
      <w:r w:rsidRPr="11B913E0">
        <w:rPr>
          <w:rFonts w:cs="Times New Roman"/>
          <w:sz w:val="28"/>
          <w:szCs w:val="28"/>
        </w:rPr>
        <w:t>;</w:t>
      </w:r>
    </w:p>
    <w:p w14:paraId="2035AA63" w14:textId="0800ACE7" w:rsidR="0011617D" w:rsidRPr="004736EF" w:rsidRDefault="1E06999D" w:rsidP="11B913E0">
      <w:pPr>
        <w:spacing w:after="120"/>
        <w:rPr>
          <w:sz w:val="28"/>
          <w:szCs w:val="28"/>
        </w:rPr>
      </w:pPr>
      <w:r w:rsidRPr="11B913E0">
        <w:rPr>
          <w:sz w:val="28"/>
          <w:szCs w:val="28"/>
        </w:rPr>
        <w:t>2.2. </w:t>
      </w:r>
      <w:r w:rsidR="1E2894EB" w:rsidRPr="11B913E0">
        <w:rPr>
          <w:rFonts w:eastAsia="Times New Roman" w:cs="Times New Roman"/>
          <w:sz w:val="22"/>
        </w:rPr>
        <w:t xml:space="preserve"> </w:t>
      </w:r>
      <w:r w:rsidR="1E2894EB" w:rsidRPr="11B913E0">
        <w:rPr>
          <w:rFonts w:eastAsia="Times New Roman" w:cs="Times New Roman"/>
          <w:sz w:val="28"/>
          <w:szCs w:val="28"/>
        </w:rPr>
        <w:t xml:space="preserve">finansējumu obligātās iepirkuma komponentes samazināšanai  un energoietilpīgo uzņēmumu atbalsta finansēšanai 2021.gadā – 19 576 857 </w:t>
      </w:r>
      <w:r w:rsidR="1E2894EB" w:rsidRPr="11B913E0">
        <w:rPr>
          <w:rFonts w:eastAsia="Times New Roman" w:cs="Times New Roman"/>
          <w:i/>
          <w:iCs/>
          <w:sz w:val="28"/>
          <w:szCs w:val="28"/>
        </w:rPr>
        <w:t>euro</w:t>
      </w:r>
      <w:r w:rsidR="1E2894EB" w:rsidRPr="11B913E0">
        <w:rPr>
          <w:rFonts w:eastAsia="Times New Roman" w:cs="Times New Roman"/>
          <w:sz w:val="28"/>
          <w:szCs w:val="28"/>
        </w:rPr>
        <w:t>, 2022.gadā – 3</w:t>
      </w:r>
      <w:r w:rsidR="009F517C" w:rsidRPr="11B913E0">
        <w:rPr>
          <w:rFonts w:eastAsia="Times New Roman" w:cs="Times New Roman"/>
          <w:sz w:val="28"/>
          <w:szCs w:val="28"/>
        </w:rPr>
        <w:t>1</w:t>
      </w:r>
      <w:r w:rsidR="1E2894EB" w:rsidRPr="11B913E0">
        <w:rPr>
          <w:rFonts w:eastAsia="Times New Roman" w:cs="Times New Roman"/>
          <w:sz w:val="28"/>
          <w:szCs w:val="28"/>
        </w:rPr>
        <w:t xml:space="preserve"> </w:t>
      </w:r>
      <w:r w:rsidR="009F517C" w:rsidRPr="11B913E0">
        <w:rPr>
          <w:rFonts w:eastAsia="Times New Roman" w:cs="Times New Roman"/>
          <w:sz w:val="28"/>
          <w:szCs w:val="28"/>
        </w:rPr>
        <w:t>688</w:t>
      </w:r>
      <w:r w:rsidR="00380ECB" w:rsidRPr="11B913E0">
        <w:rPr>
          <w:rFonts w:eastAsia="Times New Roman" w:cs="Times New Roman"/>
          <w:sz w:val="28"/>
          <w:szCs w:val="28"/>
        </w:rPr>
        <w:t xml:space="preserve"> 226</w:t>
      </w:r>
      <w:r w:rsidR="1E2894EB" w:rsidRPr="11B913E0">
        <w:rPr>
          <w:rFonts w:eastAsia="Times New Roman" w:cs="Times New Roman"/>
          <w:sz w:val="28"/>
          <w:szCs w:val="28"/>
        </w:rPr>
        <w:t xml:space="preserve"> </w:t>
      </w:r>
      <w:r w:rsidR="1E2894EB" w:rsidRPr="11B913E0">
        <w:rPr>
          <w:rFonts w:eastAsia="Times New Roman" w:cs="Times New Roman"/>
          <w:i/>
          <w:iCs/>
          <w:sz w:val="28"/>
          <w:szCs w:val="28"/>
        </w:rPr>
        <w:t>euro</w:t>
      </w:r>
      <w:r w:rsidR="1E2894EB" w:rsidRPr="11B913E0">
        <w:rPr>
          <w:rFonts w:eastAsia="Times New Roman" w:cs="Times New Roman"/>
          <w:sz w:val="28"/>
          <w:szCs w:val="28"/>
        </w:rPr>
        <w:t xml:space="preserve"> un 2023.gadā – </w:t>
      </w:r>
      <w:r w:rsidR="000A392C" w:rsidRPr="11B913E0">
        <w:rPr>
          <w:rFonts w:eastAsia="Times New Roman" w:cs="Times New Roman"/>
          <w:sz w:val="28"/>
          <w:szCs w:val="28"/>
        </w:rPr>
        <w:t>21 496 400</w:t>
      </w:r>
      <w:r w:rsidR="1E2894EB" w:rsidRPr="11B913E0">
        <w:rPr>
          <w:rFonts w:eastAsia="Times New Roman" w:cs="Times New Roman"/>
          <w:sz w:val="28"/>
          <w:szCs w:val="28"/>
        </w:rPr>
        <w:t xml:space="preserve"> </w:t>
      </w:r>
      <w:r w:rsidR="1E2894EB" w:rsidRPr="11B913E0">
        <w:rPr>
          <w:rFonts w:eastAsia="Times New Roman" w:cs="Times New Roman"/>
          <w:i/>
          <w:iCs/>
          <w:sz w:val="28"/>
          <w:szCs w:val="28"/>
        </w:rPr>
        <w:t>euro</w:t>
      </w:r>
      <w:r w:rsidR="1E2894EB" w:rsidRPr="11B913E0">
        <w:rPr>
          <w:rFonts w:eastAsia="Times New Roman" w:cs="Times New Roman"/>
          <w:sz w:val="28"/>
          <w:szCs w:val="28"/>
        </w:rPr>
        <w:t>;</w:t>
      </w:r>
    </w:p>
    <w:p w14:paraId="49C989CF" w14:textId="211B7683" w:rsidR="0011617D" w:rsidRPr="004736EF" w:rsidRDefault="1E2894EB" w:rsidP="11B913E0">
      <w:pPr>
        <w:spacing w:after="120"/>
        <w:rPr>
          <w:sz w:val="28"/>
          <w:szCs w:val="28"/>
        </w:rPr>
      </w:pPr>
      <w:r w:rsidRPr="11B913E0">
        <w:rPr>
          <w:rFonts w:eastAsia="Times New Roman" w:cs="Times New Roman"/>
          <w:sz w:val="28"/>
          <w:szCs w:val="28"/>
        </w:rPr>
        <w:t xml:space="preserve">2.3. finansējumu aizsargāto lietotāju atbalsta 2021., 2022. un 2023.gadā  finansēšanai katru gadu 12 000 000 </w:t>
      </w:r>
      <w:r w:rsidRPr="11B913E0">
        <w:rPr>
          <w:rFonts w:eastAsia="Times New Roman" w:cs="Times New Roman"/>
          <w:i/>
          <w:iCs/>
          <w:sz w:val="28"/>
          <w:szCs w:val="28"/>
        </w:rPr>
        <w:t>euro;</w:t>
      </w:r>
      <w:r w:rsidRPr="11B913E0">
        <w:rPr>
          <w:sz w:val="28"/>
          <w:szCs w:val="28"/>
        </w:rPr>
        <w:t xml:space="preserve"> </w:t>
      </w:r>
    </w:p>
    <w:p w14:paraId="0B83DABD" w14:textId="5C2F2DFF" w:rsidR="008E34F2" w:rsidRPr="008E34F2" w:rsidRDefault="1E06999D" w:rsidP="00CD2338">
      <w:pPr>
        <w:spacing w:after="120"/>
        <w:rPr>
          <w:sz w:val="28"/>
          <w:szCs w:val="28"/>
        </w:rPr>
      </w:pPr>
      <w:r w:rsidRPr="11B913E0">
        <w:rPr>
          <w:rFonts w:eastAsia="Times New Roman" w:cs="Times New Roman"/>
          <w:sz w:val="28"/>
          <w:szCs w:val="28"/>
        </w:rPr>
        <w:t>2.</w:t>
      </w:r>
      <w:r w:rsidR="33D5A735" w:rsidRPr="11B913E0">
        <w:rPr>
          <w:rFonts w:eastAsia="Times New Roman" w:cs="Times New Roman"/>
          <w:sz w:val="28"/>
          <w:szCs w:val="28"/>
        </w:rPr>
        <w:t>4</w:t>
      </w:r>
      <w:r w:rsidRPr="11B913E0">
        <w:rPr>
          <w:rFonts w:eastAsia="Times New Roman" w:cs="Times New Roman"/>
          <w:sz w:val="28"/>
          <w:szCs w:val="28"/>
        </w:rPr>
        <w:t>. </w:t>
      </w:r>
      <w:r w:rsidR="0011617D" w:rsidRPr="11B913E0">
        <w:rPr>
          <w:sz w:val="28"/>
          <w:szCs w:val="28"/>
        </w:rPr>
        <w:t>finansējumu, kas paredzēt</w:t>
      </w:r>
      <w:r w:rsidR="00933507">
        <w:rPr>
          <w:sz w:val="28"/>
          <w:szCs w:val="28"/>
        </w:rPr>
        <w:t>s</w:t>
      </w:r>
      <w:r w:rsidR="0011617D" w:rsidRPr="11B913E0">
        <w:rPr>
          <w:sz w:val="28"/>
          <w:szCs w:val="28"/>
        </w:rPr>
        <w:t xml:space="preserve"> valsts enerģētikas un klimata politikas izstrādei un tās ietvaros īstenojamo pasākumu izpētei visās piecās Enerģētikas savienības dimensijās, 2021.gadā 545 160 </w:t>
      </w:r>
      <w:r w:rsidR="0011617D" w:rsidRPr="11B913E0">
        <w:rPr>
          <w:i/>
          <w:iCs/>
          <w:sz w:val="28"/>
          <w:szCs w:val="28"/>
        </w:rPr>
        <w:t xml:space="preserve">euro </w:t>
      </w:r>
      <w:r w:rsidR="0011617D" w:rsidRPr="11B913E0">
        <w:rPr>
          <w:sz w:val="28"/>
          <w:szCs w:val="28"/>
        </w:rPr>
        <w:t>apmērā, tai skaitā administrēšanas izdevumiem;</w:t>
      </w:r>
    </w:p>
    <w:p w14:paraId="4AF77074" w14:textId="413F5FD8" w:rsidR="33360563" w:rsidRPr="003C5354" w:rsidRDefault="33360563" w:rsidP="7DF12CD1">
      <w:pPr>
        <w:spacing w:after="120"/>
        <w:rPr>
          <w:rFonts w:eastAsia="Times New Roman" w:cs="Times New Roman"/>
          <w:sz w:val="28"/>
          <w:szCs w:val="28"/>
        </w:rPr>
      </w:pPr>
      <w:r w:rsidRPr="11B913E0">
        <w:rPr>
          <w:rFonts w:eastAsia="Times New Roman" w:cs="Times New Roman"/>
          <w:sz w:val="28"/>
          <w:szCs w:val="28"/>
        </w:rPr>
        <w:t>2.5. finansējumu NEKP pētniecības daļas īstenošanai un tās ietvaros īstenojamo</w:t>
      </w:r>
      <w:r w:rsidR="00933507">
        <w:rPr>
          <w:rFonts w:eastAsia="Times New Roman" w:cs="Times New Roman"/>
          <w:sz w:val="28"/>
          <w:szCs w:val="28"/>
        </w:rPr>
        <w:t xml:space="preserve"> </w:t>
      </w:r>
      <w:r w:rsidRPr="11B913E0">
        <w:rPr>
          <w:rFonts w:eastAsia="Times New Roman" w:cs="Times New Roman"/>
          <w:sz w:val="28"/>
          <w:szCs w:val="28"/>
        </w:rPr>
        <w:t>pasākumu izpētei, fokusējoties uz enerģētikas ekosistēmu iedzīvināšanu, papildinot Latvijas zinātnes esošo un nākotnes potenciālu ar Latvijas enerģētikas sektora attīstības virzieniem, tostarp sekmējot pētniecību enerģētikas industrijas attīstībai,</w:t>
      </w:r>
      <w:r w:rsidR="00EA2753">
        <w:rPr>
          <w:rFonts w:eastAsia="Times New Roman" w:cs="Times New Roman"/>
          <w:sz w:val="28"/>
          <w:szCs w:val="28"/>
        </w:rPr>
        <w:t xml:space="preserve"> 2021.gadā</w:t>
      </w:r>
      <w:r w:rsidRPr="11B913E0">
        <w:rPr>
          <w:rFonts w:eastAsia="Times New Roman" w:cs="Times New Roman"/>
          <w:sz w:val="28"/>
          <w:szCs w:val="28"/>
        </w:rPr>
        <w:t xml:space="preserve"> 1 403 014 euro apmērā un 2022.gadā un 2023.gadā ik gadu 2 000 000 euro apmērā, tai skaitā administrēšanas izdevumiem</w:t>
      </w:r>
      <w:r w:rsidR="00CC682C">
        <w:rPr>
          <w:rFonts w:eastAsia="Times New Roman" w:cs="Times New Roman"/>
          <w:sz w:val="28"/>
          <w:szCs w:val="28"/>
        </w:rPr>
        <w:t>.</w:t>
      </w:r>
    </w:p>
    <w:p w14:paraId="1E96355B" w14:textId="79A96357" w:rsidR="0011617D" w:rsidRPr="00933507" w:rsidRDefault="008B4D86" w:rsidP="00933507">
      <w:pPr>
        <w:spacing w:after="120"/>
        <w:rPr>
          <w:rFonts w:eastAsia="Calibri" w:cs="Times New Roman"/>
          <w:sz w:val="28"/>
          <w:szCs w:val="28"/>
          <w:lang w:eastAsia="lv-LV"/>
        </w:rPr>
      </w:pPr>
      <w:r>
        <w:rPr>
          <w:rFonts w:cs="Times New Roman"/>
          <w:sz w:val="28"/>
          <w:szCs w:val="28"/>
        </w:rPr>
        <w:lastRenderedPageBreak/>
        <w:t>3</w:t>
      </w:r>
      <w:r w:rsidR="1E06999D" w:rsidRPr="11B913E0">
        <w:rPr>
          <w:rFonts w:cs="Times New Roman"/>
          <w:sz w:val="28"/>
          <w:szCs w:val="28"/>
        </w:rPr>
        <w:t>. </w:t>
      </w:r>
      <w:r w:rsidR="10AC0C69" w:rsidRPr="11B913E0">
        <w:rPr>
          <w:rFonts w:eastAsia="Times New Roman" w:cs="Times New Roman"/>
          <w:sz w:val="28"/>
          <w:szCs w:val="28"/>
        </w:rPr>
        <w:t xml:space="preserve"> Akciju sabiedrības “Latvenergo” valsts kapitāla daļu turētājam paredzēt dividendes maksāt atbilstoši vidēja termiņa darbības stratēģijai, paredzot, ka 2021.gadā dividendēs no 2020.gada pārskata gada peļņas izmaksāt </w:t>
      </w:r>
      <w:r w:rsidR="1B4A1C91" w:rsidRPr="11B913E0">
        <w:rPr>
          <w:rFonts w:eastAsia="Times New Roman" w:cs="Times New Roman"/>
          <w:sz w:val="28"/>
          <w:szCs w:val="28"/>
        </w:rPr>
        <w:t>ne mazāk kā</w:t>
      </w:r>
      <w:r w:rsidR="10AC0C69" w:rsidRPr="11B913E0">
        <w:rPr>
          <w:rFonts w:eastAsia="Times New Roman" w:cs="Times New Roman"/>
          <w:sz w:val="28"/>
          <w:szCs w:val="28"/>
        </w:rPr>
        <w:t xml:space="preserve"> </w:t>
      </w:r>
      <w:r w:rsidR="00995A1A" w:rsidRPr="11B913E0">
        <w:rPr>
          <w:rFonts w:eastAsia="Times New Roman" w:cs="Times New Roman"/>
          <w:sz w:val="28"/>
          <w:szCs w:val="28"/>
        </w:rPr>
        <w:t>89</w:t>
      </w:r>
      <w:r w:rsidR="004B4460" w:rsidRPr="11B913E0">
        <w:rPr>
          <w:rFonts w:eastAsia="Times New Roman" w:cs="Times New Roman"/>
          <w:sz w:val="28"/>
          <w:szCs w:val="28"/>
        </w:rPr>
        <w:t xml:space="preserve"> </w:t>
      </w:r>
      <w:r w:rsidR="00995A1A" w:rsidRPr="11B913E0">
        <w:rPr>
          <w:rFonts w:eastAsia="Times New Roman" w:cs="Times New Roman"/>
          <w:sz w:val="28"/>
          <w:szCs w:val="28"/>
        </w:rPr>
        <w:t>640 000</w:t>
      </w:r>
      <w:r w:rsidR="00995A1A" w:rsidRPr="11B913E0">
        <w:rPr>
          <w:rFonts w:ascii="Calibri Light" w:eastAsia="Times New Roman" w:hAnsi="Calibri Light" w:cs="Calibri Light"/>
          <w:b/>
          <w:bCs/>
          <w:color w:val="FF0000"/>
          <w:sz w:val="20"/>
          <w:szCs w:val="20"/>
          <w:lang w:eastAsia="lv-LV"/>
        </w:rPr>
        <w:t xml:space="preserve"> </w:t>
      </w:r>
      <w:r w:rsidR="10AC0C69" w:rsidRPr="11B913E0">
        <w:rPr>
          <w:rFonts w:eastAsia="Times New Roman" w:cs="Times New Roman"/>
          <w:sz w:val="28"/>
          <w:szCs w:val="28"/>
        </w:rPr>
        <w:t xml:space="preserve">euro (ieskaitot uzņēmumu ienākuma nodokli), 2022.gadā no 2021.gada pārskata gada peļņas – </w:t>
      </w:r>
      <w:r w:rsidR="02F5ED0A" w:rsidRPr="11B913E0">
        <w:rPr>
          <w:rFonts w:eastAsia="Times New Roman" w:cs="Times New Roman"/>
          <w:sz w:val="28"/>
          <w:szCs w:val="28"/>
        </w:rPr>
        <w:t>ne mazāk kā</w:t>
      </w:r>
      <w:r w:rsidR="10AC0C69" w:rsidRPr="11B913E0">
        <w:rPr>
          <w:rFonts w:eastAsia="Times New Roman" w:cs="Times New Roman"/>
          <w:sz w:val="28"/>
          <w:szCs w:val="28"/>
        </w:rPr>
        <w:t xml:space="preserve"> 74</w:t>
      </w:r>
      <w:r w:rsidR="00995A1A" w:rsidRPr="11B913E0">
        <w:rPr>
          <w:rFonts w:eastAsia="Times New Roman" w:cs="Times New Roman"/>
          <w:sz w:val="28"/>
          <w:szCs w:val="28"/>
        </w:rPr>
        <w:t> </w:t>
      </w:r>
      <w:r w:rsidR="10AC0C69" w:rsidRPr="11B913E0">
        <w:rPr>
          <w:rFonts w:eastAsia="Times New Roman" w:cs="Times New Roman"/>
          <w:sz w:val="28"/>
          <w:szCs w:val="28"/>
        </w:rPr>
        <w:t>5</w:t>
      </w:r>
      <w:r w:rsidR="00995A1A" w:rsidRPr="11B913E0">
        <w:rPr>
          <w:rFonts w:eastAsia="Times New Roman" w:cs="Times New Roman"/>
          <w:sz w:val="28"/>
          <w:szCs w:val="28"/>
        </w:rPr>
        <w:t>00 000</w:t>
      </w:r>
      <w:r w:rsidR="10AC0C69" w:rsidRPr="11B913E0">
        <w:rPr>
          <w:rFonts w:eastAsia="Times New Roman" w:cs="Times New Roman"/>
          <w:sz w:val="28"/>
          <w:szCs w:val="28"/>
        </w:rPr>
        <w:t xml:space="preserve"> euro (ieskaitot uzņēmumu ienākuma nodokli), un 2023.gadā no 2022.gada pārskata gada peļņas – </w:t>
      </w:r>
      <w:r w:rsidR="20C18E1D" w:rsidRPr="11B913E0">
        <w:rPr>
          <w:rFonts w:eastAsia="Times New Roman" w:cs="Times New Roman"/>
          <w:sz w:val="28"/>
          <w:szCs w:val="28"/>
        </w:rPr>
        <w:t>ne mazāk kā</w:t>
      </w:r>
      <w:r w:rsidR="10AC0C69" w:rsidRPr="11B913E0">
        <w:rPr>
          <w:rFonts w:eastAsia="Times New Roman" w:cs="Times New Roman"/>
          <w:sz w:val="28"/>
          <w:szCs w:val="28"/>
        </w:rPr>
        <w:t xml:space="preserve"> 74 </w:t>
      </w:r>
      <w:r w:rsidR="00995A1A" w:rsidRPr="11B913E0">
        <w:rPr>
          <w:rFonts w:eastAsia="Times New Roman" w:cs="Times New Roman"/>
          <w:sz w:val="28"/>
          <w:szCs w:val="28"/>
        </w:rPr>
        <w:t>500</w:t>
      </w:r>
      <w:r w:rsidR="10AC0C69" w:rsidRPr="11B913E0">
        <w:rPr>
          <w:rFonts w:eastAsia="Times New Roman" w:cs="Times New Roman"/>
          <w:sz w:val="28"/>
          <w:szCs w:val="28"/>
        </w:rPr>
        <w:t xml:space="preserve"> </w:t>
      </w:r>
      <w:r w:rsidR="00995A1A" w:rsidRPr="11B913E0">
        <w:rPr>
          <w:rFonts w:eastAsia="Times New Roman" w:cs="Times New Roman"/>
          <w:sz w:val="28"/>
          <w:szCs w:val="28"/>
        </w:rPr>
        <w:t>000</w:t>
      </w:r>
      <w:r w:rsidR="10AC0C69" w:rsidRPr="11B913E0">
        <w:rPr>
          <w:rFonts w:eastAsia="Times New Roman" w:cs="Times New Roman"/>
          <w:sz w:val="28"/>
          <w:szCs w:val="28"/>
        </w:rPr>
        <w:t xml:space="preserve"> euro (ieskaitot uzņēmumu ienākuma nodokli)</w:t>
      </w:r>
      <w:r w:rsidR="00CC682C">
        <w:rPr>
          <w:rFonts w:eastAsia="Calibri" w:cs="Times New Roman"/>
          <w:sz w:val="28"/>
          <w:szCs w:val="28"/>
          <w:lang w:eastAsia="lv-LV"/>
        </w:rPr>
        <w:t>.</w:t>
      </w:r>
      <w:r w:rsidR="00933507">
        <w:rPr>
          <w:rFonts w:eastAsia="Calibri" w:cs="Times New Roman"/>
          <w:sz w:val="28"/>
          <w:szCs w:val="28"/>
          <w:lang w:eastAsia="lv-LV"/>
        </w:rPr>
        <w:t xml:space="preserve"> </w:t>
      </w:r>
      <w:r w:rsidR="00933507" w:rsidRPr="21FB3F88">
        <w:rPr>
          <w:rFonts w:eastAsia="Times New Roman" w:cs="Times New Roman"/>
          <w:sz w:val="28"/>
          <w:szCs w:val="28"/>
        </w:rPr>
        <w:t>Ja akciju sabiedrības “Latvenergo” kapitāla daļu turētājs lemj par lielāku dividenžu izmaksu 2021., 2022., vai 2023.gadā, piekrist šo dividenžu novirzīšanu dotācijai akciju sabiedrībai "Enerģijas publiskais tirgotājs" uzkrāto obligātā iepirkuma izmaksu samazinājumam.</w:t>
      </w:r>
    </w:p>
    <w:p w14:paraId="36832BB1" w14:textId="4BC63E51" w:rsidR="0011617D" w:rsidRPr="004736EF" w:rsidRDefault="008B4D86" w:rsidP="11B913E0">
      <w:pPr>
        <w:spacing w:after="120"/>
        <w:rPr>
          <w:rFonts w:eastAsia="Calibri" w:cs="Times New Roman"/>
          <w:sz w:val="28"/>
          <w:szCs w:val="28"/>
          <w:lang w:eastAsia="lv-LV"/>
        </w:rPr>
      </w:pPr>
      <w:r>
        <w:rPr>
          <w:rFonts w:cs="Times New Roman"/>
          <w:noProof/>
          <w:sz w:val="28"/>
          <w:szCs w:val="28"/>
          <w:lang w:eastAsia="lv-LV"/>
        </w:rPr>
        <w:t>4</w:t>
      </w:r>
      <w:r w:rsidR="1E06999D" w:rsidRPr="11B913E0">
        <w:rPr>
          <w:rFonts w:eastAsia="Calibri" w:cs="Times New Roman"/>
          <w:sz w:val="28"/>
          <w:szCs w:val="28"/>
          <w:lang w:eastAsia="lv-LV"/>
        </w:rPr>
        <w:t>. </w:t>
      </w:r>
      <w:r w:rsidR="1F46E66D" w:rsidRPr="11B913E0">
        <w:rPr>
          <w:rFonts w:eastAsia="Times New Roman" w:cs="Times New Roman"/>
          <w:sz w:val="28"/>
          <w:szCs w:val="28"/>
        </w:rPr>
        <w:t xml:space="preserve"> Finanšu ministrijai aktualizēt valsts pamatbudžeta ieņēmumus, paredzot akciju sabiedrības “Latvenergo” dividenžu maksājumus, tajā skaitā uzņēmuma ienākuma nodokli, saskaņā ar kapitālsabiedrības apstiprināto vidēja termiņa darbības stratēģiju, paredzot 2021.gadā - ne mazāk kā </w:t>
      </w:r>
      <w:r w:rsidR="004B4460" w:rsidRPr="11B913E0">
        <w:rPr>
          <w:rFonts w:eastAsia="Times New Roman" w:cs="Times New Roman"/>
          <w:sz w:val="28"/>
          <w:szCs w:val="28"/>
        </w:rPr>
        <w:t>89 640 000</w:t>
      </w:r>
      <w:r w:rsidR="004B4460" w:rsidRPr="11B913E0">
        <w:rPr>
          <w:rFonts w:ascii="Calibri Light" w:eastAsia="Times New Roman" w:hAnsi="Calibri Light" w:cs="Calibri Light"/>
          <w:b/>
          <w:bCs/>
          <w:color w:val="FF0000"/>
          <w:sz w:val="20"/>
          <w:szCs w:val="20"/>
          <w:lang w:eastAsia="lv-LV"/>
        </w:rPr>
        <w:t xml:space="preserve"> </w:t>
      </w:r>
      <w:r w:rsidR="1F46E66D" w:rsidRPr="11B913E0">
        <w:rPr>
          <w:rFonts w:eastAsia="Times New Roman" w:cs="Times New Roman"/>
          <w:sz w:val="28"/>
          <w:szCs w:val="28"/>
        </w:rPr>
        <w:t xml:space="preserve">euro (ieskaitot uzņēmumu ienākuma nodokli), 2022.gadā - ne mazāk kā </w:t>
      </w:r>
      <w:r w:rsidR="004B4460" w:rsidRPr="11B913E0">
        <w:rPr>
          <w:rFonts w:eastAsia="Times New Roman" w:cs="Times New Roman"/>
          <w:sz w:val="28"/>
          <w:szCs w:val="28"/>
        </w:rPr>
        <w:t xml:space="preserve">74 500 000 </w:t>
      </w:r>
      <w:r w:rsidR="1F46E66D" w:rsidRPr="11B913E0">
        <w:rPr>
          <w:rFonts w:eastAsia="Times New Roman" w:cs="Times New Roman"/>
          <w:sz w:val="28"/>
          <w:szCs w:val="28"/>
        </w:rPr>
        <w:t xml:space="preserve">euro (ieskaitot uzņēmumu ienākuma nodokli) un par 2023.gadā - ne mazāk kā </w:t>
      </w:r>
      <w:r w:rsidR="004B4460" w:rsidRPr="11B913E0">
        <w:rPr>
          <w:rFonts w:eastAsia="Times New Roman" w:cs="Times New Roman"/>
          <w:sz w:val="28"/>
          <w:szCs w:val="28"/>
        </w:rPr>
        <w:t xml:space="preserve">74 500 000 </w:t>
      </w:r>
      <w:r w:rsidR="1F46E66D" w:rsidRPr="11B913E0">
        <w:rPr>
          <w:rFonts w:eastAsia="Times New Roman" w:cs="Times New Roman"/>
          <w:sz w:val="28"/>
          <w:szCs w:val="28"/>
        </w:rPr>
        <w:t> euro.</w:t>
      </w:r>
      <w:r w:rsidR="1F46E66D" w:rsidRPr="11B913E0">
        <w:rPr>
          <w:rFonts w:eastAsia="Calibri" w:cs="Times New Roman"/>
          <w:sz w:val="28"/>
          <w:szCs w:val="28"/>
          <w:lang w:eastAsia="lv-LV"/>
        </w:rPr>
        <w:t xml:space="preserve"> </w:t>
      </w:r>
    </w:p>
    <w:p w14:paraId="412495CF" w14:textId="7254FE2F" w:rsidR="0011617D" w:rsidRPr="00933507" w:rsidRDefault="008B4D86" w:rsidP="00933507">
      <w:pPr>
        <w:spacing w:after="120"/>
        <w:rPr>
          <w:rFonts w:eastAsia="Calibri" w:cs="Times New Roman"/>
          <w:sz w:val="28"/>
          <w:szCs w:val="28"/>
          <w:lang w:eastAsia="lv-LV"/>
        </w:rPr>
      </w:pPr>
      <w:r>
        <w:rPr>
          <w:rFonts w:cs="Times New Roman"/>
          <w:sz w:val="28"/>
          <w:szCs w:val="28"/>
        </w:rPr>
        <w:t>5</w:t>
      </w:r>
      <w:r w:rsidR="1E06999D" w:rsidRPr="11B913E0">
        <w:rPr>
          <w:rFonts w:cs="Times New Roman"/>
          <w:sz w:val="28"/>
          <w:szCs w:val="28"/>
        </w:rPr>
        <w:t>. </w:t>
      </w:r>
      <w:r w:rsidR="1E06999D" w:rsidRPr="11B913E0">
        <w:rPr>
          <w:rFonts w:eastAsia="Calibri" w:cs="Times New Roman"/>
          <w:sz w:val="28"/>
          <w:szCs w:val="28"/>
          <w:lang w:eastAsia="lv-LV"/>
        </w:rPr>
        <w:t>Finanšu ministrijai, sagatavojot likumprojektu “Par valsts budžetu 20</w:t>
      </w:r>
      <w:r w:rsidR="78CAF7C9" w:rsidRPr="11B913E0">
        <w:rPr>
          <w:rFonts w:eastAsia="Calibri" w:cs="Times New Roman"/>
          <w:sz w:val="28"/>
          <w:szCs w:val="28"/>
          <w:lang w:eastAsia="lv-LV"/>
        </w:rPr>
        <w:t>21</w:t>
      </w:r>
      <w:r w:rsidR="1E06999D" w:rsidRPr="11B913E0">
        <w:rPr>
          <w:rFonts w:eastAsia="Calibri" w:cs="Times New Roman"/>
          <w:sz w:val="28"/>
          <w:szCs w:val="28"/>
          <w:lang w:eastAsia="lv-LV"/>
        </w:rPr>
        <w:t>.gadam”</w:t>
      </w:r>
      <w:r w:rsidR="07FF2C59" w:rsidRPr="11B913E0">
        <w:rPr>
          <w:rFonts w:cs="Times New Roman"/>
          <w:sz w:val="28"/>
          <w:szCs w:val="28"/>
        </w:rPr>
        <w:t xml:space="preserve"> un likumprojektu “Par vidēja termiņa budžeta ietvaru 2021., 2022. un 2023.gadam”</w:t>
      </w:r>
      <w:r w:rsidR="1E06999D" w:rsidRPr="11B913E0">
        <w:rPr>
          <w:rFonts w:eastAsia="Calibri" w:cs="Times New Roman"/>
          <w:sz w:val="28"/>
          <w:szCs w:val="28"/>
          <w:lang w:eastAsia="lv-LV"/>
        </w:rPr>
        <w:t>, ņemt vērā plānoto ieņēmumu prognozes</w:t>
      </w:r>
      <w:r w:rsidR="1E06999D" w:rsidRPr="005D35EC">
        <w:rPr>
          <w:rFonts w:eastAsia="Calibri" w:cs="Times New Roman"/>
          <w:sz w:val="28"/>
          <w:szCs w:val="28"/>
          <w:lang w:eastAsia="lv-LV"/>
        </w:rPr>
        <w:t>,</w:t>
      </w:r>
      <w:r w:rsidR="1E06999D" w:rsidRPr="11B913E0">
        <w:rPr>
          <w:rFonts w:eastAsia="Calibri" w:cs="Times New Roman"/>
          <w:sz w:val="28"/>
          <w:szCs w:val="28"/>
          <w:lang w:eastAsia="lv-LV"/>
        </w:rPr>
        <w:t xml:space="preserve"> lai īstenotu šā rīkojuma 1. punktā atbalstīto komplekso risinājumu 20</w:t>
      </w:r>
      <w:r w:rsidR="78CAF7C9" w:rsidRPr="11B913E0">
        <w:rPr>
          <w:rFonts w:eastAsia="Calibri" w:cs="Times New Roman"/>
          <w:sz w:val="28"/>
          <w:szCs w:val="28"/>
          <w:lang w:eastAsia="lv-LV"/>
        </w:rPr>
        <w:t>21</w:t>
      </w:r>
      <w:r w:rsidR="1E06999D" w:rsidRPr="11B913E0">
        <w:rPr>
          <w:rFonts w:eastAsia="Calibri" w:cs="Times New Roman"/>
          <w:sz w:val="28"/>
          <w:szCs w:val="28"/>
          <w:lang w:eastAsia="lv-LV"/>
        </w:rPr>
        <w:t xml:space="preserve">.gadā – </w:t>
      </w:r>
      <w:r w:rsidR="0087411B" w:rsidRPr="11B913E0">
        <w:rPr>
          <w:rFonts w:eastAsia="Times New Roman" w:cs="Times New Roman"/>
          <w:sz w:val="28"/>
          <w:szCs w:val="28"/>
        </w:rPr>
        <w:t>6</w:t>
      </w:r>
      <w:r w:rsidR="003E630E" w:rsidRPr="11B913E0">
        <w:rPr>
          <w:rFonts w:eastAsia="Times New Roman" w:cs="Times New Roman"/>
          <w:sz w:val="28"/>
          <w:szCs w:val="28"/>
        </w:rPr>
        <w:t>9</w:t>
      </w:r>
      <w:r w:rsidR="00434AAF" w:rsidRPr="11B913E0">
        <w:rPr>
          <w:rFonts w:eastAsia="Times New Roman" w:cs="Times New Roman"/>
          <w:sz w:val="28"/>
          <w:szCs w:val="28"/>
        </w:rPr>
        <w:t xml:space="preserve"> </w:t>
      </w:r>
      <w:r w:rsidR="003E630E" w:rsidRPr="11B913E0">
        <w:rPr>
          <w:rFonts w:eastAsia="Times New Roman" w:cs="Times New Roman"/>
          <w:sz w:val="28"/>
          <w:szCs w:val="28"/>
        </w:rPr>
        <w:t>640 000</w:t>
      </w:r>
      <w:r w:rsidR="003E630E" w:rsidRPr="11B913E0">
        <w:rPr>
          <w:rFonts w:ascii="Calibri Light" w:eastAsia="Times New Roman" w:hAnsi="Calibri Light" w:cs="Calibri Light"/>
          <w:b/>
          <w:bCs/>
          <w:color w:val="FF0000"/>
          <w:sz w:val="20"/>
          <w:szCs w:val="20"/>
          <w:lang w:eastAsia="lv-LV"/>
        </w:rPr>
        <w:t xml:space="preserve"> </w:t>
      </w:r>
      <w:r w:rsidR="1E06999D" w:rsidRPr="11B913E0">
        <w:rPr>
          <w:rFonts w:cs="Times New Roman"/>
          <w:i/>
          <w:iCs/>
          <w:sz w:val="28"/>
          <w:szCs w:val="28"/>
        </w:rPr>
        <w:t>euro</w:t>
      </w:r>
      <w:r w:rsidR="1E06999D" w:rsidRPr="11B913E0">
        <w:rPr>
          <w:rFonts w:cs="Times New Roman"/>
          <w:sz w:val="28"/>
          <w:szCs w:val="28"/>
        </w:rPr>
        <w:t>, 202</w:t>
      </w:r>
      <w:r w:rsidR="78CAF7C9" w:rsidRPr="11B913E0">
        <w:rPr>
          <w:rFonts w:cs="Times New Roman"/>
          <w:sz w:val="28"/>
          <w:szCs w:val="28"/>
        </w:rPr>
        <w:t>2</w:t>
      </w:r>
      <w:r w:rsidR="1E06999D" w:rsidRPr="11B913E0">
        <w:rPr>
          <w:rFonts w:cs="Times New Roman"/>
          <w:sz w:val="28"/>
          <w:szCs w:val="28"/>
        </w:rPr>
        <w:t xml:space="preserve">.gadā – </w:t>
      </w:r>
      <w:r w:rsidR="00506132" w:rsidRPr="11B913E0">
        <w:rPr>
          <w:rFonts w:eastAsia="Times New Roman" w:cs="Times New Roman"/>
          <w:sz w:val="28"/>
          <w:szCs w:val="28"/>
        </w:rPr>
        <w:t>59</w:t>
      </w:r>
      <w:r w:rsidR="003E630E" w:rsidRPr="11B913E0">
        <w:rPr>
          <w:rFonts w:eastAsia="Times New Roman" w:cs="Times New Roman"/>
          <w:sz w:val="28"/>
          <w:szCs w:val="28"/>
        </w:rPr>
        <w:t xml:space="preserve"> 500 000 </w:t>
      </w:r>
      <w:r w:rsidR="1E06999D" w:rsidRPr="11B913E0">
        <w:rPr>
          <w:rFonts w:cs="Times New Roman"/>
          <w:i/>
          <w:iCs/>
          <w:sz w:val="28"/>
          <w:szCs w:val="28"/>
        </w:rPr>
        <w:t>euro</w:t>
      </w:r>
      <w:r w:rsidR="1E06999D" w:rsidRPr="11B913E0">
        <w:rPr>
          <w:rFonts w:cs="Times New Roman"/>
          <w:sz w:val="28"/>
          <w:szCs w:val="28"/>
        </w:rPr>
        <w:t xml:space="preserve"> un 202</w:t>
      </w:r>
      <w:r w:rsidR="78CAF7C9" w:rsidRPr="11B913E0">
        <w:rPr>
          <w:rFonts w:cs="Times New Roman"/>
          <w:sz w:val="28"/>
          <w:szCs w:val="28"/>
        </w:rPr>
        <w:t>3</w:t>
      </w:r>
      <w:r w:rsidR="1E06999D" w:rsidRPr="11B913E0">
        <w:rPr>
          <w:rFonts w:cs="Times New Roman"/>
          <w:sz w:val="28"/>
          <w:szCs w:val="28"/>
        </w:rPr>
        <w:t xml:space="preserve">.gadā – </w:t>
      </w:r>
      <w:r w:rsidR="00506132" w:rsidRPr="11B913E0">
        <w:rPr>
          <w:rFonts w:eastAsia="Times New Roman" w:cs="Times New Roman"/>
          <w:sz w:val="28"/>
          <w:szCs w:val="28"/>
        </w:rPr>
        <w:t>59</w:t>
      </w:r>
      <w:r w:rsidR="003E630E" w:rsidRPr="11B913E0">
        <w:rPr>
          <w:rFonts w:eastAsia="Times New Roman" w:cs="Times New Roman"/>
          <w:sz w:val="28"/>
          <w:szCs w:val="28"/>
        </w:rPr>
        <w:t xml:space="preserve"> 500 000 </w:t>
      </w:r>
      <w:r w:rsidR="1E06999D" w:rsidRPr="11B913E0">
        <w:rPr>
          <w:rFonts w:cs="Times New Roman"/>
          <w:i/>
          <w:iCs/>
          <w:sz w:val="28"/>
          <w:szCs w:val="28"/>
        </w:rPr>
        <w:t>eur</w:t>
      </w:r>
      <w:r w:rsidR="78CAF7C9" w:rsidRPr="11B913E0">
        <w:rPr>
          <w:rFonts w:cs="Times New Roman"/>
          <w:i/>
          <w:iCs/>
          <w:sz w:val="28"/>
          <w:szCs w:val="28"/>
        </w:rPr>
        <w:t>o</w:t>
      </w:r>
      <w:r w:rsidR="1E06999D" w:rsidRPr="11B913E0">
        <w:rPr>
          <w:rFonts w:eastAsia="Calibri" w:cs="Times New Roman"/>
          <w:sz w:val="28"/>
          <w:szCs w:val="28"/>
          <w:lang w:eastAsia="lv-LV"/>
        </w:rPr>
        <w:t xml:space="preserve"> apmērā no akciju sabiedrības </w:t>
      </w:r>
      <w:r w:rsidR="78CAF7C9" w:rsidRPr="11B913E0">
        <w:rPr>
          <w:rFonts w:eastAsia="Calibri" w:cs="Times New Roman"/>
          <w:sz w:val="28"/>
          <w:szCs w:val="28"/>
          <w:lang w:eastAsia="lv-LV"/>
        </w:rPr>
        <w:t>“</w:t>
      </w:r>
      <w:r w:rsidR="1E06999D" w:rsidRPr="11B913E0">
        <w:rPr>
          <w:rFonts w:eastAsia="Calibri" w:cs="Times New Roman"/>
          <w:sz w:val="28"/>
          <w:szCs w:val="28"/>
          <w:lang w:eastAsia="lv-LV"/>
        </w:rPr>
        <w:t>Latvenergo</w:t>
      </w:r>
      <w:r w:rsidR="78CAF7C9" w:rsidRPr="11B913E0">
        <w:rPr>
          <w:rFonts w:eastAsia="Calibri" w:cs="Times New Roman"/>
          <w:sz w:val="28"/>
          <w:szCs w:val="28"/>
          <w:lang w:eastAsia="lv-LV"/>
        </w:rPr>
        <w:t>”</w:t>
      </w:r>
      <w:r w:rsidR="1E06999D" w:rsidRPr="11B913E0">
        <w:rPr>
          <w:rFonts w:eastAsia="Calibri" w:cs="Times New Roman"/>
          <w:sz w:val="28"/>
          <w:szCs w:val="28"/>
          <w:lang w:eastAsia="lv-LV"/>
        </w:rPr>
        <w:t xml:space="preserve"> dividendēm.</w:t>
      </w:r>
      <w:r w:rsidR="00933507">
        <w:rPr>
          <w:rFonts w:eastAsia="Calibri" w:cs="Times New Roman"/>
          <w:sz w:val="28"/>
          <w:szCs w:val="28"/>
          <w:lang w:eastAsia="lv-LV"/>
        </w:rPr>
        <w:t xml:space="preserve"> </w:t>
      </w:r>
    </w:p>
    <w:p w14:paraId="62A6DBFF" w14:textId="19046967" w:rsidR="0011617D" w:rsidRPr="00D02929" w:rsidRDefault="008B4D86" w:rsidP="443B448A">
      <w:pPr>
        <w:rPr>
          <w:rFonts w:eastAsia="Calibri" w:cs="Times New Roman"/>
          <w:sz w:val="28"/>
          <w:szCs w:val="28"/>
          <w:lang w:eastAsia="lv-LV"/>
        </w:rPr>
      </w:pPr>
      <w:r>
        <w:rPr>
          <w:rFonts w:eastAsia="Calibri" w:cs="Times New Roman"/>
          <w:sz w:val="28"/>
          <w:szCs w:val="28"/>
          <w:lang w:eastAsia="lv-LV"/>
        </w:rPr>
        <w:t>6</w:t>
      </w:r>
      <w:r w:rsidR="0011617D" w:rsidRPr="11B913E0">
        <w:rPr>
          <w:rFonts w:eastAsia="Calibri" w:cs="Times New Roman"/>
          <w:sz w:val="28"/>
          <w:szCs w:val="28"/>
          <w:lang w:eastAsia="lv-LV"/>
        </w:rPr>
        <w:t xml:space="preserve">. Atbalstīt akciju sabiedrības “Latvenergo” ikgadējo dividenžu novirzīšanu Ekonomikas ministrijas valsts budžeta apakšprogrammai 29.02.00 </w:t>
      </w:r>
      <w:r w:rsidR="00BA05CD" w:rsidRPr="11B913E0">
        <w:rPr>
          <w:rFonts w:eastAsia="Calibri" w:cs="Times New Roman"/>
          <w:sz w:val="28"/>
          <w:szCs w:val="28"/>
          <w:lang w:eastAsia="lv-LV"/>
        </w:rPr>
        <w:t>“</w:t>
      </w:r>
      <w:r w:rsidR="0011617D" w:rsidRPr="11B913E0">
        <w:rPr>
          <w:rFonts w:eastAsia="Calibri" w:cs="Times New Roman"/>
          <w:sz w:val="28"/>
          <w:szCs w:val="28"/>
          <w:lang w:eastAsia="lv-LV"/>
        </w:rPr>
        <w:t>Elektroenerģijas lietotāju atbalsts</w:t>
      </w:r>
      <w:r w:rsidR="00BA05CD" w:rsidRPr="11B913E0">
        <w:rPr>
          <w:rFonts w:eastAsia="Calibri" w:cs="Times New Roman"/>
          <w:sz w:val="28"/>
          <w:szCs w:val="28"/>
          <w:lang w:eastAsia="lv-LV"/>
        </w:rPr>
        <w:t>”</w:t>
      </w:r>
      <w:r w:rsidR="0011617D" w:rsidRPr="11B913E0">
        <w:rPr>
          <w:rFonts w:eastAsia="Calibri" w:cs="Times New Roman"/>
          <w:sz w:val="28"/>
          <w:szCs w:val="28"/>
          <w:lang w:eastAsia="lv-LV"/>
        </w:rPr>
        <w:t xml:space="preserve"> nepieciešamajā apjomā </w:t>
      </w:r>
      <w:r w:rsidR="00933507" w:rsidRPr="21FB3F88">
        <w:rPr>
          <w:rFonts w:eastAsia="Calibri" w:cs="Times New Roman"/>
          <w:sz w:val="28"/>
          <w:szCs w:val="28"/>
          <w:lang w:eastAsia="lv-LV"/>
        </w:rPr>
        <w:t>2021.gadā – 31</w:t>
      </w:r>
      <w:r w:rsidR="00933507">
        <w:rPr>
          <w:rFonts w:eastAsia="Calibri" w:cs="Times New Roman"/>
          <w:sz w:val="28"/>
          <w:szCs w:val="28"/>
          <w:lang w:eastAsia="lv-LV"/>
        </w:rPr>
        <w:t> </w:t>
      </w:r>
      <w:r w:rsidR="00933507" w:rsidRPr="21FB3F88">
        <w:rPr>
          <w:rFonts w:eastAsia="Calibri" w:cs="Times New Roman"/>
          <w:sz w:val="28"/>
          <w:szCs w:val="28"/>
          <w:lang w:eastAsia="lv-LV"/>
        </w:rPr>
        <w:t>576</w:t>
      </w:r>
      <w:r w:rsidR="00933507">
        <w:rPr>
          <w:rFonts w:eastAsia="Calibri" w:cs="Times New Roman"/>
          <w:sz w:val="28"/>
          <w:szCs w:val="28"/>
          <w:lang w:eastAsia="lv-LV"/>
        </w:rPr>
        <w:t xml:space="preserve"> </w:t>
      </w:r>
      <w:r w:rsidR="00933507" w:rsidRPr="21FB3F88">
        <w:rPr>
          <w:rFonts w:eastAsia="Calibri" w:cs="Times New Roman"/>
          <w:sz w:val="28"/>
          <w:szCs w:val="28"/>
          <w:lang w:eastAsia="lv-LV"/>
        </w:rPr>
        <w:t xml:space="preserve">857 </w:t>
      </w:r>
      <w:r w:rsidR="00933507" w:rsidRPr="21FB3F88">
        <w:rPr>
          <w:rFonts w:eastAsia="Calibri" w:cs="Times New Roman"/>
          <w:i/>
          <w:iCs/>
          <w:sz w:val="28"/>
          <w:szCs w:val="28"/>
          <w:lang w:eastAsia="lv-LV"/>
        </w:rPr>
        <w:t>euro</w:t>
      </w:r>
      <w:r w:rsidR="00933507" w:rsidRPr="21FB3F88">
        <w:rPr>
          <w:rFonts w:eastAsia="Calibri" w:cs="Times New Roman"/>
          <w:sz w:val="28"/>
          <w:szCs w:val="28"/>
          <w:lang w:eastAsia="lv-LV"/>
        </w:rPr>
        <w:t>, 2022.gadā – 43</w:t>
      </w:r>
      <w:r w:rsidR="00933507">
        <w:rPr>
          <w:rFonts w:eastAsia="Calibri" w:cs="Times New Roman"/>
          <w:sz w:val="28"/>
          <w:szCs w:val="28"/>
          <w:lang w:eastAsia="lv-LV"/>
        </w:rPr>
        <w:t> </w:t>
      </w:r>
      <w:r w:rsidR="00933507" w:rsidRPr="21FB3F88">
        <w:rPr>
          <w:rFonts w:eastAsia="Calibri" w:cs="Times New Roman"/>
          <w:sz w:val="28"/>
          <w:szCs w:val="28"/>
          <w:lang w:eastAsia="lv-LV"/>
        </w:rPr>
        <w:t>688</w:t>
      </w:r>
      <w:r w:rsidR="00933507">
        <w:rPr>
          <w:rFonts w:eastAsia="Calibri" w:cs="Times New Roman"/>
          <w:sz w:val="28"/>
          <w:szCs w:val="28"/>
          <w:lang w:eastAsia="lv-LV"/>
        </w:rPr>
        <w:t xml:space="preserve"> </w:t>
      </w:r>
      <w:r w:rsidR="00933507" w:rsidRPr="21FB3F88">
        <w:rPr>
          <w:rFonts w:eastAsia="Calibri" w:cs="Times New Roman"/>
          <w:sz w:val="28"/>
          <w:szCs w:val="28"/>
          <w:lang w:eastAsia="lv-LV"/>
        </w:rPr>
        <w:t xml:space="preserve">226 </w:t>
      </w:r>
      <w:r w:rsidR="00933507" w:rsidRPr="21FB3F88">
        <w:rPr>
          <w:rFonts w:eastAsia="Calibri" w:cs="Times New Roman"/>
          <w:i/>
          <w:iCs/>
          <w:sz w:val="28"/>
          <w:szCs w:val="28"/>
          <w:lang w:eastAsia="lv-LV"/>
        </w:rPr>
        <w:t>euro</w:t>
      </w:r>
      <w:r w:rsidR="00933507" w:rsidRPr="21FB3F88">
        <w:rPr>
          <w:rFonts w:eastAsia="Calibri" w:cs="Times New Roman"/>
          <w:sz w:val="28"/>
          <w:szCs w:val="28"/>
          <w:lang w:eastAsia="lv-LV"/>
        </w:rPr>
        <w:t xml:space="preserve">, 2023.gadā – 33 496 400 </w:t>
      </w:r>
      <w:r w:rsidR="00933507" w:rsidRPr="21FB3F88">
        <w:rPr>
          <w:rFonts w:eastAsia="Calibri" w:cs="Times New Roman"/>
          <w:i/>
          <w:iCs/>
          <w:sz w:val="28"/>
          <w:szCs w:val="28"/>
          <w:lang w:eastAsia="lv-LV"/>
        </w:rPr>
        <w:t>euro</w:t>
      </w:r>
      <w:r w:rsidR="0011617D" w:rsidRPr="11B913E0">
        <w:rPr>
          <w:rFonts w:eastAsia="Calibri" w:cs="Times New Roman"/>
          <w:sz w:val="28"/>
          <w:szCs w:val="28"/>
          <w:lang w:eastAsia="lv-LV"/>
        </w:rPr>
        <w:t xml:space="preserve"> un Ekonomikas ministrijas valsts budžeta apakšprogrammai 29.05.00 “Valsts pētījumu programma enerģētikā” </w:t>
      </w:r>
      <w:r w:rsidR="00144717" w:rsidRPr="11B913E0">
        <w:rPr>
          <w:rFonts w:eastAsia="Calibri" w:cs="Times New Roman"/>
          <w:sz w:val="28"/>
          <w:szCs w:val="28"/>
          <w:lang w:eastAsia="lv-LV"/>
        </w:rPr>
        <w:t xml:space="preserve">2021.gadā </w:t>
      </w:r>
      <w:r w:rsidR="0097396E" w:rsidRPr="11B913E0">
        <w:rPr>
          <w:rFonts w:eastAsia="Calibri" w:cs="Times New Roman"/>
          <w:sz w:val="28"/>
          <w:szCs w:val="28"/>
          <w:lang w:eastAsia="lv-LV"/>
        </w:rPr>
        <w:t xml:space="preserve">545 160 </w:t>
      </w:r>
      <w:r w:rsidR="00144717" w:rsidRPr="11B913E0">
        <w:rPr>
          <w:rFonts w:eastAsia="Calibri" w:cs="Times New Roman"/>
          <w:i/>
          <w:iCs/>
          <w:sz w:val="28"/>
          <w:szCs w:val="28"/>
          <w:lang w:eastAsia="lv-LV"/>
        </w:rPr>
        <w:t>euro</w:t>
      </w:r>
      <w:r w:rsidR="00144717" w:rsidRPr="11B913E0">
        <w:rPr>
          <w:rFonts w:eastAsia="Times New Roman" w:cs="Times New Roman"/>
          <w:sz w:val="28"/>
          <w:szCs w:val="28"/>
        </w:rPr>
        <w:t xml:space="preserve"> apmērā un </w:t>
      </w:r>
      <w:r w:rsidR="2204E409" w:rsidRPr="11B913E0">
        <w:rPr>
          <w:rFonts w:eastAsia="Times New Roman" w:cs="Times New Roman"/>
          <w:sz w:val="28"/>
          <w:szCs w:val="28"/>
        </w:rPr>
        <w:t>Ekonomikas ministrijas valsts budžeta pro</w:t>
      </w:r>
      <w:r w:rsidR="0EF93941" w:rsidRPr="11B913E0">
        <w:rPr>
          <w:rFonts w:eastAsia="Times New Roman" w:cs="Times New Roman"/>
          <w:sz w:val="28"/>
          <w:szCs w:val="28"/>
        </w:rPr>
        <w:t>g</w:t>
      </w:r>
      <w:r w:rsidR="2204E409" w:rsidRPr="11B913E0">
        <w:rPr>
          <w:rFonts w:eastAsia="Times New Roman" w:cs="Times New Roman"/>
          <w:sz w:val="28"/>
          <w:szCs w:val="28"/>
        </w:rPr>
        <w:t xml:space="preserve">rammai 97.00.00 “Nozaru vadība un politikas plānošana” 2021.gadā 1 403 014 </w:t>
      </w:r>
      <w:r w:rsidR="2204E409" w:rsidRPr="11B913E0">
        <w:rPr>
          <w:rFonts w:eastAsia="Times New Roman" w:cs="Times New Roman"/>
          <w:i/>
          <w:iCs/>
          <w:sz w:val="28"/>
          <w:szCs w:val="28"/>
        </w:rPr>
        <w:t>euro</w:t>
      </w:r>
      <w:r w:rsidR="2204E409" w:rsidRPr="11B913E0">
        <w:rPr>
          <w:rFonts w:eastAsia="Times New Roman" w:cs="Times New Roman"/>
          <w:sz w:val="28"/>
          <w:szCs w:val="28"/>
        </w:rPr>
        <w:t xml:space="preserve"> apmērā un 2022.gadā un 2023.gadā ik gadu 2 000 000 </w:t>
      </w:r>
      <w:r w:rsidR="2204E409" w:rsidRPr="11B913E0">
        <w:rPr>
          <w:rFonts w:eastAsia="Times New Roman" w:cs="Times New Roman"/>
          <w:i/>
          <w:iCs/>
          <w:sz w:val="28"/>
          <w:szCs w:val="28"/>
        </w:rPr>
        <w:t>euro</w:t>
      </w:r>
      <w:r w:rsidR="2204E409" w:rsidRPr="11B913E0">
        <w:rPr>
          <w:rFonts w:eastAsia="Times New Roman" w:cs="Times New Roman"/>
          <w:sz w:val="28"/>
          <w:szCs w:val="28"/>
        </w:rPr>
        <w:t xml:space="preserve"> apmērā </w:t>
      </w:r>
      <w:r w:rsidR="5FCB940E" w:rsidRPr="11B913E0">
        <w:rPr>
          <w:rFonts w:eastAsia="Times New Roman" w:cs="Times New Roman"/>
          <w:sz w:val="28"/>
          <w:szCs w:val="28"/>
        </w:rPr>
        <w:t xml:space="preserve">NEKP pētniecības daļas īstenošanai un tās ietvaros īstenojamo </w:t>
      </w:r>
      <w:bookmarkStart w:id="0" w:name="_GoBack"/>
      <w:bookmarkEnd w:id="0"/>
      <w:r w:rsidR="5FCB940E" w:rsidRPr="11B913E0">
        <w:rPr>
          <w:rFonts w:eastAsia="Times New Roman" w:cs="Times New Roman"/>
          <w:sz w:val="28"/>
          <w:szCs w:val="28"/>
        </w:rPr>
        <w:t>pasākumu izpētei</w:t>
      </w:r>
      <w:r w:rsidR="2204E409" w:rsidRPr="11B913E0">
        <w:rPr>
          <w:rFonts w:eastAsia="Times New Roman" w:cs="Times New Roman"/>
          <w:sz w:val="28"/>
          <w:szCs w:val="28"/>
        </w:rPr>
        <w:t xml:space="preserve"> tai skaitā administrēšanas izdevumiem</w:t>
      </w:r>
      <w:r w:rsidR="436C8AC1" w:rsidRPr="11B913E0">
        <w:rPr>
          <w:rFonts w:eastAsia="Times New Roman" w:cs="Times New Roman"/>
          <w:sz w:val="28"/>
          <w:szCs w:val="28"/>
        </w:rPr>
        <w:t>.</w:t>
      </w:r>
      <w:r w:rsidR="60682EDF" w:rsidRPr="11B913E0">
        <w:rPr>
          <w:rFonts w:eastAsia="Times New Roman" w:cs="Times New Roman"/>
          <w:sz w:val="28"/>
          <w:szCs w:val="28"/>
        </w:rPr>
        <w:t xml:space="preserve"> </w:t>
      </w:r>
    </w:p>
    <w:p w14:paraId="12D94A52" w14:textId="48E86446" w:rsidR="00437DDD" w:rsidRPr="004736EF" w:rsidRDefault="00437DDD" w:rsidP="005D7E01">
      <w:pPr>
        <w:pStyle w:val="BodyText"/>
        <w:tabs>
          <w:tab w:val="right" w:pos="9072"/>
        </w:tabs>
        <w:spacing w:after="120"/>
        <w:rPr>
          <w:szCs w:val="28"/>
        </w:rPr>
      </w:pPr>
    </w:p>
    <w:p w14:paraId="1BB790DF" w14:textId="78D15C92" w:rsidR="00437DDD" w:rsidRPr="004736EF" w:rsidRDefault="00437DDD" w:rsidP="00437DDD">
      <w:pPr>
        <w:pStyle w:val="BodyText"/>
        <w:tabs>
          <w:tab w:val="right" w:pos="9072"/>
        </w:tabs>
        <w:spacing w:after="120"/>
      </w:pPr>
      <w:r w:rsidRPr="11B913E0">
        <w:t>Ministru prezidents</w:t>
      </w:r>
      <w:r w:rsidRPr="004736EF">
        <w:rPr>
          <w:szCs w:val="28"/>
        </w:rPr>
        <w:tab/>
      </w:r>
      <w:bookmarkStart w:id="1" w:name="_Hlk47531789"/>
      <w:r w:rsidRPr="11B913E0">
        <w:t>A.K. Kariņš</w:t>
      </w:r>
      <w:bookmarkEnd w:id="1"/>
    </w:p>
    <w:p w14:paraId="6DBD3C9B" w14:textId="77777777" w:rsidR="00437DDD" w:rsidRPr="004736EF" w:rsidRDefault="00437DDD" w:rsidP="00437DDD">
      <w:pPr>
        <w:tabs>
          <w:tab w:val="right" w:pos="9072"/>
        </w:tabs>
        <w:spacing w:after="120"/>
        <w:ind w:firstLine="0"/>
        <w:rPr>
          <w:rFonts w:cs="Times New Roman"/>
          <w:sz w:val="28"/>
          <w:szCs w:val="28"/>
        </w:rPr>
      </w:pPr>
      <w:bookmarkStart w:id="2" w:name="_Hlk47531812"/>
    </w:p>
    <w:p w14:paraId="538A250A" w14:textId="0C8BE42D" w:rsidR="00437DDD" w:rsidRPr="004736EF" w:rsidRDefault="00437DDD" w:rsidP="00437DDD">
      <w:pPr>
        <w:tabs>
          <w:tab w:val="right" w:pos="9072"/>
        </w:tabs>
        <w:spacing w:after="120"/>
        <w:ind w:firstLine="0"/>
        <w:rPr>
          <w:rFonts w:cs="Times New Roman"/>
          <w:sz w:val="28"/>
          <w:szCs w:val="28"/>
        </w:rPr>
      </w:pPr>
      <w:r w:rsidRPr="004736EF">
        <w:rPr>
          <w:rFonts w:cs="Times New Roman"/>
          <w:sz w:val="28"/>
          <w:szCs w:val="28"/>
        </w:rPr>
        <w:t>Ekonomikas ministrs</w:t>
      </w:r>
      <w:r w:rsidRPr="004736EF">
        <w:rPr>
          <w:rFonts w:cs="Times New Roman"/>
          <w:sz w:val="28"/>
          <w:szCs w:val="28"/>
        </w:rPr>
        <w:tab/>
        <w:t xml:space="preserve">J. </w:t>
      </w:r>
      <w:proofErr w:type="spellStart"/>
      <w:r w:rsidRPr="004736EF">
        <w:rPr>
          <w:rFonts w:cs="Times New Roman"/>
          <w:sz w:val="28"/>
          <w:szCs w:val="28"/>
        </w:rPr>
        <w:t>Vitenbergs</w:t>
      </w:r>
      <w:bookmarkEnd w:id="2"/>
      <w:proofErr w:type="spellEnd"/>
    </w:p>
    <w:p w14:paraId="34C643D8" w14:textId="7295CF51" w:rsidR="00437DDD" w:rsidRDefault="00437DDD" w:rsidP="00437DDD">
      <w:pPr>
        <w:spacing w:after="120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14:paraId="783F4E9C" w14:textId="77777777" w:rsidR="00EE581E" w:rsidRPr="004736EF" w:rsidRDefault="00EE581E" w:rsidP="00437DDD">
      <w:pPr>
        <w:spacing w:after="120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14:paraId="51E3EAD1" w14:textId="06B04EA8" w:rsidR="0011617D" w:rsidRPr="004736EF" w:rsidRDefault="0011617D" w:rsidP="00437DDD">
      <w:pPr>
        <w:spacing w:after="120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4736EF">
        <w:rPr>
          <w:rFonts w:eastAsia="Times New Roman" w:cs="Times New Roman"/>
          <w:bCs/>
          <w:sz w:val="28"/>
          <w:szCs w:val="28"/>
          <w:lang w:eastAsia="lv-LV"/>
        </w:rPr>
        <w:t>Iesniedzējs:</w:t>
      </w:r>
    </w:p>
    <w:p w14:paraId="7B07626C" w14:textId="77777777" w:rsidR="00437DDD" w:rsidRPr="004736EF" w:rsidRDefault="00437DDD" w:rsidP="00437DDD">
      <w:pPr>
        <w:tabs>
          <w:tab w:val="right" w:pos="9072"/>
        </w:tabs>
        <w:spacing w:after="120"/>
        <w:ind w:firstLine="0"/>
        <w:rPr>
          <w:rFonts w:cs="Times New Roman"/>
          <w:sz w:val="28"/>
          <w:szCs w:val="28"/>
        </w:rPr>
      </w:pPr>
      <w:r w:rsidRPr="004736EF">
        <w:rPr>
          <w:rFonts w:cs="Times New Roman"/>
          <w:sz w:val="28"/>
          <w:szCs w:val="28"/>
        </w:rPr>
        <w:lastRenderedPageBreak/>
        <w:t>Ekonomikas ministrs</w:t>
      </w:r>
      <w:r w:rsidRPr="004736EF">
        <w:rPr>
          <w:rFonts w:cs="Times New Roman"/>
          <w:sz w:val="28"/>
          <w:szCs w:val="28"/>
        </w:rPr>
        <w:tab/>
        <w:t xml:space="preserve">J. </w:t>
      </w:r>
      <w:proofErr w:type="spellStart"/>
      <w:r w:rsidRPr="004736EF">
        <w:rPr>
          <w:rFonts w:cs="Times New Roman"/>
          <w:sz w:val="28"/>
          <w:szCs w:val="28"/>
        </w:rPr>
        <w:t>Vitenbergs</w:t>
      </w:r>
      <w:proofErr w:type="spellEnd"/>
    </w:p>
    <w:p w14:paraId="4AE791FA" w14:textId="77777777" w:rsidR="00EE581E" w:rsidRDefault="00EE581E" w:rsidP="00437DDD">
      <w:pPr>
        <w:spacing w:after="120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0F8ED80D" w14:textId="30D8060D" w:rsidR="0011617D" w:rsidRPr="004736EF" w:rsidRDefault="0011617D" w:rsidP="00437DDD">
      <w:pPr>
        <w:spacing w:after="120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  <w:r w:rsidRPr="004736EF">
        <w:rPr>
          <w:rFonts w:eastAsia="Calibri" w:cs="Times New Roman"/>
          <w:bCs/>
          <w:sz w:val="28"/>
          <w:szCs w:val="28"/>
          <w:lang w:eastAsia="lv-LV"/>
        </w:rPr>
        <w:t>Vīza:</w:t>
      </w:r>
    </w:p>
    <w:p w14:paraId="1D120075" w14:textId="614171C3" w:rsidR="00AA403B" w:rsidRPr="004736EF" w:rsidRDefault="00112FD3" w:rsidP="00F10274">
      <w:pPr>
        <w:tabs>
          <w:tab w:val="right" w:pos="9072"/>
        </w:tabs>
        <w:ind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Valsts </w:t>
      </w:r>
      <w:r w:rsidR="002942AF">
        <w:rPr>
          <w:sz w:val="28"/>
          <w:szCs w:val="28"/>
        </w:rPr>
        <w:t>sekretārs</w:t>
      </w:r>
      <w:r w:rsidRPr="003D5A21">
        <w:rPr>
          <w:sz w:val="28"/>
          <w:szCs w:val="28"/>
        </w:rPr>
        <w:tab/>
      </w:r>
      <w:proofErr w:type="spellStart"/>
      <w:r w:rsidR="002942AF">
        <w:rPr>
          <w:sz w:val="28"/>
          <w:szCs w:val="28"/>
        </w:rPr>
        <w:t>E.Valantis</w:t>
      </w:r>
      <w:proofErr w:type="spellEnd"/>
    </w:p>
    <w:sectPr w:rsidR="00AA403B" w:rsidRPr="004736EF" w:rsidSect="009335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C8063" w14:textId="77777777" w:rsidR="00E81F61" w:rsidRDefault="00E81F61">
      <w:r>
        <w:separator/>
      </w:r>
    </w:p>
  </w:endnote>
  <w:endnote w:type="continuationSeparator" w:id="0">
    <w:p w14:paraId="20EBE7E9" w14:textId="77777777" w:rsidR="00E81F61" w:rsidRDefault="00E81F61">
      <w:r>
        <w:continuationSeparator/>
      </w:r>
    </w:p>
  </w:endnote>
  <w:endnote w:type="continuationNotice" w:id="1">
    <w:p w14:paraId="69A08FE7" w14:textId="77777777" w:rsidR="00E81F61" w:rsidRDefault="00E81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AFCBD" w14:textId="0003E8BC" w:rsidR="00FB0D5B" w:rsidRPr="004660A0" w:rsidRDefault="004660A0" w:rsidP="004660A0">
    <w:pPr>
      <w:ind w:firstLine="0"/>
      <w:rPr>
        <w:noProof/>
        <w:sz w:val="20"/>
        <w:szCs w:val="20"/>
      </w:rPr>
    </w:pPr>
    <w:r w:rsidRPr="004660A0">
      <w:rPr>
        <w:noProof/>
        <w:sz w:val="20"/>
        <w:szCs w:val="20"/>
      </w:rPr>
      <w:fldChar w:fldCharType="begin"/>
    </w:r>
    <w:r w:rsidRPr="004660A0">
      <w:rPr>
        <w:noProof/>
        <w:sz w:val="20"/>
        <w:szCs w:val="20"/>
      </w:rPr>
      <w:instrText xml:space="preserve"> FILENAME   \* MERGEFORMAT </w:instrText>
    </w:r>
    <w:r w:rsidRPr="004660A0">
      <w:rPr>
        <w:noProof/>
        <w:sz w:val="20"/>
        <w:szCs w:val="20"/>
      </w:rPr>
      <w:fldChar w:fldCharType="separate"/>
    </w:r>
    <w:r w:rsidRPr="004660A0">
      <w:rPr>
        <w:noProof/>
        <w:sz w:val="20"/>
        <w:szCs w:val="20"/>
      </w:rPr>
      <w:t>EMRik_</w:t>
    </w:r>
    <w:r w:rsidR="003805CA">
      <w:rPr>
        <w:noProof/>
        <w:sz w:val="20"/>
        <w:szCs w:val="20"/>
      </w:rPr>
      <w:t>0409</w:t>
    </w:r>
    <w:r w:rsidRPr="004660A0">
      <w:rPr>
        <w:noProof/>
        <w:sz w:val="20"/>
        <w:szCs w:val="20"/>
      </w:rPr>
      <w:t>20_OIK.docx</w:t>
    </w:r>
    <w:r w:rsidRPr="004660A0">
      <w:rPr>
        <w:noProof/>
        <w:sz w:val="20"/>
        <w:szCs w:val="20"/>
      </w:rPr>
      <w:fldChar w:fldCharType="end"/>
    </w:r>
    <w:r w:rsidRPr="004660A0">
      <w:rPr>
        <w:noProof/>
        <w:sz w:val="20"/>
        <w:szCs w:val="20"/>
      </w:rPr>
      <w:t>; Par konceptuālo ziņojumu “Kompleksi pasākumi obligātā iepirkuma komponentes problemātikas risināšanai un elektroenerģijas tirgus attīstībai”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A18B" w14:textId="51C20650" w:rsidR="00FB0D5B" w:rsidRPr="004660A0" w:rsidRDefault="00A1151F" w:rsidP="00A1151F">
    <w:pPr>
      <w:ind w:firstLine="0"/>
      <w:rPr>
        <w:noProof/>
        <w:sz w:val="20"/>
        <w:szCs w:val="20"/>
      </w:rPr>
    </w:pPr>
    <w:r w:rsidRPr="004660A0">
      <w:rPr>
        <w:noProof/>
        <w:sz w:val="20"/>
        <w:szCs w:val="20"/>
      </w:rPr>
      <w:fldChar w:fldCharType="begin"/>
    </w:r>
    <w:r w:rsidRPr="004660A0">
      <w:rPr>
        <w:noProof/>
        <w:sz w:val="20"/>
        <w:szCs w:val="20"/>
      </w:rPr>
      <w:instrText xml:space="preserve"> FILENAME   \* MERGEFORMAT </w:instrText>
    </w:r>
    <w:r w:rsidRPr="004660A0">
      <w:rPr>
        <w:noProof/>
        <w:sz w:val="20"/>
        <w:szCs w:val="20"/>
      </w:rPr>
      <w:fldChar w:fldCharType="separate"/>
    </w:r>
    <w:r w:rsidR="003805CA">
      <w:rPr>
        <w:noProof/>
        <w:sz w:val="20"/>
        <w:szCs w:val="20"/>
      </w:rPr>
      <w:t>EMRik_040920_OIK.docx</w:t>
    </w:r>
    <w:r w:rsidRPr="004660A0">
      <w:rPr>
        <w:noProof/>
        <w:sz w:val="20"/>
        <w:szCs w:val="20"/>
      </w:rPr>
      <w:fldChar w:fldCharType="end"/>
    </w:r>
    <w:r w:rsidRPr="004660A0">
      <w:rPr>
        <w:noProof/>
        <w:sz w:val="20"/>
        <w:szCs w:val="20"/>
      </w:rPr>
      <w:t xml:space="preserve">; </w:t>
    </w:r>
    <w:r w:rsidR="00437DDD" w:rsidRPr="004660A0">
      <w:rPr>
        <w:noProof/>
        <w:sz w:val="20"/>
        <w:szCs w:val="20"/>
      </w:rPr>
      <w:t>Par konceptuālo ziņojumu “Kompleksi pasākumi obligātā iepirkuma komponentes problemātikas risināšanai un elektroenerģijas tirgus attīstībai”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3E763" w14:textId="77777777" w:rsidR="00E81F61" w:rsidRDefault="00E81F61">
      <w:r>
        <w:separator/>
      </w:r>
    </w:p>
  </w:footnote>
  <w:footnote w:type="continuationSeparator" w:id="0">
    <w:p w14:paraId="55544875" w14:textId="77777777" w:rsidR="00E81F61" w:rsidRDefault="00E81F61">
      <w:r>
        <w:continuationSeparator/>
      </w:r>
    </w:p>
  </w:footnote>
  <w:footnote w:type="continuationNotice" w:id="1">
    <w:p w14:paraId="6ABBC457" w14:textId="77777777" w:rsidR="00E81F61" w:rsidRDefault="00E81F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805A8" w14:textId="77777777" w:rsidR="00FB0D5B" w:rsidRDefault="00E508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5B73">
      <w:rPr>
        <w:noProof/>
      </w:rPr>
      <w:t>5</w:t>
    </w:r>
    <w:r>
      <w:fldChar w:fldCharType="end"/>
    </w:r>
  </w:p>
  <w:p w14:paraId="133DCCB6" w14:textId="77777777" w:rsidR="00FB0D5B" w:rsidRDefault="00FB0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D2F36" w14:textId="1D9F7316" w:rsidR="00A1151F" w:rsidRPr="00A1151F" w:rsidRDefault="00A1151F" w:rsidP="00A1151F">
    <w:pPr>
      <w:spacing w:line="276" w:lineRule="auto"/>
      <w:ind w:firstLine="0"/>
      <w:jc w:val="right"/>
      <w:outlineLvl w:val="0"/>
      <w:rPr>
        <w:rFonts w:eastAsia="Calibri" w:cs="Times New Roman"/>
        <w:bCs/>
        <w:i/>
        <w:sz w:val="28"/>
        <w:szCs w:val="28"/>
        <w:lang w:eastAsia="lv-LV"/>
      </w:rPr>
    </w:pPr>
    <w:r w:rsidRPr="004312E4">
      <w:rPr>
        <w:rFonts w:eastAsia="Calibri" w:cs="Times New Roman"/>
        <w:bCs/>
        <w:i/>
        <w:sz w:val="28"/>
        <w:szCs w:val="28"/>
        <w:lang w:eastAsia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9015B2"/>
    <w:multiLevelType w:val="hybridMultilevel"/>
    <w:tmpl w:val="99ACEC48"/>
    <w:lvl w:ilvl="0" w:tplc="B1DA73E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A4409C1E" w:tentative="1">
      <w:start w:val="1"/>
      <w:numFmt w:val="lowerLetter"/>
      <w:lvlText w:val="%2."/>
      <w:lvlJc w:val="left"/>
      <w:pPr>
        <w:ind w:left="1800" w:hanging="360"/>
      </w:pPr>
    </w:lvl>
    <w:lvl w:ilvl="2" w:tplc="B65ED42A" w:tentative="1">
      <w:start w:val="1"/>
      <w:numFmt w:val="lowerRoman"/>
      <w:lvlText w:val="%3."/>
      <w:lvlJc w:val="right"/>
      <w:pPr>
        <w:ind w:left="2520" w:hanging="180"/>
      </w:pPr>
    </w:lvl>
    <w:lvl w:ilvl="3" w:tplc="D454151E" w:tentative="1">
      <w:start w:val="1"/>
      <w:numFmt w:val="decimal"/>
      <w:lvlText w:val="%4."/>
      <w:lvlJc w:val="left"/>
      <w:pPr>
        <w:ind w:left="3240" w:hanging="360"/>
      </w:pPr>
    </w:lvl>
    <w:lvl w:ilvl="4" w:tplc="66344FEC" w:tentative="1">
      <w:start w:val="1"/>
      <w:numFmt w:val="lowerLetter"/>
      <w:lvlText w:val="%5."/>
      <w:lvlJc w:val="left"/>
      <w:pPr>
        <w:ind w:left="3960" w:hanging="360"/>
      </w:pPr>
    </w:lvl>
    <w:lvl w:ilvl="5" w:tplc="7B9C703E" w:tentative="1">
      <w:start w:val="1"/>
      <w:numFmt w:val="lowerRoman"/>
      <w:lvlText w:val="%6."/>
      <w:lvlJc w:val="right"/>
      <w:pPr>
        <w:ind w:left="4680" w:hanging="180"/>
      </w:pPr>
    </w:lvl>
    <w:lvl w:ilvl="6" w:tplc="5B84478C" w:tentative="1">
      <w:start w:val="1"/>
      <w:numFmt w:val="decimal"/>
      <w:lvlText w:val="%7."/>
      <w:lvlJc w:val="left"/>
      <w:pPr>
        <w:ind w:left="5400" w:hanging="360"/>
      </w:pPr>
    </w:lvl>
    <w:lvl w:ilvl="7" w:tplc="157CB02C" w:tentative="1">
      <w:start w:val="1"/>
      <w:numFmt w:val="lowerLetter"/>
      <w:lvlText w:val="%8."/>
      <w:lvlJc w:val="left"/>
      <w:pPr>
        <w:ind w:left="6120" w:hanging="360"/>
      </w:pPr>
    </w:lvl>
    <w:lvl w:ilvl="8" w:tplc="F8125C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164F6"/>
    <w:multiLevelType w:val="multilevel"/>
    <w:tmpl w:val="218AF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1">
    <w:nsid w:val="0BC83C77"/>
    <w:multiLevelType w:val="hybridMultilevel"/>
    <w:tmpl w:val="E710E5D0"/>
    <w:lvl w:ilvl="0" w:tplc="1E8E9AD6">
      <w:start w:val="1"/>
      <w:numFmt w:val="lowerLetter"/>
      <w:lvlText w:val="%1."/>
      <w:lvlJc w:val="left"/>
      <w:pPr>
        <w:ind w:left="1440" w:hanging="360"/>
      </w:pPr>
    </w:lvl>
    <w:lvl w:ilvl="1" w:tplc="70502CEE" w:tentative="1">
      <w:start w:val="1"/>
      <w:numFmt w:val="lowerLetter"/>
      <w:lvlText w:val="%2."/>
      <w:lvlJc w:val="left"/>
      <w:pPr>
        <w:ind w:left="2160" w:hanging="360"/>
      </w:pPr>
    </w:lvl>
    <w:lvl w:ilvl="2" w:tplc="1B04C3C4" w:tentative="1">
      <w:start w:val="1"/>
      <w:numFmt w:val="lowerRoman"/>
      <w:lvlText w:val="%3."/>
      <w:lvlJc w:val="right"/>
      <w:pPr>
        <w:ind w:left="2880" w:hanging="180"/>
      </w:pPr>
    </w:lvl>
    <w:lvl w:ilvl="3" w:tplc="D92CF93C" w:tentative="1">
      <w:start w:val="1"/>
      <w:numFmt w:val="decimal"/>
      <w:lvlText w:val="%4."/>
      <w:lvlJc w:val="left"/>
      <w:pPr>
        <w:ind w:left="3600" w:hanging="360"/>
      </w:pPr>
    </w:lvl>
    <w:lvl w:ilvl="4" w:tplc="3CF84798" w:tentative="1">
      <w:start w:val="1"/>
      <w:numFmt w:val="lowerLetter"/>
      <w:lvlText w:val="%5."/>
      <w:lvlJc w:val="left"/>
      <w:pPr>
        <w:ind w:left="4320" w:hanging="360"/>
      </w:pPr>
    </w:lvl>
    <w:lvl w:ilvl="5" w:tplc="FE98A910" w:tentative="1">
      <w:start w:val="1"/>
      <w:numFmt w:val="lowerRoman"/>
      <w:lvlText w:val="%6."/>
      <w:lvlJc w:val="right"/>
      <w:pPr>
        <w:ind w:left="5040" w:hanging="180"/>
      </w:pPr>
    </w:lvl>
    <w:lvl w:ilvl="6" w:tplc="70E220D2" w:tentative="1">
      <w:start w:val="1"/>
      <w:numFmt w:val="decimal"/>
      <w:lvlText w:val="%7."/>
      <w:lvlJc w:val="left"/>
      <w:pPr>
        <w:ind w:left="5760" w:hanging="360"/>
      </w:pPr>
    </w:lvl>
    <w:lvl w:ilvl="7" w:tplc="8CDEC2C0" w:tentative="1">
      <w:start w:val="1"/>
      <w:numFmt w:val="lowerLetter"/>
      <w:lvlText w:val="%8."/>
      <w:lvlJc w:val="left"/>
      <w:pPr>
        <w:ind w:left="6480" w:hanging="360"/>
      </w:pPr>
    </w:lvl>
    <w:lvl w:ilvl="8" w:tplc="E12624A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2AFE7C2A"/>
    <w:multiLevelType w:val="hybridMultilevel"/>
    <w:tmpl w:val="C3E22964"/>
    <w:lvl w:ilvl="0" w:tplc="9BD4A6F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A4C6E812" w:tentative="1">
      <w:start w:val="1"/>
      <w:numFmt w:val="lowerLetter"/>
      <w:lvlText w:val="%2."/>
      <w:lvlJc w:val="left"/>
      <w:pPr>
        <w:ind w:left="1800" w:hanging="360"/>
      </w:pPr>
    </w:lvl>
    <w:lvl w:ilvl="2" w:tplc="8B6AD836" w:tentative="1">
      <w:start w:val="1"/>
      <w:numFmt w:val="lowerRoman"/>
      <w:lvlText w:val="%3."/>
      <w:lvlJc w:val="right"/>
      <w:pPr>
        <w:ind w:left="2520" w:hanging="180"/>
      </w:pPr>
    </w:lvl>
    <w:lvl w:ilvl="3" w:tplc="3E2EE5AC" w:tentative="1">
      <w:start w:val="1"/>
      <w:numFmt w:val="decimal"/>
      <w:lvlText w:val="%4."/>
      <w:lvlJc w:val="left"/>
      <w:pPr>
        <w:ind w:left="3240" w:hanging="360"/>
      </w:pPr>
    </w:lvl>
    <w:lvl w:ilvl="4" w:tplc="B8F8AF74" w:tentative="1">
      <w:start w:val="1"/>
      <w:numFmt w:val="lowerLetter"/>
      <w:lvlText w:val="%5."/>
      <w:lvlJc w:val="left"/>
      <w:pPr>
        <w:ind w:left="3960" w:hanging="360"/>
      </w:pPr>
    </w:lvl>
    <w:lvl w:ilvl="5" w:tplc="7D92C86C" w:tentative="1">
      <w:start w:val="1"/>
      <w:numFmt w:val="lowerRoman"/>
      <w:lvlText w:val="%6."/>
      <w:lvlJc w:val="right"/>
      <w:pPr>
        <w:ind w:left="4680" w:hanging="180"/>
      </w:pPr>
    </w:lvl>
    <w:lvl w:ilvl="6" w:tplc="8604DCA2" w:tentative="1">
      <w:start w:val="1"/>
      <w:numFmt w:val="decimal"/>
      <w:lvlText w:val="%7."/>
      <w:lvlJc w:val="left"/>
      <w:pPr>
        <w:ind w:left="5400" w:hanging="360"/>
      </w:pPr>
    </w:lvl>
    <w:lvl w:ilvl="7" w:tplc="ADF2888C" w:tentative="1">
      <w:start w:val="1"/>
      <w:numFmt w:val="lowerLetter"/>
      <w:lvlText w:val="%8."/>
      <w:lvlJc w:val="left"/>
      <w:pPr>
        <w:ind w:left="6120" w:hanging="360"/>
      </w:pPr>
    </w:lvl>
    <w:lvl w:ilvl="8" w:tplc="D3FE4E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81D2F"/>
    <w:multiLevelType w:val="hybridMultilevel"/>
    <w:tmpl w:val="5C9C6A4A"/>
    <w:lvl w:ilvl="0" w:tplc="17740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63D00">
      <w:numFmt w:val="none"/>
      <w:lvlText w:val=""/>
      <w:lvlJc w:val="left"/>
      <w:pPr>
        <w:tabs>
          <w:tab w:val="num" w:pos="360"/>
        </w:tabs>
      </w:pPr>
    </w:lvl>
    <w:lvl w:ilvl="2" w:tplc="B350A5CE">
      <w:numFmt w:val="none"/>
      <w:lvlText w:val=""/>
      <w:lvlJc w:val="left"/>
      <w:pPr>
        <w:tabs>
          <w:tab w:val="num" w:pos="360"/>
        </w:tabs>
      </w:pPr>
    </w:lvl>
    <w:lvl w:ilvl="3" w:tplc="4DE2620A">
      <w:numFmt w:val="none"/>
      <w:lvlText w:val=""/>
      <w:lvlJc w:val="left"/>
      <w:pPr>
        <w:tabs>
          <w:tab w:val="num" w:pos="360"/>
        </w:tabs>
      </w:pPr>
    </w:lvl>
    <w:lvl w:ilvl="4" w:tplc="9D7C19A0">
      <w:numFmt w:val="none"/>
      <w:lvlText w:val=""/>
      <w:lvlJc w:val="left"/>
      <w:pPr>
        <w:tabs>
          <w:tab w:val="num" w:pos="360"/>
        </w:tabs>
      </w:pPr>
    </w:lvl>
    <w:lvl w:ilvl="5" w:tplc="7A822AAC">
      <w:numFmt w:val="none"/>
      <w:lvlText w:val=""/>
      <w:lvlJc w:val="left"/>
      <w:pPr>
        <w:tabs>
          <w:tab w:val="num" w:pos="360"/>
        </w:tabs>
      </w:pPr>
    </w:lvl>
    <w:lvl w:ilvl="6" w:tplc="86ACF796">
      <w:numFmt w:val="none"/>
      <w:lvlText w:val=""/>
      <w:lvlJc w:val="left"/>
      <w:pPr>
        <w:tabs>
          <w:tab w:val="num" w:pos="360"/>
        </w:tabs>
      </w:pPr>
    </w:lvl>
    <w:lvl w:ilvl="7" w:tplc="D4D48258">
      <w:numFmt w:val="none"/>
      <w:lvlText w:val=""/>
      <w:lvlJc w:val="left"/>
      <w:pPr>
        <w:tabs>
          <w:tab w:val="num" w:pos="360"/>
        </w:tabs>
      </w:pPr>
    </w:lvl>
    <w:lvl w:ilvl="8" w:tplc="137616A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1">
    <w:nsid w:val="4F105C9B"/>
    <w:multiLevelType w:val="hybridMultilevel"/>
    <w:tmpl w:val="F43A0BEC"/>
    <w:lvl w:ilvl="0" w:tplc="8D625670">
      <w:start w:val="1"/>
      <w:numFmt w:val="lowerLetter"/>
      <w:lvlText w:val="%1."/>
      <w:lvlJc w:val="left"/>
      <w:pPr>
        <w:ind w:left="1496" w:hanging="360"/>
      </w:pPr>
    </w:lvl>
    <w:lvl w:ilvl="1" w:tplc="6A468912" w:tentative="1">
      <w:start w:val="1"/>
      <w:numFmt w:val="lowerLetter"/>
      <w:lvlText w:val="%2."/>
      <w:lvlJc w:val="left"/>
      <w:pPr>
        <w:ind w:left="2216" w:hanging="360"/>
      </w:pPr>
    </w:lvl>
    <w:lvl w:ilvl="2" w:tplc="164499D6" w:tentative="1">
      <w:start w:val="1"/>
      <w:numFmt w:val="lowerRoman"/>
      <w:lvlText w:val="%3."/>
      <w:lvlJc w:val="right"/>
      <w:pPr>
        <w:ind w:left="2936" w:hanging="180"/>
      </w:pPr>
    </w:lvl>
    <w:lvl w:ilvl="3" w:tplc="2AC08EB6" w:tentative="1">
      <w:start w:val="1"/>
      <w:numFmt w:val="decimal"/>
      <w:lvlText w:val="%4."/>
      <w:lvlJc w:val="left"/>
      <w:pPr>
        <w:ind w:left="3656" w:hanging="360"/>
      </w:pPr>
    </w:lvl>
    <w:lvl w:ilvl="4" w:tplc="624687DE" w:tentative="1">
      <w:start w:val="1"/>
      <w:numFmt w:val="lowerLetter"/>
      <w:lvlText w:val="%5."/>
      <w:lvlJc w:val="left"/>
      <w:pPr>
        <w:ind w:left="4376" w:hanging="360"/>
      </w:pPr>
    </w:lvl>
    <w:lvl w:ilvl="5" w:tplc="B7BAEF24" w:tentative="1">
      <w:start w:val="1"/>
      <w:numFmt w:val="lowerRoman"/>
      <w:lvlText w:val="%6."/>
      <w:lvlJc w:val="right"/>
      <w:pPr>
        <w:ind w:left="5096" w:hanging="180"/>
      </w:pPr>
    </w:lvl>
    <w:lvl w:ilvl="6" w:tplc="EE5601FE" w:tentative="1">
      <w:start w:val="1"/>
      <w:numFmt w:val="decimal"/>
      <w:lvlText w:val="%7."/>
      <w:lvlJc w:val="left"/>
      <w:pPr>
        <w:ind w:left="5816" w:hanging="360"/>
      </w:pPr>
    </w:lvl>
    <w:lvl w:ilvl="7" w:tplc="EAE264B2" w:tentative="1">
      <w:start w:val="1"/>
      <w:numFmt w:val="lowerLetter"/>
      <w:lvlText w:val="%8."/>
      <w:lvlJc w:val="left"/>
      <w:pPr>
        <w:ind w:left="6536" w:hanging="360"/>
      </w:pPr>
    </w:lvl>
    <w:lvl w:ilvl="8" w:tplc="9B6889A8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 w15:restartNumberingAfterBreak="1">
    <w:nsid w:val="501503E4"/>
    <w:multiLevelType w:val="hybridMultilevel"/>
    <w:tmpl w:val="E916AD4E"/>
    <w:lvl w:ilvl="0" w:tplc="611E3B1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F45C0110" w:tentative="1">
      <w:start w:val="1"/>
      <w:numFmt w:val="lowerLetter"/>
      <w:lvlText w:val="%2."/>
      <w:lvlJc w:val="left"/>
      <w:pPr>
        <w:ind w:left="1440" w:hanging="360"/>
      </w:pPr>
    </w:lvl>
    <w:lvl w:ilvl="2" w:tplc="3C46AFE8" w:tentative="1">
      <w:start w:val="1"/>
      <w:numFmt w:val="lowerRoman"/>
      <w:lvlText w:val="%3."/>
      <w:lvlJc w:val="right"/>
      <w:pPr>
        <w:ind w:left="2160" w:hanging="180"/>
      </w:pPr>
    </w:lvl>
    <w:lvl w:ilvl="3" w:tplc="D98EAF38" w:tentative="1">
      <w:start w:val="1"/>
      <w:numFmt w:val="decimal"/>
      <w:lvlText w:val="%4."/>
      <w:lvlJc w:val="left"/>
      <w:pPr>
        <w:ind w:left="2880" w:hanging="360"/>
      </w:pPr>
    </w:lvl>
    <w:lvl w:ilvl="4" w:tplc="84DEAEA0" w:tentative="1">
      <w:start w:val="1"/>
      <w:numFmt w:val="lowerLetter"/>
      <w:lvlText w:val="%5."/>
      <w:lvlJc w:val="left"/>
      <w:pPr>
        <w:ind w:left="3600" w:hanging="360"/>
      </w:pPr>
    </w:lvl>
    <w:lvl w:ilvl="5" w:tplc="C90EB624" w:tentative="1">
      <w:start w:val="1"/>
      <w:numFmt w:val="lowerRoman"/>
      <w:lvlText w:val="%6."/>
      <w:lvlJc w:val="right"/>
      <w:pPr>
        <w:ind w:left="4320" w:hanging="180"/>
      </w:pPr>
    </w:lvl>
    <w:lvl w:ilvl="6" w:tplc="1E560D62" w:tentative="1">
      <w:start w:val="1"/>
      <w:numFmt w:val="decimal"/>
      <w:lvlText w:val="%7."/>
      <w:lvlJc w:val="left"/>
      <w:pPr>
        <w:ind w:left="5040" w:hanging="360"/>
      </w:pPr>
    </w:lvl>
    <w:lvl w:ilvl="7" w:tplc="CD78FCF2" w:tentative="1">
      <w:start w:val="1"/>
      <w:numFmt w:val="lowerLetter"/>
      <w:lvlText w:val="%8."/>
      <w:lvlJc w:val="left"/>
      <w:pPr>
        <w:ind w:left="5760" w:hanging="360"/>
      </w:pPr>
    </w:lvl>
    <w:lvl w:ilvl="8" w:tplc="626C56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01FD5"/>
    <w:multiLevelType w:val="multilevel"/>
    <w:tmpl w:val="B63495A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1">
    <w:nsid w:val="662E2E0C"/>
    <w:multiLevelType w:val="hybridMultilevel"/>
    <w:tmpl w:val="95CE765C"/>
    <w:lvl w:ilvl="0" w:tplc="89921E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3A351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9D8E8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3509F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7C0D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EC58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2AB0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E641D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94A64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1">
    <w:nsid w:val="6EA50318"/>
    <w:multiLevelType w:val="hybridMultilevel"/>
    <w:tmpl w:val="FC747FC6"/>
    <w:lvl w:ilvl="0" w:tplc="2E9A131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4F64073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BFA3D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A498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C846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DBA90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FE81E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10DF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FA273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73890DFA"/>
    <w:multiLevelType w:val="multilevel"/>
    <w:tmpl w:val="D5C4611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88"/>
    <w:rsid w:val="000008BB"/>
    <w:rsid w:val="00001B18"/>
    <w:rsid w:val="00001C46"/>
    <w:rsid w:val="0000256E"/>
    <w:rsid w:val="00002E74"/>
    <w:rsid w:val="000034B2"/>
    <w:rsid w:val="00003621"/>
    <w:rsid w:val="000042B8"/>
    <w:rsid w:val="000048D3"/>
    <w:rsid w:val="00005346"/>
    <w:rsid w:val="00005C95"/>
    <w:rsid w:val="000079BF"/>
    <w:rsid w:val="000079D8"/>
    <w:rsid w:val="00007DBD"/>
    <w:rsid w:val="000104FB"/>
    <w:rsid w:val="00010687"/>
    <w:rsid w:val="00010CB1"/>
    <w:rsid w:val="00010D35"/>
    <w:rsid w:val="0001101E"/>
    <w:rsid w:val="000110E5"/>
    <w:rsid w:val="00011A36"/>
    <w:rsid w:val="00011FE4"/>
    <w:rsid w:val="00012587"/>
    <w:rsid w:val="0001433F"/>
    <w:rsid w:val="000147FA"/>
    <w:rsid w:val="00015040"/>
    <w:rsid w:val="0001554A"/>
    <w:rsid w:val="0001587A"/>
    <w:rsid w:val="0001635E"/>
    <w:rsid w:val="00020730"/>
    <w:rsid w:val="0002088E"/>
    <w:rsid w:val="000212C3"/>
    <w:rsid w:val="0002143C"/>
    <w:rsid w:val="000217FD"/>
    <w:rsid w:val="0002196E"/>
    <w:rsid w:val="00022446"/>
    <w:rsid w:val="0002284C"/>
    <w:rsid w:val="00022B77"/>
    <w:rsid w:val="00022BFB"/>
    <w:rsid w:val="0002310F"/>
    <w:rsid w:val="00023321"/>
    <w:rsid w:val="000233EF"/>
    <w:rsid w:val="00023703"/>
    <w:rsid w:val="0002461B"/>
    <w:rsid w:val="00025043"/>
    <w:rsid w:val="000255FB"/>
    <w:rsid w:val="00025C01"/>
    <w:rsid w:val="00025F9E"/>
    <w:rsid w:val="0002651E"/>
    <w:rsid w:val="00027779"/>
    <w:rsid w:val="000278CA"/>
    <w:rsid w:val="00027C24"/>
    <w:rsid w:val="00027C2D"/>
    <w:rsid w:val="00030321"/>
    <w:rsid w:val="00030BF9"/>
    <w:rsid w:val="000310FE"/>
    <w:rsid w:val="00032179"/>
    <w:rsid w:val="0003235D"/>
    <w:rsid w:val="0003318E"/>
    <w:rsid w:val="00033E17"/>
    <w:rsid w:val="00034A3B"/>
    <w:rsid w:val="000367A9"/>
    <w:rsid w:val="00036CA8"/>
    <w:rsid w:val="00036E23"/>
    <w:rsid w:val="0003711D"/>
    <w:rsid w:val="00037643"/>
    <w:rsid w:val="0003786A"/>
    <w:rsid w:val="00040343"/>
    <w:rsid w:val="00040720"/>
    <w:rsid w:val="00040A81"/>
    <w:rsid w:val="00041B79"/>
    <w:rsid w:val="00042014"/>
    <w:rsid w:val="00042542"/>
    <w:rsid w:val="00043EA1"/>
    <w:rsid w:val="00045210"/>
    <w:rsid w:val="00045263"/>
    <w:rsid w:val="00045FA1"/>
    <w:rsid w:val="00046211"/>
    <w:rsid w:val="00046D59"/>
    <w:rsid w:val="000472AB"/>
    <w:rsid w:val="000500EE"/>
    <w:rsid w:val="00050D59"/>
    <w:rsid w:val="00052136"/>
    <w:rsid w:val="00052753"/>
    <w:rsid w:val="00052D85"/>
    <w:rsid w:val="00053910"/>
    <w:rsid w:val="00053DC1"/>
    <w:rsid w:val="0005444C"/>
    <w:rsid w:val="00054773"/>
    <w:rsid w:val="00055840"/>
    <w:rsid w:val="00055A7E"/>
    <w:rsid w:val="00055B27"/>
    <w:rsid w:val="0005663A"/>
    <w:rsid w:val="000601F3"/>
    <w:rsid w:val="000609AB"/>
    <w:rsid w:val="0006209A"/>
    <w:rsid w:val="00062F83"/>
    <w:rsid w:val="00063393"/>
    <w:rsid w:val="0006345A"/>
    <w:rsid w:val="0006366C"/>
    <w:rsid w:val="000641F6"/>
    <w:rsid w:val="00065DBE"/>
    <w:rsid w:val="000662AF"/>
    <w:rsid w:val="00067385"/>
    <w:rsid w:val="000675E1"/>
    <w:rsid w:val="0007046E"/>
    <w:rsid w:val="00070C01"/>
    <w:rsid w:val="00070E8F"/>
    <w:rsid w:val="000710D6"/>
    <w:rsid w:val="0007150C"/>
    <w:rsid w:val="00072A0C"/>
    <w:rsid w:val="00074CD5"/>
    <w:rsid w:val="000752C8"/>
    <w:rsid w:val="00075A2F"/>
    <w:rsid w:val="00075B30"/>
    <w:rsid w:val="0007630E"/>
    <w:rsid w:val="000772B5"/>
    <w:rsid w:val="00077DC7"/>
    <w:rsid w:val="00080663"/>
    <w:rsid w:val="00081254"/>
    <w:rsid w:val="00081E81"/>
    <w:rsid w:val="00081F8B"/>
    <w:rsid w:val="00082292"/>
    <w:rsid w:val="00082325"/>
    <w:rsid w:val="00086750"/>
    <w:rsid w:val="00087712"/>
    <w:rsid w:val="00087DA3"/>
    <w:rsid w:val="00090D0A"/>
    <w:rsid w:val="00090F8B"/>
    <w:rsid w:val="00091427"/>
    <w:rsid w:val="000917EB"/>
    <w:rsid w:val="00091E29"/>
    <w:rsid w:val="00092B48"/>
    <w:rsid w:val="00093022"/>
    <w:rsid w:val="00093F22"/>
    <w:rsid w:val="00094274"/>
    <w:rsid w:val="00095866"/>
    <w:rsid w:val="00095919"/>
    <w:rsid w:val="000959E1"/>
    <w:rsid w:val="00095EC4"/>
    <w:rsid w:val="0009697E"/>
    <w:rsid w:val="00096B67"/>
    <w:rsid w:val="000974FC"/>
    <w:rsid w:val="000977B1"/>
    <w:rsid w:val="00097ED4"/>
    <w:rsid w:val="000A02DA"/>
    <w:rsid w:val="000A0331"/>
    <w:rsid w:val="000A19A3"/>
    <w:rsid w:val="000A2254"/>
    <w:rsid w:val="000A2BF9"/>
    <w:rsid w:val="000A2C0B"/>
    <w:rsid w:val="000A35B7"/>
    <w:rsid w:val="000A3913"/>
    <w:rsid w:val="000A392C"/>
    <w:rsid w:val="000A5B00"/>
    <w:rsid w:val="000A5B4C"/>
    <w:rsid w:val="000A6F98"/>
    <w:rsid w:val="000B01A2"/>
    <w:rsid w:val="000B052A"/>
    <w:rsid w:val="000B0AFA"/>
    <w:rsid w:val="000B10C5"/>
    <w:rsid w:val="000B1DF7"/>
    <w:rsid w:val="000B2D67"/>
    <w:rsid w:val="000B35C1"/>
    <w:rsid w:val="000B3996"/>
    <w:rsid w:val="000B3C1C"/>
    <w:rsid w:val="000B3D05"/>
    <w:rsid w:val="000B4238"/>
    <w:rsid w:val="000B4297"/>
    <w:rsid w:val="000B437A"/>
    <w:rsid w:val="000B5CD6"/>
    <w:rsid w:val="000B5E4F"/>
    <w:rsid w:val="000B5EA2"/>
    <w:rsid w:val="000B61A7"/>
    <w:rsid w:val="000B687A"/>
    <w:rsid w:val="000B7BA2"/>
    <w:rsid w:val="000C0665"/>
    <w:rsid w:val="000C0CC4"/>
    <w:rsid w:val="000C2BD4"/>
    <w:rsid w:val="000C493C"/>
    <w:rsid w:val="000C4D5F"/>
    <w:rsid w:val="000C7EEC"/>
    <w:rsid w:val="000D1151"/>
    <w:rsid w:val="000D12A8"/>
    <w:rsid w:val="000D1BEA"/>
    <w:rsid w:val="000D1F12"/>
    <w:rsid w:val="000D1FAD"/>
    <w:rsid w:val="000D2A3F"/>
    <w:rsid w:val="000D325C"/>
    <w:rsid w:val="000D39F6"/>
    <w:rsid w:val="000D42F2"/>
    <w:rsid w:val="000D4FAE"/>
    <w:rsid w:val="000D5882"/>
    <w:rsid w:val="000D6033"/>
    <w:rsid w:val="000D65D8"/>
    <w:rsid w:val="000D779A"/>
    <w:rsid w:val="000D7B63"/>
    <w:rsid w:val="000D7BAA"/>
    <w:rsid w:val="000E277E"/>
    <w:rsid w:val="000E29C1"/>
    <w:rsid w:val="000E39D4"/>
    <w:rsid w:val="000E5994"/>
    <w:rsid w:val="000E61E9"/>
    <w:rsid w:val="000E69A5"/>
    <w:rsid w:val="000E71B1"/>
    <w:rsid w:val="000E727F"/>
    <w:rsid w:val="000E74A4"/>
    <w:rsid w:val="000E7539"/>
    <w:rsid w:val="000F1521"/>
    <w:rsid w:val="000F15A1"/>
    <w:rsid w:val="000F1EFA"/>
    <w:rsid w:val="000F2DB7"/>
    <w:rsid w:val="000F39F8"/>
    <w:rsid w:val="000F58A6"/>
    <w:rsid w:val="000F597D"/>
    <w:rsid w:val="000F5CB3"/>
    <w:rsid w:val="000F64C6"/>
    <w:rsid w:val="000F6BFF"/>
    <w:rsid w:val="000F6F3F"/>
    <w:rsid w:val="000F765B"/>
    <w:rsid w:val="000F79D6"/>
    <w:rsid w:val="000F7E81"/>
    <w:rsid w:val="00100940"/>
    <w:rsid w:val="0010121E"/>
    <w:rsid w:val="0010149D"/>
    <w:rsid w:val="001016AF"/>
    <w:rsid w:val="00101CCA"/>
    <w:rsid w:val="001039AD"/>
    <w:rsid w:val="00103F82"/>
    <w:rsid w:val="001045EB"/>
    <w:rsid w:val="00105934"/>
    <w:rsid w:val="0010686D"/>
    <w:rsid w:val="00110683"/>
    <w:rsid w:val="00111B83"/>
    <w:rsid w:val="00111C79"/>
    <w:rsid w:val="00112FD3"/>
    <w:rsid w:val="00113173"/>
    <w:rsid w:val="0011449A"/>
    <w:rsid w:val="001148C5"/>
    <w:rsid w:val="00114B32"/>
    <w:rsid w:val="0011617D"/>
    <w:rsid w:val="001161FA"/>
    <w:rsid w:val="001163DA"/>
    <w:rsid w:val="00117D0B"/>
    <w:rsid w:val="00117FE5"/>
    <w:rsid w:val="001201E5"/>
    <w:rsid w:val="00120915"/>
    <w:rsid w:val="00121597"/>
    <w:rsid w:val="001216DE"/>
    <w:rsid w:val="001218DE"/>
    <w:rsid w:val="00121DD2"/>
    <w:rsid w:val="00122128"/>
    <w:rsid w:val="001222F2"/>
    <w:rsid w:val="00122A22"/>
    <w:rsid w:val="00122F03"/>
    <w:rsid w:val="0012314B"/>
    <w:rsid w:val="0012361B"/>
    <w:rsid w:val="00123C9E"/>
    <w:rsid w:val="001253DD"/>
    <w:rsid w:val="00125566"/>
    <w:rsid w:val="001261E6"/>
    <w:rsid w:val="0012629A"/>
    <w:rsid w:val="00127AC4"/>
    <w:rsid w:val="0013049C"/>
    <w:rsid w:val="00130B41"/>
    <w:rsid w:val="001329E8"/>
    <w:rsid w:val="001337B9"/>
    <w:rsid w:val="001337F4"/>
    <w:rsid w:val="00134010"/>
    <w:rsid w:val="00134DF1"/>
    <w:rsid w:val="0013589A"/>
    <w:rsid w:val="001358A7"/>
    <w:rsid w:val="0013611F"/>
    <w:rsid w:val="001362B4"/>
    <w:rsid w:val="00136B57"/>
    <w:rsid w:val="00137373"/>
    <w:rsid w:val="00141337"/>
    <w:rsid w:val="0014138C"/>
    <w:rsid w:val="001414AE"/>
    <w:rsid w:val="00141A94"/>
    <w:rsid w:val="00141CD5"/>
    <w:rsid w:val="001424E5"/>
    <w:rsid w:val="00142A1F"/>
    <w:rsid w:val="00142FDA"/>
    <w:rsid w:val="00142FDF"/>
    <w:rsid w:val="0014447E"/>
    <w:rsid w:val="00144717"/>
    <w:rsid w:val="00144845"/>
    <w:rsid w:val="00144D17"/>
    <w:rsid w:val="0014578D"/>
    <w:rsid w:val="00147BC7"/>
    <w:rsid w:val="001500DA"/>
    <w:rsid w:val="00150AAF"/>
    <w:rsid w:val="00150CA8"/>
    <w:rsid w:val="00151A25"/>
    <w:rsid w:val="00151F8D"/>
    <w:rsid w:val="001522D3"/>
    <w:rsid w:val="00152A68"/>
    <w:rsid w:val="00152C3C"/>
    <w:rsid w:val="00152DA1"/>
    <w:rsid w:val="00152F1B"/>
    <w:rsid w:val="00153637"/>
    <w:rsid w:val="00153E1B"/>
    <w:rsid w:val="00153FF0"/>
    <w:rsid w:val="00154DB7"/>
    <w:rsid w:val="00156622"/>
    <w:rsid w:val="00156FFE"/>
    <w:rsid w:val="00157C44"/>
    <w:rsid w:val="00160B0E"/>
    <w:rsid w:val="00160E29"/>
    <w:rsid w:val="0016153A"/>
    <w:rsid w:val="00161E45"/>
    <w:rsid w:val="001636CE"/>
    <w:rsid w:val="00164992"/>
    <w:rsid w:val="00164E73"/>
    <w:rsid w:val="00165C91"/>
    <w:rsid w:val="0016606F"/>
    <w:rsid w:val="001660FB"/>
    <w:rsid w:val="001660FD"/>
    <w:rsid w:val="00166C69"/>
    <w:rsid w:val="00170163"/>
    <w:rsid w:val="001706E1"/>
    <w:rsid w:val="00171AB3"/>
    <w:rsid w:val="00171B25"/>
    <w:rsid w:val="00172595"/>
    <w:rsid w:val="00172898"/>
    <w:rsid w:val="00173547"/>
    <w:rsid w:val="001749E0"/>
    <w:rsid w:val="001756AD"/>
    <w:rsid w:val="001759F3"/>
    <w:rsid w:val="00175BE0"/>
    <w:rsid w:val="0017638D"/>
    <w:rsid w:val="001768E3"/>
    <w:rsid w:val="00176FBD"/>
    <w:rsid w:val="0017721A"/>
    <w:rsid w:val="00177EDB"/>
    <w:rsid w:val="001804AE"/>
    <w:rsid w:val="00180924"/>
    <w:rsid w:val="00180E2C"/>
    <w:rsid w:val="00181CBF"/>
    <w:rsid w:val="00181FED"/>
    <w:rsid w:val="0018320A"/>
    <w:rsid w:val="001856DD"/>
    <w:rsid w:val="00185A0C"/>
    <w:rsid w:val="00186AC6"/>
    <w:rsid w:val="00187893"/>
    <w:rsid w:val="00187E2B"/>
    <w:rsid w:val="00187FE0"/>
    <w:rsid w:val="001902F5"/>
    <w:rsid w:val="00190487"/>
    <w:rsid w:val="00190BFD"/>
    <w:rsid w:val="00190E8D"/>
    <w:rsid w:val="001917C7"/>
    <w:rsid w:val="00191A0A"/>
    <w:rsid w:val="001926D0"/>
    <w:rsid w:val="001928A7"/>
    <w:rsid w:val="001929BE"/>
    <w:rsid w:val="001937D3"/>
    <w:rsid w:val="0019386D"/>
    <w:rsid w:val="00193A02"/>
    <w:rsid w:val="00195288"/>
    <w:rsid w:val="00195C0A"/>
    <w:rsid w:val="0019668E"/>
    <w:rsid w:val="00196A1B"/>
    <w:rsid w:val="00196B34"/>
    <w:rsid w:val="00197167"/>
    <w:rsid w:val="001974C4"/>
    <w:rsid w:val="001976AC"/>
    <w:rsid w:val="00197997"/>
    <w:rsid w:val="001A0C42"/>
    <w:rsid w:val="001A1CDE"/>
    <w:rsid w:val="001A21A1"/>
    <w:rsid w:val="001A2289"/>
    <w:rsid w:val="001A2561"/>
    <w:rsid w:val="001A273A"/>
    <w:rsid w:val="001A2C38"/>
    <w:rsid w:val="001A315E"/>
    <w:rsid w:val="001A3224"/>
    <w:rsid w:val="001A3E66"/>
    <w:rsid w:val="001A41BA"/>
    <w:rsid w:val="001A56F2"/>
    <w:rsid w:val="001A6168"/>
    <w:rsid w:val="001A61B8"/>
    <w:rsid w:val="001A6F8B"/>
    <w:rsid w:val="001A7FC1"/>
    <w:rsid w:val="001B0509"/>
    <w:rsid w:val="001B1E43"/>
    <w:rsid w:val="001B1F69"/>
    <w:rsid w:val="001B2181"/>
    <w:rsid w:val="001B3DC3"/>
    <w:rsid w:val="001B40F8"/>
    <w:rsid w:val="001B4304"/>
    <w:rsid w:val="001B534D"/>
    <w:rsid w:val="001B677F"/>
    <w:rsid w:val="001B6D11"/>
    <w:rsid w:val="001C055F"/>
    <w:rsid w:val="001C0609"/>
    <w:rsid w:val="001C0948"/>
    <w:rsid w:val="001C0B87"/>
    <w:rsid w:val="001C107D"/>
    <w:rsid w:val="001C18A4"/>
    <w:rsid w:val="001C3497"/>
    <w:rsid w:val="001C438D"/>
    <w:rsid w:val="001C4A3C"/>
    <w:rsid w:val="001C4A56"/>
    <w:rsid w:val="001C5421"/>
    <w:rsid w:val="001C5436"/>
    <w:rsid w:val="001C61A5"/>
    <w:rsid w:val="001C6397"/>
    <w:rsid w:val="001C64AA"/>
    <w:rsid w:val="001C685C"/>
    <w:rsid w:val="001C75F3"/>
    <w:rsid w:val="001D2250"/>
    <w:rsid w:val="001D2F92"/>
    <w:rsid w:val="001D35F6"/>
    <w:rsid w:val="001D40D2"/>
    <w:rsid w:val="001D46CD"/>
    <w:rsid w:val="001D60CE"/>
    <w:rsid w:val="001E1012"/>
    <w:rsid w:val="001E300C"/>
    <w:rsid w:val="001E4414"/>
    <w:rsid w:val="001E48A8"/>
    <w:rsid w:val="001E526F"/>
    <w:rsid w:val="001E5A10"/>
    <w:rsid w:val="001E5AE8"/>
    <w:rsid w:val="001E5CFC"/>
    <w:rsid w:val="001E6508"/>
    <w:rsid w:val="001E665B"/>
    <w:rsid w:val="001F0093"/>
    <w:rsid w:val="001F160A"/>
    <w:rsid w:val="001F1FC5"/>
    <w:rsid w:val="001F2040"/>
    <w:rsid w:val="001F2CC5"/>
    <w:rsid w:val="001F3F27"/>
    <w:rsid w:val="001F46D1"/>
    <w:rsid w:val="001F521E"/>
    <w:rsid w:val="001F58F0"/>
    <w:rsid w:val="001F7215"/>
    <w:rsid w:val="001F73E1"/>
    <w:rsid w:val="001F7CBD"/>
    <w:rsid w:val="00200756"/>
    <w:rsid w:val="00200E04"/>
    <w:rsid w:val="00200F8B"/>
    <w:rsid w:val="002012D0"/>
    <w:rsid w:val="00201324"/>
    <w:rsid w:val="00203083"/>
    <w:rsid w:val="0020403F"/>
    <w:rsid w:val="002051D4"/>
    <w:rsid w:val="00206DBB"/>
    <w:rsid w:val="00206DFF"/>
    <w:rsid w:val="00207400"/>
    <w:rsid w:val="002105DF"/>
    <w:rsid w:val="002109EB"/>
    <w:rsid w:val="00210DE5"/>
    <w:rsid w:val="0021121F"/>
    <w:rsid w:val="00211A40"/>
    <w:rsid w:val="002123F7"/>
    <w:rsid w:val="002129A5"/>
    <w:rsid w:val="00213DDC"/>
    <w:rsid w:val="00214397"/>
    <w:rsid w:val="002143CF"/>
    <w:rsid w:val="00214753"/>
    <w:rsid w:val="00214881"/>
    <w:rsid w:val="00214BF4"/>
    <w:rsid w:val="00215272"/>
    <w:rsid w:val="00220B7C"/>
    <w:rsid w:val="00221541"/>
    <w:rsid w:val="00221D42"/>
    <w:rsid w:val="00222D7A"/>
    <w:rsid w:val="002237BD"/>
    <w:rsid w:val="002247FA"/>
    <w:rsid w:val="00225E9F"/>
    <w:rsid w:val="00226DF3"/>
    <w:rsid w:val="0022744B"/>
    <w:rsid w:val="002274F8"/>
    <w:rsid w:val="00227C93"/>
    <w:rsid w:val="0023003F"/>
    <w:rsid w:val="00230961"/>
    <w:rsid w:val="00231F65"/>
    <w:rsid w:val="00232385"/>
    <w:rsid w:val="0023294F"/>
    <w:rsid w:val="00232A98"/>
    <w:rsid w:val="002337DC"/>
    <w:rsid w:val="00234650"/>
    <w:rsid w:val="00234FAC"/>
    <w:rsid w:val="00235546"/>
    <w:rsid w:val="00235B73"/>
    <w:rsid w:val="00235CC9"/>
    <w:rsid w:val="002363B6"/>
    <w:rsid w:val="002365B2"/>
    <w:rsid w:val="002371AE"/>
    <w:rsid w:val="00240D36"/>
    <w:rsid w:val="002413D7"/>
    <w:rsid w:val="00241F72"/>
    <w:rsid w:val="00242288"/>
    <w:rsid w:val="0024380F"/>
    <w:rsid w:val="0024393C"/>
    <w:rsid w:val="00244637"/>
    <w:rsid w:val="0024482D"/>
    <w:rsid w:val="00245708"/>
    <w:rsid w:val="00246234"/>
    <w:rsid w:val="00246948"/>
    <w:rsid w:val="00247A58"/>
    <w:rsid w:val="00247F5E"/>
    <w:rsid w:val="00250427"/>
    <w:rsid w:val="002517F6"/>
    <w:rsid w:val="00252976"/>
    <w:rsid w:val="00253D66"/>
    <w:rsid w:val="00253E5D"/>
    <w:rsid w:val="0025414D"/>
    <w:rsid w:val="002565B5"/>
    <w:rsid w:val="00257047"/>
    <w:rsid w:val="00257F05"/>
    <w:rsid w:val="00260150"/>
    <w:rsid w:val="002603E3"/>
    <w:rsid w:val="00260408"/>
    <w:rsid w:val="00260BDD"/>
    <w:rsid w:val="00261486"/>
    <w:rsid w:val="002617F7"/>
    <w:rsid w:val="00261A8A"/>
    <w:rsid w:val="00261C70"/>
    <w:rsid w:val="00261EAB"/>
    <w:rsid w:val="00262587"/>
    <w:rsid w:val="00264212"/>
    <w:rsid w:val="0026441D"/>
    <w:rsid w:val="00264463"/>
    <w:rsid w:val="00264753"/>
    <w:rsid w:val="0026497F"/>
    <w:rsid w:val="00265C25"/>
    <w:rsid w:val="002664FA"/>
    <w:rsid w:val="00270DBE"/>
    <w:rsid w:val="00270E54"/>
    <w:rsid w:val="00271168"/>
    <w:rsid w:val="002712D7"/>
    <w:rsid w:val="002714F0"/>
    <w:rsid w:val="002716E7"/>
    <w:rsid w:val="00272111"/>
    <w:rsid w:val="00272862"/>
    <w:rsid w:val="00272D3A"/>
    <w:rsid w:val="00272F0B"/>
    <w:rsid w:val="00274652"/>
    <w:rsid w:val="00274C11"/>
    <w:rsid w:val="0027556B"/>
    <w:rsid w:val="002756C5"/>
    <w:rsid w:val="0027573A"/>
    <w:rsid w:val="00275754"/>
    <w:rsid w:val="0027616B"/>
    <w:rsid w:val="00276F09"/>
    <w:rsid w:val="002776BC"/>
    <w:rsid w:val="00277B63"/>
    <w:rsid w:val="00277EFE"/>
    <w:rsid w:val="00280547"/>
    <w:rsid w:val="00280582"/>
    <w:rsid w:val="00281957"/>
    <w:rsid w:val="00284218"/>
    <w:rsid w:val="00286F1B"/>
    <w:rsid w:val="002871AA"/>
    <w:rsid w:val="002871CB"/>
    <w:rsid w:val="00290441"/>
    <w:rsid w:val="002906C3"/>
    <w:rsid w:val="00292B66"/>
    <w:rsid w:val="00292B69"/>
    <w:rsid w:val="00293673"/>
    <w:rsid w:val="00293E1B"/>
    <w:rsid w:val="00293E22"/>
    <w:rsid w:val="002942AF"/>
    <w:rsid w:val="002945E7"/>
    <w:rsid w:val="00294D44"/>
    <w:rsid w:val="002951F6"/>
    <w:rsid w:val="00295BD4"/>
    <w:rsid w:val="00295E5B"/>
    <w:rsid w:val="00295E90"/>
    <w:rsid w:val="00295EB0"/>
    <w:rsid w:val="00296624"/>
    <w:rsid w:val="002968B3"/>
    <w:rsid w:val="00297B75"/>
    <w:rsid w:val="002A0261"/>
    <w:rsid w:val="002A06A3"/>
    <w:rsid w:val="002A0DBF"/>
    <w:rsid w:val="002A0F93"/>
    <w:rsid w:val="002A2B26"/>
    <w:rsid w:val="002A2D81"/>
    <w:rsid w:val="002A5E8C"/>
    <w:rsid w:val="002A628F"/>
    <w:rsid w:val="002A6B6C"/>
    <w:rsid w:val="002A6E8C"/>
    <w:rsid w:val="002A7202"/>
    <w:rsid w:val="002A76C7"/>
    <w:rsid w:val="002A7FAE"/>
    <w:rsid w:val="002A7FEF"/>
    <w:rsid w:val="002B08DD"/>
    <w:rsid w:val="002B0AB5"/>
    <w:rsid w:val="002B1515"/>
    <w:rsid w:val="002B2A2C"/>
    <w:rsid w:val="002B2F0E"/>
    <w:rsid w:val="002B70AD"/>
    <w:rsid w:val="002B77FA"/>
    <w:rsid w:val="002B78E1"/>
    <w:rsid w:val="002B7F24"/>
    <w:rsid w:val="002C07F6"/>
    <w:rsid w:val="002C0FEB"/>
    <w:rsid w:val="002C12AF"/>
    <w:rsid w:val="002C23F9"/>
    <w:rsid w:val="002C29AC"/>
    <w:rsid w:val="002C343B"/>
    <w:rsid w:val="002C344A"/>
    <w:rsid w:val="002C34D6"/>
    <w:rsid w:val="002C370D"/>
    <w:rsid w:val="002C388D"/>
    <w:rsid w:val="002C3AA0"/>
    <w:rsid w:val="002C3EDA"/>
    <w:rsid w:val="002C4298"/>
    <w:rsid w:val="002C47A4"/>
    <w:rsid w:val="002C47D0"/>
    <w:rsid w:val="002C4C3A"/>
    <w:rsid w:val="002C54E3"/>
    <w:rsid w:val="002C6283"/>
    <w:rsid w:val="002C672F"/>
    <w:rsid w:val="002C71A0"/>
    <w:rsid w:val="002C7539"/>
    <w:rsid w:val="002C7610"/>
    <w:rsid w:val="002C792C"/>
    <w:rsid w:val="002C7F45"/>
    <w:rsid w:val="002D15D0"/>
    <w:rsid w:val="002D1F8F"/>
    <w:rsid w:val="002D2F29"/>
    <w:rsid w:val="002D395F"/>
    <w:rsid w:val="002D4CB9"/>
    <w:rsid w:val="002D4F4A"/>
    <w:rsid w:val="002D5D97"/>
    <w:rsid w:val="002D5DE9"/>
    <w:rsid w:val="002D7D47"/>
    <w:rsid w:val="002E0FB3"/>
    <w:rsid w:val="002E3120"/>
    <w:rsid w:val="002E3185"/>
    <w:rsid w:val="002E46D8"/>
    <w:rsid w:val="002E4AC7"/>
    <w:rsid w:val="002E5139"/>
    <w:rsid w:val="002E5419"/>
    <w:rsid w:val="002E5E23"/>
    <w:rsid w:val="002E6193"/>
    <w:rsid w:val="002E63C9"/>
    <w:rsid w:val="002E64F7"/>
    <w:rsid w:val="002E6AD2"/>
    <w:rsid w:val="002E7E10"/>
    <w:rsid w:val="002F049C"/>
    <w:rsid w:val="002F0D32"/>
    <w:rsid w:val="002F1409"/>
    <w:rsid w:val="002F19C7"/>
    <w:rsid w:val="002F19FA"/>
    <w:rsid w:val="002F1D5F"/>
    <w:rsid w:val="002F20D6"/>
    <w:rsid w:val="002F2A7A"/>
    <w:rsid w:val="002F2EA4"/>
    <w:rsid w:val="002F2FEC"/>
    <w:rsid w:val="002F3226"/>
    <w:rsid w:val="002F3D56"/>
    <w:rsid w:val="002F43D5"/>
    <w:rsid w:val="002F4D11"/>
    <w:rsid w:val="002F4EB2"/>
    <w:rsid w:val="002F567A"/>
    <w:rsid w:val="002F587E"/>
    <w:rsid w:val="002F5A6C"/>
    <w:rsid w:val="002F5F22"/>
    <w:rsid w:val="002F7988"/>
    <w:rsid w:val="002F7E92"/>
    <w:rsid w:val="002F7EEC"/>
    <w:rsid w:val="00300B37"/>
    <w:rsid w:val="0030104E"/>
    <w:rsid w:val="003014E3"/>
    <w:rsid w:val="00302179"/>
    <w:rsid w:val="00302A4D"/>
    <w:rsid w:val="00302BAF"/>
    <w:rsid w:val="0030399B"/>
    <w:rsid w:val="003043D8"/>
    <w:rsid w:val="00304982"/>
    <w:rsid w:val="00304ACF"/>
    <w:rsid w:val="00305B55"/>
    <w:rsid w:val="00306AD6"/>
    <w:rsid w:val="00306CE9"/>
    <w:rsid w:val="00306D3F"/>
    <w:rsid w:val="00306FB7"/>
    <w:rsid w:val="003119D9"/>
    <w:rsid w:val="00311A2E"/>
    <w:rsid w:val="00311FEF"/>
    <w:rsid w:val="003120BB"/>
    <w:rsid w:val="00313752"/>
    <w:rsid w:val="003137BD"/>
    <w:rsid w:val="0031392F"/>
    <w:rsid w:val="0031571A"/>
    <w:rsid w:val="00316BF3"/>
    <w:rsid w:val="00316D77"/>
    <w:rsid w:val="00316EF7"/>
    <w:rsid w:val="0031775E"/>
    <w:rsid w:val="00317B23"/>
    <w:rsid w:val="00317DB5"/>
    <w:rsid w:val="00320E64"/>
    <w:rsid w:val="0032104F"/>
    <w:rsid w:val="003210F5"/>
    <w:rsid w:val="0032113F"/>
    <w:rsid w:val="00322AC6"/>
    <w:rsid w:val="00322AE6"/>
    <w:rsid w:val="00322DA1"/>
    <w:rsid w:val="00323EBF"/>
    <w:rsid w:val="003257B9"/>
    <w:rsid w:val="003275F8"/>
    <w:rsid w:val="00327ED1"/>
    <w:rsid w:val="00332412"/>
    <w:rsid w:val="00333601"/>
    <w:rsid w:val="00335957"/>
    <w:rsid w:val="00336A99"/>
    <w:rsid w:val="00337595"/>
    <w:rsid w:val="00337CF7"/>
    <w:rsid w:val="00340E3B"/>
    <w:rsid w:val="0034122C"/>
    <w:rsid w:val="003418F3"/>
    <w:rsid w:val="00343468"/>
    <w:rsid w:val="0034351A"/>
    <w:rsid w:val="003435AF"/>
    <w:rsid w:val="00344772"/>
    <w:rsid w:val="00344A55"/>
    <w:rsid w:val="00344D18"/>
    <w:rsid w:val="0034577F"/>
    <w:rsid w:val="003459F6"/>
    <w:rsid w:val="00350260"/>
    <w:rsid w:val="003503E1"/>
    <w:rsid w:val="00350A0F"/>
    <w:rsid w:val="00350A3E"/>
    <w:rsid w:val="00352706"/>
    <w:rsid w:val="00352F6C"/>
    <w:rsid w:val="003535D2"/>
    <w:rsid w:val="00353A04"/>
    <w:rsid w:val="00353F24"/>
    <w:rsid w:val="00354DBA"/>
    <w:rsid w:val="00355720"/>
    <w:rsid w:val="00355A0F"/>
    <w:rsid w:val="0035637F"/>
    <w:rsid w:val="00356938"/>
    <w:rsid w:val="0035737B"/>
    <w:rsid w:val="00357E6D"/>
    <w:rsid w:val="00357FB5"/>
    <w:rsid w:val="003600C2"/>
    <w:rsid w:val="003611B2"/>
    <w:rsid w:val="00361C32"/>
    <w:rsid w:val="00362A19"/>
    <w:rsid w:val="00363170"/>
    <w:rsid w:val="00363340"/>
    <w:rsid w:val="00364724"/>
    <w:rsid w:val="0036558E"/>
    <w:rsid w:val="00365ED8"/>
    <w:rsid w:val="00365FC5"/>
    <w:rsid w:val="003665D1"/>
    <w:rsid w:val="00366A8F"/>
    <w:rsid w:val="003677E0"/>
    <w:rsid w:val="003700D4"/>
    <w:rsid w:val="003708BD"/>
    <w:rsid w:val="00371A3F"/>
    <w:rsid w:val="003727CA"/>
    <w:rsid w:val="00372950"/>
    <w:rsid w:val="0037394C"/>
    <w:rsid w:val="00373BA6"/>
    <w:rsid w:val="00374296"/>
    <w:rsid w:val="003743AD"/>
    <w:rsid w:val="00374D49"/>
    <w:rsid w:val="00374E1F"/>
    <w:rsid w:val="00375BA8"/>
    <w:rsid w:val="003768F4"/>
    <w:rsid w:val="00376FCA"/>
    <w:rsid w:val="00377275"/>
    <w:rsid w:val="00377457"/>
    <w:rsid w:val="003779E7"/>
    <w:rsid w:val="00377DAD"/>
    <w:rsid w:val="0038027F"/>
    <w:rsid w:val="00380403"/>
    <w:rsid w:val="003805CA"/>
    <w:rsid w:val="00380ECB"/>
    <w:rsid w:val="00381414"/>
    <w:rsid w:val="0038154F"/>
    <w:rsid w:val="003824DF"/>
    <w:rsid w:val="003826AB"/>
    <w:rsid w:val="003826EA"/>
    <w:rsid w:val="00382FCA"/>
    <w:rsid w:val="00383539"/>
    <w:rsid w:val="00383FE0"/>
    <w:rsid w:val="00384D27"/>
    <w:rsid w:val="00384D31"/>
    <w:rsid w:val="00384EB1"/>
    <w:rsid w:val="00384FF0"/>
    <w:rsid w:val="00385CF0"/>
    <w:rsid w:val="00387772"/>
    <w:rsid w:val="00387797"/>
    <w:rsid w:val="00387D61"/>
    <w:rsid w:val="00387F41"/>
    <w:rsid w:val="0039087E"/>
    <w:rsid w:val="003917FF"/>
    <w:rsid w:val="00391CBE"/>
    <w:rsid w:val="00393C73"/>
    <w:rsid w:val="00393DFD"/>
    <w:rsid w:val="00394034"/>
    <w:rsid w:val="00394F19"/>
    <w:rsid w:val="00395D82"/>
    <w:rsid w:val="00395DF7"/>
    <w:rsid w:val="003A049D"/>
    <w:rsid w:val="003A0609"/>
    <w:rsid w:val="003A06B4"/>
    <w:rsid w:val="003A0A2A"/>
    <w:rsid w:val="003A11D5"/>
    <w:rsid w:val="003A1675"/>
    <w:rsid w:val="003A2039"/>
    <w:rsid w:val="003A22EF"/>
    <w:rsid w:val="003A343D"/>
    <w:rsid w:val="003A370C"/>
    <w:rsid w:val="003A42DF"/>
    <w:rsid w:val="003A4AE7"/>
    <w:rsid w:val="003A5223"/>
    <w:rsid w:val="003A5456"/>
    <w:rsid w:val="003A5875"/>
    <w:rsid w:val="003A5C21"/>
    <w:rsid w:val="003A615D"/>
    <w:rsid w:val="003A7D0F"/>
    <w:rsid w:val="003B0E02"/>
    <w:rsid w:val="003B144F"/>
    <w:rsid w:val="003B234F"/>
    <w:rsid w:val="003B23F4"/>
    <w:rsid w:val="003B25B1"/>
    <w:rsid w:val="003B2B29"/>
    <w:rsid w:val="003B2DBC"/>
    <w:rsid w:val="003B301A"/>
    <w:rsid w:val="003B3227"/>
    <w:rsid w:val="003B3493"/>
    <w:rsid w:val="003B410C"/>
    <w:rsid w:val="003B44EB"/>
    <w:rsid w:val="003B4DFA"/>
    <w:rsid w:val="003B610A"/>
    <w:rsid w:val="003B6356"/>
    <w:rsid w:val="003B6622"/>
    <w:rsid w:val="003B6C3E"/>
    <w:rsid w:val="003B6DDE"/>
    <w:rsid w:val="003B6EFB"/>
    <w:rsid w:val="003B78A3"/>
    <w:rsid w:val="003C0478"/>
    <w:rsid w:val="003C062D"/>
    <w:rsid w:val="003C0942"/>
    <w:rsid w:val="003C1AD9"/>
    <w:rsid w:val="003C1C91"/>
    <w:rsid w:val="003C1DC5"/>
    <w:rsid w:val="003C203E"/>
    <w:rsid w:val="003C217F"/>
    <w:rsid w:val="003C2769"/>
    <w:rsid w:val="003C2AD9"/>
    <w:rsid w:val="003C2BAA"/>
    <w:rsid w:val="003C347C"/>
    <w:rsid w:val="003C3C4C"/>
    <w:rsid w:val="003C48FA"/>
    <w:rsid w:val="003C52AA"/>
    <w:rsid w:val="003C5354"/>
    <w:rsid w:val="003C5C2E"/>
    <w:rsid w:val="003C5D97"/>
    <w:rsid w:val="003C5F8E"/>
    <w:rsid w:val="003C657E"/>
    <w:rsid w:val="003C676F"/>
    <w:rsid w:val="003C68E8"/>
    <w:rsid w:val="003C772C"/>
    <w:rsid w:val="003D24AC"/>
    <w:rsid w:val="003D317B"/>
    <w:rsid w:val="003D3357"/>
    <w:rsid w:val="003D3664"/>
    <w:rsid w:val="003D38F3"/>
    <w:rsid w:val="003D3B47"/>
    <w:rsid w:val="003D3E02"/>
    <w:rsid w:val="003D4D5C"/>
    <w:rsid w:val="003D549E"/>
    <w:rsid w:val="003D5B56"/>
    <w:rsid w:val="003D5CA2"/>
    <w:rsid w:val="003D6349"/>
    <w:rsid w:val="003D63A6"/>
    <w:rsid w:val="003D67BD"/>
    <w:rsid w:val="003D7B5C"/>
    <w:rsid w:val="003D7C3F"/>
    <w:rsid w:val="003D7D63"/>
    <w:rsid w:val="003E04B3"/>
    <w:rsid w:val="003E1A19"/>
    <w:rsid w:val="003E2A88"/>
    <w:rsid w:val="003E32A6"/>
    <w:rsid w:val="003E34CC"/>
    <w:rsid w:val="003E406F"/>
    <w:rsid w:val="003E4304"/>
    <w:rsid w:val="003E4E77"/>
    <w:rsid w:val="003E597E"/>
    <w:rsid w:val="003E5D4B"/>
    <w:rsid w:val="003E5D76"/>
    <w:rsid w:val="003E604B"/>
    <w:rsid w:val="003E630E"/>
    <w:rsid w:val="003E6513"/>
    <w:rsid w:val="003E66FA"/>
    <w:rsid w:val="003E689C"/>
    <w:rsid w:val="003E6CE0"/>
    <w:rsid w:val="003E6EF0"/>
    <w:rsid w:val="003F2300"/>
    <w:rsid w:val="003F23E5"/>
    <w:rsid w:val="003F30D1"/>
    <w:rsid w:val="003F31D3"/>
    <w:rsid w:val="003F4AD1"/>
    <w:rsid w:val="003F4C5D"/>
    <w:rsid w:val="003F5970"/>
    <w:rsid w:val="003F6BA6"/>
    <w:rsid w:val="00400343"/>
    <w:rsid w:val="004006C6"/>
    <w:rsid w:val="00400AD1"/>
    <w:rsid w:val="00401121"/>
    <w:rsid w:val="00401B90"/>
    <w:rsid w:val="0040355C"/>
    <w:rsid w:val="00404431"/>
    <w:rsid w:val="0040491C"/>
    <w:rsid w:val="004058BA"/>
    <w:rsid w:val="00406CAA"/>
    <w:rsid w:val="004073BD"/>
    <w:rsid w:val="00407463"/>
    <w:rsid w:val="00407B58"/>
    <w:rsid w:val="00410080"/>
    <w:rsid w:val="00411A77"/>
    <w:rsid w:val="004122CA"/>
    <w:rsid w:val="00412E21"/>
    <w:rsid w:val="00413655"/>
    <w:rsid w:val="00413B73"/>
    <w:rsid w:val="00413FFB"/>
    <w:rsid w:val="004143EE"/>
    <w:rsid w:val="00414C19"/>
    <w:rsid w:val="004151B3"/>
    <w:rsid w:val="0041585A"/>
    <w:rsid w:val="00415BFB"/>
    <w:rsid w:val="00417BEE"/>
    <w:rsid w:val="00417E14"/>
    <w:rsid w:val="00420F40"/>
    <w:rsid w:val="004219A6"/>
    <w:rsid w:val="004221DB"/>
    <w:rsid w:val="00422A29"/>
    <w:rsid w:val="00422C19"/>
    <w:rsid w:val="00423CD6"/>
    <w:rsid w:val="004252F7"/>
    <w:rsid w:val="00425447"/>
    <w:rsid w:val="00426249"/>
    <w:rsid w:val="004275B6"/>
    <w:rsid w:val="004308F7"/>
    <w:rsid w:val="004312E4"/>
    <w:rsid w:val="004316B7"/>
    <w:rsid w:val="004316D4"/>
    <w:rsid w:val="00431EC5"/>
    <w:rsid w:val="00432C66"/>
    <w:rsid w:val="00434AAF"/>
    <w:rsid w:val="00434E1C"/>
    <w:rsid w:val="0043512C"/>
    <w:rsid w:val="004352FA"/>
    <w:rsid w:val="00435AE7"/>
    <w:rsid w:val="0043632F"/>
    <w:rsid w:val="0043647A"/>
    <w:rsid w:val="004366C7"/>
    <w:rsid w:val="00437DDD"/>
    <w:rsid w:val="00437FA7"/>
    <w:rsid w:val="004408B9"/>
    <w:rsid w:val="00441759"/>
    <w:rsid w:val="00441ED2"/>
    <w:rsid w:val="00442913"/>
    <w:rsid w:val="00442C57"/>
    <w:rsid w:val="00443C75"/>
    <w:rsid w:val="004456D3"/>
    <w:rsid w:val="004500FE"/>
    <w:rsid w:val="00452033"/>
    <w:rsid w:val="00452FAA"/>
    <w:rsid w:val="00453DC1"/>
    <w:rsid w:val="004541E0"/>
    <w:rsid w:val="0045465C"/>
    <w:rsid w:val="00454750"/>
    <w:rsid w:val="004548B9"/>
    <w:rsid w:val="00456EA9"/>
    <w:rsid w:val="0045738E"/>
    <w:rsid w:val="00457692"/>
    <w:rsid w:val="00457ADE"/>
    <w:rsid w:val="004603C2"/>
    <w:rsid w:val="00461964"/>
    <w:rsid w:val="00462220"/>
    <w:rsid w:val="004622C5"/>
    <w:rsid w:val="004622C6"/>
    <w:rsid w:val="0046344D"/>
    <w:rsid w:val="00464B63"/>
    <w:rsid w:val="00464E56"/>
    <w:rsid w:val="00465201"/>
    <w:rsid w:val="00465430"/>
    <w:rsid w:val="00465E88"/>
    <w:rsid w:val="004660A0"/>
    <w:rsid w:val="004665F1"/>
    <w:rsid w:val="004666B9"/>
    <w:rsid w:val="00467096"/>
    <w:rsid w:val="004721BE"/>
    <w:rsid w:val="0047236A"/>
    <w:rsid w:val="0047251D"/>
    <w:rsid w:val="004736EF"/>
    <w:rsid w:val="00474309"/>
    <w:rsid w:val="0047464C"/>
    <w:rsid w:val="0047475B"/>
    <w:rsid w:val="00474B93"/>
    <w:rsid w:val="00474BD1"/>
    <w:rsid w:val="00474E07"/>
    <w:rsid w:val="0047570C"/>
    <w:rsid w:val="00477317"/>
    <w:rsid w:val="00477396"/>
    <w:rsid w:val="004774B5"/>
    <w:rsid w:val="00477FCE"/>
    <w:rsid w:val="00482217"/>
    <w:rsid w:val="004834D8"/>
    <w:rsid w:val="00483549"/>
    <w:rsid w:val="0048434A"/>
    <w:rsid w:val="00484A0C"/>
    <w:rsid w:val="0048506B"/>
    <w:rsid w:val="00485DD5"/>
    <w:rsid w:val="00490592"/>
    <w:rsid w:val="00491160"/>
    <w:rsid w:val="00491385"/>
    <w:rsid w:val="004926FD"/>
    <w:rsid w:val="00493375"/>
    <w:rsid w:val="00494296"/>
    <w:rsid w:val="00494A48"/>
    <w:rsid w:val="00495937"/>
    <w:rsid w:val="00495C3D"/>
    <w:rsid w:val="00495CB2"/>
    <w:rsid w:val="00495FB7"/>
    <w:rsid w:val="004960BE"/>
    <w:rsid w:val="00496A7F"/>
    <w:rsid w:val="004973BD"/>
    <w:rsid w:val="004A09C5"/>
    <w:rsid w:val="004A0AF1"/>
    <w:rsid w:val="004A1663"/>
    <w:rsid w:val="004A18F4"/>
    <w:rsid w:val="004A27B2"/>
    <w:rsid w:val="004A2EC8"/>
    <w:rsid w:val="004A3420"/>
    <w:rsid w:val="004A36CE"/>
    <w:rsid w:val="004A41C2"/>
    <w:rsid w:val="004A4317"/>
    <w:rsid w:val="004A4656"/>
    <w:rsid w:val="004A526D"/>
    <w:rsid w:val="004A53F9"/>
    <w:rsid w:val="004A67B0"/>
    <w:rsid w:val="004A6B02"/>
    <w:rsid w:val="004A6FAA"/>
    <w:rsid w:val="004A7496"/>
    <w:rsid w:val="004B1479"/>
    <w:rsid w:val="004B1BDB"/>
    <w:rsid w:val="004B2223"/>
    <w:rsid w:val="004B24C0"/>
    <w:rsid w:val="004B382B"/>
    <w:rsid w:val="004B3937"/>
    <w:rsid w:val="004B408D"/>
    <w:rsid w:val="004B4460"/>
    <w:rsid w:val="004B5C88"/>
    <w:rsid w:val="004B68B8"/>
    <w:rsid w:val="004C0FCA"/>
    <w:rsid w:val="004C1D9B"/>
    <w:rsid w:val="004C24A1"/>
    <w:rsid w:val="004C347A"/>
    <w:rsid w:val="004C3F09"/>
    <w:rsid w:val="004C40FD"/>
    <w:rsid w:val="004C4EA6"/>
    <w:rsid w:val="004C5361"/>
    <w:rsid w:val="004C57BB"/>
    <w:rsid w:val="004C5BD4"/>
    <w:rsid w:val="004C60B1"/>
    <w:rsid w:val="004C73A8"/>
    <w:rsid w:val="004C77ED"/>
    <w:rsid w:val="004D01B8"/>
    <w:rsid w:val="004D0E59"/>
    <w:rsid w:val="004D1290"/>
    <w:rsid w:val="004D21A6"/>
    <w:rsid w:val="004D369B"/>
    <w:rsid w:val="004D472D"/>
    <w:rsid w:val="004D546F"/>
    <w:rsid w:val="004D6E23"/>
    <w:rsid w:val="004E0F01"/>
    <w:rsid w:val="004E1123"/>
    <w:rsid w:val="004E11EF"/>
    <w:rsid w:val="004E1D7B"/>
    <w:rsid w:val="004E2374"/>
    <w:rsid w:val="004E2867"/>
    <w:rsid w:val="004E2909"/>
    <w:rsid w:val="004E302D"/>
    <w:rsid w:val="004E3D76"/>
    <w:rsid w:val="004E4681"/>
    <w:rsid w:val="004E4D57"/>
    <w:rsid w:val="004E6771"/>
    <w:rsid w:val="004E7AE1"/>
    <w:rsid w:val="004E7DA9"/>
    <w:rsid w:val="004F0B44"/>
    <w:rsid w:val="004F0E98"/>
    <w:rsid w:val="004F0FB8"/>
    <w:rsid w:val="004F17D5"/>
    <w:rsid w:val="004F275B"/>
    <w:rsid w:val="004F2B3B"/>
    <w:rsid w:val="004F332D"/>
    <w:rsid w:val="004F3A82"/>
    <w:rsid w:val="004F3EE5"/>
    <w:rsid w:val="004F41B4"/>
    <w:rsid w:val="004F43F6"/>
    <w:rsid w:val="004F4B6A"/>
    <w:rsid w:val="004F6484"/>
    <w:rsid w:val="004F67C6"/>
    <w:rsid w:val="00500181"/>
    <w:rsid w:val="005005EF"/>
    <w:rsid w:val="00502044"/>
    <w:rsid w:val="005025BA"/>
    <w:rsid w:val="00502A39"/>
    <w:rsid w:val="00504868"/>
    <w:rsid w:val="005049A6"/>
    <w:rsid w:val="0050568B"/>
    <w:rsid w:val="00506132"/>
    <w:rsid w:val="00506B66"/>
    <w:rsid w:val="0050733E"/>
    <w:rsid w:val="0050751A"/>
    <w:rsid w:val="00507B0B"/>
    <w:rsid w:val="00507EBB"/>
    <w:rsid w:val="00510132"/>
    <w:rsid w:val="00510A5E"/>
    <w:rsid w:val="00511E61"/>
    <w:rsid w:val="00512583"/>
    <w:rsid w:val="00512ED9"/>
    <w:rsid w:val="00512F50"/>
    <w:rsid w:val="005133D1"/>
    <w:rsid w:val="005146B6"/>
    <w:rsid w:val="005148A7"/>
    <w:rsid w:val="00514BDB"/>
    <w:rsid w:val="00515174"/>
    <w:rsid w:val="00515ED0"/>
    <w:rsid w:val="005162AA"/>
    <w:rsid w:val="005165F8"/>
    <w:rsid w:val="005201AE"/>
    <w:rsid w:val="005203FD"/>
    <w:rsid w:val="00520CF7"/>
    <w:rsid w:val="005211A7"/>
    <w:rsid w:val="005213C1"/>
    <w:rsid w:val="00521452"/>
    <w:rsid w:val="00523CD5"/>
    <w:rsid w:val="00523CFA"/>
    <w:rsid w:val="00524733"/>
    <w:rsid w:val="0052562B"/>
    <w:rsid w:val="00525688"/>
    <w:rsid w:val="00525756"/>
    <w:rsid w:val="00525D49"/>
    <w:rsid w:val="00525EE5"/>
    <w:rsid w:val="0052747B"/>
    <w:rsid w:val="00527988"/>
    <w:rsid w:val="00527EA9"/>
    <w:rsid w:val="00531CCB"/>
    <w:rsid w:val="00534F0F"/>
    <w:rsid w:val="00536846"/>
    <w:rsid w:val="005373B9"/>
    <w:rsid w:val="005373C5"/>
    <w:rsid w:val="00537BB2"/>
    <w:rsid w:val="00540834"/>
    <w:rsid w:val="00541A6E"/>
    <w:rsid w:val="00541E50"/>
    <w:rsid w:val="0054208A"/>
    <w:rsid w:val="0054251E"/>
    <w:rsid w:val="005436BD"/>
    <w:rsid w:val="00543AAF"/>
    <w:rsid w:val="00545239"/>
    <w:rsid w:val="005468A7"/>
    <w:rsid w:val="00546E2B"/>
    <w:rsid w:val="00547334"/>
    <w:rsid w:val="00547549"/>
    <w:rsid w:val="00547813"/>
    <w:rsid w:val="00550717"/>
    <w:rsid w:val="0055121E"/>
    <w:rsid w:val="00551676"/>
    <w:rsid w:val="00552EF8"/>
    <w:rsid w:val="00553443"/>
    <w:rsid w:val="00553516"/>
    <w:rsid w:val="00553E44"/>
    <w:rsid w:val="00554053"/>
    <w:rsid w:val="005542D3"/>
    <w:rsid w:val="00555C3B"/>
    <w:rsid w:val="00556220"/>
    <w:rsid w:val="00556F46"/>
    <w:rsid w:val="00557D9F"/>
    <w:rsid w:val="0056072B"/>
    <w:rsid w:val="00561044"/>
    <w:rsid w:val="00562889"/>
    <w:rsid w:val="00562BD1"/>
    <w:rsid w:val="00562F2C"/>
    <w:rsid w:val="00563253"/>
    <w:rsid w:val="005639C4"/>
    <w:rsid w:val="005643B2"/>
    <w:rsid w:val="00564424"/>
    <w:rsid w:val="00564775"/>
    <w:rsid w:val="00564F34"/>
    <w:rsid w:val="005658B4"/>
    <w:rsid w:val="00565BB1"/>
    <w:rsid w:val="00565C97"/>
    <w:rsid w:val="00565E6D"/>
    <w:rsid w:val="00565EAA"/>
    <w:rsid w:val="005663AF"/>
    <w:rsid w:val="00566B32"/>
    <w:rsid w:val="00566C8D"/>
    <w:rsid w:val="005671B3"/>
    <w:rsid w:val="005671F1"/>
    <w:rsid w:val="00570A52"/>
    <w:rsid w:val="00570BD9"/>
    <w:rsid w:val="0057111F"/>
    <w:rsid w:val="00571FC3"/>
    <w:rsid w:val="0057237E"/>
    <w:rsid w:val="00572B6E"/>
    <w:rsid w:val="0057302C"/>
    <w:rsid w:val="005732B1"/>
    <w:rsid w:val="0057334E"/>
    <w:rsid w:val="005733E8"/>
    <w:rsid w:val="00574375"/>
    <w:rsid w:val="00574657"/>
    <w:rsid w:val="00574890"/>
    <w:rsid w:val="005758E7"/>
    <w:rsid w:val="00575984"/>
    <w:rsid w:val="00576063"/>
    <w:rsid w:val="0057650D"/>
    <w:rsid w:val="005773C9"/>
    <w:rsid w:val="005804D5"/>
    <w:rsid w:val="00580633"/>
    <w:rsid w:val="00580838"/>
    <w:rsid w:val="005814B8"/>
    <w:rsid w:val="0058161C"/>
    <w:rsid w:val="00582206"/>
    <w:rsid w:val="00582BE7"/>
    <w:rsid w:val="00583B9D"/>
    <w:rsid w:val="005845B3"/>
    <w:rsid w:val="005849B2"/>
    <w:rsid w:val="00584FB4"/>
    <w:rsid w:val="00585A22"/>
    <w:rsid w:val="00585C4C"/>
    <w:rsid w:val="005860BB"/>
    <w:rsid w:val="00587214"/>
    <w:rsid w:val="005874B1"/>
    <w:rsid w:val="005879D7"/>
    <w:rsid w:val="00587D9C"/>
    <w:rsid w:val="005901C4"/>
    <w:rsid w:val="00590DF4"/>
    <w:rsid w:val="00590E8F"/>
    <w:rsid w:val="00591B23"/>
    <w:rsid w:val="00592B16"/>
    <w:rsid w:val="0059405B"/>
    <w:rsid w:val="00594BAE"/>
    <w:rsid w:val="00595449"/>
    <w:rsid w:val="0059639E"/>
    <w:rsid w:val="00596881"/>
    <w:rsid w:val="0059691D"/>
    <w:rsid w:val="00596D32"/>
    <w:rsid w:val="00597060"/>
    <w:rsid w:val="0059717B"/>
    <w:rsid w:val="005972BE"/>
    <w:rsid w:val="0059747F"/>
    <w:rsid w:val="00597D34"/>
    <w:rsid w:val="005A051B"/>
    <w:rsid w:val="005A0A48"/>
    <w:rsid w:val="005A0DD9"/>
    <w:rsid w:val="005A1173"/>
    <w:rsid w:val="005A1330"/>
    <w:rsid w:val="005A15E5"/>
    <w:rsid w:val="005A1DF9"/>
    <w:rsid w:val="005A21B6"/>
    <w:rsid w:val="005A21FD"/>
    <w:rsid w:val="005A27C6"/>
    <w:rsid w:val="005A2D55"/>
    <w:rsid w:val="005A3437"/>
    <w:rsid w:val="005A3BCE"/>
    <w:rsid w:val="005A43CB"/>
    <w:rsid w:val="005A4908"/>
    <w:rsid w:val="005A4BA4"/>
    <w:rsid w:val="005A5160"/>
    <w:rsid w:val="005A58D8"/>
    <w:rsid w:val="005A5F61"/>
    <w:rsid w:val="005A6A40"/>
    <w:rsid w:val="005A6B6F"/>
    <w:rsid w:val="005A6BB1"/>
    <w:rsid w:val="005A734B"/>
    <w:rsid w:val="005A7821"/>
    <w:rsid w:val="005A7983"/>
    <w:rsid w:val="005A7C63"/>
    <w:rsid w:val="005A7CFD"/>
    <w:rsid w:val="005B12E9"/>
    <w:rsid w:val="005B1EBB"/>
    <w:rsid w:val="005B1F48"/>
    <w:rsid w:val="005B2536"/>
    <w:rsid w:val="005B2DF6"/>
    <w:rsid w:val="005B4093"/>
    <w:rsid w:val="005B5001"/>
    <w:rsid w:val="005B62A1"/>
    <w:rsid w:val="005B6FF8"/>
    <w:rsid w:val="005B7E9D"/>
    <w:rsid w:val="005C04D4"/>
    <w:rsid w:val="005C0610"/>
    <w:rsid w:val="005C06D4"/>
    <w:rsid w:val="005C0D79"/>
    <w:rsid w:val="005C13D9"/>
    <w:rsid w:val="005C4A6C"/>
    <w:rsid w:val="005C51C2"/>
    <w:rsid w:val="005C5844"/>
    <w:rsid w:val="005C5D00"/>
    <w:rsid w:val="005C73C6"/>
    <w:rsid w:val="005C7B22"/>
    <w:rsid w:val="005C7BEE"/>
    <w:rsid w:val="005C7CB1"/>
    <w:rsid w:val="005C7F1B"/>
    <w:rsid w:val="005D0803"/>
    <w:rsid w:val="005D154D"/>
    <w:rsid w:val="005D1DCF"/>
    <w:rsid w:val="005D28A6"/>
    <w:rsid w:val="005D32CA"/>
    <w:rsid w:val="005D35EC"/>
    <w:rsid w:val="005D4790"/>
    <w:rsid w:val="005D493B"/>
    <w:rsid w:val="005D5182"/>
    <w:rsid w:val="005D64EC"/>
    <w:rsid w:val="005D6F91"/>
    <w:rsid w:val="005D7353"/>
    <w:rsid w:val="005D7E01"/>
    <w:rsid w:val="005D7E95"/>
    <w:rsid w:val="005E0399"/>
    <w:rsid w:val="005E0B42"/>
    <w:rsid w:val="005E0E61"/>
    <w:rsid w:val="005E32D8"/>
    <w:rsid w:val="005E44EA"/>
    <w:rsid w:val="005E525C"/>
    <w:rsid w:val="005E529A"/>
    <w:rsid w:val="005E5772"/>
    <w:rsid w:val="005E5997"/>
    <w:rsid w:val="005E59F8"/>
    <w:rsid w:val="005E5A4A"/>
    <w:rsid w:val="005E647B"/>
    <w:rsid w:val="005E6979"/>
    <w:rsid w:val="005E69BC"/>
    <w:rsid w:val="005E6E78"/>
    <w:rsid w:val="005E795B"/>
    <w:rsid w:val="005F0053"/>
    <w:rsid w:val="005F07C3"/>
    <w:rsid w:val="005F17E9"/>
    <w:rsid w:val="005F1A70"/>
    <w:rsid w:val="005F3113"/>
    <w:rsid w:val="005F32E0"/>
    <w:rsid w:val="005F37AF"/>
    <w:rsid w:val="005F4682"/>
    <w:rsid w:val="005F481D"/>
    <w:rsid w:val="005F621F"/>
    <w:rsid w:val="005F6E6D"/>
    <w:rsid w:val="005F6F81"/>
    <w:rsid w:val="005F7008"/>
    <w:rsid w:val="005F7276"/>
    <w:rsid w:val="00600697"/>
    <w:rsid w:val="00600A30"/>
    <w:rsid w:val="00600C80"/>
    <w:rsid w:val="00600CC8"/>
    <w:rsid w:val="00601194"/>
    <w:rsid w:val="00603A23"/>
    <w:rsid w:val="006042BC"/>
    <w:rsid w:val="00604CB4"/>
    <w:rsid w:val="00604CB9"/>
    <w:rsid w:val="006054CE"/>
    <w:rsid w:val="006058C8"/>
    <w:rsid w:val="00606C68"/>
    <w:rsid w:val="00607452"/>
    <w:rsid w:val="006075A8"/>
    <w:rsid w:val="006079B4"/>
    <w:rsid w:val="006079BC"/>
    <w:rsid w:val="00607AB4"/>
    <w:rsid w:val="00607F43"/>
    <w:rsid w:val="0061010B"/>
    <w:rsid w:val="00611C6B"/>
    <w:rsid w:val="006121A2"/>
    <w:rsid w:val="006122B8"/>
    <w:rsid w:val="006125D8"/>
    <w:rsid w:val="00613317"/>
    <w:rsid w:val="00615BFC"/>
    <w:rsid w:val="00615C31"/>
    <w:rsid w:val="00616698"/>
    <w:rsid w:val="00616AE4"/>
    <w:rsid w:val="00616B2E"/>
    <w:rsid w:val="00616C21"/>
    <w:rsid w:val="00616FF2"/>
    <w:rsid w:val="00617BDF"/>
    <w:rsid w:val="00620238"/>
    <w:rsid w:val="00620596"/>
    <w:rsid w:val="0062281F"/>
    <w:rsid w:val="006231AC"/>
    <w:rsid w:val="00623305"/>
    <w:rsid w:val="00624ABB"/>
    <w:rsid w:val="00625415"/>
    <w:rsid w:val="00625A4D"/>
    <w:rsid w:val="00626BF7"/>
    <w:rsid w:val="00626DC5"/>
    <w:rsid w:val="00626DC8"/>
    <w:rsid w:val="006270B9"/>
    <w:rsid w:val="00627663"/>
    <w:rsid w:val="00627D8A"/>
    <w:rsid w:val="0063006A"/>
    <w:rsid w:val="006303DE"/>
    <w:rsid w:val="006306D1"/>
    <w:rsid w:val="00630DED"/>
    <w:rsid w:val="00631232"/>
    <w:rsid w:val="006312EB"/>
    <w:rsid w:val="00631AF9"/>
    <w:rsid w:val="00632A01"/>
    <w:rsid w:val="00633C04"/>
    <w:rsid w:val="00634A41"/>
    <w:rsid w:val="00634C13"/>
    <w:rsid w:val="00634D00"/>
    <w:rsid w:val="0063511A"/>
    <w:rsid w:val="00635900"/>
    <w:rsid w:val="00635994"/>
    <w:rsid w:val="006359D8"/>
    <w:rsid w:val="00636622"/>
    <w:rsid w:val="00637433"/>
    <w:rsid w:val="00637DCE"/>
    <w:rsid w:val="006410AE"/>
    <w:rsid w:val="00642BA0"/>
    <w:rsid w:val="00642BA4"/>
    <w:rsid w:val="00643C9A"/>
    <w:rsid w:val="006451A5"/>
    <w:rsid w:val="0064520B"/>
    <w:rsid w:val="00645959"/>
    <w:rsid w:val="006462C0"/>
    <w:rsid w:val="00646EFA"/>
    <w:rsid w:val="00647579"/>
    <w:rsid w:val="00647B61"/>
    <w:rsid w:val="00647E96"/>
    <w:rsid w:val="00650186"/>
    <w:rsid w:val="0065086D"/>
    <w:rsid w:val="00650FD0"/>
    <w:rsid w:val="0065105A"/>
    <w:rsid w:val="00651431"/>
    <w:rsid w:val="006526EE"/>
    <w:rsid w:val="00652805"/>
    <w:rsid w:val="0065371B"/>
    <w:rsid w:val="006538CC"/>
    <w:rsid w:val="006538D1"/>
    <w:rsid w:val="00653B1A"/>
    <w:rsid w:val="00653FEA"/>
    <w:rsid w:val="0065441D"/>
    <w:rsid w:val="00654796"/>
    <w:rsid w:val="00656106"/>
    <w:rsid w:val="00656193"/>
    <w:rsid w:val="006562DC"/>
    <w:rsid w:val="0065646E"/>
    <w:rsid w:val="0065723F"/>
    <w:rsid w:val="00660220"/>
    <w:rsid w:val="006602EA"/>
    <w:rsid w:val="00660808"/>
    <w:rsid w:val="00660C34"/>
    <w:rsid w:val="006619C7"/>
    <w:rsid w:val="006619E1"/>
    <w:rsid w:val="00661F2F"/>
    <w:rsid w:val="00662709"/>
    <w:rsid w:val="0066386B"/>
    <w:rsid w:val="006653C8"/>
    <w:rsid w:val="0066551F"/>
    <w:rsid w:val="00665FC6"/>
    <w:rsid w:val="006671F3"/>
    <w:rsid w:val="00667473"/>
    <w:rsid w:val="0066763A"/>
    <w:rsid w:val="0066786E"/>
    <w:rsid w:val="006706E4"/>
    <w:rsid w:val="0067110B"/>
    <w:rsid w:val="006726A4"/>
    <w:rsid w:val="00672AA4"/>
    <w:rsid w:val="00672AC5"/>
    <w:rsid w:val="006731DA"/>
    <w:rsid w:val="006742CA"/>
    <w:rsid w:val="0067510E"/>
    <w:rsid w:val="0067558B"/>
    <w:rsid w:val="00675ECD"/>
    <w:rsid w:val="00676ED8"/>
    <w:rsid w:val="00677421"/>
    <w:rsid w:val="00677CAA"/>
    <w:rsid w:val="006824B0"/>
    <w:rsid w:val="00682CD7"/>
    <w:rsid w:val="0068358A"/>
    <w:rsid w:val="00683BB2"/>
    <w:rsid w:val="006845CF"/>
    <w:rsid w:val="00685ADF"/>
    <w:rsid w:val="006861C8"/>
    <w:rsid w:val="00686BBD"/>
    <w:rsid w:val="00690311"/>
    <w:rsid w:val="006907D4"/>
    <w:rsid w:val="00690F3D"/>
    <w:rsid w:val="00691A4F"/>
    <w:rsid w:val="00691A78"/>
    <w:rsid w:val="006925B9"/>
    <w:rsid w:val="006927BC"/>
    <w:rsid w:val="00692DAC"/>
    <w:rsid w:val="006930D8"/>
    <w:rsid w:val="00693987"/>
    <w:rsid w:val="00693A27"/>
    <w:rsid w:val="00694819"/>
    <w:rsid w:val="006948C0"/>
    <w:rsid w:val="0069567B"/>
    <w:rsid w:val="00696733"/>
    <w:rsid w:val="00696FAE"/>
    <w:rsid w:val="006976F6"/>
    <w:rsid w:val="00697718"/>
    <w:rsid w:val="006A1424"/>
    <w:rsid w:val="006A14D0"/>
    <w:rsid w:val="006A1828"/>
    <w:rsid w:val="006A2260"/>
    <w:rsid w:val="006A26A6"/>
    <w:rsid w:val="006A2B30"/>
    <w:rsid w:val="006A2E2C"/>
    <w:rsid w:val="006A30EB"/>
    <w:rsid w:val="006A389A"/>
    <w:rsid w:val="006A4AC1"/>
    <w:rsid w:val="006A5409"/>
    <w:rsid w:val="006A55B9"/>
    <w:rsid w:val="006A5633"/>
    <w:rsid w:val="006A5673"/>
    <w:rsid w:val="006A5C6E"/>
    <w:rsid w:val="006A5C93"/>
    <w:rsid w:val="006A6208"/>
    <w:rsid w:val="006A635B"/>
    <w:rsid w:val="006A6667"/>
    <w:rsid w:val="006A702D"/>
    <w:rsid w:val="006A7600"/>
    <w:rsid w:val="006B006A"/>
    <w:rsid w:val="006B01D1"/>
    <w:rsid w:val="006B0747"/>
    <w:rsid w:val="006B0874"/>
    <w:rsid w:val="006B0E13"/>
    <w:rsid w:val="006B1378"/>
    <w:rsid w:val="006B139F"/>
    <w:rsid w:val="006B16B1"/>
    <w:rsid w:val="006B1C89"/>
    <w:rsid w:val="006B1D8E"/>
    <w:rsid w:val="006B21EB"/>
    <w:rsid w:val="006B22F0"/>
    <w:rsid w:val="006B38BB"/>
    <w:rsid w:val="006B3D10"/>
    <w:rsid w:val="006B42A0"/>
    <w:rsid w:val="006B4517"/>
    <w:rsid w:val="006B462B"/>
    <w:rsid w:val="006B4B92"/>
    <w:rsid w:val="006B68A3"/>
    <w:rsid w:val="006B6C3C"/>
    <w:rsid w:val="006B7449"/>
    <w:rsid w:val="006B76F0"/>
    <w:rsid w:val="006B7A4E"/>
    <w:rsid w:val="006C0729"/>
    <w:rsid w:val="006C1CB2"/>
    <w:rsid w:val="006C2490"/>
    <w:rsid w:val="006C2A4F"/>
    <w:rsid w:val="006C2F0F"/>
    <w:rsid w:val="006C3C9B"/>
    <w:rsid w:val="006C3E71"/>
    <w:rsid w:val="006C5093"/>
    <w:rsid w:val="006C5154"/>
    <w:rsid w:val="006C6310"/>
    <w:rsid w:val="006C6504"/>
    <w:rsid w:val="006C6E0B"/>
    <w:rsid w:val="006D011D"/>
    <w:rsid w:val="006D12CD"/>
    <w:rsid w:val="006D19FC"/>
    <w:rsid w:val="006D1DB2"/>
    <w:rsid w:val="006D1E8B"/>
    <w:rsid w:val="006D2A23"/>
    <w:rsid w:val="006D3503"/>
    <w:rsid w:val="006D3812"/>
    <w:rsid w:val="006D3C32"/>
    <w:rsid w:val="006D54DD"/>
    <w:rsid w:val="006D691B"/>
    <w:rsid w:val="006D6B7A"/>
    <w:rsid w:val="006D6D33"/>
    <w:rsid w:val="006D7633"/>
    <w:rsid w:val="006D7966"/>
    <w:rsid w:val="006D79D9"/>
    <w:rsid w:val="006D79FB"/>
    <w:rsid w:val="006E0030"/>
    <w:rsid w:val="006E0C6A"/>
    <w:rsid w:val="006E159F"/>
    <w:rsid w:val="006E18E8"/>
    <w:rsid w:val="006E2B13"/>
    <w:rsid w:val="006E2C43"/>
    <w:rsid w:val="006E3193"/>
    <w:rsid w:val="006E3997"/>
    <w:rsid w:val="006E416F"/>
    <w:rsid w:val="006E4609"/>
    <w:rsid w:val="006E4D3B"/>
    <w:rsid w:val="006E7EC0"/>
    <w:rsid w:val="006F05F7"/>
    <w:rsid w:val="006F0818"/>
    <w:rsid w:val="006F2575"/>
    <w:rsid w:val="006F2788"/>
    <w:rsid w:val="006F2F87"/>
    <w:rsid w:val="006F3963"/>
    <w:rsid w:val="006F5DA3"/>
    <w:rsid w:val="006F6344"/>
    <w:rsid w:val="006F7FD8"/>
    <w:rsid w:val="007011C9"/>
    <w:rsid w:val="007014D5"/>
    <w:rsid w:val="00701F50"/>
    <w:rsid w:val="00702830"/>
    <w:rsid w:val="00704C56"/>
    <w:rsid w:val="007050BF"/>
    <w:rsid w:val="00705906"/>
    <w:rsid w:val="00705C80"/>
    <w:rsid w:val="007066F0"/>
    <w:rsid w:val="00706DCB"/>
    <w:rsid w:val="00707193"/>
    <w:rsid w:val="007110DD"/>
    <w:rsid w:val="00712532"/>
    <w:rsid w:val="00713641"/>
    <w:rsid w:val="007143A0"/>
    <w:rsid w:val="00714D42"/>
    <w:rsid w:val="00715063"/>
    <w:rsid w:val="00715438"/>
    <w:rsid w:val="0071581C"/>
    <w:rsid w:val="00716AEC"/>
    <w:rsid w:val="00717F37"/>
    <w:rsid w:val="00720A7D"/>
    <w:rsid w:val="0072134C"/>
    <w:rsid w:val="00722453"/>
    <w:rsid w:val="007224B9"/>
    <w:rsid w:val="0072266E"/>
    <w:rsid w:val="007226DB"/>
    <w:rsid w:val="007228A6"/>
    <w:rsid w:val="00722CD4"/>
    <w:rsid w:val="007232B0"/>
    <w:rsid w:val="00723E01"/>
    <w:rsid w:val="007250DC"/>
    <w:rsid w:val="0072538B"/>
    <w:rsid w:val="007254A5"/>
    <w:rsid w:val="00725A97"/>
    <w:rsid w:val="00725EB5"/>
    <w:rsid w:val="00726C86"/>
    <w:rsid w:val="00726DB6"/>
    <w:rsid w:val="00726FC4"/>
    <w:rsid w:val="00727226"/>
    <w:rsid w:val="0072725A"/>
    <w:rsid w:val="007275B8"/>
    <w:rsid w:val="00727AAA"/>
    <w:rsid w:val="00730F57"/>
    <w:rsid w:val="00731187"/>
    <w:rsid w:val="00731C3C"/>
    <w:rsid w:val="007320CA"/>
    <w:rsid w:val="00732686"/>
    <w:rsid w:val="00732958"/>
    <w:rsid w:val="007332A6"/>
    <w:rsid w:val="0073378E"/>
    <w:rsid w:val="007342A5"/>
    <w:rsid w:val="00735050"/>
    <w:rsid w:val="00736B62"/>
    <w:rsid w:val="007402F9"/>
    <w:rsid w:val="0074032A"/>
    <w:rsid w:val="007403B1"/>
    <w:rsid w:val="00740DF3"/>
    <w:rsid w:val="0074160D"/>
    <w:rsid w:val="00741E5E"/>
    <w:rsid w:val="0074347E"/>
    <w:rsid w:val="007439B0"/>
    <w:rsid w:val="00743B1B"/>
    <w:rsid w:val="007440F7"/>
    <w:rsid w:val="00744756"/>
    <w:rsid w:val="007447BD"/>
    <w:rsid w:val="0074483C"/>
    <w:rsid w:val="007448C0"/>
    <w:rsid w:val="0074586C"/>
    <w:rsid w:val="00745B18"/>
    <w:rsid w:val="00745DF4"/>
    <w:rsid w:val="0074614A"/>
    <w:rsid w:val="00746419"/>
    <w:rsid w:val="00746A8C"/>
    <w:rsid w:val="00746A95"/>
    <w:rsid w:val="0075093C"/>
    <w:rsid w:val="00750A73"/>
    <w:rsid w:val="00753673"/>
    <w:rsid w:val="00753DC4"/>
    <w:rsid w:val="0075445A"/>
    <w:rsid w:val="007557C0"/>
    <w:rsid w:val="00755E22"/>
    <w:rsid w:val="00757849"/>
    <w:rsid w:val="007579B8"/>
    <w:rsid w:val="00760119"/>
    <w:rsid w:val="00760BF1"/>
    <w:rsid w:val="0076106B"/>
    <w:rsid w:val="00762559"/>
    <w:rsid w:val="007628E4"/>
    <w:rsid w:val="0076394B"/>
    <w:rsid w:val="00763C07"/>
    <w:rsid w:val="00763DB4"/>
    <w:rsid w:val="0076474C"/>
    <w:rsid w:val="00764B83"/>
    <w:rsid w:val="00765761"/>
    <w:rsid w:val="00765803"/>
    <w:rsid w:val="00765A7B"/>
    <w:rsid w:val="00765ADD"/>
    <w:rsid w:val="00767147"/>
    <w:rsid w:val="0076776B"/>
    <w:rsid w:val="00767860"/>
    <w:rsid w:val="00771E73"/>
    <w:rsid w:val="00772296"/>
    <w:rsid w:val="00772629"/>
    <w:rsid w:val="00773422"/>
    <w:rsid w:val="00773E7F"/>
    <w:rsid w:val="007747D4"/>
    <w:rsid w:val="00774A57"/>
    <w:rsid w:val="00774C32"/>
    <w:rsid w:val="007754E2"/>
    <w:rsid w:val="00775786"/>
    <w:rsid w:val="007772FD"/>
    <w:rsid w:val="00777957"/>
    <w:rsid w:val="00777A2A"/>
    <w:rsid w:val="00777F07"/>
    <w:rsid w:val="00777FB9"/>
    <w:rsid w:val="00780246"/>
    <w:rsid w:val="00781269"/>
    <w:rsid w:val="00781976"/>
    <w:rsid w:val="00782660"/>
    <w:rsid w:val="00782889"/>
    <w:rsid w:val="00783015"/>
    <w:rsid w:val="007833D4"/>
    <w:rsid w:val="00784823"/>
    <w:rsid w:val="00785FDC"/>
    <w:rsid w:val="007863DE"/>
    <w:rsid w:val="00786570"/>
    <w:rsid w:val="00787126"/>
    <w:rsid w:val="0078762E"/>
    <w:rsid w:val="00787C2A"/>
    <w:rsid w:val="00787C57"/>
    <w:rsid w:val="00791334"/>
    <w:rsid w:val="0079214D"/>
    <w:rsid w:val="00795791"/>
    <w:rsid w:val="00796303"/>
    <w:rsid w:val="00796D1F"/>
    <w:rsid w:val="00796DDB"/>
    <w:rsid w:val="007970D2"/>
    <w:rsid w:val="00797371"/>
    <w:rsid w:val="00797508"/>
    <w:rsid w:val="00797555"/>
    <w:rsid w:val="00797A6D"/>
    <w:rsid w:val="00797C8E"/>
    <w:rsid w:val="00797CB5"/>
    <w:rsid w:val="007A0334"/>
    <w:rsid w:val="007A048A"/>
    <w:rsid w:val="007A1920"/>
    <w:rsid w:val="007A1A8A"/>
    <w:rsid w:val="007A1CBD"/>
    <w:rsid w:val="007A1F7E"/>
    <w:rsid w:val="007A2586"/>
    <w:rsid w:val="007A25F2"/>
    <w:rsid w:val="007A3BB7"/>
    <w:rsid w:val="007A5306"/>
    <w:rsid w:val="007A5C76"/>
    <w:rsid w:val="007A5FAF"/>
    <w:rsid w:val="007A62DF"/>
    <w:rsid w:val="007A634C"/>
    <w:rsid w:val="007A6E49"/>
    <w:rsid w:val="007A7756"/>
    <w:rsid w:val="007B0BBD"/>
    <w:rsid w:val="007B1079"/>
    <w:rsid w:val="007B158A"/>
    <w:rsid w:val="007B1686"/>
    <w:rsid w:val="007B18AA"/>
    <w:rsid w:val="007B1F24"/>
    <w:rsid w:val="007B20B0"/>
    <w:rsid w:val="007B2E66"/>
    <w:rsid w:val="007B3527"/>
    <w:rsid w:val="007B37A2"/>
    <w:rsid w:val="007B478B"/>
    <w:rsid w:val="007B4964"/>
    <w:rsid w:val="007B4AE2"/>
    <w:rsid w:val="007B76C8"/>
    <w:rsid w:val="007B7A8D"/>
    <w:rsid w:val="007B7DA5"/>
    <w:rsid w:val="007B7EA4"/>
    <w:rsid w:val="007B7EB6"/>
    <w:rsid w:val="007C094E"/>
    <w:rsid w:val="007C3C1E"/>
    <w:rsid w:val="007C3FF2"/>
    <w:rsid w:val="007C5211"/>
    <w:rsid w:val="007C584D"/>
    <w:rsid w:val="007C5E58"/>
    <w:rsid w:val="007C692B"/>
    <w:rsid w:val="007C6D11"/>
    <w:rsid w:val="007C6EE0"/>
    <w:rsid w:val="007C7238"/>
    <w:rsid w:val="007C7262"/>
    <w:rsid w:val="007C7519"/>
    <w:rsid w:val="007D0412"/>
    <w:rsid w:val="007D066E"/>
    <w:rsid w:val="007D0B5D"/>
    <w:rsid w:val="007D0E45"/>
    <w:rsid w:val="007D3892"/>
    <w:rsid w:val="007D3A19"/>
    <w:rsid w:val="007D4DC9"/>
    <w:rsid w:val="007D6E38"/>
    <w:rsid w:val="007D6F9D"/>
    <w:rsid w:val="007D73F4"/>
    <w:rsid w:val="007D79D2"/>
    <w:rsid w:val="007D7EE3"/>
    <w:rsid w:val="007E0158"/>
    <w:rsid w:val="007E0EDF"/>
    <w:rsid w:val="007E10BE"/>
    <w:rsid w:val="007E11DF"/>
    <w:rsid w:val="007E1321"/>
    <w:rsid w:val="007E1A21"/>
    <w:rsid w:val="007E4486"/>
    <w:rsid w:val="007E6C6D"/>
    <w:rsid w:val="007E7709"/>
    <w:rsid w:val="007F0186"/>
    <w:rsid w:val="007F066C"/>
    <w:rsid w:val="007F0FB6"/>
    <w:rsid w:val="007F2190"/>
    <w:rsid w:val="007F23DE"/>
    <w:rsid w:val="007F2558"/>
    <w:rsid w:val="007F294E"/>
    <w:rsid w:val="007F3137"/>
    <w:rsid w:val="007F3EDA"/>
    <w:rsid w:val="007F4008"/>
    <w:rsid w:val="007F6CE5"/>
    <w:rsid w:val="007F76C6"/>
    <w:rsid w:val="007F7807"/>
    <w:rsid w:val="00801241"/>
    <w:rsid w:val="0080197D"/>
    <w:rsid w:val="00802167"/>
    <w:rsid w:val="00802DFA"/>
    <w:rsid w:val="00803726"/>
    <w:rsid w:val="00803B34"/>
    <w:rsid w:val="00803D42"/>
    <w:rsid w:val="00803D64"/>
    <w:rsid w:val="00804C2A"/>
    <w:rsid w:val="00805144"/>
    <w:rsid w:val="00805B1D"/>
    <w:rsid w:val="008061B6"/>
    <w:rsid w:val="008069F3"/>
    <w:rsid w:val="00806F3F"/>
    <w:rsid w:val="0080789A"/>
    <w:rsid w:val="008104B9"/>
    <w:rsid w:val="00811581"/>
    <w:rsid w:val="00812918"/>
    <w:rsid w:val="00812BD6"/>
    <w:rsid w:val="00812CAB"/>
    <w:rsid w:val="00813E6B"/>
    <w:rsid w:val="008142C7"/>
    <w:rsid w:val="008157A6"/>
    <w:rsid w:val="00815B4D"/>
    <w:rsid w:val="00817A7C"/>
    <w:rsid w:val="00817C30"/>
    <w:rsid w:val="00817FBC"/>
    <w:rsid w:val="008208BD"/>
    <w:rsid w:val="008227E4"/>
    <w:rsid w:val="008230F7"/>
    <w:rsid w:val="00823D6B"/>
    <w:rsid w:val="0082416D"/>
    <w:rsid w:val="00824267"/>
    <w:rsid w:val="00824EC8"/>
    <w:rsid w:val="00824F90"/>
    <w:rsid w:val="00825328"/>
    <w:rsid w:val="0082563E"/>
    <w:rsid w:val="00825BB5"/>
    <w:rsid w:val="00826277"/>
    <w:rsid w:val="00826B74"/>
    <w:rsid w:val="008307AB"/>
    <w:rsid w:val="00830845"/>
    <w:rsid w:val="00830B32"/>
    <w:rsid w:val="0083117C"/>
    <w:rsid w:val="0083366F"/>
    <w:rsid w:val="00833787"/>
    <w:rsid w:val="00833FB9"/>
    <w:rsid w:val="008368D1"/>
    <w:rsid w:val="00836E06"/>
    <w:rsid w:val="00836E28"/>
    <w:rsid w:val="0083755B"/>
    <w:rsid w:val="00837CFB"/>
    <w:rsid w:val="00837E16"/>
    <w:rsid w:val="0084138A"/>
    <w:rsid w:val="0084190B"/>
    <w:rsid w:val="008422F2"/>
    <w:rsid w:val="008429CD"/>
    <w:rsid w:val="00842AFB"/>
    <w:rsid w:val="00843C22"/>
    <w:rsid w:val="008443E6"/>
    <w:rsid w:val="008449CB"/>
    <w:rsid w:val="008454DD"/>
    <w:rsid w:val="0084559C"/>
    <w:rsid w:val="00845C0E"/>
    <w:rsid w:val="008461A6"/>
    <w:rsid w:val="00846313"/>
    <w:rsid w:val="00847CE9"/>
    <w:rsid w:val="00850C01"/>
    <w:rsid w:val="00851500"/>
    <w:rsid w:val="00851AC1"/>
    <w:rsid w:val="00852754"/>
    <w:rsid w:val="00852C34"/>
    <w:rsid w:val="008536EC"/>
    <w:rsid w:val="00854370"/>
    <w:rsid w:val="008552A2"/>
    <w:rsid w:val="00855C9D"/>
    <w:rsid w:val="00856141"/>
    <w:rsid w:val="00856D45"/>
    <w:rsid w:val="00860022"/>
    <w:rsid w:val="00861C1F"/>
    <w:rsid w:val="008620DA"/>
    <w:rsid w:val="008620E8"/>
    <w:rsid w:val="00863A6C"/>
    <w:rsid w:val="00864CEC"/>
    <w:rsid w:val="00865571"/>
    <w:rsid w:val="00867066"/>
    <w:rsid w:val="0086711F"/>
    <w:rsid w:val="00867D15"/>
    <w:rsid w:val="00870CF6"/>
    <w:rsid w:val="0087169C"/>
    <w:rsid w:val="008720BF"/>
    <w:rsid w:val="0087270F"/>
    <w:rsid w:val="00872B86"/>
    <w:rsid w:val="00873475"/>
    <w:rsid w:val="008734CD"/>
    <w:rsid w:val="008736F4"/>
    <w:rsid w:val="00873CBC"/>
    <w:rsid w:val="00874027"/>
    <w:rsid w:val="0087411B"/>
    <w:rsid w:val="00874D6C"/>
    <w:rsid w:val="008755B4"/>
    <w:rsid w:val="0087648C"/>
    <w:rsid w:val="00876A5E"/>
    <w:rsid w:val="008773AF"/>
    <w:rsid w:val="008803A9"/>
    <w:rsid w:val="008814F9"/>
    <w:rsid w:val="0088181E"/>
    <w:rsid w:val="00881F13"/>
    <w:rsid w:val="008831F5"/>
    <w:rsid w:val="0088392C"/>
    <w:rsid w:val="00883CC9"/>
    <w:rsid w:val="00883E1F"/>
    <w:rsid w:val="0088406D"/>
    <w:rsid w:val="008840D2"/>
    <w:rsid w:val="00884144"/>
    <w:rsid w:val="0088481A"/>
    <w:rsid w:val="00884AA1"/>
    <w:rsid w:val="0088508B"/>
    <w:rsid w:val="008851A8"/>
    <w:rsid w:val="00885B6C"/>
    <w:rsid w:val="0088798D"/>
    <w:rsid w:val="0089002F"/>
    <w:rsid w:val="00890240"/>
    <w:rsid w:val="008904C5"/>
    <w:rsid w:val="00890DE1"/>
    <w:rsid w:val="00891056"/>
    <w:rsid w:val="008910C4"/>
    <w:rsid w:val="008915BE"/>
    <w:rsid w:val="00891892"/>
    <w:rsid w:val="00891F0B"/>
    <w:rsid w:val="008920A4"/>
    <w:rsid w:val="008922D6"/>
    <w:rsid w:val="00892890"/>
    <w:rsid w:val="008928CF"/>
    <w:rsid w:val="00893284"/>
    <w:rsid w:val="00893C29"/>
    <w:rsid w:val="00894182"/>
    <w:rsid w:val="00894DDE"/>
    <w:rsid w:val="0089620E"/>
    <w:rsid w:val="00896A48"/>
    <w:rsid w:val="00896ABB"/>
    <w:rsid w:val="008972EC"/>
    <w:rsid w:val="008973CD"/>
    <w:rsid w:val="0089741E"/>
    <w:rsid w:val="008979E7"/>
    <w:rsid w:val="008A05FD"/>
    <w:rsid w:val="008A079A"/>
    <w:rsid w:val="008A1120"/>
    <w:rsid w:val="008A175A"/>
    <w:rsid w:val="008A27B2"/>
    <w:rsid w:val="008A3329"/>
    <w:rsid w:val="008A3A41"/>
    <w:rsid w:val="008A3A6A"/>
    <w:rsid w:val="008A46B0"/>
    <w:rsid w:val="008A4C31"/>
    <w:rsid w:val="008A558B"/>
    <w:rsid w:val="008A5C69"/>
    <w:rsid w:val="008A604F"/>
    <w:rsid w:val="008A7469"/>
    <w:rsid w:val="008A7A2C"/>
    <w:rsid w:val="008B025F"/>
    <w:rsid w:val="008B13E0"/>
    <w:rsid w:val="008B1426"/>
    <w:rsid w:val="008B1523"/>
    <w:rsid w:val="008B1D47"/>
    <w:rsid w:val="008B3116"/>
    <w:rsid w:val="008B455E"/>
    <w:rsid w:val="008B4D86"/>
    <w:rsid w:val="008B5334"/>
    <w:rsid w:val="008B5CCA"/>
    <w:rsid w:val="008B6500"/>
    <w:rsid w:val="008B6822"/>
    <w:rsid w:val="008B6C54"/>
    <w:rsid w:val="008B7C06"/>
    <w:rsid w:val="008C2642"/>
    <w:rsid w:val="008C2B33"/>
    <w:rsid w:val="008C2E69"/>
    <w:rsid w:val="008C4681"/>
    <w:rsid w:val="008C478A"/>
    <w:rsid w:val="008C4ACE"/>
    <w:rsid w:val="008C53F3"/>
    <w:rsid w:val="008C66F9"/>
    <w:rsid w:val="008C7BD0"/>
    <w:rsid w:val="008D0697"/>
    <w:rsid w:val="008D0AC8"/>
    <w:rsid w:val="008D141A"/>
    <w:rsid w:val="008D16DC"/>
    <w:rsid w:val="008D215B"/>
    <w:rsid w:val="008D26E5"/>
    <w:rsid w:val="008D2DE6"/>
    <w:rsid w:val="008D5770"/>
    <w:rsid w:val="008D59BF"/>
    <w:rsid w:val="008D5FE2"/>
    <w:rsid w:val="008D75F9"/>
    <w:rsid w:val="008D76E2"/>
    <w:rsid w:val="008D7E55"/>
    <w:rsid w:val="008E0D63"/>
    <w:rsid w:val="008E1F25"/>
    <w:rsid w:val="008E2572"/>
    <w:rsid w:val="008E28CA"/>
    <w:rsid w:val="008E2A26"/>
    <w:rsid w:val="008E34F2"/>
    <w:rsid w:val="008E3858"/>
    <w:rsid w:val="008E41C6"/>
    <w:rsid w:val="008E4B40"/>
    <w:rsid w:val="008E4D2D"/>
    <w:rsid w:val="008E5165"/>
    <w:rsid w:val="008E5D68"/>
    <w:rsid w:val="008E62A5"/>
    <w:rsid w:val="008E65C2"/>
    <w:rsid w:val="008F067C"/>
    <w:rsid w:val="008F2450"/>
    <w:rsid w:val="008F2487"/>
    <w:rsid w:val="008F4358"/>
    <w:rsid w:val="008F5852"/>
    <w:rsid w:val="008F62BE"/>
    <w:rsid w:val="008F7CA7"/>
    <w:rsid w:val="009003DD"/>
    <w:rsid w:val="00900BAC"/>
    <w:rsid w:val="00901481"/>
    <w:rsid w:val="00901A8E"/>
    <w:rsid w:val="00901C09"/>
    <w:rsid w:val="00901F4E"/>
    <w:rsid w:val="00902EBD"/>
    <w:rsid w:val="009038A8"/>
    <w:rsid w:val="00904148"/>
    <w:rsid w:val="00904C71"/>
    <w:rsid w:val="00905588"/>
    <w:rsid w:val="00905A74"/>
    <w:rsid w:val="009065FE"/>
    <w:rsid w:val="00906C2C"/>
    <w:rsid w:val="0091022E"/>
    <w:rsid w:val="0091046F"/>
    <w:rsid w:val="00911853"/>
    <w:rsid w:val="009118FE"/>
    <w:rsid w:val="00911F02"/>
    <w:rsid w:val="0091421C"/>
    <w:rsid w:val="00914298"/>
    <w:rsid w:val="009142AC"/>
    <w:rsid w:val="00914FEF"/>
    <w:rsid w:val="00915C58"/>
    <w:rsid w:val="0091619E"/>
    <w:rsid w:val="00916AC8"/>
    <w:rsid w:val="00916F58"/>
    <w:rsid w:val="00917949"/>
    <w:rsid w:val="009179EF"/>
    <w:rsid w:val="0092006A"/>
    <w:rsid w:val="00920598"/>
    <w:rsid w:val="00920B6B"/>
    <w:rsid w:val="00920BCB"/>
    <w:rsid w:val="00920C57"/>
    <w:rsid w:val="00920E2B"/>
    <w:rsid w:val="00921071"/>
    <w:rsid w:val="0092294F"/>
    <w:rsid w:val="009234DC"/>
    <w:rsid w:val="00923523"/>
    <w:rsid w:val="009237F8"/>
    <w:rsid w:val="00923AE6"/>
    <w:rsid w:val="009243EF"/>
    <w:rsid w:val="00927468"/>
    <w:rsid w:val="00930A95"/>
    <w:rsid w:val="00931849"/>
    <w:rsid w:val="00932AC9"/>
    <w:rsid w:val="00933104"/>
    <w:rsid w:val="009333A8"/>
    <w:rsid w:val="00933507"/>
    <w:rsid w:val="00933C22"/>
    <w:rsid w:val="00935225"/>
    <w:rsid w:val="00935B7C"/>
    <w:rsid w:val="009366E4"/>
    <w:rsid w:val="00936984"/>
    <w:rsid w:val="009369EE"/>
    <w:rsid w:val="009400F9"/>
    <w:rsid w:val="00941C87"/>
    <w:rsid w:val="009424EE"/>
    <w:rsid w:val="00942CAD"/>
    <w:rsid w:val="00942D6A"/>
    <w:rsid w:val="0094302B"/>
    <w:rsid w:val="00943711"/>
    <w:rsid w:val="009445FC"/>
    <w:rsid w:val="00944C4B"/>
    <w:rsid w:val="009467DC"/>
    <w:rsid w:val="00946FFF"/>
    <w:rsid w:val="009471A3"/>
    <w:rsid w:val="00947E1F"/>
    <w:rsid w:val="00950A7E"/>
    <w:rsid w:val="00951340"/>
    <w:rsid w:val="0095138E"/>
    <w:rsid w:val="00952206"/>
    <w:rsid w:val="0095280F"/>
    <w:rsid w:val="0095349A"/>
    <w:rsid w:val="0095358D"/>
    <w:rsid w:val="00953C6E"/>
    <w:rsid w:val="00953D03"/>
    <w:rsid w:val="00953D49"/>
    <w:rsid w:val="00954FC2"/>
    <w:rsid w:val="00955353"/>
    <w:rsid w:val="009569C1"/>
    <w:rsid w:val="009575BC"/>
    <w:rsid w:val="00957B75"/>
    <w:rsid w:val="00957CED"/>
    <w:rsid w:val="009605A8"/>
    <w:rsid w:val="0096211F"/>
    <w:rsid w:val="0096226E"/>
    <w:rsid w:val="00964AAE"/>
    <w:rsid w:val="00964B14"/>
    <w:rsid w:val="00965D1F"/>
    <w:rsid w:val="00965E35"/>
    <w:rsid w:val="00965F74"/>
    <w:rsid w:val="00966406"/>
    <w:rsid w:val="009709E6"/>
    <w:rsid w:val="00970FB1"/>
    <w:rsid w:val="009724F5"/>
    <w:rsid w:val="009725FC"/>
    <w:rsid w:val="00972E51"/>
    <w:rsid w:val="0097396E"/>
    <w:rsid w:val="00974715"/>
    <w:rsid w:val="009750A1"/>
    <w:rsid w:val="00976526"/>
    <w:rsid w:val="009767D5"/>
    <w:rsid w:val="00977C93"/>
    <w:rsid w:val="00980370"/>
    <w:rsid w:val="00980384"/>
    <w:rsid w:val="009806D8"/>
    <w:rsid w:val="0098175B"/>
    <w:rsid w:val="00982FFF"/>
    <w:rsid w:val="00984060"/>
    <w:rsid w:val="00984DC8"/>
    <w:rsid w:val="00986253"/>
    <w:rsid w:val="00986EE4"/>
    <w:rsid w:val="00986F78"/>
    <w:rsid w:val="00987010"/>
    <w:rsid w:val="00987097"/>
    <w:rsid w:val="009872DD"/>
    <w:rsid w:val="009873E5"/>
    <w:rsid w:val="009878C2"/>
    <w:rsid w:val="009911E1"/>
    <w:rsid w:val="00991AA3"/>
    <w:rsid w:val="0099250F"/>
    <w:rsid w:val="00993848"/>
    <w:rsid w:val="009942FE"/>
    <w:rsid w:val="00994F94"/>
    <w:rsid w:val="0099593E"/>
    <w:rsid w:val="00995A1A"/>
    <w:rsid w:val="009966DE"/>
    <w:rsid w:val="0099685A"/>
    <w:rsid w:val="009968E9"/>
    <w:rsid w:val="0099795B"/>
    <w:rsid w:val="00997D9A"/>
    <w:rsid w:val="009A0085"/>
    <w:rsid w:val="009A0347"/>
    <w:rsid w:val="009A15A2"/>
    <w:rsid w:val="009A263E"/>
    <w:rsid w:val="009A3698"/>
    <w:rsid w:val="009A4408"/>
    <w:rsid w:val="009A5642"/>
    <w:rsid w:val="009A7A0B"/>
    <w:rsid w:val="009A7BE6"/>
    <w:rsid w:val="009B05DE"/>
    <w:rsid w:val="009B08F8"/>
    <w:rsid w:val="009B0A9E"/>
    <w:rsid w:val="009B0E50"/>
    <w:rsid w:val="009B0E82"/>
    <w:rsid w:val="009B0FD4"/>
    <w:rsid w:val="009B13DE"/>
    <w:rsid w:val="009B1F1F"/>
    <w:rsid w:val="009B39EF"/>
    <w:rsid w:val="009B418A"/>
    <w:rsid w:val="009B4E23"/>
    <w:rsid w:val="009B4F72"/>
    <w:rsid w:val="009B7634"/>
    <w:rsid w:val="009C01D1"/>
    <w:rsid w:val="009C0F4F"/>
    <w:rsid w:val="009C1030"/>
    <w:rsid w:val="009C11EF"/>
    <w:rsid w:val="009C1517"/>
    <w:rsid w:val="009C318B"/>
    <w:rsid w:val="009C3DDC"/>
    <w:rsid w:val="009C3FE4"/>
    <w:rsid w:val="009C41E9"/>
    <w:rsid w:val="009C458B"/>
    <w:rsid w:val="009C5A00"/>
    <w:rsid w:val="009C6702"/>
    <w:rsid w:val="009C67F0"/>
    <w:rsid w:val="009C6B3D"/>
    <w:rsid w:val="009C7B89"/>
    <w:rsid w:val="009D0CD1"/>
    <w:rsid w:val="009D0E93"/>
    <w:rsid w:val="009D13F1"/>
    <w:rsid w:val="009D1532"/>
    <w:rsid w:val="009D4E91"/>
    <w:rsid w:val="009D5896"/>
    <w:rsid w:val="009D5FC5"/>
    <w:rsid w:val="009D61D8"/>
    <w:rsid w:val="009D724C"/>
    <w:rsid w:val="009D74B4"/>
    <w:rsid w:val="009E0B23"/>
    <w:rsid w:val="009E1333"/>
    <w:rsid w:val="009E13F7"/>
    <w:rsid w:val="009E2B18"/>
    <w:rsid w:val="009E2C64"/>
    <w:rsid w:val="009E2CD3"/>
    <w:rsid w:val="009E4315"/>
    <w:rsid w:val="009E51C0"/>
    <w:rsid w:val="009E5C42"/>
    <w:rsid w:val="009E612F"/>
    <w:rsid w:val="009E613D"/>
    <w:rsid w:val="009E6DD3"/>
    <w:rsid w:val="009F0248"/>
    <w:rsid w:val="009F178F"/>
    <w:rsid w:val="009F1BAE"/>
    <w:rsid w:val="009F2ED7"/>
    <w:rsid w:val="009F517C"/>
    <w:rsid w:val="009F6D8F"/>
    <w:rsid w:val="00A0079D"/>
    <w:rsid w:val="00A013FC"/>
    <w:rsid w:val="00A01C00"/>
    <w:rsid w:val="00A02EBD"/>
    <w:rsid w:val="00A03247"/>
    <w:rsid w:val="00A034CE"/>
    <w:rsid w:val="00A038D3"/>
    <w:rsid w:val="00A041B7"/>
    <w:rsid w:val="00A048C9"/>
    <w:rsid w:val="00A04E47"/>
    <w:rsid w:val="00A05245"/>
    <w:rsid w:val="00A05691"/>
    <w:rsid w:val="00A062F1"/>
    <w:rsid w:val="00A06A50"/>
    <w:rsid w:val="00A06B4A"/>
    <w:rsid w:val="00A07E57"/>
    <w:rsid w:val="00A10F1A"/>
    <w:rsid w:val="00A11319"/>
    <w:rsid w:val="00A113AC"/>
    <w:rsid w:val="00A1151F"/>
    <w:rsid w:val="00A11667"/>
    <w:rsid w:val="00A11E2D"/>
    <w:rsid w:val="00A13F35"/>
    <w:rsid w:val="00A152A7"/>
    <w:rsid w:val="00A15596"/>
    <w:rsid w:val="00A1585F"/>
    <w:rsid w:val="00A15951"/>
    <w:rsid w:val="00A15A4B"/>
    <w:rsid w:val="00A15DD1"/>
    <w:rsid w:val="00A16E2C"/>
    <w:rsid w:val="00A17C2F"/>
    <w:rsid w:val="00A17FDA"/>
    <w:rsid w:val="00A2081C"/>
    <w:rsid w:val="00A21F37"/>
    <w:rsid w:val="00A228D7"/>
    <w:rsid w:val="00A23DC6"/>
    <w:rsid w:val="00A240E1"/>
    <w:rsid w:val="00A249BA"/>
    <w:rsid w:val="00A24EC8"/>
    <w:rsid w:val="00A25098"/>
    <w:rsid w:val="00A254B1"/>
    <w:rsid w:val="00A25A26"/>
    <w:rsid w:val="00A27152"/>
    <w:rsid w:val="00A30369"/>
    <w:rsid w:val="00A31309"/>
    <w:rsid w:val="00A33063"/>
    <w:rsid w:val="00A34920"/>
    <w:rsid w:val="00A34932"/>
    <w:rsid w:val="00A34CAD"/>
    <w:rsid w:val="00A34CF3"/>
    <w:rsid w:val="00A36193"/>
    <w:rsid w:val="00A36419"/>
    <w:rsid w:val="00A3660C"/>
    <w:rsid w:val="00A368AC"/>
    <w:rsid w:val="00A368F4"/>
    <w:rsid w:val="00A369D5"/>
    <w:rsid w:val="00A36DB4"/>
    <w:rsid w:val="00A401C0"/>
    <w:rsid w:val="00A4023F"/>
    <w:rsid w:val="00A4065B"/>
    <w:rsid w:val="00A40BB6"/>
    <w:rsid w:val="00A40F1F"/>
    <w:rsid w:val="00A412ED"/>
    <w:rsid w:val="00A41621"/>
    <w:rsid w:val="00A4169A"/>
    <w:rsid w:val="00A41ABC"/>
    <w:rsid w:val="00A41D24"/>
    <w:rsid w:val="00A41E65"/>
    <w:rsid w:val="00A41FA5"/>
    <w:rsid w:val="00A42039"/>
    <w:rsid w:val="00A445DA"/>
    <w:rsid w:val="00A44B7E"/>
    <w:rsid w:val="00A44BBD"/>
    <w:rsid w:val="00A45A2B"/>
    <w:rsid w:val="00A461D0"/>
    <w:rsid w:val="00A4662E"/>
    <w:rsid w:val="00A47146"/>
    <w:rsid w:val="00A4755D"/>
    <w:rsid w:val="00A47851"/>
    <w:rsid w:val="00A511B7"/>
    <w:rsid w:val="00A51972"/>
    <w:rsid w:val="00A52C60"/>
    <w:rsid w:val="00A52D73"/>
    <w:rsid w:val="00A53E5A"/>
    <w:rsid w:val="00A54025"/>
    <w:rsid w:val="00A55BBE"/>
    <w:rsid w:val="00A55F15"/>
    <w:rsid w:val="00A562D0"/>
    <w:rsid w:val="00A57B84"/>
    <w:rsid w:val="00A57BF6"/>
    <w:rsid w:val="00A60182"/>
    <w:rsid w:val="00A60BED"/>
    <w:rsid w:val="00A60DC4"/>
    <w:rsid w:val="00A60F49"/>
    <w:rsid w:val="00A620C7"/>
    <w:rsid w:val="00A6245F"/>
    <w:rsid w:val="00A62C7C"/>
    <w:rsid w:val="00A66314"/>
    <w:rsid w:val="00A70A56"/>
    <w:rsid w:val="00A70B2F"/>
    <w:rsid w:val="00A71995"/>
    <w:rsid w:val="00A72378"/>
    <w:rsid w:val="00A72BAC"/>
    <w:rsid w:val="00A73411"/>
    <w:rsid w:val="00A737A5"/>
    <w:rsid w:val="00A73CFF"/>
    <w:rsid w:val="00A73EB8"/>
    <w:rsid w:val="00A75D6F"/>
    <w:rsid w:val="00A80658"/>
    <w:rsid w:val="00A8070C"/>
    <w:rsid w:val="00A80848"/>
    <w:rsid w:val="00A80DA6"/>
    <w:rsid w:val="00A80ED9"/>
    <w:rsid w:val="00A81A81"/>
    <w:rsid w:val="00A81FAD"/>
    <w:rsid w:val="00A82066"/>
    <w:rsid w:val="00A82943"/>
    <w:rsid w:val="00A82E2D"/>
    <w:rsid w:val="00A8325C"/>
    <w:rsid w:val="00A83C9C"/>
    <w:rsid w:val="00A84158"/>
    <w:rsid w:val="00A855D0"/>
    <w:rsid w:val="00A857B1"/>
    <w:rsid w:val="00A85EC3"/>
    <w:rsid w:val="00A86360"/>
    <w:rsid w:val="00A87530"/>
    <w:rsid w:val="00A909A4"/>
    <w:rsid w:val="00A909E6"/>
    <w:rsid w:val="00A90F5A"/>
    <w:rsid w:val="00A922C5"/>
    <w:rsid w:val="00A923E1"/>
    <w:rsid w:val="00A926BC"/>
    <w:rsid w:val="00A928A3"/>
    <w:rsid w:val="00A93339"/>
    <w:rsid w:val="00A9369E"/>
    <w:rsid w:val="00A93CD2"/>
    <w:rsid w:val="00A93EE0"/>
    <w:rsid w:val="00A9708A"/>
    <w:rsid w:val="00A973EA"/>
    <w:rsid w:val="00AA0388"/>
    <w:rsid w:val="00AA056D"/>
    <w:rsid w:val="00AA141F"/>
    <w:rsid w:val="00AA16EF"/>
    <w:rsid w:val="00AA2AC5"/>
    <w:rsid w:val="00AA370C"/>
    <w:rsid w:val="00AA3897"/>
    <w:rsid w:val="00AA403B"/>
    <w:rsid w:val="00AA45A3"/>
    <w:rsid w:val="00AA45CA"/>
    <w:rsid w:val="00AA4B51"/>
    <w:rsid w:val="00AA543A"/>
    <w:rsid w:val="00AA5E47"/>
    <w:rsid w:val="00AA7057"/>
    <w:rsid w:val="00AB01EE"/>
    <w:rsid w:val="00AB11DB"/>
    <w:rsid w:val="00AB238E"/>
    <w:rsid w:val="00AB25E8"/>
    <w:rsid w:val="00AB27E3"/>
    <w:rsid w:val="00AB28A7"/>
    <w:rsid w:val="00AB3280"/>
    <w:rsid w:val="00AB3B64"/>
    <w:rsid w:val="00AB3D2F"/>
    <w:rsid w:val="00AB3ECD"/>
    <w:rsid w:val="00AB4606"/>
    <w:rsid w:val="00AB5816"/>
    <w:rsid w:val="00AB5C19"/>
    <w:rsid w:val="00AB67C2"/>
    <w:rsid w:val="00AC08B6"/>
    <w:rsid w:val="00AC0AEA"/>
    <w:rsid w:val="00AC0EFA"/>
    <w:rsid w:val="00AC2273"/>
    <w:rsid w:val="00AC3530"/>
    <w:rsid w:val="00AC3CB4"/>
    <w:rsid w:val="00AC3DCC"/>
    <w:rsid w:val="00AC4568"/>
    <w:rsid w:val="00AC4CCB"/>
    <w:rsid w:val="00AC5AD5"/>
    <w:rsid w:val="00AC7273"/>
    <w:rsid w:val="00AC7399"/>
    <w:rsid w:val="00AD2AB5"/>
    <w:rsid w:val="00AD2BF3"/>
    <w:rsid w:val="00AD3921"/>
    <w:rsid w:val="00AD3EB2"/>
    <w:rsid w:val="00AD483D"/>
    <w:rsid w:val="00AD50CE"/>
    <w:rsid w:val="00AD52EE"/>
    <w:rsid w:val="00AD56B7"/>
    <w:rsid w:val="00AD59F6"/>
    <w:rsid w:val="00AD647E"/>
    <w:rsid w:val="00AD66EA"/>
    <w:rsid w:val="00AD72A1"/>
    <w:rsid w:val="00AE0228"/>
    <w:rsid w:val="00AE06EF"/>
    <w:rsid w:val="00AE0F2F"/>
    <w:rsid w:val="00AE2937"/>
    <w:rsid w:val="00AE33F1"/>
    <w:rsid w:val="00AE4777"/>
    <w:rsid w:val="00AE5079"/>
    <w:rsid w:val="00AE5D62"/>
    <w:rsid w:val="00AE7C8A"/>
    <w:rsid w:val="00AF13AC"/>
    <w:rsid w:val="00AF16B1"/>
    <w:rsid w:val="00AF2628"/>
    <w:rsid w:val="00AF276D"/>
    <w:rsid w:val="00AF2BFA"/>
    <w:rsid w:val="00AF3318"/>
    <w:rsid w:val="00AF3528"/>
    <w:rsid w:val="00AF46DC"/>
    <w:rsid w:val="00AF49AC"/>
    <w:rsid w:val="00AF4A6C"/>
    <w:rsid w:val="00AF50D9"/>
    <w:rsid w:val="00AF60CF"/>
    <w:rsid w:val="00AF6B41"/>
    <w:rsid w:val="00AF7CCB"/>
    <w:rsid w:val="00B001FE"/>
    <w:rsid w:val="00B02066"/>
    <w:rsid w:val="00B0450A"/>
    <w:rsid w:val="00B04D23"/>
    <w:rsid w:val="00B05352"/>
    <w:rsid w:val="00B065CE"/>
    <w:rsid w:val="00B06767"/>
    <w:rsid w:val="00B07097"/>
    <w:rsid w:val="00B1138C"/>
    <w:rsid w:val="00B11F41"/>
    <w:rsid w:val="00B125C5"/>
    <w:rsid w:val="00B128A7"/>
    <w:rsid w:val="00B12BC8"/>
    <w:rsid w:val="00B134AF"/>
    <w:rsid w:val="00B14070"/>
    <w:rsid w:val="00B15979"/>
    <w:rsid w:val="00B17002"/>
    <w:rsid w:val="00B206FF"/>
    <w:rsid w:val="00B20B91"/>
    <w:rsid w:val="00B21397"/>
    <w:rsid w:val="00B21D5D"/>
    <w:rsid w:val="00B21E9A"/>
    <w:rsid w:val="00B223B0"/>
    <w:rsid w:val="00B22680"/>
    <w:rsid w:val="00B22AC4"/>
    <w:rsid w:val="00B231A2"/>
    <w:rsid w:val="00B23758"/>
    <w:rsid w:val="00B244F1"/>
    <w:rsid w:val="00B24CBD"/>
    <w:rsid w:val="00B24D5D"/>
    <w:rsid w:val="00B24E32"/>
    <w:rsid w:val="00B2521A"/>
    <w:rsid w:val="00B25A4B"/>
    <w:rsid w:val="00B25BD0"/>
    <w:rsid w:val="00B26EF5"/>
    <w:rsid w:val="00B27613"/>
    <w:rsid w:val="00B27FB1"/>
    <w:rsid w:val="00B30083"/>
    <w:rsid w:val="00B3066A"/>
    <w:rsid w:val="00B30DC3"/>
    <w:rsid w:val="00B32CD8"/>
    <w:rsid w:val="00B338AC"/>
    <w:rsid w:val="00B3413D"/>
    <w:rsid w:val="00B36851"/>
    <w:rsid w:val="00B36A50"/>
    <w:rsid w:val="00B41B92"/>
    <w:rsid w:val="00B41FE5"/>
    <w:rsid w:val="00B4241B"/>
    <w:rsid w:val="00B42B62"/>
    <w:rsid w:val="00B42CF3"/>
    <w:rsid w:val="00B43D52"/>
    <w:rsid w:val="00B44442"/>
    <w:rsid w:val="00B444D5"/>
    <w:rsid w:val="00B44685"/>
    <w:rsid w:val="00B45555"/>
    <w:rsid w:val="00B46684"/>
    <w:rsid w:val="00B46AFD"/>
    <w:rsid w:val="00B512E9"/>
    <w:rsid w:val="00B51481"/>
    <w:rsid w:val="00B52B9B"/>
    <w:rsid w:val="00B52F0C"/>
    <w:rsid w:val="00B5370D"/>
    <w:rsid w:val="00B54A6D"/>
    <w:rsid w:val="00B55D7D"/>
    <w:rsid w:val="00B565B1"/>
    <w:rsid w:val="00B56AA5"/>
    <w:rsid w:val="00B56CF6"/>
    <w:rsid w:val="00B57667"/>
    <w:rsid w:val="00B57D79"/>
    <w:rsid w:val="00B57E72"/>
    <w:rsid w:val="00B60683"/>
    <w:rsid w:val="00B60DB7"/>
    <w:rsid w:val="00B60F89"/>
    <w:rsid w:val="00B62033"/>
    <w:rsid w:val="00B62102"/>
    <w:rsid w:val="00B62DFD"/>
    <w:rsid w:val="00B6382D"/>
    <w:rsid w:val="00B63DCA"/>
    <w:rsid w:val="00B64044"/>
    <w:rsid w:val="00B6440A"/>
    <w:rsid w:val="00B64A58"/>
    <w:rsid w:val="00B6516A"/>
    <w:rsid w:val="00B661F3"/>
    <w:rsid w:val="00B6648C"/>
    <w:rsid w:val="00B665CF"/>
    <w:rsid w:val="00B67213"/>
    <w:rsid w:val="00B67F67"/>
    <w:rsid w:val="00B71E20"/>
    <w:rsid w:val="00B737BD"/>
    <w:rsid w:val="00B738C2"/>
    <w:rsid w:val="00B73BA1"/>
    <w:rsid w:val="00B7577C"/>
    <w:rsid w:val="00B75A97"/>
    <w:rsid w:val="00B7654A"/>
    <w:rsid w:val="00B76B9A"/>
    <w:rsid w:val="00B77432"/>
    <w:rsid w:val="00B77497"/>
    <w:rsid w:val="00B80B49"/>
    <w:rsid w:val="00B80EAF"/>
    <w:rsid w:val="00B810B5"/>
    <w:rsid w:val="00B8153E"/>
    <w:rsid w:val="00B81ABC"/>
    <w:rsid w:val="00B829D3"/>
    <w:rsid w:val="00B84BD4"/>
    <w:rsid w:val="00B84C15"/>
    <w:rsid w:val="00B855A0"/>
    <w:rsid w:val="00B860BF"/>
    <w:rsid w:val="00B87713"/>
    <w:rsid w:val="00B90F7A"/>
    <w:rsid w:val="00B91A49"/>
    <w:rsid w:val="00B92BB0"/>
    <w:rsid w:val="00B92EB3"/>
    <w:rsid w:val="00B932FA"/>
    <w:rsid w:val="00B937E0"/>
    <w:rsid w:val="00B9467A"/>
    <w:rsid w:val="00B949A8"/>
    <w:rsid w:val="00B94D7E"/>
    <w:rsid w:val="00B95B4F"/>
    <w:rsid w:val="00B95BB2"/>
    <w:rsid w:val="00B9661B"/>
    <w:rsid w:val="00B96C74"/>
    <w:rsid w:val="00B97273"/>
    <w:rsid w:val="00BA03F0"/>
    <w:rsid w:val="00BA05CD"/>
    <w:rsid w:val="00BA0C99"/>
    <w:rsid w:val="00BA113B"/>
    <w:rsid w:val="00BA15D9"/>
    <w:rsid w:val="00BA2EF3"/>
    <w:rsid w:val="00BA309A"/>
    <w:rsid w:val="00BA3D21"/>
    <w:rsid w:val="00BA4509"/>
    <w:rsid w:val="00BA54F3"/>
    <w:rsid w:val="00BA5685"/>
    <w:rsid w:val="00BA5DFC"/>
    <w:rsid w:val="00BA6797"/>
    <w:rsid w:val="00BA6A77"/>
    <w:rsid w:val="00BA7A1E"/>
    <w:rsid w:val="00BA7E10"/>
    <w:rsid w:val="00BB00DE"/>
    <w:rsid w:val="00BB0248"/>
    <w:rsid w:val="00BB04F0"/>
    <w:rsid w:val="00BB1975"/>
    <w:rsid w:val="00BB1F94"/>
    <w:rsid w:val="00BB23C2"/>
    <w:rsid w:val="00BB3445"/>
    <w:rsid w:val="00BB4B8B"/>
    <w:rsid w:val="00BB4EA9"/>
    <w:rsid w:val="00BB5EE0"/>
    <w:rsid w:val="00BB65A7"/>
    <w:rsid w:val="00BB6B13"/>
    <w:rsid w:val="00BC2A01"/>
    <w:rsid w:val="00BC3E44"/>
    <w:rsid w:val="00BC444C"/>
    <w:rsid w:val="00BC4AF4"/>
    <w:rsid w:val="00BC5953"/>
    <w:rsid w:val="00BC70E6"/>
    <w:rsid w:val="00BC7E04"/>
    <w:rsid w:val="00BD0AD9"/>
    <w:rsid w:val="00BD0FF9"/>
    <w:rsid w:val="00BD1724"/>
    <w:rsid w:val="00BD17EE"/>
    <w:rsid w:val="00BD1E6A"/>
    <w:rsid w:val="00BD2049"/>
    <w:rsid w:val="00BD256D"/>
    <w:rsid w:val="00BD2CFF"/>
    <w:rsid w:val="00BD39E8"/>
    <w:rsid w:val="00BD43BF"/>
    <w:rsid w:val="00BD5136"/>
    <w:rsid w:val="00BD6D72"/>
    <w:rsid w:val="00BE0790"/>
    <w:rsid w:val="00BE19FC"/>
    <w:rsid w:val="00BE1A78"/>
    <w:rsid w:val="00BE390B"/>
    <w:rsid w:val="00BE40D4"/>
    <w:rsid w:val="00BE590D"/>
    <w:rsid w:val="00BE6161"/>
    <w:rsid w:val="00BE645B"/>
    <w:rsid w:val="00BE6654"/>
    <w:rsid w:val="00BE68AF"/>
    <w:rsid w:val="00BE6B51"/>
    <w:rsid w:val="00BE756E"/>
    <w:rsid w:val="00BE79DA"/>
    <w:rsid w:val="00BE7A7E"/>
    <w:rsid w:val="00BF06D0"/>
    <w:rsid w:val="00BF0D9E"/>
    <w:rsid w:val="00BF1067"/>
    <w:rsid w:val="00BF2240"/>
    <w:rsid w:val="00BF2842"/>
    <w:rsid w:val="00BF387A"/>
    <w:rsid w:val="00BF45A9"/>
    <w:rsid w:val="00BF467E"/>
    <w:rsid w:val="00BF52CF"/>
    <w:rsid w:val="00BF5779"/>
    <w:rsid w:val="00BF57AA"/>
    <w:rsid w:val="00BF6219"/>
    <w:rsid w:val="00BF642B"/>
    <w:rsid w:val="00BF645F"/>
    <w:rsid w:val="00BF6710"/>
    <w:rsid w:val="00BF6EED"/>
    <w:rsid w:val="00BF7801"/>
    <w:rsid w:val="00BF79D3"/>
    <w:rsid w:val="00BF7BAD"/>
    <w:rsid w:val="00C00431"/>
    <w:rsid w:val="00C006B6"/>
    <w:rsid w:val="00C00AC5"/>
    <w:rsid w:val="00C0319D"/>
    <w:rsid w:val="00C03647"/>
    <w:rsid w:val="00C04B17"/>
    <w:rsid w:val="00C04DC0"/>
    <w:rsid w:val="00C0618D"/>
    <w:rsid w:val="00C07BE3"/>
    <w:rsid w:val="00C102EF"/>
    <w:rsid w:val="00C11A7E"/>
    <w:rsid w:val="00C1382A"/>
    <w:rsid w:val="00C1382C"/>
    <w:rsid w:val="00C153E7"/>
    <w:rsid w:val="00C1750F"/>
    <w:rsid w:val="00C175B7"/>
    <w:rsid w:val="00C17AAD"/>
    <w:rsid w:val="00C17DCE"/>
    <w:rsid w:val="00C20020"/>
    <w:rsid w:val="00C2185E"/>
    <w:rsid w:val="00C21933"/>
    <w:rsid w:val="00C2195E"/>
    <w:rsid w:val="00C2267A"/>
    <w:rsid w:val="00C22E66"/>
    <w:rsid w:val="00C23B78"/>
    <w:rsid w:val="00C247EA"/>
    <w:rsid w:val="00C24EA2"/>
    <w:rsid w:val="00C25BA6"/>
    <w:rsid w:val="00C25D71"/>
    <w:rsid w:val="00C2622D"/>
    <w:rsid w:val="00C264C1"/>
    <w:rsid w:val="00C26839"/>
    <w:rsid w:val="00C306BC"/>
    <w:rsid w:val="00C30959"/>
    <w:rsid w:val="00C30E6B"/>
    <w:rsid w:val="00C31F65"/>
    <w:rsid w:val="00C32EFC"/>
    <w:rsid w:val="00C33D0D"/>
    <w:rsid w:val="00C340C8"/>
    <w:rsid w:val="00C34271"/>
    <w:rsid w:val="00C361B6"/>
    <w:rsid w:val="00C36824"/>
    <w:rsid w:val="00C3694F"/>
    <w:rsid w:val="00C4020C"/>
    <w:rsid w:val="00C404D4"/>
    <w:rsid w:val="00C4077C"/>
    <w:rsid w:val="00C40978"/>
    <w:rsid w:val="00C40CB1"/>
    <w:rsid w:val="00C412EC"/>
    <w:rsid w:val="00C41625"/>
    <w:rsid w:val="00C41DDC"/>
    <w:rsid w:val="00C42AA7"/>
    <w:rsid w:val="00C4300D"/>
    <w:rsid w:val="00C43697"/>
    <w:rsid w:val="00C45CDC"/>
    <w:rsid w:val="00C462BE"/>
    <w:rsid w:val="00C46E06"/>
    <w:rsid w:val="00C4715B"/>
    <w:rsid w:val="00C476B1"/>
    <w:rsid w:val="00C50690"/>
    <w:rsid w:val="00C50863"/>
    <w:rsid w:val="00C509A9"/>
    <w:rsid w:val="00C50A38"/>
    <w:rsid w:val="00C50C49"/>
    <w:rsid w:val="00C511D0"/>
    <w:rsid w:val="00C51523"/>
    <w:rsid w:val="00C515BD"/>
    <w:rsid w:val="00C5164E"/>
    <w:rsid w:val="00C51A21"/>
    <w:rsid w:val="00C51B34"/>
    <w:rsid w:val="00C54FA6"/>
    <w:rsid w:val="00C557D4"/>
    <w:rsid w:val="00C55ED3"/>
    <w:rsid w:val="00C56805"/>
    <w:rsid w:val="00C56B6C"/>
    <w:rsid w:val="00C56C6D"/>
    <w:rsid w:val="00C5715F"/>
    <w:rsid w:val="00C57586"/>
    <w:rsid w:val="00C57629"/>
    <w:rsid w:val="00C59BEB"/>
    <w:rsid w:val="00C62462"/>
    <w:rsid w:val="00C6246B"/>
    <w:rsid w:val="00C6264D"/>
    <w:rsid w:val="00C63F28"/>
    <w:rsid w:val="00C6489F"/>
    <w:rsid w:val="00C64BB0"/>
    <w:rsid w:val="00C65479"/>
    <w:rsid w:val="00C667F3"/>
    <w:rsid w:val="00C708CC"/>
    <w:rsid w:val="00C708FF"/>
    <w:rsid w:val="00C70CDA"/>
    <w:rsid w:val="00C71FFF"/>
    <w:rsid w:val="00C73003"/>
    <w:rsid w:val="00C730AC"/>
    <w:rsid w:val="00C7359C"/>
    <w:rsid w:val="00C73B9C"/>
    <w:rsid w:val="00C74AC6"/>
    <w:rsid w:val="00C74E11"/>
    <w:rsid w:val="00C756ED"/>
    <w:rsid w:val="00C757C2"/>
    <w:rsid w:val="00C765C4"/>
    <w:rsid w:val="00C76F87"/>
    <w:rsid w:val="00C775CF"/>
    <w:rsid w:val="00C806CA"/>
    <w:rsid w:val="00C80856"/>
    <w:rsid w:val="00C80A56"/>
    <w:rsid w:val="00C80D1C"/>
    <w:rsid w:val="00C80F6D"/>
    <w:rsid w:val="00C81098"/>
    <w:rsid w:val="00C81D08"/>
    <w:rsid w:val="00C82188"/>
    <w:rsid w:val="00C825E5"/>
    <w:rsid w:val="00C8305C"/>
    <w:rsid w:val="00C831D3"/>
    <w:rsid w:val="00C85269"/>
    <w:rsid w:val="00C85FDD"/>
    <w:rsid w:val="00C87123"/>
    <w:rsid w:val="00C873B9"/>
    <w:rsid w:val="00C876D5"/>
    <w:rsid w:val="00C87BE3"/>
    <w:rsid w:val="00C900DB"/>
    <w:rsid w:val="00C90ECF"/>
    <w:rsid w:val="00C91529"/>
    <w:rsid w:val="00C9199B"/>
    <w:rsid w:val="00C91CEC"/>
    <w:rsid w:val="00C9280D"/>
    <w:rsid w:val="00C92E21"/>
    <w:rsid w:val="00C93B1E"/>
    <w:rsid w:val="00C93CEC"/>
    <w:rsid w:val="00C94CF3"/>
    <w:rsid w:val="00C95431"/>
    <w:rsid w:val="00C9578E"/>
    <w:rsid w:val="00C96420"/>
    <w:rsid w:val="00CA02BB"/>
    <w:rsid w:val="00CA051E"/>
    <w:rsid w:val="00CA093D"/>
    <w:rsid w:val="00CA1231"/>
    <w:rsid w:val="00CA155D"/>
    <w:rsid w:val="00CA263E"/>
    <w:rsid w:val="00CA2ACD"/>
    <w:rsid w:val="00CA2D6F"/>
    <w:rsid w:val="00CA3241"/>
    <w:rsid w:val="00CA341D"/>
    <w:rsid w:val="00CA34E9"/>
    <w:rsid w:val="00CA3A5E"/>
    <w:rsid w:val="00CA48E3"/>
    <w:rsid w:val="00CA4DA0"/>
    <w:rsid w:val="00CA5343"/>
    <w:rsid w:val="00CA5A28"/>
    <w:rsid w:val="00CA5BA8"/>
    <w:rsid w:val="00CA5FD3"/>
    <w:rsid w:val="00CB0902"/>
    <w:rsid w:val="00CB0FB9"/>
    <w:rsid w:val="00CB10AE"/>
    <w:rsid w:val="00CB13DC"/>
    <w:rsid w:val="00CB1A84"/>
    <w:rsid w:val="00CB1C33"/>
    <w:rsid w:val="00CB2271"/>
    <w:rsid w:val="00CB2C1D"/>
    <w:rsid w:val="00CB30FD"/>
    <w:rsid w:val="00CB45A8"/>
    <w:rsid w:val="00CB5F2C"/>
    <w:rsid w:val="00CB6342"/>
    <w:rsid w:val="00CB7D98"/>
    <w:rsid w:val="00CC0042"/>
    <w:rsid w:val="00CC0C43"/>
    <w:rsid w:val="00CC1E05"/>
    <w:rsid w:val="00CC1E4F"/>
    <w:rsid w:val="00CC2426"/>
    <w:rsid w:val="00CC31F1"/>
    <w:rsid w:val="00CC3B5E"/>
    <w:rsid w:val="00CC4BD8"/>
    <w:rsid w:val="00CC541A"/>
    <w:rsid w:val="00CC58A9"/>
    <w:rsid w:val="00CC60B7"/>
    <w:rsid w:val="00CC65C0"/>
    <w:rsid w:val="00CC6666"/>
    <w:rsid w:val="00CC66B3"/>
    <w:rsid w:val="00CC682C"/>
    <w:rsid w:val="00CC6BA7"/>
    <w:rsid w:val="00CC6EFF"/>
    <w:rsid w:val="00CC7520"/>
    <w:rsid w:val="00CC7E3E"/>
    <w:rsid w:val="00CD03AF"/>
    <w:rsid w:val="00CD0AF3"/>
    <w:rsid w:val="00CD2338"/>
    <w:rsid w:val="00CD2959"/>
    <w:rsid w:val="00CD2981"/>
    <w:rsid w:val="00CD3BC9"/>
    <w:rsid w:val="00CD406B"/>
    <w:rsid w:val="00CD43E6"/>
    <w:rsid w:val="00CD440B"/>
    <w:rsid w:val="00CD4DC5"/>
    <w:rsid w:val="00CD5942"/>
    <w:rsid w:val="00CD5C06"/>
    <w:rsid w:val="00CD6427"/>
    <w:rsid w:val="00CD64A3"/>
    <w:rsid w:val="00CD6566"/>
    <w:rsid w:val="00CD693D"/>
    <w:rsid w:val="00CD6E0C"/>
    <w:rsid w:val="00CE00DC"/>
    <w:rsid w:val="00CE03C6"/>
    <w:rsid w:val="00CE060B"/>
    <w:rsid w:val="00CE062F"/>
    <w:rsid w:val="00CE06BB"/>
    <w:rsid w:val="00CE247B"/>
    <w:rsid w:val="00CE2949"/>
    <w:rsid w:val="00CE2BC2"/>
    <w:rsid w:val="00CE45D5"/>
    <w:rsid w:val="00CE470E"/>
    <w:rsid w:val="00CE4962"/>
    <w:rsid w:val="00CE520E"/>
    <w:rsid w:val="00CE5542"/>
    <w:rsid w:val="00CE6FB3"/>
    <w:rsid w:val="00CE73D8"/>
    <w:rsid w:val="00CE75C0"/>
    <w:rsid w:val="00CE789C"/>
    <w:rsid w:val="00CE7DA2"/>
    <w:rsid w:val="00CF024B"/>
    <w:rsid w:val="00CF09E4"/>
    <w:rsid w:val="00CF0BAA"/>
    <w:rsid w:val="00CF1B44"/>
    <w:rsid w:val="00CF356F"/>
    <w:rsid w:val="00CF3821"/>
    <w:rsid w:val="00CF4BF8"/>
    <w:rsid w:val="00CF4E12"/>
    <w:rsid w:val="00CF53F3"/>
    <w:rsid w:val="00CF6107"/>
    <w:rsid w:val="00CF6113"/>
    <w:rsid w:val="00CF6A11"/>
    <w:rsid w:val="00CF7336"/>
    <w:rsid w:val="00CF7C26"/>
    <w:rsid w:val="00CF7C99"/>
    <w:rsid w:val="00D02929"/>
    <w:rsid w:val="00D02F95"/>
    <w:rsid w:val="00D04684"/>
    <w:rsid w:val="00D052FF"/>
    <w:rsid w:val="00D061B0"/>
    <w:rsid w:val="00D07076"/>
    <w:rsid w:val="00D07180"/>
    <w:rsid w:val="00D0718F"/>
    <w:rsid w:val="00D102F9"/>
    <w:rsid w:val="00D107AB"/>
    <w:rsid w:val="00D1109D"/>
    <w:rsid w:val="00D11366"/>
    <w:rsid w:val="00D114A4"/>
    <w:rsid w:val="00D116E0"/>
    <w:rsid w:val="00D11A46"/>
    <w:rsid w:val="00D11DC3"/>
    <w:rsid w:val="00D12BDE"/>
    <w:rsid w:val="00D13124"/>
    <w:rsid w:val="00D1330B"/>
    <w:rsid w:val="00D1344A"/>
    <w:rsid w:val="00D13767"/>
    <w:rsid w:val="00D14669"/>
    <w:rsid w:val="00D14CF1"/>
    <w:rsid w:val="00D1576D"/>
    <w:rsid w:val="00D158D3"/>
    <w:rsid w:val="00D15EA6"/>
    <w:rsid w:val="00D16A34"/>
    <w:rsid w:val="00D17009"/>
    <w:rsid w:val="00D17D24"/>
    <w:rsid w:val="00D20168"/>
    <w:rsid w:val="00D209F1"/>
    <w:rsid w:val="00D22006"/>
    <w:rsid w:val="00D24282"/>
    <w:rsid w:val="00D25802"/>
    <w:rsid w:val="00D26314"/>
    <w:rsid w:val="00D2654F"/>
    <w:rsid w:val="00D31E75"/>
    <w:rsid w:val="00D32997"/>
    <w:rsid w:val="00D330A5"/>
    <w:rsid w:val="00D332EA"/>
    <w:rsid w:val="00D33FAA"/>
    <w:rsid w:val="00D34596"/>
    <w:rsid w:val="00D349EC"/>
    <w:rsid w:val="00D34D4C"/>
    <w:rsid w:val="00D3514D"/>
    <w:rsid w:val="00D35E7F"/>
    <w:rsid w:val="00D370B1"/>
    <w:rsid w:val="00D400BE"/>
    <w:rsid w:val="00D4018C"/>
    <w:rsid w:val="00D40A41"/>
    <w:rsid w:val="00D40BAF"/>
    <w:rsid w:val="00D40E00"/>
    <w:rsid w:val="00D41209"/>
    <w:rsid w:val="00D41671"/>
    <w:rsid w:val="00D42D60"/>
    <w:rsid w:val="00D43907"/>
    <w:rsid w:val="00D439B6"/>
    <w:rsid w:val="00D43DCE"/>
    <w:rsid w:val="00D43FBA"/>
    <w:rsid w:val="00D44751"/>
    <w:rsid w:val="00D44D02"/>
    <w:rsid w:val="00D45A56"/>
    <w:rsid w:val="00D469F8"/>
    <w:rsid w:val="00D471AF"/>
    <w:rsid w:val="00D472A0"/>
    <w:rsid w:val="00D47CDE"/>
    <w:rsid w:val="00D50365"/>
    <w:rsid w:val="00D52412"/>
    <w:rsid w:val="00D5315D"/>
    <w:rsid w:val="00D53265"/>
    <w:rsid w:val="00D538C4"/>
    <w:rsid w:val="00D538DE"/>
    <w:rsid w:val="00D54694"/>
    <w:rsid w:val="00D5634C"/>
    <w:rsid w:val="00D564D8"/>
    <w:rsid w:val="00D579D1"/>
    <w:rsid w:val="00D60BF3"/>
    <w:rsid w:val="00D61745"/>
    <w:rsid w:val="00D622AA"/>
    <w:rsid w:val="00D6245B"/>
    <w:rsid w:val="00D625A7"/>
    <w:rsid w:val="00D62790"/>
    <w:rsid w:val="00D6290F"/>
    <w:rsid w:val="00D63444"/>
    <w:rsid w:val="00D63D32"/>
    <w:rsid w:val="00D641DA"/>
    <w:rsid w:val="00D64243"/>
    <w:rsid w:val="00D66D91"/>
    <w:rsid w:val="00D70AB0"/>
    <w:rsid w:val="00D71D55"/>
    <w:rsid w:val="00D73F7A"/>
    <w:rsid w:val="00D73FFD"/>
    <w:rsid w:val="00D75006"/>
    <w:rsid w:val="00D75A43"/>
    <w:rsid w:val="00D76148"/>
    <w:rsid w:val="00D7657D"/>
    <w:rsid w:val="00D807FD"/>
    <w:rsid w:val="00D81539"/>
    <w:rsid w:val="00D81D70"/>
    <w:rsid w:val="00D81FFD"/>
    <w:rsid w:val="00D82EEB"/>
    <w:rsid w:val="00D84639"/>
    <w:rsid w:val="00D853A4"/>
    <w:rsid w:val="00D85776"/>
    <w:rsid w:val="00D86144"/>
    <w:rsid w:val="00D86ABC"/>
    <w:rsid w:val="00D905D6"/>
    <w:rsid w:val="00D90F25"/>
    <w:rsid w:val="00D917B1"/>
    <w:rsid w:val="00D9232E"/>
    <w:rsid w:val="00D94742"/>
    <w:rsid w:val="00D94E28"/>
    <w:rsid w:val="00D95A56"/>
    <w:rsid w:val="00D95B61"/>
    <w:rsid w:val="00D96E06"/>
    <w:rsid w:val="00D9776C"/>
    <w:rsid w:val="00DA095A"/>
    <w:rsid w:val="00DA0BF2"/>
    <w:rsid w:val="00DA0D2E"/>
    <w:rsid w:val="00DA2508"/>
    <w:rsid w:val="00DA2F43"/>
    <w:rsid w:val="00DA39E9"/>
    <w:rsid w:val="00DA3BFE"/>
    <w:rsid w:val="00DA3C22"/>
    <w:rsid w:val="00DA4FD7"/>
    <w:rsid w:val="00DA615F"/>
    <w:rsid w:val="00DA63D5"/>
    <w:rsid w:val="00DA6F0B"/>
    <w:rsid w:val="00DA7110"/>
    <w:rsid w:val="00DA7AFE"/>
    <w:rsid w:val="00DB0474"/>
    <w:rsid w:val="00DB0600"/>
    <w:rsid w:val="00DB08F7"/>
    <w:rsid w:val="00DB0BD9"/>
    <w:rsid w:val="00DB0C54"/>
    <w:rsid w:val="00DB13D3"/>
    <w:rsid w:val="00DB14E6"/>
    <w:rsid w:val="00DB1580"/>
    <w:rsid w:val="00DB1AB7"/>
    <w:rsid w:val="00DB1EB2"/>
    <w:rsid w:val="00DB22CC"/>
    <w:rsid w:val="00DB2F88"/>
    <w:rsid w:val="00DB311A"/>
    <w:rsid w:val="00DB3A87"/>
    <w:rsid w:val="00DB415A"/>
    <w:rsid w:val="00DB477B"/>
    <w:rsid w:val="00DB48D8"/>
    <w:rsid w:val="00DB498C"/>
    <w:rsid w:val="00DB49D7"/>
    <w:rsid w:val="00DB4B25"/>
    <w:rsid w:val="00DB5A8A"/>
    <w:rsid w:val="00DB6383"/>
    <w:rsid w:val="00DB7BEA"/>
    <w:rsid w:val="00DB7E82"/>
    <w:rsid w:val="00DB7F68"/>
    <w:rsid w:val="00DC0C0D"/>
    <w:rsid w:val="00DC15B4"/>
    <w:rsid w:val="00DC1A4A"/>
    <w:rsid w:val="00DC2123"/>
    <w:rsid w:val="00DC2544"/>
    <w:rsid w:val="00DC2E35"/>
    <w:rsid w:val="00DC3EE5"/>
    <w:rsid w:val="00DC3F9F"/>
    <w:rsid w:val="00DC4C69"/>
    <w:rsid w:val="00DC561B"/>
    <w:rsid w:val="00DC61F4"/>
    <w:rsid w:val="00DC66A6"/>
    <w:rsid w:val="00DC679B"/>
    <w:rsid w:val="00DC7B6F"/>
    <w:rsid w:val="00DD0126"/>
    <w:rsid w:val="00DD0498"/>
    <w:rsid w:val="00DD08B7"/>
    <w:rsid w:val="00DD0FF3"/>
    <w:rsid w:val="00DD1278"/>
    <w:rsid w:val="00DD1391"/>
    <w:rsid w:val="00DD1DE0"/>
    <w:rsid w:val="00DD2195"/>
    <w:rsid w:val="00DD2788"/>
    <w:rsid w:val="00DD2C76"/>
    <w:rsid w:val="00DD353B"/>
    <w:rsid w:val="00DD3AAD"/>
    <w:rsid w:val="00DD5B4D"/>
    <w:rsid w:val="00DD6022"/>
    <w:rsid w:val="00DD768C"/>
    <w:rsid w:val="00DE052D"/>
    <w:rsid w:val="00DE073E"/>
    <w:rsid w:val="00DE236B"/>
    <w:rsid w:val="00DE2534"/>
    <w:rsid w:val="00DE2C28"/>
    <w:rsid w:val="00DE43AF"/>
    <w:rsid w:val="00DE44B3"/>
    <w:rsid w:val="00DE4DF6"/>
    <w:rsid w:val="00DE5297"/>
    <w:rsid w:val="00DE587B"/>
    <w:rsid w:val="00DE5897"/>
    <w:rsid w:val="00DE59E9"/>
    <w:rsid w:val="00DE5F4A"/>
    <w:rsid w:val="00DE68FE"/>
    <w:rsid w:val="00DE7563"/>
    <w:rsid w:val="00DE7E54"/>
    <w:rsid w:val="00DF06C4"/>
    <w:rsid w:val="00DF086A"/>
    <w:rsid w:val="00DF0981"/>
    <w:rsid w:val="00DF41CA"/>
    <w:rsid w:val="00DF46C0"/>
    <w:rsid w:val="00DF4836"/>
    <w:rsid w:val="00DF54DC"/>
    <w:rsid w:val="00DF568A"/>
    <w:rsid w:val="00DF5AD5"/>
    <w:rsid w:val="00DF5B2E"/>
    <w:rsid w:val="00DF786B"/>
    <w:rsid w:val="00DF7BD6"/>
    <w:rsid w:val="00DF7E97"/>
    <w:rsid w:val="00E0049B"/>
    <w:rsid w:val="00E009D7"/>
    <w:rsid w:val="00E019FF"/>
    <w:rsid w:val="00E036BE"/>
    <w:rsid w:val="00E03E40"/>
    <w:rsid w:val="00E04AA3"/>
    <w:rsid w:val="00E04B6E"/>
    <w:rsid w:val="00E053BF"/>
    <w:rsid w:val="00E05C98"/>
    <w:rsid w:val="00E102FC"/>
    <w:rsid w:val="00E1047A"/>
    <w:rsid w:val="00E1096F"/>
    <w:rsid w:val="00E10A81"/>
    <w:rsid w:val="00E10B02"/>
    <w:rsid w:val="00E110F3"/>
    <w:rsid w:val="00E11258"/>
    <w:rsid w:val="00E12C3C"/>
    <w:rsid w:val="00E139E0"/>
    <w:rsid w:val="00E13A88"/>
    <w:rsid w:val="00E147CC"/>
    <w:rsid w:val="00E14C70"/>
    <w:rsid w:val="00E14D01"/>
    <w:rsid w:val="00E15228"/>
    <w:rsid w:val="00E155CC"/>
    <w:rsid w:val="00E16053"/>
    <w:rsid w:val="00E17301"/>
    <w:rsid w:val="00E17375"/>
    <w:rsid w:val="00E178A8"/>
    <w:rsid w:val="00E179F5"/>
    <w:rsid w:val="00E21E94"/>
    <w:rsid w:val="00E21F1F"/>
    <w:rsid w:val="00E23075"/>
    <w:rsid w:val="00E23CD5"/>
    <w:rsid w:val="00E2414F"/>
    <w:rsid w:val="00E24151"/>
    <w:rsid w:val="00E251FC"/>
    <w:rsid w:val="00E25226"/>
    <w:rsid w:val="00E26CE9"/>
    <w:rsid w:val="00E27B54"/>
    <w:rsid w:val="00E304F8"/>
    <w:rsid w:val="00E30927"/>
    <w:rsid w:val="00E327AB"/>
    <w:rsid w:val="00E32DE8"/>
    <w:rsid w:val="00E33D1C"/>
    <w:rsid w:val="00E34234"/>
    <w:rsid w:val="00E3496F"/>
    <w:rsid w:val="00E352E6"/>
    <w:rsid w:val="00E354C1"/>
    <w:rsid w:val="00E3619E"/>
    <w:rsid w:val="00E3686D"/>
    <w:rsid w:val="00E3696D"/>
    <w:rsid w:val="00E370BA"/>
    <w:rsid w:val="00E414DF"/>
    <w:rsid w:val="00E41C3C"/>
    <w:rsid w:val="00E41DC4"/>
    <w:rsid w:val="00E42E32"/>
    <w:rsid w:val="00E4321E"/>
    <w:rsid w:val="00E43464"/>
    <w:rsid w:val="00E436A6"/>
    <w:rsid w:val="00E44296"/>
    <w:rsid w:val="00E478EA"/>
    <w:rsid w:val="00E47B70"/>
    <w:rsid w:val="00E47D7B"/>
    <w:rsid w:val="00E508E5"/>
    <w:rsid w:val="00E50952"/>
    <w:rsid w:val="00E51C74"/>
    <w:rsid w:val="00E52622"/>
    <w:rsid w:val="00E53C0B"/>
    <w:rsid w:val="00E55D8D"/>
    <w:rsid w:val="00E56C7F"/>
    <w:rsid w:val="00E570A7"/>
    <w:rsid w:val="00E570D0"/>
    <w:rsid w:val="00E57130"/>
    <w:rsid w:val="00E5798A"/>
    <w:rsid w:val="00E57D03"/>
    <w:rsid w:val="00E6044E"/>
    <w:rsid w:val="00E6091E"/>
    <w:rsid w:val="00E61AFE"/>
    <w:rsid w:val="00E61F65"/>
    <w:rsid w:val="00E62688"/>
    <w:rsid w:val="00E626DA"/>
    <w:rsid w:val="00E63684"/>
    <w:rsid w:val="00E657BA"/>
    <w:rsid w:val="00E665D1"/>
    <w:rsid w:val="00E6706D"/>
    <w:rsid w:val="00E67245"/>
    <w:rsid w:val="00E672A9"/>
    <w:rsid w:val="00E6770E"/>
    <w:rsid w:val="00E70EBD"/>
    <w:rsid w:val="00E71F23"/>
    <w:rsid w:val="00E71FDC"/>
    <w:rsid w:val="00E72089"/>
    <w:rsid w:val="00E72419"/>
    <w:rsid w:val="00E72558"/>
    <w:rsid w:val="00E73546"/>
    <w:rsid w:val="00E73812"/>
    <w:rsid w:val="00E748AE"/>
    <w:rsid w:val="00E76524"/>
    <w:rsid w:val="00E76AC9"/>
    <w:rsid w:val="00E77241"/>
    <w:rsid w:val="00E7755F"/>
    <w:rsid w:val="00E77E85"/>
    <w:rsid w:val="00E802F1"/>
    <w:rsid w:val="00E80A90"/>
    <w:rsid w:val="00E80C69"/>
    <w:rsid w:val="00E81F61"/>
    <w:rsid w:val="00E823CF"/>
    <w:rsid w:val="00E8269D"/>
    <w:rsid w:val="00E830BD"/>
    <w:rsid w:val="00E8367E"/>
    <w:rsid w:val="00E84935"/>
    <w:rsid w:val="00E849DF"/>
    <w:rsid w:val="00E84CBA"/>
    <w:rsid w:val="00E85D76"/>
    <w:rsid w:val="00E85E51"/>
    <w:rsid w:val="00E863BF"/>
    <w:rsid w:val="00E86FDD"/>
    <w:rsid w:val="00E8785C"/>
    <w:rsid w:val="00E90810"/>
    <w:rsid w:val="00E90875"/>
    <w:rsid w:val="00E90ECB"/>
    <w:rsid w:val="00E90FCA"/>
    <w:rsid w:val="00E913FC"/>
    <w:rsid w:val="00E91512"/>
    <w:rsid w:val="00E91A39"/>
    <w:rsid w:val="00E9239F"/>
    <w:rsid w:val="00E9266B"/>
    <w:rsid w:val="00E932D5"/>
    <w:rsid w:val="00E93314"/>
    <w:rsid w:val="00E9366E"/>
    <w:rsid w:val="00E9420E"/>
    <w:rsid w:val="00E951EF"/>
    <w:rsid w:val="00E95FA4"/>
    <w:rsid w:val="00E96FAE"/>
    <w:rsid w:val="00E972D5"/>
    <w:rsid w:val="00E9793E"/>
    <w:rsid w:val="00E97994"/>
    <w:rsid w:val="00E97C66"/>
    <w:rsid w:val="00EA0F0A"/>
    <w:rsid w:val="00EA12F1"/>
    <w:rsid w:val="00EA161B"/>
    <w:rsid w:val="00EA1EDE"/>
    <w:rsid w:val="00EA2011"/>
    <w:rsid w:val="00EA2380"/>
    <w:rsid w:val="00EA25A7"/>
    <w:rsid w:val="00EA2753"/>
    <w:rsid w:val="00EA3084"/>
    <w:rsid w:val="00EA3EC4"/>
    <w:rsid w:val="00EA42F0"/>
    <w:rsid w:val="00EA4DF6"/>
    <w:rsid w:val="00EA5F77"/>
    <w:rsid w:val="00EA613E"/>
    <w:rsid w:val="00EA69FE"/>
    <w:rsid w:val="00EB0B73"/>
    <w:rsid w:val="00EB11A2"/>
    <w:rsid w:val="00EB288E"/>
    <w:rsid w:val="00EB29CC"/>
    <w:rsid w:val="00EB2A5D"/>
    <w:rsid w:val="00EB4AC8"/>
    <w:rsid w:val="00EB5814"/>
    <w:rsid w:val="00EB6597"/>
    <w:rsid w:val="00EB6653"/>
    <w:rsid w:val="00EB6665"/>
    <w:rsid w:val="00EB6EAD"/>
    <w:rsid w:val="00EB7B7F"/>
    <w:rsid w:val="00EC0B24"/>
    <w:rsid w:val="00EC0B25"/>
    <w:rsid w:val="00EC147B"/>
    <w:rsid w:val="00EC14CB"/>
    <w:rsid w:val="00EC2F76"/>
    <w:rsid w:val="00EC3AED"/>
    <w:rsid w:val="00EC49F5"/>
    <w:rsid w:val="00EC5BD2"/>
    <w:rsid w:val="00EC61BB"/>
    <w:rsid w:val="00EC6E1C"/>
    <w:rsid w:val="00EC75FA"/>
    <w:rsid w:val="00ED0ABE"/>
    <w:rsid w:val="00ED0B18"/>
    <w:rsid w:val="00ED0D41"/>
    <w:rsid w:val="00ED13FD"/>
    <w:rsid w:val="00ED1B63"/>
    <w:rsid w:val="00ED1DE1"/>
    <w:rsid w:val="00ED2B53"/>
    <w:rsid w:val="00ED517E"/>
    <w:rsid w:val="00ED57E0"/>
    <w:rsid w:val="00ED5FD0"/>
    <w:rsid w:val="00ED600B"/>
    <w:rsid w:val="00ED6801"/>
    <w:rsid w:val="00ED6CD9"/>
    <w:rsid w:val="00ED74A8"/>
    <w:rsid w:val="00ED758A"/>
    <w:rsid w:val="00EE05AE"/>
    <w:rsid w:val="00EE0F11"/>
    <w:rsid w:val="00EE1007"/>
    <w:rsid w:val="00EE3D94"/>
    <w:rsid w:val="00EE5697"/>
    <w:rsid w:val="00EE581E"/>
    <w:rsid w:val="00EE7B49"/>
    <w:rsid w:val="00EE7B98"/>
    <w:rsid w:val="00EF0F3D"/>
    <w:rsid w:val="00EF1AD7"/>
    <w:rsid w:val="00EF1BB2"/>
    <w:rsid w:val="00EF2E94"/>
    <w:rsid w:val="00EF359E"/>
    <w:rsid w:val="00EF360A"/>
    <w:rsid w:val="00EF3CAC"/>
    <w:rsid w:val="00EF4B68"/>
    <w:rsid w:val="00EF4D4B"/>
    <w:rsid w:val="00EF5DA0"/>
    <w:rsid w:val="00EF77E4"/>
    <w:rsid w:val="00F00695"/>
    <w:rsid w:val="00F00910"/>
    <w:rsid w:val="00F00A88"/>
    <w:rsid w:val="00F0123C"/>
    <w:rsid w:val="00F01333"/>
    <w:rsid w:val="00F01552"/>
    <w:rsid w:val="00F02255"/>
    <w:rsid w:val="00F02828"/>
    <w:rsid w:val="00F02E6C"/>
    <w:rsid w:val="00F04014"/>
    <w:rsid w:val="00F040E6"/>
    <w:rsid w:val="00F0411E"/>
    <w:rsid w:val="00F04AC7"/>
    <w:rsid w:val="00F0745B"/>
    <w:rsid w:val="00F10274"/>
    <w:rsid w:val="00F10305"/>
    <w:rsid w:val="00F10AA6"/>
    <w:rsid w:val="00F10CC5"/>
    <w:rsid w:val="00F115F4"/>
    <w:rsid w:val="00F14078"/>
    <w:rsid w:val="00F143F1"/>
    <w:rsid w:val="00F1454D"/>
    <w:rsid w:val="00F14700"/>
    <w:rsid w:val="00F14A0F"/>
    <w:rsid w:val="00F14D22"/>
    <w:rsid w:val="00F17594"/>
    <w:rsid w:val="00F17785"/>
    <w:rsid w:val="00F17A8E"/>
    <w:rsid w:val="00F20440"/>
    <w:rsid w:val="00F2095C"/>
    <w:rsid w:val="00F22054"/>
    <w:rsid w:val="00F24F4D"/>
    <w:rsid w:val="00F251EE"/>
    <w:rsid w:val="00F25641"/>
    <w:rsid w:val="00F258C1"/>
    <w:rsid w:val="00F26927"/>
    <w:rsid w:val="00F27526"/>
    <w:rsid w:val="00F27A35"/>
    <w:rsid w:val="00F27BE5"/>
    <w:rsid w:val="00F27EDB"/>
    <w:rsid w:val="00F30512"/>
    <w:rsid w:val="00F312EA"/>
    <w:rsid w:val="00F31791"/>
    <w:rsid w:val="00F31F43"/>
    <w:rsid w:val="00F322CB"/>
    <w:rsid w:val="00F33607"/>
    <w:rsid w:val="00F3370D"/>
    <w:rsid w:val="00F340F9"/>
    <w:rsid w:val="00F34127"/>
    <w:rsid w:val="00F34324"/>
    <w:rsid w:val="00F34F1E"/>
    <w:rsid w:val="00F36579"/>
    <w:rsid w:val="00F36AB1"/>
    <w:rsid w:val="00F36CE2"/>
    <w:rsid w:val="00F374E8"/>
    <w:rsid w:val="00F401A7"/>
    <w:rsid w:val="00F40578"/>
    <w:rsid w:val="00F407FB"/>
    <w:rsid w:val="00F40DFB"/>
    <w:rsid w:val="00F40F50"/>
    <w:rsid w:val="00F427D2"/>
    <w:rsid w:val="00F42F2C"/>
    <w:rsid w:val="00F43565"/>
    <w:rsid w:val="00F43598"/>
    <w:rsid w:val="00F43C18"/>
    <w:rsid w:val="00F44887"/>
    <w:rsid w:val="00F44AA6"/>
    <w:rsid w:val="00F45DFB"/>
    <w:rsid w:val="00F45E3F"/>
    <w:rsid w:val="00F46974"/>
    <w:rsid w:val="00F4767B"/>
    <w:rsid w:val="00F479AD"/>
    <w:rsid w:val="00F47CF3"/>
    <w:rsid w:val="00F50921"/>
    <w:rsid w:val="00F50FF2"/>
    <w:rsid w:val="00F53CAE"/>
    <w:rsid w:val="00F53F2B"/>
    <w:rsid w:val="00F547A3"/>
    <w:rsid w:val="00F547E3"/>
    <w:rsid w:val="00F547F3"/>
    <w:rsid w:val="00F565BB"/>
    <w:rsid w:val="00F57613"/>
    <w:rsid w:val="00F5787D"/>
    <w:rsid w:val="00F57B88"/>
    <w:rsid w:val="00F60385"/>
    <w:rsid w:val="00F60B51"/>
    <w:rsid w:val="00F612B1"/>
    <w:rsid w:val="00F61398"/>
    <w:rsid w:val="00F6177D"/>
    <w:rsid w:val="00F6255F"/>
    <w:rsid w:val="00F62C86"/>
    <w:rsid w:val="00F636B4"/>
    <w:rsid w:val="00F63AEC"/>
    <w:rsid w:val="00F63CDA"/>
    <w:rsid w:val="00F641E5"/>
    <w:rsid w:val="00F64447"/>
    <w:rsid w:val="00F65A96"/>
    <w:rsid w:val="00F67778"/>
    <w:rsid w:val="00F702B6"/>
    <w:rsid w:val="00F704D1"/>
    <w:rsid w:val="00F70BC2"/>
    <w:rsid w:val="00F70F1F"/>
    <w:rsid w:val="00F7153E"/>
    <w:rsid w:val="00F72314"/>
    <w:rsid w:val="00F73EA6"/>
    <w:rsid w:val="00F74693"/>
    <w:rsid w:val="00F74D00"/>
    <w:rsid w:val="00F74E5B"/>
    <w:rsid w:val="00F76071"/>
    <w:rsid w:val="00F76842"/>
    <w:rsid w:val="00F76846"/>
    <w:rsid w:val="00F7707E"/>
    <w:rsid w:val="00F77ABC"/>
    <w:rsid w:val="00F800F3"/>
    <w:rsid w:val="00F80C7D"/>
    <w:rsid w:val="00F8180B"/>
    <w:rsid w:val="00F821C5"/>
    <w:rsid w:val="00F82B46"/>
    <w:rsid w:val="00F8338F"/>
    <w:rsid w:val="00F838A1"/>
    <w:rsid w:val="00F83A02"/>
    <w:rsid w:val="00F84A84"/>
    <w:rsid w:val="00F84AF3"/>
    <w:rsid w:val="00F84FFA"/>
    <w:rsid w:val="00F860D8"/>
    <w:rsid w:val="00F8682B"/>
    <w:rsid w:val="00F86D20"/>
    <w:rsid w:val="00F87846"/>
    <w:rsid w:val="00F87E3C"/>
    <w:rsid w:val="00F9075E"/>
    <w:rsid w:val="00F90EE7"/>
    <w:rsid w:val="00F90FEE"/>
    <w:rsid w:val="00F9105A"/>
    <w:rsid w:val="00F91932"/>
    <w:rsid w:val="00F91989"/>
    <w:rsid w:val="00F91A2E"/>
    <w:rsid w:val="00F91EC7"/>
    <w:rsid w:val="00F91FA9"/>
    <w:rsid w:val="00F93D15"/>
    <w:rsid w:val="00F94801"/>
    <w:rsid w:val="00F95326"/>
    <w:rsid w:val="00F95884"/>
    <w:rsid w:val="00F95BC7"/>
    <w:rsid w:val="00F95F17"/>
    <w:rsid w:val="00F9633B"/>
    <w:rsid w:val="00F97940"/>
    <w:rsid w:val="00F979D0"/>
    <w:rsid w:val="00F97B5C"/>
    <w:rsid w:val="00FA08BA"/>
    <w:rsid w:val="00FA211B"/>
    <w:rsid w:val="00FA25E4"/>
    <w:rsid w:val="00FA2E31"/>
    <w:rsid w:val="00FA2FDD"/>
    <w:rsid w:val="00FA343B"/>
    <w:rsid w:val="00FA4B35"/>
    <w:rsid w:val="00FA4C39"/>
    <w:rsid w:val="00FA5177"/>
    <w:rsid w:val="00FA6175"/>
    <w:rsid w:val="00FA6BA7"/>
    <w:rsid w:val="00FA72BE"/>
    <w:rsid w:val="00FA7865"/>
    <w:rsid w:val="00FB04A6"/>
    <w:rsid w:val="00FB07E8"/>
    <w:rsid w:val="00FB0D5B"/>
    <w:rsid w:val="00FB1B11"/>
    <w:rsid w:val="00FB1FBA"/>
    <w:rsid w:val="00FB284C"/>
    <w:rsid w:val="00FB2ABB"/>
    <w:rsid w:val="00FB34DD"/>
    <w:rsid w:val="00FB3A8C"/>
    <w:rsid w:val="00FB4768"/>
    <w:rsid w:val="00FB4920"/>
    <w:rsid w:val="00FB5B11"/>
    <w:rsid w:val="00FB5DB8"/>
    <w:rsid w:val="00FB71A1"/>
    <w:rsid w:val="00FB7980"/>
    <w:rsid w:val="00FB79AB"/>
    <w:rsid w:val="00FB7A82"/>
    <w:rsid w:val="00FB7B47"/>
    <w:rsid w:val="00FB7F72"/>
    <w:rsid w:val="00FC06C8"/>
    <w:rsid w:val="00FC0963"/>
    <w:rsid w:val="00FC1158"/>
    <w:rsid w:val="00FC194D"/>
    <w:rsid w:val="00FC19DC"/>
    <w:rsid w:val="00FC3DC6"/>
    <w:rsid w:val="00FC3E23"/>
    <w:rsid w:val="00FC3EE5"/>
    <w:rsid w:val="00FC3F2B"/>
    <w:rsid w:val="00FC4632"/>
    <w:rsid w:val="00FC46A4"/>
    <w:rsid w:val="00FC4AA4"/>
    <w:rsid w:val="00FC5AC8"/>
    <w:rsid w:val="00FC6ADD"/>
    <w:rsid w:val="00FC71D7"/>
    <w:rsid w:val="00FC76B4"/>
    <w:rsid w:val="00FD1719"/>
    <w:rsid w:val="00FD27F2"/>
    <w:rsid w:val="00FD2A68"/>
    <w:rsid w:val="00FD31EC"/>
    <w:rsid w:val="00FD384D"/>
    <w:rsid w:val="00FD41F0"/>
    <w:rsid w:val="00FD42FF"/>
    <w:rsid w:val="00FD47F1"/>
    <w:rsid w:val="00FD5DCF"/>
    <w:rsid w:val="00FD69E3"/>
    <w:rsid w:val="00FD6CC6"/>
    <w:rsid w:val="00FD6CD7"/>
    <w:rsid w:val="00FD7310"/>
    <w:rsid w:val="00FD7C8B"/>
    <w:rsid w:val="00FE0374"/>
    <w:rsid w:val="00FE06FA"/>
    <w:rsid w:val="00FE096D"/>
    <w:rsid w:val="00FE0A9B"/>
    <w:rsid w:val="00FE21CF"/>
    <w:rsid w:val="00FE2BF7"/>
    <w:rsid w:val="00FE36D7"/>
    <w:rsid w:val="00FE3D93"/>
    <w:rsid w:val="00FE51D5"/>
    <w:rsid w:val="00FE5383"/>
    <w:rsid w:val="00FE561B"/>
    <w:rsid w:val="00FE5875"/>
    <w:rsid w:val="00FE5DED"/>
    <w:rsid w:val="00FE670B"/>
    <w:rsid w:val="00FE69F2"/>
    <w:rsid w:val="00FE6EFB"/>
    <w:rsid w:val="00FE75D1"/>
    <w:rsid w:val="00FE7B4E"/>
    <w:rsid w:val="00FE7D62"/>
    <w:rsid w:val="00FF0204"/>
    <w:rsid w:val="00FF04B5"/>
    <w:rsid w:val="00FF1CE2"/>
    <w:rsid w:val="00FF2101"/>
    <w:rsid w:val="00FF2355"/>
    <w:rsid w:val="00FF3589"/>
    <w:rsid w:val="00FF484A"/>
    <w:rsid w:val="00FF5452"/>
    <w:rsid w:val="00FF54C1"/>
    <w:rsid w:val="00FF587A"/>
    <w:rsid w:val="00FF5A8B"/>
    <w:rsid w:val="00FF6711"/>
    <w:rsid w:val="00FF6D8E"/>
    <w:rsid w:val="00FF7C5B"/>
    <w:rsid w:val="010603DE"/>
    <w:rsid w:val="02F5ED0A"/>
    <w:rsid w:val="0332CDA0"/>
    <w:rsid w:val="03EC0110"/>
    <w:rsid w:val="0663EFEB"/>
    <w:rsid w:val="07FF2C59"/>
    <w:rsid w:val="0901948A"/>
    <w:rsid w:val="090F1477"/>
    <w:rsid w:val="09F11694"/>
    <w:rsid w:val="09FAA650"/>
    <w:rsid w:val="0E8282FB"/>
    <w:rsid w:val="0EB7AED7"/>
    <w:rsid w:val="0EF93941"/>
    <w:rsid w:val="0F6A6DC6"/>
    <w:rsid w:val="10AC0C69"/>
    <w:rsid w:val="11685AE6"/>
    <w:rsid w:val="11B913E0"/>
    <w:rsid w:val="13CA19CF"/>
    <w:rsid w:val="154989EE"/>
    <w:rsid w:val="17C8B6ED"/>
    <w:rsid w:val="1AD851D3"/>
    <w:rsid w:val="1B4A1C91"/>
    <w:rsid w:val="1C9B680B"/>
    <w:rsid w:val="1DB22AA9"/>
    <w:rsid w:val="1E06999D"/>
    <w:rsid w:val="1E2894EB"/>
    <w:rsid w:val="1F46E66D"/>
    <w:rsid w:val="1FEDEAE7"/>
    <w:rsid w:val="20C18E1D"/>
    <w:rsid w:val="21CE9C71"/>
    <w:rsid w:val="2204E409"/>
    <w:rsid w:val="246F2401"/>
    <w:rsid w:val="25E90477"/>
    <w:rsid w:val="27212411"/>
    <w:rsid w:val="2B3CC27B"/>
    <w:rsid w:val="2CA52496"/>
    <w:rsid w:val="2CA728B3"/>
    <w:rsid w:val="2F379170"/>
    <w:rsid w:val="2FC51FE8"/>
    <w:rsid w:val="317766E4"/>
    <w:rsid w:val="33360563"/>
    <w:rsid w:val="33D5A735"/>
    <w:rsid w:val="343EC4D6"/>
    <w:rsid w:val="3574AC04"/>
    <w:rsid w:val="361C7614"/>
    <w:rsid w:val="363FC94C"/>
    <w:rsid w:val="3914EA74"/>
    <w:rsid w:val="39BA1498"/>
    <w:rsid w:val="3A760B51"/>
    <w:rsid w:val="3C272D23"/>
    <w:rsid w:val="3CCEA414"/>
    <w:rsid w:val="3E98D62A"/>
    <w:rsid w:val="3F06A6A1"/>
    <w:rsid w:val="40366BCB"/>
    <w:rsid w:val="407C8B7E"/>
    <w:rsid w:val="40B98FF5"/>
    <w:rsid w:val="418703C0"/>
    <w:rsid w:val="41CCE132"/>
    <w:rsid w:val="436C8AC1"/>
    <w:rsid w:val="443B448A"/>
    <w:rsid w:val="4489783D"/>
    <w:rsid w:val="49232E63"/>
    <w:rsid w:val="4B9FCC7D"/>
    <w:rsid w:val="4CEB84E2"/>
    <w:rsid w:val="4DD438D3"/>
    <w:rsid w:val="4DDDF483"/>
    <w:rsid w:val="4F68D96E"/>
    <w:rsid w:val="50DA06A7"/>
    <w:rsid w:val="5116FDDB"/>
    <w:rsid w:val="5405C32F"/>
    <w:rsid w:val="558D6ED1"/>
    <w:rsid w:val="5656585A"/>
    <w:rsid w:val="5DBB98B3"/>
    <w:rsid w:val="5FCB940E"/>
    <w:rsid w:val="60682EDF"/>
    <w:rsid w:val="61427C84"/>
    <w:rsid w:val="6150C563"/>
    <w:rsid w:val="6293BA00"/>
    <w:rsid w:val="63BB42E4"/>
    <w:rsid w:val="650159A6"/>
    <w:rsid w:val="65CA0085"/>
    <w:rsid w:val="67386954"/>
    <w:rsid w:val="676C8A34"/>
    <w:rsid w:val="67F579BA"/>
    <w:rsid w:val="69C5C9F9"/>
    <w:rsid w:val="6AA02C85"/>
    <w:rsid w:val="6BA9ACD3"/>
    <w:rsid w:val="6E1979D3"/>
    <w:rsid w:val="713D0941"/>
    <w:rsid w:val="751843F0"/>
    <w:rsid w:val="75FC77C0"/>
    <w:rsid w:val="77F15DD2"/>
    <w:rsid w:val="78A4FFCE"/>
    <w:rsid w:val="78C12A59"/>
    <w:rsid w:val="78CAF7C9"/>
    <w:rsid w:val="79DC9E28"/>
    <w:rsid w:val="79EE3142"/>
    <w:rsid w:val="7A625363"/>
    <w:rsid w:val="7B2E1145"/>
    <w:rsid w:val="7B6156BC"/>
    <w:rsid w:val="7B8ABC34"/>
    <w:rsid w:val="7DF12CD1"/>
    <w:rsid w:val="7EBA9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3D907"/>
  <w15:docId w15:val="{2D29F21E-AF02-4478-8B41-1574D73B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9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988"/>
  </w:style>
  <w:style w:type="paragraph" w:styleId="Footer">
    <w:name w:val="footer"/>
    <w:basedOn w:val="Normal"/>
    <w:link w:val="FooterChar"/>
    <w:uiPriority w:val="99"/>
    <w:unhideWhenUsed/>
    <w:rsid w:val="002F79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988"/>
  </w:style>
  <w:style w:type="paragraph" w:styleId="BalloonText">
    <w:name w:val="Balloon Text"/>
    <w:basedOn w:val="Normal"/>
    <w:link w:val="BalloonTextChar"/>
    <w:uiPriority w:val="99"/>
    <w:semiHidden/>
    <w:unhideWhenUsed/>
    <w:rsid w:val="007D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4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DC9"/>
    <w:rPr>
      <w:b/>
      <w:bCs/>
      <w:sz w:val="20"/>
      <w:szCs w:val="20"/>
    </w:rPr>
  </w:style>
  <w:style w:type="paragraph" w:styleId="ListParagraph">
    <w:name w:val="List Paragraph"/>
    <w:aliases w:val="2,Bullet Points,Colorful List - Accent 11,Dot pt,F5 List Paragraph,IFCL - List Paragraph,Indicator Text,List Paragraph Char Char Char,List Paragraph1,List Paragraph12,MAIN CONTENT,No Spacing1,Numbered Para 1,OBC Bullet,Strip"/>
    <w:basedOn w:val="Normal"/>
    <w:link w:val="ListParagraphChar"/>
    <w:uiPriority w:val="34"/>
    <w:qFormat/>
    <w:rsid w:val="007D0E45"/>
    <w:pPr>
      <w:ind w:left="720"/>
      <w:contextualSpacing/>
    </w:pPr>
  </w:style>
  <w:style w:type="paragraph" w:customStyle="1" w:styleId="tv213">
    <w:name w:val="tv213"/>
    <w:basedOn w:val="Normal"/>
    <w:rsid w:val="001856D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34CAD"/>
  </w:style>
  <w:style w:type="paragraph" w:styleId="NormalWeb">
    <w:name w:val="Normal (Web)"/>
    <w:basedOn w:val="Normal"/>
    <w:uiPriority w:val="99"/>
    <w:semiHidden/>
    <w:unhideWhenUsed/>
    <w:rsid w:val="00495FB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95FB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0D1FAD"/>
    <w:pPr>
      <w:ind w:firstLine="0"/>
    </w:pPr>
    <w:rPr>
      <w:rFonts w:eastAsia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D1FAD"/>
    <w:rPr>
      <w:rFonts w:eastAsia="Times New Roman" w:cs="Times New Roman"/>
      <w:sz w:val="28"/>
      <w:szCs w:val="20"/>
    </w:rPr>
  </w:style>
  <w:style w:type="character" w:styleId="FootnoteReference">
    <w:name w:val="footnote reference"/>
    <w:aliases w:val="(Footnote Reference),BVI fnr,EN Footnote Reference,Footnote Reference Number,Footnote Reference Superscript,Footnote reference number,Footnote symbol,No,SUPERS,Stinking Styles22,Times 10 Point,Voetnootverwijzing,fr,note TESI,number"/>
    <w:basedOn w:val="DefaultParagraphFont"/>
    <w:link w:val="FootnoteRefernece"/>
    <w:uiPriority w:val="99"/>
    <w:unhideWhenUsed/>
    <w:qFormat/>
    <w:rsid w:val="000D1FAD"/>
    <w:rPr>
      <w:vertAlign w:val="superscript"/>
    </w:rPr>
  </w:style>
  <w:style w:type="paragraph" w:customStyle="1" w:styleId="FootnoteRefernece">
    <w:name w:val="Footnote Refernece"/>
    <w:aliases w:val="-E Fußnotenzeichen,E,E FNZ,Footnotes refss,Odwołanie przypisu,Ref,de nota al pie,ftref"/>
    <w:basedOn w:val="Normal"/>
    <w:next w:val="Normal"/>
    <w:link w:val="FootnoteReference"/>
    <w:uiPriority w:val="99"/>
    <w:rsid w:val="000D1FAD"/>
    <w:pPr>
      <w:spacing w:after="160" w:line="240" w:lineRule="exact"/>
      <w:ind w:firstLine="0"/>
      <w:textAlignment w:val="baseline"/>
    </w:pPr>
    <w:rPr>
      <w:vertAlign w:val="superscript"/>
    </w:rPr>
  </w:style>
  <w:style w:type="paragraph" w:styleId="Revision">
    <w:name w:val="Revision"/>
    <w:hidden/>
    <w:uiPriority w:val="99"/>
    <w:semiHidden/>
    <w:rsid w:val="006E3193"/>
    <w:pPr>
      <w:ind w:firstLine="0"/>
      <w:jc w:val="left"/>
    </w:pPr>
  </w:style>
  <w:style w:type="character" w:customStyle="1" w:styleId="ListParagraphChar">
    <w:name w:val="List Paragraph Char"/>
    <w:aliases w:val="2 Char,Bullet Points Char,Colorful List - Accent 11 Char,Dot pt Char,F5 List Paragraph Char,IFCL - List Paragraph Char,Indicator Text Char,List Paragraph Char Char Char Char,List Paragraph1 Char,List Paragraph12 Char,No Spacing1 Char"/>
    <w:link w:val="ListParagraph"/>
    <w:uiPriority w:val="34"/>
    <w:qFormat/>
    <w:locked/>
    <w:rsid w:val="009333A8"/>
  </w:style>
  <w:style w:type="paragraph" w:customStyle="1" w:styleId="naisc">
    <w:name w:val="naisc"/>
    <w:basedOn w:val="Normal"/>
    <w:rsid w:val="000B3D05"/>
    <w:pPr>
      <w:spacing w:before="75" w:after="75"/>
      <w:ind w:firstLine="0"/>
      <w:jc w:val="center"/>
    </w:pPr>
    <w:rPr>
      <w:rFonts w:eastAsia="Times New Roman" w:cs="Times New Roman"/>
      <w:szCs w:val="24"/>
      <w:lang w:eastAsia="lv-LV"/>
    </w:rPr>
  </w:style>
  <w:style w:type="character" w:customStyle="1" w:styleId="normaltextrun">
    <w:name w:val="normaltextrun"/>
    <w:rsid w:val="008C4681"/>
  </w:style>
  <w:style w:type="paragraph" w:styleId="FootnoteText">
    <w:name w:val="footnote text"/>
    <w:basedOn w:val="Normal"/>
    <w:link w:val="FootnoteTextChar"/>
    <w:uiPriority w:val="99"/>
    <w:semiHidden/>
    <w:unhideWhenUsed/>
    <w:rsid w:val="006451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1A5"/>
    <w:rPr>
      <w:sz w:val="20"/>
      <w:szCs w:val="20"/>
    </w:rPr>
  </w:style>
  <w:style w:type="character" w:customStyle="1" w:styleId="eop">
    <w:name w:val="eop"/>
    <w:basedOn w:val="DefaultParagraphFont"/>
    <w:rsid w:val="0037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6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6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43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8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2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7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8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1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1" ma:contentTypeDescription="Create a new document." ma:contentTypeScope="" ma:versionID="3d4c82f3e5358b4896337e63c9450142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3b665a88ace6102841f906754d1dd951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EC457-B570-40F0-9487-D47BA8DB1D2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388daf0-616b-448a-8847-390cfdcfaebc"/>
    <ds:schemaRef ds:uri="http://purl.org/dc/terms/"/>
    <ds:schemaRef ds:uri="b09f89a3-b0d6-4ddb-a5a3-dca19365fc74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9FA146-03EF-4EBA-8B8A-BC5D3DD8B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E0351-AF8A-4B7F-9E2D-4318F0B33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E1AC3-DA22-43A0-A644-3BF17748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3116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Kompleksi pasākumi obligātā iepirkuma komponentes problemātikas risināšanai un elektroenerģijas tirgus attīstībai</vt:lpstr>
    </vt:vector>
  </TitlesOfParts>
  <Company>Ekonomikas ministrija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Kompleksi pasākumi obligātā iepirkuma komponentes problemātikas risināšanai un elektroenerģijas tirgus attīstībai</dc:title>
  <dc:subject>Ministru kabineta rīkojums</dc:subject>
  <dc:creator>Līga Mičule</dc:creator>
  <dc:description>67013030, Liga.Micule@em.gov.lv</dc:description>
  <cp:lastModifiedBy>Irēna Bērziņa</cp:lastModifiedBy>
  <cp:revision>7</cp:revision>
  <cp:lastPrinted>2020-08-17T12:08:00Z</cp:lastPrinted>
  <dcterms:created xsi:type="dcterms:W3CDTF">2020-09-04T06:31:00Z</dcterms:created>
  <dcterms:modified xsi:type="dcterms:W3CDTF">2020-09-04T10:22:00Z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