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B823E" w14:textId="77777777" w:rsidR="00274B71" w:rsidRPr="00274B71" w:rsidRDefault="00274B71" w:rsidP="00274B71">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 xml:space="preserve">Ministru kabineta rīkojuma projekta </w:t>
      </w:r>
    </w:p>
    <w:p w14:paraId="16604052" w14:textId="45A8EDA1" w:rsidR="00274B71" w:rsidRPr="004B3412" w:rsidRDefault="00274B71" w:rsidP="004B3412">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4B3412">
        <w:rPr>
          <w:rFonts w:ascii="Times New Roman" w:eastAsia="Times New Roman" w:hAnsi="Times New Roman" w:cs="Times New Roman"/>
          <w:b/>
          <w:sz w:val="24"/>
          <w:szCs w:val="24"/>
        </w:rPr>
        <w:t>„</w:t>
      </w:r>
      <w:r w:rsidR="004B3412" w:rsidRPr="004B3412">
        <w:rPr>
          <w:rFonts w:ascii="Times New Roman" w:eastAsia="Times New Roman" w:hAnsi="Times New Roman" w:cs="Times New Roman"/>
          <w:b/>
          <w:sz w:val="24"/>
          <w:szCs w:val="24"/>
        </w:rPr>
        <w:t xml:space="preserve">Par nekustamā īpašuma </w:t>
      </w:r>
      <w:r w:rsidR="004B3412" w:rsidRPr="004B3412">
        <w:rPr>
          <w:rFonts w:ascii="Times New Roman" w:hAnsi="Times New Roman" w:cs="Times New Roman"/>
          <w:b/>
          <w:sz w:val="24"/>
          <w:szCs w:val="24"/>
        </w:rPr>
        <w:t>Meiju ceļš 39A, Jelgavā</w:t>
      </w:r>
      <w:r w:rsidR="004B3412" w:rsidRPr="004B3412">
        <w:rPr>
          <w:rFonts w:ascii="Times New Roman" w:eastAsia="Times New Roman" w:hAnsi="Times New Roman" w:cs="Times New Roman"/>
          <w:b/>
          <w:sz w:val="24"/>
          <w:szCs w:val="24"/>
        </w:rPr>
        <w:t>, valstij piederošās ¼ domājamās daļas pārdošanu</w:t>
      </w:r>
      <w:r w:rsidRPr="004B3412">
        <w:rPr>
          <w:rFonts w:ascii="Times New Roman" w:eastAsia="Times New Roman" w:hAnsi="Times New Roman" w:cs="Times New Roman"/>
          <w:b/>
          <w:sz w:val="24"/>
          <w:szCs w:val="24"/>
        </w:rPr>
        <w:t>”</w:t>
      </w:r>
      <w:r w:rsidRPr="004B3412">
        <w:rPr>
          <w:rFonts w:ascii="Times New Roman" w:eastAsia="Times New Roman" w:hAnsi="Times New Roman" w:cs="Times New Roman"/>
          <w:sz w:val="24"/>
          <w:szCs w:val="24"/>
        </w:rPr>
        <w:t xml:space="preserve"> </w:t>
      </w:r>
    </w:p>
    <w:p w14:paraId="09406EBE" w14:textId="0E7C9AFB" w:rsidR="00274B71" w:rsidRDefault="00274B71" w:rsidP="002202CD">
      <w:pPr>
        <w:suppressAutoHyphens/>
        <w:autoSpaceDN w:val="0"/>
        <w:spacing w:after="0" w:line="240" w:lineRule="auto"/>
        <w:jc w:val="center"/>
        <w:textAlignment w:val="baseline"/>
        <w:rPr>
          <w:rFonts w:ascii="Times New Roman" w:eastAsia="Times New Roman" w:hAnsi="Times New Roman" w:cs="Times New Roman"/>
          <w:sz w:val="24"/>
          <w:szCs w:val="24"/>
        </w:rPr>
      </w:pPr>
      <w:r w:rsidRPr="00274B71">
        <w:rPr>
          <w:rFonts w:ascii="Times New Roman" w:eastAsia="Times New Roman" w:hAnsi="Times New Roman" w:cs="Times New Roman"/>
          <w:sz w:val="24"/>
          <w:szCs w:val="24"/>
        </w:rPr>
        <w:t>sākotnējās ietekmes novērtējuma ziņojums (anotācija)</w:t>
      </w:r>
    </w:p>
    <w:p w14:paraId="5D5238EB" w14:textId="77777777" w:rsidR="0007556D" w:rsidRPr="002202CD" w:rsidRDefault="0007556D" w:rsidP="002202CD">
      <w:pPr>
        <w:suppressAutoHyphens/>
        <w:autoSpaceDN w:val="0"/>
        <w:spacing w:after="0" w:line="240" w:lineRule="auto"/>
        <w:jc w:val="center"/>
        <w:textAlignment w:val="baseline"/>
        <w:rPr>
          <w:rFonts w:ascii="Times New Roman" w:eastAsia="Times New Roman" w:hAnsi="Times New Roman" w:cs="Times New Roman"/>
          <w:sz w:val="24"/>
          <w:szCs w:val="24"/>
        </w:rPr>
      </w:pPr>
    </w:p>
    <w:tbl>
      <w:tblPr>
        <w:tblW w:w="4886" w:type="pct"/>
        <w:tblInd w:w="75" w:type="dxa"/>
        <w:tblCellMar>
          <w:left w:w="10" w:type="dxa"/>
          <w:right w:w="10" w:type="dxa"/>
        </w:tblCellMar>
        <w:tblLook w:val="04A0" w:firstRow="1" w:lastRow="0" w:firstColumn="1" w:lastColumn="0" w:noHBand="0" w:noVBand="1"/>
      </w:tblPr>
      <w:tblGrid>
        <w:gridCol w:w="2730"/>
        <w:gridCol w:w="6119"/>
      </w:tblGrid>
      <w:tr w:rsidR="00274B71" w:rsidRPr="00274B71" w14:paraId="7B2768A7" w14:textId="77777777" w:rsidTr="007D0177">
        <w:trPr>
          <w:trHeight w:val="299"/>
        </w:trPr>
        <w:tc>
          <w:tcPr>
            <w:tcW w:w="8848"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7E51A1C" w14:textId="77777777" w:rsidR="00274B71" w:rsidRPr="00274B71" w:rsidRDefault="00274B71" w:rsidP="00274B71">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274B71">
              <w:rPr>
                <w:rFonts w:ascii="Times New Roman" w:eastAsia="Times New Roman" w:hAnsi="Times New Roman" w:cs="Times New Roman"/>
                <w:b/>
                <w:bCs/>
                <w:sz w:val="24"/>
                <w:szCs w:val="24"/>
                <w:lang w:eastAsia="lv-LV"/>
              </w:rPr>
              <w:t>Tiesību akta projekta anotācijas kopsavilkums</w:t>
            </w:r>
          </w:p>
        </w:tc>
      </w:tr>
      <w:tr w:rsidR="00274B71" w:rsidRPr="00274B71" w14:paraId="4F05D7FE" w14:textId="77777777" w:rsidTr="007D0177">
        <w:trPr>
          <w:trHeight w:val="1279"/>
        </w:trPr>
        <w:tc>
          <w:tcPr>
            <w:tcW w:w="273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1E6CF9F" w14:textId="77777777" w:rsidR="00274B71" w:rsidRPr="00687CEF" w:rsidRDefault="00274B71" w:rsidP="00274B71">
            <w:pPr>
              <w:suppressAutoHyphens/>
              <w:autoSpaceDN w:val="0"/>
              <w:spacing w:before="100" w:after="100" w:line="240" w:lineRule="auto"/>
              <w:jc w:val="both"/>
              <w:textAlignment w:val="baseline"/>
              <w:rPr>
                <w:rFonts w:ascii="Times New Roman" w:eastAsia="Times New Roman" w:hAnsi="Times New Roman" w:cs="Times New Roman"/>
                <w:sz w:val="24"/>
                <w:szCs w:val="24"/>
                <w:lang w:eastAsia="lv-LV"/>
              </w:rPr>
            </w:pPr>
            <w:r w:rsidRPr="00687CEF">
              <w:rPr>
                <w:rFonts w:ascii="Times New Roman" w:eastAsia="Times New Roman" w:hAnsi="Times New Roman" w:cs="Times New Roman"/>
                <w:sz w:val="24"/>
                <w:szCs w:val="24"/>
                <w:lang w:eastAsia="lv-LV"/>
              </w:rPr>
              <w:t>Mērķis, risinājums un projekta spēkā stāšanās laiks (500 zīmes bez atstarpēm)</w:t>
            </w:r>
          </w:p>
        </w:tc>
        <w:tc>
          <w:tcPr>
            <w:tcW w:w="611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E9CE39F" w14:textId="3B06295E" w:rsidR="00047466" w:rsidRPr="006277B7" w:rsidRDefault="00274B71" w:rsidP="00BD2706">
            <w:pPr>
              <w:tabs>
                <w:tab w:val="left" w:pos="0"/>
                <w:tab w:val="left" w:pos="368"/>
                <w:tab w:val="left" w:pos="916"/>
              </w:tabs>
              <w:spacing w:after="0" w:line="240" w:lineRule="auto"/>
              <w:jc w:val="both"/>
              <w:rPr>
                <w:rFonts w:ascii="Times New Roman" w:hAnsi="Times New Roman" w:cs="Times New Roman"/>
                <w:sz w:val="24"/>
                <w:szCs w:val="24"/>
              </w:rPr>
            </w:pPr>
            <w:r w:rsidRPr="00687CEF">
              <w:rPr>
                <w:rFonts w:ascii="Times New Roman" w:hAnsi="Times New Roman" w:cs="Times New Roman"/>
                <w:sz w:val="24"/>
                <w:szCs w:val="24"/>
              </w:rPr>
              <w:t>Projekta mērķis ir</w:t>
            </w:r>
            <w:r w:rsidR="00CA6643">
              <w:rPr>
                <w:rFonts w:ascii="Times New Roman" w:hAnsi="Times New Roman" w:cs="Times New Roman"/>
                <w:sz w:val="24"/>
                <w:szCs w:val="24"/>
              </w:rPr>
              <w:t xml:space="preserve">, </w:t>
            </w:r>
            <w:r w:rsidR="00CA6643" w:rsidRPr="00CA6643">
              <w:rPr>
                <w:rFonts w:ascii="Times New Roman" w:hAnsi="Times New Roman" w:cs="Times New Roman"/>
                <w:sz w:val="24"/>
                <w:szCs w:val="24"/>
              </w:rPr>
              <w:t>ievērojot Publiskas personas mantas atsavināšanas likumā</w:t>
            </w:r>
            <w:r w:rsidR="00CA6643">
              <w:rPr>
                <w:rFonts w:ascii="Times New Roman" w:hAnsi="Times New Roman" w:cs="Times New Roman"/>
                <w:sz w:val="24"/>
                <w:szCs w:val="24"/>
              </w:rPr>
              <w:t xml:space="preserve"> (turpmāk – Atsavināšanas likums)</w:t>
            </w:r>
            <w:r w:rsidR="00CA6643" w:rsidRPr="00CA6643">
              <w:rPr>
                <w:rFonts w:ascii="Times New Roman" w:hAnsi="Times New Roman" w:cs="Times New Roman"/>
                <w:sz w:val="24"/>
                <w:szCs w:val="24"/>
              </w:rPr>
              <w:t xml:space="preserve"> ietverto tiesisko regulējumu, </w:t>
            </w:r>
            <w:r w:rsidRPr="00687CEF">
              <w:rPr>
                <w:rFonts w:ascii="Times New Roman" w:hAnsi="Times New Roman" w:cs="Times New Roman"/>
                <w:sz w:val="24"/>
                <w:szCs w:val="24"/>
              </w:rPr>
              <w:t xml:space="preserve"> atļaut valsts akciju sabiedrībai „Valsts </w:t>
            </w:r>
            <w:r w:rsidRPr="006277B7">
              <w:rPr>
                <w:rFonts w:ascii="Times New Roman" w:hAnsi="Times New Roman" w:cs="Times New Roman"/>
                <w:sz w:val="24"/>
                <w:szCs w:val="24"/>
              </w:rPr>
              <w:t>nekustamie īpašumi”</w:t>
            </w:r>
            <w:r w:rsidR="00047466" w:rsidRPr="006277B7">
              <w:rPr>
                <w:rFonts w:ascii="Times New Roman" w:eastAsia="Calibri" w:hAnsi="Times New Roman" w:cs="Times New Roman"/>
                <w:sz w:val="24"/>
                <w:szCs w:val="24"/>
              </w:rPr>
              <w:t xml:space="preserve"> (turpmāk – VNĪ)</w:t>
            </w:r>
            <w:r w:rsidRPr="006277B7">
              <w:rPr>
                <w:rFonts w:ascii="Times New Roman" w:hAnsi="Times New Roman" w:cs="Times New Roman"/>
                <w:sz w:val="24"/>
                <w:szCs w:val="24"/>
              </w:rPr>
              <w:t xml:space="preserve"> pārdot izsolē valst</w:t>
            </w:r>
            <w:r w:rsidR="0033416C">
              <w:rPr>
                <w:rFonts w:ascii="Times New Roman" w:hAnsi="Times New Roman" w:cs="Times New Roman"/>
                <w:sz w:val="24"/>
                <w:szCs w:val="24"/>
              </w:rPr>
              <w:t>ij</w:t>
            </w:r>
            <w:r w:rsidRPr="006277B7">
              <w:rPr>
                <w:rFonts w:ascii="Times New Roman" w:hAnsi="Times New Roman" w:cs="Times New Roman"/>
                <w:sz w:val="24"/>
                <w:szCs w:val="24"/>
              </w:rPr>
              <w:t xml:space="preserve"> </w:t>
            </w:r>
            <w:r w:rsidR="00A7140D">
              <w:rPr>
                <w:rFonts w:ascii="Times New Roman" w:hAnsi="Times New Roman" w:cs="Times New Roman"/>
                <w:sz w:val="24"/>
                <w:szCs w:val="24"/>
              </w:rPr>
              <w:t xml:space="preserve">piederošo ¼ domājamo daļu no </w:t>
            </w:r>
            <w:r w:rsidRPr="006277B7">
              <w:rPr>
                <w:rFonts w:ascii="Times New Roman" w:hAnsi="Times New Roman" w:cs="Times New Roman"/>
                <w:sz w:val="24"/>
                <w:szCs w:val="24"/>
              </w:rPr>
              <w:t>nekustam</w:t>
            </w:r>
            <w:r w:rsidR="00A7140D">
              <w:rPr>
                <w:rFonts w:ascii="Times New Roman" w:hAnsi="Times New Roman" w:cs="Times New Roman"/>
                <w:sz w:val="24"/>
                <w:szCs w:val="24"/>
              </w:rPr>
              <w:t>ā</w:t>
            </w:r>
            <w:r w:rsidRPr="006277B7">
              <w:rPr>
                <w:rFonts w:ascii="Times New Roman" w:hAnsi="Times New Roman" w:cs="Times New Roman"/>
                <w:sz w:val="24"/>
                <w:szCs w:val="24"/>
              </w:rPr>
              <w:t xml:space="preserve"> īpašum</w:t>
            </w:r>
            <w:r w:rsidR="00A7140D">
              <w:rPr>
                <w:rFonts w:ascii="Times New Roman" w:hAnsi="Times New Roman" w:cs="Times New Roman"/>
                <w:sz w:val="24"/>
                <w:szCs w:val="24"/>
              </w:rPr>
              <w:t>a</w:t>
            </w:r>
            <w:r w:rsidRPr="006277B7">
              <w:rPr>
                <w:rFonts w:ascii="Times New Roman" w:hAnsi="Times New Roman" w:cs="Times New Roman"/>
                <w:sz w:val="24"/>
                <w:szCs w:val="24"/>
              </w:rPr>
              <w:t>, kas nav nepieciešam</w:t>
            </w:r>
            <w:r w:rsidR="00A77055">
              <w:rPr>
                <w:rFonts w:ascii="Times New Roman" w:hAnsi="Times New Roman" w:cs="Times New Roman"/>
                <w:sz w:val="24"/>
                <w:szCs w:val="24"/>
              </w:rPr>
              <w:t>a</w:t>
            </w:r>
            <w:r w:rsidR="00A7140D">
              <w:rPr>
                <w:rFonts w:ascii="Times New Roman" w:hAnsi="Times New Roman" w:cs="Times New Roman"/>
                <w:sz w:val="24"/>
                <w:szCs w:val="24"/>
              </w:rPr>
              <w:t xml:space="preserve"> </w:t>
            </w:r>
            <w:r w:rsidRPr="006277B7">
              <w:rPr>
                <w:rFonts w:ascii="Times New Roman" w:hAnsi="Times New Roman" w:cs="Times New Roman"/>
                <w:sz w:val="24"/>
                <w:szCs w:val="24"/>
              </w:rPr>
              <w:t>publisku personu funkciju nodrošināšanai saskaņā ar Valsts pārvaldes iekārtas likumu</w:t>
            </w:r>
            <w:r w:rsidR="006277B7" w:rsidRPr="006277B7">
              <w:rPr>
                <w:rFonts w:ascii="Times New Roman" w:hAnsi="Times New Roman" w:cs="Times New Roman"/>
                <w:sz w:val="24"/>
                <w:szCs w:val="24"/>
              </w:rPr>
              <w:t>, ievērojot pirmpirkuma tiesīgo personu tiesības.</w:t>
            </w:r>
          </w:p>
          <w:p w14:paraId="0FD3E506" w14:textId="1F2E4F17" w:rsidR="00274B71" w:rsidRPr="00687CEF" w:rsidRDefault="00274B71" w:rsidP="00BD2706">
            <w:pPr>
              <w:tabs>
                <w:tab w:val="left" w:pos="0"/>
                <w:tab w:val="left" w:pos="368"/>
                <w:tab w:val="left" w:pos="916"/>
              </w:tabs>
              <w:spacing w:after="0" w:line="240" w:lineRule="auto"/>
              <w:jc w:val="both"/>
              <w:rPr>
                <w:rFonts w:ascii="Times New Roman" w:hAnsi="Times New Roman" w:cs="Times New Roman"/>
                <w:sz w:val="24"/>
                <w:szCs w:val="24"/>
              </w:rPr>
            </w:pPr>
            <w:r w:rsidRPr="00687CEF">
              <w:rPr>
                <w:rFonts w:ascii="Times New Roman" w:hAnsi="Times New Roman" w:cs="Times New Roman"/>
                <w:sz w:val="24"/>
                <w:szCs w:val="24"/>
              </w:rPr>
              <w:t>Rīkojuma projekts stāsies spēkā pēc tā parakstīšanas.</w:t>
            </w:r>
          </w:p>
        </w:tc>
      </w:tr>
    </w:tbl>
    <w:p w14:paraId="2E3C09AF"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b/>
          <w:sz w:val="24"/>
          <w:szCs w:val="24"/>
        </w:rPr>
      </w:pPr>
    </w:p>
    <w:tbl>
      <w:tblPr>
        <w:tblW w:w="4886" w:type="pct"/>
        <w:tblInd w:w="75" w:type="dxa"/>
        <w:tblCellMar>
          <w:left w:w="10" w:type="dxa"/>
          <w:right w:w="10" w:type="dxa"/>
        </w:tblCellMar>
        <w:tblLook w:val="04A0" w:firstRow="1" w:lastRow="0" w:firstColumn="1" w:lastColumn="0" w:noHBand="0" w:noVBand="1"/>
      </w:tblPr>
      <w:tblGrid>
        <w:gridCol w:w="325"/>
        <w:gridCol w:w="2479"/>
        <w:gridCol w:w="6045"/>
      </w:tblGrid>
      <w:tr w:rsidR="00D87505" w:rsidRPr="00343BFF" w14:paraId="1B2534FA" w14:textId="77777777" w:rsidTr="007D0177">
        <w:tc>
          <w:tcPr>
            <w:tcW w:w="8848"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14:paraId="504C5351" w14:textId="77777777" w:rsidR="00274B71" w:rsidRPr="00AF1315" w:rsidRDefault="00274B71" w:rsidP="00274B71">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AF1315">
              <w:rPr>
                <w:rFonts w:ascii="Times New Roman" w:eastAsia="Times New Roman" w:hAnsi="Times New Roman" w:cs="Times New Roman"/>
                <w:b/>
                <w:bCs/>
                <w:sz w:val="24"/>
                <w:szCs w:val="24"/>
                <w:lang w:eastAsia="lv-LV"/>
              </w:rPr>
              <w:t>I. Tiesību akta projekta izstrādes nepieciešamība</w:t>
            </w:r>
          </w:p>
        </w:tc>
      </w:tr>
      <w:tr w:rsidR="00D87505" w:rsidRPr="00343BFF" w14:paraId="0BD9E181" w14:textId="77777777" w:rsidTr="007D0177">
        <w:tc>
          <w:tcPr>
            <w:tcW w:w="32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D6E1988" w14:textId="77777777" w:rsidR="00274B71" w:rsidRPr="00AF1315"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F1315">
              <w:rPr>
                <w:rFonts w:ascii="Times New Roman" w:eastAsia="Times New Roman" w:hAnsi="Times New Roman" w:cs="Times New Roman"/>
                <w:sz w:val="24"/>
                <w:szCs w:val="24"/>
                <w:lang w:eastAsia="lv-LV"/>
              </w:rPr>
              <w:t>1.</w:t>
            </w:r>
          </w:p>
        </w:tc>
        <w:tc>
          <w:tcPr>
            <w:tcW w:w="247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3D677E3" w14:textId="77777777" w:rsidR="00274B71" w:rsidRPr="00AF1315"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F1315">
              <w:rPr>
                <w:rFonts w:ascii="Times New Roman" w:eastAsia="Times New Roman" w:hAnsi="Times New Roman" w:cs="Times New Roman"/>
                <w:sz w:val="24"/>
                <w:szCs w:val="24"/>
                <w:lang w:eastAsia="lv-LV"/>
              </w:rPr>
              <w:t>Pamatojums</w:t>
            </w:r>
          </w:p>
        </w:tc>
        <w:tc>
          <w:tcPr>
            <w:tcW w:w="604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5C1EE25" w14:textId="262172E1" w:rsidR="00274B71" w:rsidRPr="00AF1315" w:rsidRDefault="008762C6" w:rsidP="00BF2EA1">
            <w:pPr>
              <w:suppressAutoHyphens/>
              <w:autoSpaceDN w:val="0"/>
              <w:spacing w:after="0" w:line="240" w:lineRule="auto"/>
              <w:ind w:firstLine="420"/>
              <w:jc w:val="both"/>
              <w:textAlignment w:val="baseline"/>
              <w:rPr>
                <w:rFonts w:ascii="Times New Roman" w:eastAsia="Calibri" w:hAnsi="Times New Roman" w:cs="Times New Roman"/>
                <w:sz w:val="24"/>
                <w:szCs w:val="24"/>
              </w:rPr>
            </w:pPr>
            <w:r w:rsidRPr="008762C6">
              <w:rPr>
                <w:rFonts w:ascii="Times New Roman" w:eastAsia="Times New Roman" w:hAnsi="Times New Roman" w:cs="Times New Roman"/>
                <w:sz w:val="24"/>
                <w:szCs w:val="24"/>
              </w:rPr>
              <w:t>Atsavināšanas likum</w:t>
            </w:r>
            <w:r w:rsidR="00CA6643">
              <w:rPr>
                <w:rFonts w:ascii="Times New Roman" w:eastAsia="Times New Roman" w:hAnsi="Times New Roman" w:cs="Times New Roman"/>
                <w:sz w:val="24"/>
                <w:szCs w:val="24"/>
              </w:rPr>
              <w:t>a</w:t>
            </w:r>
            <w:r w:rsidRPr="008762C6">
              <w:rPr>
                <w:rFonts w:ascii="Times New Roman" w:eastAsia="Times New Roman" w:hAnsi="Times New Roman" w:cs="Times New Roman"/>
                <w:sz w:val="24"/>
                <w:szCs w:val="24"/>
              </w:rPr>
              <w:t xml:space="preserve"> 4.panta pirmā un otrā daļa</w:t>
            </w:r>
            <w:r w:rsidR="00357CC4">
              <w:rPr>
                <w:rFonts w:ascii="Times New Roman" w:eastAsia="Times New Roman" w:hAnsi="Times New Roman" w:cs="Times New Roman"/>
                <w:sz w:val="24"/>
                <w:szCs w:val="24"/>
              </w:rPr>
              <w:t>,</w:t>
            </w:r>
            <w:r w:rsidR="00357CC4" w:rsidRPr="008762C6">
              <w:rPr>
                <w:rFonts w:ascii="Times New Roman" w:eastAsia="Times New Roman" w:hAnsi="Times New Roman" w:cs="Times New Roman"/>
                <w:sz w:val="24"/>
                <w:szCs w:val="24"/>
              </w:rPr>
              <w:t xml:space="preserve"> </w:t>
            </w:r>
            <w:r w:rsidR="001F131F" w:rsidRPr="0050182E">
              <w:rPr>
                <w:rFonts w:ascii="Times New Roman" w:eastAsia="Calibri" w:hAnsi="Times New Roman" w:cs="Times New Roman"/>
                <w:sz w:val="24"/>
                <w:szCs w:val="24"/>
              </w:rPr>
              <w:t>5.panta pirmā daļa, 14.pants.</w:t>
            </w:r>
          </w:p>
        </w:tc>
      </w:tr>
      <w:tr w:rsidR="00D87505" w:rsidRPr="00343BFF" w14:paraId="59212A57" w14:textId="77777777" w:rsidTr="007D0177">
        <w:tc>
          <w:tcPr>
            <w:tcW w:w="32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0ACC018" w14:textId="77777777" w:rsidR="00274B71" w:rsidRPr="00AF1315"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F1315">
              <w:rPr>
                <w:rFonts w:ascii="Times New Roman" w:eastAsia="Times New Roman" w:hAnsi="Times New Roman" w:cs="Times New Roman"/>
                <w:sz w:val="24"/>
                <w:szCs w:val="24"/>
                <w:lang w:eastAsia="lv-LV"/>
              </w:rPr>
              <w:t>2.</w:t>
            </w:r>
          </w:p>
        </w:tc>
        <w:tc>
          <w:tcPr>
            <w:tcW w:w="247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E523555" w14:textId="77777777" w:rsidR="00274B71" w:rsidRPr="00AF1315"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F1315">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72D4C4D5" w14:textId="77777777" w:rsidR="00274B71" w:rsidRPr="00AF1315" w:rsidRDefault="00274B71" w:rsidP="00274B7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6790201B" w14:textId="77777777" w:rsidR="00274B71" w:rsidRPr="00AF1315" w:rsidRDefault="00274B71" w:rsidP="00274B7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1F2C880C" w14:textId="77777777" w:rsidR="00274B71" w:rsidRPr="00AF1315" w:rsidRDefault="00274B71" w:rsidP="00274B7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0A6BFED7" w14:textId="77777777" w:rsidR="00274B71" w:rsidRPr="00AF1315" w:rsidRDefault="00274B71" w:rsidP="00274B7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6C1C46B5" w14:textId="77777777" w:rsidR="00274B71" w:rsidRPr="00AF1315" w:rsidRDefault="00274B71" w:rsidP="00274B7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13D18E55" w14:textId="77777777" w:rsidR="00274B71" w:rsidRPr="00AF1315" w:rsidRDefault="00274B71" w:rsidP="00274B7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694E2107" w14:textId="77777777" w:rsidR="00274B71" w:rsidRPr="00AF1315" w:rsidRDefault="00274B71" w:rsidP="00274B7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7555F4B0" w14:textId="77777777" w:rsidR="00274B71" w:rsidRPr="00AF1315" w:rsidRDefault="00274B71" w:rsidP="00274B71">
            <w:pPr>
              <w:suppressAutoHyphens/>
              <w:autoSpaceDN w:val="0"/>
              <w:spacing w:after="200" w:line="240" w:lineRule="auto"/>
              <w:ind w:firstLine="720"/>
              <w:textAlignment w:val="baseline"/>
              <w:rPr>
                <w:rFonts w:ascii="Times New Roman" w:eastAsia="Times New Roman" w:hAnsi="Times New Roman" w:cs="Times New Roman"/>
                <w:sz w:val="24"/>
                <w:szCs w:val="24"/>
                <w:lang w:eastAsia="lv-LV"/>
              </w:rPr>
            </w:pPr>
          </w:p>
          <w:p w14:paraId="7D98FA65" w14:textId="77777777" w:rsidR="00274B71" w:rsidRPr="00AF1315" w:rsidRDefault="00274B71" w:rsidP="00274B7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70CAFBA2" w14:textId="77777777" w:rsidR="00274B71" w:rsidRPr="00AF1315" w:rsidRDefault="00274B71" w:rsidP="00274B7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36247B4D" w14:textId="77777777" w:rsidR="00274B71" w:rsidRPr="00AF1315" w:rsidRDefault="00274B71" w:rsidP="00274B71">
            <w:pPr>
              <w:suppressAutoHyphens/>
              <w:autoSpaceDN w:val="0"/>
              <w:spacing w:after="200" w:line="240" w:lineRule="auto"/>
              <w:jc w:val="center"/>
              <w:textAlignment w:val="baseline"/>
              <w:rPr>
                <w:rFonts w:ascii="Times New Roman" w:eastAsia="Times New Roman" w:hAnsi="Times New Roman" w:cs="Times New Roman"/>
                <w:sz w:val="24"/>
                <w:szCs w:val="24"/>
                <w:lang w:eastAsia="lv-LV"/>
              </w:rPr>
            </w:pPr>
          </w:p>
          <w:p w14:paraId="309AFFC8" w14:textId="77777777" w:rsidR="00274B71" w:rsidRPr="00AF1315" w:rsidRDefault="00274B71" w:rsidP="00274B71">
            <w:pPr>
              <w:suppressAutoHyphens/>
              <w:autoSpaceDN w:val="0"/>
              <w:spacing w:after="200" w:line="240" w:lineRule="auto"/>
              <w:jc w:val="center"/>
              <w:textAlignment w:val="baseline"/>
              <w:rPr>
                <w:rFonts w:ascii="Times New Roman" w:eastAsia="Times New Roman" w:hAnsi="Times New Roman" w:cs="Times New Roman"/>
                <w:sz w:val="24"/>
                <w:szCs w:val="24"/>
                <w:lang w:eastAsia="lv-LV"/>
              </w:rPr>
            </w:pPr>
          </w:p>
        </w:tc>
        <w:tc>
          <w:tcPr>
            <w:tcW w:w="604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3ED73C2" w14:textId="2BFEA464" w:rsidR="007D4682" w:rsidRPr="00A77055" w:rsidRDefault="00274B71" w:rsidP="00A77055">
            <w:pPr>
              <w:suppressAutoHyphens/>
              <w:autoSpaceDN w:val="0"/>
              <w:spacing w:after="0" w:line="240" w:lineRule="auto"/>
              <w:jc w:val="both"/>
              <w:textAlignment w:val="baseline"/>
              <w:rPr>
                <w:rFonts w:ascii="Times New Roman" w:eastAsia="Times New Roman" w:hAnsi="Times New Roman" w:cs="Times New Roman"/>
                <w:sz w:val="24"/>
                <w:szCs w:val="24"/>
              </w:rPr>
            </w:pPr>
            <w:r w:rsidRPr="00A77055">
              <w:rPr>
                <w:rFonts w:ascii="Times New Roman" w:eastAsia="Times New Roman" w:hAnsi="Times New Roman" w:cs="Times New Roman"/>
                <w:sz w:val="24"/>
                <w:szCs w:val="24"/>
              </w:rPr>
              <w:t>Izstrādātais rīkojuma projekts</w:t>
            </w:r>
            <w:r w:rsidR="001153B4" w:rsidRPr="00A77055">
              <w:rPr>
                <w:rFonts w:ascii="Times New Roman" w:eastAsia="Times New Roman" w:hAnsi="Times New Roman" w:cs="Times New Roman"/>
                <w:sz w:val="24"/>
                <w:szCs w:val="24"/>
              </w:rPr>
              <w:t xml:space="preserve"> “</w:t>
            </w:r>
            <w:r w:rsidR="00A77055" w:rsidRPr="00A77055">
              <w:rPr>
                <w:rFonts w:ascii="Times New Roman" w:eastAsia="Times New Roman" w:hAnsi="Times New Roman" w:cs="Times New Roman"/>
                <w:sz w:val="24"/>
                <w:szCs w:val="24"/>
              </w:rPr>
              <w:t xml:space="preserve">Par nekustamā īpašuma </w:t>
            </w:r>
            <w:r w:rsidR="00A77055" w:rsidRPr="00A77055">
              <w:rPr>
                <w:rFonts w:ascii="Times New Roman" w:hAnsi="Times New Roman" w:cs="Times New Roman"/>
                <w:sz w:val="24"/>
                <w:szCs w:val="24"/>
              </w:rPr>
              <w:t>Meiju ceļš 39A, Jelgavā</w:t>
            </w:r>
            <w:r w:rsidR="00A77055" w:rsidRPr="00A77055">
              <w:rPr>
                <w:rFonts w:ascii="Times New Roman" w:eastAsia="Times New Roman" w:hAnsi="Times New Roman" w:cs="Times New Roman"/>
                <w:sz w:val="24"/>
                <w:szCs w:val="24"/>
              </w:rPr>
              <w:t>, valstij piederošās ¼ domājamās daļas pārdošanu</w:t>
            </w:r>
            <w:r w:rsidR="001153B4" w:rsidRPr="00A77055">
              <w:rPr>
                <w:rFonts w:ascii="Times New Roman" w:eastAsia="Times New Roman" w:hAnsi="Times New Roman" w:cs="Times New Roman"/>
                <w:sz w:val="24"/>
                <w:szCs w:val="24"/>
              </w:rPr>
              <w:t>” (turpmāk – projekts)</w:t>
            </w:r>
            <w:r w:rsidRPr="00A77055">
              <w:rPr>
                <w:rFonts w:ascii="Times New Roman" w:eastAsia="Times New Roman" w:hAnsi="Times New Roman" w:cs="Times New Roman"/>
                <w:sz w:val="24"/>
                <w:szCs w:val="24"/>
              </w:rPr>
              <w:t xml:space="preserve"> paredz atļaut </w:t>
            </w:r>
            <w:r w:rsidR="00047466" w:rsidRPr="00A77055">
              <w:rPr>
                <w:rFonts w:ascii="Times New Roman" w:eastAsia="Calibri" w:hAnsi="Times New Roman" w:cs="Times New Roman"/>
                <w:sz w:val="24"/>
                <w:szCs w:val="24"/>
              </w:rPr>
              <w:t>VNĪ</w:t>
            </w:r>
            <w:r w:rsidRPr="00DE0011">
              <w:rPr>
                <w:rFonts w:ascii="Times New Roman" w:eastAsia="Calibri" w:hAnsi="Times New Roman" w:cs="Times New Roman"/>
                <w:sz w:val="24"/>
                <w:szCs w:val="24"/>
              </w:rPr>
              <w:t xml:space="preserve"> </w:t>
            </w:r>
            <w:r w:rsidRPr="00DE0011">
              <w:rPr>
                <w:rFonts w:ascii="Times New Roman" w:eastAsia="Times New Roman" w:hAnsi="Times New Roman" w:cs="Times New Roman"/>
                <w:sz w:val="24"/>
                <w:szCs w:val="24"/>
              </w:rPr>
              <w:t>pārdot izsolē</w:t>
            </w:r>
            <w:r w:rsidR="007D4682">
              <w:rPr>
                <w:rFonts w:ascii="Times New Roman" w:eastAsia="Times New Roman" w:hAnsi="Times New Roman" w:cs="Times New Roman"/>
                <w:sz w:val="24"/>
                <w:szCs w:val="24"/>
              </w:rPr>
              <w:t xml:space="preserve"> </w:t>
            </w:r>
            <w:r w:rsidR="00DB76BC">
              <w:rPr>
                <w:rFonts w:ascii="Times New Roman" w:eastAsia="Times New Roman" w:hAnsi="Times New Roman" w:cs="Times New Roman"/>
                <w:sz w:val="24"/>
                <w:szCs w:val="24"/>
              </w:rPr>
              <w:t xml:space="preserve">valstij piederošo </w:t>
            </w:r>
            <w:r w:rsidR="00F91D09" w:rsidRPr="00F91D09">
              <w:rPr>
                <w:rFonts w:ascii="Times New Roman" w:eastAsia="Times New Roman" w:hAnsi="Times New Roman"/>
                <w:sz w:val="24"/>
                <w:szCs w:val="24"/>
              </w:rPr>
              <w:t>1/4 domājamo daļu no nekustamā īpašuma (nekustamā īpašuma kadastra numurs</w:t>
            </w:r>
            <w:r w:rsidR="00F91D09" w:rsidRPr="00F91D09">
              <w:rPr>
                <w:rFonts w:ascii="Times New Roman" w:hAnsi="Times New Roman"/>
                <w:sz w:val="24"/>
                <w:szCs w:val="24"/>
              </w:rPr>
              <w:t xml:space="preserve"> 0900 011 0089</w:t>
            </w:r>
            <w:r w:rsidR="00F91D09" w:rsidRPr="00F91D09">
              <w:rPr>
                <w:rFonts w:ascii="Times New Roman" w:eastAsia="Times New Roman" w:hAnsi="Times New Roman"/>
                <w:sz w:val="24"/>
                <w:szCs w:val="24"/>
              </w:rPr>
              <w:t xml:space="preserve">) – divām būvēm (būvju kadastra apzīmējumi </w:t>
            </w:r>
            <w:r w:rsidR="00F91D09" w:rsidRPr="00F91D09">
              <w:rPr>
                <w:rFonts w:ascii="Times New Roman" w:hAnsi="Times New Roman"/>
                <w:sz w:val="24"/>
                <w:szCs w:val="24"/>
              </w:rPr>
              <w:t xml:space="preserve">0900 011 0089 001 un 0900 011 0089 005) un </w:t>
            </w:r>
            <w:r w:rsidR="00F91D09" w:rsidRPr="00F91D09">
              <w:rPr>
                <w:rFonts w:ascii="Times New Roman" w:eastAsia="Times New Roman" w:hAnsi="Times New Roman"/>
                <w:sz w:val="24"/>
                <w:szCs w:val="24"/>
                <w:lang w:eastAsia="lv-LV"/>
              </w:rPr>
              <w:t xml:space="preserve">zemes vienības (zemes vienības kadastra apzīmējums </w:t>
            </w:r>
            <w:r w:rsidR="00F91D09" w:rsidRPr="00F91D09">
              <w:rPr>
                <w:rFonts w:ascii="Times New Roman" w:hAnsi="Times New Roman"/>
                <w:sz w:val="24"/>
                <w:szCs w:val="24"/>
              </w:rPr>
              <w:t>0900 011 0089</w:t>
            </w:r>
            <w:r w:rsidR="00F91D09" w:rsidRPr="00F91D09">
              <w:rPr>
                <w:rFonts w:ascii="Times New Roman" w:eastAsia="Times New Roman" w:hAnsi="Times New Roman"/>
                <w:sz w:val="24"/>
                <w:szCs w:val="24"/>
                <w:lang w:eastAsia="lv-LV"/>
              </w:rPr>
              <w:t xml:space="preserve">) </w:t>
            </w:r>
            <w:r w:rsidR="00F91D09" w:rsidRPr="00F91D09">
              <w:rPr>
                <w:rFonts w:ascii="Times New Roman" w:hAnsi="Times New Roman"/>
                <w:sz w:val="24"/>
                <w:szCs w:val="24"/>
              </w:rPr>
              <w:t xml:space="preserve">0.2177 </w:t>
            </w:r>
            <w:r w:rsidR="00F91D09" w:rsidRPr="00F91D09">
              <w:rPr>
                <w:rFonts w:ascii="Times New Roman" w:eastAsia="Times New Roman" w:hAnsi="Times New Roman"/>
                <w:sz w:val="24"/>
                <w:szCs w:val="24"/>
                <w:lang w:eastAsia="lv-LV"/>
              </w:rPr>
              <w:t xml:space="preserve">ha platībā – </w:t>
            </w:r>
            <w:r w:rsidR="00F91D09" w:rsidRPr="00F91D09">
              <w:rPr>
                <w:rFonts w:ascii="Times New Roman" w:hAnsi="Times New Roman"/>
                <w:sz w:val="24"/>
                <w:szCs w:val="24"/>
              </w:rPr>
              <w:t>Meiju ceļš 39A, Jelgavā</w:t>
            </w:r>
            <w:r w:rsidR="00F91D09" w:rsidRPr="00F91D09">
              <w:rPr>
                <w:rFonts w:ascii="Times New Roman" w:eastAsia="Times New Roman" w:hAnsi="Times New Roman"/>
                <w:sz w:val="24"/>
                <w:szCs w:val="24"/>
                <w:lang w:eastAsia="lv-LV"/>
              </w:rPr>
              <w:t>, kas ierakstīt</w:t>
            </w:r>
            <w:r w:rsidR="003F13F0">
              <w:rPr>
                <w:rFonts w:ascii="Times New Roman" w:eastAsia="Times New Roman" w:hAnsi="Times New Roman"/>
                <w:sz w:val="24"/>
                <w:szCs w:val="24"/>
                <w:lang w:eastAsia="lv-LV"/>
              </w:rPr>
              <w:t>a</w:t>
            </w:r>
            <w:r w:rsidR="00F91D09" w:rsidRPr="00F91D09">
              <w:rPr>
                <w:rFonts w:ascii="Times New Roman" w:eastAsia="Times New Roman" w:hAnsi="Times New Roman"/>
                <w:sz w:val="24"/>
                <w:szCs w:val="24"/>
                <w:lang w:eastAsia="lv-LV"/>
              </w:rPr>
              <w:t xml:space="preserve"> zemesgrāmatā uz valsts vārda Finanšu ministrijas personā.</w:t>
            </w:r>
          </w:p>
          <w:p w14:paraId="35618A29" w14:textId="0C8D4DC7" w:rsidR="00913DED" w:rsidRPr="007D4682" w:rsidRDefault="00913DED" w:rsidP="007D4682">
            <w:pPr>
              <w:tabs>
                <w:tab w:val="left" w:pos="991"/>
              </w:tabs>
              <w:suppressAutoHyphens/>
              <w:autoSpaceDN w:val="0"/>
              <w:spacing w:after="0" w:line="240" w:lineRule="auto"/>
              <w:ind w:right="19" w:firstLine="403"/>
              <w:jc w:val="both"/>
              <w:textAlignment w:val="baseline"/>
              <w:rPr>
                <w:rFonts w:ascii="Times New Roman" w:eastAsia="Times New Roman" w:hAnsi="Times New Roman"/>
                <w:sz w:val="24"/>
                <w:szCs w:val="24"/>
              </w:rPr>
            </w:pPr>
            <w:r w:rsidRPr="007D4682">
              <w:rPr>
                <w:rFonts w:ascii="Times New Roman" w:eastAsia="Times New Roman" w:hAnsi="Times New Roman"/>
                <w:sz w:val="24"/>
                <w:szCs w:val="24"/>
              </w:rPr>
              <w:t xml:space="preserve">Īpašuma tiesības </w:t>
            </w:r>
            <w:r w:rsidR="0091682D" w:rsidRPr="007D4682">
              <w:rPr>
                <w:rFonts w:ascii="Times New Roman" w:hAnsi="Times New Roman"/>
                <w:sz w:val="24"/>
                <w:szCs w:val="24"/>
              </w:rPr>
              <w:t>Zemgales rajona tiesas</w:t>
            </w:r>
            <w:r w:rsidR="00AF24CC" w:rsidRPr="007D4682">
              <w:rPr>
                <w:rFonts w:ascii="Times New Roman" w:hAnsi="Times New Roman"/>
                <w:sz w:val="24"/>
                <w:szCs w:val="24"/>
              </w:rPr>
              <w:t xml:space="preserve"> Jelgavas pilsētas zemesgrāmatas nodalījumā</w:t>
            </w:r>
            <w:r w:rsidRPr="007D4682">
              <w:rPr>
                <w:rFonts w:ascii="Times New Roman" w:hAnsi="Times New Roman"/>
                <w:sz w:val="24"/>
                <w:szCs w:val="24"/>
              </w:rPr>
              <w:t xml:space="preserve"> Nr. </w:t>
            </w:r>
            <w:r w:rsidR="00BB06DB" w:rsidRPr="007D4682">
              <w:rPr>
                <w:rFonts w:ascii="Times New Roman" w:hAnsi="Times New Roman"/>
                <w:sz w:val="24"/>
                <w:szCs w:val="24"/>
              </w:rPr>
              <w:t>1000001532</w:t>
            </w:r>
            <w:r w:rsidR="00F84107" w:rsidRPr="007D4682">
              <w:rPr>
                <w:rFonts w:ascii="Times New Roman" w:hAnsi="Times New Roman"/>
                <w:sz w:val="24"/>
                <w:szCs w:val="24"/>
              </w:rPr>
              <w:t>5</w:t>
            </w:r>
            <w:r w:rsidR="00BB06DB" w:rsidRPr="007D4682">
              <w:rPr>
                <w:rFonts w:ascii="Times New Roman" w:hAnsi="Times New Roman"/>
                <w:sz w:val="24"/>
                <w:szCs w:val="24"/>
              </w:rPr>
              <w:t>0</w:t>
            </w:r>
            <w:r w:rsidRPr="007D4682">
              <w:rPr>
                <w:rFonts w:ascii="Times New Roman" w:hAnsi="Times New Roman"/>
                <w:sz w:val="24"/>
                <w:szCs w:val="24"/>
              </w:rPr>
              <w:t xml:space="preserve"> </w:t>
            </w:r>
            <w:r w:rsidRPr="007D4682">
              <w:rPr>
                <w:rFonts w:ascii="Times New Roman" w:eastAsia="Times New Roman" w:hAnsi="Times New Roman"/>
                <w:sz w:val="24"/>
                <w:szCs w:val="24"/>
              </w:rPr>
              <w:t>uz nekustamo īpašumu ir nostiprinātas:</w:t>
            </w:r>
          </w:p>
          <w:p w14:paraId="79FE20E1" w14:textId="0C0D75AC" w:rsidR="00913DED" w:rsidRPr="0050182E" w:rsidRDefault="00913DED" w:rsidP="00913DED">
            <w:pPr>
              <w:numPr>
                <w:ilvl w:val="0"/>
                <w:numId w:val="11"/>
              </w:numPr>
              <w:tabs>
                <w:tab w:val="left" w:pos="699"/>
              </w:tabs>
              <w:suppressAutoHyphens/>
              <w:autoSpaceDN w:val="0"/>
              <w:spacing w:after="0" w:line="240" w:lineRule="auto"/>
              <w:ind w:left="0" w:right="22" w:firstLine="403"/>
              <w:contextualSpacing/>
              <w:jc w:val="both"/>
              <w:textAlignment w:val="baseline"/>
              <w:rPr>
                <w:rFonts w:ascii="Times New Roman" w:eastAsia="Calibri" w:hAnsi="Times New Roman" w:cs="Times New Roman"/>
                <w:sz w:val="24"/>
                <w:szCs w:val="24"/>
              </w:rPr>
            </w:pPr>
            <w:r w:rsidRPr="0050182E">
              <w:rPr>
                <w:rFonts w:ascii="Times New Roman" w:eastAsia="Times New Roman" w:hAnsi="Times New Roman" w:cs="Times New Roman"/>
                <w:sz w:val="24"/>
                <w:szCs w:val="24"/>
              </w:rPr>
              <w:t>1/</w:t>
            </w:r>
            <w:r w:rsidR="00A124D6">
              <w:rPr>
                <w:rFonts w:ascii="Times New Roman" w:eastAsia="Times New Roman" w:hAnsi="Times New Roman" w:cs="Times New Roman"/>
                <w:sz w:val="24"/>
                <w:szCs w:val="24"/>
              </w:rPr>
              <w:t>4</w:t>
            </w:r>
            <w:r w:rsidRPr="0050182E">
              <w:rPr>
                <w:rFonts w:ascii="Times New Roman" w:eastAsia="Times New Roman" w:hAnsi="Times New Roman" w:cs="Times New Roman"/>
                <w:sz w:val="24"/>
                <w:szCs w:val="24"/>
              </w:rPr>
              <w:t xml:space="preserve"> domājamās daļas apmērā Latvijas valstij Finanšu ministrijas personā;</w:t>
            </w:r>
          </w:p>
          <w:p w14:paraId="2722EB6B" w14:textId="77777777" w:rsidR="00C80005" w:rsidRDefault="008853ED" w:rsidP="00DB76BC">
            <w:pPr>
              <w:numPr>
                <w:ilvl w:val="0"/>
                <w:numId w:val="11"/>
              </w:numPr>
              <w:tabs>
                <w:tab w:val="left" w:pos="699"/>
              </w:tabs>
              <w:suppressAutoHyphens/>
              <w:autoSpaceDN w:val="0"/>
              <w:spacing w:after="0" w:line="240" w:lineRule="auto"/>
              <w:ind w:left="0" w:firstLine="403"/>
              <w:contextualSpacing/>
              <w:jc w:val="both"/>
              <w:textAlignment w:val="baseline"/>
              <w:rPr>
                <w:rFonts w:ascii="Times New Roman" w:eastAsia="Calibri" w:hAnsi="Times New Roman" w:cs="Times New Roman"/>
                <w:sz w:val="24"/>
                <w:szCs w:val="24"/>
              </w:rPr>
            </w:pPr>
            <w:r>
              <w:rPr>
                <w:rFonts w:ascii="Times New Roman" w:eastAsia="Times New Roman" w:hAnsi="Times New Roman" w:cs="Times New Roman"/>
                <w:sz w:val="24"/>
                <w:szCs w:val="24"/>
              </w:rPr>
              <w:t>2</w:t>
            </w:r>
            <w:r w:rsidR="00A124D6">
              <w:rPr>
                <w:rFonts w:ascii="Times New Roman" w:eastAsia="Times New Roman" w:hAnsi="Times New Roman" w:cs="Times New Roman"/>
                <w:sz w:val="24"/>
                <w:szCs w:val="24"/>
              </w:rPr>
              <w:t>/4</w:t>
            </w:r>
            <w:r w:rsidR="00913DED" w:rsidRPr="0050182E">
              <w:rPr>
                <w:rFonts w:ascii="Times New Roman" w:eastAsia="Times New Roman" w:hAnsi="Times New Roman" w:cs="Times New Roman"/>
                <w:sz w:val="24"/>
                <w:szCs w:val="24"/>
              </w:rPr>
              <w:t xml:space="preserve"> domājam</w:t>
            </w:r>
            <w:r>
              <w:rPr>
                <w:rFonts w:ascii="Times New Roman" w:eastAsia="Times New Roman" w:hAnsi="Times New Roman" w:cs="Times New Roman"/>
                <w:sz w:val="24"/>
                <w:szCs w:val="24"/>
              </w:rPr>
              <w:t>o</w:t>
            </w:r>
            <w:r w:rsidR="00913DED" w:rsidRPr="0050182E">
              <w:rPr>
                <w:rFonts w:ascii="Times New Roman" w:eastAsia="Times New Roman" w:hAnsi="Times New Roman" w:cs="Times New Roman"/>
                <w:sz w:val="24"/>
                <w:szCs w:val="24"/>
              </w:rPr>
              <w:t xml:space="preserve"> daļ</w:t>
            </w:r>
            <w:r>
              <w:rPr>
                <w:rFonts w:ascii="Times New Roman" w:eastAsia="Times New Roman" w:hAnsi="Times New Roman" w:cs="Times New Roman"/>
                <w:sz w:val="24"/>
                <w:szCs w:val="24"/>
              </w:rPr>
              <w:t>u</w:t>
            </w:r>
            <w:r w:rsidR="00913DED" w:rsidRPr="0050182E">
              <w:rPr>
                <w:rFonts w:ascii="Times New Roman" w:eastAsia="Times New Roman" w:hAnsi="Times New Roman" w:cs="Times New Roman"/>
                <w:sz w:val="24"/>
                <w:szCs w:val="24"/>
              </w:rPr>
              <w:t xml:space="preserve"> apmērā </w:t>
            </w:r>
            <w:r w:rsidR="00913DED" w:rsidRPr="0050182E">
              <w:rPr>
                <w:rFonts w:ascii="Times New Roman" w:eastAsia="Calibri" w:hAnsi="Times New Roman" w:cs="Times New Roman"/>
                <w:sz w:val="24"/>
                <w:szCs w:val="24"/>
              </w:rPr>
              <w:t>privātperson</w:t>
            </w:r>
            <w:r>
              <w:rPr>
                <w:rFonts w:ascii="Times New Roman" w:eastAsia="Calibri" w:hAnsi="Times New Roman" w:cs="Times New Roman"/>
                <w:sz w:val="24"/>
                <w:szCs w:val="24"/>
              </w:rPr>
              <w:t>ām (katrai ¼ domājamās daļas apmērā)</w:t>
            </w:r>
            <w:r w:rsidR="00C80005">
              <w:rPr>
                <w:rFonts w:ascii="Times New Roman" w:eastAsia="Calibri" w:hAnsi="Times New Roman" w:cs="Times New Roman"/>
                <w:sz w:val="24"/>
                <w:szCs w:val="24"/>
              </w:rPr>
              <w:t>.</w:t>
            </w:r>
          </w:p>
          <w:p w14:paraId="2BFB2094" w14:textId="24AE9C3D" w:rsidR="0074200F" w:rsidRPr="00F54539" w:rsidRDefault="00C80005" w:rsidP="00DB76BC">
            <w:pPr>
              <w:tabs>
                <w:tab w:val="left" w:pos="699"/>
              </w:tabs>
              <w:suppressAutoHyphens/>
              <w:autoSpaceDN w:val="0"/>
              <w:spacing w:after="0" w:line="240" w:lineRule="auto"/>
              <w:contextualSpacing/>
              <w:jc w:val="both"/>
              <w:textAlignment w:val="baseline"/>
              <w:rPr>
                <w:rFonts w:ascii="Times New Roman" w:eastAsia="Times New Roman" w:hAnsi="Times New Roman" w:cs="Times New Roman"/>
                <w:sz w:val="24"/>
                <w:szCs w:val="24"/>
              </w:rPr>
            </w:pPr>
            <w:r w:rsidRPr="00C80005">
              <w:rPr>
                <w:rFonts w:ascii="Times New Roman" w:eastAsia="Calibri" w:hAnsi="Times New Roman" w:cs="Times New Roman"/>
                <w:sz w:val="24"/>
                <w:szCs w:val="24"/>
              </w:rPr>
              <w:t>Saskaņā ar Nekustamā īpašuma valsts</w:t>
            </w:r>
            <w:r w:rsidRPr="00C80005">
              <w:rPr>
                <w:rFonts w:ascii="Times New Roman" w:eastAsia="Times New Roman" w:hAnsi="Times New Roman" w:cs="Times New Roman"/>
                <w:sz w:val="24"/>
                <w:szCs w:val="24"/>
              </w:rPr>
              <w:t xml:space="preserve"> kadastra informācijas sistēmas (turpmāk – NĪVKIS)</w:t>
            </w:r>
            <w:r>
              <w:rPr>
                <w:rFonts w:ascii="Times New Roman" w:eastAsia="Times New Roman" w:hAnsi="Times New Roman" w:cs="Times New Roman"/>
                <w:sz w:val="24"/>
                <w:szCs w:val="24"/>
              </w:rPr>
              <w:t xml:space="preserve"> datiem ¼ domājamā daļa</w:t>
            </w:r>
            <w:r w:rsidR="00F54539">
              <w:rPr>
                <w:rFonts w:ascii="Times New Roman" w:eastAsia="Times New Roman" w:hAnsi="Times New Roman" w:cs="Times New Roman"/>
                <w:sz w:val="24"/>
                <w:szCs w:val="24"/>
              </w:rPr>
              <w:t xml:space="preserve"> atrodas </w:t>
            </w:r>
            <w:r w:rsidR="0074200F">
              <w:rPr>
                <w:rFonts w:ascii="Times New Roman" w:eastAsia="Times New Roman" w:hAnsi="Times New Roman" w:cs="Times New Roman"/>
                <w:sz w:val="24"/>
                <w:szCs w:val="24"/>
              </w:rPr>
              <w:t xml:space="preserve">privātpersonas </w:t>
            </w:r>
            <w:r>
              <w:rPr>
                <w:rFonts w:ascii="Times New Roman" w:eastAsia="Times New Roman" w:hAnsi="Times New Roman" w:cs="Times New Roman"/>
                <w:sz w:val="24"/>
                <w:szCs w:val="24"/>
              </w:rPr>
              <w:t>tiesiska</w:t>
            </w:r>
            <w:r w:rsidR="0074200F">
              <w:rPr>
                <w:rFonts w:ascii="Times New Roman" w:eastAsia="Times New Roman" w:hAnsi="Times New Roman" w:cs="Times New Roman"/>
                <w:sz w:val="24"/>
                <w:szCs w:val="24"/>
              </w:rPr>
              <w:t xml:space="preserve">jā </w:t>
            </w:r>
            <w:r w:rsidR="00F54539">
              <w:rPr>
                <w:rFonts w:ascii="Times New Roman" w:eastAsia="Times New Roman" w:hAnsi="Times New Roman" w:cs="Times New Roman"/>
                <w:sz w:val="24"/>
                <w:szCs w:val="24"/>
              </w:rPr>
              <w:t>valdīj</w:t>
            </w:r>
            <w:r w:rsidR="0074200F">
              <w:rPr>
                <w:rFonts w:ascii="Times New Roman" w:eastAsia="Times New Roman" w:hAnsi="Times New Roman" w:cs="Times New Roman"/>
                <w:sz w:val="24"/>
                <w:szCs w:val="24"/>
              </w:rPr>
              <w:t>umā.</w:t>
            </w:r>
          </w:p>
          <w:p w14:paraId="03936D94" w14:textId="77777777" w:rsidR="00213BF8" w:rsidRDefault="00913DED" w:rsidP="00913DED">
            <w:pPr>
              <w:suppressAutoHyphens/>
              <w:autoSpaceDN w:val="0"/>
              <w:spacing w:after="0" w:line="240" w:lineRule="auto"/>
              <w:ind w:right="22" w:firstLine="403"/>
              <w:jc w:val="both"/>
              <w:textAlignment w:val="baseline"/>
              <w:rPr>
                <w:rFonts w:ascii="Times New Roman" w:eastAsia="Times New Roman" w:hAnsi="Times New Roman" w:cs="Times New Roman"/>
                <w:sz w:val="24"/>
                <w:szCs w:val="24"/>
              </w:rPr>
            </w:pPr>
            <w:r w:rsidRPr="0050182E">
              <w:rPr>
                <w:rFonts w:ascii="Times New Roman" w:eastAsia="Times New Roman" w:hAnsi="Times New Roman" w:cs="Times New Roman"/>
                <w:sz w:val="24"/>
                <w:szCs w:val="24"/>
              </w:rPr>
              <w:t>Nekustamā īpašuma sastāvā ietilpst</w:t>
            </w:r>
            <w:r w:rsidR="00213BF8">
              <w:rPr>
                <w:rFonts w:ascii="Times New Roman" w:eastAsia="Times New Roman" w:hAnsi="Times New Roman" w:cs="Times New Roman"/>
                <w:sz w:val="24"/>
                <w:szCs w:val="24"/>
              </w:rPr>
              <w:t>:</w:t>
            </w:r>
          </w:p>
          <w:p w14:paraId="718B867D" w14:textId="04C4E354" w:rsidR="000907BA" w:rsidRPr="007D1B9D" w:rsidRDefault="00913DED" w:rsidP="000907BA">
            <w:pPr>
              <w:pStyle w:val="ListParagraph"/>
              <w:numPr>
                <w:ilvl w:val="0"/>
                <w:numId w:val="14"/>
              </w:numPr>
              <w:suppressAutoHyphens/>
              <w:autoSpaceDN w:val="0"/>
              <w:spacing w:after="0" w:line="240" w:lineRule="auto"/>
              <w:ind w:right="22"/>
              <w:jc w:val="both"/>
              <w:textAlignment w:val="baseline"/>
              <w:rPr>
                <w:rFonts w:ascii="Times New Roman" w:hAnsi="Times New Roman"/>
                <w:sz w:val="24"/>
                <w:szCs w:val="24"/>
                <w:lang w:eastAsia="lv-LV"/>
              </w:rPr>
            </w:pPr>
            <w:r w:rsidRPr="007D1B9D">
              <w:rPr>
                <w:rFonts w:ascii="Times New Roman" w:hAnsi="Times New Roman"/>
                <w:sz w:val="24"/>
                <w:szCs w:val="24"/>
                <w:lang w:eastAsia="lv-LV"/>
              </w:rPr>
              <w:t xml:space="preserve">zemes vienība </w:t>
            </w:r>
            <w:r w:rsidR="00FC04D2" w:rsidRPr="007D1B9D">
              <w:rPr>
                <w:rFonts w:ascii="Times New Roman" w:hAnsi="Times New Roman"/>
                <w:sz w:val="24"/>
                <w:szCs w:val="24"/>
              </w:rPr>
              <w:t>0.2177</w:t>
            </w:r>
            <w:r w:rsidRPr="007D1B9D">
              <w:rPr>
                <w:rFonts w:ascii="Times New Roman" w:hAnsi="Times New Roman"/>
                <w:sz w:val="24"/>
                <w:szCs w:val="24"/>
              </w:rPr>
              <w:t xml:space="preserve"> </w:t>
            </w:r>
            <w:r w:rsidRPr="007D1B9D">
              <w:rPr>
                <w:rFonts w:ascii="Times New Roman" w:eastAsia="Times New Roman" w:hAnsi="Times New Roman"/>
                <w:sz w:val="24"/>
                <w:szCs w:val="24"/>
                <w:lang w:eastAsia="lv-LV"/>
              </w:rPr>
              <w:t xml:space="preserve">ha </w:t>
            </w:r>
            <w:r w:rsidRPr="007D1B9D">
              <w:rPr>
                <w:rFonts w:ascii="Times New Roman" w:hAnsi="Times New Roman"/>
                <w:sz w:val="24"/>
                <w:szCs w:val="24"/>
                <w:lang w:eastAsia="lv-LV"/>
              </w:rPr>
              <w:t xml:space="preserve">platībā (zemes vienības kadastra apzīmējums </w:t>
            </w:r>
            <w:hyperlink r:id="rId10" w:history="1">
              <w:r w:rsidR="00FF4644" w:rsidRPr="007D1B9D">
                <w:rPr>
                  <w:rFonts w:ascii="Times New Roman" w:hAnsi="Times New Roman"/>
                  <w:sz w:val="24"/>
                  <w:szCs w:val="24"/>
                </w:rPr>
                <w:t>0900 011 0089</w:t>
              </w:r>
            </w:hyperlink>
            <w:r w:rsidRPr="007D1B9D">
              <w:rPr>
                <w:rFonts w:ascii="Times New Roman" w:hAnsi="Times New Roman"/>
                <w:sz w:val="24"/>
                <w:szCs w:val="24"/>
                <w:lang w:eastAsia="lv-LV"/>
              </w:rPr>
              <w:t>)</w:t>
            </w:r>
            <w:r w:rsidRPr="007D1B9D">
              <w:rPr>
                <w:rFonts w:ascii="Times New Roman" w:eastAsia="Times New Roman" w:hAnsi="Times New Roman"/>
                <w:sz w:val="24"/>
                <w:szCs w:val="24"/>
              </w:rPr>
              <w:t xml:space="preserve">, </w:t>
            </w:r>
            <w:r w:rsidRPr="007D1B9D">
              <w:rPr>
                <w:rFonts w:ascii="Times New Roman" w:hAnsi="Times New Roman"/>
                <w:sz w:val="24"/>
                <w:szCs w:val="24"/>
              </w:rPr>
              <w:t xml:space="preserve">lietošanas mērķis: </w:t>
            </w:r>
            <w:r w:rsidR="00AD5453" w:rsidRPr="007D1B9D">
              <w:rPr>
                <w:rFonts w:ascii="Times New Roman" w:hAnsi="Times New Roman"/>
                <w:sz w:val="24"/>
                <w:szCs w:val="24"/>
              </w:rPr>
              <w:t>0601</w:t>
            </w:r>
            <w:r w:rsidRPr="007D1B9D">
              <w:rPr>
                <w:rFonts w:ascii="Times New Roman" w:hAnsi="Times New Roman"/>
                <w:sz w:val="24"/>
                <w:szCs w:val="24"/>
              </w:rPr>
              <w:t xml:space="preserve"> – </w:t>
            </w:r>
            <w:hyperlink r:id="rId11" w:history="1">
              <w:r w:rsidRPr="007D1B9D">
                <w:rPr>
                  <w:rFonts w:ascii="Times New Roman" w:hAnsi="Times New Roman"/>
                  <w:sz w:val="24"/>
                  <w:szCs w:val="24"/>
                </w:rPr>
                <w:t>individuālo dzīvojamo māju apbūve</w:t>
              </w:r>
            </w:hyperlink>
            <w:r w:rsidRPr="007D1B9D">
              <w:rPr>
                <w:rFonts w:ascii="Times New Roman" w:hAnsi="Times New Roman"/>
                <w:sz w:val="24"/>
                <w:szCs w:val="24"/>
              </w:rPr>
              <w:t xml:space="preserve"> un tās kadastrālā vērtība uz 20</w:t>
            </w:r>
            <w:r w:rsidR="00AD5453" w:rsidRPr="007D1B9D">
              <w:rPr>
                <w:rFonts w:ascii="Times New Roman" w:hAnsi="Times New Roman"/>
                <w:sz w:val="24"/>
                <w:szCs w:val="24"/>
              </w:rPr>
              <w:t>20</w:t>
            </w:r>
            <w:r w:rsidRPr="007D1B9D">
              <w:rPr>
                <w:rFonts w:ascii="Times New Roman" w:hAnsi="Times New Roman"/>
                <w:sz w:val="24"/>
                <w:szCs w:val="24"/>
              </w:rPr>
              <w:t>.gada 1</w:t>
            </w:r>
            <w:r w:rsidR="00FD6268" w:rsidRPr="007D1B9D">
              <w:rPr>
                <w:rFonts w:ascii="Times New Roman" w:hAnsi="Times New Roman"/>
                <w:sz w:val="24"/>
                <w:szCs w:val="24"/>
              </w:rPr>
              <w:t>3</w:t>
            </w:r>
            <w:r w:rsidRPr="007D1B9D">
              <w:rPr>
                <w:rFonts w:ascii="Times New Roman" w:hAnsi="Times New Roman"/>
                <w:sz w:val="24"/>
                <w:szCs w:val="24"/>
              </w:rPr>
              <w:t>.j</w:t>
            </w:r>
            <w:r w:rsidR="00FD6268" w:rsidRPr="007D1B9D">
              <w:rPr>
                <w:rFonts w:ascii="Times New Roman" w:hAnsi="Times New Roman"/>
                <w:sz w:val="24"/>
                <w:szCs w:val="24"/>
              </w:rPr>
              <w:t>ūliju</w:t>
            </w:r>
            <w:r w:rsidRPr="007D1B9D">
              <w:rPr>
                <w:rFonts w:ascii="Times New Roman" w:hAnsi="Times New Roman"/>
                <w:sz w:val="24"/>
                <w:szCs w:val="24"/>
              </w:rPr>
              <w:t xml:space="preserve"> noteikta </w:t>
            </w:r>
            <w:r w:rsidR="00D37468" w:rsidRPr="007D1B9D">
              <w:rPr>
                <w:rFonts w:ascii="Times New Roman" w:hAnsi="Times New Roman"/>
                <w:sz w:val="24"/>
                <w:szCs w:val="24"/>
              </w:rPr>
              <w:t>16 033</w:t>
            </w:r>
            <w:r w:rsidRPr="007D1B9D">
              <w:rPr>
                <w:rFonts w:ascii="Times New Roman" w:hAnsi="Times New Roman"/>
                <w:sz w:val="24"/>
                <w:szCs w:val="24"/>
              </w:rPr>
              <w:t xml:space="preserve"> </w:t>
            </w:r>
            <w:proofErr w:type="spellStart"/>
            <w:r w:rsidRPr="007D1B9D">
              <w:rPr>
                <w:rFonts w:ascii="Times New Roman" w:hAnsi="Times New Roman"/>
                <w:i/>
                <w:sz w:val="24"/>
                <w:szCs w:val="24"/>
              </w:rPr>
              <w:t>euro</w:t>
            </w:r>
            <w:proofErr w:type="spellEnd"/>
            <w:r w:rsidR="00213BF8" w:rsidRPr="007D1B9D">
              <w:rPr>
                <w:rFonts w:ascii="Times New Roman" w:hAnsi="Times New Roman"/>
                <w:i/>
                <w:sz w:val="24"/>
                <w:szCs w:val="24"/>
              </w:rPr>
              <w:t>;</w:t>
            </w:r>
          </w:p>
          <w:p w14:paraId="52F3F1FA" w14:textId="50028286" w:rsidR="00C516C1" w:rsidRPr="007D1B9D" w:rsidRDefault="00213BF8" w:rsidP="00C516C1">
            <w:pPr>
              <w:pStyle w:val="ListParagraph"/>
              <w:numPr>
                <w:ilvl w:val="0"/>
                <w:numId w:val="14"/>
              </w:numPr>
              <w:suppressAutoHyphens/>
              <w:autoSpaceDN w:val="0"/>
              <w:spacing w:after="0" w:line="240" w:lineRule="auto"/>
              <w:ind w:right="22"/>
              <w:jc w:val="both"/>
              <w:textAlignment w:val="baseline"/>
              <w:rPr>
                <w:rFonts w:ascii="Times New Roman" w:hAnsi="Times New Roman"/>
                <w:sz w:val="24"/>
                <w:szCs w:val="24"/>
                <w:lang w:eastAsia="lv-LV"/>
              </w:rPr>
            </w:pPr>
            <w:r w:rsidRPr="007D1B9D">
              <w:rPr>
                <w:rFonts w:ascii="Times New Roman" w:hAnsi="Times New Roman"/>
                <w:sz w:val="24"/>
                <w:szCs w:val="24"/>
                <w:lang w:eastAsia="lv-LV"/>
              </w:rPr>
              <w:t>dzīvojamā</w:t>
            </w:r>
            <w:r w:rsidRPr="000907BA">
              <w:rPr>
                <w:rFonts w:ascii="Times New Roman" w:hAnsi="Times New Roman"/>
                <w:sz w:val="24"/>
                <w:szCs w:val="24"/>
                <w:lang w:eastAsia="lv-LV"/>
              </w:rPr>
              <w:t xml:space="preserve"> ēka (būves kadastra apzīmējums </w:t>
            </w:r>
            <w:r w:rsidRPr="000907BA">
              <w:rPr>
                <w:rFonts w:ascii="Times New Roman" w:hAnsi="Times New Roman"/>
                <w:sz w:val="24"/>
                <w:szCs w:val="24"/>
              </w:rPr>
              <w:t>0900 011 0089 001</w:t>
            </w:r>
            <w:r w:rsidR="000907BA">
              <w:rPr>
                <w:rFonts w:ascii="Times New Roman" w:hAnsi="Times New Roman"/>
                <w:sz w:val="24"/>
                <w:szCs w:val="24"/>
              </w:rPr>
              <w:t>)</w:t>
            </w:r>
            <w:r w:rsidR="000907BA" w:rsidRPr="000907BA">
              <w:rPr>
                <w:rFonts w:ascii="Times New Roman" w:eastAsia="Times New Roman" w:hAnsi="Times New Roman"/>
                <w:sz w:val="24"/>
                <w:szCs w:val="24"/>
              </w:rPr>
              <w:t xml:space="preserve"> </w:t>
            </w:r>
            <w:r w:rsidR="000907BA">
              <w:rPr>
                <w:rFonts w:ascii="Times New Roman" w:eastAsia="Times New Roman" w:hAnsi="Times New Roman"/>
                <w:sz w:val="24"/>
                <w:szCs w:val="24"/>
              </w:rPr>
              <w:t xml:space="preserve">ar </w:t>
            </w:r>
            <w:r w:rsidR="000907BA" w:rsidRPr="000907BA">
              <w:rPr>
                <w:rFonts w:ascii="Times New Roman" w:eastAsia="Times New Roman" w:hAnsi="Times New Roman"/>
                <w:sz w:val="24"/>
                <w:szCs w:val="24"/>
              </w:rPr>
              <w:t xml:space="preserve">kopējo platību </w:t>
            </w:r>
            <w:r w:rsidR="000F0C50">
              <w:rPr>
                <w:rFonts w:ascii="Times New Roman" w:eastAsia="Times New Roman" w:hAnsi="Times New Roman"/>
                <w:sz w:val="24"/>
                <w:szCs w:val="24"/>
              </w:rPr>
              <w:t>239.5</w:t>
            </w:r>
            <w:r w:rsidR="000907BA" w:rsidRPr="000907BA">
              <w:rPr>
                <w:rFonts w:ascii="Times New Roman" w:eastAsia="Times New Roman" w:hAnsi="Times New Roman"/>
                <w:sz w:val="24"/>
                <w:szCs w:val="24"/>
              </w:rPr>
              <w:t xml:space="preserve"> m</w:t>
            </w:r>
            <w:r w:rsidR="000907BA" w:rsidRPr="000907BA">
              <w:rPr>
                <w:rFonts w:ascii="Times New Roman" w:eastAsia="Times New Roman" w:hAnsi="Times New Roman"/>
                <w:sz w:val="24"/>
                <w:szCs w:val="24"/>
                <w:vertAlign w:val="superscript"/>
              </w:rPr>
              <w:t>2</w:t>
            </w:r>
            <w:r w:rsidR="000907BA" w:rsidRPr="000907BA">
              <w:rPr>
                <w:rFonts w:ascii="Times New Roman" w:eastAsia="Times New Roman" w:hAnsi="Times New Roman"/>
                <w:sz w:val="24"/>
                <w:szCs w:val="24"/>
              </w:rPr>
              <w:t xml:space="preserve">, </w:t>
            </w:r>
            <w:r w:rsidR="000907BA" w:rsidRPr="000907BA">
              <w:rPr>
                <w:rFonts w:ascii="Times New Roman" w:eastAsia="Times New Roman" w:hAnsi="Times New Roman"/>
                <w:sz w:val="24"/>
                <w:szCs w:val="24"/>
                <w:lang w:eastAsia="lv-LV"/>
              </w:rPr>
              <w:lastRenderedPageBreak/>
              <w:t xml:space="preserve">galvenais lietošanas veids: </w:t>
            </w:r>
            <w:r w:rsidR="000E3809">
              <w:rPr>
                <w:rFonts w:ascii="Times New Roman" w:hAnsi="Times New Roman"/>
                <w:sz w:val="24"/>
                <w:szCs w:val="24"/>
                <w:lang w:eastAsia="lv-LV"/>
              </w:rPr>
              <w:t>1110</w:t>
            </w:r>
            <w:r w:rsidR="000907BA" w:rsidRPr="000907BA">
              <w:rPr>
                <w:rFonts w:ascii="Times New Roman" w:hAnsi="Times New Roman"/>
                <w:sz w:val="24"/>
                <w:szCs w:val="24"/>
              </w:rPr>
              <w:t xml:space="preserve"> </w:t>
            </w:r>
            <w:r w:rsidR="00E34C68">
              <w:rPr>
                <w:rFonts w:ascii="Times New Roman" w:hAnsi="Times New Roman"/>
                <w:sz w:val="24"/>
                <w:szCs w:val="24"/>
              </w:rPr>
              <w:t>–</w:t>
            </w:r>
            <w:r w:rsidR="000907BA" w:rsidRPr="000907BA">
              <w:rPr>
                <w:rFonts w:ascii="Times New Roman" w:hAnsi="Times New Roman"/>
                <w:sz w:val="24"/>
                <w:szCs w:val="24"/>
              </w:rPr>
              <w:t xml:space="preserve"> </w:t>
            </w:r>
            <w:r w:rsidR="00E34C68">
              <w:rPr>
                <w:rFonts w:ascii="Times New Roman" w:hAnsi="Times New Roman"/>
                <w:sz w:val="24"/>
                <w:szCs w:val="24"/>
              </w:rPr>
              <w:t>viena dzīvokļa mājas</w:t>
            </w:r>
            <w:r w:rsidR="00C516C1">
              <w:rPr>
                <w:rFonts w:ascii="Times New Roman" w:hAnsi="Times New Roman"/>
                <w:sz w:val="24"/>
                <w:szCs w:val="24"/>
              </w:rPr>
              <w:t>,</w:t>
            </w:r>
            <w:r w:rsidR="000907BA" w:rsidRPr="000907BA">
              <w:rPr>
                <w:rFonts w:ascii="Times New Roman" w:hAnsi="Times New Roman"/>
                <w:sz w:val="24"/>
                <w:szCs w:val="24"/>
                <w:lang w:eastAsia="lv-LV"/>
              </w:rPr>
              <w:t xml:space="preserve"> un tās kadastrālā vērtība uz </w:t>
            </w:r>
            <w:r w:rsidR="000907BA" w:rsidRPr="007D1B9D">
              <w:rPr>
                <w:rFonts w:ascii="Times New Roman" w:hAnsi="Times New Roman"/>
                <w:sz w:val="24"/>
                <w:szCs w:val="24"/>
                <w:lang w:eastAsia="lv-LV"/>
              </w:rPr>
              <w:t>20</w:t>
            </w:r>
            <w:r w:rsidR="00825F64" w:rsidRPr="007D1B9D">
              <w:rPr>
                <w:rFonts w:ascii="Times New Roman" w:hAnsi="Times New Roman"/>
                <w:sz w:val="24"/>
                <w:szCs w:val="24"/>
                <w:lang w:eastAsia="lv-LV"/>
              </w:rPr>
              <w:t>20</w:t>
            </w:r>
            <w:r w:rsidR="000907BA" w:rsidRPr="007D1B9D">
              <w:rPr>
                <w:rFonts w:ascii="Times New Roman" w:hAnsi="Times New Roman"/>
                <w:sz w:val="24"/>
                <w:szCs w:val="24"/>
                <w:lang w:eastAsia="lv-LV"/>
              </w:rPr>
              <w:t>.gada 1.j</w:t>
            </w:r>
            <w:r w:rsidR="00C05263">
              <w:rPr>
                <w:rFonts w:ascii="Times New Roman" w:hAnsi="Times New Roman"/>
                <w:sz w:val="24"/>
                <w:szCs w:val="24"/>
                <w:lang w:eastAsia="lv-LV"/>
              </w:rPr>
              <w:t>anvāri</w:t>
            </w:r>
            <w:r w:rsidR="000907BA" w:rsidRPr="007D1B9D">
              <w:rPr>
                <w:rFonts w:ascii="Times New Roman" w:hAnsi="Times New Roman"/>
                <w:sz w:val="24"/>
                <w:szCs w:val="24"/>
                <w:lang w:eastAsia="lv-LV"/>
              </w:rPr>
              <w:t xml:space="preserve"> noteikta </w:t>
            </w:r>
            <w:r w:rsidR="00825F64" w:rsidRPr="007D1B9D">
              <w:rPr>
                <w:rFonts w:ascii="Times New Roman" w:hAnsi="Times New Roman"/>
                <w:sz w:val="24"/>
                <w:szCs w:val="24"/>
                <w:lang w:eastAsia="lv-LV"/>
              </w:rPr>
              <w:t>21 810</w:t>
            </w:r>
            <w:r w:rsidR="000907BA" w:rsidRPr="007D1B9D">
              <w:rPr>
                <w:rFonts w:ascii="Times New Roman" w:hAnsi="Times New Roman"/>
                <w:sz w:val="24"/>
                <w:szCs w:val="24"/>
                <w:lang w:eastAsia="lv-LV"/>
              </w:rPr>
              <w:t xml:space="preserve"> </w:t>
            </w:r>
            <w:proofErr w:type="spellStart"/>
            <w:r w:rsidR="000907BA" w:rsidRPr="007D1B9D">
              <w:rPr>
                <w:rFonts w:ascii="Times New Roman" w:hAnsi="Times New Roman"/>
                <w:i/>
                <w:sz w:val="24"/>
                <w:szCs w:val="24"/>
                <w:lang w:eastAsia="lv-LV"/>
              </w:rPr>
              <w:t>euro</w:t>
            </w:r>
            <w:proofErr w:type="spellEnd"/>
            <w:r w:rsidR="000907BA" w:rsidRPr="007D1B9D">
              <w:rPr>
                <w:rFonts w:ascii="Times New Roman" w:hAnsi="Times New Roman"/>
                <w:i/>
                <w:sz w:val="24"/>
                <w:szCs w:val="24"/>
                <w:lang w:eastAsia="lv-LV"/>
              </w:rPr>
              <w:t>;</w:t>
            </w:r>
          </w:p>
          <w:p w14:paraId="294F35DB" w14:textId="77777777" w:rsidR="001804F7" w:rsidRPr="007D1B9D" w:rsidRDefault="00C516C1" w:rsidP="001804F7">
            <w:pPr>
              <w:pStyle w:val="ListParagraph"/>
              <w:numPr>
                <w:ilvl w:val="0"/>
                <w:numId w:val="14"/>
              </w:numPr>
              <w:suppressAutoHyphens/>
              <w:autoSpaceDN w:val="0"/>
              <w:spacing w:after="0" w:line="240" w:lineRule="auto"/>
              <w:ind w:right="22"/>
              <w:jc w:val="both"/>
              <w:textAlignment w:val="baseline"/>
              <w:rPr>
                <w:rFonts w:ascii="Times New Roman" w:hAnsi="Times New Roman"/>
                <w:sz w:val="24"/>
                <w:szCs w:val="24"/>
                <w:lang w:eastAsia="lv-LV"/>
              </w:rPr>
            </w:pPr>
            <w:r w:rsidRPr="007D1B9D">
              <w:rPr>
                <w:rFonts w:ascii="Times New Roman" w:hAnsi="Times New Roman"/>
                <w:iCs/>
                <w:sz w:val="24"/>
                <w:szCs w:val="24"/>
                <w:lang w:eastAsia="lv-LV"/>
              </w:rPr>
              <w:t>garāža</w:t>
            </w:r>
            <w:r w:rsidRPr="007D1B9D">
              <w:rPr>
                <w:rFonts w:ascii="Times New Roman" w:hAnsi="Times New Roman"/>
                <w:sz w:val="24"/>
                <w:szCs w:val="24"/>
                <w:lang w:eastAsia="lv-LV"/>
              </w:rPr>
              <w:t xml:space="preserve"> (būves kadastra apzīmējums </w:t>
            </w:r>
            <w:r w:rsidRPr="007D1B9D">
              <w:rPr>
                <w:rFonts w:ascii="Times New Roman" w:hAnsi="Times New Roman"/>
                <w:sz w:val="24"/>
                <w:szCs w:val="24"/>
              </w:rPr>
              <w:t>0900 011 0089 005)</w:t>
            </w:r>
            <w:r w:rsidRPr="007D1B9D">
              <w:rPr>
                <w:rFonts w:ascii="Times New Roman" w:eastAsia="Times New Roman" w:hAnsi="Times New Roman"/>
                <w:sz w:val="24"/>
                <w:szCs w:val="24"/>
              </w:rPr>
              <w:t xml:space="preserve"> ar kopējo platību </w:t>
            </w:r>
            <w:r w:rsidR="00F7441F" w:rsidRPr="007D1B9D">
              <w:rPr>
                <w:rFonts w:ascii="Times New Roman" w:eastAsia="Times New Roman" w:hAnsi="Times New Roman"/>
                <w:sz w:val="24"/>
                <w:szCs w:val="24"/>
              </w:rPr>
              <w:t>20.9</w:t>
            </w:r>
            <w:r w:rsidRPr="007D1B9D">
              <w:rPr>
                <w:rFonts w:ascii="Times New Roman" w:eastAsia="Times New Roman" w:hAnsi="Times New Roman"/>
                <w:sz w:val="24"/>
                <w:szCs w:val="24"/>
              </w:rPr>
              <w:t xml:space="preserve"> m</w:t>
            </w:r>
            <w:r w:rsidRPr="007D1B9D">
              <w:rPr>
                <w:rFonts w:ascii="Times New Roman" w:eastAsia="Times New Roman" w:hAnsi="Times New Roman"/>
                <w:sz w:val="24"/>
                <w:szCs w:val="24"/>
                <w:vertAlign w:val="superscript"/>
              </w:rPr>
              <w:t>2</w:t>
            </w:r>
            <w:r w:rsidRPr="007D1B9D">
              <w:rPr>
                <w:rFonts w:ascii="Times New Roman" w:eastAsia="Times New Roman" w:hAnsi="Times New Roman"/>
                <w:sz w:val="24"/>
                <w:szCs w:val="24"/>
              </w:rPr>
              <w:t xml:space="preserve">, </w:t>
            </w:r>
            <w:r w:rsidRPr="007D1B9D">
              <w:rPr>
                <w:rFonts w:ascii="Times New Roman" w:eastAsia="Times New Roman" w:hAnsi="Times New Roman"/>
                <w:sz w:val="24"/>
                <w:szCs w:val="24"/>
                <w:lang w:eastAsia="lv-LV"/>
              </w:rPr>
              <w:t xml:space="preserve">galvenais lietošanas veids: </w:t>
            </w:r>
            <w:r w:rsidR="00DC22A0" w:rsidRPr="007D1B9D">
              <w:rPr>
                <w:rFonts w:ascii="Times New Roman" w:hAnsi="Times New Roman"/>
                <w:sz w:val="24"/>
                <w:szCs w:val="24"/>
                <w:lang w:eastAsia="lv-LV"/>
              </w:rPr>
              <w:t>1274</w:t>
            </w:r>
            <w:r w:rsidRPr="007D1B9D">
              <w:rPr>
                <w:rFonts w:ascii="Times New Roman" w:hAnsi="Times New Roman"/>
                <w:sz w:val="24"/>
                <w:szCs w:val="24"/>
              </w:rPr>
              <w:t xml:space="preserve"> – </w:t>
            </w:r>
            <w:r w:rsidR="00DC22A0" w:rsidRPr="007D1B9D">
              <w:rPr>
                <w:rFonts w:ascii="Times New Roman" w:hAnsi="Times New Roman"/>
                <w:sz w:val="24"/>
                <w:szCs w:val="24"/>
              </w:rPr>
              <w:t>citas, iepriekš neklasificētas</w:t>
            </w:r>
            <w:r w:rsidR="00D02260" w:rsidRPr="007D1B9D">
              <w:rPr>
                <w:rFonts w:ascii="Times New Roman" w:hAnsi="Times New Roman"/>
                <w:sz w:val="24"/>
                <w:szCs w:val="24"/>
              </w:rPr>
              <w:t>, ēkas</w:t>
            </w:r>
            <w:r w:rsidRPr="007D1B9D">
              <w:rPr>
                <w:rFonts w:ascii="Times New Roman" w:hAnsi="Times New Roman"/>
                <w:sz w:val="24"/>
                <w:szCs w:val="24"/>
              </w:rPr>
              <w:t>,</w:t>
            </w:r>
            <w:r w:rsidRPr="007D1B9D">
              <w:rPr>
                <w:rFonts w:ascii="Times New Roman" w:hAnsi="Times New Roman"/>
                <w:sz w:val="24"/>
                <w:szCs w:val="24"/>
                <w:lang w:eastAsia="lv-LV"/>
              </w:rPr>
              <w:t xml:space="preserve"> un tās kadastrālā vērtība uz 2020.gada 1.janvāri noteikta </w:t>
            </w:r>
            <w:r w:rsidR="00D02260" w:rsidRPr="007D1B9D">
              <w:rPr>
                <w:rFonts w:ascii="Times New Roman" w:hAnsi="Times New Roman"/>
                <w:sz w:val="24"/>
                <w:szCs w:val="24"/>
                <w:lang w:eastAsia="lv-LV"/>
              </w:rPr>
              <w:t>1160</w:t>
            </w:r>
            <w:r w:rsidRPr="007D1B9D">
              <w:rPr>
                <w:rFonts w:ascii="Times New Roman" w:hAnsi="Times New Roman"/>
                <w:sz w:val="24"/>
                <w:szCs w:val="24"/>
                <w:lang w:eastAsia="lv-LV"/>
              </w:rPr>
              <w:t xml:space="preserve"> </w:t>
            </w:r>
            <w:proofErr w:type="spellStart"/>
            <w:r w:rsidRPr="007D1B9D">
              <w:rPr>
                <w:rFonts w:ascii="Times New Roman" w:hAnsi="Times New Roman"/>
                <w:i/>
                <w:sz w:val="24"/>
                <w:szCs w:val="24"/>
                <w:lang w:eastAsia="lv-LV"/>
              </w:rPr>
              <w:t>euro</w:t>
            </w:r>
            <w:proofErr w:type="spellEnd"/>
            <w:r w:rsidR="00D02260" w:rsidRPr="007D1B9D">
              <w:rPr>
                <w:rFonts w:ascii="Times New Roman" w:hAnsi="Times New Roman"/>
                <w:i/>
                <w:sz w:val="24"/>
                <w:szCs w:val="24"/>
                <w:lang w:eastAsia="lv-LV"/>
              </w:rPr>
              <w:t>.</w:t>
            </w:r>
          </w:p>
          <w:p w14:paraId="0968CA87" w14:textId="11647671" w:rsidR="00FF6CC2" w:rsidRPr="005456A5" w:rsidRDefault="00FF6CC2" w:rsidP="00D36311">
            <w:pPr>
              <w:tabs>
                <w:tab w:val="left" w:pos="720"/>
              </w:tabs>
              <w:suppressAutoHyphens/>
              <w:autoSpaceDN w:val="0"/>
              <w:spacing w:after="0" w:line="240" w:lineRule="auto"/>
              <w:ind w:right="22" w:firstLine="417"/>
              <w:jc w:val="both"/>
              <w:textAlignment w:val="baseline"/>
              <w:rPr>
                <w:rFonts w:ascii="Times New Roman" w:eastAsia="Calibri" w:hAnsi="Times New Roman" w:cs="Times New Roman"/>
                <w:sz w:val="24"/>
                <w:szCs w:val="24"/>
              </w:rPr>
            </w:pPr>
            <w:r w:rsidRPr="005456A5">
              <w:rPr>
                <w:rFonts w:ascii="Times New Roman" w:eastAsia="Calibri" w:hAnsi="Times New Roman" w:cs="Times New Roman"/>
                <w:sz w:val="24"/>
                <w:szCs w:val="24"/>
              </w:rPr>
              <w:t xml:space="preserve">Saskaņā ar NĪVKIS datiem </w:t>
            </w:r>
            <w:r w:rsidR="001E011C" w:rsidRPr="005456A5">
              <w:rPr>
                <w:rFonts w:ascii="Times New Roman" w:eastAsia="Calibri" w:hAnsi="Times New Roman" w:cs="Times New Roman"/>
                <w:sz w:val="24"/>
                <w:szCs w:val="24"/>
              </w:rPr>
              <w:t>nekustamajam īpašumam ir noteikti</w:t>
            </w:r>
            <w:r w:rsidR="005E2D52" w:rsidRPr="005456A5">
              <w:rPr>
                <w:rFonts w:ascii="Times New Roman" w:eastAsia="Calibri" w:hAnsi="Times New Roman" w:cs="Times New Roman"/>
                <w:sz w:val="24"/>
                <w:szCs w:val="24"/>
              </w:rPr>
              <w:t xml:space="preserve"> </w:t>
            </w:r>
            <w:r w:rsidR="0000485E">
              <w:rPr>
                <w:rFonts w:ascii="Times New Roman" w:eastAsia="Calibri" w:hAnsi="Times New Roman" w:cs="Times New Roman"/>
                <w:sz w:val="24"/>
                <w:szCs w:val="24"/>
              </w:rPr>
              <w:t xml:space="preserve">šādi </w:t>
            </w:r>
            <w:r w:rsidR="005E2D52" w:rsidRPr="005456A5">
              <w:rPr>
                <w:rFonts w:ascii="Times New Roman" w:eastAsia="Calibri" w:hAnsi="Times New Roman" w:cs="Times New Roman"/>
                <w:sz w:val="24"/>
                <w:szCs w:val="24"/>
              </w:rPr>
              <w:t>apgrūtinājumi:</w:t>
            </w:r>
          </w:p>
          <w:p w14:paraId="11AF3A9A" w14:textId="680D6266" w:rsidR="00044B7C" w:rsidRPr="005456A5" w:rsidRDefault="00044B7C" w:rsidP="00044B7C">
            <w:pPr>
              <w:numPr>
                <w:ilvl w:val="0"/>
                <w:numId w:val="8"/>
              </w:numPr>
              <w:tabs>
                <w:tab w:val="left" w:pos="720"/>
              </w:tabs>
              <w:suppressAutoHyphens/>
              <w:autoSpaceDN w:val="0"/>
              <w:spacing w:after="0" w:line="240" w:lineRule="auto"/>
              <w:ind w:right="22"/>
              <w:jc w:val="both"/>
              <w:textAlignment w:val="baseline"/>
              <w:rPr>
                <w:rFonts w:ascii="Times New Roman" w:eastAsia="Calibri" w:hAnsi="Times New Roman" w:cs="Times New Roman"/>
                <w:sz w:val="24"/>
                <w:szCs w:val="24"/>
              </w:rPr>
            </w:pPr>
            <w:r w:rsidRPr="00044B7C">
              <w:rPr>
                <w:rFonts w:ascii="Times New Roman" w:eastAsia="Calibri" w:hAnsi="Times New Roman" w:cs="Times New Roman"/>
                <w:sz w:val="24"/>
                <w:szCs w:val="24"/>
              </w:rPr>
              <w:t xml:space="preserve">aizsargjoslas teritorija gar </w:t>
            </w:r>
            <w:r w:rsidR="009A4649" w:rsidRPr="005456A5">
              <w:rPr>
                <w:rFonts w:ascii="Times New Roman" w:eastAsia="Calibri" w:hAnsi="Times New Roman" w:cs="Times New Roman"/>
                <w:sz w:val="24"/>
                <w:szCs w:val="24"/>
              </w:rPr>
              <w:t xml:space="preserve">elektrisko </w:t>
            </w:r>
            <w:r w:rsidR="007868B8" w:rsidRPr="005456A5">
              <w:rPr>
                <w:rFonts w:ascii="Times New Roman" w:eastAsia="Calibri" w:hAnsi="Times New Roman" w:cs="Times New Roman"/>
                <w:sz w:val="24"/>
                <w:szCs w:val="24"/>
              </w:rPr>
              <w:t>tīklu</w:t>
            </w:r>
            <w:r w:rsidR="00000FA5" w:rsidRPr="005456A5">
              <w:rPr>
                <w:rFonts w:ascii="Times New Roman" w:eastAsia="Calibri" w:hAnsi="Times New Roman" w:cs="Times New Roman"/>
                <w:sz w:val="24"/>
                <w:szCs w:val="24"/>
              </w:rPr>
              <w:t xml:space="preserve"> gaisvadu līniju</w:t>
            </w:r>
            <w:r w:rsidR="004C433B" w:rsidRPr="005456A5">
              <w:rPr>
                <w:rFonts w:ascii="Times New Roman" w:eastAsia="Calibri" w:hAnsi="Times New Roman" w:cs="Times New Roman"/>
                <w:sz w:val="24"/>
                <w:szCs w:val="24"/>
              </w:rPr>
              <w:t xml:space="preserve"> ārpus pilsētām un ciemiem, kā arī pilsētu lauku teritorijās</w:t>
            </w:r>
            <w:r w:rsidR="000D017C" w:rsidRPr="005456A5">
              <w:rPr>
                <w:rFonts w:ascii="Times New Roman" w:eastAsia="Calibri" w:hAnsi="Times New Roman" w:cs="Times New Roman"/>
                <w:sz w:val="24"/>
                <w:szCs w:val="24"/>
              </w:rPr>
              <w:t xml:space="preserve"> </w:t>
            </w:r>
            <w:r w:rsidRPr="00044B7C">
              <w:rPr>
                <w:rFonts w:ascii="Times New Roman" w:eastAsia="Calibri" w:hAnsi="Times New Roman" w:cs="Times New Roman"/>
                <w:sz w:val="24"/>
                <w:szCs w:val="24"/>
              </w:rPr>
              <w:t>– </w:t>
            </w:r>
            <w:r w:rsidR="000D017C" w:rsidRPr="005456A5">
              <w:rPr>
                <w:rFonts w:ascii="Times New Roman" w:eastAsia="Calibri" w:hAnsi="Times New Roman" w:cs="Times New Roman"/>
                <w:sz w:val="24"/>
                <w:szCs w:val="24"/>
              </w:rPr>
              <w:t>0,0077 ha</w:t>
            </w:r>
            <w:r w:rsidRPr="00044B7C">
              <w:rPr>
                <w:rFonts w:ascii="Times New Roman" w:eastAsia="Calibri" w:hAnsi="Times New Roman" w:cs="Times New Roman"/>
                <w:sz w:val="24"/>
                <w:szCs w:val="24"/>
              </w:rPr>
              <w:t>;</w:t>
            </w:r>
          </w:p>
          <w:p w14:paraId="6484C788" w14:textId="47B86365" w:rsidR="00CF0434" w:rsidRPr="00044B7C" w:rsidRDefault="00E00333" w:rsidP="00044B7C">
            <w:pPr>
              <w:numPr>
                <w:ilvl w:val="0"/>
                <w:numId w:val="8"/>
              </w:numPr>
              <w:tabs>
                <w:tab w:val="left" w:pos="720"/>
              </w:tabs>
              <w:suppressAutoHyphens/>
              <w:autoSpaceDN w:val="0"/>
              <w:spacing w:after="0" w:line="240" w:lineRule="auto"/>
              <w:ind w:right="22"/>
              <w:jc w:val="both"/>
              <w:textAlignment w:val="baseline"/>
              <w:rPr>
                <w:rFonts w:ascii="Times New Roman" w:eastAsia="Calibri" w:hAnsi="Times New Roman" w:cs="Times New Roman"/>
                <w:sz w:val="24"/>
                <w:szCs w:val="24"/>
              </w:rPr>
            </w:pPr>
            <w:r w:rsidRPr="005456A5">
              <w:rPr>
                <w:rFonts w:ascii="Times New Roman" w:eastAsia="Calibri" w:hAnsi="Times New Roman" w:cs="Times New Roman"/>
                <w:sz w:val="24"/>
                <w:szCs w:val="24"/>
              </w:rPr>
              <w:t>aizsargjoslas teritorija ap valsts ģeodēzisko atbalsta punktu</w:t>
            </w:r>
            <w:r w:rsidR="005456A5" w:rsidRPr="005456A5">
              <w:rPr>
                <w:rFonts w:ascii="Times New Roman" w:eastAsia="Calibri" w:hAnsi="Times New Roman" w:cs="Times New Roman"/>
                <w:sz w:val="24"/>
                <w:szCs w:val="24"/>
              </w:rPr>
              <w:t xml:space="preserve"> – 0,0002 ha</w:t>
            </w:r>
            <w:r w:rsidR="004A76E4">
              <w:rPr>
                <w:rFonts w:ascii="Times New Roman" w:eastAsia="Calibri" w:hAnsi="Times New Roman" w:cs="Times New Roman"/>
                <w:sz w:val="24"/>
                <w:szCs w:val="24"/>
              </w:rPr>
              <w:t>.</w:t>
            </w:r>
          </w:p>
          <w:p w14:paraId="3BD4C12A" w14:textId="3C98643D" w:rsidR="004A76E4" w:rsidRDefault="004A76E4" w:rsidP="00221710">
            <w:pPr>
              <w:suppressAutoHyphens/>
              <w:autoSpaceDN w:val="0"/>
              <w:spacing w:after="0" w:line="240" w:lineRule="auto"/>
              <w:ind w:firstLine="346"/>
              <w:jc w:val="both"/>
              <w:rPr>
                <w:rFonts w:ascii="Times New Roman" w:eastAsia="Calibri" w:hAnsi="Times New Roman" w:cs="Times New Roman"/>
                <w:sz w:val="24"/>
                <w:szCs w:val="24"/>
                <w:u w:val="single"/>
              </w:rPr>
            </w:pPr>
            <w:r w:rsidRPr="004A76E4">
              <w:rPr>
                <w:rFonts w:ascii="Times New Roman" w:eastAsia="Calibri" w:hAnsi="Times New Roman" w:cs="Times New Roman"/>
                <w:sz w:val="24"/>
                <w:szCs w:val="24"/>
                <w:u w:val="single"/>
              </w:rPr>
              <w:t xml:space="preserve">Izvērtējot nekustamajam īpašumam (nekustamā īpašuma kadastra numurs 0900 011 0089) –- Meiju ceļš 39A, Jelgavā, notiektos apgrūtinājums kopsakarā ar Zemesgrāmatu likuma pārejas noteikumu 19.punktā noteikto, secināms, ka informāciju par noteiktajiem apgrūtinājumiem ir jāuztur </w:t>
            </w:r>
            <w:r w:rsidR="00D401A1">
              <w:rPr>
                <w:rFonts w:ascii="Times New Roman" w:eastAsia="Calibri" w:hAnsi="Times New Roman" w:cs="Times New Roman"/>
                <w:sz w:val="24"/>
                <w:szCs w:val="24"/>
                <w:u w:val="single"/>
              </w:rPr>
              <w:t>NĪVKIS</w:t>
            </w:r>
            <w:r w:rsidRPr="004A76E4">
              <w:rPr>
                <w:rFonts w:ascii="Times New Roman" w:eastAsia="Calibri" w:hAnsi="Times New Roman" w:cs="Times New Roman"/>
                <w:sz w:val="24"/>
                <w:szCs w:val="24"/>
                <w:u w:val="single"/>
              </w:rPr>
              <w:t xml:space="preserve"> un zemesgrāmatai ierakstītos šāda veida apgrūtinājumus pakāpeniski, izskatot secīgi ienākušos nostiprinājuma lūgumus uz konkrēto nekustamo īpašumu, jādzēš no attiecīgā zemesgrāmatas nodalījuma.</w:t>
            </w:r>
          </w:p>
          <w:p w14:paraId="164030B3" w14:textId="5984198B" w:rsidR="00C17B05" w:rsidRPr="00221710" w:rsidRDefault="00DC5757" w:rsidP="00221710">
            <w:pPr>
              <w:suppressAutoHyphens/>
              <w:autoSpaceDN w:val="0"/>
              <w:spacing w:after="0" w:line="240" w:lineRule="auto"/>
              <w:ind w:firstLine="346"/>
              <w:jc w:val="both"/>
              <w:rPr>
                <w:rFonts w:ascii="Times New Roman" w:eastAsia="Times New Roman" w:hAnsi="Times New Roman" w:cs="Times New Roman"/>
                <w:sz w:val="24"/>
                <w:szCs w:val="24"/>
              </w:rPr>
            </w:pPr>
            <w:r w:rsidRPr="007B028B">
              <w:rPr>
                <w:rFonts w:ascii="Times New Roman" w:hAnsi="Times New Roman" w:cs="Times New Roman"/>
                <w:color w:val="000000"/>
                <w:sz w:val="24"/>
                <w:szCs w:val="24"/>
              </w:rPr>
              <w:t xml:space="preserve">Saskaņā ar Ēkas </w:t>
            </w:r>
            <w:r w:rsidRPr="001804F7">
              <w:rPr>
                <w:rFonts w:ascii="Times New Roman" w:hAnsi="Times New Roman" w:cs="Times New Roman"/>
                <w:color w:val="000000"/>
                <w:sz w:val="24"/>
                <w:szCs w:val="24"/>
              </w:rPr>
              <w:t xml:space="preserve">vienkāršoto apsekošanas anketu dzīvojamā māja atrodas necilā vizuālā un tehniskā stāvoklī. </w:t>
            </w:r>
          </w:p>
          <w:p w14:paraId="7452A798" w14:textId="76AFE915" w:rsidR="00C17B05" w:rsidRPr="001804F7" w:rsidRDefault="00C17B05" w:rsidP="00C17B05">
            <w:pPr>
              <w:suppressAutoHyphens/>
              <w:autoSpaceDN w:val="0"/>
              <w:spacing w:after="0" w:line="240" w:lineRule="auto"/>
              <w:ind w:right="22" w:firstLine="403"/>
              <w:jc w:val="both"/>
              <w:textAlignment w:val="baseline"/>
              <w:rPr>
                <w:rFonts w:ascii="Times New Roman" w:hAnsi="Times New Roman" w:cs="Times New Roman"/>
                <w:color w:val="000000"/>
                <w:sz w:val="24"/>
                <w:szCs w:val="24"/>
              </w:rPr>
            </w:pPr>
            <w:r w:rsidRPr="001804F7">
              <w:rPr>
                <w:rFonts w:ascii="Times New Roman" w:hAnsi="Times New Roman" w:cs="Times New Roman"/>
                <w:sz w:val="24"/>
                <w:szCs w:val="24"/>
              </w:rPr>
              <w:t>Valstij piederošā domājamā daļa</w:t>
            </w:r>
            <w:r w:rsidR="00EC7102">
              <w:rPr>
                <w:rFonts w:ascii="Times New Roman" w:hAnsi="Times New Roman" w:cs="Times New Roman"/>
                <w:sz w:val="24"/>
                <w:szCs w:val="24"/>
              </w:rPr>
              <w:t xml:space="preserve"> no nekustamā īpašuma</w:t>
            </w:r>
            <w:r w:rsidRPr="001804F7">
              <w:rPr>
                <w:rFonts w:ascii="Times New Roman" w:hAnsi="Times New Roman" w:cs="Times New Roman"/>
                <w:sz w:val="24"/>
                <w:szCs w:val="24"/>
              </w:rPr>
              <w:t xml:space="preserve"> nav iznomāta.</w:t>
            </w:r>
          </w:p>
          <w:p w14:paraId="7C6ACE85" w14:textId="77777777" w:rsidR="006C0341" w:rsidRDefault="006C0341" w:rsidP="006C0341">
            <w:pPr>
              <w:suppressAutoHyphens/>
              <w:autoSpaceDN w:val="0"/>
              <w:spacing w:after="0" w:line="240" w:lineRule="auto"/>
              <w:ind w:right="22" w:firstLine="403"/>
              <w:jc w:val="both"/>
              <w:textAlignment w:val="baseline"/>
              <w:rPr>
                <w:rFonts w:ascii="Times New Roman" w:eastAsia="Times New Roman" w:hAnsi="Times New Roman" w:cs="Times New Roman"/>
                <w:sz w:val="24"/>
                <w:szCs w:val="24"/>
              </w:rPr>
            </w:pPr>
            <w:r w:rsidRPr="00E3400E">
              <w:rPr>
                <w:rFonts w:ascii="Times New Roman" w:eastAsia="Times New Roman" w:hAnsi="Times New Roman" w:cs="Times New Roman"/>
                <w:sz w:val="24"/>
                <w:szCs w:val="24"/>
              </w:rPr>
              <w:t>Saskaņā ar Civillikuma 1072.pantu katra kopīpašnieka domājamā daļa kopējā lietā pieder vienīgi viņam. Tādēļ viņš drīkst ar to visādi rīkoties, atbilstoši tās būtībai, ja vien šī rīcība līdz ar to neattiecas uz pārējo kopīpašnieku daļām. Uz šā pamata katram kopīpašniekam ir tiesība viņam piederošo kopējās lietas daļu arī atsavināt vai ieķīlāt. Civillikuma 1074.pantā noteikts, ka nevienu kopīpašnieku nevar piespiest palikt kopīpašumā, ja vien tā nodibināšanas noteikumi nerunā tam pretim, turpretim katrs kopīpašnieks var katrā laikā prasīt dalīšanu.</w:t>
            </w:r>
            <w:r>
              <w:rPr>
                <w:rFonts w:ascii="Times New Roman" w:eastAsia="Times New Roman" w:hAnsi="Times New Roman" w:cs="Times New Roman"/>
                <w:sz w:val="24"/>
                <w:szCs w:val="24"/>
              </w:rPr>
              <w:t xml:space="preserve"> </w:t>
            </w:r>
          </w:p>
          <w:p w14:paraId="7DF9A096" w14:textId="6AC8DEE2" w:rsidR="009C726F" w:rsidRDefault="00913DED" w:rsidP="009C726F">
            <w:pPr>
              <w:suppressAutoHyphens/>
              <w:autoSpaceDN w:val="0"/>
              <w:spacing w:after="0" w:line="240" w:lineRule="auto"/>
              <w:ind w:firstLine="346"/>
              <w:jc w:val="both"/>
              <w:rPr>
                <w:rFonts w:ascii="Times New Roman" w:eastAsia="Times New Roman" w:hAnsi="Times New Roman" w:cs="Times New Roman"/>
                <w:sz w:val="24"/>
                <w:szCs w:val="24"/>
              </w:rPr>
            </w:pPr>
            <w:r w:rsidRPr="0050182E">
              <w:rPr>
                <w:rFonts w:ascii="Times New Roman" w:eastAsia="Times New Roman" w:hAnsi="Times New Roman" w:cs="Times New Roman"/>
                <w:sz w:val="24"/>
                <w:szCs w:val="24"/>
              </w:rPr>
              <w:t xml:space="preserve">Nekustamā īpašuma </w:t>
            </w:r>
            <w:r w:rsidR="006C1FFE">
              <w:rPr>
                <w:rFonts w:ascii="Times New Roman" w:hAnsi="Times New Roman" w:cs="Times New Roman"/>
                <w:sz w:val="24"/>
                <w:szCs w:val="24"/>
              </w:rPr>
              <w:t>Meiju ceļš 39A, Jelgavā</w:t>
            </w:r>
            <w:r w:rsidRPr="0050182E">
              <w:rPr>
                <w:rFonts w:ascii="Times New Roman" w:eastAsia="Times New Roman" w:hAnsi="Times New Roman" w:cs="Times New Roman"/>
                <w:sz w:val="24"/>
                <w:szCs w:val="24"/>
              </w:rPr>
              <w:t>, kopīpašniek</w:t>
            </w:r>
            <w:r w:rsidR="006B7F1C">
              <w:rPr>
                <w:rFonts w:ascii="Times New Roman" w:eastAsia="Times New Roman" w:hAnsi="Times New Roman" w:cs="Times New Roman"/>
                <w:sz w:val="24"/>
                <w:szCs w:val="24"/>
              </w:rPr>
              <w:t>ie</w:t>
            </w:r>
            <w:r w:rsidRPr="0050182E">
              <w:rPr>
                <w:rFonts w:ascii="Times New Roman" w:eastAsia="Times New Roman" w:hAnsi="Times New Roman" w:cs="Times New Roman"/>
                <w:sz w:val="24"/>
                <w:szCs w:val="24"/>
              </w:rPr>
              <w:t>m ir pirmpirkuma tiesības uz nekustamā īpašuma valstij piederoš</w:t>
            </w:r>
            <w:r w:rsidR="004E3F2A">
              <w:rPr>
                <w:rFonts w:ascii="Times New Roman" w:eastAsia="Times New Roman" w:hAnsi="Times New Roman" w:cs="Times New Roman"/>
                <w:sz w:val="24"/>
                <w:szCs w:val="24"/>
              </w:rPr>
              <w:t>o ¼</w:t>
            </w:r>
            <w:r w:rsidRPr="0050182E">
              <w:rPr>
                <w:rFonts w:ascii="Times New Roman" w:eastAsia="Times New Roman" w:hAnsi="Times New Roman" w:cs="Times New Roman"/>
                <w:sz w:val="24"/>
                <w:szCs w:val="24"/>
              </w:rPr>
              <w:t xml:space="preserve"> </w:t>
            </w:r>
            <w:r w:rsidR="004E3F2A">
              <w:rPr>
                <w:rFonts w:ascii="Times New Roman" w:eastAsia="Times New Roman" w:hAnsi="Times New Roman" w:cs="Times New Roman"/>
                <w:sz w:val="24"/>
                <w:szCs w:val="24"/>
              </w:rPr>
              <w:t>d</w:t>
            </w:r>
            <w:r w:rsidRPr="0050182E">
              <w:rPr>
                <w:rFonts w:ascii="Times New Roman" w:eastAsia="Times New Roman" w:hAnsi="Times New Roman" w:cs="Times New Roman"/>
                <w:sz w:val="24"/>
                <w:szCs w:val="24"/>
              </w:rPr>
              <w:t>omājam</w:t>
            </w:r>
            <w:r w:rsidR="004E3F2A">
              <w:rPr>
                <w:rFonts w:ascii="Times New Roman" w:eastAsia="Times New Roman" w:hAnsi="Times New Roman" w:cs="Times New Roman"/>
                <w:sz w:val="24"/>
                <w:szCs w:val="24"/>
              </w:rPr>
              <w:t>o</w:t>
            </w:r>
            <w:r w:rsidRPr="0050182E">
              <w:rPr>
                <w:rFonts w:ascii="Times New Roman" w:eastAsia="Times New Roman" w:hAnsi="Times New Roman" w:cs="Times New Roman"/>
                <w:sz w:val="24"/>
                <w:szCs w:val="24"/>
              </w:rPr>
              <w:t xml:space="preserve"> daļ</w:t>
            </w:r>
            <w:r w:rsidR="004E3F2A">
              <w:rPr>
                <w:rFonts w:ascii="Times New Roman" w:eastAsia="Times New Roman" w:hAnsi="Times New Roman" w:cs="Times New Roman"/>
                <w:sz w:val="24"/>
                <w:szCs w:val="24"/>
              </w:rPr>
              <w:t>u</w:t>
            </w:r>
            <w:r w:rsidRPr="0050182E">
              <w:rPr>
                <w:rFonts w:ascii="Times New Roman" w:eastAsia="Times New Roman" w:hAnsi="Times New Roman" w:cs="Times New Roman"/>
                <w:sz w:val="24"/>
                <w:szCs w:val="24"/>
              </w:rPr>
              <w:t>, kur</w:t>
            </w:r>
            <w:r w:rsidR="00964E73">
              <w:rPr>
                <w:rFonts w:ascii="Times New Roman" w:eastAsia="Times New Roman" w:hAnsi="Times New Roman" w:cs="Times New Roman"/>
                <w:sz w:val="24"/>
                <w:szCs w:val="24"/>
              </w:rPr>
              <w:t>ām</w:t>
            </w:r>
            <w:r w:rsidRPr="0050182E">
              <w:rPr>
                <w:rFonts w:ascii="Times New Roman" w:eastAsia="Times New Roman" w:hAnsi="Times New Roman" w:cs="Times New Roman"/>
                <w:sz w:val="24"/>
                <w:szCs w:val="24"/>
              </w:rPr>
              <w:t xml:space="preserve"> vienlaikus ar sludinājumu par publiskas personas nekustamā īpašuma izsoli tiks nosūtīts paziņojums par izsoli, uzaicinot person</w:t>
            </w:r>
            <w:r w:rsidR="00ED737D">
              <w:rPr>
                <w:rFonts w:ascii="Times New Roman" w:eastAsia="Times New Roman" w:hAnsi="Times New Roman" w:cs="Times New Roman"/>
                <w:sz w:val="24"/>
                <w:szCs w:val="24"/>
              </w:rPr>
              <w:t>as</w:t>
            </w:r>
            <w:r w:rsidRPr="0050182E">
              <w:rPr>
                <w:rFonts w:ascii="Times New Roman" w:eastAsia="Times New Roman" w:hAnsi="Times New Roman" w:cs="Times New Roman"/>
                <w:sz w:val="24"/>
                <w:szCs w:val="24"/>
              </w:rPr>
              <w:t xml:space="preserve"> mēneša laikā iesniegt pieteikumu par pirmpirkuma tiesību izmantošanu saskaņā ar Atsavināšanas likuma 14.pantu. Ja mēneša laikā minētā</w:t>
            </w:r>
            <w:r w:rsidR="00ED737D">
              <w:rPr>
                <w:rFonts w:ascii="Times New Roman" w:eastAsia="Times New Roman" w:hAnsi="Times New Roman" w:cs="Times New Roman"/>
                <w:sz w:val="24"/>
                <w:szCs w:val="24"/>
              </w:rPr>
              <w:t>s</w:t>
            </w:r>
            <w:r w:rsidRPr="0050182E">
              <w:rPr>
                <w:rFonts w:ascii="Times New Roman" w:eastAsia="Times New Roman" w:hAnsi="Times New Roman" w:cs="Times New Roman"/>
                <w:sz w:val="24"/>
                <w:szCs w:val="24"/>
              </w:rPr>
              <w:t xml:space="preserve"> persona</w:t>
            </w:r>
            <w:r w:rsidR="00ED737D">
              <w:rPr>
                <w:rFonts w:ascii="Times New Roman" w:eastAsia="Times New Roman" w:hAnsi="Times New Roman" w:cs="Times New Roman"/>
                <w:sz w:val="24"/>
                <w:szCs w:val="24"/>
              </w:rPr>
              <w:t>s</w:t>
            </w:r>
            <w:r w:rsidRPr="0050182E">
              <w:rPr>
                <w:rFonts w:ascii="Times New Roman" w:eastAsia="Times New Roman" w:hAnsi="Times New Roman" w:cs="Times New Roman"/>
                <w:sz w:val="24"/>
                <w:szCs w:val="24"/>
              </w:rPr>
              <w:t xml:space="preserve"> neiesniegs pieteikumu par nekustamā </w:t>
            </w:r>
            <w:r w:rsidRPr="00BA72FA">
              <w:rPr>
                <w:rFonts w:ascii="Times New Roman" w:eastAsia="Times New Roman" w:hAnsi="Times New Roman" w:cs="Times New Roman"/>
                <w:sz w:val="24"/>
                <w:szCs w:val="24"/>
              </w:rPr>
              <w:t>īpašuma pirkšanu vai iesniegs atteikumu, rīkojama izsole. Šādā gadījumā minētā</w:t>
            </w:r>
            <w:r w:rsidR="002949A4" w:rsidRPr="00BA72FA">
              <w:rPr>
                <w:rFonts w:ascii="Times New Roman" w:eastAsia="Times New Roman" w:hAnsi="Times New Roman" w:cs="Times New Roman"/>
                <w:sz w:val="24"/>
                <w:szCs w:val="24"/>
              </w:rPr>
              <w:t>s</w:t>
            </w:r>
            <w:r w:rsidRPr="00BA72FA">
              <w:rPr>
                <w:rFonts w:ascii="Times New Roman" w:eastAsia="Times New Roman" w:hAnsi="Times New Roman" w:cs="Times New Roman"/>
                <w:sz w:val="24"/>
                <w:szCs w:val="24"/>
              </w:rPr>
              <w:t xml:space="preserve"> persona</w:t>
            </w:r>
            <w:r w:rsidR="002949A4" w:rsidRPr="00BA72FA">
              <w:rPr>
                <w:rFonts w:ascii="Times New Roman" w:eastAsia="Times New Roman" w:hAnsi="Times New Roman" w:cs="Times New Roman"/>
                <w:sz w:val="24"/>
                <w:szCs w:val="24"/>
              </w:rPr>
              <w:t>s</w:t>
            </w:r>
            <w:r w:rsidRPr="00BA72FA">
              <w:rPr>
                <w:rFonts w:ascii="Times New Roman" w:eastAsia="Times New Roman" w:hAnsi="Times New Roman" w:cs="Times New Roman"/>
                <w:sz w:val="24"/>
                <w:szCs w:val="24"/>
              </w:rPr>
              <w:t xml:space="preserve"> ir tiesīga</w:t>
            </w:r>
            <w:r w:rsidR="00D60F0C">
              <w:rPr>
                <w:rFonts w:ascii="Times New Roman" w:eastAsia="Times New Roman" w:hAnsi="Times New Roman" w:cs="Times New Roman"/>
                <w:sz w:val="24"/>
                <w:szCs w:val="24"/>
              </w:rPr>
              <w:t>s</w:t>
            </w:r>
            <w:r w:rsidRPr="00BA72FA">
              <w:rPr>
                <w:rFonts w:ascii="Times New Roman" w:eastAsia="Times New Roman" w:hAnsi="Times New Roman" w:cs="Times New Roman"/>
                <w:sz w:val="24"/>
                <w:szCs w:val="24"/>
              </w:rPr>
              <w:t xml:space="preserve"> iegādāties nekustamo īpašumu izsolē vispārējā kārtībā.</w:t>
            </w:r>
            <w:r w:rsidR="009C726F">
              <w:rPr>
                <w:rFonts w:ascii="Times New Roman" w:eastAsia="Times New Roman" w:hAnsi="Times New Roman" w:cs="Times New Roman"/>
                <w:sz w:val="24"/>
                <w:szCs w:val="24"/>
              </w:rPr>
              <w:t xml:space="preserve"> </w:t>
            </w:r>
          </w:p>
          <w:p w14:paraId="751CDCA8" w14:textId="55D03E37" w:rsidR="00AB0E88" w:rsidRPr="00A82AD7" w:rsidRDefault="00913DED" w:rsidP="00913DED">
            <w:pPr>
              <w:spacing w:after="0" w:line="240" w:lineRule="auto"/>
              <w:ind w:firstLine="403"/>
              <w:jc w:val="both"/>
              <w:rPr>
                <w:rFonts w:ascii="Times New Roman" w:hAnsi="Times New Roman" w:cs="Times New Roman"/>
                <w:sz w:val="24"/>
                <w:szCs w:val="24"/>
              </w:rPr>
            </w:pPr>
            <w:r w:rsidRPr="00BA72FA">
              <w:rPr>
                <w:rFonts w:ascii="Times New Roman" w:hAnsi="Times New Roman" w:cs="Times New Roman"/>
                <w:sz w:val="24"/>
                <w:szCs w:val="24"/>
              </w:rPr>
              <w:t>VNĪ Īpašumu izvērtēšanas komisija 20</w:t>
            </w:r>
            <w:r w:rsidR="00B55C5D" w:rsidRPr="00BA72FA">
              <w:rPr>
                <w:rFonts w:ascii="Times New Roman" w:hAnsi="Times New Roman" w:cs="Times New Roman"/>
                <w:sz w:val="24"/>
                <w:szCs w:val="24"/>
              </w:rPr>
              <w:t>20</w:t>
            </w:r>
            <w:r w:rsidRPr="00BA72FA">
              <w:rPr>
                <w:rFonts w:ascii="Times New Roman" w:hAnsi="Times New Roman" w:cs="Times New Roman"/>
                <w:sz w:val="24"/>
                <w:szCs w:val="24"/>
              </w:rPr>
              <w:t xml:space="preserve">.gada </w:t>
            </w:r>
            <w:r w:rsidR="00B55C5D" w:rsidRPr="00BA72FA">
              <w:rPr>
                <w:rFonts w:ascii="Times New Roman" w:hAnsi="Times New Roman" w:cs="Times New Roman"/>
                <w:sz w:val="24"/>
                <w:szCs w:val="24"/>
              </w:rPr>
              <w:t>12.martā</w:t>
            </w:r>
            <w:r w:rsidRPr="00BA72FA">
              <w:rPr>
                <w:rFonts w:ascii="Times New Roman" w:hAnsi="Times New Roman" w:cs="Times New Roman"/>
                <w:sz w:val="24"/>
                <w:szCs w:val="24"/>
              </w:rPr>
              <w:t xml:space="preserve"> (</w:t>
            </w:r>
            <w:r w:rsidRPr="00BA72FA">
              <w:rPr>
                <w:rFonts w:ascii="Times New Roman" w:eastAsia="Times New Roman" w:hAnsi="Times New Roman" w:cs="Times New Roman"/>
                <w:sz w:val="24"/>
                <w:szCs w:val="24"/>
              </w:rPr>
              <w:t>prot.Nr.IZKP-</w:t>
            </w:r>
            <w:r w:rsidR="00A779B9" w:rsidRPr="00BA72FA">
              <w:rPr>
                <w:rFonts w:ascii="Times New Roman" w:eastAsia="Times New Roman" w:hAnsi="Times New Roman" w:cs="Times New Roman"/>
                <w:sz w:val="24"/>
                <w:szCs w:val="24"/>
              </w:rPr>
              <w:t>20/11</w:t>
            </w:r>
            <w:r w:rsidRPr="00BA72FA">
              <w:rPr>
                <w:rFonts w:ascii="Times New Roman" w:eastAsia="Times New Roman" w:hAnsi="Times New Roman" w:cs="Times New Roman"/>
                <w:sz w:val="24"/>
                <w:szCs w:val="24"/>
              </w:rPr>
              <w:t xml:space="preserve">, </w:t>
            </w:r>
            <w:r w:rsidR="00A779B9" w:rsidRPr="00BA72FA">
              <w:rPr>
                <w:rFonts w:ascii="Times New Roman" w:eastAsia="Times New Roman" w:hAnsi="Times New Roman" w:cs="Times New Roman"/>
                <w:sz w:val="24"/>
                <w:szCs w:val="24"/>
              </w:rPr>
              <w:t>7</w:t>
            </w:r>
            <w:r w:rsidRPr="00BA72FA">
              <w:rPr>
                <w:rFonts w:ascii="Times New Roman" w:eastAsia="Times New Roman" w:hAnsi="Times New Roman" w:cs="Times New Roman"/>
                <w:sz w:val="24"/>
                <w:szCs w:val="24"/>
              </w:rPr>
              <w:t>.punkts</w:t>
            </w:r>
            <w:r w:rsidRPr="00BA72FA">
              <w:rPr>
                <w:rFonts w:ascii="Times New Roman" w:hAnsi="Times New Roman" w:cs="Times New Roman"/>
                <w:sz w:val="24"/>
                <w:szCs w:val="24"/>
              </w:rPr>
              <w:t xml:space="preserve">) ir pieņēmusi </w:t>
            </w:r>
            <w:r w:rsidRPr="00BA72FA">
              <w:rPr>
                <w:rFonts w:ascii="Times New Roman" w:hAnsi="Times New Roman" w:cs="Times New Roman"/>
                <w:sz w:val="24"/>
                <w:szCs w:val="24"/>
              </w:rPr>
              <w:lastRenderedPageBreak/>
              <w:t xml:space="preserve">lēmumu – noteiktā kārtībā sagatavot un virzīt izskatīšanai Ministru kabineta rīkojuma projektu par </w:t>
            </w:r>
            <w:r w:rsidR="00C12B53">
              <w:rPr>
                <w:rFonts w:ascii="Times New Roman" w:hAnsi="Times New Roman" w:cs="Times New Roman"/>
                <w:sz w:val="24"/>
                <w:szCs w:val="24"/>
              </w:rPr>
              <w:t xml:space="preserve">valstij piederošās </w:t>
            </w:r>
            <w:r w:rsidRPr="00BA72FA">
              <w:rPr>
                <w:rFonts w:ascii="Times New Roman" w:hAnsi="Times New Roman" w:cs="Times New Roman"/>
                <w:sz w:val="24"/>
                <w:szCs w:val="24"/>
              </w:rPr>
              <w:t>1/</w:t>
            </w:r>
            <w:r w:rsidR="00AE07F3" w:rsidRPr="00BA72FA">
              <w:rPr>
                <w:rFonts w:ascii="Times New Roman" w:hAnsi="Times New Roman" w:cs="Times New Roman"/>
                <w:sz w:val="24"/>
                <w:szCs w:val="24"/>
              </w:rPr>
              <w:t>4</w:t>
            </w:r>
            <w:r w:rsidRPr="00BA72FA">
              <w:rPr>
                <w:rFonts w:ascii="Times New Roman" w:hAnsi="Times New Roman" w:cs="Times New Roman"/>
                <w:sz w:val="24"/>
                <w:szCs w:val="24"/>
              </w:rPr>
              <w:t xml:space="preserve"> </w:t>
            </w:r>
            <w:r w:rsidR="006B4110" w:rsidRPr="00BA72FA">
              <w:rPr>
                <w:rFonts w:ascii="Times New Roman" w:hAnsi="Times New Roman" w:cs="Times New Roman"/>
                <w:sz w:val="24"/>
                <w:szCs w:val="24"/>
              </w:rPr>
              <w:t>domājamās</w:t>
            </w:r>
            <w:r w:rsidR="006B4110" w:rsidRPr="00A82AD7">
              <w:rPr>
                <w:rFonts w:ascii="Times New Roman" w:hAnsi="Times New Roman" w:cs="Times New Roman"/>
                <w:sz w:val="24"/>
                <w:szCs w:val="24"/>
              </w:rPr>
              <w:t xml:space="preserve"> daļas no nekustamā īpašuma Meiju ceļš 39A, Jelgavā, atsavināšanu.</w:t>
            </w:r>
          </w:p>
          <w:p w14:paraId="44442E29" w14:textId="10992D75" w:rsidR="00913DED" w:rsidRPr="0050182E" w:rsidRDefault="00913DED" w:rsidP="00913DED">
            <w:pPr>
              <w:spacing w:after="0" w:line="240" w:lineRule="auto"/>
              <w:ind w:firstLine="403"/>
              <w:jc w:val="both"/>
              <w:rPr>
                <w:rFonts w:ascii="Times New Roman" w:hAnsi="Times New Roman" w:cs="Times New Roman"/>
                <w:sz w:val="24"/>
                <w:szCs w:val="24"/>
              </w:rPr>
            </w:pPr>
            <w:r w:rsidRPr="0050182E">
              <w:rPr>
                <w:rFonts w:ascii="Times New Roman" w:hAnsi="Times New Roman" w:cs="Times New Roman"/>
                <w:sz w:val="24"/>
                <w:szCs w:val="24"/>
              </w:rPr>
              <w:t>Pieņemot lēmumu par atsavināšanu, VNĪ Īpašumu izvērtēšanas komisija ņēma vērā:</w:t>
            </w:r>
          </w:p>
          <w:p w14:paraId="06ABBC88" w14:textId="77777777" w:rsidR="00913DED" w:rsidRPr="0050182E" w:rsidRDefault="00913DED" w:rsidP="00913DED">
            <w:pPr>
              <w:numPr>
                <w:ilvl w:val="0"/>
                <w:numId w:val="7"/>
              </w:numPr>
              <w:tabs>
                <w:tab w:val="left" w:pos="262"/>
              </w:tabs>
              <w:suppressAutoHyphens/>
              <w:autoSpaceDN w:val="0"/>
              <w:spacing w:after="0" w:line="240" w:lineRule="auto"/>
              <w:ind w:left="0" w:firstLine="0"/>
              <w:jc w:val="both"/>
              <w:textAlignment w:val="baseline"/>
              <w:rPr>
                <w:rFonts w:ascii="Times New Roman" w:eastAsia="Calibri" w:hAnsi="Times New Roman" w:cs="Times New Roman"/>
                <w:sz w:val="24"/>
                <w:szCs w:val="24"/>
              </w:rPr>
            </w:pPr>
            <w:r w:rsidRPr="006E3B90">
              <w:rPr>
                <w:rFonts w:ascii="Times New Roman" w:eastAsia="Calibri" w:hAnsi="Times New Roman" w:cs="Times New Roman"/>
                <w:i/>
                <w:iCs/>
                <w:sz w:val="24"/>
                <w:szCs w:val="24"/>
                <w:u w:val="single"/>
              </w:rPr>
              <w:t>VNĪ nekustamā īpašuma portfeļa attīstības stratēģijas pamatprincipus</w:t>
            </w:r>
            <w:r w:rsidRPr="0050182E">
              <w:rPr>
                <w:rFonts w:ascii="Times New Roman" w:eastAsia="Calibri" w:hAnsi="Times New Roman" w:cs="Times New Roman"/>
                <w:sz w:val="24"/>
                <w:szCs w:val="24"/>
              </w:rPr>
              <w:t xml:space="preserve">, proti, ka VNĪ nekustamo īpašumu portfelī saglabājami un attīstāmi tikai perspektīvie īpašumi - valsts funkciju realizācijai nepieciešamie īpašumi, kā arī biroja telpas ar augstu </w:t>
            </w:r>
            <w:proofErr w:type="spellStart"/>
            <w:r w:rsidRPr="0050182E">
              <w:rPr>
                <w:rFonts w:ascii="Times New Roman" w:eastAsia="Calibri" w:hAnsi="Times New Roman" w:cs="Times New Roman"/>
                <w:sz w:val="24"/>
                <w:szCs w:val="24"/>
              </w:rPr>
              <w:t>komercpotenciālu</w:t>
            </w:r>
            <w:proofErr w:type="spellEnd"/>
            <w:r w:rsidRPr="0050182E">
              <w:rPr>
                <w:rFonts w:ascii="Times New Roman" w:eastAsia="Calibri" w:hAnsi="Times New Roman" w:cs="Times New Roman"/>
                <w:sz w:val="24"/>
                <w:szCs w:val="24"/>
              </w:rPr>
              <w:t>. Pārējie īpašumi ir ilgtermiņā atsavināmi valstij visizdevīgākajā veidā;</w:t>
            </w:r>
          </w:p>
          <w:p w14:paraId="5D16A1F4" w14:textId="77777777" w:rsidR="009C726F" w:rsidRPr="009C726F" w:rsidRDefault="00913DED" w:rsidP="009C726F">
            <w:pPr>
              <w:numPr>
                <w:ilvl w:val="0"/>
                <w:numId w:val="7"/>
              </w:numPr>
              <w:tabs>
                <w:tab w:val="left" w:pos="262"/>
                <w:tab w:val="left" w:pos="417"/>
              </w:tabs>
              <w:suppressAutoHyphens/>
              <w:autoSpaceDN w:val="0"/>
              <w:spacing w:after="0" w:line="240" w:lineRule="auto"/>
              <w:ind w:left="0" w:firstLine="0"/>
              <w:jc w:val="both"/>
              <w:textAlignment w:val="baseline"/>
              <w:rPr>
                <w:rFonts w:ascii="Times New Roman" w:eastAsia="Calibri" w:hAnsi="Times New Roman" w:cs="Times New Roman"/>
                <w:sz w:val="24"/>
                <w:szCs w:val="24"/>
              </w:rPr>
            </w:pPr>
            <w:r w:rsidRPr="006E3B90">
              <w:rPr>
                <w:rFonts w:ascii="Times New Roman" w:eastAsia="Calibri" w:hAnsi="Times New Roman" w:cs="Times New Roman"/>
                <w:i/>
                <w:iCs/>
                <w:sz w:val="24"/>
                <w:szCs w:val="24"/>
                <w:u w:val="single"/>
              </w:rPr>
              <w:t>nekustamā īpašuma rentabilitāti</w:t>
            </w:r>
            <w:r w:rsidRPr="0050182E">
              <w:rPr>
                <w:rFonts w:ascii="Times New Roman" w:eastAsia="Calibri" w:hAnsi="Times New Roman" w:cs="Times New Roman"/>
                <w:sz w:val="24"/>
                <w:szCs w:val="24"/>
              </w:rPr>
              <w:t xml:space="preserve">, kura </w:t>
            </w:r>
            <w:r w:rsidR="005C04DC">
              <w:rPr>
                <w:rFonts w:ascii="Times New Roman" w:eastAsia="Calibri" w:hAnsi="Times New Roman" w:cs="Times New Roman"/>
                <w:sz w:val="24"/>
                <w:szCs w:val="24"/>
              </w:rPr>
              <w:t>2018. un 2019.gadā</w:t>
            </w:r>
            <w:r w:rsidRPr="0050182E">
              <w:rPr>
                <w:rFonts w:ascii="Times New Roman" w:eastAsia="Calibri" w:hAnsi="Times New Roman" w:cs="Times New Roman"/>
                <w:sz w:val="24"/>
                <w:szCs w:val="24"/>
              </w:rPr>
              <w:t xml:space="preserve"> bija negatīva (</w:t>
            </w:r>
            <w:r w:rsidRPr="0050182E">
              <w:rPr>
                <w:rFonts w:ascii="Times New Roman" w:eastAsia="Calibri" w:hAnsi="Times New Roman" w:cs="Times New Roman"/>
                <w:sz w:val="24"/>
                <w:szCs w:val="24"/>
                <w:shd w:val="clear" w:color="auto" w:fill="FFFFFF"/>
              </w:rPr>
              <w:t>-</w:t>
            </w:r>
            <w:r w:rsidR="00423A8D">
              <w:rPr>
                <w:rFonts w:ascii="Times New Roman" w:hAnsi="Times New Roman" w:cs="Times New Roman"/>
                <w:sz w:val="24"/>
                <w:szCs w:val="24"/>
              </w:rPr>
              <w:t xml:space="preserve">84,23 </w:t>
            </w:r>
            <w:proofErr w:type="spellStart"/>
            <w:r w:rsidRPr="0050182E">
              <w:rPr>
                <w:rFonts w:ascii="Times New Roman" w:eastAsia="Calibri" w:hAnsi="Times New Roman" w:cs="Times New Roman"/>
                <w:i/>
                <w:sz w:val="24"/>
                <w:szCs w:val="24"/>
                <w:shd w:val="clear" w:color="auto" w:fill="FFFFFF"/>
              </w:rPr>
              <w:t>euro</w:t>
            </w:r>
            <w:proofErr w:type="spellEnd"/>
            <w:r w:rsidRPr="0050182E">
              <w:rPr>
                <w:rFonts w:ascii="Times New Roman" w:eastAsia="Calibri" w:hAnsi="Times New Roman" w:cs="Times New Roman"/>
                <w:i/>
                <w:sz w:val="24"/>
                <w:szCs w:val="24"/>
                <w:shd w:val="clear" w:color="auto" w:fill="FFFFFF"/>
              </w:rPr>
              <w:t>)</w:t>
            </w:r>
            <w:r w:rsidR="00EF115B">
              <w:rPr>
                <w:rFonts w:ascii="Times New Roman" w:eastAsia="Calibri" w:hAnsi="Times New Roman" w:cs="Times New Roman"/>
                <w:i/>
                <w:sz w:val="24"/>
                <w:szCs w:val="24"/>
                <w:shd w:val="clear" w:color="auto" w:fill="FFFFFF"/>
              </w:rPr>
              <w:t>;</w:t>
            </w:r>
          </w:p>
          <w:p w14:paraId="017BEBD4" w14:textId="6CA14E0A" w:rsidR="00C05C1C" w:rsidRPr="006F60F7" w:rsidRDefault="00EF115B" w:rsidP="009C726F">
            <w:pPr>
              <w:numPr>
                <w:ilvl w:val="0"/>
                <w:numId w:val="7"/>
              </w:numPr>
              <w:tabs>
                <w:tab w:val="left" w:pos="262"/>
                <w:tab w:val="left" w:pos="417"/>
              </w:tabs>
              <w:suppressAutoHyphens/>
              <w:autoSpaceDN w:val="0"/>
              <w:spacing w:after="0" w:line="240" w:lineRule="auto"/>
              <w:ind w:left="0" w:firstLine="0"/>
              <w:jc w:val="both"/>
              <w:textAlignment w:val="baseline"/>
              <w:rPr>
                <w:rFonts w:ascii="Times New Roman" w:eastAsia="Calibri" w:hAnsi="Times New Roman" w:cs="Times New Roman"/>
                <w:sz w:val="24"/>
                <w:szCs w:val="24"/>
              </w:rPr>
            </w:pPr>
            <w:r w:rsidRPr="009C726F">
              <w:rPr>
                <w:rFonts w:ascii="Times New Roman" w:hAnsi="Times New Roman" w:cs="Times New Roman"/>
                <w:i/>
                <w:iCs/>
                <w:sz w:val="24"/>
                <w:szCs w:val="24"/>
                <w:u w:val="single"/>
              </w:rPr>
              <w:t>nekustamā īpašuma tirgus situāciju un izmantošanas iespējas</w:t>
            </w:r>
            <w:r w:rsidRPr="009C726F">
              <w:rPr>
                <w:sz w:val="24"/>
                <w:szCs w:val="24"/>
              </w:rPr>
              <w:t xml:space="preserve"> – </w:t>
            </w:r>
            <w:r w:rsidR="00FC1DDB" w:rsidRPr="009C726F">
              <w:rPr>
                <w:sz w:val="24"/>
                <w:szCs w:val="24"/>
              </w:rPr>
              <w:t>ņ</w:t>
            </w:r>
            <w:r w:rsidR="00577390" w:rsidRPr="009C726F">
              <w:rPr>
                <w:rFonts w:ascii="Times New Roman" w:hAnsi="Times New Roman" w:cs="Times New Roman"/>
                <w:sz w:val="24"/>
                <w:szCs w:val="24"/>
              </w:rPr>
              <w:t>emot vērā, ka valstij pieder 1/4 domājamā daļa no nekustamā īpašuma,</w:t>
            </w:r>
            <w:r w:rsidR="002E051D" w:rsidRPr="009C726F">
              <w:rPr>
                <w:sz w:val="24"/>
                <w:szCs w:val="24"/>
              </w:rPr>
              <w:t xml:space="preserve"> kas </w:t>
            </w:r>
            <w:r w:rsidR="002E051D" w:rsidRPr="009C726F">
              <w:rPr>
                <w:rFonts w:ascii="Times New Roman" w:hAnsi="Times New Roman" w:cs="Times New Roman"/>
                <w:sz w:val="24"/>
                <w:szCs w:val="24"/>
              </w:rPr>
              <w:t>apgrūtina rīcību ar kopīpašumā esošo priekšmetu (</w:t>
            </w:r>
            <w:r w:rsidR="002E051D" w:rsidRPr="009C726F">
              <w:rPr>
                <w:rFonts w:ascii="Times New Roman" w:hAnsi="Times New Roman" w:cs="Times New Roman"/>
                <w:i/>
                <w:iCs/>
                <w:sz w:val="24"/>
                <w:szCs w:val="24"/>
              </w:rPr>
              <w:t>saskaņā ar Civillikuma 1068.pantu rīkoties ar kopīpašumā esošu priekšmetu, kā visumā, tā arī noteiktās atsevišķās daļās, drīkst tikai ar visu kopīpašnieku piekrišanu</w:t>
            </w:r>
            <w:r w:rsidR="002E051D" w:rsidRPr="009C726F">
              <w:rPr>
                <w:rFonts w:ascii="Times New Roman" w:hAnsi="Times New Roman" w:cs="Times New Roman"/>
                <w:sz w:val="24"/>
                <w:szCs w:val="24"/>
              </w:rPr>
              <w:t>)</w:t>
            </w:r>
            <w:r w:rsidR="00C05C1C" w:rsidRPr="009C726F">
              <w:rPr>
                <w:rFonts w:ascii="Times New Roman" w:hAnsi="Times New Roman" w:cs="Times New Roman"/>
                <w:sz w:val="24"/>
                <w:szCs w:val="24"/>
              </w:rPr>
              <w:t xml:space="preserve">, </w:t>
            </w:r>
            <w:r w:rsidR="00577390" w:rsidRPr="009C726F">
              <w:rPr>
                <w:rFonts w:ascii="Times New Roman" w:hAnsi="Times New Roman" w:cs="Times New Roman"/>
                <w:sz w:val="24"/>
                <w:szCs w:val="24"/>
              </w:rPr>
              <w:t>t</w:t>
            </w:r>
            <w:r w:rsidR="00DA6945">
              <w:rPr>
                <w:rFonts w:ascii="Times New Roman" w:hAnsi="Times New Roman" w:cs="Times New Roman"/>
                <w:sz w:val="24"/>
                <w:szCs w:val="24"/>
              </w:rPr>
              <w:t>ā</w:t>
            </w:r>
            <w:r w:rsidR="00577390" w:rsidRPr="009C726F">
              <w:rPr>
                <w:rFonts w:ascii="Times New Roman" w:hAnsi="Times New Roman" w:cs="Times New Roman"/>
                <w:sz w:val="24"/>
                <w:szCs w:val="24"/>
              </w:rPr>
              <w:t xml:space="preserve"> nav perspektīv</w:t>
            </w:r>
            <w:r w:rsidR="00D544DC">
              <w:rPr>
                <w:rFonts w:ascii="Times New Roman" w:hAnsi="Times New Roman" w:cs="Times New Roman"/>
                <w:sz w:val="24"/>
                <w:szCs w:val="24"/>
              </w:rPr>
              <w:t>a</w:t>
            </w:r>
            <w:r w:rsidR="00577390" w:rsidRPr="009C726F">
              <w:rPr>
                <w:rFonts w:ascii="Times New Roman" w:hAnsi="Times New Roman" w:cs="Times New Roman"/>
                <w:sz w:val="24"/>
                <w:szCs w:val="24"/>
              </w:rPr>
              <w:t xml:space="preserve"> VNĪ saimnieciskās darbības veikšanai, kā arī VNĪ rīcībā nav informācijas, ka t</w:t>
            </w:r>
            <w:r w:rsidR="00D544DC">
              <w:rPr>
                <w:rFonts w:ascii="Times New Roman" w:hAnsi="Times New Roman" w:cs="Times New Roman"/>
                <w:sz w:val="24"/>
                <w:szCs w:val="24"/>
              </w:rPr>
              <w:t>ā</w:t>
            </w:r>
            <w:r w:rsidR="00577390" w:rsidRPr="009C726F">
              <w:rPr>
                <w:rFonts w:ascii="Times New Roman" w:hAnsi="Times New Roman" w:cs="Times New Roman"/>
                <w:sz w:val="24"/>
                <w:szCs w:val="24"/>
              </w:rPr>
              <w:t xml:space="preserve"> būtu nepieciešam</w:t>
            </w:r>
            <w:r w:rsidR="00D544DC">
              <w:rPr>
                <w:rFonts w:ascii="Times New Roman" w:hAnsi="Times New Roman" w:cs="Times New Roman"/>
                <w:sz w:val="24"/>
                <w:szCs w:val="24"/>
              </w:rPr>
              <w:t>a</w:t>
            </w:r>
            <w:r w:rsidR="00577390" w:rsidRPr="009C726F">
              <w:rPr>
                <w:rFonts w:ascii="Times New Roman" w:hAnsi="Times New Roman" w:cs="Times New Roman"/>
                <w:sz w:val="24"/>
                <w:szCs w:val="24"/>
              </w:rPr>
              <w:t xml:space="preserve"> valsts pārvaldes funkciju </w:t>
            </w:r>
            <w:r w:rsidR="00577390" w:rsidRPr="006F60F7">
              <w:rPr>
                <w:rFonts w:ascii="Times New Roman" w:hAnsi="Times New Roman" w:cs="Times New Roman"/>
                <w:sz w:val="24"/>
                <w:szCs w:val="24"/>
              </w:rPr>
              <w:t>nodrošināšanai saskaņā ar Valsts pārvaldes iekārtas likumu</w:t>
            </w:r>
            <w:r w:rsidR="008358CF" w:rsidRPr="006F60F7">
              <w:rPr>
                <w:rFonts w:ascii="Times New Roman" w:hAnsi="Times New Roman" w:cs="Times New Roman"/>
                <w:sz w:val="24"/>
                <w:szCs w:val="24"/>
              </w:rPr>
              <w:t xml:space="preserve">, līdz ar to optimālākais risinājums </w:t>
            </w:r>
            <w:r w:rsidR="00D544DC">
              <w:rPr>
                <w:rFonts w:ascii="Times New Roman" w:hAnsi="Times New Roman" w:cs="Times New Roman"/>
                <w:sz w:val="24"/>
                <w:szCs w:val="24"/>
              </w:rPr>
              <w:t xml:space="preserve">ir </w:t>
            </w:r>
            <w:r w:rsidR="008358CF" w:rsidRPr="006F60F7">
              <w:rPr>
                <w:rFonts w:ascii="Times New Roman" w:hAnsi="Times New Roman" w:cs="Times New Roman"/>
                <w:sz w:val="24"/>
                <w:szCs w:val="24"/>
              </w:rPr>
              <w:t>to virzīt atsavināšanai.</w:t>
            </w:r>
          </w:p>
          <w:p w14:paraId="6EF87882" w14:textId="26C22593" w:rsidR="00EF115B" w:rsidRDefault="00027260" w:rsidP="007D4682">
            <w:pPr>
              <w:spacing w:after="0" w:line="240" w:lineRule="auto"/>
              <w:ind w:left="57" w:right="57" w:firstLine="578"/>
              <w:jc w:val="both"/>
              <w:rPr>
                <w:rFonts w:ascii="Times New Roman" w:hAnsi="Times New Roman" w:cs="Times New Roman"/>
                <w:sz w:val="24"/>
                <w:szCs w:val="24"/>
              </w:rPr>
            </w:pPr>
            <w:r w:rsidRPr="005F3426">
              <w:rPr>
                <w:rFonts w:ascii="Times New Roman" w:hAnsi="Times New Roman" w:cs="Times New Roman"/>
                <w:sz w:val="24"/>
                <w:szCs w:val="24"/>
              </w:rPr>
              <w:t>N</w:t>
            </w:r>
            <w:r w:rsidR="00EF115B" w:rsidRPr="005F3426">
              <w:rPr>
                <w:rFonts w:ascii="Times New Roman" w:hAnsi="Times New Roman" w:cs="Times New Roman"/>
                <w:noProof/>
                <w:sz w:val="24"/>
                <w:szCs w:val="24"/>
                <w:lang w:eastAsia="lv-LV"/>
              </w:rPr>
              <w:t xml:space="preserve">ekustamā īpašuma </w:t>
            </w:r>
            <w:r w:rsidR="000C0568" w:rsidRPr="005F3426">
              <w:rPr>
                <w:rFonts w:ascii="Times New Roman" w:hAnsi="Times New Roman" w:cs="Times New Roman"/>
                <w:noProof/>
                <w:sz w:val="24"/>
                <w:szCs w:val="24"/>
                <w:lang w:eastAsia="lv-LV"/>
              </w:rPr>
              <w:t xml:space="preserve">Meiju ceļš 39 A, Jelgavā, </w:t>
            </w:r>
            <w:r w:rsidR="009E570D" w:rsidRPr="005F3426">
              <w:rPr>
                <w:rFonts w:ascii="Times New Roman" w:hAnsi="Times New Roman" w:cs="Times New Roman"/>
                <w:sz w:val="24"/>
                <w:szCs w:val="24"/>
                <w:lang w:eastAsia="lv-LV"/>
              </w:rPr>
              <w:t xml:space="preserve">valstij piederošās ¼ domājamās daļas </w:t>
            </w:r>
            <w:r w:rsidR="00EF115B" w:rsidRPr="005F3426">
              <w:rPr>
                <w:rFonts w:ascii="Times New Roman" w:hAnsi="Times New Roman" w:cs="Times New Roman"/>
                <w:sz w:val="24"/>
                <w:szCs w:val="24"/>
              </w:rPr>
              <w:t>atsavināšanu saskaņā ar Atsavināšanas likuma 4.panta otro daļu ierosina Finanšu ministrija.</w:t>
            </w:r>
          </w:p>
          <w:p w14:paraId="70890D50" w14:textId="77777777" w:rsidR="00353F8E" w:rsidRDefault="003F3C7F" w:rsidP="00353F8E">
            <w:pPr>
              <w:spacing w:after="0" w:line="240" w:lineRule="auto"/>
              <w:ind w:right="14" w:firstLine="663"/>
              <w:jc w:val="both"/>
              <w:rPr>
                <w:rFonts w:ascii="Times New Roman" w:hAnsi="Times New Roman" w:cs="Times New Roman"/>
                <w:sz w:val="24"/>
                <w:szCs w:val="24"/>
              </w:rPr>
            </w:pPr>
            <w:r w:rsidRPr="00E3400E">
              <w:rPr>
                <w:rFonts w:ascii="Times New Roman" w:hAnsi="Times New Roman" w:cs="Times New Roman"/>
                <w:sz w:val="24"/>
                <w:szCs w:val="24"/>
              </w:rPr>
              <w:t>Atsavinot minēto īpašumu, jāņem vērā likumā “Par zemes reformu Latvijas Republikas pilsētās” noteiktos ierobežojumus darījumiem ar zemi.</w:t>
            </w:r>
          </w:p>
          <w:p w14:paraId="3E058677" w14:textId="77777777" w:rsidR="00624AA1" w:rsidRPr="00624AA1" w:rsidRDefault="00624AA1" w:rsidP="007D0177">
            <w:pPr>
              <w:spacing w:after="0" w:line="240" w:lineRule="auto"/>
              <w:ind w:firstLine="720"/>
              <w:jc w:val="both"/>
              <w:rPr>
                <w:rFonts w:ascii="Times New Roman" w:hAnsi="Times New Roman" w:cs="Times New Roman"/>
                <w:sz w:val="24"/>
                <w:szCs w:val="24"/>
              </w:rPr>
            </w:pPr>
            <w:r w:rsidRPr="00624AA1">
              <w:rPr>
                <w:rFonts w:ascii="Times New Roman" w:hAnsi="Times New Roman" w:cs="Times New Roman"/>
                <w:sz w:val="24"/>
                <w:szCs w:val="24"/>
              </w:rPr>
              <w:t>Atbilstoši Atsavināšanas likuma 9.panta pirmajai daļai valsts nekustamā īpašuma atsavināšanu organizē VNĪ, izņemot šā panta 1.</w:t>
            </w:r>
            <w:r w:rsidRPr="00624AA1">
              <w:rPr>
                <w:rFonts w:ascii="Times New Roman" w:hAnsi="Times New Roman" w:cs="Times New Roman"/>
                <w:sz w:val="24"/>
                <w:szCs w:val="24"/>
                <w:vertAlign w:val="superscript"/>
              </w:rPr>
              <w:t>1</w:t>
            </w:r>
            <w:r w:rsidRPr="00624AA1">
              <w:rPr>
                <w:rFonts w:ascii="Times New Roman" w:hAnsi="Times New Roman" w:cs="Times New Roman"/>
                <w:sz w:val="24"/>
                <w:szCs w:val="24"/>
              </w:rPr>
              <w:t>, 1.</w:t>
            </w:r>
            <w:r w:rsidRPr="00624AA1">
              <w:rPr>
                <w:rFonts w:ascii="Times New Roman" w:hAnsi="Times New Roman" w:cs="Times New Roman"/>
                <w:sz w:val="24"/>
                <w:szCs w:val="24"/>
                <w:vertAlign w:val="superscript"/>
              </w:rPr>
              <w:t xml:space="preserve">2 </w:t>
            </w:r>
            <w:r w:rsidRPr="00624AA1">
              <w:rPr>
                <w:rFonts w:ascii="Times New Roman" w:hAnsi="Times New Roman" w:cs="Times New Roman"/>
                <w:sz w:val="24"/>
                <w:szCs w:val="24"/>
              </w:rPr>
              <w:t>un 1.</w:t>
            </w:r>
            <w:r w:rsidRPr="00624AA1">
              <w:rPr>
                <w:rFonts w:ascii="Times New Roman" w:hAnsi="Times New Roman" w:cs="Times New Roman"/>
                <w:sz w:val="24"/>
                <w:szCs w:val="24"/>
                <w:vertAlign w:val="superscript"/>
              </w:rPr>
              <w:t>3</w:t>
            </w:r>
            <w:r w:rsidRPr="00624AA1">
              <w:rPr>
                <w:rFonts w:ascii="Times New Roman" w:hAnsi="Times New Roman" w:cs="Times New Roman"/>
                <w:sz w:val="24"/>
                <w:szCs w:val="24"/>
              </w:rPr>
              <w:t xml:space="preserve"> daļā minētos gadījumus.</w:t>
            </w:r>
          </w:p>
          <w:p w14:paraId="55E7E896" w14:textId="78F43381" w:rsidR="00993684" w:rsidRPr="00901CBF" w:rsidRDefault="00993684" w:rsidP="007D0177">
            <w:pPr>
              <w:spacing w:after="0" w:line="240" w:lineRule="auto"/>
              <w:ind w:firstLine="720"/>
              <w:jc w:val="both"/>
              <w:rPr>
                <w:rFonts w:ascii="Times New Roman" w:hAnsi="Times New Roman" w:cs="Times New Roman"/>
                <w:sz w:val="24"/>
                <w:szCs w:val="24"/>
              </w:rPr>
            </w:pPr>
            <w:r w:rsidRPr="00624AA1">
              <w:rPr>
                <w:rFonts w:ascii="Times New Roman" w:hAnsi="Times New Roman" w:cs="Times New Roman"/>
                <w:sz w:val="24"/>
                <w:szCs w:val="24"/>
              </w:rPr>
              <w:t xml:space="preserve">Projekts paredz </w:t>
            </w:r>
            <w:r w:rsidR="00D134DD">
              <w:rPr>
                <w:rFonts w:ascii="Times New Roman" w:hAnsi="Times New Roman" w:cs="Times New Roman"/>
                <w:sz w:val="24"/>
                <w:szCs w:val="24"/>
              </w:rPr>
              <w:t>nekustamā īpašuma</w:t>
            </w:r>
            <w:r w:rsidR="00F053EE">
              <w:rPr>
                <w:rFonts w:ascii="Times New Roman" w:hAnsi="Times New Roman" w:cs="Times New Roman"/>
                <w:sz w:val="24"/>
                <w:szCs w:val="24"/>
              </w:rPr>
              <w:t xml:space="preserve"> </w:t>
            </w:r>
            <w:r w:rsidR="00F053EE" w:rsidRPr="00A77055">
              <w:rPr>
                <w:rFonts w:ascii="Times New Roman" w:hAnsi="Times New Roman" w:cs="Times New Roman"/>
                <w:sz w:val="24"/>
                <w:szCs w:val="24"/>
              </w:rPr>
              <w:t>Meiju ceļš 39A, Jelgavā</w:t>
            </w:r>
            <w:r w:rsidR="00F053EE" w:rsidRPr="00A77055">
              <w:rPr>
                <w:rFonts w:ascii="Times New Roman" w:eastAsia="Times New Roman" w:hAnsi="Times New Roman" w:cs="Times New Roman"/>
                <w:sz w:val="24"/>
                <w:szCs w:val="24"/>
              </w:rPr>
              <w:t>, valstij piederošās ¼ domājamās daļas</w:t>
            </w:r>
            <w:r w:rsidR="00D134DD">
              <w:rPr>
                <w:rFonts w:ascii="Times New Roman" w:hAnsi="Times New Roman" w:cs="Times New Roman"/>
                <w:sz w:val="24"/>
                <w:szCs w:val="24"/>
              </w:rPr>
              <w:t xml:space="preserve"> </w:t>
            </w:r>
            <w:r w:rsidRPr="00624AA1">
              <w:rPr>
                <w:rFonts w:ascii="Times New Roman" w:hAnsi="Times New Roman" w:cs="Times New Roman"/>
                <w:sz w:val="24"/>
                <w:szCs w:val="24"/>
              </w:rPr>
              <w:t xml:space="preserve">valdītājam  – Finanšu ministrijai uzdevumu nodot pircējam </w:t>
            </w:r>
            <w:r w:rsidR="00BD61C1">
              <w:rPr>
                <w:rFonts w:ascii="Times New Roman" w:hAnsi="Times New Roman" w:cs="Times New Roman"/>
                <w:sz w:val="24"/>
                <w:szCs w:val="24"/>
              </w:rPr>
              <w:t>n</w:t>
            </w:r>
            <w:r w:rsidRPr="00624AA1">
              <w:rPr>
                <w:rFonts w:ascii="Times New Roman" w:hAnsi="Times New Roman" w:cs="Times New Roman"/>
                <w:sz w:val="24"/>
                <w:szCs w:val="24"/>
              </w:rPr>
              <w:t xml:space="preserve">ekustamo īpašumu 30 (trīsdesmit) dienu laikā no pirkuma līguma noslēgšanas dienas, sastādot attiecīgu pieņemšanas un nodošanas aktu. Trīsdesmit dienu termiņš dokumentu nodošanai </w:t>
            </w:r>
            <w:r w:rsidR="007A67E8">
              <w:rPr>
                <w:rFonts w:ascii="Times New Roman" w:hAnsi="Times New Roman" w:cs="Times New Roman"/>
                <w:sz w:val="24"/>
                <w:szCs w:val="24"/>
              </w:rPr>
              <w:t>n</w:t>
            </w:r>
            <w:r w:rsidRPr="00624AA1">
              <w:rPr>
                <w:rFonts w:ascii="Times New Roman" w:hAnsi="Times New Roman" w:cs="Times New Roman"/>
                <w:sz w:val="24"/>
                <w:szCs w:val="24"/>
              </w:rPr>
              <w:t xml:space="preserve">ekustamā īpašuma pircējam noteikts, izvērtējot </w:t>
            </w:r>
            <w:r w:rsidR="007A67E8">
              <w:rPr>
                <w:rFonts w:ascii="Times New Roman" w:hAnsi="Times New Roman" w:cs="Times New Roman"/>
                <w:sz w:val="24"/>
                <w:szCs w:val="24"/>
              </w:rPr>
              <w:t>n</w:t>
            </w:r>
            <w:r w:rsidRPr="00624AA1">
              <w:rPr>
                <w:rFonts w:ascii="Times New Roman" w:hAnsi="Times New Roman" w:cs="Times New Roman"/>
                <w:sz w:val="24"/>
                <w:szCs w:val="24"/>
              </w:rPr>
              <w:t xml:space="preserve">ekustamā īpašuma pircēja pienākumu veikt noteiktas darbības noteiktos termiņos, samērīgi ar </w:t>
            </w:r>
            <w:r w:rsidR="00252217">
              <w:rPr>
                <w:rFonts w:ascii="Times New Roman" w:hAnsi="Times New Roman" w:cs="Times New Roman"/>
                <w:sz w:val="24"/>
                <w:szCs w:val="24"/>
              </w:rPr>
              <w:t>n</w:t>
            </w:r>
            <w:r w:rsidRPr="00624AA1">
              <w:rPr>
                <w:rFonts w:ascii="Times New Roman" w:hAnsi="Times New Roman" w:cs="Times New Roman"/>
                <w:sz w:val="24"/>
                <w:szCs w:val="24"/>
              </w:rPr>
              <w:t xml:space="preserve">ekustamā īpašuma pārdevēja pienākumiem. Atsavināšanas likuma 30.pantā ir noteikts, ka izsoles dalībniekam, kurš nosolījis augstāko cenu par nekustamo īpašumu, jāsamaksā par nosolīto nekustamo īpašumu divu nedēļu laikā. Līdz ar to samērīgiem ar nekustamā īpašuma pircēja pienākumiem, veikt noteiktas darbības noteiktos termiņos, ir jābūt arī nekustamā īpašuma pārdevēja pienākumiem. Tādēļ VNĪ nekustamo īpašumu pirkumu </w:t>
            </w:r>
            <w:r w:rsidRPr="00624AA1">
              <w:rPr>
                <w:rFonts w:ascii="Times New Roman" w:hAnsi="Times New Roman" w:cs="Times New Roman"/>
                <w:sz w:val="24"/>
                <w:szCs w:val="24"/>
              </w:rPr>
              <w:lastRenderedPageBreak/>
              <w:t xml:space="preserve">līgumos paredz nosacījumu, ka dokumentus, kas nepieciešami pircēja īpašuma tiesību nostiprināšanai zemesgrāmatā, pārdevējs (vai valdītājs) izsniedz pircējam 30 (trīsdesmit) dienu </w:t>
            </w:r>
            <w:r w:rsidRPr="00901CBF">
              <w:rPr>
                <w:rFonts w:ascii="Times New Roman" w:hAnsi="Times New Roman" w:cs="Times New Roman"/>
                <w:sz w:val="24"/>
                <w:szCs w:val="24"/>
              </w:rPr>
              <w:t>laikā pēc visu saistību izpildes pret pārdevēju</w:t>
            </w:r>
            <w:r w:rsidR="006805AA" w:rsidRPr="00901CBF">
              <w:rPr>
                <w:rFonts w:ascii="Times New Roman" w:hAnsi="Times New Roman" w:cs="Times New Roman"/>
                <w:sz w:val="24"/>
                <w:szCs w:val="24"/>
              </w:rPr>
              <w:t>.</w:t>
            </w:r>
          </w:p>
          <w:p w14:paraId="0D42F2CB" w14:textId="1631FF9E" w:rsidR="006805AA" w:rsidRPr="00901CBF" w:rsidRDefault="00901CBF" w:rsidP="006805A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6805AA" w:rsidRPr="00901CBF">
              <w:rPr>
                <w:rFonts w:ascii="Times New Roman" w:hAnsi="Times New Roman" w:cs="Times New Roman"/>
                <w:sz w:val="24"/>
                <w:szCs w:val="24"/>
              </w:rPr>
              <w:t>rojekta izstrādes, saskaņošanas un pieņemšanas procesā personu datu apstrādes mērķis ir nodrošināt projekta atbilstību faktiskajai un tiesiskajai situācijai, nodrošinot rīkojuma izpildē iesaistīto pušu tiesiskās intereses. Personas datu apstrāde ir nepieciešama, lai izpildītu Atsavināšanas likumā VNĪ deleģēto uzdevumu – organizēt valsts mantas atsavināšanas procesu, ievērojot  Atsavināšanas likuma 4.panta ceturtajā daļā minēto personu pirmpirkuma tiesības. Paskaidrojošie dokumenti, kuri satur personas datus, tiek nodoti šauram subjektu lokam - institūcijām, kas veic rīkojuma projekta un tā sākotnējās ietekmes novērtējuma ziņojuma (anotācijas) izvērtēšanu, Valsts kancelejai un Ministru kabineta locekļiem.</w:t>
            </w:r>
          </w:p>
          <w:p w14:paraId="4B68C463" w14:textId="557D37D5" w:rsidR="006805AA" w:rsidRPr="00B31C17" w:rsidRDefault="006805AA" w:rsidP="00B31C17">
            <w:pPr>
              <w:spacing w:after="0" w:line="240" w:lineRule="auto"/>
              <w:ind w:firstLine="720"/>
              <w:jc w:val="both"/>
              <w:rPr>
                <w:rFonts w:ascii="Times New Roman" w:hAnsi="Times New Roman" w:cs="Times New Roman"/>
                <w:sz w:val="24"/>
                <w:szCs w:val="24"/>
              </w:rPr>
            </w:pPr>
            <w:r w:rsidRPr="00901CBF">
              <w:rPr>
                <w:rFonts w:ascii="Times New Roman" w:hAnsi="Times New Roman" w:cs="Times New Roman"/>
                <w:sz w:val="24"/>
                <w:szCs w:val="24"/>
              </w:rPr>
              <w:t>Nekustam</w:t>
            </w:r>
            <w:r w:rsidR="00143BBA">
              <w:rPr>
                <w:rFonts w:ascii="Times New Roman" w:hAnsi="Times New Roman" w:cs="Times New Roman"/>
                <w:sz w:val="24"/>
                <w:szCs w:val="24"/>
              </w:rPr>
              <w:t>ā</w:t>
            </w:r>
            <w:r w:rsidRPr="00901CBF">
              <w:rPr>
                <w:rFonts w:ascii="Times New Roman" w:hAnsi="Times New Roman" w:cs="Times New Roman"/>
                <w:sz w:val="24"/>
                <w:szCs w:val="24"/>
              </w:rPr>
              <w:t xml:space="preserve"> īpašum</w:t>
            </w:r>
            <w:r w:rsidR="00143BBA">
              <w:rPr>
                <w:rFonts w:ascii="Times New Roman" w:hAnsi="Times New Roman" w:cs="Times New Roman"/>
                <w:sz w:val="24"/>
                <w:szCs w:val="24"/>
              </w:rPr>
              <w:t xml:space="preserve">a </w:t>
            </w:r>
            <w:r w:rsidRPr="00901CBF">
              <w:rPr>
                <w:rFonts w:ascii="Times New Roman" w:hAnsi="Times New Roman" w:cs="Times New Roman"/>
                <w:sz w:val="24"/>
                <w:szCs w:val="24"/>
              </w:rPr>
              <w:t>vēsturisko īpašnieku personas dati apstrādāti, tos iegūstot no zemesgrāmatas nodalījuma, kura noraksts nepieciešams</w:t>
            </w:r>
            <w:r w:rsidR="00B31C17">
              <w:rPr>
                <w:rFonts w:ascii="Times New Roman" w:hAnsi="Times New Roman" w:cs="Times New Roman"/>
                <w:sz w:val="24"/>
                <w:szCs w:val="24"/>
              </w:rPr>
              <w:t xml:space="preserve"> </w:t>
            </w:r>
            <w:r w:rsidRPr="00901CBF">
              <w:rPr>
                <w:rFonts w:ascii="Times New Roman" w:hAnsi="Times New Roman" w:cs="Times New Roman"/>
                <w:sz w:val="24"/>
                <w:szCs w:val="24"/>
              </w:rPr>
              <w:t>projekta izstrādei un virzībai. Zemesgrāmatu likuma 1.pants noteic, ka zemesgrāmatas ir visiem pieejamas un to ierakstiem ir publiska ticamība.</w:t>
            </w:r>
          </w:p>
          <w:p w14:paraId="4410F203" w14:textId="4C8C819C" w:rsidR="00274B71" w:rsidRPr="00624AA1" w:rsidRDefault="000C06C4" w:rsidP="00F46116">
            <w:pPr>
              <w:tabs>
                <w:tab w:val="left" w:pos="280"/>
              </w:tabs>
              <w:spacing w:after="120" w:line="240" w:lineRule="auto"/>
              <w:ind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274B71" w:rsidRPr="00624AA1">
              <w:rPr>
                <w:rFonts w:ascii="Times New Roman" w:eastAsia="Times New Roman" w:hAnsi="Times New Roman" w:cs="Times New Roman"/>
                <w:sz w:val="24"/>
                <w:szCs w:val="24"/>
              </w:rPr>
              <w:t>rojekts attiecas uz publiskās pārvaldes politikas jomu.</w:t>
            </w:r>
          </w:p>
        </w:tc>
      </w:tr>
      <w:tr w:rsidR="00D87505" w:rsidRPr="00343BFF" w14:paraId="0CBE9304" w14:textId="77777777" w:rsidTr="007D0177">
        <w:tc>
          <w:tcPr>
            <w:tcW w:w="32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8622FDB" w14:textId="77777777" w:rsidR="00274B71" w:rsidRPr="00AF1315"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F1315">
              <w:rPr>
                <w:rFonts w:ascii="Times New Roman" w:eastAsia="Times New Roman" w:hAnsi="Times New Roman" w:cs="Times New Roman"/>
                <w:sz w:val="24"/>
                <w:szCs w:val="24"/>
                <w:lang w:eastAsia="lv-LV"/>
              </w:rPr>
              <w:lastRenderedPageBreak/>
              <w:t>3.</w:t>
            </w:r>
          </w:p>
        </w:tc>
        <w:tc>
          <w:tcPr>
            <w:tcW w:w="247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9D2E61D" w14:textId="77777777" w:rsidR="00274B71" w:rsidRPr="00AF1315"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F1315">
              <w:rPr>
                <w:rFonts w:ascii="Times New Roman" w:eastAsia="Times New Roman" w:hAnsi="Times New Roman" w:cs="Times New Roman"/>
                <w:sz w:val="24"/>
                <w:szCs w:val="24"/>
                <w:lang w:eastAsia="lv-LV"/>
              </w:rPr>
              <w:t>Projekta izstrādē iesaistītās institūcijas un publiskas personas kapitālsabiedrības</w:t>
            </w:r>
          </w:p>
        </w:tc>
        <w:tc>
          <w:tcPr>
            <w:tcW w:w="604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AD29C2F" w14:textId="0527879F" w:rsidR="00274B71" w:rsidRPr="00AF1315" w:rsidRDefault="00D43C93" w:rsidP="00274B71">
            <w:pPr>
              <w:suppressAutoHyphens/>
              <w:autoSpaceDN w:val="0"/>
              <w:spacing w:before="100" w:after="100" w:line="240" w:lineRule="auto"/>
              <w:ind w:right="196" w:firstLine="276"/>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274B71" w:rsidRPr="00AF1315">
              <w:rPr>
                <w:rFonts w:ascii="Times New Roman" w:eastAsia="Times New Roman" w:hAnsi="Times New Roman" w:cs="Times New Roman"/>
                <w:sz w:val="24"/>
                <w:szCs w:val="24"/>
                <w:lang w:eastAsia="lv-LV"/>
              </w:rPr>
              <w:t>rojekta izstrādē ir iesaistīta Finanšu ministrija un VNĪ.</w:t>
            </w:r>
          </w:p>
        </w:tc>
      </w:tr>
      <w:tr w:rsidR="00D87505" w:rsidRPr="00343BFF" w14:paraId="700E5211" w14:textId="77777777" w:rsidTr="007D0177">
        <w:tc>
          <w:tcPr>
            <w:tcW w:w="32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61AAF10" w14:textId="77777777" w:rsidR="00274B71" w:rsidRPr="00AF1315"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F1315">
              <w:rPr>
                <w:rFonts w:ascii="Times New Roman" w:eastAsia="Times New Roman" w:hAnsi="Times New Roman" w:cs="Times New Roman"/>
                <w:sz w:val="24"/>
                <w:szCs w:val="24"/>
                <w:lang w:eastAsia="lv-LV"/>
              </w:rPr>
              <w:t>4.</w:t>
            </w:r>
          </w:p>
        </w:tc>
        <w:tc>
          <w:tcPr>
            <w:tcW w:w="247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8BAAB8A" w14:textId="77777777" w:rsidR="00274B71" w:rsidRPr="00AF1315"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F1315">
              <w:rPr>
                <w:rFonts w:ascii="Times New Roman" w:eastAsia="Times New Roman" w:hAnsi="Times New Roman" w:cs="Times New Roman"/>
                <w:sz w:val="24"/>
                <w:szCs w:val="24"/>
                <w:lang w:eastAsia="lv-LV"/>
              </w:rPr>
              <w:t>Cita informācija</w:t>
            </w:r>
          </w:p>
        </w:tc>
        <w:tc>
          <w:tcPr>
            <w:tcW w:w="604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C53A5D9" w14:textId="24748D3D" w:rsidR="00274B71" w:rsidRPr="00AF1315" w:rsidRDefault="00274B71" w:rsidP="006A6274">
            <w:pPr>
              <w:suppressAutoHyphens/>
              <w:autoSpaceDN w:val="0"/>
              <w:spacing w:before="100" w:after="100" w:line="240" w:lineRule="auto"/>
              <w:ind w:firstLine="278"/>
              <w:jc w:val="both"/>
              <w:textAlignment w:val="baseline"/>
              <w:rPr>
                <w:rFonts w:ascii="Times New Roman" w:eastAsia="Calibri" w:hAnsi="Times New Roman" w:cs="Times New Roman"/>
                <w:sz w:val="24"/>
                <w:szCs w:val="24"/>
              </w:rPr>
            </w:pPr>
            <w:r w:rsidRPr="00AF1315">
              <w:rPr>
                <w:rFonts w:ascii="Times New Roman" w:eastAsia="Calibri" w:hAnsi="Times New Roman" w:cs="Times New Roman"/>
                <w:bCs/>
                <w:sz w:val="24"/>
                <w:szCs w:val="24"/>
              </w:rPr>
              <w:t xml:space="preserve">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w:t>
            </w:r>
            <w:r w:rsidR="0084422F">
              <w:rPr>
                <w:rFonts w:ascii="Times New Roman" w:eastAsia="Calibri" w:hAnsi="Times New Roman" w:cs="Times New Roman"/>
                <w:bCs/>
                <w:sz w:val="24"/>
                <w:szCs w:val="24"/>
              </w:rPr>
              <w:t xml:space="preserve">rīkojuma </w:t>
            </w:r>
            <w:r w:rsidRPr="00AF1315">
              <w:rPr>
                <w:rFonts w:ascii="Times New Roman" w:eastAsia="Calibri" w:hAnsi="Times New Roman" w:cs="Times New Roman"/>
                <w:bCs/>
                <w:sz w:val="24"/>
                <w:szCs w:val="24"/>
              </w:rPr>
              <w:t xml:space="preserve">projektu par valsts nekustamā īpašuma atsavināšanu. Ja divu nedēļu laikā pēc Ministru kabineta </w:t>
            </w:r>
            <w:r w:rsidR="001E4CC4">
              <w:rPr>
                <w:rFonts w:ascii="Times New Roman" w:eastAsia="Calibri" w:hAnsi="Times New Roman" w:cs="Times New Roman"/>
                <w:bCs/>
                <w:sz w:val="24"/>
                <w:szCs w:val="24"/>
              </w:rPr>
              <w:t xml:space="preserve">rīkojuma </w:t>
            </w:r>
            <w:r w:rsidRPr="00AF1315">
              <w:rPr>
                <w:rFonts w:ascii="Times New Roman" w:eastAsia="Calibri" w:hAnsi="Times New Roman" w:cs="Times New Roman"/>
                <w:bCs/>
                <w:sz w:val="24"/>
                <w:szCs w:val="24"/>
              </w:rPr>
              <w:t>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bl>
    <w:p w14:paraId="706F4704"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4853" w:type="pct"/>
        <w:tblInd w:w="134" w:type="dxa"/>
        <w:tblCellMar>
          <w:left w:w="10" w:type="dxa"/>
          <w:right w:w="10" w:type="dxa"/>
        </w:tblCellMar>
        <w:tblLook w:val="04A0" w:firstRow="1" w:lastRow="0" w:firstColumn="1" w:lastColumn="0" w:noHBand="0" w:noVBand="1"/>
      </w:tblPr>
      <w:tblGrid>
        <w:gridCol w:w="323"/>
        <w:gridCol w:w="2655"/>
        <w:gridCol w:w="5811"/>
      </w:tblGrid>
      <w:tr w:rsidR="00274B71" w:rsidRPr="00274B71" w14:paraId="5906F043" w14:textId="77777777" w:rsidTr="007D0177">
        <w:trPr>
          <w:trHeight w:val="444"/>
        </w:trPr>
        <w:tc>
          <w:tcPr>
            <w:tcW w:w="8789" w:type="dxa"/>
            <w:gridSpan w:val="3"/>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vAlign w:val="center"/>
          </w:tcPr>
          <w:p w14:paraId="78045392" w14:textId="77777777" w:rsidR="00274B71" w:rsidRPr="00274B71" w:rsidRDefault="00274B71" w:rsidP="00274B71">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274B71">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74B71" w:rsidRPr="00274B71" w14:paraId="5467D541" w14:textId="77777777" w:rsidTr="007D0177">
        <w:trPr>
          <w:trHeight w:val="372"/>
        </w:trPr>
        <w:tc>
          <w:tcPr>
            <w:tcW w:w="32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A3C2DA7"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1.</w:t>
            </w:r>
          </w:p>
        </w:tc>
        <w:tc>
          <w:tcPr>
            <w:tcW w:w="2655"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1B04E69"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 xml:space="preserve">Sabiedrības </w:t>
            </w:r>
            <w:proofErr w:type="spellStart"/>
            <w:r w:rsidRPr="00274B71">
              <w:rPr>
                <w:rFonts w:ascii="Times New Roman" w:eastAsia="Times New Roman" w:hAnsi="Times New Roman" w:cs="Times New Roman"/>
                <w:sz w:val="24"/>
                <w:szCs w:val="24"/>
                <w:lang w:eastAsia="lv-LV"/>
              </w:rPr>
              <w:t>mērķgrupas</w:t>
            </w:r>
            <w:proofErr w:type="spellEnd"/>
            <w:r w:rsidRPr="00274B71">
              <w:rPr>
                <w:rFonts w:ascii="Times New Roman" w:eastAsia="Times New Roman" w:hAnsi="Times New Roman" w:cs="Times New Roman"/>
                <w:sz w:val="24"/>
                <w:szCs w:val="24"/>
                <w:lang w:eastAsia="lv-LV"/>
              </w:rPr>
              <w:t xml:space="preserve">, kuras tiesiskais regulējums </w:t>
            </w:r>
            <w:r w:rsidRPr="00274B71">
              <w:rPr>
                <w:rFonts w:ascii="Times New Roman" w:eastAsia="Times New Roman" w:hAnsi="Times New Roman" w:cs="Times New Roman"/>
                <w:sz w:val="24"/>
                <w:szCs w:val="24"/>
                <w:lang w:eastAsia="lv-LV"/>
              </w:rPr>
              <w:lastRenderedPageBreak/>
              <w:t>ietekmē vai varētu ietekmēt</w:t>
            </w:r>
          </w:p>
        </w:tc>
        <w:tc>
          <w:tcPr>
            <w:tcW w:w="5811"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13BCFDF8" w14:textId="20DD7AE3" w:rsidR="00274B71" w:rsidRPr="00A563DA" w:rsidRDefault="00A563DA" w:rsidP="00A563DA">
            <w:pPr>
              <w:spacing w:after="0" w:line="240" w:lineRule="auto"/>
              <w:ind w:firstLine="720"/>
              <w:jc w:val="both"/>
              <w:rPr>
                <w:rFonts w:ascii="Times New Roman" w:eastAsia="Times New Roman" w:hAnsi="Times New Roman" w:cs="Times New Roman"/>
                <w:sz w:val="24"/>
                <w:szCs w:val="24"/>
                <w:lang w:eastAsia="lv-LV"/>
              </w:rPr>
            </w:pPr>
            <w:r w:rsidRPr="00A563DA">
              <w:rPr>
                <w:rFonts w:ascii="Times New Roman" w:hAnsi="Times New Roman" w:cs="Times New Roman"/>
                <w:sz w:val="24"/>
                <w:szCs w:val="24"/>
                <w:lang w:eastAsia="lv-LV"/>
              </w:rPr>
              <w:lastRenderedPageBreak/>
              <w:t xml:space="preserve">Vispirms nekustamā īpašuma pirmpirkuma tiesīgās personas - nekustamā īpašuma kopīpašnieki. Ja pirmpirkuma </w:t>
            </w:r>
            <w:r w:rsidRPr="00A563DA">
              <w:rPr>
                <w:rFonts w:ascii="Times New Roman" w:hAnsi="Times New Roman" w:cs="Times New Roman"/>
                <w:sz w:val="24"/>
                <w:szCs w:val="24"/>
                <w:lang w:eastAsia="lv-LV"/>
              </w:rPr>
              <w:lastRenderedPageBreak/>
              <w:t>tiesības netiek realizētas Atsavināšanas likumā noteiktajā termiņā - tad jebkurš tiesību subjekts - fiziska un juridiska persona, kurai piemīt tiesībspēja un rīcībspēja, un kura vēlas piedalīties izsolē un iegādāties valst</w:t>
            </w:r>
            <w:r w:rsidR="000C7E9D">
              <w:rPr>
                <w:rFonts w:ascii="Times New Roman" w:hAnsi="Times New Roman" w:cs="Times New Roman"/>
                <w:sz w:val="24"/>
                <w:szCs w:val="24"/>
                <w:lang w:eastAsia="lv-LV"/>
              </w:rPr>
              <w:t>ij piederošo ¼ domājamo daļu no</w:t>
            </w:r>
            <w:r w:rsidRPr="00A563DA">
              <w:rPr>
                <w:rFonts w:ascii="Times New Roman" w:hAnsi="Times New Roman" w:cs="Times New Roman"/>
                <w:sz w:val="24"/>
                <w:szCs w:val="24"/>
                <w:lang w:eastAsia="lv-LV"/>
              </w:rPr>
              <w:t xml:space="preserve"> nekustam</w:t>
            </w:r>
            <w:r w:rsidR="000C7E9D">
              <w:rPr>
                <w:rFonts w:ascii="Times New Roman" w:hAnsi="Times New Roman" w:cs="Times New Roman"/>
                <w:sz w:val="24"/>
                <w:szCs w:val="24"/>
                <w:lang w:eastAsia="lv-LV"/>
              </w:rPr>
              <w:t>ā</w:t>
            </w:r>
            <w:r w:rsidRPr="00A563DA">
              <w:rPr>
                <w:rFonts w:ascii="Times New Roman" w:hAnsi="Times New Roman" w:cs="Times New Roman"/>
                <w:sz w:val="24"/>
                <w:szCs w:val="24"/>
                <w:lang w:eastAsia="lv-LV"/>
              </w:rPr>
              <w:t xml:space="preserve"> īpašum</w:t>
            </w:r>
            <w:r w:rsidR="000C7E9D">
              <w:rPr>
                <w:rFonts w:ascii="Times New Roman" w:hAnsi="Times New Roman" w:cs="Times New Roman"/>
                <w:sz w:val="24"/>
                <w:szCs w:val="24"/>
                <w:lang w:eastAsia="lv-LV"/>
              </w:rPr>
              <w:t>a</w:t>
            </w:r>
            <w:r w:rsidRPr="00A563DA">
              <w:rPr>
                <w:rFonts w:ascii="Times New Roman" w:hAnsi="Times New Roman" w:cs="Times New Roman"/>
                <w:sz w:val="24"/>
                <w:szCs w:val="24"/>
                <w:lang w:eastAsia="lv-LV"/>
              </w:rPr>
              <w:t>.</w:t>
            </w:r>
          </w:p>
        </w:tc>
      </w:tr>
      <w:tr w:rsidR="00274B71" w:rsidRPr="00274B71" w14:paraId="28570E38" w14:textId="77777777" w:rsidTr="007D0177">
        <w:trPr>
          <w:trHeight w:val="408"/>
        </w:trPr>
        <w:tc>
          <w:tcPr>
            <w:tcW w:w="32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2E6D075D"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lastRenderedPageBreak/>
              <w:t>2.</w:t>
            </w:r>
          </w:p>
        </w:tc>
        <w:tc>
          <w:tcPr>
            <w:tcW w:w="2655"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27C05214"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Tiesiskā regulējuma ietekme uz tautsaimniecību un administratīvo slogu</w:t>
            </w:r>
          </w:p>
        </w:tc>
        <w:tc>
          <w:tcPr>
            <w:tcW w:w="5811"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18199432" w14:textId="3925FA28" w:rsidR="00274B71" w:rsidRPr="00274B71" w:rsidRDefault="00B31C17" w:rsidP="00274B71">
            <w:pPr>
              <w:suppressAutoHyphens/>
              <w:autoSpaceDN w:val="0"/>
              <w:spacing w:after="0" w:line="240" w:lineRule="auto"/>
              <w:ind w:right="151" w:firstLine="496"/>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lang w:eastAsia="lv-LV"/>
              </w:rPr>
              <w:t>P</w:t>
            </w:r>
            <w:r w:rsidR="00274B71" w:rsidRPr="00274B71">
              <w:rPr>
                <w:rFonts w:ascii="Times New Roman" w:eastAsia="Calibri" w:hAnsi="Times New Roman" w:cs="Times New Roman"/>
                <w:sz w:val="24"/>
                <w:szCs w:val="24"/>
                <w:lang w:eastAsia="lv-LV"/>
              </w:rPr>
              <w:t>rojekts tautsaimniecību kā valsts saimniecības nozari neietekmē un administratīvo slogu nerada.</w:t>
            </w:r>
          </w:p>
        </w:tc>
      </w:tr>
      <w:tr w:rsidR="00A870D1" w:rsidRPr="00274B71" w14:paraId="70BBC69E" w14:textId="77777777" w:rsidTr="007D0177">
        <w:trPr>
          <w:trHeight w:val="408"/>
        </w:trPr>
        <w:tc>
          <w:tcPr>
            <w:tcW w:w="32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2EC93BD5" w14:textId="77777777" w:rsidR="00A870D1" w:rsidRPr="00274B71" w:rsidRDefault="00A870D1" w:rsidP="00A870D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3.</w:t>
            </w:r>
          </w:p>
        </w:tc>
        <w:tc>
          <w:tcPr>
            <w:tcW w:w="2655"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9092AC6" w14:textId="77777777" w:rsidR="00A870D1" w:rsidRPr="00274B71" w:rsidRDefault="00A870D1" w:rsidP="00A870D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Administratīvo izmaksu monetārs novērtējums</w:t>
            </w:r>
          </w:p>
        </w:tc>
        <w:tc>
          <w:tcPr>
            <w:tcW w:w="5811" w:type="dxa"/>
            <w:tcBorders>
              <w:top w:val="single" w:sz="4" w:space="0" w:color="auto"/>
              <w:left w:val="single" w:sz="4" w:space="0" w:color="auto"/>
              <w:bottom w:val="single" w:sz="4" w:space="0" w:color="auto"/>
              <w:right w:val="single" w:sz="4" w:space="0" w:color="auto"/>
            </w:tcBorders>
            <w:tcMar>
              <w:top w:w="24" w:type="dxa"/>
              <w:left w:w="24" w:type="dxa"/>
              <w:bottom w:w="24" w:type="dxa"/>
              <w:right w:w="24" w:type="dxa"/>
            </w:tcMar>
          </w:tcPr>
          <w:p w14:paraId="6FBAEA4F" w14:textId="4AAB9230" w:rsidR="00A870D1" w:rsidRPr="00A870D1" w:rsidRDefault="00A870D1" w:rsidP="00A870D1">
            <w:pPr>
              <w:suppressAutoHyphens/>
              <w:autoSpaceDN w:val="0"/>
              <w:spacing w:after="0" w:line="240" w:lineRule="auto"/>
              <w:ind w:right="151" w:firstLine="496"/>
              <w:jc w:val="both"/>
              <w:textAlignment w:val="baseline"/>
              <w:rPr>
                <w:rFonts w:ascii="Times New Roman" w:eastAsia="Calibri" w:hAnsi="Times New Roman" w:cs="Times New Roman"/>
                <w:sz w:val="24"/>
                <w:szCs w:val="24"/>
              </w:rPr>
            </w:pPr>
            <w:r w:rsidRPr="00A870D1">
              <w:rPr>
                <w:rFonts w:ascii="Times New Roman" w:hAnsi="Times New Roman" w:cs="Times New Roman"/>
                <w:sz w:val="24"/>
                <w:szCs w:val="24"/>
                <w:lang w:eastAsia="lv-LV"/>
              </w:rPr>
              <w:t>Projekta tiesiskais regulējums administratīvo slogu neietekmē.</w:t>
            </w:r>
          </w:p>
        </w:tc>
      </w:tr>
      <w:tr w:rsidR="00A870D1" w:rsidRPr="00274B71" w14:paraId="169DA838" w14:textId="77777777" w:rsidTr="007D0177">
        <w:trPr>
          <w:trHeight w:val="276"/>
        </w:trPr>
        <w:tc>
          <w:tcPr>
            <w:tcW w:w="32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6EBF8738" w14:textId="77777777" w:rsidR="00A870D1" w:rsidRPr="00274B71" w:rsidRDefault="00A870D1" w:rsidP="00A870D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4.</w:t>
            </w:r>
          </w:p>
        </w:tc>
        <w:tc>
          <w:tcPr>
            <w:tcW w:w="2655"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44B357DE" w14:textId="77777777" w:rsidR="00A870D1" w:rsidRPr="00274B71" w:rsidRDefault="00A870D1" w:rsidP="00A870D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Atbilstības izmaksu monetārais novērtējums</w:t>
            </w:r>
          </w:p>
        </w:tc>
        <w:tc>
          <w:tcPr>
            <w:tcW w:w="5811" w:type="dxa"/>
            <w:tcBorders>
              <w:top w:val="single" w:sz="4" w:space="0" w:color="auto"/>
              <w:left w:val="single" w:sz="4" w:space="0" w:color="auto"/>
              <w:bottom w:val="single" w:sz="4" w:space="0" w:color="auto"/>
              <w:right w:val="single" w:sz="4" w:space="0" w:color="auto"/>
            </w:tcBorders>
            <w:tcMar>
              <w:top w:w="24" w:type="dxa"/>
              <w:left w:w="24" w:type="dxa"/>
              <w:bottom w:w="24" w:type="dxa"/>
              <w:right w:w="24" w:type="dxa"/>
            </w:tcMar>
          </w:tcPr>
          <w:p w14:paraId="2F3EC879" w14:textId="5A23B82B" w:rsidR="00A870D1" w:rsidRPr="00A870D1" w:rsidRDefault="00A870D1" w:rsidP="00A870D1">
            <w:pPr>
              <w:suppressAutoHyphens/>
              <w:autoSpaceDN w:val="0"/>
              <w:spacing w:after="0" w:line="240" w:lineRule="auto"/>
              <w:ind w:right="151" w:firstLine="496"/>
              <w:jc w:val="both"/>
              <w:textAlignment w:val="baseline"/>
              <w:rPr>
                <w:rFonts w:ascii="Times New Roman" w:eastAsia="Calibri" w:hAnsi="Times New Roman" w:cs="Times New Roman"/>
                <w:sz w:val="24"/>
                <w:szCs w:val="24"/>
              </w:rPr>
            </w:pPr>
            <w:r w:rsidRPr="00A870D1">
              <w:rPr>
                <w:rFonts w:ascii="Times New Roman" w:hAnsi="Times New Roman" w:cs="Times New Roman"/>
                <w:sz w:val="24"/>
                <w:szCs w:val="24"/>
                <w:lang w:eastAsia="lv-LV"/>
              </w:rPr>
              <w:t>Projekta tiesiskais regulējums atbilstības izmaksas nerada</w:t>
            </w:r>
            <w:r>
              <w:rPr>
                <w:rFonts w:ascii="Times New Roman" w:hAnsi="Times New Roman" w:cs="Times New Roman"/>
                <w:sz w:val="24"/>
                <w:szCs w:val="24"/>
                <w:lang w:eastAsia="lv-LV"/>
              </w:rPr>
              <w:t>.</w:t>
            </w:r>
          </w:p>
        </w:tc>
      </w:tr>
      <w:tr w:rsidR="00274B71" w:rsidRPr="00274B71" w14:paraId="0A7FBF05" w14:textId="77777777" w:rsidTr="007D0177">
        <w:trPr>
          <w:trHeight w:val="337"/>
        </w:trPr>
        <w:tc>
          <w:tcPr>
            <w:tcW w:w="32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394B3327"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5.</w:t>
            </w:r>
          </w:p>
        </w:tc>
        <w:tc>
          <w:tcPr>
            <w:tcW w:w="2655"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14F62B99"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Cita informācija</w:t>
            </w:r>
          </w:p>
        </w:tc>
        <w:tc>
          <w:tcPr>
            <w:tcW w:w="5811"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42F34A8C" w14:textId="5CA01792" w:rsidR="00274B71" w:rsidRPr="00274B71" w:rsidRDefault="004127D4" w:rsidP="00274B71">
            <w:pPr>
              <w:suppressAutoHyphens/>
              <w:autoSpaceDN w:val="0"/>
              <w:spacing w:after="200" w:line="240" w:lineRule="auto"/>
              <w:ind w:firstLine="336"/>
              <w:jc w:val="both"/>
              <w:textAlignment w:val="baseline"/>
              <w:rPr>
                <w:rFonts w:ascii="Times New Roman" w:hAnsi="Times New Roman" w:cs="Times New Roman"/>
                <w:sz w:val="24"/>
                <w:szCs w:val="24"/>
              </w:rPr>
            </w:pPr>
            <w:r>
              <w:rPr>
                <w:rFonts w:ascii="Times New Roman" w:eastAsia="Calibri" w:hAnsi="Times New Roman" w:cs="Times New Roman"/>
                <w:sz w:val="24"/>
                <w:szCs w:val="24"/>
              </w:rPr>
              <w:t>Nav.</w:t>
            </w:r>
          </w:p>
        </w:tc>
      </w:tr>
    </w:tbl>
    <w:p w14:paraId="61CFD458" w14:textId="6EE1C59A" w:rsid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Style w:val="TableGrid1"/>
        <w:tblW w:w="8789" w:type="dxa"/>
        <w:tblInd w:w="137" w:type="dxa"/>
        <w:tblLayout w:type="fixed"/>
        <w:tblLook w:val="04A0" w:firstRow="1" w:lastRow="0" w:firstColumn="1" w:lastColumn="0" w:noHBand="0" w:noVBand="1"/>
      </w:tblPr>
      <w:tblGrid>
        <w:gridCol w:w="1418"/>
        <w:gridCol w:w="708"/>
        <w:gridCol w:w="1418"/>
        <w:gridCol w:w="709"/>
        <w:gridCol w:w="1417"/>
        <w:gridCol w:w="851"/>
        <w:gridCol w:w="1134"/>
        <w:gridCol w:w="1134"/>
      </w:tblGrid>
      <w:tr w:rsidR="003E2E56" w:rsidRPr="003E2E56" w14:paraId="624F3FB1" w14:textId="77777777" w:rsidTr="007D0177">
        <w:tc>
          <w:tcPr>
            <w:tcW w:w="8789" w:type="dxa"/>
            <w:gridSpan w:val="8"/>
          </w:tcPr>
          <w:p w14:paraId="5F4B2ECC" w14:textId="77777777" w:rsidR="003E2E56" w:rsidRPr="003E2E56" w:rsidRDefault="003E2E56" w:rsidP="003E2E56">
            <w:pPr>
              <w:spacing w:after="200" w:line="276" w:lineRule="auto"/>
              <w:jc w:val="center"/>
              <w:rPr>
                <w:rFonts w:ascii="Times New Roman" w:eastAsia="Times New Roman" w:hAnsi="Times New Roman" w:cs="Times New Roman"/>
                <w:b/>
                <w:sz w:val="24"/>
                <w:szCs w:val="24"/>
              </w:rPr>
            </w:pPr>
            <w:r w:rsidRPr="003E2E56">
              <w:rPr>
                <w:rFonts w:ascii="Times New Roman" w:eastAsia="Times New Roman" w:hAnsi="Times New Roman" w:cs="Times New Roman"/>
                <w:b/>
                <w:sz w:val="24"/>
                <w:szCs w:val="24"/>
                <w:lang w:eastAsia="lv-LV"/>
              </w:rPr>
              <w:t>III. Tiesību akta projekta ietekme uz valsts budžetu un pašvaldību budžetiem</w:t>
            </w:r>
          </w:p>
        </w:tc>
      </w:tr>
      <w:tr w:rsidR="003E2E56" w:rsidRPr="003E2E56" w14:paraId="378FC64C" w14:textId="77777777" w:rsidTr="007D0177">
        <w:tc>
          <w:tcPr>
            <w:tcW w:w="1418" w:type="dxa"/>
            <w:vMerge w:val="restart"/>
          </w:tcPr>
          <w:p w14:paraId="154B659C" w14:textId="77777777" w:rsidR="003E2E56" w:rsidRPr="003E2E56" w:rsidRDefault="003E2E56" w:rsidP="003E2E56">
            <w:pPr>
              <w:jc w:val="center"/>
              <w:rPr>
                <w:rFonts w:ascii="Times New Roman" w:eastAsia="Times New Roman" w:hAnsi="Times New Roman" w:cs="Times New Roman"/>
                <w:sz w:val="24"/>
                <w:szCs w:val="24"/>
                <w:lang w:eastAsia="lv-LV"/>
              </w:rPr>
            </w:pPr>
          </w:p>
          <w:p w14:paraId="0885D244"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Rādītāji</w:t>
            </w:r>
          </w:p>
        </w:tc>
        <w:tc>
          <w:tcPr>
            <w:tcW w:w="2126" w:type="dxa"/>
            <w:gridSpan w:val="2"/>
            <w:vMerge w:val="restart"/>
          </w:tcPr>
          <w:p w14:paraId="10E01DD9" w14:textId="77777777" w:rsidR="003E2E56" w:rsidRPr="003E2E56" w:rsidRDefault="003E2E56" w:rsidP="003E2E56">
            <w:pPr>
              <w:jc w:val="center"/>
              <w:rPr>
                <w:rFonts w:ascii="Times New Roman" w:eastAsia="Times New Roman" w:hAnsi="Times New Roman" w:cs="Times New Roman"/>
                <w:sz w:val="24"/>
                <w:szCs w:val="24"/>
                <w:lang w:eastAsia="lv-LV"/>
              </w:rPr>
            </w:pPr>
          </w:p>
          <w:p w14:paraId="00E5C894" w14:textId="77777777" w:rsidR="003E2E56" w:rsidRPr="003E2E56" w:rsidRDefault="003E2E56" w:rsidP="003E2E56">
            <w:pPr>
              <w:jc w:val="center"/>
              <w:rPr>
                <w:rFonts w:ascii="Times New Roman" w:eastAsia="Times New Roman" w:hAnsi="Times New Roman" w:cs="Times New Roman"/>
                <w:b/>
                <w:sz w:val="24"/>
                <w:szCs w:val="24"/>
                <w:lang w:eastAsia="lv-LV"/>
              </w:rPr>
            </w:pPr>
            <w:r w:rsidRPr="003E2E56">
              <w:rPr>
                <w:rFonts w:ascii="Times New Roman" w:eastAsia="Times New Roman" w:hAnsi="Times New Roman" w:cs="Times New Roman"/>
                <w:b/>
                <w:sz w:val="24"/>
                <w:szCs w:val="24"/>
                <w:lang w:eastAsia="lv-LV"/>
              </w:rPr>
              <w:t>2020. gads</w:t>
            </w:r>
          </w:p>
        </w:tc>
        <w:tc>
          <w:tcPr>
            <w:tcW w:w="5245" w:type="dxa"/>
            <w:gridSpan w:val="5"/>
          </w:tcPr>
          <w:p w14:paraId="0A4C98D4"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Turpmākie trīs gadi (</w:t>
            </w:r>
            <w:proofErr w:type="spellStart"/>
            <w:r w:rsidRPr="003E2E56">
              <w:rPr>
                <w:rFonts w:ascii="Times New Roman" w:eastAsia="Times New Roman" w:hAnsi="Times New Roman" w:cs="Times New Roman"/>
                <w:sz w:val="24"/>
                <w:szCs w:val="24"/>
                <w:lang w:eastAsia="lv-LV"/>
              </w:rPr>
              <w:t>tūkst.</w:t>
            </w:r>
            <w:r w:rsidRPr="003E2E56">
              <w:rPr>
                <w:rFonts w:ascii="Times New Roman" w:eastAsia="Times New Roman" w:hAnsi="Times New Roman" w:cs="Times New Roman"/>
                <w:i/>
                <w:iCs/>
                <w:sz w:val="24"/>
                <w:szCs w:val="24"/>
                <w:lang w:eastAsia="lv-LV"/>
              </w:rPr>
              <w:t>euro</w:t>
            </w:r>
            <w:proofErr w:type="spellEnd"/>
            <w:r w:rsidRPr="003E2E56">
              <w:rPr>
                <w:rFonts w:ascii="Times New Roman" w:eastAsia="Times New Roman" w:hAnsi="Times New Roman" w:cs="Times New Roman"/>
                <w:sz w:val="24"/>
                <w:szCs w:val="24"/>
                <w:lang w:eastAsia="lv-LV"/>
              </w:rPr>
              <w:t>)</w:t>
            </w:r>
          </w:p>
        </w:tc>
      </w:tr>
      <w:tr w:rsidR="003E2E56" w:rsidRPr="003E2E56" w14:paraId="46F55B10" w14:textId="77777777" w:rsidTr="007D0177">
        <w:trPr>
          <w:trHeight w:val="361"/>
        </w:trPr>
        <w:tc>
          <w:tcPr>
            <w:tcW w:w="1418" w:type="dxa"/>
            <w:vMerge/>
          </w:tcPr>
          <w:p w14:paraId="21B72951"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2126" w:type="dxa"/>
            <w:gridSpan w:val="2"/>
            <w:vMerge/>
          </w:tcPr>
          <w:p w14:paraId="0AB8C02D"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2126" w:type="dxa"/>
            <w:gridSpan w:val="2"/>
          </w:tcPr>
          <w:p w14:paraId="6CB13737" w14:textId="77777777" w:rsidR="003E2E56" w:rsidRPr="003E2E56" w:rsidRDefault="003E2E56" w:rsidP="003E2E56">
            <w:pPr>
              <w:jc w:val="center"/>
              <w:rPr>
                <w:rFonts w:ascii="Times New Roman" w:eastAsia="Times New Roman" w:hAnsi="Times New Roman" w:cs="Times New Roman"/>
                <w:b/>
                <w:sz w:val="24"/>
                <w:szCs w:val="24"/>
                <w:lang w:eastAsia="lv-LV"/>
              </w:rPr>
            </w:pPr>
            <w:r w:rsidRPr="003E2E56">
              <w:rPr>
                <w:rFonts w:ascii="Times New Roman" w:eastAsia="Times New Roman" w:hAnsi="Times New Roman" w:cs="Times New Roman"/>
                <w:b/>
                <w:sz w:val="24"/>
                <w:szCs w:val="24"/>
                <w:lang w:eastAsia="lv-LV"/>
              </w:rPr>
              <w:t>2021.</w:t>
            </w:r>
          </w:p>
        </w:tc>
        <w:tc>
          <w:tcPr>
            <w:tcW w:w="1985" w:type="dxa"/>
            <w:gridSpan w:val="2"/>
          </w:tcPr>
          <w:p w14:paraId="65A03403" w14:textId="77777777" w:rsidR="003E2E56" w:rsidRPr="003E2E56" w:rsidRDefault="003E2E56" w:rsidP="003E2E56">
            <w:pPr>
              <w:jc w:val="center"/>
              <w:rPr>
                <w:rFonts w:ascii="Times New Roman" w:eastAsia="Times New Roman" w:hAnsi="Times New Roman" w:cs="Times New Roman"/>
                <w:b/>
                <w:sz w:val="24"/>
                <w:szCs w:val="24"/>
                <w:lang w:eastAsia="lv-LV"/>
              </w:rPr>
            </w:pPr>
            <w:r w:rsidRPr="003E2E56">
              <w:rPr>
                <w:rFonts w:ascii="Times New Roman" w:eastAsia="Times New Roman" w:hAnsi="Times New Roman" w:cs="Times New Roman"/>
                <w:b/>
                <w:sz w:val="24"/>
                <w:szCs w:val="24"/>
                <w:lang w:eastAsia="lv-LV"/>
              </w:rPr>
              <w:t>2022.</w:t>
            </w:r>
          </w:p>
        </w:tc>
        <w:tc>
          <w:tcPr>
            <w:tcW w:w="1134" w:type="dxa"/>
          </w:tcPr>
          <w:p w14:paraId="4DF83AD2"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b/>
                <w:sz w:val="24"/>
                <w:szCs w:val="24"/>
                <w:lang w:eastAsia="lv-LV"/>
              </w:rPr>
              <w:t>2023</w:t>
            </w:r>
            <w:r w:rsidRPr="003E2E56">
              <w:rPr>
                <w:rFonts w:ascii="Times New Roman" w:eastAsia="Times New Roman" w:hAnsi="Times New Roman" w:cs="Times New Roman"/>
                <w:sz w:val="24"/>
                <w:szCs w:val="24"/>
                <w:lang w:eastAsia="lv-LV"/>
              </w:rPr>
              <w:t>.</w:t>
            </w:r>
          </w:p>
        </w:tc>
      </w:tr>
      <w:tr w:rsidR="00357821" w:rsidRPr="003E2E56" w14:paraId="641FE7B0" w14:textId="77777777" w:rsidTr="007D0177">
        <w:tc>
          <w:tcPr>
            <w:tcW w:w="1418" w:type="dxa"/>
            <w:vMerge/>
          </w:tcPr>
          <w:p w14:paraId="4DB3474F"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708" w:type="dxa"/>
          </w:tcPr>
          <w:p w14:paraId="71C37B03"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saskaņā ar valsts budžetu kārtējam gadam</w:t>
            </w:r>
          </w:p>
        </w:tc>
        <w:tc>
          <w:tcPr>
            <w:tcW w:w="1418" w:type="dxa"/>
          </w:tcPr>
          <w:p w14:paraId="73530FB5"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izmaiņas kārtējā gadā, salīdzinot ar budžetu kārtējam gadam</w:t>
            </w:r>
          </w:p>
        </w:tc>
        <w:tc>
          <w:tcPr>
            <w:tcW w:w="709" w:type="dxa"/>
          </w:tcPr>
          <w:p w14:paraId="548E8911"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saskaņā ar vidēja termiņa budžeta ietvaru</w:t>
            </w:r>
          </w:p>
        </w:tc>
        <w:tc>
          <w:tcPr>
            <w:tcW w:w="1417" w:type="dxa"/>
          </w:tcPr>
          <w:p w14:paraId="7B2D23D2"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izmaiņas, salīdzinot ar vidējā termiņa budžeta ietvaru 2021.</w:t>
            </w:r>
          </w:p>
          <w:p w14:paraId="0DC4168B"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 gadam</w:t>
            </w:r>
          </w:p>
        </w:tc>
        <w:tc>
          <w:tcPr>
            <w:tcW w:w="851" w:type="dxa"/>
          </w:tcPr>
          <w:p w14:paraId="36A191A9"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saskaņā ar vidēja termiņa budžeta ietvaru</w:t>
            </w:r>
          </w:p>
        </w:tc>
        <w:tc>
          <w:tcPr>
            <w:tcW w:w="1134" w:type="dxa"/>
          </w:tcPr>
          <w:p w14:paraId="6F5DDEF4"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izmaiņas, salīdzinot ar vidējā termiņa budžeta ietvaru 2022.</w:t>
            </w:r>
          </w:p>
          <w:p w14:paraId="7F3F1951"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gadam</w:t>
            </w:r>
          </w:p>
        </w:tc>
        <w:tc>
          <w:tcPr>
            <w:tcW w:w="1134" w:type="dxa"/>
          </w:tcPr>
          <w:p w14:paraId="32BB412C"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izmaiņas, salīdzinot ar vidējā termiņa budžeta ietvaru 2022.</w:t>
            </w:r>
          </w:p>
          <w:p w14:paraId="54BFFB7E"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gadam</w:t>
            </w:r>
          </w:p>
        </w:tc>
      </w:tr>
      <w:tr w:rsidR="00357821" w:rsidRPr="003E2E56" w14:paraId="0E03F4CC" w14:textId="77777777" w:rsidTr="007D0177">
        <w:tc>
          <w:tcPr>
            <w:tcW w:w="1418" w:type="dxa"/>
          </w:tcPr>
          <w:p w14:paraId="37083FC0" w14:textId="77777777" w:rsidR="003E2E56" w:rsidRPr="003E2E56" w:rsidRDefault="003E2E56" w:rsidP="003E2E56">
            <w:pPr>
              <w:spacing w:after="200" w:line="276" w:lineRule="auto"/>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1</w:t>
            </w:r>
          </w:p>
        </w:tc>
        <w:tc>
          <w:tcPr>
            <w:tcW w:w="708" w:type="dxa"/>
          </w:tcPr>
          <w:p w14:paraId="52828968" w14:textId="77777777" w:rsidR="003E2E56" w:rsidRPr="003E2E56" w:rsidRDefault="003E2E56" w:rsidP="003E2E56">
            <w:pPr>
              <w:spacing w:after="200" w:line="276" w:lineRule="auto"/>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2</w:t>
            </w:r>
          </w:p>
        </w:tc>
        <w:tc>
          <w:tcPr>
            <w:tcW w:w="1418" w:type="dxa"/>
          </w:tcPr>
          <w:p w14:paraId="74DE40C1" w14:textId="77777777" w:rsidR="003E2E56" w:rsidRPr="003E2E56" w:rsidRDefault="003E2E56" w:rsidP="003E2E56">
            <w:pPr>
              <w:spacing w:after="200" w:line="276" w:lineRule="auto"/>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3</w:t>
            </w:r>
          </w:p>
        </w:tc>
        <w:tc>
          <w:tcPr>
            <w:tcW w:w="709" w:type="dxa"/>
          </w:tcPr>
          <w:p w14:paraId="0D67347C" w14:textId="77777777" w:rsidR="003E2E56" w:rsidRPr="003E2E56" w:rsidRDefault="003E2E56" w:rsidP="003E2E56">
            <w:pPr>
              <w:spacing w:after="200" w:line="276" w:lineRule="auto"/>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4</w:t>
            </w:r>
          </w:p>
        </w:tc>
        <w:tc>
          <w:tcPr>
            <w:tcW w:w="1417" w:type="dxa"/>
          </w:tcPr>
          <w:p w14:paraId="4B554300" w14:textId="77777777" w:rsidR="003E2E56" w:rsidRPr="003E2E56" w:rsidRDefault="003E2E56" w:rsidP="003E2E56">
            <w:pPr>
              <w:spacing w:after="200" w:line="276" w:lineRule="auto"/>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5</w:t>
            </w:r>
          </w:p>
        </w:tc>
        <w:tc>
          <w:tcPr>
            <w:tcW w:w="851" w:type="dxa"/>
          </w:tcPr>
          <w:p w14:paraId="20F83B8E" w14:textId="77777777" w:rsidR="003E2E56" w:rsidRPr="003E2E56" w:rsidRDefault="003E2E56" w:rsidP="003E2E56">
            <w:pPr>
              <w:spacing w:after="200" w:line="276" w:lineRule="auto"/>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6</w:t>
            </w:r>
          </w:p>
        </w:tc>
        <w:tc>
          <w:tcPr>
            <w:tcW w:w="1134" w:type="dxa"/>
          </w:tcPr>
          <w:p w14:paraId="6E118748" w14:textId="77777777" w:rsidR="003E2E56" w:rsidRPr="003E2E56" w:rsidRDefault="003E2E56" w:rsidP="003E2E56">
            <w:pPr>
              <w:spacing w:after="200" w:line="276" w:lineRule="auto"/>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7</w:t>
            </w:r>
          </w:p>
        </w:tc>
        <w:tc>
          <w:tcPr>
            <w:tcW w:w="1134" w:type="dxa"/>
          </w:tcPr>
          <w:p w14:paraId="317FC70C" w14:textId="77777777" w:rsidR="003E2E56" w:rsidRPr="003E2E56" w:rsidRDefault="003E2E56" w:rsidP="003E2E56">
            <w:pPr>
              <w:spacing w:after="200" w:line="276" w:lineRule="auto"/>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8</w:t>
            </w:r>
          </w:p>
        </w:tc>
      </w:tr>
      <w:tr w:rsidR="00357821" w:rsidRPr="003E2E56" w14:paraId="13C25EB6" w14:textId="77777777" w:rsidTr="007D0177">
        <w:tc>
          <w:tcPr>
            <w:tcW w:w="1418" w:type="dxa"/>
          </w:tcPr>
          <w:p w14:paraId="48D2FCFE" w14:textId="77777777" w:rsidR="003E2E56" w:rsidRPr="003E2E56" w:rsidRDefault="003E2E56" w:rsidP="003E2E56">
            <w:pPr>
              <w:jc w:val="both"/>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1. Budžeta ieņēmumi</w:t>
            </w:r>
          </w:p>
        </w:tc>
        <w:tc>
          <w:tcPr>
            <w:tcW w:w="708" w:type="dxa"/>
            <w:vAlign w:val="center"/>
          </w:tcPr>
          <w:p w14:paraId="61406FAB"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0008D355"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709" w:type="dxa"/>
            <w:vAlign w:val="center"/>
          </w:tcPr>
          <w:p w14:paraId="6DA0200B"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417" w:type="dxa"/>
            <w:vAlign w:val="center"/>
          </w:tcPr>
          <w:p w14:paraId="32FA40BB"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851" w:type="dxa"/>
            <w:vAlign w:val="center"/>
          </w:tcPr>
          <w:p w14:paraId="45921B6D"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134" w:type="dxa"/>
            <w:vAlign w:val="center"/>
          </w:tcPr>
          <w:p w14:paraId="1133081B"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1134" w:type="dxa"/>
            <w:vAlign w:val="center"/>
          </w:tcPr>
          <w:p w14:paraId="6DCAAFAD"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1B14EF10" w14:textId="77777777" w:rsidTr="007D0177">
        <w:tc>
          <w:tcPr>
            <w:tcW w:w="1418" w:type="dxa"/>
          </w:tcPr>
          <w:p w14:paraId="22B81E19" w14:textId="77777777" w:rsidR="003E2E56" w:rsidRPr="003E2E56" w:rsidRDefault="003E2E56" w:rsidP="003E2E56">
            <w:pPr>
              <w:jc w:val="both"/>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1.1. valsts pamatbudžets, tai skaitā ieņēmumi no maksas pakalpo-jumiem un citi pašu ieņēmumi</w:t>
            </w:r>
          </w:p>
        </w:tc>
        <w:tc>
          <w:tcPr>
            <w:tcW w:w="708" w:type="dxa"/>
            <w:vAlign w:val="center"/>
          </w:tcPr>
          <w:p w14:paraId="0C675E7B"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74A04D67"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709" w:type="dxa"/>
            <w:vAlign w:val="center"/>
          </w:tcPr>
          <w:p w14:paraId="44C65583"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07CB6E6A"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851" w:type="dxa"/>
            <w:vAlign w:val="center"/>
          </w:tcPr>
          <w:p w14:paraId="22579A99"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15D29B0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1134" w:type="dxa"/>
            <w:vAlign w:val="center"/>
          </w:tcPr>
          <w:p w14:paraId="4B912A6A"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15016E12" w14:textId="77777777" w:rsidTr="007D0177">
        <w:tc>
          <w:tcPr>
            <w:tcW w:w="1418" w:type="dxa"/>
          </w:tcPr>
          <w:p w14:paraId="0D240864" w14:textId="77777777" w:rsidR="003E2E56" w:rsidRPr="003E2E56" w:rsidRDefault="003E2E56" w:rsidP="003E2E56">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1.2. valsts speciālais budžets</w:t>
            </w:r>
          </w:p>
        </w:tc>
        <w:tc>
          <w:tcPr>
            <w:tcW w:w="708" w:type="dxa"/>
            <w:vAlign w:val="center"/>
          </w:tcPr>
          <w:p w14:paraId="3A62940F"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p w14:paraId="72D6D1F9"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418" w:type="dxa"/>
            <w:vAlign w:val="center"/>
          </w:tcPr>
          <w:p w14:paraId="36422515"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Align w:val="center"/>
          </w:tcPr>
          <w:p w14:paraId="22957890"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5B3EEF4C"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Align w:val="center"/>
          </w:tcPr>
          <w:p w14:paraId="186F1F49"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7A1003D7"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53704484"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52F52AEE" w14:textId="77777777" w:rsidTr="007D0177">
        <w:tc>
          <w:tcPr>
            <w:tcW w:w="1418" w:type="dxa"/>
          </w:tcPr>
          <w:p w14:paraId="72E87483" w14:textId="77777777" w:rsidR="003E2E56" w:rsidRPr="003E2E56" w:rsidRDefault="003E2E56" w:rsidP="003E2E56">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lastRenderedPageBreak/>
              <w:t>1.3. pašvaldību budžets</w:t>
            </w:r>
          </w:p>
        </w:tc>
        <w:tc>
          <w:tcPr>
            <w:tcW w:w="708" w:type="dxa"/>
            <w:vAlign w:val="center"/>
          </w:tcPr>
          <w:p w14:paraId="5ACACCD6"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31210256"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Align w:val="center"/>
          </w:tcPr>
          <w:p w14:paraId="5A6379DA"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35468D84"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Align w:val="center"/>
          </w:tcPr>
          <w:p w14:paraId="6EAFDB50"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6B7D8E83"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4AD11A92"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3BD97C12" w14:textId="77777777" w:rsidTr="007D0177">
        <w:tc>
          <w:tcPr>
            <w:tcW w:w="1418" w:type="dxa"/>
          </w:tcPr>
          <w:p w14:paraId="227CC8C6" w14:textId="77777777" w:rsidR="003E2E56" w:rsidRPr="003E2E56" w:rsidRDefault="003E2E56" w:rsidP="003E2E56">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2. Budžeta izdevumi:</w:t>
            </w:r>
          </w:p>
        </w:tc>
        <w:tc>
          <w:tcPr>
            <w:tcW w:w="708" w:type="dxa"/>
            <w:vAlign w:val="center"/>
          </w:tcPr>
          <w:p w14:paraId="282F256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33B9BEB9"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Align w:val="center"/>
          </w:tcPr>
          <w:p w14:paraId="77D699CB"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7ED6F1BC"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Align w:val="center"/>
          </w:tcPr>
          <w:p w14:paraId="1704B635"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2ACEBAF0"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57E65F0E"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37EE8A46" w14:textId="77777777" w:rsidTr="007D0177">
        <w:tc>
          <w:tcPr>
            <w:tcW w:w="1418" w:type="dxa"/>
          </w:tcPr>
          <w:p w14:paraId="21798C2B" w14:textId="77777777" w:rsidR="003E2E56" w:rsidRPr="003E2E56" w:rsidRDefault="003E2E56" w:rsidP="003E2E56">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2.1. valsts pamatbudžets</w:t>
            </w:r>
          </w:p>
        </w:tc>
        <w:tc>
          <w:tcPr>
            <w:tcW w:w="708" w:type="dxa"/>
            <w:vAlign w:val="center"/>
          </w:tcPr>
          <w:p w14:paraId="4F0307FD"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425661DB"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Align w:val="center"/>
          </w:tcPr>
          <w:p w14:paraId="06F4EC73"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7D1F9BBD"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Align w:val="center"/>
          </w:tcPr>
          <w:p w14:paraId="40A6A90E"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54B0609E"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0D7761C5"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732F287B" w14:textId="77777777" w:rsidTr="007D0177">
        <w:tc>
          <w:tcPr>
            <w:tcW w:w="1418" w:type="dxa"/>
          </w:tcPr>
          <w:p w14:paraId="553B72C0" w14:textId="77777777" w:rsidR="003E2E56" w:rsidRPr="003E2E56" w:rsidRDefault="003E2E56" w:rsidP="003E2E56">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2.2. valsts speciālais budžets</w:t>
            </w:r>
          </w:p>
        </w:tc>
        <w:tc>
          <w:tcPr>
            <w:tcW w:w="708" w:type="dxa"/>
            <w:vAlign w:val="center"/>
          </w:tcPr>
          <w:p w14:paraId="64AE08FD"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039BB89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Align w:val="center"/>
          </w:tcPr>
          <w:p w14:paraId="08044050"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2623E1EE"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Align w:val="center"/>
          </w:tcPr>
          <w:p w14:paraId="499F2906"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79F5A28B"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5F69A6C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66380587" w14:textId="77777777" w:rsidTr="007D0177">
        <w:tc>
          <w:tcPr>
            <w:tcW w:w="1418" w:type="dxa"/>
          </w:tcPr>
          <w:p w14:paraId="7330E5E0" w14:textId="77777777" w:rsidR="003E2E56" w:rsidRPr="003E2E56" w:rsidRDefault="003E2E56" w:rsidP="003E2E56">
            <w:pPr>
              <w:tabs>
                <w:tab w:val="left" w:pos="555"/>
              </w:tabs>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2.3. pašvaldību budžets</w:t>
            </w:r>
          </w:p>
        </w:tc>
        <w:tc>
          <w:tcPr>
            <w:tcW w:w="708" w:type="dxa"/>
            <w:vAlign w:val="center"/>
          </w:tcPr>
          <w:p w14:paraId="35EFB17F"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47791700"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Align w:val="center"/>
          </w:tcPr>
          <w:p w14:paraId="0B7427E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022AA428"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Align w:val="center"/>
          </w:tcPr>
          <w:p w14:paraId="38E83599"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3F5D08B9"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6F247F64"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1828511E" w14:textId="77777777" w:rsidTr="007D0177">
        <w:tc>
          <w:tcPr>
            <w:tcW w:w="1418" w:type="dxa"/>
          </w:tcPr>
          <w:p w14:paraId="0E3902F5" w14:textId="77777777" w:rsidR="003E2E56" w:rsidRPr="003E2E56" w:rsidRDefault="003E2E56" w:rsidP="003E2E56">
            <w:pPr>
              <w:tabs>
                <w:tab w:val="left" w:pos="690"/>
              </w:tabs>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3. Finansiālā ietekme</w:t>
            </w:r>
          </w:p>
        </w:tc>
        <w:tc>
          <w:tcPr>
            <w:tcW w:w="708" w:type="dxa"/>
            <w:vAlign w:val="center"/>
          </w:tcPr>
          <w:p w14:paraId="3C332E98"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128F62E6"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709" w:type="dxa"/>
            <w:vAlign w:val="center"/>
          </w:tcPr>
          <w:p w14:paraId="21D1D7B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0A4C556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851" w:type="dxa"/>
            <w:vAlign w:val="center"/>
          </w:tcPr>
          <w:p w14:paraId="2D7426EF"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5C06573E"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1134" w:type="dxa"/>
            <w:vAlign w:val="center"/>
          </w:tcPr>
          <w:p w14:paraId="7A4DDD1B"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5061FC37" w14:textId="77777777" w:rsidTr="007D0177">
        <w:tc>
          <w:tcPr>
            <w:tcW w:w="1418" w:type="dxa"/>
          </w:tcPr>
          <w:p w14:paraId="5DBCAC8F" w14:textId="77777777" w:rsidR="003E2E56" w:rsidRPr="003E2E56" w:rsidRDefault="003E2E56" w:rsidP="003E2E56">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3.1. valsts pamatbudžets</w:t>
            </w:r>
          </w:p>
        </w:tc>
        <w:tc>
          <w:tcPr>
            <w:tcW w:w="708" w:type="dxa"/>
            <w:vAlign w:val="center"/>
          </w:tcPr>
          <w:p w14:paraId="2A34E0CA"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49A05C0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709" w:type="dxa"/>
            <w:vAlign w:val="center"/>
          </w:tcPr>
          <w:p w14:paraId="27F67C2A"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36061D04"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851" w:type="dxa"/>
            <w:vAlign w:val="center"/>
          </w:tcPr>
          <w:p w14:paraId="2394006A"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7FE0B3CD"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1134" w:type="dxa"/>
            <w:vAlign w:val="center"/>
          </w:tcPr>
          <w:p w14:paraId="6A5EC2BF"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2E62610C" w14:textId="77777777" w:rsidTr="007D0177">
        <w:tc>
          <w:tcPr>
            <w:tcW w:w="1418" w:type="dxa"/>
          </w:tcPr>
          <w:p w14:paraId="5A15BA39" w14:textId="77777777" w:rsidR="003E2E56" w:rsidRPr="003E2E56" w:rsidRDefault="003E2E56" w:rsidP="003E2E56">
            <w:pPr>
              <w:tabs>
                <w:tab w:val="left" w:pos="360"/>
              </w:tabs>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3.2. speciālais budžets</w:t>
            </w:r>
          </w:p>
        </w:tc>
        <w:tc>
          <w:tcPr>
            <w:tcW w:w="708" w:type="dxa"/>
            <w:vAlign w:val="center"/>
          </w:tcPr>
          <w:p w14:paraId="0E95FA4C"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2AAFE41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Align w:val="center"/>
          </w:tcPr>
          <w:p w14:paraId="38CD2B54"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32041679"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Align w:val="center"/>
          </w:tcPr>
          <w:p w14:paraId="61DEFB7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426115F0"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219363A4"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6601D366" w14:textId="77777777" w:rsidTr="007D0177">
        <w:tc>
          <w:tcPr>
            <w:tcW w:w="1418" w:type="dxa"/>
            <w:tcBorders>
              <w:bottom w:val="single" w:sz="4" w:space="0" w:color="auto"/>
            </w:tcBorders>
          </w:tcPr>
          <w:p w14:paraId="0F31D45E" w14:textId="77777777" w:rsidR="003E2E56" w:rsidRPr="003E2E56" w:rsidRDefault="003E2E56" w:rsidP="003E2E56">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3.3. pašvaldību budžets</w:t>
            </w:r>
          </w:p>
        </w:tc>
        <w:tc>
          <w:tcPr>
            <w:tcW w:w="708" w:type="dxa"/>
            <w:vAlign w:val="center"/>
          </w:tcPr>
          <w:p w14:paraId="05ACC6CF"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5053B09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Align w:val="center"/>
          </w:tcPr>
          <w:p w14:paraId="35A97B73"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41F1BD46"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Align w:val="center"/>
          </w:tcPr>
          <w:p w14:paraId="71F6FFBE"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2BBE09A5"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3484CEE4"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41926AF7" w14:textId="77777777" w:rsidTr="007D0177">
        <w:tc>
          <w:tcPr>
            <w:tcW w:w="1418" w:type="dxa"/>
          </w:tcPr>
          <w:p w14:paraId="6F17D056"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708" w:type="dxa"/>
            <w:vAlign w:val="center"/>
          </w:tcPr>
          <w:p w14:paraId="7FA05CBD"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X</w:t>
            </w:r>
          </w:p>
        </w:tc>
        <w:tc>
          <w:tcPr>
            <w:tcW w:w="1418" w:type="dxa"/>
            <w:vAlign w:val="center"/>
          </w:tcPr>
          <w:p w14:paraId="4612B546"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Align w:val="center"/>
          </w:tcPr>
          <w:p w14:paraId="56C10696"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X</w:t>
            </w:r>
          </w:p>
        </w:tc>
        <w:tc>
          <w:tcPr>
            <w:tcW w:w="1417" w:type="dxa"/>
            <w:vAlign w:val="center"/>
          </w:tcPr>
          <w:p w14:paraId="46267F42"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Align w:val="center"/>
          </w:tcPr>
          <w:p w14:paraId="4DECEDDA"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X</w:t>
            </w:r>
          </w:p>
        </w:tc>
        <w:tc>
          <w:tcPr>
            <w:tcW w:w="1134" w:type="dxa"/>
            <w:vAlign w:val="center"/>
          </w:tcPr>
          <w:p w14:paraId="156DAD19"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2B9656F3"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473FEEAC" w14:textId="77777777" w:rsidTr="007D0177">
        <w:tc>
          <w:tcPr>
            <w:tcW w:w="1418" w:type="dxa"/>
          </w:tcPr>
          <w:p w14:paraId="291E5289" w14:textId="77777777" w:rsidR="003E2E56" w:rsidRPr="003E2E56" w:rsidRDefault="003E2E56" w:rsidP="003E2E56">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5. Precizēta finansiālā ietekme:</w:t>
            </w:r>
          </w:p>
        </w:tc>
        <w:tc>
          <w:tcPr>
            <w:tcW w:w="708" w:type="dxa"/>
            <w:vMerge w:val="restart"/>
            <w:vAlign w:val="center"/>
          </w:tcPr>
          <w:p w14:paraId="0B510C38" w14:textId="77777777" w:rsidR="003E2E56" w:rsidRPr="003E2E56" w:rsidRDefault="003E2E56" w:rsidP="003E2E56">
            <w:pPr>
              <w:jc w:val="center"/>
              <w:rPr>
                <w:rFonts w:ascii="Times New Roman" w:eastAsia="Times New Roman" w:hAnsi="Times New Roman" w:cs="Times New Roman"/>
                <w:sz w:val="24"/>
                <w:szCs w:val="24"/>
                <w:lang w:eastAsia="lv-LV"/>
              </w:rPr>
            </w:pPr>
          </w:p>
          <w:p w14:paraId="3F4E6788" w14:textId="77777777" w:rsidR="003E2E56" w:rsidRPr="003E2E56" w:rsidRDefault="003E2E56" w:rsidP="003E2E56">
            <w:pPr>
              <w:jc w:val="center"/>
              <w:rPr>
                <w:rFonts w:ascii="Times New Roman" w:eastAsia="Times New Roman" w:hAnsi="Times New Roman" w:cs="Times New Roman"/>
                <w:sz w:val="24"/>
                <w:szCs w:val="24"/>
                <w:lang w:eastAsia="lv-LV"/>
              </w:rPr>
            </w:pPr>
          </w:p>
          <w:p w14:paraId="3DE6A62C" w14:textId="77777777" w:rsidR="003E2E56" w:rsidRPr="003E2E56" w:rsidRDefault="003E2E56" w:rsidP="003E2E56">
            <w:pPr>
              <w:jc w:val="center"/>
              <w:rPr>
                <w:rFonts w:ascii="Times New Roman" w:eastAsia="Times New Roman" w:hAnsi="Times New Roman" w:cs="Times New Roman"/>
                <w:sz w:val="24"/>
                <w:szCs w:val="24"/>
                <w:lang w:eastAsia="lv-LV"/>
              </w:rPr>
            </w:pPr>
          </w:p>
          <w:p w14:paraId="5481B0B0" w14:textId="77777777" w:rsidR="003E2E56" w:rsidRPr="003E2E56" w:rsidRDefault="003E2E56" w:rsidP="003E2E56">
            <w:pPr>
              <w:jc w:val="center"/>
              <w:rPr>
                <w:rFonts w:ascii="Times New Roman" w:eastAsia="Times New Roman" w:hAnsi="Times New Roman" w:cs="Times New Roman"/>
                <w:sz w:val="24"/>
                <w:szCs w:val="24"/>
                <w:lang w:eastAsia="lv-LV"/>
              </w:rPr>
            </w:pPr>
          </w:p>
          <w:p w14:paraId="0E642D74"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X</w:t>
            </w:r>
          </w:p>
          <w:p w14:paraId="343062A1"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418" w:type="dxa"/>
            <w:vAlign w:val="center"/>
          </w:tcPr>
          <w:p w14:paraId="3F4489C3"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709" w:type="dxa"/>
            <w:vMerge w:val="restart"/>
            <w:vAlign w:val="center"/>
          </w:tcPr>
          <w:p w14:paraId="4365DE6C"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X</w:t>
            </w:r>
          </w:p>
        </w:tc>
        <w:tc>
          <w:tcPr>
            <w:tcW w:w="1417" w:type="dxa"/>
            <w:vAlign w:val="center"/>
          </w:tcPr>
          <w:p w14:paraId="3612B43F"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851" w:type="dxa"/>
            <w:vMerge w:val="restart"/>
            <w:vAlign w:val="center"/>
          </w:tcPr>
          <w:p w14:paraId="069994A8"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X</w:t>
            </w:r>
          </w:p>
        </w:tc>
        <w:tc>
          <w:tcPr>
            <w:tcW w:w="1134" w:type="dxa"/>
            <w:vAlign w:val="center"/>
          </w:tcPr>
          <w:p w14:paraId="4CE8943F"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1134" w:type="dxa"/>
            <w:vAlign w:val="center"/>
          </w:tcPr>
          <w:p w14:paraId="118C1CF7"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4711C2CE" w14:textId="77777777" w:rsidTr="007D0177">
        <w:tc>
          <w:tcPr>
            <w:tcW w:w="1418" w:type="dxa"/>
          </w:tcPr>
          <w:p w14:paraId="7AB40623" w14:textId="77777777" w:rsidR="003E2E56" w:rsidRPr="003E2E56" w:rsidRDefault="003E2E56" w:rsidP="003E2E56">
            <w:pPr>
              <w:tabs>
                <w:tab w:val="left" w:pos="285"/>
              </w:tabs>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5.1. valsts pamatbudžets</w:t>
            </w:r>
          </w:p>
        </w:tc>
        <w:tc>
          <w:tcPr>
            <w:tcW w:w="708" w:type="dxa"/>
            <w:vMerge/>
            <w:vAlign w:val="center"/>
          </w:tcPr>
          <w:p w14:paraId="675C5BC2"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418" w:type="dxa"/>
            <w:vAlign w:val="center"/>
          </w:tcPr>
          <w:p w14:paraId="5D3902CF"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709" w:type="dxa"/>
            <w:vMerge/>
            <w:vAlign w:val="center"/>
          </w:tcPr>
          <w:p w14:paraId="6F2D972A"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417" w:type="dxa"/>
            <w:vAlign w:val="center"/>
          </w:tcPr>
          <w:p w14:paraId="430D098A"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851" w:type="dxa"/>
            <w:vMerge/>
            <w:vAlign w:val="center"/>
          </w:tcPr>
          <w:p w14:paraId="6633C088"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134" w:type="dxa"/>
            <w:vAlign w:val="center"/>
          </w:tcPr>
          <w:p w14:paraId="6A6E1398"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1134" w:type="dxa"/>
            <w:vAlign w:val="center"/>
          </w:tcPr>
          <w:p w14:paraId="1BF2A788"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5C695C91" w14:textId="77777777" w:rsidTr="007D0177">
        <w:trPr>
          <w:trHeight w:val="413"/>
        </w:trPr>
        <w:tc>
          <w:tcPr>
            <w:tcW w:w="1418" w:type="dxa"/>
          </w:tcPr>
          <w:p w14:paraId="0F6B2DBC" w14:textId="77777777" w:rsidR="003E2E56" w:rsidRPr="003E2E56" w:rsidRDefault="003E2E56" w:rsidP="003E2E56">
            <w:pPr>
              <w:tabs>
                <w:tab w:val="left" w:pos="480"/>
              </w:tabs>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5.2. speciālais budžets</w:t>
            </w:r>
          </w:p>
        </w:tc>
        <w:tc>
          <w:tcPr>
            <w:tcW w:w="708" w:type="dxa"/>
            <w:vMerge/>
            <w:vAlign w:val="center"/>
          </w:tcPr>
          <w:p w14:paraId="1DC6310F"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418" w:type="dxa"/>
            <w:vAlign w:val="center"/>
          </w:tcPr>
          <w:p w14:paraId="5754C2EC"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Merge/>
            <w:vAlign w:val="center"/>
          </w:tcPr>
          <w:p w14:paraId="69C6B398"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417" w:type="dxa"/>
            <w:vAlign w:val="center"/>
          </w:tcPr>
          <w:p w14:paraId="06E4C296"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Merge/>
            <w:vAlign w:val="center"/>
          </w:tcPr>
          <w:p w14:paraId="1109AB58"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134" w:type="dxa"/>
            <w:vAlign w:val="center"/>
          </w:tcPr>
          <w:p w14:paraId="3AFF00F2"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63D423AC"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637A10B9" w14:textId="77777777" w:rsidTr="007D0177">
        <w:tc>
          <w:tcPr>
            <w:tcW w:w="1418" w:type="dxa"/>
          </w:tcPr>
          <w:p w14:paraId="511113C5" w14:textId="77777777" w:rsidR="003E2E56" w:rsidRPr="003E2E56" w:rsidRDefault="003E2E56" w:rsidP="003E2E56">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lastRenderedPageBreak/>
              <w:t>5.3. pašvaldību budžets</w:t>
            </w:r>
          </w:p>
        </w:tc>
        <w:tc>
          <w:tcPr>
            <w:tcW w:w="708" w:type="dxa"/>
            <w:vMerge/>
            <w:vAlign w:val="center"/>
          </w:tcPr>
          <w:p w14:paraId="17305864"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418" w:type="dxa"/>
            <w:vAlign w:val="center"/>
          </w:tcPr>
          <w:p w14:paraId="34BBB66A"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Merge/>
            <w:vAlign w:val="center"/>
          </w:tcPr>
          <w:p w14:paraId="2051E24B"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417" w:type="dxa"/>
            <w:vAlign w:val="center"/>
          </w:tcPr>
          <w:p w14:paraId="00630C4D"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Merge/>
            <w:vAlign w:val="center"/>
          </w:tcPr>
          <w:p w14:paraId="72DB8A29"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134" w:type="dxa"/>
            <w:vAlign w:val="center"/>
          </w:tcPr>
          <w:p w14:paraId="6B503CD5"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003A9BDD"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E2E56" w:rsidRPr="003E2E56" w14:paraId="5D28AAE5" w14:textId="77777777" w:rsidTr="007D0177">
        <w:tc>
          <w:tcPr>
            <w:tcW w:w="1418" w:type="dxa"/>
          </w:tcPr>
          <w:p w14:paraId="5CE08630" w14:textId="77777777" w:rsidR="003E2E56" w:rsidRPr="003E2E56" w:rsidRDefault="003E2E56" w:rsidP="003E2E56">
            <w:pPr>
              <w:tabs>
                <w:tab w:val="left" w:pos="360"/>
              </w:tabs>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7371" w:type="dxa"/>
            <w:gridSpan w:val="7"/>
            <w:vMerge w:val="restart"/>
            <w:vAlign w:val="center"/>
          </w:tcPr>
          <w:p w14:paraId="2C88C6C4" w14:textId="77777777" w:rsidR="003E2E56" w:rsidRPr="003E2E56" w:rsidRDefault="003E2E56" w:rsidP="003E2E56">
            <w:pPr>
              <w:jc w:val="center"/>
              <w:rPr>
                <w:rFonts w:ascii="Times New Roman" w:eastAsia="Times New Roman" w:hAnsi="Times New Roman" w:cs="Times New Roman"/>
                <w:sz w:val="24"/>
                <w:szCs w:val="24"/>
                <w:lang w:eastAsia="lv-LV"/>
              </w:rPr>
            </w:pPr>
          </w:p>
          <w:p w14:paraId="163E1330" w14:textId="77777777" w:rsidR="003E2E56" w:rsidRPr="003E2E56" w:rsidRDefault="003E2E56" w:rsidP="003E2E56">
            <w:pPr>
              <w:jc w:val="center"/>
              <w:rPr>
                <w:rFonts w:ascii="Times New Roman" w:eastAsia="Times New Roman" w:hAnsi="Times New Roman" w:cs="Times New Roman"/>
                <w:sz w:val="24"/>
                <w:szCs w:val="24"/>
                <w:lang w:eastAsia="lv-LV"/>
              </w:rPr>
            </w:pPr>
          </w:p>
          <w:p w14:paraId="6672E4F0" w14:textId="77777777" w:rsidR="003E2E56" w:rsidRPr="003E2E56" w:rsidRDefault="003E2E56" w:rsidP="003E2E56">
            <w:pPr>
              <w:jc w:val="center"/>
              <w:rPr>
                <w:rFonts w:ascii="Times New Roman" w:eastAsia="Times New Roman" w:hAnsi="Times New Roman" w:cs="Times New Roman"/>
                <w:sz w:val="24"/>
                <w:szCs w:val="24"/>
                <w:lang w:eastAsia="lv-LV"/>
              </w:rPr>
            </w:pPr>
          </w:p>
          <w:p w14:paraId="60C5B67C"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p w14:paraId="1BF69116" w14:textId="77777777" w:rsidR="003E2E56" w:rsidRPr="003E2E56" w:rsidRDefault="003E2E56" w:rsidP="003E2E56">
            <w:pPr>
              <w:jc w:val="center"/>
              <w:rPr>
                <w:rFonts w:ascii="Times New Roman" w:eastAsia="Times New Roman" w:hAnsi="Times New Roman" w:cs="Times New Roman"/>
                <w:sz w:val="24"/>
                <w:szCs w:val="24"/>
                <w:lang w:eastAsia="lv-LV"/>
              </w:rPr>
            </w:pPr>
          </w:p>
        </w:tc>
      </w:tr>
      <w:tr w:rsidR="003E2E56" w:rsidRPr="003E2E56" w14:paraId="705BC5AF" w14:textId="77777777" w:rsidTr="007D0177">
        <w:tc>
          <w:tcPr>
            <w:tcW w:w="1418" w:type="dxa"/>
          </w:tcPr>
          <w:p w14:paraId="7C30EBFA" w14:textId="77777777" w:rsidR="003E2E56" w:rsidRPr="003E2E56" w:rsidRDefault="003E2E56" w:rsidP="003E2E56">
            <w:pPr>
              <w:tabs>
                <w:tab w:val="left" w:pos="555"/>
              </w:tabs>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6.1. detalizēts ieņēmumu aprēķins</w:t>
            </w:r>
          </w:p>
        </w:tc>
        <w:tc>
          <w:tcPr>
            <w:tcW w:w="7371" w:type="dxa"/>
            <w:gridSpan w:val="7"/>
            <w:vMerge/>
          </w:tcPr>
          <w:p w14:paraId="7BD9DF63" w14:textId="77777777" w:rsidR="003E2E56" w:rsidRPr="003E2E56" w:rsidRDefault="003E2E56" w:rsidP="003E2E56">
            <w:pPr>
              <w:jc w:val="center"/>
              <w:rPr>
                <w:rFonts w:ascii="Times New Roman" w:eastAsia="Times New Roman" w:hAnsi="Times New Roman" w:cs="Times New Roman"/>
                <w:sz w:val="24"/>
                <w:szCs w:val="24"/>
                <w:lang w:eastAsia="lv-LV"/>
              </w:rPr>
            </w:pPr>
          </w:p>
        </w:tc>
      </w:tr>
      <w:tr w:rsidR="003E2E56" w:rsidRPr="003E2E56" w14:paraId="60DAE67B" w14:textId="77777777" w:rsidTr="007D0177">
        <w:tc>
          <w:tcPr>
            <w:tcW w:w="1418" w:type="dxa"/>
          </w:tcPr>
          <w:p w14:paraId="0BBBB9FF"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6.2. detalizēts izdevumu aprēķins</w:t>
            </w:r>
          </w:p>
        </w:tc>
        <w:tc>
          <w:tcPr>
            <w:tcW w:w="7371" w:type="dxa"/>
            <w:gridSpan w:val="7"/>
            <w:vMerge/>
          </w:tcPr>
          <w:p w14:paraId="3BDB2302" w14:textId="77777777" w:rsidR="003E2E56" w:rsidRPr="003E2E56" w:rsidRDefault="003E2E56" w:rsidP="003E2E56">
            <w:pPr>
              <w:jc w:val="center"/>
              <w:rPr>
                <w:rFonts w:ascii="Times New Roman" w:eastAsia="Times New Roman" w:hAnsi="Times New Roman" w:cs="Times New Roman"/>
                <w:sz w:val="24"/>
                <w:szCs w:val="24"/>
                <w:lang w:eastAsia="lv-LV"/>
              </w:rPr>
            </w:pPr>
          </w:p>
        </w:tc>
      </w:tr>
      <w:tr w:rsidR="003E2E56" w:rsidRPr="003E2E56" w14:paraId="2A891F90" w14:textId="77777777" w:rsidTr="007D0177">
        <w:tc>
          <w:tcPr>
            <w:tcW w:w="1418" w:type="dxa"/>
          </w:tcPr>
          <w:p w14:paraId="48C8E5F5"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7.Amata vietu skaita izmaiņas</w:t>
            </w:r>
          </w:p>
        </w:tc>
        <w:tc>
          <w:tcPr>
            <w:tcW w:w="7371" w:type="dxa"/>
            <w:gridSpan w:val="7"/>
            <w:vAlign w:val="center"/>
          </w:tcPr>
          <w:p w14:paraId="5E2AC9B5" w14:textId="77777777" w:rsidR="003E2E56" w:rsidRPr="003E2E56" w:rsidRDefault="003E2E56" w:rsidP="003E2E56">
            <w:pPr>
              <w:ind w:firstLine="720"/>
              <w:rPr>
                <w:rFonts w:ascii="Times New Roman" w:eastAsia="Times New Roman" w:hAnsi="Times New Roman" w:cs="Times New Roman"/>
                <w:sz w:val="24"/>
                <w:szCs w:val="24"/>
                <w:lang w:eastAsia="lv-LV"/>
              </w:rPr>
            </w:pPr>
            <w:r w:rsidRPr="003E2E56">
              <w:rPr>
                <w:rFonts w:ascii="Times New Roman" w:eastAsia="Times New Roman" w:hAnsi="Times New Roman" w:cs="Times New Roman"/>
                <w:bCs/>
                <w:sz w:val="24"/>
                <w:szCs w:val="24"/>
                <w:lang w:eastAsia="lv-LV"/>
              </w:rPr>
              <w:t>Projekts šo jomu neskar</w:t>
            </w:r>
          </w:p>
        </w:tc>
      </w:tr>
      <w:tr w:rsidR="003E2E56" w:rsidRPr="003E2E56" w14:paraId="5432CDC9" w14:textId="77777777" w:rsidTr="007D0177">
        <w:tc>
          <w:tcPr>
            <w:tcW w:w="1418" w:type="dxa"/>
          </w:tcPr>
          <w:p w14:paraId="698CA5FC" w14:textId="77777777" w:rsidR="003E2E56" w:rsidRPr="003E2E56" w:rsidRDefault="003E2E56" w:rsidP="003E2E56">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8. Cita informācija</w:t>
            </w:r>
          </w:p>
        </w:tc>
        <w:tc>
          <w:tcPr>
            <w:tcW w:w="7371" w:type="dxa"/>
            <w:gridSpan w:val="7"/>
          </w:tcPr>
          <w:p w14:paraId="53C8AA1C" w14:textId="6D86DEC0" w:rsidR="003E2E56" w:rsidRPr="003E2E56" w:rsidRDefault="003E2E56" w:rsidP="003E2E56">
            <w:pPr>
              <w:jc w:val="both"/>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 xml:space="preserve">Projekta īstenošanai nav nepieciešami papildus līdzekļi no valsts vai pašvaldību budžeta. VNĪ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Ja </w:t>
            </w:r>
            <w:r w:rsidR="00664529">
              <w:rPr>
                <w:rFonts w:ascii="Times New Roman" w:eastAsia="Times New Roman" w:hAnsi="Times New Roman" w:cs="Times New Roman"/>
                <w:sz w:val="24"/>
                <w:szCs w:val="24"/>
                <w:lang w:eastAsia="lv-LV"/>
              </w:rPr>
              <w:t xml:space="preserve">valstij piederošā ¼ domājamā daļa no </w:t>
            </w:r>
            <w:r w:rsidR="00B115A0">
              <w:rPr>
                <w:rFonts w:ascii="Times New Roman" w:eastAsia="Times New Roman" w:hAnsi="Times New Roman" w:cs="Times New Roman"/>
                <w:sz w:val="24"/>
                <w:szCs w:val="24"/>
                <w:lang w:eastAsia="lv-LV"/>
              </w:rPr>
              <w:t>n</w:t>
            </w:r>
            <w:r w:rsidRPr="003E2E56">
              <w:rPr>
                <w:rFonts w:ascii="Times New Roman" w:eastAsia="Times New Roman" w:hAnsi="Times New Roman" w:cs="Times New Roman"/>
                <w:sz w:val="24"/>
                <w:szCs w:val="24"/>
                <w:lang w:eastAsia="lv-LV"/>
              </w:rPr>
              <w:t>ekustam</w:t>
            </w:r>
            <w:r w:rsidR="00664529">
              <w:rPr>
                <w:rFonts w:ascii="Times New Roman" w:eastAsia="Times New Roman" w:hAnsi="Times New Roman" w:cs="Times New Roman"/>
                <w:sz w:val="24"/>
                <w:szCs w:val="24"/>
                <w:lang w:eastAsia="lv-LV"/>
              </w:rPr>
              <w:t>ā</w:t>
            </w:r>
            <w:r w:rsidRPr="003E2E56">
              <w:rPr>
                <w:rFonts w:ascii="Times New Roman" w:eastAsia="Times New Roman" w:hAnsi="Times New Roman" w:cs="Times New Roman"/>
                <w:sz w:val="24"/>
                <w:szCs w:val="24"/>
                <w:lang w:eastAsia="lv-LV"/>
              </w:rPr>
              <w:t xml:space="preserve"> īpašum</w:t>
            </w:r>
            <w:r w:rsidR="00664529">
              <w:rPr>
                <w:rFonts w:ascii="Times New Roman" w:eastAsia="Times New Roman" w:hAnsi="Times New Roman" w:cs="Times New Roman"/>
                <w:sz w:val="24"/>
                <w:szCs w:val="24"/>
                <w:lang w:eastAsia="lv-LV"/>
              </w:rPr>
              <w:t>a</w:t>
            </w:r>
            <w:r w:rsidRPr="003E2E56">
              <w:rPr>
                <w:rFonts w:ascii="Times New Roman" w:eastAsia="Times New Roman" w:hAnsi="Times New Roman" w:cs="Times New Roman"/>
                <w:sz w:val="24"/>
                <w:szCs w:val="24"/>
                <w:lang w:eastAsia="lv-LV"/>
              </w:rPr>
              <w:t xml:space="preserve"> tiks atsavināt</w:t>
            </w:r>
            <w:r w:rsidR="00664529">
              <w:rPr>
                <w:rFonts w:ascii="Times New Roman" w:eastAsia="Times New Roman" w:hAnsi="Times New Roman" w:cs="Times New Roman"/>
                <w:sz w:val="24"/>
                <w:szCs w:val="24"/>
                <w:lang w:eastAsia="lv-LV"/>
              </w:rPr>
              <w:t>a</w:t>
            </w:r>
            <w:r w:rsidRPr="003E2E56">
              <w:rPr>
                <w:rFonts w:ascii="Times New Roman" w:eastAsia="Times New Roman" w:hAnsi="Times New Roman" w:cs="Times New Roman"/>
                <w:sz w:val="24"/>
                <w:szCs w:val="24"/>
                <w:lang w:eastAsia="lv-LV"/>
              </w:rPr>
              <w:t xml:space="preserve"> 2020.gadā, tad atsavināšanā iegūtie līdzekļi pēc atsavināšanas izdevumu segšanas saskaņā ar  likuma “Par valsts budžetu 2020.gadam” 44.panta septīto daļu izlietojami valsts īpašumā un VNĪ pārvaldīšanā esošo vidi degradējošo objektu sakārtošanai. Līdzekļi, kas 2020. gadā netiks izlietoti valsts īpašumā un VNĪ pārvaldīšanā esošo vidi degradējošo objektu sakārtošanai, līdz 2020. gada 31. decembrim tiks ieskaitīti valsts budžetā. Šobrīd nav iespējams noteikt summu, kas tiks ieskaitīta valsts budžetā, jo pašlaik nav iespējams noteikt īpašum</w:t>
            </w:r>
            <w:r w:rsidR="007B028B">
              <w:rPr>
                <w:rFonts w:ascii="Times New Roman" w:eastAsia="Times New Roman" w:hAnsi="Times New Roman" w:cs="Times New Roman"/>
                <w:sz w:val="24"/>
                <w:szCs w:val="24"/>
                <w:lang w:eastAsia="lv-LV"/>
              </w:rPr>
              <w:t xml:space="preserve">a </w:t>
            </w:r>
            <w:r w:rsidRPr="003E2E56">
              <w:rPr>
                <w:rFonts w:ascii="Times New Roman" w:eastAsia="Times New Roman" w:hAnsi="Times New Roman" w:cs="Times New Roman"/>
                <w:sz w:val="24"/>
                <w:szCs w:val="24"/>
                <w:lang w:eastAsia="lv-LV"/>
              </w:rPr>
              <w:t xml:space="preserve">pārdošanas vērtību, jo </w:t>
            </w:r>
            <w:r w:rsidR="00B115A0">
              <w:rPr>
                <w:rFonts w:ascii="Times New Roman" w:eastAsia="Times New Roman" w:hAnsi="Times New Roman" w:cs="Times New Roman"/>
                <w:sz w:val="24"/>
                <w:szCs w:val="24"/>
                <w:lang w:eastAsia="lv-LV"/>
              </w:rPr>
              <w:t>t</w:t>
            </w:r>
            <w:r w:rsidR="007B028B">
              <w:rPr>
                <w:rFonts w:ascii="Times New Roman" w:eastAsia="Times New Roman" w:hAnsi="Times New Roman" w:cs="Times New Roman"/>
                <w:sz w:val="24"/>
                <w:szCs w:val="24"/>
                <w:lang w:eastAsia="lv-LV"/>
              </w:rPr>
              <w:t xml:space="preserve">ā </w:t>
            </w:r>
            <w:r w:rsidRPr="003E2E56">
              <w:rPr>
                <w:rFonts w:ascii="Times New Roman" w:eastAsia="Times New Roman" w:hAnsi="Times New Roman" w:cs="Times New Roman"/>
                <w:sz w:val="24"/>
                <w:szCs w:val="24"/>
                <w:lang w:eastAsia="lv-LV"/>
              </w:rPr>
              <w:t>atsavināšana (nosacītās cenas noteikšana) tiks organizēta pēc Ministru kabineta rīkojuma pieņemšanas un tā būs atkarīga no nekustam</w:t>
            </w:r>
            <w:r w:rsidR="007B028B">
              <w:rPr>
                <w:rFonts w:ascii="Times New Roman" w:eastAsia="Times New Roman" w:hAnsi="Times New Roman" w:cs="Times New Roman"/>
                <w:sz w:val="24"/>
                <w:szCs w:val="24"/>
                <w:lang w:eastAsia="lv-LV"/>
              </w:rPr>
              <w:t>ā</w:t>
            </w:r>
            <w:r w:rsidRPr="003E2E56">
              <w:rPr>
                <w:rFonts w:ascii="Times New Roman" w:eastAsia="Times New Roman" w:hAnsi="Times New Roman" w:cs="Times New Roman"/>
                <w:sz w:val="24"/>
                <w:szCs w:val="24"/>
                <w:lang w:eastAsia="lv-LV"/>
              </w:rPr>
              <w:t xml:space="preserve"> īpašum</w:t>
            </w:r>
            <w:r w:rsidR="007B028B">
              <w:rPr>
                <w:rFonts w:ascii="Times New Roman" w:eastAsia="Times New Roman" w:hAnsi="Times New Roman" w:cs="Times New Roman"/>
                <w:sz w:val="24"/>
                <w:szCs w:val="24"/>
                <w:lang w:eastAsia="lv-LV"/>
              </w:rPr>
              <w:t>a</w:t>
            </w:r>
            <w:r w:rsidRPr="003E2E56">
              <w:rPr>
                <w:rFonts w:ascii="Times New Roman" w:eastAsia="Times New Roman" w:hAnsi="Times New Roman" w:cs="Times New Roman"/>
                <w:sz w:val="24"/>
                <w:szCs w:val="24"/>
                <w:lang w:eastAsia="lv-LV"/>
              </w:rPr>
              <w:t xml:space="preserve"> tirgus vērtības vērtēšanas dienā. Atsavināšanas izdevumu apmēru nosaka Ministru kabineta paredzētajā kārtībā.</w:t>
            </w:r>
          </w:p>
        </w:tc>
      </w:tr>
    </w:tbl>
    <w:p w14:paraId="66668EAB" w14:textId="77777777" w:rsidR="003E2E56" w:rsidRPr="00274B71" w:rsidRDefault="003E2E56"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061B3CBE" w14:textId="77777777" w:rsidR="00407C4C" w:rsidRPr="00274B71" w:rsidRDefault="00407C4C"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4849" w:type="pct"/>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8787"/>
      </w:tblGrid>
      <w:tr w:rsidR="00274B71" w:rsidRPr="00274B71" w14:paraId="53B3F36B" w14:textId="77777777" w:rsidTr="007D0177">
        <w:trPr>
          <w:trHeight w:val="248"/>
        </w:trPr>
        <w:tc>
          <w:tcPr>
            <w:tcW w:w="8787" w:type="dxa"/>
            <w:shd w:val="clear" w:color="auto" w:fill="auto"/>
            <w:tcMar>
              <w:top w:w="30" w:type="dxa"/>
              <w:left w:w="30" w:type="dxa"/>
              <w:bottom w:w="30" w:type="dxa"/>
              <w:right w:w="30" w:type="dxa"/>
            </w:tcMar>
            <w:vAlign w:val="center"/>
          </w:tcPr>
          <w:p w14:paraId="45DD3E83" w14:textId="77777777" w:rsidR="00274B71" w:rsidRPr="00274B71" w:rsidRDefault="00274B71" w:rsidP="00274B71">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274B71">
              <w:rPr>
                <w:rFonts w:ascii="Times New Roman" w:eastAsia="Calibri" w:hAnsi="Times New Roman" w:cs="Times New Roman"/>
                <w:b/>
                <w:bCs/>
                <w:sz w:val="24"/>
                <w:szCs w:val="24"/>
              </w:rPr>
              <w:lastRenderedPageBreak/>
              <w:t>IV. Tiesību akta projekta ietekme uz spēkā esošo tiesību normu sistēmu</w:t>
            </w:r>
          </w:p>
        </w:tc>
      </w:tr>
      <w:tr w:rsidR="00274B71" w:rsidRPr="00274B71" w14:paraId="1CDA88B1" w14:textId="77777777" w:rsidTr="007D0177">
        <w:tc>
          <w:tcPr>
            <w:tcW w:w="8787" w:type="dxa"/>
            <w:shd w:val="clear" w:color="auto" w:fill="auto"/>
            <w:tcMar>
              <w:top w:w="30" w:type="dxa"/>
              <w:left w:w="30" w:type="dxa"/>
              <w:bottom w:w="30" w:type="dxa"/>
              <w:right w:w="30" w:type="dxa"/>
            </w:tcMar>
            <w:vAlign w:val="center"/>
          </w:tcPr>
          <w:p w14:paraId="398E22D1" w14:textId="77777777" w:rsidR="00274B71" w:rsidRPr="00274B71" w:rsidRDefault="00274B71" w:rsidP="00274B71">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274B71">
              <w:rPr>
                <w:rFonts w:ascii="Times New Roman" w:eastAsia="Calibri" w:hAnsi="Times New Roman" w:cs="Times New Roman"/>
                <w:sz w:val="24"/>
                <w:szCs w:val="24"/>
              </w:rPr>
              <w:t>Projekts šo jomu neskar.</w:t>
            </w:r>
          </w:p>
        </w:tc>
      </w:tr>
    </w:tbl>
    <w:p w14:paraId="06BA9CD6"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4849" w:type="pct"/>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8787"/>
      </w:tblGrid>
      <w:tr w:rsidR="00274B71" w:rsidRPr="00274B71" w14:paraId="101F3057" w14:textId="77777777" w:rsidTr="007D0177">
        <w:tc>
          <w:tcPr>
            <w:tcW w:w="8787" w:type="dxa"/>
            <w:shd w:val="clear" w:color="auto" w:fill="auto"/>
            <w:tcMar>
              <w:top w:w="30" w:type="dxa"/>
              <w:left w:w="30" w:type="dxa"/>
              <w:bottom w:w="30" w:type="dxa"/>
              <w:right w:w="30" w:type="dxa"/>
            </w:tcMar>
            <w:vAlign w:val="center"/>
          </w:tcPr>
          <w:p w14:paraId="401F6980" w14:textId="77777777" w:rsidR="00274B71" w:rsidRPr="00274B71" w:rsidRDefault="00274B71" w:rsidP="00274B71">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274B71">
              <w:rPr>
                <w:rFonts w:ascii="Times New Roman" w:eastAsia="Calibri" w:hAnsi="Times New Roman" w:cs="Times New Roman"/>
                <w:b/>
                <w:bCs/>
                <w:sz w:val="24"/>
                <w:szCs w:val="24"/>
              </w:rPr>
              <w:t>V. Tiesību akta projekta atbilstība Latvijas Republikas starptautiskajām saistībām</w:t>
            </w:r>
          </w:p>
        </w:tc>
      </w:tr>
      <w:tr w:rsidR="00274B71" w:rsidRPr="00274B71" w14:paraId="44B1ECCF" w14:textId="77777777" w:rsidTr="007D0177">
        <w:tc>
          <w:tcPr>
            <w:tcW w:w="8787" w:type="dxa"/>
            <w:shd w:val="clear" w:color="auto" w:fill="auto"/>
            <w:tcMar>
              <w:top w:w="30" w:type="dxa"/>
              <w:left w:w="30" w:type="dxa"/>
              <w:bottom w:w="30" w:type="dxa"/>
              <w:right w:w="30" w:type="dxa"/>
            </w:tcMar>
            <w:vAlign w:val="center"/>
          </w:tcPr>
          <w:p w14:paraId="178E2F1B" w14:textId="77777777" w:rsidR="00274B71" w:rsidRPr="00274B71" w:rsidRDefault="00274B71" w:rsidP="00274B71">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274B71">
              <w:rPr>
                <w:rFonts w:ascii="Times New Roman" w:eastAsia="Calibri" w:hAnsi="Times New Roman" w:cs="Times New Roman"/>
                <w:sz w:val="24"/>
                <w:szCs w:val="24"/>
              </w:rPr>
              <w:t>Projekts šo jomu neskar.</w:t>
            </w:r>
          </w:p>
        </w:tc>
      </w:tr>
    </w:tbl>
    <w:p w14:paraId="78D69E68"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4836" w:type="pct"/>
        <w:jc w:val="center"/>
        <w:tblCellMar>
          <w:left w:w="10" w:type="dxa"/>
          <w:right w:w="10" w:type="dxa"/>
        </w:tblCellMar>
        <w:tblLook w:val="04A0" w:firstRow="1" w:lastRow="0" w:firstColumn="1" w:lastColumn="0" w:noHBand="0" w:noVBand="1"/>
      </w:tblPr>
      <w:tblGrid>
        <w:gridCol w:w="333"/>
        <w:gridCol w:w="1936"/>
        <w:gridCol w:w="6495"/>
      </w:tblGrid>
      <w:tr w:rsidR="00274B71" w:rsidRPr="00274B71" w14:paraId="67A146E1" w14:textId="77777777" w:rsidTr="00B878E9">
        <w:trPr>
          <w:trHeight w:val="336"/>
          <w:jc w:val="center"/>
        </w:trPr>
        <w:tc>
          <w:tcPr>
            <w:tcW w:w="8764"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C87FA7C" w14:textId="77777777" w:rsidR="00274B71" w:rsidRPr="00274B71" w:rsidRDefault="00274B71" w:rsidP="00274B71">
            <w:pPr>
              <w:suppressAutoHyphens/>
              <w:autoSpaceDN w:val="0"/>
              <w:spacing w:before="100" w:after="100" w:line="240" w:lineRule="auto"/>
              <w:ind w:firstLine="300"/>
              <w:jc w:val="center"/>
              <w:textAlignment w:val="baseline"/>
              <w:rPr>
                <w:rFonts w:ascii="Times New Roman" w:eastAsia="Times New Roman" w:hAnsi="Times New Roman" w:cs="Times New Roman"/>
                <w:b/>
                <w:bCs/>
                <w:sz w:val="24"/>
                <w:szCs w:val="24"/>
                <w:lang w:eastAsia="lv-LV"/>
              </w:rPr>
            </w:pPr>
            <w:r w:rsidRPr="00274B71">
              <w:rPr>
                <w:rFonts w:ascii="Times New Roman" w:eastAsia="Times New Roman" w:hAnsi="Times New Roman" w:cs="Times New Roman"/>
                <w:b/>
                <w:bCs/>
                <w:sz w:val="24"/>
                <w:szCs w:val="24"/>
                <w:lang w:eastAsia="lv-LV"/>
              </w:rPr>
              <w:t>VI. Sabiedrības līdzdalība un komunikācijas aktivitātes</w:t>
            </w:r>
          </w:p>
        </w:tc>
      </w:tr>
      <w:tr w:rsidR="00274B71" w:rsidRPr="00274B71" w14:paraId="168AA3C0" w14:textId="77777777" w:rsidTr="00B878E9">
        <w:trPr>
          <w:trHeight w:val="432"/>
          <w:jc w:val="center"/>
        </w:trPr>
        <w:tc>
          <w:tcPr>
            <w:tcW w:w="333"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1290BCB"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1.</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EB62D5C"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Plānotās sabiedrības līdzdalības un komunikācijas aktivitātes saistībā ar projektu</w:t>
            </w:r>
          </w:p>
        </w:tc>
        <w:tc>
          <w:tcPr>
            <w:tcW w:w="6493"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DF6E840" w14:textId="77777777" w:rsidR="00274B71" w:rsidRPr="00274B71" w:rsidRDefault="00274B71" w:rsidP="00274B71">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274B71">
              <w:rPr>
                <w:rFonts w:ascii="Times New Roman" w:eastAsia="Calibri" w:hAnsi="Times New Roman" w:cs="Times New Roman"/>
                <w:sz w:val="24"/>
                <w:szCs w:val="24"/>
                <w:lang w:eastAsia="lv-LV"/>
              </w:rPr>
              <w:t>Atbilstoši Ministru kabineta 2009.gada 25.augusta noteikumu Nr.970 „Sab</w:t>
            </w:r>
            <w:bookmarkStart w:id="0" w:name="_GoBack"/>
            <w:bookmarkEnd w:id="0"/>
            <w:r w:rsidRPr="00274B71">
              <w:rPr>
                <w:rFonts w:ascii="Times New Roman" w:eastAsia="Calibri" w:hAnsi="Times New Roman" w:cs="Times New Roman"/>
                <w:sz w:val="24"/>
                <w:szCs w:val="24"/>
                <w:lang w:eastAsia="lv-LV"/>
              </w:rPr>
              <w:t>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pieejami Ministru kabineta mājas lapā – sadaļā/</w:t>
            </w:r>
            <w:r w:rsidRPr="00274B71">
              <w:rPr>
                <w:rFonts w:ascii="Times New Roman" w:eastAsia="Calibri" w:hAnsi="Times New Roman" w:cs="Times New Roman"/>
                <w:i/>
                <w:sz w:val="24"/>
                <w:szCs w:val="24"/>
                <w:lang w:eastAsia="lv-LV"/>
              </w:rPr>
              <w:t>Tiesību aktu projekti</w:t>
            </w:r>
            <w:r w:rsidRPr="00274B71">
              <w:rPr>
                <w:rFonts w:ascii="Times New Roman" w:eastAsia="Calibri" w:hAnsi="Times New Roman" w:cs="Times New Roman"/>
                <w:sz w:val="24"/>
                <w:szCs w:val="24"/>
                <w:lang w:eastAsia="lv-LV"/>
              </w:rPr>
              <w:t>.</w:t>
            </w:r>
          </w:p>
          <w:p w14:paraId="0438EA8C" w14:textId="0AC4DFC4" w:rsidR="00274B71" w:rsidRPr="00274B71" w:rsidRDefault="00864C9C" w:rsidP="00864C9C">
            <w:pPr>
              <w:suppressAutoHyphens/>
              <w:autoSpaceDN w:val="0"/>
              <w:spacing w:after="0" w:line="240" w:lineRule="auto"/>
              <w:ind w:firstLine="720"/>
              <w:jc w:val="both"/>
              <w:textAlignment w:val="baseline"/>
              <w:rPr>
                <w:rFonts w:ascii="Times New Roman" w:eastAsia="Calibri" w:hAnsi="Times New Roman" w:cs="Times New Roman"/>
                <w:sz w:val="24"/>
                <w:szCs w:val="24"/>
                <w:lang w:eastAsia="lv-LV"/>
              </w:rPr>
            </w:pPr>
            <w:r w:rsidRPr="00864C9C">
              <w:rPr>
                <w:rFonts w:ascii="Times New Roman" w:eastAsia="Calibri" w:hAnsi="Times New Roman" w:cs="Times New Roman"/>
                <w:sz w:val="24"/>
                <w:szCs w:val="24"/>
                <w:lang w:eastAsia="lv-LV"/>
              </w:rPr>
              <w:t>Saskaņā ar Atsavināšanas likumā 11.pantā noteikto sludinājumi par publiskas personas nekustamā īpašuma izsoli publicējami oficiālajā izdevumā „Latvijas Vēstnesis”, institūcijas, kas organizē nekustamā īpašuma atsavināšanu mājaslapā internetā un attiecīgās pašvaldības teritorijā izdotajā vietējā laikrakstā, ja tāds ir. Rīkojot elektronisko izsoli, sludinājumu ievieto arī elektronisko izsoļu vietnē (</w:t>
            </w:r>
            <w:hyperlink r:id="rId12" w:history="1">
              <w:r w:rsidRPr="00864C9C">
                <w:rPr>
                  <w:rStyle w:val="Hyperlink"/>
                  <w:rFonts w:ascii="Times New Roman" w:eastAsia="Calibri" w:hAnsi="Times New Roman" w:cs="Times New Roman"/>
                  <w:sz w:val="24"/>
                  <w:szCs w:val="24"/>
                  <w:lang w:eastAsia="lv-LV"/>
                </w:rPr>
                <w:t>https://izsoles.ta.gov.lv</w:t>
              </w:r>
            </w:hyperlink>
            <w:r w:rsidRPr="00864C9C">
              <w:rPr>
                <w:rFonts w:ascii="Times New Roman" w:eastAsia="Calibri" w:hAnsi="Times New Roman" w:cs="Times New Roman"/>
                <w:sz w:val="24"/>
                <w:szCs w:val="24"/>
                <w:lang w:eastAsia="lv-LV"/>
              </w:rPr>
              <w:t xml:space="preserve">). Vienlaicīgi ar sludinājumu mājaslapā internetā, VNĪ mājaslapā ievieto arī pārdodamā valsts nekustamā īpašuma izsoles noteikumus. </w:t>
            </w:r>
          </w:p>
        </w:tc>
      </w:tr>
      <w:tr w:rsidR="00274B71" w:rsidRPr="00274B71" w14:paraId="40B388EB" w14:textId="77777777" w:rsidTr="00B878E9">
        <w:trPr>
          <w:trHeight w:val="264"/>
          <w:jc w:val="center"/>
        </w:trPr>
        <w:tc>
          <w:tcPr>
            <w:tcW w:w="333"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FB8BAA4"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2.</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CDD00C4"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Sabiedrības līdzdalība projekta izstrādē</w:t>
            </w:r>
          </w:p>
        </w:tc>
        <w:tc>
          <w:tcPr>
            <w:tcW w:w="6493"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5733B37" w14:textId="77777777" w:rsidR="00274B71" w:rsidRPr="00274B71" w:rsidRDefault="00274B71" w:rsidP="00B87016">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Projekts šo jomu neskar.</w:t>
            </w:r>
          </w:p>
        </w:tc>
      </w:tr>
      <w:tr w:rsidR="00274B71" w:rsidRPr="00274B71" w14:paraId="5AFB6C79" w14:textId="77777777" w:rsidTr="00B878E9">
        <w:trPr>
          <w:trHeight w:val="372"/>
          <w:jc w:val="center"/>
        </w:trPr>
        <w:tc>
          <w:tcPr>
            <w:tcW w:w="333"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2987457"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3.</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DB406B1"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Sabiedrības līdzdalības rezultāti</w:t>
            </w:r>
          </w:p>
        </w:tc>
        <w:tc>
          <w:tcPr>
            <w:tcW w:w="6493"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E71B361" w14:textId="77777777" w:rsidR="00274B71" w:rsidRPr="00274B71" w:rsidRDefault="00274B71" w:rsidP="00B87016">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Projekts šo jomu neskar.</w:t>
            </w:r>
          </w:p>
        </w:tc>
      </w:tr>
      <w:tr w:rsidR="00274B71" w:rsidRPr="00274B71" w14:paraId="0FE1C0B5" w14:textId="77777777" w:rsidTr="00B878E9">
        <w:trPr>
          <w:trHeight w:val="372"/>
          <w:jc w:val="center"/>
        </w:trPr>
        <w:tc>
          <w:tcPr>
            <w:tcW w:w="333"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A7D4ECC"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4.</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444D714"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Cita informācija</w:t>
            </w:r>
          </w:p>
        </w:tc>
        <w:tc>
          <w:tcPr>
            <w:tcW w:w="6493"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FFBF48E" w14:textId="77777777" w:rsidR="00274B71" w:rsidRPr="00274B71" w:rsidRDefault="00274B71" w:rsidP="00274B71">
            <w:pPr>
              <w:suppressAutoHyphens/>
              <w:autoSpaceDN w:val="0"/>
              <w:spacing w:before="100" w:after="100" w:line="240" w:lineRule="auto"/>
              <w:ind w:firstLine="751"/>
              <w:jc w:val="both"/>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62AAA06A"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4854" w:type="pct"/>
        <w:tblInd w:w="134" w:type="dxa"/>
        <w:tblCellMar>
          <w:left w:w="10" w:type="dxa"/>
          <w:right w:w="10" w:type="dxa"/>
        </w:tblCellMar>
        <w:tblLook w:val="04A0" w:firstRow="1" w:lastRow="0" w:firstColumn="1" w:lastColumn="0" w:noHBand="0" w:noVBand="1"/>
      </w:tblPr>
      <w:tblGrid>
        <w:gridCol w:w="471"/>
        <w:gridCol w:w="3775"/>
        <w:gridCol w:w="4545"/>
      </w:tblGrid>
      <w:tr w:rsidR="00274B71" w:rsidRPr="00274B71" w14:paraId="0CE281F5" w14:textId="77777777" w:rsidTr="008509B8">
        <w:tc>
          <w:tcPr>
            <w:tcW w:w="8790"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6D8F958" w14:textId="77777777" w:rsidR="00274B71" w:rsidRPr="00274B71" w:rsidRDefault="00274B71" w:rsidP="00274B71">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274B71">
              <w:rPr>
                <w:rFonts w:ascii="Times New Roman" w:eastAsia="Times New Roman" w:hAnsi="Times New Roman" w:cs="Times New Roman"/>
                <w:b/>
                <w:bCs/>
                <w:sz w:val="24"/>
                <w:szCs w:val="24"/>
                <w:lang w:eastAsia="lv-LV"/>
              </w:rPr>
              <w:t>VII. Tiesību akta projekta izpildes nodrošināšana un tās ietekme uz institūcijām</w:t>
            </w:r>
          </w:p>
        </w:tc>
      </w:tr>
      <w:tr w:rsidR="00274B71" w:rsidRPr="00274B71" w14:paraId="06067432" w14:textId="77777777" w:rsidTr="008509B8">
        <w:tc>
          <w:tcPr>
            <w:tcW w:w="47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8A05770" w14:textId="77777777" w:rsidR="00274B71" w:rsidRPr="00274B71"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1.</w:t>
            </w:r>
          </w:p>
        </w:tc>
        <w:tc>
          <w:tcPr>
            <w:tcW w:w="377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A474FCF" w14:textId="77777777" w:rsidR="00274B71" w:rsidRPr="00274B71"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Projekta izpildē iesaistītās institūcijas</w:t>
            </w:r>
          </w:p>
        </w:tc>
        <w:tc>
          <w:tcPr>
            <w:tcW w:w="454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CCD9629" w14:textId="4D1E3473" w:rsidR="00274B71" w:rsidRPr="00274B71" w:rsidRDefault="00274B71" w:rsidP="00E06028">
            <w:pPr>
              <w:suppressAutoHyphens/>
              <w:autoSpaceDN w:val="0"/>
              <w:spacing w:before="100" w:after="100" w:line="240" w:lineRule="auto"/>
              <w:jc w:val="both"/>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Finanšu ministrija</w:t>
            </w:r>
            <w:r w:rsidR="00E06028">
              <w:rPr>
                <w:rFonts w:ascii="Times New Roman" w:eastAsia="Times New Roman" w:hAnsi="Times New Roman" w:cs="Times New Roman"/>
                <w:sz w:val="24"/>
                <w:szCs w:val="24"/>
                <w:lang w:eastAsia="lv-LV"/>
              </w:rPr>
              <w:t>, VNĪ.</w:t>
            </w:r>
          </w:p>
        </w:tc>
      </w:tr>
      <w:tr w:rsidR="00274B71" w:rsidRPr="00274B71" w14:paraId="49AFE044" w14:textId="77777777" w:rsidTr="008509B8">
        <w:tc>
          <w:tcPr>
            <w:tcW w:w="47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0A458B6" w14:textId="77777777" w:rsidR="00274B71" w:rsidRPr="00274B71"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2.</w:t>
            </w:r>
          </w:p>
        </w:tc>
        <w:tc>
          <w:tcPr>
            <w:tcW w:w="377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BEC20F2" w14:textId="77777777" w:rsidR="00274B71" w:rsidRPr="00274B71"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 xml:space="preserve">Projekta izpildes ietekme uz pārvaldes funkcijām un institucionālo struktūru. Jaunu institūciju izveide, esošu institūciju likvidācija vai </w:t>
            </w:r>
            <w:r w:rsidRPr="00274B71">
              <w:rPr>
                <w:rFonts w:ascii="Times New Roman" w:eastAsia="Times New Roman" w:hAnsi="Times New Roman" w:cs="Times New Roman"/>
                <w:sz w:val="24"/>
                <w:szCs w:val="24"/>
                <w:lang w:eastAsia="lv-LV"/>
              </w:rPr>
              <w:lastRenderedPageBreak/>
              <w:t>reorganizācija, to ietekme uz institūcijas cilvēkresursiem</w:t>
            </w:r>
          </w:p>
        </w:tc>
        <w:tc>
          <w:tcPr>
            <w:tcW w:w="454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CB8D428" w14:textId="77777777" w:rsidR="00274B71" w:rsidRPr="00274B71" w:rsidRDefault="00274B71" w:rsidP="00E06028">
            <w:pPr>
              <w:suppressAutoHyphens/>
              <w:autoSpaceDN w:val="0"/>
              <w:spacing w:before="100" w:after="100" w:line="240" w:lineRule="auto"/>
              <w:jc w:val="both"/>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lastRenderedPageBreak/>
              <w:t>Projekts šo jomu neskar.</w:t>
            </w:r>
          </w:p>
        </w:tc>
      </w:tr>
      <w:tr w:rsidR="00274B71" w:rsidRPr="00274B71" w14:paraId="06A01052" w14:textId="77777777" w:rsidTr="008509B8">
        <w:tc>
          <w:tcPr>
            <w:tcW w:w="47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B3B7375"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3.</w:t>
            </w:r>
          </w:p>
        </w:tc>
        <w:tc>
          <w:tcPr>
            <w:tcW w:w="377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2C938C7"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Cita informācija</w:t>
            </w:r>
          </w:p>
        </w:tc>
        <w:tc>
          <w:tcPr>
            <w:tcW w:w="454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C940C12" w14:textId="77777777" w:rsidR="00274B71" w:rsidRPr="00274B71" w:rsidRDefault="00274B71" w:rsidP="00E06028">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Nav</w:t>
            </w:r>
          </w:p>
        </w:tc>
      </w:tr>
    </w:tbl>
    <w:p w14:paraId="459EBDFB" w14:textId="1DA55E9A" w:rsid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56AE8991" w14:textId="77777777" w:rsidR="00274B71" w:rsidRPr="00274B71" w:rsidRDefault="00274B71" w:rsidP="00274B71">
      <w:pPr>
        <w:spacing w:after="120" w:line="240" w:lineRule="auto"/>
        <w:jc w:val="both"/>
        <w:rPr>
          <w:rFonts w:ascii="Times New Roman" w:eastAsia="Times New Roman" w:hAnsi="Times New Roman" w:cs="Times New Roman"/>
          <w:sz w:val="24"/>
          <w:szCs w:val="24"/>
        </w:rPr>
      </w:pPr>
      <w:bookmarkStart w:id="1" w:name="_Hlk536083946"/>
    </w:p>
    <w:p w14:paraId="00E074A5" w14:textId="77777777" w:rsidR="00274B71" w:rsidRPr="00274B71" w:rsidRDefault="00274B71" w:rsidP="00274B71">
      <w:pPr>
        <w:spacing w:after="120" w:line="240" w:lineRule="auto"/>
        <w:ind w:firstLine="720"/>
        <w:jc w:val="both"/>
        <w:rPr>
          <w:rFonts w:ascii="Times New Roman" w:eastAsia="Times New Roman" w:hAnsi="Times New Roman" w:cs="Times New Roman"/>
          <w:sz w:val="24"/>
          <w:szCs w:val="24"/>
        </w:rPr>
      </w:pPr>
      <w:r w:rsidRPr="00274B71">
        <w:rPr>
          <w:rFonts w:ascii="Times New Roman" w:eastAsia="Times New Roman" w:hAnsi="Times New Roman" w:cs="Times New Roman"/>
          <w:sz w:val="24"/>
          <w:szCs w:val="24"/>
        </w:rPr>
        <w:t>Finanšu ministrs</w:t>
      </w:r>
      <w:r w:rsidRPr="00274B71">
        <w:rPr>
          <w:rFonts w:ascii="Times New Roman" w:eastAsia="Times New Roman" w:hAnsi="Times New Roman" w:cs="Times New Roman"/>
          <w:sz w:val="24"/>
          <w:szCs w:val="24"/>
        </w:rPr>
        <w:tab/>
      </w:r>
      <w:r w:rsidRPr="00274B71">
        <w:rPr>
          <w:rFonts w:ascii="Times New Roman" w:eastAsia="Times New Roman" w:hAnsi="Times New Roman" w:cs="Times New Roman"/>
          <w:sz w:val="24"/>
          <w:szCs w:val="24"/>
        </w:rPr>
        <w:tab/>
      </w:r>
      <w:r w:rsidRPr="00274B71">
        <w:rPr>
          <w:rFonts w:ascii="Times New Roman" w:eastAsia="Times New Roman" w:hAnsi="Times New Roman" w:cs="Times New Roman"/>
          <w:sz w:val="24"/>
          <w:szCs w:val="24"/>
        </w:rPr>
        <w:tab/>
      </w:r>
      <w:r w:rsidRPr="00274B71">
        <w:rPr>
          <w:rFonts w:ascii="Times New Roman" w:eastAsia="Times New Roman" w:hAnsi="Times New Roman" w:cs="Times New Roman"/>
          <w:sz w:val="24"/>
          <w:szCs w:val="24"/>
        </w:rPr>
        <w:tab/>
      </w:r>
      <w:r w:rsidRPr="00274B71">
        <w:rPr>
          <w:rFonts w:ascii="Times New Roman" w:eastAsia="Times New Roman" w:hAnsi="Times New Roman" w:cs="Times New Roman"/>
          <w:sz w:val="24"/>
          <w:szCs w:val="24"/>
        </w:rPr>
        <w:tab/>
      </w:r>
      <w:r w:rsidRPr="00274B71">
        <w:rPr>
          <w:rFonts w:ascii="Times New Roman" w:eastAsia="Times New Roman" w:hAnsi="Times New Roman" w:cs="Times New Roman"/>
          <w:sz w:val="24"/>
          <w:szCs w:val="24"/>
        </w:rPr>
        <w:tab/>
      </w:r>
      <w:r w:rsidRPr="00274B71">
        <w:rPr>
          <w:rFonts w:ascii="Times New Roman" w:eastAsia="Times New Roman" w:hAnsi="Times New Roman" w:cs="Times New Roman"/>
          <w:sz w:val="24"/>
          <w:szCs w:val="24"/>
        </w:rPr>
        <w:tab/>
      </w:r>
      <w:hyperlink r:id="rId13" w:history="1">
        <w:r w:rsidRPr="00274B71">
          <w:rPr>
            <w:rFonts w:ascii="Times New Roman" w:hAnsi="Times New Roman" w:cs="Times New Roman"/>
            <w:spacing w:val="7"/>
            <w:sz w:val="24"/>
            <w:szCs w:val="24"/>
          </w:rPr>
          <w:t>J. Reirs</w:t>
        </w:r>
      </w:hyperlink>
    </w:p>
    <w:bookmarkEnd w:id="1"/>
    <w:p w14:paraId="1C465E6A" w14:textId="77777777" w:rsidR="00A8308A" w:rsidRDefault="00A8308A" w:rsidP="00A8308A">
      <w:pPr>
        <w:tabs>
          <w:tab w:val="left" w:pos="720"/>
        </w:tabs>
        <w:spacing w:after="0" w:line="240" w:lineRule="auto"/>
        <w:ind w:right="74"/>
        <w:jc w:val="both"/>
        <w:rPr>
          <w:rFonts w:ascii="Times New Roman" w:eastAsia="Times New Roman" w:hAnsi="Times New Roman" w:cs="Times New Roman"/>
          <w:sz w:val="20"/>
          <w:szCs w:val="20"/>
        </w:rPr>
      </w:pPr>
    </w:p>
    <w:p w14:paraId="7F99F333" w14:textId="77777777" w:rsidR="00A8308A" w:rsidRDefault="00A8308A" w:rsidP="00A8308A">
      <w:pPr>
        <w:tabs>
          <w:tab w:val="left" w:pos="720"/>
        </w:tabs>
        <w:spacing w:after="0" w:line="240" w:lineRule="auto"/>
        <w:ind w:right="74"/>
        <w:jc w:val="both"/>
        <w:rPr>
          <w:rFonts w:ascii="Times New Roman" w:eastAsia="Times New Roman" w:hAnsi="Times New Roman" w:cs="Times New Roman"/>
          <w:sz w:val="20"/>
          <w:szCs w:val="20"/>
        </w:rPr>
      </w:pPr>
    </w:p>
    <w:p w14:paraId="28DC845F" w14:textId="77777777" w:rsidR="00A8308A" w:rsidRDefault="00A8308A" w:rsidP="00A8308A">
      <w:pPr>
        <w:tabs>
          <w:tab w:val="left" w:pos="720"/>
        </w:tabs>
        <w:spacing w:after="0" w:line="240" w:lineRule="auto"/>
        <w:ind w:right="74"/>
        <w:jc w:val="both"/>
        <w:rPr>
          <w:rFonts w:ascii="Times New Roman" w:eastAsia="Times New Roman" w:hAnsi="Times New Roman" w:cs="Times New Roman"/>
          <w:sz w:val="20"/>
          <w:szCs w:val="20"/>
        </w:rPr>
      </w:pPr>
    </w:p>
    <w:p w14:paraId="1536B067" w14:textId="2E71DE85" w:rsidR="00A8308A" w:rsidRPr="000C06C4" w:rsidRDefault="00E564D9" w:rsidP="000C06C4">
      <w:pPr>
        <w:tabs>
          <w:tab w:val="left" w:pos="720"/>
        </w:tabs>
        <w:spacing w:after="0" w:line="240" w:lineRule="auto"/>
        <w:ind w:right="74"/>
        <w:jc w:val="both"/>
        <w:rPr>
          <w:rFonts w:ascii="Times New Roman" w:eastAsia="Times New Roman" w:hAnsi="Times New Roman" w:cs="Times New Roman"/>
          <w:sz w:val="20"/>
          <w:szCs w:val="20"/>
        </w:rPr>
      </w:pPr>
      <w:r w:rsidRPr="00E564D9">
        <w:rPr>
          <w:rFonts w:ascii="Times New Roman" w:eastAsia="Times New Roman" w:hAnsi="Times New Roman" w:cs="Times New Roman"/>
          <w:sz w:val="20"/>
          <w:szCs w:val="20"/>
        </w:rPr>
        <w:t xml:space="preserve"> </w:t>
      </w:r>
    </w:p>
    <w:sectPr w:rsidR="00A8308A" w:rsidRPr="000C06C4" w:rsidSect="00A14041">
      <w:headerReference w:type="default" r:id="rId14"/>
      <w:footerReference w:type="default" r:id="rId15"/>
      <w:footerReference w:type="first" r:id="rId16"/>
      <w:pgSz w:w="11906" w:h="16838"/>
      <w:pgMar w:top="1418" w:right="1134" w:bottom="1134" w:left="1701" w:header="709" w:footer="60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93E2E" w14:textId="77777777" w:rsidR="00CE66E3" w:rsidRDefault="00CE66E3" w:rsidP="00597257">
      <w:pPr>
        <w:spacing w:after="0" w:line="240" w:lineRule="auto"/>
      </w:pPr>
      <w:r>
        <w:separator/>
      </w:r>
    </w:p>
  </w:endnote>
  <w:endnote w:type="continuationSeparator" w:id="0">
    <w:p w14:paraId="56EED38D" w14:textId="77777777" w:rsidR="00CE66E3" w:rsidRDefault="00CE66E3" w:rsidP="00597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924DC" w14:textId="6626E59F" w:rsidR="00597257" w:rsidRDefault="00597257" w:rsidP="00597257">
    <w:pPr>
      <w:spacing w:after="0" w:line="240" w:lineRule="auto"/>
      <w:jc w:val="both"/>
      <w:rPr>
        <w:rFonts w:ascii="Times New Roman" w:hAnsi="Times New Roman"/>
        <w:sz w:val="18"/>
        <w:szCs w:val="18"/>
      </w:rPr>
    </w:pPr>
    <w:r>
      <w:rPr>
        <w:rFonts w:ascii="Times New Roman" w:hAnsi="Times New Roman"/>
        <w:sz w:val="18"/>
        <w:szCs w:val="18"/>
      </w:rPr>
      <w:t>FMAnot_</w:t>
    </w:r>
    <w:r w:rsidR="00FB3CFA">
      <w:rPr>
        <w:rFonts w:ascii="Times New Roman" w:hAnsi="Times New Roman"/>
        <w:sz w:val="18"/>
        <w:szCs w:val="18"/>
      </w:rPr>
      <w:t>22</w:t>
    </w:r>
    <w:r w:rsidR="006C04D1">
      <w:rPr>
        <w:rFonts w:ascii="Times New Roman" w:hAnsi="Times New Roman"/>
        <w:sz w:val="18"/>
        <w:szCs w:val="18"/>
      </w:rPr>
      <w:t>07</w:t>
    </w:r>
    <w:r w:rsidR="000C4764">
      <w:rPr>
        <w:rFonts w:ascii="Times New Roman" w:hAnsi="Times New Roman"/>
        <w:sz w:val="18"/>
        <w:szCs w:val="18"/>
      </w:rPr>
      <w:t>20</w:t>
    </w:r>
    <w:r>
      <w:rPr>
        <w:rFonts w:ascii="Times New Roman" w:hAnsi="Times New Roman"/>
        <w:sz w:val="18"/>
        <w:szCs w:val="18"/>
      </w:rPr>
      <w:t>_</w:t>
    </w:r>
    <w:r w:rsidR="007B028B">
      <w:rPr>
        <w:rFonts w:ascii="Times New Roman" w:hAnsi="Times New Roman"/>
        <w:sz w:val="18"/>
        <w:szCs w:val="18"/>
      </w:rPr>
      <w:t>Meiju</w:t>
    </w:r>
  </w:p>
  <w:p w14:paraId="3D18A8C4" w14:textId="77777777" w:rsidR="00644956" w:rsidRPr="003719A4" w:rsidRDefault="00CE66E3" w:rsidP="006449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0D045" w14:textId="27A16A09" w:rsidR="00644956" w:rsidRDefault="007F3206">
    <w:pPr>
      <w:spacing w:after="0" w:line="240" w:lineRule="auto"/>
      <w:jc w:val="both"/>
      <w:rPr>
        <w:rFonts w:ascii="Times New Roman" w:hAnsi="Times New Roman"/>
        <w:sz w:val="18"/>
        <w:szCs w:val="18"/>
      </w:rPr>
    </w:pPr>
    <w:bookmarkStart w:id="2" w:name="_Hlk253332"/>
    <w:r>
      <w:rPr>
        <w:rFonts w:ascii="Times New Roman" w:hAnsi="Times New Roman"/>
        <w:sz w:val="18"/>
        <w:szCs w:val="18"/>
      </w:rPr>
      <w:t>FMAnot_</w:t>
    </w:r>
    <w:r w:rsidR="00FB3CFA">
      <w:rPr>
        <w:rFonts w:ascii="Times New Roman" w:hAnsi="Times New Roman"/>
        <w:sz w:val="18"/>
        <w:szCs w:val="18"/>
      </w:rPr>
      <w:t>22</w:t>
    </w:r>
    <w:r w:rsidR="006C04D1">
      <w:rPr>
        <w:rFonts w:ascii="Times New Roman" w:hAnsi="Times New Roman"/>
        <w:sz w:val="18"/>
        <w:szCs w:val="18"/>
      </w:rPr>
      <w:t>07</w:t>
    </w:r>
    <w:r w:rsidR="007B028B">
      <w:rPr>
        <w:rFonts w:ascii="Times New Roman" w:hAnsi="Times New Roman"/>
        <w:sz w:val="18"/>
        <w:szCs w:val="18"/>
      </w:rPr>
      <w:t>20_Meiju</w:t>
    </w:r>
  </w:p>
  <w:bookmarkEnd w:id="2"/>
  <w:p w14:paraId="2E62CDCB" w14:textId="77777777" w:rsidR="00644956" w:rsidRDefault="00CE66E3">
    <w:pPr>
      <w:pStyle w:val="Footer"/>
    </w:pPr>
  </w:p>
  <w:p w14:paraId="1F7DBFB6" w14:textId="77777777" w:rsidR="00644956" w:rsidRDefault="00CE66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BA4F7" w14:textId="77777777" w:rsidR="00CE66E3" w:rsidRDefault="00CE66E3" w:rsidP="00597257">
      <w:pPr>
        <w:spacing w:after="0" w:line="240" w:lineRule="auto"/>
      </w:pPr>
      <w:r>
        <w:separator/>
      </w:r>
    </w:p>
  </w:footnote>
  <w:footnote w:type="continuationSeparator" w:id="0">
    <w:p w14:paraId="54E0BCD0" w14:textId="77777777" w:rsidR="00CE66E3" w:rsidRDefault="00CE66E3" w:rsidP="00597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516F7" w14:textId="77777777" w:rsidR="00644956" w:rsidRDefault="007F3206">
    <w:pPr>
      <w:pStyle w:val="Header"/>
    </w:pPr>
    <w:r>
      <w:rPr>
        <w:noProof/>
      </w:rPr>
      <mc:AlternateContent>
        <mc:Choice Requires="wps">
          <w:drawing>
            <wp:anchor distT="0" distB="0" distL="114300" distR="114300" simplePos="0" relativeHeight="251659264" behindDoc="0" locked="0" layoutInCell="1" allowOverlap="1" wp14:anchorId="7B4E2301" wp14:editId="7FA1D791">
              <wp:simplePos x="0" y="0"/>
              <wp:positionH relativeFrom="margin">
                <wp:posOffset>2844165</wp:posOffset>
              </wp:positionH>
              <wp:positionV relativeFrom="paragraph">
                <wp:posOffset>-2540</wp:posOffset>
              </wp:positionV>
              <wp:extent cx="190500" cy="23812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190500" cy="238125"/>
                      </a:xfrm>
                      <a:prstGeom prst="rect">
                        <a:avLst/>
                      </a:prstGeom>
                      <a:noFill/>
                      <a:ln>
                        <a:noFill/>
                        <a:prstDash/>
                      </a:ln>
                    </wps:spPr>
                    <wps:txbx>
                      <w:txbxContent>
                        <w:p w14:paraId="4F29D754" w14:textId="77777777" w:rsidR="00644956" w:rsidRPr="00B601C2" w:rsidRDefault="007F3206">
                          <w:pPr>
                            <w:pStyle w:val="Header"/>
                            <w:rPr>
                              <w:rFonts w:ascii="Times New Roman" w:hAnsi="Times New Roman" w:cs="Times New Roman"/>
                            </w:rPr>
                          </w:pPr>
                          <w:r w:rsidRPr="00B601C2">
                            <w:rPr>
                              <w:rStyle w:val="PageNumber"/>
                              <w:rFonts w:ascii="Times New Roman" w:hAnsi="Times New Roman" w:cs="Times New Roman"/>
                            </w:rPr>
                            <w:fldChar w:fldCharType="begin"/>
                          </w:r>
                          <w:r w:rsidRPr="00B601C2">
                            <w:rPr>
                              <w:rStyle w:val="PageNumber"/>
                              <w:rFonts w:ascii="Times New Roman" w:hAnsi="Times New Roman" w:cs="Times New Roman"/>
                            </w:rPr>
                            <w:instrText xml:space="preserve"> PAGE </w:instrText>
                          </w:r>
                          <w:r w:rsidRPr="00B601C2">
                            <w:rPr>
                              <w:rStyle w:val="PageNumber"/>
                              <w:rFonts w:ascii="Times New Roman" w:hAnsi="Times New Roman" w:cs="Times New Roman"/>
                            </w:rPr>
                            <w:fldChar w:fldCharType="separate"/>
                          </w:r>
                          <w:r w:rsidRPr="00B601C2">
                            <w:rPr>
                              <w:rStyle w:val="PageNumber"/>
                              <w:rFonts w:ascii="Times New Roman" w:hAnsi="Times New Roman" w:cs="Times New Roman"/>
                            </w:rPr>
                            <w:t>9</w:t>
                          </w:r>
                          <w:r w:rsidRPr="00B601C2">
                            <w:rPr>
                              <w:rStyle w:val="PageNumber"/>
                              <w:rFonts w:ascii="Times New Roman" w:hAnsi="Times New Roman" w:cs="Times New Roman"/>
                            </w:rPr>
                            <w:fldChar w:fldCharType="end"/>
                          </w: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7B4E2301" id="_x0000_t202" coordsize="21600,21600" o:spt="202" path="m,l,21600r21600,l21600,xe">
              <v:stroke joinstyle="miter"/>
              <v:path gradientshapeok="t" o:connecttype="rect"/>
            </v:shapetype>
            <v:shape id="Text Box 1" o:spid="_x0000_s1026" type="#_x0000_t202" style="position:absolute;margin-left:223.95pt;margin-top:-.2pt;width:15pt;height:1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uZkxAEAAIADAAAOAAAAZHJzL2Uyb0RvYy54bWysU9tu2zAMfR+wfxD0vshJ0aEz4hRbgxYD&#10;im1Aug9gZCkWIImqpMTOvn6UncvQvQ17kSlejngO6eX94Cw7qJgM+obPZxVnyktsjd81/OfL44c7&#10;zlIG34JFrxp+VInfr96/W/ahVgvs0LYqMgLxqe5Dw7ucQy1Ekp1ykGYYlKegxugg0zXuRBuhJ3Rn&#10;xaKqPooeYxsiSpUSeddTkK9GfK2VzN+1Tioz23DqLY9nHM9tOcVqCfUuQuiMPLUB/9CFA+Pp0QvU&#10;GjKwfTR/QTkjIybUeSbRCdTaSDVyIDbz6g2bTQdBjVxInBQuMqX/Byu/HX5EZlqaHWceHI3oRQ2Z&#10;fcGBzYs6fUg1JW0CpeWB3CXz5E/kLKQHHV35Eh1GcdL5eNG2gMlS9Km6rSgiKbS4uZsvbguKuBaH&#10;mPKTQseK0fBIoxsVhcNzylPqOaW85fHRWEt+qK1/4yh5a0jdVFXCotCY2i1WHrYDBYu5xfZI1GiF&#10;6dEO4y/OelqHhqfXPUTFmf3qSe+yO2cjno3t2QAvqbThmbPJfMjTjtGQA+RnvwmyYEx9ft5n1Gbk&#10;dO3g1CONeVTltJJlj/68j1nXH2f1GwAA//8DAFBLAwQUAAYACAAAACEAOO8GrN4AAAAIAQAADwAA&#10;AGRycy9kb3ducmV2LnhtbEyPQU/CQBSE7yb+h80j8QZbtKFS+kqI0ZOJsdSDx2330TZ039buAvXf&#10;u5zwOJnJzDfZdjK9ONPoOssIy0UEgri2uuMG4at8mz+DcF6xVr1lQvglB9v8/i5TqbYXLui8940I&#10;JexShdB6P6RSurolo9zCDsTBO9jRKB/k2Eg9qksoN718jKKVNKrjsNCqgV5aqo/7k0HYfXPx2v18&#10;VJ/FoejKch3x++qI+DCbdhsQniZ/C8MVP6BDHpgqe2LtRI8Qx8k6RBHmMYjgx8lVVwhPyRJknsn/&#10;B/I/AAAA//8DAFBLAQItABQABgAIAAAAIQC2gziS/gAAAOEBAAATAAAAAAAAAAAAAAAAAAAAAABb&#10;Q29udGVudF9UeXBlc10ueG1sUEsBAi0AFAAGAAgAAAAhADj9If/WAAAAlAEAAAsAAAAAAAAAAAAA&#10;AAAALwEAAF9yZWxzLy5yZWxzUEsBAi0AFAAGAAgAAAAhAH1S5mTEAQAAgAMAAA4AAAAAAAAAAAAA&#10;AAAALgIAAGRycy9lMm9Eb2MueG1sUEsBAi0AFAAGAAgAAAAhADjvBqzeAAAACAEAAA8AAAAAAAAA&#10;AAAAAAAAHgQAAGRycy9kb3ducmV2LnhtbFBLBQYAAAAABAAEAPMAAAApBQAAAAA=&#10;" filled="f" stroked="f">
              <v:textbox inset="0,0,0,0">
                <w:txbxContent>
                  <w:p w14:paraId="4F29D754" w14:textId="77777777" w:rsidR="00644956" w:rsidRPr="00B601C2" w:rsidRDefault="007F3206">
                    <w:pPr>
                      <w:pStyle w:val="Header"/>
                      <w:rPr>
                        <w:rFonts w:ascii="Times New Roman" w:hAnsi="Times New Roman" w:cs="Times New Roman"/>
                      </w:rPr>
                    </w:pPr>
                    <w:r w:rsidRPr="00B601C2">
                      <w:rPr>
                        <w:rStyle w:val="PageNumber"/>
                        <w:rFonts w:ascii="Times New Roman" w:hAnsi="Times New Roman" w:cs="Times New Roman"/>
                      </w:rPr>
                      <w:fldChar w:fldCharType="begin"/>
                    </w:r>
                    <w:r w:rsidRPr="00B601C2">
                      <w:rPr>
                        <w:rStyle w:val="PageNumber"/>
                        <w:rFonts w:ascii="Times New Roman" w:hAnsi="Times New Roman" w:cs="Times New Roman"/>
                      </w:rPr>
                      <w:instrText xml:space="preserve"> PAGE </w:instrText>
                    </w:r>
                    <w:r w:rsidRPr="00B601C2">
                      <w:rPr>
                        <w:rStyle w:val="PageNumber"/>
                        <w:rFonts w:ascii="Times New Roman" w:hAnsi="Times New Roman" w:cs="Times New Roman"/>
                      </w:rPr>
                      <w:fldChar w:fldCharType="separate"/>
                    </w:r>
                    <w:r w:rsidRPr="00B601C2">
                      <w:rPr>
                        <w:rStyle w:val="PageNumber"/>
                        <w:rFonts w:ascii="Times New Roman" w:hAnsi="Times New Roman" w:cs="Times New Roman"/>
                      </w:rPr>
                      <w:t>9</w:t>
                    </w:r>
                    <w:r w:rsidRPr="00B601C2">
                      <w:rPr>
                        <w:rStyle w:val="PageNumber"/>
                        <w:rFonts w:ascii="Times New Roman" w:hAnsi="Times New Roman" w:cs="Times New Roman"/>
                      </w:rPr>
                      <w:fldChar w:fldCharType="end"/>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F368E"/>
    <w:multiLevelType w:val="hybridMultilevel"/>
    <w:tmpl w:val="51AE08EC"/>
    <w:lvl w:ilvl="0" w:tplc="04260011">
      <w:start w:val="1"/>
      <w:numFmt w:val="decimal"/>
      <w:lvlText w:val="%1)"/>
      <w:lvlJc w:val="left"/>
      <w:pPr>
        <w:ind w:left="502"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8E5EF5"/>
    <w:multiLevelType w:val="multilevel"/>
    <w:tmpl w:val="AF34E730"/>
    <w:lvl w:ilvl="0">
      <w:start w:val="1"/>
      <w:numFmt w:val="decimal"/>
      <w:lvlText w:val="%1."/>
      <w:lvlJc w:val="left"/>
      <w:pPr>
        <w:ind w:left="1080" w:hanging="360"/>
      </w:pPr>
    </w:lvl>
    <w:lvl w:ilvl="1">
      <w:start w:val="1"/>
      <w:numFmt w:val="decimal"/>
      <w:lvlText w:val="%2."/>
      <w:lvlJc w:val="left"/>
      <w:pPr>
        <w:ind w:left="1440" w:hanging="720"/>
      </w:pPr>
      <w:rPr>
        <w:rFonts w:ascii="Times New Roman" w:eastAsia="Times New Roman" w:hAnsi="Times New Roman" w:cs="Times New Roman"/>
      </w:r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2" w15:restartNumberingAfterBreak="0">
    <w:nsid w:val="14FB078D"/>
    <w:multiLevelType w:val="hybridMultilevel"/>
    <w:tmpl w:val="848666EA"/>
    <w:lvl w:ilvl="0" w:tplc="3BD81D7C">
      <w:start w:val="1"/>
      <w:numFmt w:val="decimal"/>
      <w:lvlText w:val="%1."/>
      <w:lvlJc w:val="left"/>
      <w:pPr>
        <w:ind w:left="720" w:hanging="360"/>
      </w:pPr>
      <w:rPr>
        <w:rFonts w:eastAsiaTheme="minorHAnsi"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807C8E"/>
    <w:multiLevelType w:val="hybridMultilevel"/>
    <w:tmpl w:val="4282F3B2"/>
    <w:lvl w:ilvl="0" w:tplc="9B1AA632">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1">
    <w:nsid w:val="15EE0ACC"/>
    <w:multiLevelType w:val="hybridMultilevel"/>
    <w:tmpl w:val="81564D1A"/>
    <w:lvl w:ilvl="0" w:tplc="6122CE58">
      <w:start w:val="1"/>
      <w:numFmt w:val="bullet"/>
      <w:lvlText w:val="-"/>
      <w:lvlJc w:val="left"/>
      <w:pPr>
        <w:ind w:left="1080" w:hanging="360"/>
      </w:pPr>
      <w:rPr>
        <w:rFonts w:ascii="Times New Roman" w:eastAsia="Calibri" w:hAnsi="Times New Roman" w:cs="Times New Roman" w:hint="default"/>
      </w:rPr>
    </w:lvl>
    <w:lvl w:ilvl="1" w:tplc="8800EF40">
      <w:start w:val="1"/>
      <w:numFmt w:val="bullet"/>
      <w:lvlText w:val="o"/>
      <w:lvlJc w:val="left"/>
      <w:pPr>
        <w:ind w:left="1800" w:hanging="360"/>
      </w:pPr>
      <w:rPr>
        <w:rFonts w:ascii="Courier New" w:hAnsi="Courier New" w:cs="Courier New" w:hint="default"/>
      </w:rPr>
    </w:lvl>
    <w:lvl w:ilvl="2" w:tplc="F3E0908C">
      <w:start w:val="1"/>
      <w:numFmt w:val="bullet"/>
      <w:lvlText w:val=""/>
      <w:lvlJc w:val="left"/>
      <w:pPr>
        <w:ind w:left="2520" w:hanging="360"/>
      </w:pPr>
      <w:rPr>
        <w:rFonts w:ascii="Wingdings" w:hAnsi="Wingdings" w:hint="default"/>
      </w:rPr>
    </w:lvl>
    <w:lvl w:ilvl="3" w:tplc="D3224F1A">
      <w:start w:val="1"/>
      <w:numFmt w:val="bullet"/>
      <w:lvlText w:val=""/>
      <w:lvlJc w:val="left"/>
      <w:pPr>
        <w:ind w:left="3240" w:hanging="360"/>
      </w:pPr>
      <w:rPr>
        <w:rFonts w:ascii="Symbol" w:hAnsi="Symbol" w:hint="default"/>
      </w:rPr>
    </w:lvl>
    <w:lvl w:ilvl="4" w:tplc="FAD688B6">
      <w:start w:val="1"/>
      <w:numFmt w:val="bullet"/>
      <w:lvlText w:val="o"/>
      <w:lvlJc w:val="left"/>
      <w:pPr>
        <w:ind w:left="3960" w:hanging="360"/>
      </w:pPr>
      <w:rPr>
        <w:rFonts w:ascii="Courier New" w:hAnsi="Courier New" w:cs="Courier New" w:hint="default"/>
      </w:rPr>
    </w:lvl>
    <w:lvl w:ilvl="5" w:tplc="40623DDE">
      <w:start w:val="1"/>
      <w:numFmt w:val="bullet"/>
      <w:lvlText w:val=""/>
      <w:lvlJc w:val="left"/>
      <w:pPr>
        <w:ind w:left="4680" w:hanging="360"/>
      </w:pPr>
      <w:rPr>
        <w:rFonts w:ascii="Wingdings" w:hAnsi="Wingdings" w:hint="default"/>
      </w:rPr>
    </w:lvl>
    <w:lvl w:ilvl="6" w:tplc="F0A6B9D0">
      <w:start w:val="1"/>
      <w:numFmt w:val="bullet"/>
      <w:lvlText w:val=""/>
      <w:lvlJc w:val="left"/>
      <w:pPr>
        <w:ind w:left="5400" w:hanging="360"/>
      </w:pPr>
      <w:rPr>
        <w:rFonts w:ascii="Symbol" w:hAnsi="Symbol" w:hint="default"/>
      </w:rPr>
    </w:lvl>
    <w:lvl w:ilvl="7" w:tplc="F9FCFC9E">
      <w:start w:val="1"/>
      <w:numFmt w:val="bullet"/>
      <w:lvlText w:val="o"/>
      <w:lvlJc w:val="left"/>
      <w:pPr>
        <w:ind w:left="6120" w:hanging="360"/>
      </w:pPr>
      <w:rPr>
        <w:rFonts w:ascii="Courier New" w:hAnsi="Courier New" w:cs="Courier New" w:hint="default"/>
      </w:rPr>
    </w:lvl>
    <w:lvl w:ilvl="8" w:tplc="FCB41D50">
      <w:start w:val="1"/>
      <w:numFmt w:val="bullet"/>
      <w:lvlText w:val=""/>
      <w:lvlJc w:val="left"/>
      <w:pPr>
        <w:ind w:left="6840" w:hanging="360"/>
      </w:pPr>
      <w:rPr>
        <w:rFonts w:ascii="Wingdings" w:hAnsi="Wingdings" w:hint="default"/>
      </w:rPr>
    </w:lvl>
  </w:abstractNum>
  <w:abstractNum w:abstractNumId="5" w15:restartNumberingAfterBreak="0">
    <w:nsid w:val="32DD1385"/>
    <w:multiLevelType w:val="hybridMultilevel"/>
    <w:tmpl w:val="B7F26C58"/>
    <w:lvl w:ilvl="0" w:tplc="2A16D158">
      <w:start w:val="1"/>
      <w:numFmt w:val="bullet"/>
      <w:lvlText w:val="-"/>
      <w:lvlJc w:val="left"/>
      <w:pPr>
        <w:ind w:left="720" w:hanging="360"/>
      </w:pPr>
      <w:rPr>
        <w:rFonts w:ascii="Times New Roman" w:eastAsiaTheme="minorHAnsi"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31C099D"/>
    <w:multiLevelType w:val="hybridMultilevel"/>
    <w:tmpl w:val="DEBC8B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3DE0D09"/>
    <w:multiLevelType w:val="hybridMultilevel"/>
    <w:tmpl w:val="75FCC760"/>
    <w:lvl w:ilvl="0" w:tplc="D7F434DE">
      <w:start w:val="1"/>
      <w:numFmt w:val="decimal"/>
      <w:lvlText w:val="%1)"/>
      <w:lvlJc w:val="left"/>
      <w:pPr>
        <w:ind w:left="811" w:hanging="408"/>
      </w:pPr>
      <w:rPr>
        <w:rFonts w:cs="Times New Roman" w:hint="default"/>
      </w:rPr>
    </w:lvl>
    <w:lvl w:ilvl="1" w:tplc="04260019">
      <w:start w:val="1"/>
      <w:numFmt w:val="lowerLetter"/>
      <w:lvlText w:val="%2."/>
      <w:lvlJc w:val="left"/>
      <w:pPr>
        <w:ind w:left="1483" w:hanging="360"/>
      </w:pPr>
    </w:lvl>
    <w:lvl w:ilvl="2" w:tplc="0426001B" w:tentative="1">
      <w:start w:val="1"/>
      <w:numFmt w:val="lowerRoman"/>
      <w:lvlText w:val="%3."/>
      <w:lvlJc w:val="right"/>
      <w:pPr>
        <w:ind w:left="2203" w:hanging="180"/>
      </w:pPr>
    </w:lvl>
    <w:lvl w:ilvl="3" w:tplc="0426000F" w:tentative="1">
      <w:start w:val="1"/>
      <w:numFmt w:val="decimal"/>
      <w:lvlText w:val="%4."/>
      <w:lvlJc w:val="left"/>
      <w:pPr>
        <w:ind w:left="2923" w:hanging="360"/>
      </w:pPr>
    </w:lvl>
    <w:lvl w:ilvl="4" w:tplc="04260019" w:tentative="1">
      <w:start w:val="1"/>
      <w:numFmt w:val="lowerLetter"/>
      <w:lvlText w:val="%5."/>
      <w:lvlJc w:val="left"/>
      <w:pPr>
        <w:ind w:left="3643" w:hanging="360"/>
      </w:pPr>
    </w:lvl>
    <w:lvl w:ilvl="5" w:tplc="0426001B" w:tentative="1">
      <w:start w:val="1"/>
      <w:numFmt w:val="lowerRoman"/>
      <w:lvlText w:val="%6."/>
      <w:lvlJc w:val="right"/>
      <w:pPr>
        <w:ind w:left="4363" w:hanging="180"/>
      </w:pPr>
    </w:lvl>
    <w:lvl w:ilvl="6" w:tplc="0426000F" w:tentative="1">
      <w:start w:val="1"/>
      <w:numFmt w:val="decimal"/>
      <w:lvlText w:val="%7."/>
      <w:lvlJc w:val="left"/>
      <w:pPr>
        <w:ind w:left="5083" w:hanging="360"/>
      </w:pPr>
    </w:lvl>
    <w:lvl w:ilvl="7" w:tplc="04260019" w:tentative="1">
      <w:start w:val="1"/>
      <w:numFmt w:val="lowerLetter"/>
      <w:lvlText w:val="%8."/>
      <w:lvlJc w:val="left"/>
      <w:pPr>
        <w:ind w:left="5803" w:hanging="360"/>
      </w:pPr>
    </w:lvl>
    <w:lvl w:ilvl="8" w:tplc="0426001B" w:tentative="1">
      <w:start w:val="1"/>
      <w:numFmt w:val="lowerRoman"/>
      <w:lvlText w:val="%9."/>
      <w:lvlJc w:val="right"/>
      <w:pPr>
        <w:ind w:left="6523" w:hanging="180"/>
      </w:pPr>
    </w:lvl>
  </w:abstractNum>
  <w:abstractNum w:abstractNumId="8" w15:restartNumberingAfterBreak="0">
    <w:nsid w:val="368D7B84"/>
    <w:multiLevelType w:val="hybridMultilevel"/>
    <w:tmpl w:val="B074F73C"/>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D691A11"/>
    <w:multiLevelType w:val="hybridMultilevel"/>
    <w:tmpl w:val="A26C7948"/>
    <w:lvl w:ilvl="0" w:tplc="37B4406C">
      <w:start w:val="1"/>
      <w:numFmt w:val="decimal"/>
      <w:lvlText w:val="%1."/>
      <w:lvlJc w:val="left"/>
      <w:pPr>
        <w:ind w:left="1110" w:hanging="390"/>
      </w:pPr>
      <w:rPr>
        <w:rFonts w:ascii="Times New Roman" w:eastAsiaTheme="minorHAnsi" w:hAnsi="Times New Roman" w:cs="Times New Roman"/>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0387245"/>
    <w:multiLevelType w:val="multilevel"/>
    <w:tmpl w:val="AF34E730"/>
    <w:lvl w:ilvl="0">
      <w:start w:val="1"/>
      <w:numFmt w:val="decimal"/>
      <w:lvlText w:val="%1."/>
      <w:lvlJc w:val="left"/>
      <w:pPr>
        <w:ind w:left="1080" w:hanging="360"/>
      </w:pPr>
    </w:lvl>
    <w:lvl w:ilvl="1">
      <w:start w:val="1"/>
      <w:numFmt w:val="decimal"/>
      <w:lvlText w:val="%2."/>
      <w:lvlJc w:val="left"/>
      <w:pPr>
        <w:ind w:left="1440" w:hanging="720"/>
      </w:pPr>
      <w:rPr>
        <w:rFonts w:ascii="Times New Roman" w:eastAsia="Times New Roman" w:hAnsi="Times New Roman" w:cs="Times New Roman"/>
      </w:r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11" w15:restartNumberingAfterBreak="0">
    <w:nsid w:val="49DE1EAE"/>
    <w:multiLevelType w:val="hybridMultilevel"/>
    <w:tmpl w:val="6B680D72"/>
    <w:lvl w:ilvl="0" w:tplc="04260001">
      <w:start w:val="1"/>
      <w:numFmt w:val="bullet"/>
      <w:lvlText w:val=""/>
      <w:lvlJc w:val="left"/>
      <w:pPr>
        <w:ind w:left="1188" w:hanging="360"/>
      </w:pPr>
      <w:rPr>
        <w:rFonts w:ascii="Symbol" w:hAnsi="Symbol" w:hint="default"/>
      </w:rPr>
    </w:lvl>
    <w:lvl w:ilvl="1" w:tplc="04260003" w:tentative="1">
      <w:start w:val="1"/>
      <w:numFmt w:val="bullet"/>
      <w:lvlText w:val="o"/>
      <w:lvlJc w:val="left"/>
      <w:pPr>
        <w:ind w:left="1908" w:hanging="360"/>
      </w:pPr>
      <w:rPr>
        <w:rFonts w:ascii="Courier New" w:hAnsi="Courier New" w:cs="Courier New" w:hint="default"/>
      </w:rPr>
    </w:lvl>
    <w:lvl w:ilvl="2" w:tplc="04260005" w:tentative="1">
      <w:start w:val="1"/>
      <w:numFmt w:val="bullet"/>
      <w:lvlText w:val=""/>
      <w:lvlJc w:val="left"/>
      <w:pPr>
        <w:ind w:left="2628" w:hanging="360"/>
      </w:pPr>
      <w:rPr>
        <w:rFonts w:ascii="Wingdings" w:hAnsi="Wingdings" w:hint="default"/>
      </w:rPr>
    </w:lvl>
    <w:lvl w:ilvl="3" w:tplc="04260001" w:tentative="1">
      <w:start w:val="1"/>
      <w:numFmt w:val="bullet"/>
      <w:lvlText w:val=""/>
      <w:lvlJc w:val="left"/>
      <w:pPr>
        <w:ind w:left="3348" w:hanging="360"/>
      </w:pPr>
      <w:rPr>
        <w:rFonts w:ascii="Symbol" w:hAnsi="Symbol" w:hint="default"/>
      </w:rPr>
    </w:lvl>
    <w:lvl w:ilvl="4" w:tplc="04260003" w:tentative="1">
      <w:start w:val="1"/>
      <w:numFmt w:val="bullet"/>
      <w:lvlText w:val="o"/>
      <w:lvlJc w:val="left"/>
      <w:pPr>
        <w:ind w:left="4068" w:hanging="360"/>
      </w:pPr>
      <w:rPr>
        <w:rFonts w:ascii="Courier New" w:hAnsi="Courier New" w:cs="Courier New" w:hint="default"/>
      </w:rPr>
    </w:lvl>
    <w:lvl w:ilvl="5" w:tplc="04260005" w:tentative="1">
      <w:start w:val="1"/>
      <w:numFmt w:val="bullet"/>
      <w:lvlText w:val=""/>
      <w:lvlJc w:val="left"/>
      <w:pPr>
        <w:ind w:left="4788" w:hanging="360"/>
      </w:pPr>
      <w:rPr>
        <w:rFonts w:ascii="Wingdings" w:hAnsi="Wingdings" w:hint="default"/>
      </w:rPr>
    </w:lvl>
    <w:lvl w:ilvl="6" w:tplc="04260001" w:tentative="1">
      <w:start w:val="1"/>
      <w:numFmt w:val="bullet"/>
      <w:lvlText w:val=""/>
      <w:lvlJc w:val="left"/>
      <w:pPr>
        <w:ind w:left="5508" w:hanging="360"/>
      </w:pPr>
      <w:rPr>
        <w:rFonts w:ascii="Symbol" w:hAnsi="Symbol" w:hint="default"/>
      </w:rPr>
    </w:lvl>
    <w:lvl w:ilvl="7" w:tplc="04260003" w:tentative="1">
      <w:start w:val="1"/>
      <w:numFmt w:val="bullet"/>
      <w:lvlText w:val="o"/>
      <w:lvlJc w:val="left"/>
      <w:pPr>
        <w:ind w:left="6228" w:hanging="360"/>
      </w:pPr>
      <w:rPr>
        <w:rFonts w:ascii="Courier New" w:hAnsi="Courier New" w:cs="Courier New" w:hint="default"/>
      </w:rPr>
    </w:lvl>
    <w:lvl w:ilvl="8" w:tplc="04260005" w:tentative="1">
      <w:start w:val="1"/>
      <w:numFmt w:val="bullet"/>
      <w:lvlText w:val=""/>
      <w:lvlJc w:val="left"/>
      <w:pPr>
        <w:ind w:left="6948" w:hanging="360"/>
      </w:pPr>
      <w:rPr>
        <w:rFonts w:ascii="Wingdings" w:hAnsi="Wingdings" w:hint="default"/>
      </w:rPr>
    </w:lvl>
  </w:abstractNum>
  <w:abstractNum w:abstractNumId="12" w15:restartNumberingAfterBreak="0">
    <w:nsid w:val="4E305C3C"/>
    <w:multiLevelType w:val="hybridMultilevel"/>
    <w:tmpl w:val="01F46A90"/>
    <w:lvl w:ilvl="0" w:tplc="EA461B76">
      <w:start w:val="1"/>
      <w:numFmt w:val="bullet"/>
      <w:lvlText w:val="-"/>
      <w:lvlJc w:val="left"/>
      <w:pPr>
        <w:ind w:left="720" w:hanging="360"/>
      </w:pPr>
      <w:rPr>
        <w:rFonts w:ascii="Times New Roman" w:eastAsia="Calibri" w:hAnsi="Times New Roman" w:cs="Times New Roman" w:hint="default"/>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6521A55"/>
    <w:multiLevelType w:val="hybridMultilevel"/>
    <w:tmpl w:val="213417EA"/>
    <w:lvl w:ilvl="0" w:tplc="04260011">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2"/>
  </w:num>
  <w:num w:numId="3">
    <w:abstractNumId w:val="13"/>
  </w:num>
  <w:num w:numId="4">
    <w:abstractNumId w:val="12"/>
  </w:num>
  <w:num w:numId="5">
    <w:abstractNumId w:val="1"/>
  </w:num>
  <w:num w:numId="6">
    <w:abstractNumId w:val="4"/>
  </w:num>
  <w:num w:numId="7">
    <w:abstractNumId w:val="5"/>
  </w:num>
  <w:num w:numId="8">
    <w:abstractNumId w:val="6"/>
  </w:num>
  <w:num w:numId="9">
    <w:abstractNumId w:val="10"/>
  </w:num>
  <w:num w:numId="10">
    <w:abstractNumId w:val="3"/>
  </w:num>
  <w:num w:numId="11">
    <w:abstractNumId w:val="8"/>
  </w:num>
  <w:num w:numId="12">
    <w:abstractNumId w:val="0"/>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B71"/>
    <w:rsid w:val="000002D6"/>
    <w:rsid w:val="00000FA5"/>
    <w:rsid w:val="00002E8A"/>
    <w:rsid w:val="00003782"/>
    <w:rsid w:val="0000485E"/>
    <w:rsid w:val="000062E9"/>
    <w:rsid w:val="00012CC4"/>
    <w:rsid w:val="00016D25"/>
    <w:rsid w:val="00027260"/>
    <w:rsid w:val="00027D06"/>
    <w:rsid w:val="0003263B"/>
    <w:rsid w:val="00044B7C"/>
    <w:rsid w:val="00047466"/>
    <w:rsid w:val="000659C4"/>
    <w:rsid w:val="0007556D"/>
    <w:rsid w:val="000844F7"/>
    <w:rsid w:val="000907BA"/>
    <w:rsid w:val="000916B3"/>
    <w:rsid w:val="00091813"/>
    <w:rsid w:val="000A1ED2"/>
    <w:rsid w:val="000C0568"/>
    <w:rsid w:val="000C06C4"/>
    <w:rsid w:val="000C07E2"/>
    <w:rsid w:val="000C35B9"/>
    <w:rsid w:val="000C4764"/>
    <w:rsid w:val="000C501C"/>
    <w:rsid w:val="000C7E9D"/>
    <w:rsid w:val="000D017C"/>
    <w:rsid w:val="000E3809"/>
    <w:rsid w:val="000F0C50"/>
    <w:rsid w:val="000F7EC2"/>
    <w:rsid w:val="001016F7"/>
    <w:rsid w:val="001043DD"/>
    <w:rsid w:val="00110DE5"/>
    <w:rsid w:val="001153B4"/>
    <w:rsid w:val="0011681C"/>
    <w:rsid w:val="00125228"/>
    <w:rsid w:val="00132B74"/>
    <w:rsid w:val="001351E9"/>
    <w:rsid w:val="00143BBA"/>
    <w:rsid w:val="00147E66"/>
    <w:rsid w:val="00163DE1"/>
    <w:rsid w:val="001727EE"/>
    <w:rsid w:val="001804F7"/>
    <w:rsid w:val="001A497C"/>
    <w:rsid w:val="001D3A87"/>
    <w:rsid w:val="001E011C"/>
    <w:rsid w:val="001E4CC4"/>
    <w:rsid w:val="001F131F"/>
    <w:rsid w:val="002078AC"/>
    <w:rsid w:val="00213BF8"/>
    <w:rsid w:val="002202CD"/>
    <w:rsid w:val="00221710"/>
    <w:rsid w:val="002418EC"/>
    <w:rsid w:val="00243A89"/>
    <w:rsid w:val="002460CE"/>
    <w:rsid w:val="00252217"/>
    <w:rsid w:val="00262845"/>
    <w:rsid w:val="00274B71"/>
    <w:rsid w:val="002949A4"/>
    <w:rsid w:val="002954B9"/>
    <w:rsid w:val="00295AEA"/>
    <w:rsid w:val="002A3831"/>
    <w:rsid w:val="002B4503"/>
    <w:rsid w:val="002C05B3"/>
    <w:rsid w:val="002D6BA3"/>
    <w:rsid w:val="002E051D"/>
    <w:rsid w:val="002E1BBC"/>
    <w:rsid w:val="002E3157"/>
    <w:rsid w:val="002F44F6"/>
    <w:rsid w:val="00312DD3"/>
    <w:rsid w:val="00320CB1"/>
    <w:rsid w:val="003261FF"/>
    <w:rsid w:val="00330C11"/>
    <w:rsid w:val="0033416C"/>
    <w:rsid w:val="00336A52"/>
    <w:rsid w:val="00343BFF"/>
    <w:rsid w:val="00350EF3"/>
    <w:rsid w:val="00353F8E"/>
    <w:rsid w:val="00357821"/>
    <w:rsid w:val="00357CC4"/>
    <w:rsid w:val="003604F0"/>
    <w:rsid w:val="0039533F"/>
    <w:rsid w:val="003C1390"/>
    <w:rsid w:val="003C5F91"/>
    <w:rsid w:val="003D1304"/>
    <w:rsid w:val="003D2C4A"/>
    <w:rsid w:val="003D3DD1"/>
    <w:rsid w:val="003E2E56"/>
    <w:rsid w:val="003E5900"/>
    <w:rsid w:val="003F13F0"/>
    <w:rsid w:val="003F3C7F"/>
    <w:rsid w:val="003F4D92"/>
    <w:rsid w:val="0040162F"/>
    <w:rsid w:val="004076C5"/>
    <w:rsid w:val="00407C4C"/>
    <w:rsid w:val="004127D4"/>
    <w:rsid w:val="00423A8D"/>
    <w:rsid w:val="00427279"/>
    <w:rsid w:val="0043125D"/>
    <w:rsid w:val="00447048"/>
    <w:rsid w:val="0047237E"/>
    <w:rsid w:val="00481758"/>
    <w:rsid w:val="00493B56"/>
    <w:rsid w:val="00497016"/>
    <w:rsid w:val="004A76E4"/>
    <w:rsid w:val="004A7C25"/>
    <w:rsid w:val="004B3412"/>
    <w:rsid w:val="004C19F3"/>
    <w:rsid w:val="004C2404"/>
    <w:rsid w:val="004C433B"/>
    <w:rsid w:val="004C60D0"/>
    <w:rsid w:val="004D75B2"/>
    <w:rsid w:val="004E3F2A"/>
    <w:rsid w:val="004E57FF"/>
    <w:rsid w:val="004E7687"/>
    <w:rsid w:val="00512B9A"/>
    <w:rsid w:val="00513D8C"/>
    <w:rsid w:val="005211E0"/>
    <w:rsid w:val="00521C0B"/>
    <w:rsid w:val="005240D4"/>
    <w:rsid w:val="0052488B"/>
    <w:rsid w:val="0054105C"/>
    <w:rsid w:val="00542AD9"/>
    <w:rsid w:val="00543A6B"/>
    <w:rsid w:val="005456A5"/>
    <w:rsid w:val="00552AFE"/>
    <w:rsid w:val="00567FAE"/>
    <w:rsid w:val="00577390"/>
    <w:rsid w:val="00581EE6"/>
    <w:rsid w:val="00583ADA"/>
    <w:rsid w:val="00592332"/>
    <w:rsid w:val="00597257"/>
    <w:rsid w:val="005B3F2B"/>
    <w:rsid w:val="005C04DC"/>
    <w:rsid w:val="005C291B"/>
    <w:rsid w:val="005D3E81"/>
    <w:rsid w:val="005E17A0"/>
    <w:rsid w:val="005E29A9"/>
    <w:rsid w:val="005E2D52"/>
    <w:rsid w:val="005E3306"/>
    <w:rsid w:val="005F3426"/>
    <w:rsid w:val="00616DB5"/>
    <w:rsid w:val="00624AA1"/>
    <w:rsid w:val="00625561"/>
    <w:rsid w:val="006277B7"/>
    <w:rsid w:val="00640502"/>
    <w:rsid w:val="00653BBD"/>
    <w:rsid w:val="00664529"/>
    <w:rsid w:val="006805AA"/>
    <w:rsid w:val="00680A2A"/>
    <w:rsid w:val="0068513B"/>
    <w:rsid w:val="00687CEF"/>
    <w:rsid w:val="00693683"/>
    <w:rsid w:val="0069515B"/>
    <w:rsid w:val="006A2413"/>
    <w:rsid w:val="006A6274"/>
    <w:rsid w:val="006B04C3"/>
    <w:rsid w:val="006B0DC4"/>
    <w:rsid w:val="006B4110"/>
    <w:rsid w:val="006B7F1C"/>
    <w:rsid w:val="006C0341"/>
    <w:rsid w:val="006C04D1"/>
    <w:rsid w:val="006C1FFE"/>
    <w:rsid w:val="006D7059"/>
    <w:rsid w:val="006E3B90"/>
    <w:rsid w:val="006F3273"/>
    <w:rsid w:val="006F60F7"/>
    <w:rsid w:val="006F6246"/>
    <w:rsid w:val="00700B5D"/>
    <w:rsid w:val="00700FE8"/>
    <w:rsid w:val="007346E3"/>
    <w:rsid w:val="0074200F"/>
    <w:rsid w:val="0075771C"/>
    <w:rsid w:val="0076084E"/>
    <w:rsid w:val="007730D7"/>
    <w:rsid w:val="00783CC7"/>
    <w:rsid w:val="007868B8"/>
    <w:rsid w:val="00792121"/>
    <w:rsid w:val="007A67E8"/>
    <w:rsid w:val="007B028B"/>
    <w:rsid w:val="007B2360"/>
    <w:rsid w:val="007D0177"/>
    <w:rsid w:val="007D0FE2"/>
    <w:rsid w:val="007D1524"/>
    <w:rsid w:val="007D1B9D"/>
    <w:rsid w:val="007D3279"/>
    <w:rsid w:val="007D4682"/>
    <w:rsid w:val="007F3206"/>
    <w:rsid w:val="008043A1"/>
    <w:rsid w:val="00807428"/>
    <w:rsid w:val="008220BD"/>
    <w:rsid w:val="00824B78"/>
    <w:rsid w:val="00825F64"/>
    <w:rsid w:val="00830D9B"/>
    <w:rsid w:val="008358CF"/>
    <w:rsid w:val="0084422F"/>
    <w:rsid w:val="008509B8"/>
    <w:rsid w:val="00851A25"/>
    <w:rsid w:val="0086213A"/>
    <w:rsid w:val="00864C9C"/>
    <w:rsid w:val="0086514B"/>
    <w:rsid w:val="008726F7"/>
    <w:rsid w:val="008739DB"/>
    <w:rsid w:val="008762C6"/>
    <w:rsid w:val="00877E79"/>
    <w:rsid w:val="008853ED"/>
    <w:rsid w:val="00896108"/>
    <w:rsid w:val="008B0230"/>
    <w:rsid w:val="008B0C85"/>
    <w:rsid w:val="008F372F"/>
    <w:rsid w:val="008F74EB"/>
    <w:rsid w:val="00901CBF"/>
    <w:rsid w:val="00913DED"/>
    <w:rsid w:val="0091656B"/>
    <w:rsid w:val="0091682D"/>
    <w:rsid w:val="00936DD0"/>
    <w:rsid w:val="00953F04"/>
    <w:rsid w:val="00964E73"/>
    <w:rsid w:val="00971C66"/>
    <w:rsid w:val="00975CDC"/>
    <w:rsid w:val="00976CC2"/>
    <w:rsid w:val="0097751B"/>
    <w:rsid w:val="00993684"/>
    <w:rsid w:val="009A23E4"/>
    <w:rsid w:val="009A4649"/>
    <w:rsid w:val="009B1B87"/>
    <w:rsid w:val="009B3F8A"/>
    <w:rsid w:val="009C27BD"/>
    <w:rsid w:val="009C61B9"/>
    <w:rsid w:val="009C726F"/>
    <w:rsid w:val="009D3BC3"/>
    <w:rsid w:val="009D4F89"/>
    <w:rsid w:val="009E570D"/>
    <w:rsid w:val="009F7B60"/>
    <w:rsid w:val="00A124D6"/>
    <w:rsid w:val="00A14041"/>
    <w:rsid w:val="00A21B66"/>
    <w:rsid w:val="00A224E2"/>
    <w:rsid w:val="00A27717"/>
    <w:rsid w:val="00A32E83"/>
    <w:rsid w:val="00A374EB"/>
    <w:rsid w:val="00A50443"/>
    <w:rsid w:val="00A563DA"/>
    <w:rsid w:val="00A7140D"/>
    <w:rsid w:val="00A77055"/>
    <w:rsid w:val="00A779B9"/>
    <w:rsid w:val="00A82AD7"/>
    <w:rsid w:val="00A8308A"/>
    <w:rsid w:val="00A84CA1"/>
    <w:rsid w:val="00A870D1"/>
    <w:rsid w:val="00A92375"/>
    <w:rsid w:val="00A93A5E"/>
    <w:rsid w:val="00A97E84"/>
    <w:rsid w:val="00AA1BDA"/>
    <w:rsid w:val="00AB0E88"/>
    <w:rsid w:val="00AB6301"/>
    <w:rsid w:val="00AC5593"/>
    <w:rsid w:val="00AD5453"/>
    <w:rsid w:val="00AD7EB4"/>
    <w:rsid w:val="00AE07F3"/>
    <w:rsid w:val="00AE184D"/>
    <w:rsid w:val="00AE2D79"/>
    <w:rsid w:val="00AE301B"/>
    <w:rsid w:val="00AF1315"/>
    <w:rsid w:val="00AF24CC"/>
    <w:rsid w:val="00AF4EA6"/>
    <w:rsid w:val="00B115A0"/>
    <w:rsid w:val="00B3031B"/>
    <w:rsid w:val="00B31C17"/>
    <w:rsid w:val="00B3634B"/>
    <w:rsid w:val="00B373CF"/>
    <w:rsid w:val="00B4230C"/>
    <w:rsid w:val="00B55C5D"/>
    <w:rsid w:val="00B601C2"/>
    <w:rsid w:val="00B66982"/>
    <w:rsid w:val="00B74BA9"/>
    <w:rsid w:val="00B8601A"/>
    <w:rsid w:val="00B87016"/>
    <w:rsid w:val="00B878E9"/>
    <w:rsid w:val="00BA72FA"/>
    <w:rsid w:val="00BB06DB"/>
    <w:rsid w:val="00BB192C"/>
    <w:rsid w:val="00BB53BC"/>
    <w:rsid w:val="00BD2706"/>
    <w:rsid w:val="00BD61C1"/>
    <w:rsid w:val="00BF2EA1"/>
    <w:rsid w:val="00C05263"/>
    <w:rsid w:val="00C05A4E"/>
    <w:rsid w:val="00C05C1C"/>
    <w:rsid w:val="00C12B53"/>
    <w:rsid w:val="00C1414A"/>
    <w:rsid w:val="00C17B05"/>
    <w:rsid w:val="00C34E52"/>
    <w:rsid w:val="00C516C1"/>
    <w:rsid w:val="00C80005"/>
    <w:rsid w:val="00C81905"/>
    <w:rsid w:val="00C81F62"/>
    <w:rsid w:val="00C828AD"/>
    <w:rsid w:val="00C90AB0"/>
    <w:rsid w:val="00C9500F"/>
    <w:rsid w:val="00C96DC3"/>
    <w:rsid w:val="00C97392"/>
    <w:rsid w:val="00CA17FA"/>
    <w:rsid w:val="00CA6643"/>
    <w:rsid w:val="00CB08B4"/>
    <w:rsid w:val="00CD52CC"/>
    <w:rsid w:val="00CE02EC"/>
    <w:rsid w:val="00CE648E"/>
    <w:rsid w:val="00CE66E3"/>
    <w:rsid w:val="00CF0434"/>
    <w:rsid w:val="00CF3BFF"/>
    <w:rsid w:val="00D02260"/>
    <w:rsid w:val="00D07A79"/>
    <w:rsid w:val="00D109DA"/>
    <w:rsid w:val="00D1328E"/>
    <w:rsid w:val="00D1337E"/>
    <w:rsid w:val="00D134DD"/>
    <w:rsid w:val="00D1548E"/>
    <w:rsid w:val="00D16CDF"/>
    <w:rsid w:val="00D36311"/>
    <w:rsid w:val="00D36A7C"/>
    <w:rsid w:val="00D37468"/>
    <w:rsid w:val="00D401A1"/>
    <w:rsid w:val="00D422F1"/>
    <w:rsid w:val="00D43C93"/>
    <w:rsid w:val="00D443BF"/>
    <w:rsid w:val="00D544DC"/>
    <w:rsid w:val="00D60F0C"/>
    <w:rsid w:val="00D6440F"/>
    <w:rsid w:val="00D66FCD"/>
    <w:rsid w:val="00D72DDA"/>
    <w:rsid w:val="00D74E68"/>
    <w:rsid w:val="00D85611"/>
    <w:rsid w:val="00D87505"/>
    <w:rsid w:val="00DA5C72"/>
    <w:rsid w:val="00DA6945"/>
    <w:rsid w:val="00DB1DC3"/>
    <w:rsid w:val="00DB4277"/>
    <w:rsid w:val="00DB76BC"/>
    <w:rsid w:val="00DC22A0"/>
    <w:rsid w:val="00DC5757"/>
    <w:rsid w:val="00DC664E"/>
    <w:rsid w:val="00DD0EB6"/>
    <w:rsid w:val="00DE0011"/>
    <w:rsid w:val="00DE279C"/>
    <w:rsid w:val="00DF2ACF"/>
    <w:rsid w:val="00E00333"/>
    <w:rsid w:val="00E0428D"/>
    <w:rsid w:val="00E06028"/>
    <w:rsid w:val="00E120BA"/>
    <w:rsid w:val="00E134AC"/>
    <w:rsid w:val="00E22DBC"/>
    <w:rsid w:val="00E32ED3"/>
    <w:rsid w:val="00E34C68"/>
    <w:rsid w:val="00E416BD"/>
    <w:rsid w:val="00E470CF"/>
    <w:rsid w:val="00E5579C"/>
    <w:rsid w:val="00E564D9"/>
    <w:rsid w:val="00E56FAF"/>
    <w:rsid w:val="00E65741"/>
    <w:rsid w:val="00E66C41"/>
    <w:rsid w:val="00E7533E"/>
    <w:rsid w:val="00E77EC1"/>
    <w:rsid w:val="00E813F8"/>
    <w:rsid w:val="00E84D5F"/>
    <w:rsid w:val="00E85B4A"/>
    <w:rsid w:val="00E87178"/>
    <w:rsid w:val="00EA612B"/>
    <w:rsid w:val="00EB0D2A"/>
    <w:rsid w:val="00EB2C18"/>
    <w:rsid w:val="00EC1FD9"/>
    <w:rsid w:val="00EC7102"/>
    <w:rsid w:val="00ED6684"/>
    <w:rsid w:val="00ED737D"/>
    <w:rsid w:val="00EE0118"/>
    <w:rsid w:val="00EE4D4F"/>
    <w:rsid w:val="00EE6FC1"/>
    <w:rsid w:val="00EF115B"/>
    <w:rsid w:val="00EF1C20"/>
    <w:rsid w:val="00F053EE"/>
    <w:rsid w:val="00F05DEF"/>
    <w:rsid w:val="00F06BFB"/>
    <w:rsid w:val="00F4477B"/>
    <w:rsid w:val="00F46116"/>
    <w:rsid w:val="00F52B0E"/>
    <w:rsid w:val="00F54539"/>
    <w:rsid w:val="00F7441F"/>
    <w:rsid w:val="00F76C2D"/>
    <w:rsid w:val="00F84107"/>
    <w:rsid w:val="00F8588D"/>
    <w:rsid w:val="00F91D09"/>
    <w:rsid w:val="00F91D3C"/>
    <w:rsid w:val="00FA2514"/>
    <w:rsid w:val="00FB3CFA"/>
    <w:rsid w:val="00FB6A35"/>
    <w:rsid w:val="00FC04D2"/>
    <w:rsid w:val="00FC07BC"/>
    <w:rsid w:val="00FC1DDB"/>
    <w:rsid w:val="00FC30EF"/>
    <w:rsid w:val="00FD4D8A"/>
    <w:rsid w:val="00FD6268"/>
    <w:rsid w:val="00FD659A"/>
    <w:rsid w:val="00FF4644"/>
    <w:rsid w:val="00FF6C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6177E"/>
  <w15:chartTrackingRefBased/>
  <w15:docId w15:val="{F3D0CC2C-D8E9-4EE7-A63E-9BEC0071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1328E"/>
    <w:pPr>
      <w:keepNext/>
      <w:keepLines/>
      <w:suppressAutoHyphens/>
      <w:autoSpaceDN w:val="0"/>
      <w:spacing w:before="40" w:after="0" w:line="276" w:lineRule="auto"/>
      <w:textAlignment w:val="baseline"/>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74B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274B71"/>
  </w:style>
  <w:style w:type="paragraph" w:styleId="Header">
    <w:name w:val="header"/>
    <w:basedOn w:val="Normal"/>
    <w:link w:val="HeaderChar"/>
    <w:uiPriority w:val="99"/>
    <w:unhideWhenUsed/>
    <w:rsid w:val="00274B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74B71"/>
  </w:style>
  <w:style w:type="character" w:styleId="PageNumber">
    <w:name w:val="page number"/>
    <w:basedOn w:val="DefaultParagraphFont"/>
    <w:rsid w:val="00274B71"/>
  </w:style>
  <w:style w:type="character" w:styleId="Hyperlink">
    <w:name w:val="Hyperlink"/>
    <w:basedOn w:val="DefaultParagraphFont"/>
    <w:uiPriority w:val="99"/>
    <w:unhideWhenUsed/>
    <w:rsid w:val="00B3634B"/>
    <w:rPr>
      <w:color w:val="0000FF"/>
      <w:u w:val="single"/>
    </w:rPr>
  </w:style>
  <w:style w:type="paragraph" w:styleId="ListParagraph">
    <w:name w:val="List Paragraph"/>
    <w:basedOn w:val="Normal"/>
    <w:uiPriority w:val="34"/>
    <w:qFormat/>
    <w:rsid w:val="00CF3BFF"/>
    <w:pPr>
      <w:widowControl w:val="0"/>
      <w:spacing w:after="200" w:line="276" w:lineRule="auto"/>
      <w:ind w:left="720"/>
      <w:contextualSpacing/>
    </w:pPr>
    <w:rPr>
      <w:rFonts w:ascii="Calibri" w:eastAsia="Calibri" w:hAnsi="Calibri" w:cs="Times New Roman"/>
    </w:rPr>
  </w:style>
  <w:style w:type="character" w:customStyle="1" w:styleId="Heading2Char">
    <w:name w:val="Heading 2 Char"/>
    <w:basedOn w:val="DefaultParagraphFont"/>
    <w:link w:val="Heading2"/>
    <w:uiPriority w:val="9"/>
    <w:rsid w:val="00D1328E"/>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E32ED3"/>
    <w:pPr>
      <w:spacing w:after="0" w:line="240" w:lineRule="auto"/>
    </w:pPr>
  </w:style>
  <w:style w:type="paragraph" w:styleId="BodyTextIndent">
    <w:name w:val="Body Text Indent"/>
    <w:basedOn w:val="Normal"/>
    <w:link w:val="BodyTextIndentChar"/>
    <w:rsid w:val="00993684"/>
    <w:pPr>
      <w:spacing w:after="120" w:line="276" w:lineRule="auto"/>
      <w:ind w:left="283"/>
    </w:pPr>
    <w:rPr>
      <w:rFonts w:ascii="Times New Roman" w:eastAsia="Times New Roman" w:hAnsi="Times New Roman" w:cs="Times New Roman"/>
      <w:sz w:val="28"/>
    </w:rPr>
  </w:style>
  <w:style w:type="character" w:customStyle="1" w:styleId="BodyTextIndentChar">
    <w:name w:val="Body Text Indent Char"/>
    <w:basedOn w:val="DefaultParagraphFont"/>
    <w:link w:val="BodyTextIndent"/>
    <w:rsid w:val="00993684"/>
    <w:rPr>
      <w:rFonts w:ascii="Times New Roman" w:eastAsia="Times New Roman" w:hAnsi="Times New Roman" w:cs="Times New Roman"/>
      <w:sz w:val="28"/>
    </w:rPr>
  </w:style>
  <w:style w:type="character" w:styleId="UnresolvedMention">
    <w:name w:val="Unresolved Mention"/>
    <w:basedOn w:val="DefaultParagraphFont"/>
    <w:uiPriority w:val="99"/>
    <w:semiHidden/>
    <w:unhideWhenUsed/>
    <w:rsid w:val="00A8308A"/>
    <w:rPr>
      <w:color w:val="605E5C"/>
      <w:shd w:val="clear" w:color="auto" w:fill="E1DFDD"/>
    </w:rPr>
  </w:style>
  <w:style w:type="table" w:customStyle="1" w:styleId="TableGrid1">
    <w:name w:val="Table Grid1"/>
    <w:basedOn w:val="TableNormal"/>
    <w:next w:val="TableGrid"/>
    <w:uiPriority w:val="39"/>
    <w:rsid w:val="003E2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E2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59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9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317866">
      <w:bodyDiv w:val="1"/>
      <w:marLeft w:val="0"/>
      <w:marRight w:val="0"/>
      <w:marTop w:val="0"/>
      <w:marBottom w:val="0"/>
      <w:divBdr>
        <w:top w:val="none" w:sz="0" w:space="0" w:color="auto"/>
        <w:left w:val="none" w:sz="0" w:space="0" w:color="auto"/>
        <w:bottom w:val="none" w:sz="0" w:space="0" w:color="auto"/>
        <w:right w:val="none" w:sz="0" w:space="0" w:color="auto"/>
      </w:divBdr>
    </w:div>
    <w:div w:id="1436057310">
      <w:bodyDiv w:val="1"/>
      <w:marLeft w:val="0"/>
      <w:marRight w:val="0"/>
      <w:marTop w:val="0"/>
      <w:marBottom w:val="0"/>
      <w:divBdr>
        <w:top w:val="none" w:sz="0" w:space="0" w:color="auto"/>
        <w:left w:val="none" w:sz="0" w:space="0" w:color="auto"/>
        <w:bottom w:val="none" w:sz="0" w:space="0" w:color="auto"/>
        <w:right w:val="none" w:sz="0" w:space="0" w:color="auto"/>
      </w:divBdr>
    </w:div>
    <w:div w:id="201788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k.gov.lv/lv/amatpersonas/janis-reir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zsoles.ta.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adastrs.lv/explications/2900035281?options%5Bdeep_expand%5D=false&amp;options%5Binline%5D=true&amp;options%5Bnew_tab%5D=false&amp;options%5Borigin%5D=property"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kadastrs.lv/parcels/2900031161?options%5Bdeep_expand%5D=false&amp;options%5Binline%5D=true&amp;options%5Bnew_tab%5D=false&amp;options%5Borigin%5D=proper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5120C3-B8A5-4E28-8CE6-45AFB789D3BA}">
  <ds:schemaRefs>
    <ds:schemaRef ds:uri="http://schemas.microsoft.com/sharepoint/v3/contenttype/forms"/>
  </ds:schemaRefs>
</ds:datastoreItem>
</file>

<file path=customXml/itemProps2.xml><?xml version="1.0" encoding="utf-8"?>
<ds:datastoreItem xmlns:ds="http://schemas.openxmlformats.org/officeDocument/2006/customXml" ds:itemID="{9394F87F-0917-45DD-8BC4-D655652C512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818CFA4-FEB4-440E-802E-9EB1A3239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9</Pages>
  <Words>10928</Words>
  <Characters>6229</Characters>
  <Application>Microsoft Office Word</Application>
  <DocSecurity>0</DocSecurity>
  <Lines>51</Lines>
  <Paragraphs>34</Paragraphs>
  <ScaleCrop>false</ScaleCrop>
  <HeadingPairs>
    <vt:vector size="2" baseType="variant">
      <vt:variant>
        <vt:lpstr>Title</vt:lpstr>
      </vt:variant>
      <vt:variant>
        <vt:i4>1</vt:i4>
      </vt:variant>
    </vt:vector>
  </HeadingPairs>
  <TitlesOfParts>
    <vt:vector size="1" baseType="lpstr">
      <vt:lpstr>Par valsts nekustamā īpašuma Meiju ceļš 39A, Jelgavā, pārdošanu</vt:lpstr>
    </vt:vector>
  </TitlesOfParts>
  <Company/>
  <LinksUpToDate>false</LinksUpToDate>
  <CharactersWithSpaces>17123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Meiju ceļš 39A, Jelgavā, valstij piederošās ¼ domājamās daļas pārdošanu</dc:title>
  <dc:subject>Tiesību akta anotācija</dc:subject>
  <dc:creator>Mara.Denisova@vni.lv</dc:creator>
  <cp:keywords/>
  <dc:description>mara.denisova@vni.lv</dc:description>
  <cp:lastModifiedBy>Ilvija Peimane</cp:lastModifiedBy>
  <cp:revision>372</cp:revision>
  <dcterms:created xsi:type="dcterms:W3CDTF">2019-11-06T07:02:00Z</dcterms:created>
  <dcterms:modified xsi:type="dcterms:W3CDTF">2020-07-22T06:10:00Z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