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68C046B1" w:rsidR="009F1F3B" w:rsidRDefault="00EF767D" w:rsidP="00991406">
      <w:pPr>
        <w:pStyle w:val="naisc"/>
        <w:spacing w:before="0" w:after="0"/>
        <w:rPr>
          <w:b/>
          <w:sz w:val="26"/>
          <w:szCs w:val="26"/>
        </w:rPr>
      </w:pPr>
      <w:r w:rsidRPr="000E729F">
        <w:rPr>
          <w:b/>
          <w:sz w:val="26"/>
          <w:szCs w:val="26"/>
        </w:rPr>
        <w:t>Ministru kabineta rīkojums projekts “</w:t>
      </w:r>
      <w:r w:rsidR="00127A5C" w:rsidRPr="00127A5C">
        <w:rPr>
          <w:b/>
          <w:sz w:val="26"/>
          <w:szCs w:val="26"/>
        </w:rPr>
        <w:t>Par nekustamo īpašumu Austrumu ielā 1A, Aizputē, Aizputes novadā, nodošanu Aizputes novada pašvaldības īpašumā</w:t>
      </w:r>
      <w:r w:rsidRPr="000E729F">
        <w:rPr>
          <w:b/>
          <w:sz w:val="26"/>
          <w:szCs w:val="26"/>
        </w:rPr>
        <w:t>”</w:t>
      </w:r>
    </w:p>
    <w:p w14:paraId="3364DA21" w14:textId="77777777" w:rsidR="00127A5C" w:rsidRPr="000E729F" w:rsidRDefault="00127A5C" w:rsidP="00991406">
      <w:pPr>
        <w:pStyle w:val="naisc"/>
        <w:spacing w:before="0" w:after="0"/>
        <w:rPr>
          <w:b/>
          <w:sz w:val="26"/>
          <w:szCs w:val="26"/>
        </w:rPr>
      </w:pP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769ED85" w14:textId="7842464C" w:rsidR="00751C84" w:rsidRPr="00E165AE" w:rsidRDefault="00C81398" w:rsidP="00E165AE">
            <w:pPr>
              <w:pStyle w:val="naisf"/>
              <w:spacing w:before="0" w:after="0"/>
              <w:ind w:firstLine="0"/>
            </w:pPr>
            <w:r>
              <w:t>07</w:t>
            </w:r>
            <w:r w:rsidR="00E165AE" w:rsidRPr="00D40A7C">
              <w:t>.0</w:t>
            </w:r>
            <w:r>
              <w:t>7</w:t>
            </w:r>
            <w:r w:rsidR="002835B7" w:rsidRPr="00D40A7C">
              <w:t>.20</w:t>
            </w:r>
            <w:r w:rsidR="008F3A50" w:rsidRPr="00D40A7C">
              <w:t>20</w:t>
            </w:r>
            <w:r w:rsidR="001E38A0" w:rsidRPr="00D40A7C">
              <w:t>.</w:t>
            </w:r>
            <w:r w:rsidR="00751C84" w:rsidRPr="00E165AE">
              <w:t xml:space="preserve"> (</w:t>
            </w:r>
            <w:r w:rsidR="00E165AE" w:rsidRPr="00E165AE">
              <w:rPr>
                <w:i/>
              </w:rPr>
              <w:t>elektroniskā saskaņošana</w:t>
            </w:r>
            <w:r w:rsidR="002835B7" w:rsidRPr="00E165AE">
              <w:t>)</w:t>
            </w: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251A505E" w:rsidR="009F1F3B" w:rsidRPr="00250F2E" w:rsidRDefault="008D1395" w:rsidP="00297AF3">
            <w:pPr>
              <w:pStyle w:val="naisf"/>
              <w:spacing w:before="0" w:after="0"/>
              <w:ind w:firstLine="0"/>
            </w:pPr>
            <w:r>
              <w:t xml:space="preserve">Tieslietu ministrija, </w:t>
            </w:r>
            <w:r w:rsidR="00C229A6">
              <w:t xml:space="preserve">Vides aizsardzības un reģionālās attīstības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6CB4D330" w:rsidR="009F1F3B" w:rsidRPr="00250F2E" w:rsidRDefault="00033013" w:rsidP="00297AF3">
            <w:pPr>
              <w:pStyle w:val="naisf"/>
              <w:spacing w:before="0" w:after="0"/>
              <w:ind w:firstLine="0"/>
            </w:pPr>
            <w:r>
              <w:t>Tieslietu mini</w:t>
            </w:r>
            <w:r w:rsidR="00991406">
              <w:t>strija</w:t>
            </w:r>
            <w:r w:rsidR="001A7E3F">
              <w:t xml:space="preserve">s </w:t>
            </w:r>
            <w:r w:rsidR="002B1DE6">
              <w:t>18.06.</w:t>
            </w:r>
            <w:r w:rsidR="001A7E3F">
              <w:t xml:space="preserve">2020. </w:t>
            </w:r>
            <w:r w:rsidR="00991406">
              <w:t>atzinums Nr.</w:t>
            </w:r>
            <w:r w:rsidR="001A7E3F">
              <w:t xml:space="preserve"> </w:t>
            </w:r>
            <w:r w:rsidR="00587D99" w:rsidRPr="00587D99">
              <w:t>1-9.1/640</w:t>
            </w:r>
          </w:p>
          <w:p w14:paraId="2759F328" w14:textId="77777777" w:rsidR="009F1F3B" w:rsidRPr="00250F2E" w:rsidRDefault="009F1F3B" w:rsidP="00297AF3">
            <w:pPr>
              <w:pStyle w:val="naisf"/>
              <w:spacing w:before="0" w:after="0"/>
              <w:ind w:firstLine="0"/>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3183"/>
        <w:gridCol w:w="4395"/>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lastRenderedPageBreak/>
              <w:t>1.</w:t>
            </w:r>
          </w:p>
        </w:tc>
        <w:tc>
          <w:tcPr>
            <w:tcW w:w="3183" w:type="dxa"/>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tcPr>
          <w:p w14:paraId="7D08CCA4" w14:textId="7D954447" w:rsidR="00B534E1" w:rsidRPr="00BE2D6A" w:rsidRDefault="00CA25CD" w:rsidP="000D7BA6">
            <w:pPr>
              <w:spacing w:after="60"/>
              <w:jc w:val="both"/>
              <w:rPr>
                <w:b/>
                <w:bCs/>
              </w:rPr>
            </w:pPr>
            <w:r>
              <w:rPr>
                <w:b/>
                <w:bCs/>
              </w:rPr>
              <w:t xml:space="preserve">Tieslietu ministrijas </w:t>
            </w:r>
            <w:r w:rsidR="00303EA3" w:rsidRPr="00303EA3">
              <w:rPr>
                <w:b/>
                <w:bCs/>
              </w:rPr>
              <w:t>18.06.2020. atzinum</w:t>
            </w:r>
            <w:r w:rsidR="00303EA3">
              <w:rPr>
                <w:b/>
                <w:bCs/>
              </w:rPr>
              <w:t>ā</w:t>
            </w:r>
            <w:r w:rsidR="00303EA3" w:rsidRPr="00303EA3">
              <w:rPr>
                <w:b/>
                <w:bCs/>
              </w:rPr>
              <w:t xml:space="preserve"> Nr. 1-9.1/640</w:t>
            </w:r>
            <w:r w:rsidR="00303EA3">
              <w:rPr>
                <w:b/>
                <w:bCs/>
              </w:rPr>
              <w:t xml:space="preserve"> izteikt</w:t>
            </w:r>
            <w:r w:rsidR="00DE366D">
              <w:rPr>
                <w:b/>
                <w:bCs/>
              </w:rPr>
              <w:t>ais</w:t>
            </w:r>
            <w:r w:rsidR="00303EA3">
              <w:rPr>
                <w:b/>
                <w:bCs/>
              </w:rPr>
              <w:t xml:space="preserve"> </w:t>
            </w:r>
            <w:r>
              <w:rPr>
                <w:b/>
                <w:bCs/>
              </w:rPr>
              <w:t>iebildum</w:t>
            </w:r>
            <w:r w:rsidR="00DE366D">
              <w:rPr>
                <w:b/>
                <w:bCs/>
              </w:rPr>
              <w:t>s</w:t>
            </w:r>
            <w:r w:rsidR="00241247" w:rsidRPr="00BE2D6A">
              <w:rPr>
                <w:b/>
                <w:bCs/>
              </w:rPr>
              <w:t>:</w:t>
            </w:r>
          </w:p>
          <w:p w14:paraId="1A0B9884" w14:textId="77777777" w:rsidR="00F82E91" w:rsidRDefault="00241247" w:rsidP="00F82E91">
            <w:pPr>
              <w:spacing w:after="60"/>
              <w:jc w:val="both"/>
            </w:pPr>
            <w:r>
              <w:t xml:space="preserve">1. </w:t>
            </w:r>
            <w:r w:rsidR="00F82E91">
              <w:t>Tieslietu ministrija (turpmāk – ministrija) ir izskatījusi Finanšu ministrijas sagatavoto Ministru kabineta rīkojuma projektu “Par nekustamo īpašumu Austrumu ielā 1A, Aizputē, Aizputes novadā, nodošanu Aizputes novada pašvaldības īpašumā” (turpmāk – projekts) un tā sākotnējas ietekmes novērtējuma ziņojumu (turpmāk – anotācija) un uzskata, ka būtu atbalstāma projekta tālāka virzība, vienlaikus izsakot šādu iebildumu:</w:t>
            </w:r>
          </w:p>
          <w:p w14:paraId="49E6B29B" w14:textId="77777777" w:rsidR="00F82E91" w:rsidRDefault="00F82E91" w:rsidP="00F82E91">
            <w:pPr>
              <w:spacing w:after="60"/>
              <w:jc w:val="both"/>
            </w:pPr>
            <w:r>
              <w:t xml:space="preserve">No projektam pievienotajiem paskaidrojošajiem materiāliem konstatējams, ka nekustamā īpašuma (kadastra Nr. 6405 506 0170) sastāvā esošā būve (kadastra apzīmējums 6405 006 0170 001) (turpmāk – būve) atrodas uz nekustamā īpašuma (kadastra Nr. 6405 006 0170) sastāvā esošās zemes vienības (kadastra apzīmējums 6405 006 0170) (turpmāk – zemes vienība) Austrumu ielā 1A, Aizputē, Aizputes novadā. Saskaņā ar rīkojumam projektam pievienotajiem materiāliem secināms, ka zemesgabalam un būvei šobrīd ir viens īpašnieks – valsts, tādējādi zemesgabals un būve būtu uzskatāmi par vienotu īpašumu Civillikuma izpratnē. </w:t>
            </w:r>
          </w:p>
          <w:p w14:paraId="325EB60E" w14:textId="77777777" w:rsidR="00F82E91" w:rsidRDefault="00F82E91" w:rsidP="00F82E91">
            <w:pPr>
              <w:spacing w:after="60"/>
              <w:jc w:val="both"/>
            </w:pPr>
            <w:r>
              <w:t xml:space="preserve">Ministrija norāda, ka atbilstoši Ministru kabineta 2019. gada 7. maija rīkojumā Nr. 210 “Par Valdības rīcības plānu </w:t>
            </w:r>
            <w:r>
              <w:lastRenderedPageBreak/>
              <w:t>Deklarācijas par Artura Krišjāņa Kariņa vadītā Ministru kabineta iecerēto darbību īstenošanai” norādītājam viens no valdības rīcības plānā iekļautajiem pasākumiem  ir virzīties uz vienotu īpašumu (zemes un ēkas vienotības princips), turpinot uz piespiedu dalītā īpašuma sakārtošanu vērstu pasākumu īstenošanu. Valdības rīcības plānā minētais ir saistošs visām ministrijām, tostarp arī Finanšu ministrijai.</w:t>
            </w:r>
          </w:p>
          <w:p w14:paraId="0BD9744B" w14:textId="767B1771" w:rsidR="00241247" w:rsidRPr="000E729F" w:rsidRDefault="00F82E91" w:rsidP="00F82E91">
            <w:pPr>
              <w:spacing w:after="60"/>
              <w:jc w:val="both"/>
            </w:pPr>
            <w:r>
              <w:t>Ievērojot minēto ministrija tiesiskās skaidrības veicināšanai aicina pirms nekustamā īpašuma nodošanas pašvaldībai apvienot būvi un zemes vienību vienā zemesgrāmatas nodalījumā, slēdzot Kurzemes rajona tiesas Aizputes pilsētas zemesgrāmatas nodalījumu Nr.100000333658.</w:t>
            </w:r>
          </w:p>
        </w:tc>
        <w:tc>
          <w:tcPr>
            <w:tcW w:w="3543" w:type="dxa"/>
          </w:tcPr>
          <w:p w14:paraId="69AC49B6" w14:textId="77777777" w:rsidR="00333AAB" w:rsidRDefault="00BD0DE0" w:rsidP="002B116F">
            <w:pPr>
              <w:spacing w:after="60"/>
              <w:jc w:val="both"/>
              <w:rPr>
                <w:b/>
              </w:rPr>
            </w:pPr>
            <w:r>
              <w:rPr>
                <w:b/>
              </w:rPr>
              <w:lastRenderedPageBreak/>
              <w:t>Iebildums izvērtēts</w:t>
            </w:r>
            <w:r w:rsidR="00BC1DD7">
              <w:rPr>
                <w:b/>
              </w:rPr>
              <w:t>,</w:t>
            </w:r>
            <w:r w:rsidR="002B116F">
              <w:rPr>
                <w:b/>
              </w:rPr>
              <w:t xml:space="preserve"> sniedzam šādu skaidrojumu.</w:t>
            </w:r>
          </w:p>
          <w:p w14:paraId="11353DE6" w14:textId="77777777" w:rsidR="002B116F" w:rsidRDefault="002B116F" w:rsidP="002B116F">
            <w:pPr>
              <w:spacing w:after="60"/>
              <w:jc w:val="both"/>
              <w:rPr>
                <w:b/>
              </w:rPr>
            </w:pPr>
          </w:p>
          <w:p w14:paraId="7568AACD" w14:textId="73ED3E55" w:rsidR="007850D8" w:rsidRDefault="002B116F" w:rsidP="002B116F">
            <w:pPr>
              <w:spacing w:after="60"/>
              <w:jc w:val="both"/>
              <w:rPr>
                <w:bCs/>
              </w:rPr>
            </w:pPr>
            <w:r w:rsidRPr="002B116F">
              <w:rPr>
                <w:bCs/>
              </w:rPr>
              <w:t xml:space="preserve">Ņemot vērā to, ka </w:t>
            </w:r>
            <w:r w:rsidR="001F5811">
              <w:rPr>
                <w:bCs/>
              </w:rPr>
              <w:t>ēkas ierakstīšana u</w:t>
            </w:r>
            <w:r w:rsidR="00753429">
              <w:rPr>
                <w:bCs/>
              </w:rPr>
              <w:t>z</w:t>
            </w:r>
            <w:r w:rsidR="001F5811">
              <w:rPr>
                <w:bCs/>
              </w:rPr>
              <w:t xml:space="preserve"> cita īpašnieka</w:t>
            </w:r>
            <w:r w:rsidR="00C24729">
              <w:rPr>
                <w:bCs/>
              </w:rPr>
              <w:t xml:space="preserve"> - </w:t>
            </w:r>
            <w:r w:rsidR="008C281A">
              <w:rPr>
                <w:bCs/>
              </w:rPr>
              <w:t xml:space="preserve">šajā gadījumā – uz valsts </w:t>
            </w:r>
            <w:r w:rsidR="00C24729">
              <w:rPr>
                <w:bCs/>
              </w:rPr>
              <w:t xml:space="preserve">- </w:t>
            </w:r>
            <w:r w:rsidR="001F5811">
              <w:rPr>
                <w:bCs/>
              </w:rPr>
              <w:t xml:space="preserve">vārda un </w:t>
            </w:r>
            <w:r w:rsidR="00753429">
              <w:rPr>
                <w:bCs/>
              </w:rPr>
              <w:t xml:space="preserve">zemesgrāmatas </w:t>
            </w:r>
            <w:r w:rsidR="001F5811">
              <w:rPr>
                <w:bCs/>
              </w:rPr>
              <w:t xml:space="preserve">nodalījuma slēgšana ir maksas pakalpojumi, </w:t>
            </w:r>
            <w:r w:rsidR="00060FBA">
              <w:rPr>
                <w:bCs/>
              </w:rPr>
              <w:t xml:space="preserve">kā arī to, ka </w:t>
            </w:r>
            <w:r w:rsidR="001F5811">
              <w:rPr>
                <w:bCs/>
              </w:rPr>
              <w:t xml:space="preserve">nekustamie īpašumi tiek nodoti </w:t>
            </w:r>
            <w:r w:rsidR="00E75965" w:rsidRPr="00E75965">
              <w:rPr>
                <w:bCs/>
              </w:rPr>
              <w:t>Aizputes  novada pašvaldības īpašumā</w:t>
            </w:r>
            <w:r w:rsidR="00E75965">
              <w:rPr>
                <w:bCs/>
              </w:rPr>
              <w:t xml:space="preserve">, </w:t>
            </w:r>
            <w:r w:rsidR="00060FBA">
              <w:rPr>
                <w:bCs/>
              </w:rPr>
              <w:t xml:space="preserve">līdz ar to no nekustamajiem īpašumiem valsts negūst ieņēmumus, </w:t>
            </w:r>
            <w:r w:rsidR="005716BB">
              <w:rPr>
                <w:bCs/>
              </w:rPr>
              <w:t xml:space="preserve">valstij nav lietderīgi veikt </w:t>
            </w:r>
            <w:r w:rsidR="00D4771A">
              <w:rPr>
                <w:bCs/>
              </w:rPr>
              <w:t xml:space="preserve">Tieslietu ministrijas atzinumā </w:t>
            </w:r>
            <w:r w:rsidR="007850D8">
              <w:rPr>
                <w:bCs/>
              </w:rPr>
              <w:t xml:space="preserve">minētās darbības - </w:t>
            </w:r>
            <w:r w:rsidR="007850D8" w:rsidRPr="007850D8">
              <w:rPr>
                <w:bCs/>
              </w:rPr>
              <w:t>apvienot būvi un zemes vienību vienā zemesgrāmatas nodalījumā, slēdzot Kurzemes rajona tiesas Aizputes pilsētas zemesgrāmatas nodalījumu Nr.100000333658.</w:t>
            </w:r>
          </w:p>
          <w:p w14:paraId="1EE54293" w14:textId="282A24BE" w:rsidR="0096627F" w:rsidRDefault="00046DD7" w:rsidP="001275D8">
            <w:pPr>
              <w:spacing w:after="60"/>
              <w:jc w:val="both"/>
              <w:rPr>
                <w:bCs/>
                <w:iCs/>
              </w:rPr>
            </w:pPr>
            <w:r>
              <w:rPr>
                <w:bCs/>
                <w:iCs/>
              </w:rPr>
              <w:t xml:space="preserve">Vēršam uzmanību, ka arī zemesgrāmatu nodaļas tiesnesim, ievērojot </w:t>
            </w:r>
            <w:r w:rsidR="00EB10A8">
              <w:rPr>
                <w:bCs/>
                <w:iCs/>
              </w:rPr>
              <w:t>likuma “</w:t>
            </w:r>
            <w:r w:rsidR="00EB10A8" w:rsidRPr="00EB10A8">
              <w:rPr>
                <w:bCs/>
                <w:iCs/>
              </w:rPr>
              <w:t>Par nekustamā īpašuma ierakstīšanu zemesgrāmatās</w:t>
            </w:r>
            <w:r w:rsidR="00EB10A8">
              <w:rPr>
                <w:bCs/>
                <w:iCs/>
              </w:rPr>
              <w:t xml:space="preserve">” </w:t>
            </w:r>
            <w:r w:rsidR="000E1008" w:rsidRPr="000E1008">
              <w:rPr>
                <w:bCs/>
                <w:iCs/>
              </w:rPr>
              <w:t>14.pant</w:t>
            </w:r>
            <w:r w:rsidR="00EB10A8">
              <w:rPr>
                <w:bCs/>
                <w:iCs/>
              </w:rPr>
              <w:t>a otr</w:t>
            </w:r>
            <w:r w:rsidR="004A2117">
              <w:rPr>
                <w:bCs/>
                <w:iCs/>
              </w:rPr>
              <w:t>ajā daļā ietverto regulējumu ir tiesī</w:t>
            </w:r>
            <w:r w:rsidR="004E7A9F">
              <w:rPr>
                <w:bCs/>
                <w:iCs/>
              </w:rPr>
              <w:t>b</w:t>
            </w:r>
            <w:r w:rsidR="004A2117">
              <w:rPr>
                <w:bCs/>
                <w:iCs/>
              </w:rPr>
              <w:t>as apvienot ēkas un zemi vienā zemesgrāmat</w:t>
            </w:r>
            <w:r w:rsidR="004E7A9F">
              <w:rPr>
                <w:bCs/>
                <w:iCs/>
              </w:rPr>
              <w:t xml:space="preserve">as nodalījumā, </w:t>
            </w:r>
            <w:r w:rsidR="008E5885">
              <w:rPr>
                <w:bCs/>
                <w:iCs/>
              </w:rPr>
              <w:t xml:space="preserve">tādējādi nodrošinot zemes un būves vienotības principa ievērošanu, </w:t>
            </w:r>
            <w:r w:rsidR="00B829E6">
              <w:rPr>
                <w:bCs/>
                <w:iCs/>
              </w:rPr>
              <w:t>turklāt neprasot par to maksu</w:t>
            </w:r>
            <w:r w:rsidR="00373AFD">
              <w:rPr>
                <w:bCs/>
                <w:iCs/>
              </w:rPr>
              <w:t xml:space="preserve"> no īpašnieka</w:t>
            </w:r>
            <w:r w:rsidR="00B829E6">
              <w:rPr>
                <w:bCs/>
                <w:iCs/>
              </w:rPr>
              <w:t>. Saskaņā ar minētā likuma 14.panta otro daļu</w:t>
            </w:r>
            <w:r w:rsidR="001275D8">
              <w:rPr>
                <w:bCs/>
                <w:iCs/>
              </w:rPr>
              <w:t>,</w:t>
            </w:r>
            <w:r w:rsidR="001275D8">
              <w:t xml:space="preserve"> </w:t>
            </w:r>
            <w:r w:rsidR="001275D8">
              <w:rPr>
                <w:bCs/>
                <w:iCs/>
              </w:rPr>
              <w:lastRenderedPageBreak/>
              <w:t>j</w:t>
            </w:r>
            <w:r w:rsidR="001275D8" w:rsidRPr="001275D8">
              <w:rPr>
                <w:bCs/>
                <w:iCs/>
              </w:rPr>
              <w:t xml:space="preserve">a zemi īpašumā iegūst ēku (būvju) īpašnieks vai ēku (būvi) — zemes īpašnieks, ēkas (būves) īpašums pievienojams </w:t>
            </w:r>
            <w:r w:rsidR="001275D8" w:rsidRPr="001275D8">
              <w:rPr>
                <w:bCs/>
                <w:iCs/>
                <w:u w:val="single"/>
              </w:rPr>
              <w:t xml:space="preserve">zemes īpašuma nodalījumam un ēku (būvju) nodalījums slēdzams arī bez īpašnieka lūguma, ja zemesgrāmatu nodaļas tiesnesis nekonstatē normatīvajos aktos noteiktos šķēršļus zemes īpašuma un ēkas (būves) īpašuma savienošanai. </w:t>
            </w:r>
            <w:r w:rsidR="001275D8" w:rsidRPr="001275D8">
              <w:rPr>
                <w:bCs/>
                <w:iCs/>
              </w:rPr>
              <w:t>Šādā gadījumā nekustamajam īpašumam saglabājams zemes īpašuma kadastra numurs.</w:t>
            </w:r>
          </w:p>
          <w:p w14:paraId="5C37B5B3" w14:textId="77777777" w:rsidR="0096627F" w:rsidRPr="00B8709C" w:rsidRDefault="0096627F" w:rsidP="0096627F">
            <w:pPr>
              <w:spacing w:after="60"/>
              <w:jc w:val="both"/>
              <w:rPr>
                <w:bCs/>
                <w:iCs/>
              </w:rPr>
            </w:pPr>
            <w:r>
              <w:rPr>
                <w:bCs/>
                <w:iCs/>
              </w:rPr>
              <w:t xml:space="preserve">Saskaņā ar Zemesgrāmatu likuma </w:t>
            </w:r>
            <w:r w:rsidRPr="00B8709C">
              <w:rPr>
                <w:bCs/>
                <w:iCs/>
              </w:rPr>
              <w:t>37.</w:t>
            </w:r>
            <w:r>
              <w:rPr>
                <w:bCs/>
                <w:iCs/>
              </w:rPr>
              <w:t>pantu</w:t>
            </w:r>
            <w:r w:rsidRPr="00B8709C">
              <w:rPr>
                <w:bCs/>
                <w:iCs/>
              </w:rPr>
              <w:t xml:space="preserve"> </w:t>
            </w:r>
            <w:r>
              <w:rPr>
                <w:bCs/>
                <w:iCs/>
              </w:rPr>
              <w:t>v</w:t>
            </w:r>
            <w:r w:rsidRPr="00B8709C">
              <w:rPr>
                <w:bCs/>
                <w:iCs/>
              </w:rPr>
              <w:t>airākus viena un tā paša īpašnieka nekustamus īpašumus, kuriem zemesgrāmatā atklāti atsevišķi nodalījumi, var savienot vienā nodalījumā:</w:t>
            </w:r>
          </w:p>
          <w:p w14:paraId="60428BFC" w14:textId="77777777" w:rsidR="0096627F" w:rsidRPr="00B8709C" w:rsidRDefault="0096627F" w:rsidP="0096627F">
            <w:pPr>
              <w:spacing w:after="60"/>
              <w:jc w:val="both"/>
              <w:rPr>
                <w:bCs/>
                <w:iCs/>
              </w:rPr>
            </w:pPr>
            <w:r w:rsidRPr="00B8709C">
              <w:rPr>
                <w:bCs/>
                <w:iCs/>
              </w:rPr>
              <w:t>1) kad savienojamie īpašumi sastāda vienu saimniecisku vienību un</w:t>
            </w:r>
          </w:p>
          <w:p w14:paraId="74013B54" w14:textId="77777777" w:rsidR="0096627F" w:rsidRPr="00B8709C" w:rsidRDefault="0096627F" w:rsidP="0096627F">
            <w:pPr>
              <w:spacing w:after="60"/>
              <w:jc w:val="both"/>
              <w:rPr>
                <w:bCs/>
                <w:iCs/>
              </w:rPr>
            </w:pPr>
            <w:r w:rsidRPr="00B8709C">
              <w:rPr>
                <w:bCs/>
                <w:iCs/>
              </w:rPr>
              <w:t>2) kad tikai viens no savienojamiem īpašumiem apgrūtināts kādām tiesībām, vai kad visi savienojamie īpašumi apgrūtināti vienām un tām pašām tiesībām, vai kad personas, kam tiesības pieder, vienojušās par pirmtiesībām vai</w:t>
            </w:r>
          </w:p>
          <w:p w14:paraId="4ED07411" w14:textId="5D0CEF26" w:rsidR="00411708" w:rsidRPr="002B116F" w:rsidRDefault="0096627F" w:rsidP="00904D13">
            <w:pPr>
              <w:spacing w:after="60"/>
              <w:jc w:val="both"/>
              <w:rPr>
                <w:bCs/>
                <w:iCs/>
              </w:rPr>
            </w:pPr>
            <w:r w:rsidRPr="00B8709C">
              <w:rPr>
                <w:bCs/>
                <w:iCs/>
              </w:rPr>
              <w:t>3) kad tāda savienošana nerunā pretim likumam.</w:t>
            </w:r>
          </w:p>
        </w:tc>
        <w:tc>
          <w:tcPr>
            <w:tcW w:w="2840" w:type="dxa"/>
          </w:tcPr>
          <w:p w14:paraId="2E017FAD" w14:textId="2CEB063F" w:rsidR="00731DD4" w:rsidRPr="00E165AE" w:rsidRDefault="00731DD4" w:rsidP="009C6609">
            <w:pPr>
              <w:jc w:val="both"/>
              <w:rPr>
                <w:color w:val="000000"/>
              </w:rPr>
            </w:pPr>
          </w:p>
        </w:tc>
      </w:tr>
      <w:tr w:rsidR="007F4B71" w:rsidRPr="00250F2E" w14:paraId="19E3C041" w14:textId="77777777" w:rsidTr="00D135FF">
        <w:trPr>
          <w:jc w:val="center"/>
        </w:trPr>
        <w:tc>
          <w:tcPr>
            <w:tcW w:w="781" w:type="dxa"/>
          </w:tcPr>
          <w:p w14:paraId="54FAC53A" w14:textId="2A88D1AA" w:rsidR="007F4B71" w:rsidRDefault="00007CAE" w:rsidP="00B66CD9">
            <w:pPr>
              <w:jc w:val="center"/>
              <w:rPr>
                <w:color w:val="000000" w:themeColor="text1"/>
              </w:rPr>
            </w:pPr>
            <w:r>
              <w:rPr>
                <w:color w:val="000000" w:themeColor="text1"/>
              </w:rPr>
              <w:lastRenderedPageBreak/>
              <w:t>2.</w:t>
            </w:r>
          </w:p>
        </w:tc>
        <w:tc>
          <w:tcPr>
            <w:tcW w:w="3183" w:type="dxa"/>
          </w:tcPr>
          <w:p w14:paraId="336D3563" w14:textId="77777777" w:rsidR="007F4B71" w:rsidRPr="00FA66BD" w:rsidRDefault="007F4B71" w:rsidP="00BD0DE0">
            <w:pPr>
              <w:spacing w:after="60"/>
            </w:pPr>
          </w:p>
        </w:tc>
        <w:tc>
          <w:tcPr>
            <w:tcW w:w="4395" w:type="dxa"/>
          </w:tcPr>
          <w:p w14:paraId="3FB1107B" w14:textId="11781948" w:rsidR="00DE366D" w:rsidRDefault="008E5885" w:rsidP="00DE366D">
            <w:pPr>
              <w:spacing w:after="60"/>
              <w:jc w:val="both"/>
            </w:pPr>
            <w:r>
              <w:t xml:space="preserve">2. </w:t>
            </w:r>
            <w:r w:rsidR="006231CC">
              <w:rPr>
                <w:b/>
                <w:bCs/>
              </w:rPr>
              <w:t xml:space="preserve">Tieslietu ministrijas </w:t>
            </w:r>
            <w:r w:rsidR="006231CC" w:rsidRPr="00303EA3">
              <w:rPr>
                <w:b/>
                <w:bCs/>
              </w:rPr>
              <w:t>18.06.2020. atzinum</w:t>
            </w:r>
            <w:r w:rsidR="006231CC">
              <w:rPr>
                <w:b/>
                <w:bCs/>
              </w:rPr>
              <w:t>ā</w:t>
            </w:r>
            <w:r w:rsidR="006231CC" w:rsidRPr="00303EA3">
              <w:rPr>
                <w:b/>
                <w:bCs/>
              </w:rPr>
              <w:t xml:space="preserve"> Nr. 1-9.1/640</w:t>
            </w:r>
            <w:r w:rsidR="006231CC">
              <w:rPr>
                <w:b/>
                <w:bCs/>
              </w:rPr>
              <w:t xml:space="preserve"> izteiktais priekšlikums</w:t>
            </w:r>
            <w:r w:rsidR="00DE366D">
              <w:t>:</w:t>
            </w:r>
          </w:p>
          <w:p w14:paraId="06D20B57" w14:textId="77777777" w:rsidR="00DE366D" w:rsidRDefault="00DE366D" w:rsidP="00DE366D">
            <w:pPr>
              <w:spacing w:after="60"/>
              <w:jc w:val="both"/>
            </w:pPr>
            <w:r>
              <w:t>Anotācijā norādīts, ka projekta 1.1.apakšpunktā minētajam nekustamam īpašumam zemesgrāmatā noteikts apgrūtinājums – ķīmiskās aizsargjoslas teritorija ap pazemes ūdens ņemšanas vietu “Aizpute” 2333 m² platībā.</w:t>
            </w:r>
          </w:p>
          <w:p w14:paraId="7FA5DF58" w14:textId="4309B51D" w:rsidR="007F4B71" w:rsidRPr="00BD0DE0" w:rsidRDefault="00DE366D" w:rsidP="00DE366D">
            <w:pPr>
              <w:spacing w:after="60"/>
              <w:jc w:val="both"/>
            </w:pPr>
            <w:r>
              <w:t>Ievērojot minēto, ministrija aicina papildināt anotāciju, norādot, ka Aizputes novada pašvaldībai pēc projekta 1.1.apakšpunktā minētā nekustamā īpašuma iegūšanas būs saistošs Aizsargjoslu likuma 39.panta pirmās daļas 3.punktā noteiktais īpašuma lietošanas tiesību aprobežojums.</w:t>
            </w:r>
          </w:p>
        </w:tc>
        <w:tc>
          <w:tcPr>
            <w:tcW w:w="3543" w:type="dxa"/>
          </w:tcPr>
          <w:p w14:paraId="19761EA5" w14:textId="5A7382BF" w:rsidR="007F4B71" w:rsidRDefault="00FF11C0" w:rsidP="00867A94">
            <w:pPr>
              <w:spacing w:after="60"/>
              <w:jc w:val="both"/>
              <w:rPr>
                <w:b/>
              </w:rPr>
            </w:pPr>
            <w:r>
              <w:rPr>
                <w:b/>
              </w:rPr>
              <w:t>Priekšlikums ņemts vērā. Attiecīgi papildināts anotācijas I</w:t>
            </w:r>
            <w:r w:rsidR="006C005A">
              <w:rPr>
                <w:b/>
              </w:rPr>
              <w:t xml:space="preserve"> </w:t>
            </w:r>
            <w:r>
              <w:rPr>
                <w:b/>
              </w:rPr>
              <w:t>sadaļas 2.punkts.</w:t>
            </w:r>
          </w:p>
        </w:tc>
        <w:tc>
          <w:tcPr>
            <w:tcW w:w="2840" w:type="dxa"/>
          </w:tcPr>
          <w:p w14:paraId="6382542A" w14:textId="7FD64720" w:rsidR="00D56E00" w:rsidRPr="00FA66BD" w:rsidRDefault="00713BDE" w:rsidP="002044F5">
            <w:pPr>
              <w:pStyle w:val="BodyTextIndent"/>
              <w:spacing w:after="60"/>
              <w:ind w:left="0"/>
              <w:jc w:val="both"/>
            </w:pPr>
            <w:r>
              <w:t>Anotācijas I sadaļas 2.punktā: “</w:t>
            </w:r>
            <w:r w:rsidRPr="00713BDE">
              <w:t>Aizputes novada pašvaldībai pēc projekta 1.1.apakšpunktā minētā nekustamā īpašuma iegūšanas būs saistošs Aizsargjoslu likuma 39.panta pirmās daļas 3.punktā noteiktais īpašuma lietošanas tiesību aprobežojums.</w:t>
            </w:r>
            <w:r>
              <w:t>”</w:t>
            </w:r>
          </w:p>
        </w:tc>
      </w:tr>
    </w:tbl>
    <w:p w14:paraId="7DEE42A6" w14:textId="07561EA4" w:rsidR="0027169A" w:rsidRPr="00E545D4" w:rsidRDefault="0027169A" w:rsidP="008673B5">
      <w:pPr>
        <w:pStyle w:val="naiskr"/>
        <w:spacing w:before="0" w:after="0"/>
      </w:pPr>
      <w:r w:rsidRPr="00E545D4">
        <w:t>Atbildīgā amatpersona:</w:t>
      </w:r>
      <w:r w:rsidRPr="00E545D4">
        <w:tab/>
      </w:r>
      <w:r w:rsidRPr="00E545D4">
        <w:tab/>
      </w:r>
      <w:r w:rsidRPr="00E545D4">
        <w:tab/>
        <w:t>________</w:t>
      </w:r>
      <w:r w:rsidR="007F523E" w:rsidRPr="00E545D4">
        <w:t>________</w:t>
      </w:r>
    </w:p>
    <w:p w14:paraId="387FCFF1" w14:textId="17900028" w:rsidR="0027169A" w:rsidRPr="007F523E" w:rsidRDefault="0027169A" w:rsidP="0027169A">
      <w:pPr>
        <w:pStyle w:val="naiskr"/>
        <w:spacing w:before="0" w:after="0"/>
        <w:rPr>
          <w:sz w:val="20"/>
          <w:szCs w:val="20"/>
        </w:rPr>
      </w:pPr>
      <w:r w:rsidRPr="0027169A">
        <w:tab/>
      </w:r>
      <w:r w:rsidRPr="0027169A">
        <w:tab/>
      </w:r>
      <w:r w:rsidRPr="0027169A">
        <w:tab/>
      </w:r>
      <w:r w:rsidRPr="0027169A">
        <w:tab/>
      </w:r>
      <w:r w:rsidRPr="0027169A">
        <w:tab/>
      </w:r>
      <w:r w:rsidRPr="0027169A">
        <w:tab/>
      </w:r>
      <w:r w:rsidRPr="007F523E">
        <w:rPr>
          <w:sz w:val="20"/>
          <w:szCs w:val="20"/>
        </w:rPr>
        <w:t>(paraksts)</w:t>
      </w:r>
      <w:r w:rsidRPr="007F523E">
        <w:rPr>
          <w:sz w:val="20"/>
          <w:szCs w:val="20"/>
        </w:rPr>
        <w:t xml:space="preserve"> </w:t>
      </w:r>
      <w:r w:rsidRPr="007F523E">
        <w:rPr>
          <w:sz w:val="20"/>
          <w:szCs w:val="20"/>
        </w:rPr>
        <w:t>*</w:t>
      </w:r>
    </w:p>
    <w:p w14:paraId="6E3FAC69" w14:textId="77777777" w:rsidR="00CB723B" w:rsidRPr="00250F2E" w:rsidRDefault="00CB723B" w:rsidP="00CB723B">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27D98935" w14:textId="1F972A11" w:rsidR="00CB723B" w:rsidRDefault="00CB723B" w:rsidP="0027169A">
      <w:pPr>
        <w:pStyle w:val="naiskr"/>
        <w:spacing w:before="0" w:after="0"/>
      </w:pPr>
    </w:p>
    <w:p w14:paraId="77D02224" w14:textId="6E5DB5E5" w:rsidR="00E91788" w:rsidRPr="00F32F2C" w:rsidRDefault="00E545D4" w:rsidP="00E91788">
      <w:r>
        <w:t>Ojārs Valkers</w:t>
      </w:r>
    </w:p>
    <w:tbl>
      <w:tblPr>
        <w:tblW w:w="0" w:type="auto"/>
        <w:tblLook w:val="00A0" w:firstRow="1" w:lastRow="0" w:firstColumn="1" w:lastColumn="0" w:noHBand="0" w:noVBand="0"/>
      </w:tblPr>
      <w:tblGrid>
        <w:gridCol w:w="8268"/>
      </w:tblGrid>
      <w:tr w:rsidR="00E91788" w:rsidRPr="00F32F2C" w14:paraId="4523A0A9" w14:textId="77777777" w:rsidTr="00910E0C">
        <w:tc>
          <w:tcPr>
            <w:tcW w:w="8268" w:type="dxa"/>
            <w:tcBorders>
              <w:top w:val="single" w:sz="4" w:space="0" w:color="000000"/>
            </w:tcBorders>
          </w:tcPr>
          <w:p w14:paraId="5FC91DFE" w14:textId="77777777" w:rsidR="00E91788" w:rsidRDefault="00E91788" w:rsidP="00910E0C">
            <w:r w:rsidRPr="00F32F2C">
              <w:t>(par projektu atbildīgās amatpersonas vārds un uzvārds)</w:t>
            </w:r>
          </w:p>
          <w:p w14:paraId="06BABE4F" w14:textId="1C18001D" w:rsidR="00E545D4" w:rsidRPr="00F32F2C" w:rsidRDefault="00E545D4" w:rsidP="00910E0C"/>
        </w:tc>
      </w:tr>
      <w:tr w:rsidR="00E91788" w:rsidRPr="00F32F2C" w14:paraId="1747F928" w14:textId="77777777" w:rsidTr="00910E0C">
        <w:tc>
          <w:tcPr>
            <w:tcW w:w="8268" w:type="dxa"/>
            <w:tcBorders>
              <w:bottom w:val="single" w:sz="4" w:space="0" w:color="000000"/>
            </w:tcBorders>
          </w:tcPr>
          <w:p w14:paraId="02D74392" w14:textId="0D36BF63" w:rsidR="00E91788" w:rsidRPr="00F32F2C" w:rsidRDefault="00380128" w:rsidP="00910E0C">
            <w:r>
              <w:t>Valsts akciju sabiedrības “Valsts nekustamie īpašumi”</w:t>
            </w:r>
            <w:r w:rsidR="00E545D4">
              <w:t xml:space="preserve"> </w:t>
            </w:r>
            <w:r>
              <w:t>izpilddirektors</w:t>
            </w:r>
          </w:p>
        </w:tc>
      </w:tr>
      <w:tr w:rsidR="00E91788" w:rsidRPr="00F32F2C" w14:paraId="67B84A9E" w14:textId="77777777" w:rsidTr="00910E0C">
        <w:tc>
          <w:tcPr>
            <w:tcW w:w="8268" w:type="dxa"/>
            <w:tcBorders>
              <w:top w:val="single" w:sz="4" w:space="0" w:color="000000"/>
            </w:tcBorders>
          </w:tcPr>
          <w:p w14:paraId="3F2E2117" w14:textId="77777777" w:rsidR="00E91788" w:rsidRPr="00F32F2C" w:rsidRDefault="00E91788" w:rsidP="00910E0C">
            <w:r w:rsidRPr="00F32F2C">
              <w:t>(amats)</w:t>
            </w:r>
          </w:p>
        </w:tc>
      </w:tr>
      <w:tr w:rsidR="00E91788" w:rsidRPr="00F32F2C" w14:paraId="1917CB0F" w14:textId="77777777" w:rsidTr="00910E0C">
        <w:tc>
          <w:tcPr>
            <w:tcW w:w="8268" w:type="dxa"/>
            <w:tcBorders>
              <w:bottom w:val="single" w:sz="4" w:space="0" w:color="000000"/>
            </w:tcBorders>
          </w:tcPr>
          <w:p w14:paraId="24137261" w14:textId="77777777" w:rsidR="00E91788" w:rsidRPr="00F32F2C" w:rsidRDefault="00E91788" w:rsidP="00910E0C"/>
        </w:tc>
      </w:tr>
      <w:tr w:rsidR="00E91788" w:rsidRPr="00F32F2C" w14:paraId="606B2A87" w14:textId="77777777" w:rsidTr="00910E0C">
        <w:tc>
          <w:tcPr>
            <w:tcW w:w="8268" w:type="dxa"/>
            <w:tcBorders>
              <w:top w:val="single" w:sz="4" w:space="0" w:color="000000"/>
            </w:tcBorders>
          </w:tcPr>
          <w:p w14:paraId="37F63AB5" w14:textId="77777777" w:rsidR="00E91788" w:rsidRDefault="00E91788" w:rsidP="00910E0C">
            <w:r w:rsidRPr="00F32F2C">
              <w:t>(tālruņa un faksa numurs)</w:t>
            </w:r>
          </w:p>
          <w:p w14:paraId="40D5AD6E" w14:textId="68810052" w:rsidR="00E545D4" w:rsidRPr="00F32F2C" w:rsidRDefault="00E545D4" w:rsidP="00910E0C"/>
        </w:tc>
      </w:tr>
      <w:tr w:rsidR="00E91788" w:rsidRPr="00F32F2C" w14:paraId="09CF1111" w14:textId="77777777" w:rsidTr="00910E0C">
        <w:tc>
          <w:tcPr>
            <w:tcW w:w="8268" w:type="dxa"/>
            <w:tcBorders>
              <w:bottom w:val="single" w:sz="4" w:space="0" w:color="000000"/>
            </w:tcBorders>
          </w:tcPr>
          <w:p w14:paraId="0A4B6785" w14:textId="38618210" w:rsidR="00E91788" w:rsidRPr="00F32F2C" w:rsidRDefault="00380128" w:rsidP="00910E0C">
            <w:r>
              <w:t>Ojars.Valkers@vni.lv</w:t>
            </w:r>
          </w:p>
        </w:tc>
      </w:tr>
      <w:tr w:rsidR="00E91788" w:rsidRPr="00F32F2C" w14:paraId="75FA0B06" w14:textId="77777777" w:rsidTr="00910E0C">
        <w:tc>
          <w:tcPr>
            <w:tcW w:w="8268" w:type="dxa"/>
            <w:tcBorders>
              <w:top w:val="single" w:sz="4" w:space="0" w:color="000000"/>
            </w:tcBorders>
          </w:tcPr>
          <w:p w14:paraId="67CE720B" w14:textId="77777777" w:rsidR="00E91788" w:rsidRPr="00F32F2C" w:rsidRDefault="00E91788" w:rsidP="00910E0C">
            <w:r w:rsidRPr="00F32F2C">
              <w:t>(e-pasta adrese)</w:t>
            </w:r>
          </w:p>
        </w:tc>
      </w:tr>
    </w:tbl>
    <w:p w14:paraId="1A593149" w14:textId="77777777" w:rsidR="0027169A" w:rsidRPr="002D3A75" w:rsidRDefault="0027169A" w:rsidP="0027169A">
      <w:pPr>
        <w:rPr>
          <w:sz w:val="22"/>
          <w:szCs w:val="22"/>
        </w:rPr>
      </w:pPr>
    </w:p>
    <w:p w14:paraId="24621B87" w14:textId="77777777" w:rsidR="0027169A" w:rsidRPr="00250F2E" w:rsidRDefault="0027169A" w:rsidP="00297AF3">
      <w:pPr>
        <w:jc w:val="both"/>
        <w:rPr>
          <w:sz w:val="16"/>
          <w:szCs w:val="16"/>
        </w:rPr>
      </w:pPr>
    </w:p>
    <w:p w14:paraId="2E6DA0D7" w14:textId="7B16E047"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1B553446" w:rsidR="006764D1" w:rsidRPr="00250F2E" w:rsidRDefault="000A5FA6" w:rsidP="00297AF3">
      <w:pPr>
        <w:rPr>
          <w:sz w:val="23"/>
          <w:szCs w:val="23"/>
        </w:rPr>
      </w:pPr>
      <w:hyperlink r:id="rId11" w:history="1">
        <w:r w:rsidR="006764D1" w:rsidRPr="006764D1">
          <w:rPr>
            <w:rStyle w:val="Hyperlink"/>
            <w:bCs/>
            <w:sz w:val="20"/>
            <w:szCs w:val="20"/>
          </w:rPr>
          <w:t>Liga.Rozenberga@vni.lv</w:t>
        </w:r>
      </w:hyperlink>
      <w:bookmarkStart w:id="0" w:name="_GoBack"/>
      <w:bookmarkEnd w:id="0"/>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AE86" w14:textId="77777777" w:rsidR="000A5FA6" w:rsidRDefault="000A5FA6">
      <w:r>
        <w:separator/>
      </w:r>
    </w:p>
  </w:endnote>
  <w:endnote w:type="continuationSeparator" w:id="0">
    <w:p w14:paraId="7C6905A5" w14:textId="77777777" w:rsidR="000A5FA6" w:rsidRDefault="000A5FA6">
      <w:r>
        <w:continuationSeparator/>
      </w:r>
    </w:p>
  </w:endnote>
  <w:endnote w:type="continuationNotice" w:id="1">
    <w:p w14:paraId="04E78C6A" w14:textId="77777777" w:rsidR="000A5FA6" w:rsidRDefault="000A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2ED185D1" w:rsidR="00565635" w:rsidRDefault="006F5700" w:rsidP="00EF767D">
    <w:pPr>
      <w:pStyle w:val="Footer"/>
      <w:rPr>
        <w:sz w:val="20"/>
        <w:szCs w:val="20"/>
      </w:rPr>
    </w:pPr>
    <w:r>
      <w:rPr>
        <w:sz w:val="20"/>
        <w:szCs w:val="20"/>
      </w:rPr>
      <w:t>FMIzz_</w:t>
    </w:r>
    <w:r w:rsidR="00303EA3">
      <w:rPr>
        <w:sz w:val="20"/>
        <w:szCs w:val="20"/>
      </w:rPr>
      <w:t>060720_Aizpute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071BE63D" w:rsidR="00565635" w:rsidRDefault="006F5700" w:rsidP="001E38A0">
    <w:pPr>
      <w:pStyle w:val="Footer"/>
      <w:rPr>
        <w:sz w:val="20"/>
        <w:szCs w:val="20"/>
      </w:rPr>
    </w:pPr>
    <w:r>
      <w:rPr>
        <w:sz w:val="20"/>
        <w:szCs w:val="20"/>
      </w:rPr>
      <w:t>FMIzz_</w:t>
    </w:r>
    <w:r w:rsidR="00303EA3">
      <w:rPr>
        <w:sz w:val="20"/>
        <w:szCs w:val="20"/>
      </w:rPr>
      <w:t>0607</w:t>
    </w:r>
    <w:r w:rsidR="00192507">
      <w:rPr>
        <w:sz w:val="20"/>
        <w:szCs w:val="20"/>
      </w:rPr>
      <w:t>20</w:t>
    </w:r>
    <w:r w:rsidR="00EF767D" w:rsidRPr="00EF767D">
      <w:rPr>
        <w:sz w:val="20"/>
        <w:szCs w:val="20"/>
      </w:rPr>
      <w:t>_</w:t>
    </w:r>
    <w:r w:rsidR="00303EA3">
      <w:rPr>
        <w:sz w:val="20"/>
        <w:szCs w:val="20"/>
      </w:rPr>
      <w:t>Aizpute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7DB0" w14:textId="77777777" w:rsidR="000A5FA6" w:rsidRDefault="000A5FA6">
      <w:r>
        <w:separator/>
      </w:r>
    </w:p>
  </w:footnote>
  <w:footnote w:type="continuationSeparator" w:id="0">
    <w:p w14:paraId="298B5055" w14:textId="77777777" w:rsidR="000A5FA6" w:rsidRDefault="000A5FA6">
      <w:r>
        <w:continuationSeparator/>
      </w:r>
    </w:p>
  </w:footnote>
  <w:footnote w:type="continuationNotice" w:id="1">
    <w:p w14:paraId="63CE64B1" w14:textId="77777777" w:rsidR="000A5FA6" w:rsidRDefault="000A5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5FC5"/>
    <w:rsid w:val="000064C8"/>
    <w:rsid w:val="0000720D"/>
    <w:rsid w:val="00007CAE"/>
    <w:rsid w:val="000105B2"/>
    <w:rsid w:val="000135DC"/>
    <w:rsid w:val="00014691"/>
    <w:rsid w:val="00015D88"/>
    <w:rsid w:val="00021378"/>
    <w:rsid w:val="0002163F"/>
    <w:rsid w:val="000264BE"/>
    <w:rsid w:val="00031482"/>
    <w:rsid w:val="00033013"/>
    <w:rsid w:val="00037AB3"/>
    <w:rsid w:val="0004610A"/>
    <w:rsid w:val="00046DD7"/>
    <w:rsid w:val="00050018"/>
    <w:rsid w:val="00051CC6"/>
    <w:rsid w:val="000534DE"/>
    <w:rsid w:val="00060FBA"/>
    <w:rsid w:val="000625F0"/>
    <w:rsid w:val="00062845"/>
    <w:rsid w:val="00070F69"/>
    <w:rsid w:val="0007538B"/>
    <w:rsid w:val="0007668E"/>
    <w:rsid w:val="000813C9"/>
    <w:rsid w:val="00081780"/>
    <w:rsid w:val="00082A73"/>
    <w:rsid w:val="00084571"/>
    <w:rsid w:val="000860B7"/>
    <w:rsid w:val="00090793"/>
    <w:rsid w:val="00092D3A"/>
    <w:rsid w:val="000A101F"/>
    <w:rsid w:val="000A5FA6"/>
    <w:rsid w:val="000B5DE2"/>
    <w:rsid w:val="000C2DBC"/>
    <w:rsid w:val="000C76E7"/>
    <w:rsid w:val="000D02B5"/>
    <w:rsid w:val="000D2F97"/>
    <w:rsid w:val="000D7BA6"/>
    <w:rsid w:val="000E1008"/>
    <w:rsid w:val="000E2B82"/>
    <w:rsid w:val="000E5170"/>
    <w:rsid w:val="000E729F"/>
    <w:rsid w:val="000F26AE"/>
    <w:rsid w:val="000F46B9"/>
    <w:rsid w:val="00104C4F"/>
    <w:rsid w:val="001064FF"/>
    <w:rsid w:val="00106C2D"/>
    <w:rsid w:val="001106AE"/>
    <w:rsid w:val="00115C1A"/>
    <w:rsid w:val="001168C6"/>
    <w:rsid w:val="001172FB"/>
    <w:rsid w:val="00117771"/>
    <w:rsid w:val="001214A3"/>
    <w:rsid w:val="00124FEE"/>
    <w:rsid w:val="001275D8"/>
    <w:rsid w:val="00127A5C"/>
    <w:rsid w:val="00137029"/>
    <w:rsid w:val="0013795D"/>
    <w:rsid w:val="00140157"/>
    <w:rsid w:val="00141154"/>
    <w:rsid w:val="00141682"/>
    <w:rsid w:val="00141C09"/>
    <w:rsid w:val="001429FE"/>
    <w:rsid w:val="001438F7"/>
    <w:rsid w:val="00144801"/>
    <w:rsid w:val="00147A9A"/>
    <w:rsid w:val="001502C0"/>
    <w:rsid w:val="0015155A"/>
    <w:rsid w:val="00155541"/>
    <w:rsid w:val="00156C89"/>
    <w:rsid w:val="00160040"/>
    <w:rsid w:val="00161F38"/>
    <w:rsid w:val="00162192"/>
    <w:rsid w:val="0016452D"/>
    <w:rsid w:val="0017091E"/>
    <w:rsid w:val="001731D4"/>
    <w:rsid w:val="001740DA"/>
    <w:rsid w:val="00175C06"/>
    <w:rsid w:val="0017717A"/>
    <w:rsid w:val="00184AA6"/>
    <w:rsid w:val="00185A3D"/>
    <w:rsid w:val="00191181"/>
    <w:rsid w:val="00192507"/>
    <w:rsid w:val="00194F86"/>
    <w:rsid w:val="00195FC0"/>
    <w:rsid w:val="00196D76"/>
    <w:rsid w:val="001A2DF9"/>
    <w:rsid w:val="001A3DAA"/>
    <w:rsid w:val="001A4AD0"/>
    <w:rsid w:val="001A5CBE"/>
    <w:rsid w:val="001A7347"/>
    <w:rsid w:val="001A77C9"/>
    <w:rsid w:val="001A7E3F"/>
    <w:rsid w:val="001B18A5"/>
    <w:rsid w:val="001C44B3"/>
    <w:rsid w:val="001C4E31"/>
    <w:rsid w:val="001D438B"/>
    <w:rsid w:val="001E09FA"/>
    <w:rsid w:val="001E28ED"/>
    <w:rsid w:val="001E38A0"/>
    <w:rsid w:val="001E425F"/>
    <w:rsid w:val="001E477F"/>
    <w:rsid w:val="001E5EA7"/>
    <w:rsid w:val="001E658B"/>
    <w:rsid w:val="001F3778"/>
    <w:rsid w:val="001F4846"/>
    <w:rsid w:val="001F5811"/>
    <w:rsid w:val="001F7E75"/>
    <w:rsid w:val="0020137D"/>
    <w:rsid w:val="002044F5"/>
    <w:rsid w:val="00206857"/>
    <w:rsid w:val="00211AD2"/>
    <w:rsid w:val="00217875"/>
    <w:rsid w:val="00222A26"/>
    <w:rsid w:val="002237A0"/>
    <w:rsid w:val="00226ACD"/>
    <w:rsid w:val="00235515"/>
    <w:rsid w:val="00235797"/>
    <w:rsid w:val="002364CE"/>
    <w:rsid w:val="00241247"/>
    <w:rsid w:val="002473DD"/>
    <w:rsid w:val="00250F2E"/>
    <w:rsid w:val="0025648D"/>
    <w:rsid w:val="00257B44"/>
    <w:rsid w:val="00261265"/>
    <w:rsid w:val="0026451C"/>
    <w:rsid w:val="00264A04"/>
    <w:rsid w:val="00267ABF"/>
    <w:rsid w:val="00271699"/>
    <w:rsid w:val="0027169A"/>
    <w:rsid w:val="002735AF"/>
    <w:rsid w:val="0027721E"/>
    <w:rsid w:val="0028007D"/>
    <w:rsid w:val="002835B7"/>
    <w:rsid w:val="00283AF2"/>
    <w:rsid w:val="0028411D"/>
    <w:rsid w:val="0028601B"/>
    <w:rsid w:val="00296E8B"/>
    <w:rsid w:val="00297AF3"/>
    <w:rsid w:val="002A2CE5"/>
    <w:rsid w:val="002A3B60"/>
    <w:rsid w:val="002A5804"/>
    <w:rsid w:val="002B116F"/>
    <w:rsid w:val="002B1DE6"/>
    <w:rsid w:val="002B2471"/>
    <w:rsid w:val="002B314F"/>
    <w:rsid w:val="002B428D"/>
    <w:rsid w:val="002B5D71"/>
    <w:rsid w:val="002B752F"/>
    <w:rsid w:val="002B7667"/>
    <w:rsid w:val="002C231C"/>
    <w:rsid w:val="002D00D4"/>
    <w:rsid w:val="002D087C"/>
    <w:rsid w:val="002D5C46"/>
    <w:rsid w:val="002D7874"/>
    <w:rsid w:val="002E0F8F"/>
    <w:rsid w:val="002E6434"/>
    <w:rsid w:val="002F3CBC"/>
    <w:rsid w:val="002F4604"/>
    <w:rsid w:val="00302A2F"/>
    <w:rsid w:val="00303EA3"/>
    <w:rsid w:val="00303F8D"/>
    <w:rsid w:val="003043D8"/>
    <w:rsid w:val="00305282"/>
    <w:rsid w:val="00307767"/>
    <w:rsid w:val="003102A2"/>
    <w:rsid w:val="00311FE4"/>
    <w:rsid w:val="00313F39"/>
    <w:rsid w:val="0031571D"/>
    <w:rsid w:val="00317785"/>
    <w:rsid w:val="00321146"/>
    <w:rsid w:val="0032149A"/>
    <w:rsid w:val="00321DF9"/>
    <w:rsid w:val="00324525"/>
    <w:rsid w:val="00327816"/>
    <w:rsid w:val="00331477"/>
    <w:rsid w:val="00332409"/>
    <w:rsid w:val="00333AAB"/>
    <w:rsid w:val="003351DA"/>
    <w:rsid w:val="0034019B"/>
    <w:rsid w:val="00344A55"/>
    <w:rsid w:val="00344E7F"/>
    <w:rsid w:val="003563CD"/>
    <w:rsid w:val="00357430"/>
    <w:rsid w:val="00361E8C"/>
    <w:rsid w:val="00362819"/>
    <w:rsid w:val="00367BEB"/>
    <w:rsid w:val="00373AFD"/>
    <w:rsid w:val="00380128"/>
    <w:rsid w:val="003831F9"/>
    <w:rsid w:val="0038504D"/>
    <w:rsid w:val="003A59C1"/>
    <w:rsid w:val="003B0739"/>
    <w:rsid w:val="003B0F47"/>
    <w:rsid w:val="003B1C27"/>
    <w:rsid w:val="003B27A7"/>
    <w:rsid w:val="003B4A4B"/>
    <w:rsid w:val="003B59B2"/>
    <w:rsid w:val="003C4A3C"/>
    <w:rsid w:val="003C574A"/>
    <w:rsid w:val="003D2429"/>
    <w:rsid w:val="003D24E5"/>
    <w:rsid w:val="003D4D8E"/>
    <w:rsid w:val="003D50F2"/>
    <w:rsid w:val="003D53C1"/>
    <w:rsid w:val="003D7260"/>
    <w:rsid w:val="003E02A0"/>
    <w:rsid w:val="003E312D"/>
    <w:rsid w:val="003E3B87"/>
    <w:rsid w:val="003E3C63"/>
    <w:rsid w:val="003E4225"/>
    <w:rsid w:val="003F2015"/>
    <w:rsid w:val="003F210B"/>
    <w:rsid w:val="003F31F6"/>
    <w:rsid w:val="004011CF"/>
    <w:rsid w:val="004011FB"/>
    <w:rsid w:val="00402981"/>
    <w:rsid w:val="00402E8B"/>
    <w:rsid w:val="004112F0"/>
    <w:rsid w:val="00411708"/>
    <w:rsid w:val="00414B82"/>
    <w:rsid w:val="004245D1"/>
    <w:rsid w:val="00424A98"/>
    <w:rsid w:val="00424B60"/>
    <w:rsid w:val="00432B42"/>
    <w:rsid w:val="00432DAB"/>
    <w:rsid w:val="00433488"/>
    <w:rsid w:val="00435AA4"/>
    <w:rsid w:val="00440806"/>
    <w:rsid w:val="00453C17"/>
    <w:rsid w:val="00457AD4"/>
    <w:rsid w:val="004600CF"/>
    <w:rsid w:val="0046194F"/>
    <w:rsid w:val="00461A97"/>
    <w:rsid w:val="00463351"/>
    <w:rsid w:val="00464DA9"/>
    <w:rsid w:val="004656B6"/>
    <w:rsid w:val="00477D93"/>
    <w:rsid w:val="00483C24"/>
    <w:rsid w:val="004A2117"/>
    <w:rsid w:val="004A58B6"/>
    <w:rsid w:val="004C2167"/>
    <w:rsid w:val="004C244C"/>
    <w:rsid w:val="004C643E"/>
    <w:rsid w:val="004D00E9"/>
    <w:rsid w:val="004D1123"/>
    <w:rsid w:val="004D546C"/>
    <w:rsid w:val="004D55F4"/>
    <w:rsid w:val="004E0B16"/>
    <w:rsid w:val="004E7A9F"/>
    <w:rsid w:val="004F69B4"/>
    <w:rsid w:val="00504140"/>
    <w:rsid w:val="005060BC"/>
    <w:rsid w:val="005105D9"/>
    <w:rsid w:val="00512E4E"/>
    <w:rsid w:val="005165CB"/>
    <w:rsid w:val="00521CA6"/>
    <w:rsid w:val="00525780"/>
    <w:rsid w:val="005300B7"/>
    <w:rsid w:val="00531D9C"/>
    <w:rsid w:val="0053212D"/>
    <w:rsid w:val="00534BE1"/>
    <w:rsid w:val="005352AB"/>
    <w:rsid w:val="00536FF0"/>
    <w:rsid w:val="005450D0"/>
    <w:rsid w:val="00545423"/>
    <w:rsid w:val="00545D67"/>
    <w:rsid w:val="0055003B"/>
    <w:rsid w:val="00553F71"/>
    <w:rsid w:val="00554985"/>
    <w:rsid w:val="00560542"/>
    <w:rsid w:val="0056170C"/>
    <w:rsid w:val="00565635"/>
    <w:rsid w:val="005716BB"/>
    <w:rsid w:val="00574917"/>
    <w:rsid w:val="00576B17"/>
    <w:rsid w:val="00587BC4"/>
    <w:rsid w:val="00587D07"/>
    <w:rsid w:val="00587D99"/>
    <w:rsid w:val="005916F3"/>
    <w:rsid w:val="00591767"/>
    <w:rsid w:val="00594A40"/>
    <w:rsid w:val="00597631"/>
    <w:rsid w:val="005A2210"/>
    <w:rsid w:val="005A38EE"/>
    <w:rsid w:val="005A3D1E"/>
    <w:rsid w:val="005A62CA"/>
    <w:rsid w:val="005A633F"/>
    <w:rsid w:val="005B1F9B"/>
    <w:rsid w:val="005B2EE8"/>
    <w:rsid w:val="005B394F"/>
    <w:rsid w:val="005D31B1"/>
    <w:rsid w:val="005D3AD9"/>
    <w:rsid w:val="005D5433"/>
    <w:rsid w:val="005D65D0"/>
    <w:rsid w:val="005E066D"/>
    <w:rsid w:val="005E40F5"/>
    <w:rsid w:val="005E618A"/>
    <w:rsid w:val="005F2C7F"/>
    <w:rsid w:val="005F47A1"/>
    <w:rsid w:val="005F6370"/>
    <w:rsid w:val="005F6733"/>
    <w:rsid w:val="006007A2"/>
    <w:rsid w:val="0060088A"/>
    <w:rsid w:val="0060210C"/>
    <w:rsid w:val="00602799"/>
    <w:rsid w:val="00605E3A"/>
    <w:rsid w:val="00613948"/>
    <w:rsid w:val="006177B3"/>
    <w:rsid w:val="00622B44"/>
    <w:rsid w:val="00623192"/>
    <w:rsid w:val="006231CC"/>
    <w:rsid w:val="00625EF1"/>
    <w:rsid w:val="00630E37"/>
    <w:rsid w:val="0064027D"/>
    <w:rsid w:val="00642F9E"/>
    <w:rsid w:val="0064320C"/>
    <w:rsid w:val="00656ABD"/>
    <w:rsid w:val="0066388E"/>
    <w:rsid w:val="00671D5B"/>
    <w:rsid w:val="00674FAF"/>
    <w:rsid w:val="006756BE"/>
    <w:rsid w:val="006764D1"/>
    <w:rsid w:val="00686F96"/>
    <w:rsid w:val="0069036D"/>
    <w:rsid w:val="00692410"/>
    <w:rsid w:val="00694358"/>
    <w:rsid w:val="00696661"/>
    <w:rsid w:val="006966FB"/>
    <w:rsid w:val="006A232A"/>
    <w:rsid w:val="006A7EB1"/>
    <w:rsid w:val="006B079D"/>
    <w:rsid w:val="006B2336"/>
    <w:rsid w:val="006B4DA9"/>
    <w:rsid w:val="006C005A"/>
    <w:rsid w:val="006C7C66"/>
    <w:rsid w:val="006D0662"/>
    <w:rsid w:val="006D1A9D"/>
    <w:rsid w:val="006D6871"/>
    <w:rsid w:val="006D699F"/>
    <w:rsid w:val="006E17DE"/>
    <w:rsid w:val="006E3639"/>
    <w:rsid w:val="006F031A"/>
    <w:rsid w:val="006F4D42"/>
    <w:rsid w:val="006F5700"/>
    <w:rsid w:val="00701B82"/>
    <w:rsid w:val="00704B08"/>
    <w:rsid w:val="00704C66"/>
    <w:rsid w:val="00706E9E"/>
    <w:rsid w:val="00707BF8"/>
    <w:rsid w:val="007101C9"/>
    <w:rsid w:val="00713BDE"/>
    <w:rsid w:val="00716264"/>
    <w:rsid w:val="00716484"/>
    <w:rsid w:val="0072151D"/>
    <w:rsid w:val="0072592D"/>
    <w:rsid w:val="00731DD4"/>
    <w:rsid w:val="0073225E"/>
    <w:rsid w:val="00746240"/>
    <w:rsid w:val="00751C84"/>
    <w:rsid w:val="007527F4"/>
    <w:rsid w:val="00753429"/>
    <w:rsid w:val="00762615"/>
    <w:rsid w:val="00765A82"/>
    <w:rsid w:val="00766923"/>
    <w:rsid w:val="00767B31"/>
    <w:rsid w:val="007702C1"/>
    <w:rsid w:val="00780934"/>
    <w:rsid w:val="007850D8"/>
    <w:rsid w:val="0079333E"/>
    <w:rsid w:val="00794C70"/>
    <w:rsid w:val="007965CF"/>
    <w:rsid w:val="00797731"/>
    <w:rsid w:val="007A13D2"/>
    <w:rsid w:val="007A1BCD"/>
    <w:rsid w:val="007A2494"/>
    <w:rsid w:val="007A3014"/>
    <w:rsid w:val="007B07C9"/>
    <w:rsid w:val="007B1B0C"/>
    <w:rsid w:val="007B3933"/>
    <w:rsid w:val="007B71AB"/>
    <w:rsid w:val="007C0F18"/>
    <w:rsid w:val="007C0F55"/>
    <w:rsid w:val="007D32A1"/>
    <w:rsid w:val="007D42CA"/>
    <w:rsid w:val="007D58A4"/>
    <w:rsid w:val="007F1B21"/>
    <w:rsid w:val="007F1C2A"/>
    <w:rsid w:val="007F2D78"/>
    <w:rsid w:val="007F4B71"/>
    <w:rsid w:val="007F523E"/>
    <w:rsid w:val="00800EDE"/>
    <w:rsid w:val="00805215"/>
    <w:rsid w:val="00807071"/>
    <w:rsid w:val="00811C1F"/>
    <w:rsid w:val="00812CF3"/>
    <w:rsid w:val="00816FC0"/>
    <w:rsid w:val="00825F5C"/>
    <w:rsid w:val="00832EE5"/>
    <w:rsid w:val="0083618E"/>
    <w:rsid w:val="008365BB"/>
    <w:rsid w:val="00847041"/>
    <w:rsid w:val="00847F60"/>
    <w:rsid w:val="0085495D"/>
    <w:rsid w:val="008565D7"/>
    <w:rsid w:val="00856EAD"/>
    <w:rsid w:val="008608B1"/>
    <w:rsid w:val="00863376"/>
    <w:rsid w:val="008673B5"/>
    <w:rsid w:val="00867A94"/>
    <w:rsid w:val="00875C2F"/>
    <w:rsid w:val="008767A0"/>
    <w:rsid w:val="008905EB"/>
    <w:rsid w:val="00890DC4"/>
    <w:rsid w:val="00894A9F"/>
    <w:rsid w:val="008A13F5"/>
    <w:rsid w:val="008A33EA"/>
    <w:rsid w:val="008A4F46"/>
    <w:rsid w:val="008B0C11"/>
    <w:rsid w:val="008B1A68"/>
    <w:rsid w:val="008B2E18"/>
    <w:rsid w:val="008B3440"/>
    <w:rsid w:val="008B712E"/>
    <w:rsid w:val="008C281A"/>
    <w:rsid w:val="008C2BEA"/>
    <w:rsid w:val="008C36FF"/>
    <w:rsid w:val="008C4EFE"/>
    <w:rsid w:val="008D1395"/>
    <w:rsid w:val="008D1F04"/>
    <w:rsid w:val="008D2054"/>
    <w:rsid w:val="008E0837"/>
    <w:rsid w:val="008E5885"/>
    <w:rsid w:val="008E75AB"/>
    <w:rsid w:val="008F0D1E"/>
    <w:rsid w:val="008F3A50"/>
    <w:rsid w:val="008F71C5"/>
    <w:rsid w:val="008F791A"/>
    <w:rsid w:val="00904D13"/>
    <w:rsid w:val="00904E3A"/>
    <w:rsid w:val="00906B06"/>
    <w:rsid w:val="009140C6"/>
    <w:rsid w:val="00915EAC"/>
    <w:rsid w:val="00916A77"/>
    <w:rsid w:val="00917830"/>
    <w:rsid w:val="00925374"/>
    <w:rsid w:val="00926C35"/>
    <w:rsid w:val="00932B94"/>
    <w:rsid w:val="00932C7F"/>
    <w:rsid w:val="00933A9A"/>
    <w:rsid w:val="009400B5"/>
    <w:rsid w:val="0094520E"/>
    <w:rsid w:val="00945A6A"/>
    <w:rsid w:val="0095544F"/>
    <w:rsid w:val="009574C8"/>
    <w:rsid w:val="0096627F"/>
    <w:rsid w:val="00973038"/>
    <w:rsid w:val="00973A9C"/>
    <w:rsid w:val="009740C9"/>
    <w:rsid w:val="009870B8"/>
    <w:rsid w:val="0099112D"/>
    <w:rsid w:val="00991406"/>
    <w:rsid w:val="009946B1"/>
    <w:rsid w:val="009A2A85"/>
    <w:rsid w:val="009A3061"/>
    <w:rsid w:val="009A4447"/>
    <w:rsid w:val="009B6BDA"/>
    <w:rsid w:val="009B7D32"/>
    <w:rsid w:val="009C5A3B"/>
    <w:rsid w:val="009C6609"/>
    <w:rsid w:val="009D120E"/>
    <w:rsid w:val="009D2DA9"/>
    <w:rsid w:val="009D31DC"/>
    <w:rsid w:val="009D3AFA"/>
    <w:rsid w:val="009D7C9C"/>
    <w:rsid w:val="009E6BBA"/>
    <w:rsid w:val="009F0F84"/>
    <w:rsid w:val="009F1F3B"/>
    <w:rsid w:val="009F663D"/>
    <w:rsid w:val="009F7382"/>
    <w:rsid w:val="009F793E"/>
    <w:rsid w:val="00A077C9"/>
    <w:rsid w:val="00A106A1"/>
    <w:rsid w:val="00A1155D"/>
    <w:rsid w:val="00A15143"/>
    <w:rsid w:val="00A1516D"/>
    <w:rsid w:val="00A15360"/>
    <w:rsid w:val="00A15718"/>
    <w:rsid w:val="00A15D67"/>
    <w:rsid w:val="00A20CEB"/>
    <w:rsid w:val="00A22C08"/>
    <w:rsid w:val="00A267DE"/>
    <w:rsid w:val="00A30527"/>
    <w:rsid w:val="00A354D0"/>
    <w:rsid w:val="00A4499C"/>
    <w:rsid w:val="00A450B8"/>
    <w:rsid w:val="00A5124E"/>
    <w:rsid w:val="00A60B69"/>
    <w:rsid w:val="00A64BCF"/>
    <w:rsid w:val="00A65489"/>
    <w:rsid w:val="00A66EBB"/>
    <w:rsid w:val="00A70566"/>
    <w:rsid w:val="00A75F76"/>
    <w:rsid w:val="00A82A64"/>
    <w:rsid w:val="00A90EC7"/>
    <w:rsid w:val="00A95AAA"/>
    <w:rsid w:val="00A9695C"/>
    <w:rsid w:val="00AB5954"/>
    <w:rsid w:val="00AC359E"/>
    <w:rsid w:val="00AC3A5E"/>
    <w:rsid w:val="00AC60D6"/>
    <w:rsid w:val="00AD1644"/>
    <w:rsid w:val="00AD20FE"/>
    <w:rsid w:val="00AD6719"/>
    <w:rsid w:val="00AE0022"/>
    <w:rsid w:val="00AE3D9E"/>
    <w:rsid w:val="00AF06D9"/>
    <w:rsid w:val="00AF22D5"/>
    <w:rsid w:val="00AF31E0"/>
    <w:rsid w:val="00AF3E2E"/>
    <w:rsid w:val="00AF59B2"/>
    <w:rsid w:val="00B014E4"/>
    <w:rsid w:val="00B04171"/>
    <w:rsid w:val="00B05E85"/>
    <w:rsid w:val="00B11696"/>
    <w:rsid w:val="00B11E2D"/>
    <w:rsid w:val="00B13AEC"/>
    <w:rsid w:val="00B226EC"/>
    <w:rsid w:val="00B25890"/>
    <w:rsid w:val="00B264A4"/>
    <w:rsid w:val="00B37BB0"/>
    <w:rsid w:val="00B41B06"/>
    <w:rsid w:val="00B5156C"/>
    <w:rsid w:val="00B5295B"/>
    <w:rsid w:val="00B53248"/>
    <w:rsid w:val="00B534E1"/>
    <w:rsid w:val="00B54ED8"/>
    <w:rsid w:val="00B610B7"/>
    <w:rsid w:val="00B6400C"/>
    <w:rsid w:val="00B66CD9"/>
    <w:rsid w:val="00B74678"/>
    <w:rsid w:val="00B753A6"/>
    <w:rsid w:val="00B81B71"/>
    <w:rsid w:val="00B829E6"/>
    <w:rsid w:val="00B838F8"/>
    <w:rsid w:val="00B8709C"/>
    <w:rsid w:val="00B940AD"/>
    <w:rsid w:val="00B97451"/>
    <w:rsid w:val="00BA0D51"/>
    <w:rsid w:val="00BA23EB"/>
    <w:rsid w:val="00BA4278"/>
    <w:rsid w:val="00BA5438"/>
    <w:rsid w:val="00BB55BA"/>
    <w:rsid w:val="00BB5E0D"/>
    <w:rsid w:val="00BC1DD7"/>
    <w:rsid w:val="00BC1DF7"/>
    <w:rsid w:val="00BC29D5"/>
    <w:rsid w:val="00BC30BA"/>
    <w:rsid w:val="00BD0DE0"/>
    <w:rsid w:val="00BD3BEF"/>
    <w:rsid w:val="00BE1689"/>
    <w:rsid w:val="00BE2D6A"/>
    <w:rsid w:val="00BE65CD"/>
    <w:rsid w:val="00BE7E85"/>
    <w:rsid w:val="00BF1C97"/>
    <w:rsid w:val="00C02E4C"/>
    <w:rsid w:val="00C06925"/>
    <w:rsid w:val="00C10EBA"/>
    <w:rsid w:val="00C229A6"/>
    <w:rsid w:val="00C23BB0"/>
    <w:rsid w:val="00C24729"/>
    <w:rsid w:val="00C24D3D"/>
    <w:rsid w:val="00C269D0"/>
    <w:rsid w:val="00C26ADC"/>
    <w:rsid w:val="00C32DB2"/>
    <w:rsid w:val="00C342EE"/>
    <w:rsid w:val="00C36B64"/>
    <w:rsid w:val="00C6711E"/>
    <w:rsid w:val="00C71120"/>
    <w:rsid w:val="00C730FD"/>
    <w:rsid w:val="00C7401F"/>
    <w:rsid w:val="00C8126F"/>
    <w:rsid w:val="00C81398"/>
    <w:rsid w:val="00C816F3"/>
    <w:rsid w:val="00C81F73"/>
    <w:rsid w:val="00C9438B"/>
    <w:rsid w:val="00C947C2"/>
    <w:rsid w:val="00CA0D4E"/>
    <w:rsid w:val="00CA25CD"/>
    <w:rsid w:val="00CA6BA4"/>
    <w:rsid w:val="00CA7F53"/>
    <w:rsid w:val="00CB08E4"/>
    <w:rsid w:val="00CB3314"/>
    <w:rsid w:val="00CB723B"/>
    <w:rsid w:val="00CC0C9F"/>
    <w:rsid w:val="00CC328D"/>
    <w:rsid w:val="00CD2B58"/>
    <w:rsid w:val="00CD72C4"/>
    <w:rsid w:val="00CD73ED"/>
    <w:rsid w:val="00CD7494"/>
    <w:rsid w:val="00CE7A34"/>
    <w:rsid w:val="00CF2D9D"/>
    <w:rsid w:val="00CF4096"/>
    <w:rsid w:val="00D031DE"/>
    <w:rsid w:val="00D040EB"/>
    <w:rsid w:val="00D05FF4"/>
    <w:rsid w:val="00D06039"/>
    <w:rsid w:val="00D06A8E"/>
    <w:rsid w:val="00D135FF"/>
    <w:rsid w:val="00D225BB"/>
    <w:rsid w:val="00D26C4E"/>
    <w:rsid w:val="00D3103B"/>
    <w:rsid w:val="00D31062"/>
    <w:rsid w:val="00D32AA9"/>
    <w:rsid w:val="00D40A7C"/>
    <w:rsid w:val="00D40B79"/>
    <w:rsid w:val="00D421E6"/>
    <w:rsid w:val="00D445BF"/>
    <w:rsid w:val="00D45AA8"/>
    <w:rsid w:val="00D45B5C"/>
    <w:rsid w:val="00D4732C"/>
    <w:rsid w:val="00D4771A"/>
    <w:rsid w:val="00D4775D"/>
    <w:rsid w:val="00D533A1"/>
    <w:rsid w:val="00D54E86"/>
    <w:rsid w:val="00D56E00"/>
    <w:rsid w:val="00D675AF"/>
    <w:rsid w:val="00D71926"/>
    <w:rsid w:val="00D72975"/>
    <w:rsid w:val="00D8048A"/>
    <w:rsid w:val="00D828BB"/>
    <w:rsid w:val="00D852C8"/>
    <w:rsid w:val="00D85519"/>
    <w:rsid w:val="00D95900"/>
    <w:rsid w:val="00DA0928"/>
    <w:rsid w:val="00DA2BD8"/>
    <w:rsid w:val="00DA734F"/>
    <w:rsid w:val="00DB0A48"/>
    <w:rsid w:val="00DB7297"/>
    <w:rsid w:val="00DC42BF"/>
    <w:rsid w:val="00DC4CE6"/>
    <w:rsid w:val="00DC59D0"/>
    <w:rsid w:val="00DD0688"/>
    <w:rsid w:val="00DD10B2"/>
    <w:rsid w:val="00DD15E2"/>
    <w:rsid w:val="00DD387B"/>
    <w:rsid w:val="00DD3CA1"/>
    <w:rsid w:val="00DD5007"/>
    <w:rsid w:val="00DD5E28"/>
    <w:rsid w:val="00DD7E8D"/>
    <w:rsid w:val="00DE366D"/>
    <w:rsid w:val="00DE3B48"/>
    <w:rsid w:val="00DF1551"/>
    <w:rsid w:val="00DF15EE"/>
    <w:rsid w:val="00DF1D52"/>
    <w:rsid w:val="00DF76A4"/>
    <w:rsid w:val="00DF782F"/>
    <w:rsid w:val="00E0079E"/>
    <w:rsid w:val="00E0149A"/>
    <w:rsid w:val="00E0224B"/>
    <w:rsid w:val="00E03324"/>
    <w:rsid w:val="00E05314"/>
    <w:rsid w:val="00E06BF6"/>
    <w:rsid w:val="00E06CEF"/>
    <w:rsid w:val="00E071B0"/>
    <w:rsid w:val="00E07CFE"/>
    <w:rsid w:val="00E104FA"/>
    <w:rsid w:val="00E108F6"/>
    <w:rsid w:val="00E11AC4"/>
    <w:rsid w:val="00E12810"/>
    <w:rsid w:val="00E12C21"/>
    <w:rsid w:val="00E12D30"/>
    <w:rsid w:val="00E130E5"/>
    <w:rsid w:val="00E1330E"/>
    <w:rsid w:val="00E16462"/>
    <w:rsid w:val="00E165AE"/>
    <w:rsid w:val="00E21533"/>
    <w:rsid w:val="00E2184B"/>
    <w:rsid w:val="00E21BB8"/>
    <w:rsid w:val="00E2620C"/>
    <w:rsid w:val="00E30F5D"/>
    <w:rsid w:val="00E413A6"/>
    <w:rsid w:val="00E545D4"/>
    <w:rsid w:val="00E5528A"/>
    <w:rsid w:val="00E5544C"/>
    <w:rsid w:val="00E561E9"/>
    <w:rsid w:val="00E612DE"/>
    <w:rsid w:val="00E6144B"/>
    <w:rsid w:val="00E616F7"/>
    <w:rsid w:val="00E73433"/>
    <w:rsid w:val="00E75965"/>
    <w:rsid w:val="00E8462E"/>
    <w:rsid w:val="00E8513B"/>
    <w:rsid w:val="00E86D12"/>
    <w:rsid w:val="00E91788"/>
    <w:rsid w:val="00E927D9"/>
    <w:rsid w:val="00E9424E"/>
    <w:rsid w:val="00E94603"/>
    <w:rsid w:val="00EA070C"/>
    <w:rsid w:val="00EA12FA"/>
    <w:rsid w:val="00EA49D9"/>
    <w:rsid w:val="00EA53A1"/>
    <w:rsid w:val="00EA6D79"/>
    <w:rsid w:val="00EB01EF"/>
    <w:rsid w:val="00EB0BAF"/>
    <w:rsid w:val="00EB10A8"/>
    <w:rsid w:val="00EB3DFB"/>
    <w:rsid w:val="00EC24D8"/>
    <w:rsid w:val="00EC5767"/>
    <w:rsid w:val="00EC5C89"/>
    <w:rsid w:val="00ED6064"/>
    <w:rsid w:val="00EE0A78"/>
    <w:rsid w:val="00EE7598"/>
    <w:rsid w:val="00EF0DD3"/>
    <w:rsid w:val="00EF1425"/>
    <w:rsid w:val="00EF14E0"/>
    <w:rsid w:val="00EF2C88"/>
    <w:rsid w:val="00EF767D"/>
    <w:rsid w:val="00F0652B"/>
    <w:rsid w:val="00F11523"/>
    <w:rsid w:val="00F14283"/>
    <w:rsid w:val="00F14FAF"/>
    <w:rsid w:val="00F16065"/>
    <w:rsid w:val="00F174A7"/>
    <w:rsid w:val="00F225EF"/>
    <w:rsid w:val="00F25257"/>
    <w:rsid w:val="00F27B1C"/>
    <w:rsid w:val="00F30361"/>
    <w:rsid w:val="00F30557"/>
    <w:rsid w:val="00F33109"/>
    <w:rsid w:val="00F3737F"/>
    <w:rsid w:val="00F40037"/>
    <w:rsid w:val="00F4039D"/>
    <w:rsid w:val="00F4337B"/>
    <w:rsid w:val="00F46FF8"/>
    <w:rsid w:val="00F4763C"/>
    <w:rsid w:val="00F507CB"/>
    <w:rsid w:val="00F52B48"/>
    <w:rsid w:val="00F5358D"/>
    <w:rsid w:val="00F561EB"/>
    <w:rsid w:val="00F64FEB"/>
    <w:rsid w:val="00F702F4"/>
    <w:rsid w:val="00F730CF"/>
    <w:rsid w:val="00F81A21"/>
    <w:rsid w:val="00F81F2B"/>
    <w:rsid w:val="00F82E91"/>
    <w:rsid w:val="00F8302F"/>
    <w:rsid w:val="00F8468C"/>
    <w:rsid w:val="00F867BF"/>
    <w:rsid w:val="00F8724A"/>
    <w:rsid w:val="00F91118"/>
    <w:rsid w:val="00F92AFA"/>
    <w:rsid w:val="00F93479"/>
    <w:rsid w:val="00F95BA8"/>
    <w:rsid w:val="00FA5A7D"/>
    <w:rsid w:val="00FA66BD"/>
    <w:rsid w:val="00FB3D21"/>
    <w:rsid w:val="00FB40F0"/>
    <w:rsid w:val="00FD37AB"/>
    <w:rsid w:val="00FD619A"/>
    <w:rsid w:val="00FE61F9"/>
    <w:rsid w:val="00FF0D96"/>
    <w:rsid w:val="00FF0DA3"/>
    <w:rsid w:val="00FF11C0"/>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389767921">
      <w:bodyDiv w:val="1"/>
      <w:marLeft w:val="0"/>
      <w:marRight w:val="0"/>
      <w:marTop w:val="0"/>
      <w:marBottom w:val="0"/>
      <w:divBdr>
        <w:top w:val="none" w:sz="0" w:space="0" w:color="auto"/>
        <w:left w:val="none" w:sz="0" w:space="0" w:color="auto"/>
        <w:bottom w:val="none" w:sz="0" w:space="0" w:color="auto"/>
        <w:right w:val="none" w:sz="0" w:space="0" w:color="auto"/>
      </w:divBdr>
      <w:divsChild>
        <w:div w:id="2088377742">
          <w:marLeft w:val="0"/>
          <w:marRight w:val="0"/>
          <w:marTop w:val="0"/>
          <w:marBottom w:val="0"/>
          <w:divBdr>
            <w:top w:val="none" w:sz="0" w:space="0" w:color="auto"/>
            <w:left w:val="none" w:sz="0" w:space="0" w:color="auto"/>
            <w:bottom w:val="none" w:sz="0" w:space="0" w:color="auto"/>
            <w:right w:val="none" w:sz="0" w:space="0" w:color="auto"/>
          </w:divBdr>
          <w:divsChild>
            <w:div w:id="1999115899">
              <w:marLeft w:val="0"/>
              <w:marRight w:val="0"/>
              <w:marTop w:val="0"/>
              <w:marBottom w:val="0"/>
              <w:divBdr>
                <w:top w:val="none" w:sz="0" w:space="0" w:color="auto"/>
                <w:left w:val="none" w:sz="0" w:space="0" w:color="auto"/>
                <w:bottom w:val="none" w:sz="0" w:space="0" w:color="auto"/>
                <w:right w:val="none" w:sz="0" w:space="0" w:color="auto"/>
              </w:divBdr>
              <w:divsChild>
                <w:div w:id="1975794565">
                  <w:marLeft w:val="0"/>
                  <w:marRight w:val="0"/>
                  <w:marTop w:val="0"/>
                  <w:marBottom w:val="0"/>
                  <w:divBdr>
                    <w:top w:val="none" w:sz="0" w:space="0" w:color="auto"/>
                    <w:left w:val="none" w:sz="0" w:space="0" w:color="auto"/>
                    <w:bottom w:val="none" w:sz="0" w:space="0" w:color="auto"/>
                    <w:right w:val="none" w:sz="0" w:space="0" w:color="auto"/>
                  </w:divBdr>
                  <w:divsChild>
                    <w:div w:id="1857694135">
                      <w:marLeft w:val="0"/>
                      <w:marRight w:val="0"/>
                      <w:marTop w:val="0"/>
                      <w:marBottom w:val="0"/>
                      <w:divBdr>
                        <w:top w:val="none" w:sz="0" w:space="0" w:color="auto"/>
                        <w:left w:val="none" w:sz="0" w:space="0" w:color="auto"/>
                        <w:bottom w:val="none" w:sz="0" w:space="0" w:color="auto"/>
                        <w:right w:val="none" w:sz="0" w:space="0" w:color="auto"/>
                      </w:divBdr>
                      <w:divsChild>
                        <w:div w:id="1211071500">
                          <w:marLeft w:val="0"/>
                          <w:marRight w:val="0"/>
                          <w:marTop w:val="0"/>
                          <w:marBottom w:val="0"/>
                          <w:divBdr>
                            <w:top w:val="none" w:sz="0" w:space="0" w:color="auto"/>
                            <w:left w:val="none" w:sz="0" w:space="0" w:color="auto"/>
                            <w:bottom w:val="none" w:sz="0" w:space="0" w:color="auto"/>
                            <w:right w:val="none" w:sz="0" w:space="0" w:color="auto"/>
                          </w:divBdr>
                          <w:divsChild>
                            <w:div w:id="296037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790198588">
      <w:bodyDiv w:val="1"/>
      <w:marLeft w:val="0"/>
      <w:marRight w:val="0"/>
      <w:marTop w:val="0"/>
      <w:marBottom w:val="0"/>
      <w:divBdr>
        <w:top w:val="none" w:sz="0" w:space="0" w:color="auto"/>
        <w:left w:val="none" w:sz="0" w:space="0" w:color="auto"/>
        <w:bottom w:val="none" w:sz="0" w:space="0" w:color="auto"/>
        <w:right w:val="none" w:sz="0" w:space="0" w:color="auto"/>
      </w:divBdr>
      <w:divsChild>
        <w:div w:id="1312833923">
          <w:marLeft w:val="0"/>
          <w:marRight w:val="0"/>
          <w:marTop w:val="0"/>
          <w:marBottom w:val="0"/>
          <w:divBdr>
            <w:top w:val="none" w:sz="0" w:space="0" w:color="auto"/>
            <w:left w:val="none" w:sz="0" w:space="0" w:color="auto"/>
            <w:bottom w:val="none" w:sz="0" w:space="0" w:color="auto"/>
            <w:right w:val="none" w:sz="0" w:space="0" w:color="auto"/>
          </w:divBdr>
          <w:divsChild>
            <w:div w:id="398286470">
              <w:marLeft w:val="0"/>
              <w:marRight w:val="0"/>
              <w:marTop w:val="0"/>
              <w:marBottom w:val="0"/>
              <w:divBdr>
                <w:top w:val="none" w:sz="0" w:space="0" w:color="auto"/>
                <w:left w:val="none" w:sz="0" w:space="0" w:color="auto"/>
                <w:bottom w:val="none" w:sz="0" w:space="0" w:color="auto"/>
                <w:right w:val="none" w:sz="0" w:space="0" w:color="auto"/>
              </w:divBdr>
              <w:divsChild>
                <w:div w:id="2104719769">
                  <w:marLeft w:val="0"/>
                  <w:marRight w:val="0"/>
                  <w:marTop w:val="0"/>
                  <w:marBottom w:val="0"/>
                  <w:divBdr>
                    <w:top w:val="none" w:sz="0" w:space="0" w:color="auto"/>
                    <w:left w:val="none" w:sz="0" w:space="0" w:color="auto"/>
                    <w:bottom w:val="none" w:sz="0" w:space="0" w:color="auto"/>
                    <w:right w:val="none" w:sz="0" w:space="0" w:color="auto"/>
                  </w:divBdr>
                  <w:divsChild>
                    <w:div w:id="1947077266">
                      <w:marLeft w:val="0"/>
                      <w:marRight w:val="0"/>
                      <w:marTop w:val="0"/>
                      <w:marBottom w:val="0"/>
                      <w:divBdr>
                        <w:top w:val="none" w:sz="0" w:space="0" w:color="auto"/>
                        <w:left w:val="none" w:sz="0" w:space="0" w:color="auto"/>
                        <w:bottom w:val="none" w:sz="0" w:space="0" w:color="auto"/>
                        <w:right w:val="none" w:sz="0" w:space="0" w:color="auto"/>
                      </w:divBdr>
                      <w:divsChild>
                        <w:div w:id="1473913185">
                          <w:marLeft w:val="0"/>
                          <w:marRight w:val="0"/>
                          <w:marTop w:val="0"/>
                          <w:marBottom w:val="0"/>
                          <w:divBdr>
                            <w:top w:val="none" w:sz="0" w:space="0" w:color="auto"/>
                            <w:left w:val="none" w:sz="0" w:space="0" w:color="auto"/>
                            <w:bottom w:val="none" w:sz="0" w:space="0" w:color="auto"/>
                            <w:right w:val="none" w:sz="0" w:space="0" w:color="auto"/>
                          </w:divBdr>
                          <w:divsChild>
                            <w:div w:id="1625888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3.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AA02E4-33D5-4FFF-8CB9-2ADB2C3D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4462</Words>
  <Characters>2544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rīkojums "Par nekustamo īpašumu Austrumu ielā 1A, Aizputē, Aizputes novadā, nodošanu Aizputes novada pašvaldības īpašumā"</vt:lpstr>
    </vt:vector>
  </TitlesOfParts>
  <Company>Finanšu ministrija (VNĪ)</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nekustamo īpašumu Austrumu ielā 1A, Aizputē, Aizputes novadā, nodošanu Aizputes novada pašvaldības īpašumā"</dc:title>
  <dc:subject>Izziņa par atzinumos sniegtajiem iebildumiem</dc:subject>
  <dc:creator>Liga.Rozenberga@vni.lv</dc:creator>
  <cp:keywords/>
  <dc:description>Liga.Rozenberga@vni.lv
22046774</dc:description>
  <cp:lastModifiedBy>Līga Rozenberga</cp:lastModifiedBy>
  <cp:revision>73</cp:revision>
  <cp:lastPrinted>2020-06-29T08:34:00Z</cp:lastPrinted>
  <dcterms:created xsi:type="dcterms:W3CDTF">2020-07-06T20:28:00Z</dcterms:created>
  <dcterms:modified xsi:type="dcterms:W3CDTF">2020-07-22T19:49:00Z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