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666" w:rsidRPr="002B7666" w:rsidRDefault="002B7666" w:rsidP="002B7666">
      <w:pPr>
        <w:pStyle w:val="naisf"/>
        <w:spacing w:after="0"/>
        <w:jc w:val="center"/>
        <w:rPr>
          <w:bCs/>
        </w:rPr>
      </w:pPr>
      <w:r w:rsidRPr="002B7666">
        <w:rPr>
          <w:bCs/>
        </w:rPr>
        <w:t>Izziņa par atzinumos sniegtajiem iebildumiem Ministru kabineta rīkojuma projektam</w:t>
      </w:r>
    </w:p>
    <w:p w:rsidR="002B7666" w:rsidRDefault="002B7666" w:rsidP="002B7666">
      <w:pPr>
        <w:pStyle w:val="naisf"/>
        <w:spacing w:before="0" w:after="0"/>
        <w:ind w:firstLine="0"/>
        <w:jc w:val="center"/>
        <w:rPr>
          <w:bCs/>
        </w:rPr>
      </w:pPr>
      <w:r w:rsidRPr="002B7666">
        <w:rPr>
          <w:bCs/>
        </w:rPr>
        <w:t xml:space="preserve"> </w:t>
      </w:r>
      <w:r w:rsidRPr="002B7666">
        <w:rPr>
          <w:b/>
          <w:bCs/>
        </w:rPr>
        <w:t>“Par atļauju Iekšlietu ministrijai uzņemties valsts budžeta ilgtermiņa saistības, lai nodrošinātu Valsts ugunsdzēsība un glābšanas dienesta dalību starptautiskajā nevalstiskajā organizācijā “Eiropas Savienības Ugunsdzēsības virsnieku asociāciju federācija”</w:t>
      </w:r>
      <w:r w:rsidRPr="002B7666">
        <w:rPr>
          <w:bCs/>
        </w:rPr>
        <w:t xml:space="preserve"> (VSS – 408)</w:t>
      </w:r>
    </w:p>
    <w:p w:rsidR="00D0247D" w:rsidRDefault="00D0247D" w:rsidP="002B7666">
      <w:pPr>
        <w:pStyle w:val="naisf"/>
        <w:spacing w:before="0" w:after="0"/>
        <w:ind w:firstLine="0"/>
        <w:jc w:val="center"/>
        <w:rPr>
          <w:bCs/>
        </w:rPr>
      </w:pPr>
    </w:p>
    <w:p w:rsidR="00D0247D" w:rsidRDefault="00D0247D" w:rsidP="002B7666">
      <w:pPr>
        <w:pStyle w:val="naisf"/>
        <w:spacing w:before="0" w:after="0"/>
        <w:ind w:firstLine="0"/>
        <w:jc w:val="center"/>
        <w:rPr>
          <w:bCs/>
        </w:rPr>
      </w:pPr>
    </w:p>
    <w:p w:rsidR="002B7666" w:rsidRDefault="00D0247D" w:rsidP="00D0247D">
      <w:pPr>
        <w:pStyle w:val="naisf"/>
        <w:numPr>
          <w:ilvl w:val="0"/>
          <w:numId w:val="20"/>
        </w:numPr>
        <w:tabs>
          <w:tab w:val="left" w:pos="4536"/>
        </w:tabs>
        <w:spacing w:before="0" w:after="0"/>
        <w:ind w:left="1418" w:hanging="338"/>
        <w:jc w:val="center"/>
        <w:rPr>
          <w:b/>
        </w:rPr>
      </w:pPr>
      <w:r w:rsidRPr="0056432A">
        <w:rPr>
          <w:b/>
        </w:rPr>
        <w:t xml:space="preserve">Jautājumi, par kuriem saskaņošanā vienošanās </w:t>
      </w:r>
      <w:r>
        <w:rPr>
          <w:b/>
        </w:rPr>
        <w:t>nav</w:t>
      </w:r>
      <w:r w:rsidRPr="0056432A">
        <w:rPr>
          <w:b/>
        </w:rPr>
        <w:t xml:space="preserve"> panākta</w:t>
      </w:r>
    </w:p>
    <w:p w:rsidR="00D0247D" w:rsidRDefault="00D0247D" w:rsidP="00D0247D">
      <w:pPr>
        <w:pStyle w:val="naisf"/>
        <w:spacing w:before="0" w:after="0"/>
        <w:jc w:val="center"/>
        <w:rPr>
          <w:b/>
        </w:rPr>
      </w:pPr>
    </w:p>
    <w:tbl>
      <w:tblP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827"/>
        <w:gridCol w:w="1985"/>
      </w:tblGrid>
      <w:tr w:rsidR="00D0247D" w:rsidTr="00D0247D">
        <w:tc>
          <w:tcPr>
            <w:tcW w:w="708" w:type="dxa"/>
            <w:tcBorders>
              <w:top w:val="single" w:sz="6" w:space="0" w:color="000000"/>
              <w:left w:val="single" w:sz="6" w:space="0" w:color="000000"/>
              <w:bottom w:val="single" w:sz="6" w:space="0" w:color="000000"/>
              <w:right w:val="single" w:sz="6" w:space="0" w:color="000000"/>
            </w:tcBorders>
            <w:vAlign w:val="center"/>
            <w:hideMark/>
          </w:tcPr>
          <w:p w:rsidR="00D0247D" w:rsidRDefault="00D0247D">
            <w:pPr>
              <w:pStyle w:val="naisc"/>
              <w:spacing w:before="0" w:after="0" w:line="256" w:lineRule="auto"/>
              <w:rPr>
                <w:lang w:eastAsia="en-US"/>
              </w:rPr>
            </w:pPr>
            <w:r>
              <w:rPr>
                <w:lang w:eastAsia="en-US"/>
              </w:rPr>
              <w:t>Nr. p.k.</w:t>
            </w:r>
          </w:p>
        </w:tc>
        <w:tc>
          <w:tcPr>
            <w:tcW w:w="3086" w:type="dxa"/>
            <w:tcBorders>
              <w:top w:val="single" w:sz="6" w:space="0" w:color="000000"/>
              <w:left w:val="single" w:sz="6" w:space="0" w:color="000000"/>
              <w:bottom w:val="single" w:sz="6" w:space="0" w:color="000000"/>
              <w:right w:val="single" w:sz="6" w:space="0" w:color="000000"/>
            </w:tcBorders>
            <w:vAlign w:val="center"/>
            <w:hideMark/>
          </w:tcPr>
          <w:p w:rsidR="00D0247D" w:rsidRDefault="00D0247D">
            <w:pPr>
              <w:pStyle w:val="naisc"/>
              <w:spacing w:before="0" w:after="0" w:line="256" w:lineRule="auto"/>
              <w:ind w:firstLine="12"/>
              <w:rPr>
                <w:lang w:eastAsia="en-US"/>
              </w:rPr>
            </w:pPr>
            <w:r>
              <w:rPr>
                <w:lang w:eastAsia="en-US"/>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hideMark/>
          </w:tcPr>
          <w:p w:rsidR="00D0247D" w:rsidRDefault="00D0247D">
            <w:pPr>
              <w:pStyle w:val="naisc"/>
              <w:spacing w:before="0" w:after="0" w:line="256" w:lineRule="auto"/>
              <w:ind w:right="3"/>
              <w:rPr>
                <w:lang w:eastAsia="en-US"/>
              </w:rPr>
            </w:pPr>
            <w:r>
              <w:rPr>
                <w:lang w:eastAsia="en-US"/>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D0247D" w:rsidRDefault="00D0247D">
            <w:pPr>
              <w:pStyle w:val="naisc"/>
              <w:spacing w:before="0" w:after="0" w:line="256" w:lineRule="auto"/>
              <w:ind w:firstLine="21"/>
              <w:rPr>
                <w:lang w:eastAsia="en-US"/>
              </w:rPr>
            </w:pPr>
            <w:r>
              <w:rPr>
                <w:lang w:eastAsia="en-US"/>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hideMark/>
          </w:tcPr>
          <w:p w:rsidR="00D0247D" w:rsidRDefault="00D0247D">
            <w:pPr>
              <w:jc w:val="center"/>
              <w:rPr>
                <w:rFonts w:ascii="Times New Roman" w:hAnsi="Times New Roman" w:cs="Times New Roman"/>
                <w:sz w:val="24"/>
                <w:szCs w:val="24"/>
              </w:rPr>
            </w:pPr>
            <w:r>
              <w:rPr>
                <w:rFonts w:ascii="Times New Roman" w:hAnsi="Times New Roman" w:cs="Times New Roman"/>
                <w:sz w:val="24"/>
                <w:szCs w:val="24"/>
              </w:rPr>
              <w:t>Atzinuma sniedzēja uzturētais iebildums, ja tas atšķiras no atzinumā norādītā iebilduma pamatojuma</w:t>
            </w:r>
          </w:p>
        </w:tc>
        <w:tc>
          <w:tcPr>
            <w:tcW w:w="827" w:type="dxa"/>
            <w:tcBorders>
              <w:top w:val="single" w:sz="4" w:space="0" w:color="auto"/>
              <w:left w:val="single" w:sz="4" w:space="0" w:color="auto"/>
              <w:bottom w:val="single" w:sz="4" w:space="0" w:color="auto"/>
              <w:right w:val="single" w:sz="4" w:space="0" w:color="auto"/>
            </w:tcBorders>
          </w:tcPr>
          <w:p w:rsidR="00D0247D" w:rsidRDefault="00D0247D">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0247D" w:rsidRDefault="00D0247D">
            <w:pPr>
              <w:jc w:val="center"/>
              <w:rPr>
                <w:rFonts w:ascii="Times New Roman" w:hAnsi="Times New Roman" w:cs="Times New Roman"/>
                <w:sz w:val="24"/>
                <w:szCs w:val="24"/>
              </w:rPr>
            </w:pPr>
            <w:r>
              <w:rPr>
                <w:rFonts w:ascii="Times New Roman" w:hAnsi="Times New Roman" w:cs="Times New Roman"/>
                <w:sz w:val="24"/>
                <w:szCs w:val="24"/>
              </w:rPr>
              <w:t>Projekta attiecīgā punkta (panta) galīgā redakcija</w:t>
            </w:r>
          </w:p>
        </w:tc>
      </w:tr>
      <w:tr w:rsidR="00D0247D" w:rsidTr="00D0247D">
        <w:tc>
          <w:tcPr>
            <w:tcW w:w="708" w:type="dxa"/>
            <w:tcBorders>
              <w:top w:val="single" w:sz="6" w:space="0" w:color="000000"/>
              <w:left w:val="single" w:sz="6" w:space="0" w:color="000000"/>
              <w:bottom w:val="single" w:sz="6" w:space="0" w:color="000000"/>
              <w:right w:val="single" w:sz="6" w:space="0" w:color="000000"/>
            </w:tcBorders>
            <w:hideMark/>
          </w:tcPr>
          <w:p w:rsidR="00D0247D" w:rsidRDefault="00D0247D">
            <w:pPr>
              <w:pStyle w:val="naisc"/>
              <w:spacing w:before="0" w:after="0" w:line="256" w:lineRule="auto"/>
              <w:rPr>
                <w:lang w:eastAsia="en-US"/>
              </w:rPr>
            </w:pPr>
            <w:r>
              <w:rPr>
                <w:lang w:eastAsia="en-US"/>
              </w:rPr>
              <w:t>1</w:t>
            </w:r>
          </w:p>
        </w:tc>
        <w:tc>
          <w:tcPr>
            <w:tcW w:w="3086" w:type="dxa"/>
            <w:tcBorders>
              <w:top w:val="single" w:sz="6" w:space="0" w:color="000000"/>
              <w:left w:val="single" w:sz="6" w:space="0" w:color="000000"/>
              <w:bottom w:val="single" w:sz="6" w:space="0" w:color="000000"/>
              <w:right w:val="single" w:sz="6" w:space="0" w:color="000000"/>
            </w:tcBorders>
            <w:hideMark/>
          </w:tcPr>
          <w:p w:rsidR="00D0247D" w:rsidRDefault="00D0247D">
            <w:pPr>
              <w:pStyle w:val="naisc"/>
              <w:spacing w:before="0" w:after="0" w:line="256" w:lineRule="auto"/>
              <w:ind w:firstLine="720"/>
              <w:rPr>
                <w:lang w:eastAsia="en-US"/>
              </w:rPr>
            </w:pPr>
            <w:r>
              <w:rPr>
                <w:lang w:eastAsia="en-US"/>
              </w:rPr>
              <w:t>2</w:t>
            </w:r>
          </w:p>
        </w:tc>
        <w:tc>
          <w:tcPr>
            <w:tcW w:w="3118" w:type="dxa"/>
            <w:tcBorders>
              <w:top w:val="single" w:sz="6" w:space="0" w:color="000000"/>
              <w:left w:val="single" w:sz="6" w:space="0" w:color="000000"/>
              <w:bottom w:val="single" w:sz="6" w:space="0" w:color="000000"/>
              <w:right w:val="single" w:sz="6" w:space="0" w:color="000000"/>
            </w:tcBorders>
            <w:hideMark/>
          </w:tcPr>
          <w:p w:rsidR="00D0247D" w:rsidRDefault="00D0247D">
            <w:pPr>
              <w:pStyle w:val="naisc"/>
              <w:spacing w:before="0" w:after="0" w:line="256" w:lineRule="auto"/>
              <w:ind w:firstLine="720"/>
              <w:rPr>
                <w:lang w:eastAsia="en-US"/>
              </w:rPr>
            </w:pPr>
            <w:r>
              <w:rPr>
                <w:lang w:eastAsia="en-US"/>
              </w:rPr>
              <w:t>3</w:t>
            </w:r>
          </w:p>
        </w:tc>
        <w:tc>
          <w:tcPr>
            <w:tcW w:w="2977" w:type="dxa"/>
            <w:tcBorders>
              <w:top w:val="single" w:sz="6" w:space="0" w:color="000000"/>
              <w:left w:val="single" w:sz="6" w:space="0" w:color="000000"/>
              <w:bottom w:val="single" w:sz="6" w:space="0" w:color="000000"/>
              <w:right w:val="single" w:sz="6" w:space="0" w:color="000000"/>
            </w:tcBorders>
            <w:hideMark/>
          </w:tcPr>
          <w:p w:rsidR="00D0247D" w:rsidRDefault="00D0247D">
            <w:pPr>
              <w:pStyle w:val="naisc"/>
              <w:spacing w:before="0" w:after="0" w:line="256" w:lineRule="auto"/>
              <w:ind w:firstLine="720"/>
              <w:rPr>
                <w:lang w:eastAsia="en-US"/>
              </w:rPr>
            </w:pPr>
            <w:r>
              <w:rPr>
                <w:lang w:eastAsia="en-US"/>
              </w:rPr>
              <w:t>4</w:t>
            </w:r>
          </w:p>
        </w:tc>
        <w:tc>
          <w:tcPr>
            <w:tcW w:w="2459" w:type="dxa"/>
            <w:tcBorders>
              <w:top w:val="single" w:sz="4" w:space="0" w:color="auto"/>
              <w:left w:val="single" w:sz="4" w:space="0" w:color="auto"/>
              <w:bottom w:val="single" w:sz="4" w:space="0" w:color="auto"/>
              <w:right w:val="single" w:sz="4" w:space="0" w:color="auto"/>
            </w:tcBorders>
            <w:hideMark/>
          </w:tcPr>
          <w:p w:rsidR="00D0247D" w:rsidRDefault="00D0247D">
            <w:pPr>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Borders>
              <w:top w:val="single" w:sz="4" w:space="0" w:color="auto"/>
              <w:left w:val="single" w:sz="4" w:space="0" w:color="auto"/>
              <w:bottom w:val="single" w:sz="4" w:space="0" w:color="auto"/>
              <w:right w:val="single" w:sz="4" w:space="0" w:color="auto"/>
            </w:tcBorders>
          </w:tcPr>
          <w:p w:rsidR="00D0247D" w:rsidRDefault="00D0247D">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0247D" w:rsidRDefault="00D0247D">
            <w:pPr>
              <w:jc w:val="center"/>
              <w:rPr>
                <w:rFonts w:ascii="Times New Roman" w:hAnsi="Times New Roman" w:cs="Times New Roman"/>
                <w:sz w:val="24"/>
                <w:szCs w:val="24"/>
              </w:rPr>
            </w:pPr>
            <w:r>
              <w:rPr>
                <w:rFonts w:ascii="Times New Roman" w:hAnsi="Times New Roman" w:cs="Times New Roman"/>
                <w:sz w:val="24"/>
                <w:szCs w:val="24"/>
              </w:rPr>
              <w:t>6</w:t>
            </w:r>
          </w:p>
        </w:tc>
      </w:tr>
      <w:tr w:rsidR="00D0247D" w:rsidTr="00632980">
        <w:tc>
          <w:tcPr>
            <w:tcW w:w="15160" w:type="dxa"/>
            <w:gridSpan w:val="7"/>
            <w:tcBorders>
              <w:top w:val="single" w:sz="6" w:space="0" w:color="000000"/>
              <w:left w:val="single" w:sz="6" w:space="0" w:color="000000"/>
              <w:bottom w:val="single" w:sz="6" w:space="0" w:color="000000"/>
              <w:right w:val="single" w:sz="4" w:space="0" w:color="auto"/>
            </w:tcBorders>
          </w:tcPr>
          <w:p w:rsidR="00D0247D" w:rsidRDefault="004B1A06" w:rsidP="004B1A06">
            <w:pPr>
              <w:jc w:val="center"/>
              <w:rPr>
                <w:rFonts w:ascii="Times New Roman" w:hAnsi="Times New Roman" w:cs="Times New Roman"/>
                <w:sz w:val="24"/>
                <w:szCs w:val="24"/>
              </w:rPr>
            </w:pPr>
            <w:r>
              <w:rPr>
                <w:rFonts w:ascii="Times New Roman" w:hAnsi="Times New Roman" w:cs="Times New Roman"/>
                <w:sz w:val="24"/>
                <w:szCs w:val="24"/>
              </w:rPr>
              <w:t>Nav.</w:t>
            </w:r>
          </w:p>
        </w:tc>
      </w:tr>
    </w:tbl>
    <w:p w:rsidR="00D0247D" w:rsidRDefault="00D0247D" w:rsidP="00D0247D">
      <w:pPr>
        <w:pStyle w:val="naisf"/>
        <w:spacing w:before="0" w:after="0"/>
        <w:ind w:firstLine="0"/>
      </w:pPr>
    </w:p>
    <w:p w:rsidR="00D0247D" w:rsidRDefault="00D0247D" w:rsidP="00D0247D">
      <w:pPr>
        <w:pStyle w:val="naisf"/>
        <w:spacing w:before="0" w:after="0"/>
        <w:ind w:firstLine="0"/>
        <w:rPr>
          <w:b/>
        </w:rPr>
      </w:pPr>
      <w:r>
        <w:rPr>
          <w:b/>
        </w:rPr>
        <w:t>Informācija par starpministriju (starpinstitūciju) sanāksmi vai elektronisko saskaņošanu</w:t>
      </w:r>
    </w:p>
    <w:p w:rsidR="00D0247D" w:rsidRDefault="00D0247D" w:rsidP="00D0247D">
      <w:pPr>
        <w:pStyle w:val="naisf"/>
        <w:spacing w:before="0" w:after="0"/>
        <w:ind w:firstLine="0"/>
        <w:rPr>
          <w:b/>
        </w:rPr>
      </w:pPr>
    </w:p>
    <w:tbl>
      <w:tblPr>
        <w:tblW w:w="0" w:type="auto"/>
        <w:tblLook w:val="04A0" w:firstRow="1" w:lastRow="0" w:firstColumn="1" w:lastColumn="0" w:noHBand="0" w:noVBand="1"/>
      </w:tblPr>
      <w:tblGrid>
        <w:gridCol w:w="8188"/>
        <w:gridCol w:w="6031"/>
      </w:tblGrid>
      <w:tr w:rsidR="00D0247D" w:rsidTr="00D0247D">
        <w:tc>
          <w:tcPr>
            <w:tcW w:w="8188" w:type="dxa"/>
          </w:tcPr>
          <w:p w:rsidR="00D0247D" w:rsidRDefault="00D0247D">
            <w:pPr>
              <w:pStyle w:val="naisf"/>
              <w:spacing w:before="0" w:after="0" w:line="256" w:lineRule="auto"/>
              <w:ind w:firstLine="0"/>
              <w:rPr>
                <w:lang w:eastAsia="en-US"/>
              </w:rPr>
            </w:pPr>
            <w:r>
              <w:rPr>
                <w:lang w:eastAsia="en-US"/>
              </w:rPr>
              <w:t>Datums:</w:t>
            </w:r>
          </w:p>
          <w:p w:rsidR="00D0247D" w:rsidRDefault="00D0247D">
            <w:pPr>
              <w:pStyle w:val="naisf"/>
              <w:spacing w:before="0" w:after="0" w:line="256" w:lineRule="auto"/>
              <w:ind w:firstLine="0"/>
              <w:rPr>
                <w:lang w:eastAsia="en-US"/>
              </w:rPr>
            </w:pPr>
          </w:p>
        </w:tc>
        <w:tc>
          <w:tcPr>
            <w:tcW w:w="6031" w:type="dxa"/>
            <w:hideMark/>
          </w:tcPr>
          <w:p w:rsidR="00D0247D" w:rsidRDefault="00D0247D">
            <w:pPr>
              <w:pStyle w:val="naisf"/>
              <w:spacing w:before="0" w:after="0" w:line="256" w:lineRule="auto"/>
              <w:ind w:firstLine="0"/>
              <w:rPr>
                <w:lang w:eastAsia="en-US"/>
              </w:rPr>
            </w:pPr>
            <w:r>
              <w:rPr>
                <w:lang w:eastAsia="en-US"/>
              </w:rPr>
              <w:t>_________________________________</w:t>
            </w:r>
          </w:p>
        </w:tc>
      </w:tr>
      <w:tr w:rsidR="00D0247D" w:rsidTr="00D0247D">
        <w:tc>
          <w:tcPr>
            <w:tcW w:w="8188" w:type="dxa"/>
          </w:tcPr>
          <w:p w:rsidR="00D0247D" w:rsidRDefault="00D0247D">
            <w:pPr>
              <w:pStyle w:val="naisf"/>
              <w:spacing w:before="0" w:after="0" w:line="256" w:lineRule="auto"/>
              <w:ind w:firstLine="0"/>
              <w:rPr>
                <w:lang w:eastAsia="en-US"/>
              </w:rPr>
            </w:pPr>
            <w:r>
              <w:rPr>
                <w:lang w:eastAsia="en-US"/>
              </w:rPr>
              <w:t>Saskaņošanas dalībnieki:</w:t>
            </w:r>
          </w:p>
          <w:p w:rsidR="00D0247D" w:rsidRDefault="00D0247D">
            <w:pPr>
              <w:pStyle w:val="naisf"/>
              <w:spacing w:before="0" w:after="0" w:line="256" w:lineRule="auto"/>
              <w:ind w:firstLine="0"/>
              <w:rPr>
                <w:lang w:eastAsia="en-US"/>
              </w:rPr>
            </w:pPr>
          </w:p>
        </w:tc>
        <w:tc>
          <w:tcPr>
            <w:tcW w:w="6031" w:type="dxa"/>
          </w:tcPr>
          <w:p w:rsidR="00D0247D" w:rsidRDefault="00D0247D" w:rsidP="00D0247D">
            <w:pPr>
              <w:pStyle w:val="naiskr"/>
              <w:spacing w:before="0" w:after="0" w:line="256" w:lineRule="auto"/>
              <w:rPr>
                <w:u w:val="single"/>
                <w:lang w:eastAsia="en-US"/>
              </w:rPr>
            </w:pPr>
            <w:r>
              <w:rPr>
                <w:u w:val="single"/>
                <w:lang w:eastAsia="en-US"/>
              </w:rPr>
              <w:t>_________________________________</w:t>
            </w:r>
          </w:p>
        </w:tc>
      </w:tr>
      <w:tr w:rsidR="00D0247D" w:rsidTr="00D0247D">
        <w:tc>
          <w:tcPr>
            <w:tcW w:w="8188" w:type="dxa"/>
          </w:tcPr>
          <w:p w:rsidR="00D0247D" w:rsidRDefault="00D0247D">
            <w:pPr>
              <w:pStyle w:val="naisf"/>
              <w:spacing w:before="0" w:after="0" w:line="256" w:lineRule="auto"/>
              <w:ind w:firstLine="0"/>
              <w:rPr>
                <w:lang w:eastAsia="en-US"/>
              </w:rPr>
            </w:pPr>
            <w:r>
              <w:rPr>
                <w:lang w:eastAsia="en-US"/>
              </w:rPr>
              <w:t>Saskaņošanas dalībnieki izskatīja šādu ministriju (citu institūciju) iebildumus:</w:t>
            </w:r>
          </w:p>
          <w:p w:rsidR="00D0247D" w:rsidRDefault="00D0247D">
            <w:pPr>
              <w:pStyle w:val="naisf"/>
              <w:spacing w:before="0" w:after="0" w:line="256" w:lineRule="auto"/>
              <w:ind w:firstLine="0"/>
              <w:rPr>
                <w:lang w:eastAsia="en-US"/>
              </w:rPr>
            </w:pPr>
          </w:p>
        </w:tc>
        <w:tc>
          <w:tcPr>
            <w:tcW w:w="6031" w:type="dxa"/>
            <w:hideMark/>
          </w:tcPr>
          <w:p w:rsidR="00D0247D" w:rsidRDefault="00D0247D">
            <w:pPr>
              <w:pStyle w:val="naiskr"/>
              <w:spacing w:before="0" w:after="0" w:line="256" w:lineRule="auto"/>
              <w:rPr>
                <w:u w:val="single"/>
                <w:lang w:eastAsia="en-US"/>
              </w:rPr>
            </w:pPr>
            <w:r>
              <w:rPr>
                <w:u w:val="single"/>
                <w:lang w:eastAsia="en-US"/>
              </w:rPr>
              <w:t>_________________________________</w:t>
            </w:r>
          </w:p>
        </w:tc>
      </w:tr>
      <w:tr w:rsidR="00D0247D" w:rsidTr="00D0247D">
        <w:tc>
          <w:tcPr>
            <w:tcW w:w="8188" w:type="dxa"/>
          </w:tcPr>
          <w:p w:rsidR="00D0247D" w:rsidRDefault="00D0247D">
            <w:pPr>
              <w:pStyle w:val="naisf"/>
              <w:spacing w:before="0" w:after="0" w:line="256" w:lineRule="auto"/>
              <w:ind w:firstLine="0"/>
              <w:rPr>
                <w:lang w:eastAsia="en-US"/>
              </w:rPr>
            </w:pPr>
          </w:p>
          <w:p w:rsidR="00D0247D" w:rsidRDefault="00D0247D">
            <w:pPr>
              <w:pStyle w:val="naisf"/>
              <w:spacing w:before="0" w:after="0" w:line="256" w:lineRule="auto"/>
              <w:ind w:firstLine="0"/>
              <w:rPr>
                <w:lang w:eastAsia="en-US"/>
              </w:rPr>
            </w:pPr>
            <w:r>
              <w:rPr>
                <w:lang w:eastAsia="en-US"/>
              </w:rPr>
              <w:t>Ministrijas (citas institūcijas), kuras nav ieradušās uz sanāksmi vai kuras nav atbildējušas uz uzaicinājumu piedalīties elektroniskajā saskaņošanā:</w:t>
            </w:r>
          </w:p>
          <w:p w:rsidR="00D0247D" w:rsidRDefault="00D0247D">
            <w:pPr>
              <w:pStyle w:val="naisf"/>
              <w:spacing w:before="0" w:after="0" w:line="256" w:lineRule="auto"/>
              <w:ind w:firstLine="0"/>
              <w:rPr>
                <w:lang w:eastAsia="en-US"/>
              </w:rPr>
            </w:pPr>
          </w:p>
        </w:tc>
        <w:tc>
          <w:tcPr>
            <w:tcW w:w="6031" w:type="dxa"/>
          </w:tcPr>
          <w:p w:rsidR="00D0247D" w:rsidRDefault="00D0247D">
            <w:pPr>
              <w:pStyle w:val="naisf"/>
              <w:spacing w:before="0" w:after="0" w:line="256" w:lineRule="auto"/>
              <w:ind w:firstLine="0"/>
              <w:rPr>
                <w:u w:val="single"/>
                <w:lang w:eastAsia="en-US"/>
              </w:rPr>
            </w:pPr>
          </w:p>
        </w:tc>
      </w:tr>
    </w:tbl>
    <w:p w:rsidR="00D0247D" w:rsidRDefault="00D0247D" w:rsidP="00D0247D">
      <w:pPr>
        <w:pStyle w:val="naisf"/>
        <w:spacing w:before="0" w:after="0"/>
        <w:jc w:val="center"/>
        <w:rPr>
          <w:b/>
        </w:rPr>
      </w:pPr>
    </w:p>
    <w:p w:rsidR="00D0247D" w:rsidRDefault="00D0247D" w:rsidP="000C5B1D">
      <w:pPr>
        <w:pStyle w:val="naisf"/>
        <w:spacing w:before="0" w:after="0"/>
        <w:ind w:firstLine="0"/>
        <w:jc w:val="center"/>
        <w:rPr>
          <w:b/>
        </w:rPr>
      </w:pPr>
    </w:p>
    <w:p w:rsidR="00D0247D" w:rsidRDefault="00D0247D" w:rsidP="000C5B1D">
      <w:pPr>
        <w:pStyle w:val="naisf"/>
        <w:spacing w:before="0" w:after="0"/>
        <w:ind w:firstLine="0"/>
        <w:jc w:val="center"/>
        <w:rPr>
          <w:b/>
        </w:rPr>
      </w:pPr>
    </w:p>
    <w:p w:rsidR="000C5B1D" w:rsidRPr="0056432A" w:rsidRDefault="000C5B1D" w:rsidP="000C5B1D">
      <w:pPr>
        <w:pStyle w:val="naisf"/>
        <w:spacing w:before="0" w:after="0"/>
        <w:ind w:firstLine="0"/>
        <w:jc w:val="center"/>
        <w:rPr>
          <w:b/>
        </w:rPr>
      </w:pPr>
      <w:r w:rsidRPr="0056432A">
        <w:rPr>
          <w:b/>
        </w:rPr>
        <w:t>II. Jautājumi, par kuriem saskaņošanā vienošanās ir panākta</w:t>
      </w:r>
    </w:p>
    <w:p w:rsidR="000C5B1D" w:rsidRPr="0056432A" w:rsidRDefault="000C5B1D" w:rsidP="000C5B1D">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828"/>
        <w:gridCol w:w="4420"/>
        <w:gridCol w:w="931"/>
        <w:gridCol w:w="2445"/>
        <w:gridCol w:w="3260"/>
      </w:tblGrid>
      <w:tr w:rsidR="0056432A" w:rsidRPr="0056432A" w:rsidTr="000C5B1D">
        <w:tc>
          <w:tcPr>
            <w:tcW w:w="708" w:type="dxa"/>
            <w:tcBorders>
              <w:top w:val="single" w:sz="6" w:space="0" w:color="000000"/>
              <w:left w:val="single" w:sz="6" w:space="0" w:color="000000"/>
              <w:bottom w:val="single" w:sz="6" w:space="0" w:color="000000"/>
              <w:right w:val="single" w:sz="6" w:space="0" w:color="000000"/>
            </w:tcBorders>
            <w:vAlign w:val="center"/>
          </w:tcPr>
          <w:p w:rsidR="000C5B1D" w:rsidRPr="0056432A" w:rsidRDefault="000C5B1D" w:rsidP="000408DA">
            <w:pPr>
              <w:pStyle w:val="naisc"/>
              <w:spacing w:before="0" w:after="0"/>
            </w:pPr>
            <w:r w:rsidRPr="0056432A">
              <w:t>Nr. p.k.</w:t>
            </w:r>
          </w:p>
        </w:tc>
        <w:tc>
          <w:tcPr>
            <w:tcW w:w="3228" w:type="dxa"/>
            <w:gridSpan w:val="2"/>
            <w:tcBorders>
              <w:top w:val="single" w:sz="6" w:space="0" w:color="000000"/>
              <w:left w:val="single" w:sz="6" w:space="0" w:color="000000"/>
              <w:bottom w:val="single" w:sz="6" w:space="0" w:color="000000"/>
              <w:right w:val="single" w:sz="6" w:space="0" w:color="000000"/>
            </w:tcBorders>
            <w:vAlign w:val="center"/>
          </w:tcPr>
          <w:p w:rsidR="000C5B1D" w:rsidRPr="0056432A" w:rsidRDefault="000C5B1D" w:rsidP="000408DA">
            <w:pPr>
              <w:pStyle w:val="naisc"/>
              <w:spacing w:before="0" w:after="0"/>
              <w:ind w:firstLine="12"/>
            </w:pPr>
            <w:r w:rsidRPr="0056432A">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rsidR="000C5B1D" w:rsidRPr="0056432A" w:rsidRDefault="000C5B1D" w:rsidP="000408DA">
            <w:pPr>
              <w:pStyle w:val="naisc"/>
              <w:spacing w:before="0" w:after="0"/>
              <w:ind w:right="3"/>
            </w:pPr>
            <w:r w:rsidRPr="0056432A">
              <w:t>Atzinumā norādītais ministrijas (citas institūcijas) iebildums, kā arī saskaņošanā papildus izteiktais iebildums par projekta konkrēto punktu (pantu)</w:t>
            </w:r>
          </w:p>
        </w:tc>
        <w:tc>
          <w:tcPr>
            <w:tcW w:w="3376" w:type="dxa"/>
            <w:gridSpan w:val="2"/>
            <w:tcBorders>
              <w:top w:val="single" w:sz="6" w:space="0" w:color="000000"/>
              <w:left w:val="single" w:sz="6" w:space="0" w:color="000000"/>
              <w:bottom w:val="single" w:sz="6" w:space="0" w:color="000000"/>
              <w:right w:val="single" w:sz="6" w:space="0" w:color="000000"/>
            </w:tcBorders>
            <w:vAlign w:val="center"/>
          </w:tcPr>
          <w:p w:rsidR="000C5B1D" w:rsidRPr="0056432A" w:rsidRDefault="000C5B1D" w:rsidP="000408DA">
            <w:pPr>
              <w:pStyle w:val="naisc"/>
              <w:spacing w:before="0" w:after="0"/>
              <w:ind w:firstLine="21"/>
            </w:pPr>
            <w:r w:rsidRPr="0056432A">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rsidR="000C5B1D" w:rsidRPr="0056432A" w:rsidRDefault="000C5B1D" w:rsidP="000408DA">
            <w:pPr>
              <w:jc w:val="center"/>
              <w:rPr>
                <w:rFonts w:ascii="Times New Roman" w:hAnsi="Times New Roman" w:cs="Times New Roman"/>
                <w:sz w:val="24"/>
                <w:szCs w:val="24"/>
              </w:rPr>
            </w:pPr>
            <w:r w:rsidRPr="0056432A">
              <w:rPr>
                <w:rFonts w:ascii="Times New Roman" w:hAnsi="Times New Roman" w:cs="Times New Roman"/>
                <w:sz w:val="24"/>
                <w:szCs w:val="24"/>
              </w:rPr>
              <w:t>Projekta attiecīgā punkta (panta) galīgā redakcija</w:t>
            </w:r>
          </w:p>
        </w:tc>
      </w:tr>
      <w:tr w:rsidR="0056432A" w:rsidRPr="0056432A" w:rsidTr="000C5B1D">
        <w:tc>
          <w:tcPr>
            <w:tcW w:w="708" w:type="dxa"/>
            <w:tcBorders>
              <w:top w:val="single" w:sz="6" w:space="0" w:color="000000"/>
              <w:left w:val="single" w:sz="6" w:space="0" w:color="000000"/>
              <w:bottom w:val="single" w:sz="6" w:space="0" w:color="000000"/>
              <w:right w:val="single" w:sz="6" w:space="0" w:color="000000"/>
            </w:tcBorders>
          </w:tcPr>
          <w:p w:rsidR="000C5B1D" w:rsidRPr="0056432A" w:rsidRDefault="000C5B1D" w:rsidP="000408DA">
            <w:pPr>
              <w:pStyle w:val="naisc"/>
              <w:spacing w:before="0" w:after="0"/>
            </w:pPr>
            <w:r w:rsidRPr="0056432A">
              <w:t>1</w:t>
            </w:r>
          </w:p>
        </w:tc>
        <w:tc>
          <w:tcPr>
            <w:tcW w:w="3228" w:type="dxa"/>
            <w:gridSpan w:val="2"/>
            <w:tcBorders>
              <w:top w:val="single" w:sz="6" w:space="0" w:color="000000"/>
              <w:left w:val="single" w:sz="6" w:space="0" w:color="000000"/>
              <w:bottom w:val="single" w:sz="6" w:space="0" w:color="000000"/>
              <w:right w:val="single" w:sz="6" w:space="0" w:color="000000"/>
            </w:tcBorders>
          </w:tcPr>
          <w:p w:rsidR="000C5B1D" w:rsidRPr="0056432A" w:rsidRDefault="000C5B1D" w:rsidP="000408DA">
            <w:pPr>
              <w:pStyle w:val="naisc"/>
              <w:spacing w:before="0" w:after="0"/>
              <w:ind w:firstLine="720"/>
            </w:pPr>
            <w:r w:rsidRPr="0056432A">
              <w:t>2</w:t>
            </w:r>
          </w:p>
        </w:tc>
        <w:tc>
          <w:tcPr>
            <w:tcW w:w="4420" w:type="dxa"/>
            <w:tcBorders>
              <w:top w:val="single" w:sz="6" w:space="0" w:color="000000"/>
              <w:left w:val="single" w:sz="6" w:space="0" w:color="000000"/>
              <w:bottom w:val="single" w:sz="6" w:space="0" w:color="000000"/>
              <w:right w:val="single" w:sz="6" w:space="0" w:color="000000"/>
            </w:tcBorders>
          </w:tcPr>
          <w:p w:rsidR="000C5B1D" w:rsidRPr="0056432A" w:rsidRDefault="000C5B1D" w:rsidP="000408DA">
            <w:pPr>
              <w:pStyle w:val="naisc"/>
              <w:spacing w:before="0" w:after="0"/>
              <w:ind w:firstLine="720"/>
            </w:pPr>
            <w:r w:rsidRPr="0056432A">
              <w:t>3</w:t>
            </w:r>
          </w:p>
        </w:tc>
        <w:tc>
          <w:tcPr>
            <w:tcW w:w="3376" w:type="dxa"/>
            <w:gridSpan w:val="2"/>
            <w:tcBorders>
              <w:top w:val="single" w:sz="6" w:space="0" w:color="000000"/>
              <w:left w:val="single" w:sz="6" w:space="0" w:color="000000"/>
              <w:bottom w:val="single" w:sz="6" w:space="0" w:color="000000"/>
              <w:right w:val="single" w:sz="6" w:space="0" w:color="000000"/>
            </w:tcBorders>
          </w:tcPr>
          <w:p w:rsidR="000C5B1D" w:rsidRPr="0056432A" w:rsidRDefault="000C5B1D" w:rsidP="000408DA">
            <w:pPr>
              <w:pStyle w:val="naisc"/>
              <w:spacing w:before="0" w:after="0"/>
              <w:ind w:firstLine="720"/>
            </w:pPr>
            <w:r w:rsidRPr="0056432A">
              <w:t>4</w:t>
            </w:r>
          </w:p>
        </w:tc>
        <w:tc>
          <w:tcPr>
            <w:tcW w:w="3260" w:type="dxa"/>
            <w:tcBorders>
              <w:top w:val="single" w:sz="4" w:space="0" w:color="auto"/>
              <w:left w:val="single" w:sz="4" w:space="0" w:color="auto"/>
              <w:bottom w:val="single" w:sz="4" w:space="0" w:color="auto"/>
            </w:tcBorders>
          </w:tcPr>
          <w:p w:rsidR="000C5B1D" w:rsidRPr="0056432A" w:rsidRDefault="000C5B1D" w:rsidP="000408DA">
            <w:pPr>
              <w:jc w:val="center"/>
              <w:rPr>
                <w:rFonts w:ascii="Times New Roman" w:hAnsi="Times New Roman" w:cs="Times New Roman"/>
                <w:sz w:val="24"/>
                <w:szCs w:val="24"/>
              </w:rPr>
            </w:pPr>
            <w:r w:rsidRPr="0056432A">
              <w:rPr>
                <w:rFonts w:ascii="Times New Roman" w:hAnsi="Times New Roman" w:cs="Times New Roman"/>
                <w:sz w:val="24"/>
                <w:szCs w:val="24"/>
              </w:rPr>
              <w:t>5</w:t>
            </w:r>
          </w:p>
        </w:tc>
      </w:tr>
      <w:tr w:rsidR="0056432A" w:rsidRPr="0056432A" w:rsidTr="00440AAB">
        <w:tc>
          <w:tcPr>
            <w:tcW w:w="14992" w:type="dxa"/>
            <w:gridSpan w:val="7"/>
            <w:tcBorders>
              <w:top w:val="single" w:sz="6" w:space="0" w:color="000000"/>
              <w:left w:val="single" w:sz="6" w:space="0" w:color="000000"/>
              <w:bottom w:val="single" w:sz="6" w:space="0" w:color="000000"/>
            </w:tcBorders>
            <w:shd w:val="clear" w:color="auto" w:fill="BFBFBF" w:themeFill="background1" w:themeFillShade="BF"/>
          </w:tcPr>
          <w:p w:rsidR="002C723E" w:rsidRPr="0056432A" w:rsidRDefault="002C723E" w:rsidP="00720B81">
            <w:pPr>
              <w:spacing w:after="0" w:line="240" w:lineRule="auto"/>
              <w:rPr>
                <w:rFonts w:ascii="Times New Roman" w:hAnsi="Times New Roman" w:cs="Times New Roman"/>
                <w:b/>
                <w:sz w:val="24"/>
                <w:szCs w:val="24"/>
              </w:rPr>
            </w:pPr>
            <w:r w:rsidRPr="0056432A">
              <w:rPr>
                <w:rFonts w:ascii="Times New Roman" w:hAnsi="Times New Roman" w:cs="Times New Roman"/>
                <w:b/>
                <w:sz w:val="24"/>
                <w:szCs w:val="24"/>
              </w:rPr>
              <w:t xml:space="preserve">Iebildumi un priekšlikumi, kas saņemti par </w:t>
            </w:r>
            <w:r w:rsidR="00720B81">
              <w:rPr>
                <w:rFonts w:ascii="Times New Roman" w:hAnsi="Times New Roman" w:cs="Times New Roman"/>
                <w:b/>
                <w:sz w:val="24"/>
                <w:szCs w:val="24"/>
              </w:rPr>
              <w:t>rīkojuma projektu</w:t>
            </w:r>
            <w:r w:rsidRPr="0056432A">
              <w:rPr>
                <w:rFonts w:ascii="Times New Roman" w:hAnsi="Times New Roman" w:cs="Times New Roman"/>
                <w:b/>
                <w:sz w:val="24"/>
                <w:szCs w:val="24"/>
              </w:rPr>
              <w:t xml:space="preserve"> </w:t>
            </w:r>
          </w:p>
        </w:tc>
      </w:tr>
      <w:tr w:rsidR="0056432A" w:rsidRPr="0056432A" w:rsidTr="00B57FDA">
        <w:tc>
          <w:tcPr>
            <w:tcW w:w="708" w:type="dxa"/>
            <w:tcBorders>
              <w:top w:val="single" w:sz="6" w:space="0" w:color="000000"/>
              <w:left w:val="single" w:sz="6" w:space="0" w:color="000000"/>
              <w:bottom w:val="single" w:sz="6" w:space="0" w:color="000000"/>
              <w:right w:val="single" w:sz="6" w:space="0" w:color="000000"/>
            </w:tcBorders>
          </w:tcPr>
          <w:p w:rsidR="00A675C3" w:rsidRPr="0056432A" w:rsidRDefault="001E413D" w:rsidP="0056432A">
            <w:pPr>
              <w:pStyle w:val="naisc"/>
              <w:spacing w:before="0" w:after="0"/>
            </w:pPr>
            <w:r w:rsidRPr="0056432A">
              <w:t>1.</w:t>
            </w:r>
          </w:p>
        </w:tc>
        <w:tc>
          <w:tcPr>
            <w:tcW w:w="3228" w:type="dxa"/>
            <w:gridSpan w:val="2"/>
            <w:tcBorders>
              <w:top w:val="single" w:sz="6" w:space="0" w:color="000000"/>
              <w:left w:val="single" w:sz="6" w:space="0" w:color="000000"/>
              <w:bottom w:val="single" w:sz="6" w:space="0" w:color="000000"/>
              <w:right w:val="single" w:sz="6" w:space="0" w:color="000000"/>
            </w:tcBorders>
          </w:tcPr>
          <w:p w:rsidR="009F3DE8" w:rsidRPr="0056432A" w:rsidRDefault="00720B81" w:rsidP="009F3DE8">
            <w:pPr>
              <w:spacing w:after="0" w:line="240" w:lineRule="auto"/>
              <w:rPr>
                <w:rFonts w:ascii="Times New Roman" w:hAnsi="Times New Roman" w:cs="Times New Roman"/>
                <w:b/>
                <w:sz w:val="24"/>
                <w:szCs w:val="24"/>
              </w:rPr>
            </w:pPr>
            <w:r>
              <w:rPr>
                <w:rFonts w:ascii="Times New Roman" w:hAnsi="Times New Roman" w:cs="Times New Roman"/>
                <w:b/>
                <w:sz w:val="24"/>
                <w:szCs w:val="24"/>
              </w:rPr>
              <w:t>Anotācija</w:t>
            </w:r>
          </w:p>
          <w:p w:rsidR="00A675C3" w:rsidRPr="0056432A" w:rsidRDefault="00A675C3" w:rsidP="0056432A">
            <w:pPr>
              <w:shd w:val="clear" w:color="auto" w:fill="FFFFFF" w:themeFill="background1"/>
              <w:spacing w:after="0" w:line="240" w:lineRule="auto"/>
              <w:rPr>
                <w:rFonts w:ascii="Times New Roman" w:hAnsi="Times New Roman" w:cs="Times New Roman"/>
                <w:b/>
                <w:sz w:val="24"/>
                <w:szCs w:val="24"/>
              </w:rPr>
            </w:pPr>
            <w:r w:rsidRPr="0056432A">
              <w:rPr>
                <w:rFonts w:ascii="Times New Roman" w:hAnsi="Times New Roman" w:cs="Times New Roman"/>
                <w:sz w:val="24"/>
                <w:szCs w:val="24"/>
              </w:rPr>
              <w:t xml:space="preserve"> </w:t>
            </w:r>
          </w:p>
        </w:tc>
        <w:tc>
          <w:tcPr>
            <w:tcW w:w="4420" w:type="dxa"/>
            <w:tcBorders>
              <w:top w:val="single" w:sz="6" w:space="0" w:color="000000"/>
              <w:left w:val="single" w:sz="6" w:space="0" w:color="000000"/>
              <w:bottom w:val="single" w:sz="6" w:space="0" w:color="000000"/>
              <w:right w:val="single" w:sz="6" w:space="0" w:color="000000"/>
            </w:tcBorders>
          </w:tcPr>
          <w:p w:rsidR="00A675C3" w:rsidRPr="0056432A" w:rsidRDefault="00720B81" w:rsidP="009F3DE8">
            <w:pPr>
              <w:pStyle w:val="naisc"/>
              <w:spacing w:before="0" w:after="0"/>
              <w:jc w:val="left"/>
              <w:rPr>
                <w:b/>
              </w:rPr>
            </w:pPr>
            <w:r>
              <w:rPr>
                <w:b/>
              </w:rPr>
              <w:t xml:space="preserve">Tieslietu ministrija </w:t>
            </w:r>
            <w:r w:rsidR="00A675C3" w:rsidRPr="0056432A">
              <w:t>(</w:t>
            </w:r>
            <w:r>
              <w:t>iebildums</w:t>
            </w:r>
            <w:r w:rsidR="00A675C3" w:rsidRPr="0056432A">
              <w:t>)</w:t>
            </w:r>
          </w:p>
          <w:p w:rsidR="00A675C3" w:rsidRPr="0056432A" w:rsidRDefault="00720B81" w:rsidP="00720B81">
            <w:pPr>
              <w:spacing w:after="0" w:line="240" w:lineRule="auto"/>
              <w:rPr>
                <w:rFonts w:ascii="Times New Roman" w:hAnsi="Times New Roman" w:cs="Times New Roman"/>
                <w:sz w:val="24"/>
                <w:szCs w:val="24"/>
              </w:rPr>
            </w:pPr>
            <w:r w:rsidRPr="00720B81">
              <w:rPr>
                <w:rFonts w:ascii="Times New Roman" w:hAnsi="Times New Roman" w:cs="Times New Roman"/>
                <w:sz w:val="24"/>
                <w:szCs w:val="24"/>
              </w:rPr>
              <w:t>Saskaņā ar Ministru kabineta 2009. gada 15. decembra instrukcijas Nr. 19 "Tiesību akta projekta sākotnējās ietekmes izvērtēšanas kārtība" (turpmāk – instrukcija Nr. 19) 14. punktu lūdzam papildināt rīkojuma projekta anotāciju ar izvērstāku skaidrojumu par iestāšanās Eiropas Savienības Ugunsdzēsības virsnieku asociāciju federācijā (turpmāk – federācija) nosacījumiem un procedūru. Proti, lūdzam norādīt, par kādu konkrēti dalībnieka statusu (asociācijas asociētā vai pilnīgā dalībnieka) atbilstoši rīkojuma projekta anotācijā norādītajam ir ticis iesniegts Latvijas ierosinājums, kā arī detalizēti raksturot nosacījumus attiecīgai dalībai (tai skaitā uzņemtās saistības, atskaitot dalības maksu) un kārtību (arī termiņu), kādā dalība tiks apstiprināta.</w:t>
            </w:r>
          </w:p>
        </w:tc>
        <w:tc>
          <w:tcPr>
            <w:tcW w:w="3376" w:type="dxa"/>
            <w:gridSpan w:val="2"/>
            <w:tcBorders>
              <w:top w:val="single" w:sz="6" w:space="0" w:color="000000"/>
              <w:left w:val="single" w:sz="6" w:space="0" w:color="000000"/>
              <w:bottom w:val="single" w:sz="6" w:space="0" w:color="000000"/>
              <w:right w:val="single" w:sz="6" w:space="0" w:color="000000"/>
            </w:tcBorders>
          </w:tcPr>
          <w:p w:rsidR="005B7C3D" w:rsidRPr="0056432A" w:rsidRDefault="004507E9" w:rsidP="0056432A">
            <w:pPr>
              <w:pStyle w:val="naisc"/>
              <w:spacing w:before="0" w:after="0"/>
              <w:jc w:val="left"/>
              <w:rPr>
                <w:b/>
              </w:rPr>
            </w:pPr>
            <w:r>
              <w:rPr>
                <w:b/>
              </w:rPr>
              <w:t>Iebild</w:t>
            </w:r>
            <w:r w:rsidR="005B7C3D" w:rsidRPr="0056432A">
              <w:rPr>
                <w:b/>
              </w:rPr>
              <w:t>ums ņemts vērā.</w:t>
            </w:r>
          </w:p>
          <w:p w:rsidR="00A675C3" w:rsidRPr="0056432A" w:rsidRDefault="00A675C3" w:rsidP="0056432A">
            <w:pPr>
              <w:pStyle w:val="naisc"/>
              <w:spacing w:before="0" w:after="0"/>
              <w:jc w:val="left"/>
              <w:rPr>
                <w:b/>
              </w:rPr>
            </w:pPr>
          </w:p>
          <w:p w:rsidR="00A675C3" w:rsidRPr="0056432A" w:rsidRDefault="00A675C3" w:rsidP="00720B81">
            <w:pPr>
              <w:shd w:val="clear" w:color="auto" w:fill="FFFFFF" w:themeFill="background1"/>
              <w:spacing w:after="0" w:line="240" w:lineRule="auto"/>
              <w:rPr>
                <w:b/>
              </w:rPr>
            </w:pPr>
          </w:p>
        </w:tc>
        <w:tc>
          <w:tcPr>
            <w:tcW w:w="3260" w:type="dxa"/>
            <w:tcBorders>
              <w:top w:val="single" w:sz="4" w:space="0" w:color="auto"/>
              <w:left w:val="single" w:sz="4" w:space="0" w:color="auto"/>
              <w:bottom w:val="single" w:sz="4" w:space="0" w:color="auto"/>
            </w:tcBorders>
          </w:tcPr>
          <w:p w:rsidR="004507E9" w:rsidRPr="0056432A" w:rsidRDefault="00720B81" w:rsidP="004507E9">
            <w:pPr>
              <w:spacing w:after="0" w:line="240" w:lineRule="auto"/>
              <w:jc w:val="both"/>
              <w:rPr>
                <w:rFonts w:ascii="Times New Roman" w:hAnsi="Times New Roman" w:cs="Times New Roman"/>
                <w:iCs/>
                <w:sz w:val="24"/>
                <w:szCs w:val="24"/>
                <w:lang w:eastAsia="lv-LV"/>
              </w:rPr>
            </w:pPr>
            <w:r w:rsidRPr="00720B81">
              <w:rPr>
                <w:rFonts w:ascii="Times New Roman" w:hAnsi="Times New Roman" w:cs="Times New Roman"/>
                <w:b/>
                <w:sz w:val="24"/>
                <w:szCs w:val="24"/>
              </w:rPr>
              <w:t xml:space="preserve">Tiesību akta projekta anotācijas kopsavilkums </w:t>
            </w:r>
            <w:r w:rsidR="004507E9" w:rsidRPr="004507E9">
              <w:rPr>
                <w:rFonts w:ascii="Times New Roman" w:hAnsi="Times New Roman" w:cs="Times New Roman"/>
                <w:sz w:val="24"/>
                <w:szCs w:val="24"/>
              </w:rPr>
              <w:t>aiz vārdiem (turpmāk – FEU)</w:t>
            </w:r>
            <w:r w:rsidR="004507E9">
              <w:rPr>
                <w:rFonts w:ascii="Times New Roman" w:hAnsi="Times New Roman" w:cs="Times New Roman"/>
                <w:sz w:val="24"/>
                <w:szCs w:val="24"/>
              </w:rPr>
              <w:t xml:space="preserve"> papildināts ar vārdiem ”</w:t>
            </w:r>
            <w:r w:rsidR="004507E9" w:rsidRPr="004507E9">
              <w:rPr>
                <w:rFonts w:ascii="Times New Roman" w:hAnsi="Times New Roman" w:cs="Times New Roman"/>
                <w:iCs/>
                <w:sz w:val="24"/>
                <w:szCs w:val="24"/>
                <w:lang w:eastAsia="lv-LV"/>
              </w:rPr>
              <w:t>2020.gadā asociētā dalībnieka statusā un no 2021.</w:t>
            </w:r>
            <w:r w:rsidR="004507E9">
              <w:rPr>
                <w:rFonts w:ascii="Times New Roman" w:hAnsi="Times New Roman" w:cs="Times New Roman"/>
                <w:iCs/>
                <w:sz w:val="24"/>
                <w:szCs w:val="24"/>
                <w:lang w:eastAsia="lv-LV"/>
              </w:rPr>
              <w:t>gada pilnīga dalībnieka statusā.”</w:t>
            </w:r>
          </w:p>
        </w:tc>
      </w:tr>
      <w:tr w:rsidR="0056432A" w:rsidRPr="008A5453" w:rsidTr="000C5B1D">
        <w:tc>
          <w:tcPr>
            <w:tcW w:w="708" w:type="dxa"/>
            <w:tcBorders>
              <w:top w:val="single" w:sz="6" w:space="0" w:color="000000"/>
              <w:left w:val="single" w:sz="6" w:space="0" w:color="000000"/>
              <w:bottom w:val="single" w:sz="6" w:space="0" w:color="000000"/>
              <w:right w:val="single" w:sz="6" w:space="0" w:color="000000"/>
            </w:tcBorders>
          </w:tcPr>
          <w:p w:rsidR="001F6A28" w:rsidRPr="008A5453" w:rsidRDefault="00720B81" w:rsidP="00720B81">
            <w:pPr>
              <w:pStyle w:val="naisc"/>
              <w:spacing w:before="0" w:after="0"/>
            </w:pPr>
            <w:r>
              <w:t>2.</w:t>
            </w:r>
          </w:p>
        </w:tc>
        <w:tc>
          <w:tcPr>
            <w:tcW w:w="3228" w:type="dxa"/>
            <w:gridSpan w:val="2"/>
            <w:tcBorders>
              <w:top w:val="single" w:sz="6" w:space="0" w:color="000000"/>
              <w:left w:val="single" w:sz="6" w:space="0" w:color="000000"/>
              <w:bottom w:val="single" w:sz="6" w:space="0" w:color="000000"/>
              <w:right w:val="single" w:sz="6" w:space="0" w:color="000000"/>
            </w:tcBorders>
          </w:tcPr>
          <w:p w:rsidR="001F6A28" w:rsidRDefault="001F6A28" w:rsidP="002B7666">
            <w:pPr>
              <w:spacing w:after="0" w:line="240" w:lineRule="auto"/>
              <w:rPr>
                <w:rFonts w:ascii="Times New Roman" w:hAnsi="Times New Roman" w:cs="Times New Roman"/>
                <w:b/>
                <w:sz w:val="24"/>
                <w:szCs w:val="24"/>
              </w:rPr>
            </w:pPr>
            <w:r w:rsidRPr="008A5453">
              <w:rPr>
                <w:rFonts w:ascii="Times New Roman" w:hAnsi="Times New Roman" w:cs="Times New Roman"/>
                <w:b/>
                <w:sz w:val="24"/>
                <w:szCs w:val="24"/>
              </w:rPr>
              <w:t xml:space="preserve">Viss </w:t>
            </w:r>
            <w:r w:rsidR="002B7666">
              <w:rPr>
                <w:rFonts w:ascii="Times New Roman" w:hAnsi="Times New Roman" w:cs="Times New Roman"/>
                <w:b/>
                <w:sz w:val="24"/>
                <w:szCs w:val="24"/>
              </w:rPr>
              <w:t>rīkojuma un anotācijas teksts</w:t>
            </w:r>
            <w:r w:rsidRPr="008A5453">
              <w:rPr>
                <w:rFonts w:ascii="Times New Roman" w:hAnsi="Times New Roman" w:cs="Times New Roman"/>
                <w:b/>
                <w:sz w:val="24"/>
                <w:szCs w:val="24"/>
              </w:rPr>
              <w:t xml:space="preserve"> </w:t>
            </w:r>
          </w:p>
          <w:p w:rsidR="002B7666" w:rsidRPr="002B7666" w:rsidRDefault="002B7666" w:rsidP="002B7666">
            <w:pPr>
              <w:spacing w:after="0" w:line="240" w:lineRule="auto"/>
              <w:rPr>
                <w:rFonts w:ascii="Times New Roman" w:hAnsi="Times New Roman" w:cs="Times New Roman"/>
                <w:sz w:val="24"/>
                <w:szCs w:val="24"/>
              </w:rPr>
            </w:pPr>
            <w:r w:rsidRPr="002B7666">
              <w:rPr>
                <w:rFonts w:ascii="Times New Roman" w:hAnsi="Times New Roman" w:cs="Times New Roman"/>
                <w:sz w:val="24"/>
                <w:szCs w:val="24"/>
              </w:rPr>
              <w:t>Starptautiskā organizāci</w:t>
            </w:r>
            <w:r>
              <w:rPr>
                <w:rFonts w:ascii="Times New Roman" w:hAnsi="Times New Roman" w:cs="Times New Roman"/>
                <w:sz w:val="24"/>
                <w:szCs w:val="24"/>
              </w:rPr>
              <w:t>j</w:t>
            </w:r>
            <w:r w:rsidRPr="002B7666">
              <w:rPr>
                <w:rFonts w:ascii="Times New Roman" w:hAnsi="Times New Roman" w:cs="Times New Roman"/>
                <w:sz w:val="24"/>
                <w:szCs w:val="24"/>
              </w:rPr>
              <w:t>a</w:t>
            </w:r>
          </w:p>
        </w:tc>
        <w:tc>
          <w:tcPr>
            <w:tcW w:w="4420" w:type="dxa"/>
            <w:tcBorders>
              <w:top w:val="single" w:sz="6" w:space="0" w:color="000000"/>
              <w:left w:val="single" w:sz="6" w:space="0" w:color="000000"/>
              <w:bottom w:val="single" w:sz="6" w:space="0" w:color="000000"/>
              <w:right w:val="single" w:sz="6" w:space="0" w:color="000000"/>
            </w:tcBorders>
          </w:tcPr>
          <w:p w:rsidR="001F6A28" w:rsidRPr="008A5453" w:rsidRDefault="002B7666" w:rsidP="001F6A28">
            <w:pPr>
              <w:pStyle w:val="naisc"/>
              <w:spacing w:before="0" w:after="0"/>
              <w:jc w:val="both"/>
            </w:pPr>
            <w:r>
              <w:rPr>
                <w:b/>
              </w:rPr>
              <w:t>Ties</w:t>
            </w:r>
            <w:r w:rsidR="001F6A28" w:rsidRPr="008A5453">
              <w:rPr>
                <w:b/>
              </w:rPr>
              <w:t>lietu ministrija</w:t>
            </w:r>
            <w:r w:rsidR="001F6A28" w:rsidRPr="008A5453">
              <w:t xml:space="preserve"> (</w:t>
            </w:r>
            <w:r w:rsidR="001010C2">
              <w:t>iebildums</w:t>
            </w:r>
            <w:r w:rsidR="001F6A28" w:rsidRPr="008A5453">
              <w:t xml:space="preserve">) </w:t>
            </w:r>
          </w:p>
          <w:p w:rsidR="00720B81" w:rsidRDefault="001010C2" w:rsidP="00720B81">
            <w:pPr>
              <w:pStyle w:val="naisc"/>
              <w:spacing w:after="0"/>
              <w:jc w:val="both"/>
            </w:pPr>
            <w:r>
              <w:t>Vienlaikus vēršam uzmanību, ka no publiski pieejamās informācijas pirmšķietemi izriet, ka feder</w:t>
            </w:r>
            <w:r w:rsidR="00720B81">
              <w:t>ācijas ir neval</w:t>
            </w:r>
            <w:r>
              <w:t>stiska organizācija</w:t>
            </w:r>
            <w:r w:rsidR="00720B81">
              <w:rPr>
                <w:vertAlign w:val="superscript"/>
              </w:rPr>
              <w:t>1</w:t>
            </w:r>
            <w:r>
              <w:t>, nevis starptautiska organizācij</w:t>
            </w:r>
            <w:r w:rsidR="00720B81">
              <w:t>a</w:t>
            </w:r>
            <w:r w:rsidR="00720B81">
              <w:rPr>
                <w:vertAlign w:val="superscript"/>
              </w:rPr>
              <w:t>2</w:t>
            </w:r>
            <w:r w:rsidR="00720B81">
              <w:t>, kā norādīts rīkojuma projektā un tā anotācijā.  Norādām, ka, vērtējot attiecīgās organizācijas (tiesību subjekta) tiesisko statusu, juridiskajā literatūrā atzīts, ja attiecīgo tiesību subjektu neizveido valdība vai tā netiek izveidota vienošanās starp valstīm rezultātā un ja šī tiesību subjekta locekļi ir fiziskas personas vai privāto tiesību juridiskās personas, konkrētais tiesību subjekts ir nevalstiskā organizācija (sal. H.H.H. Rechenberg, Non-Governamental Organizations, EPIL 9, 1986, 276-82. lpp.; P. Malanczuk, Akehurst’s modern introduction to international law. 7th rev. ed., Routledge, 1997, 96. lpp.). Attiecīgi lūdzam izvērtēt un sniegt atbilstošu skaidrojumu par federācijas tiesisko statusu.</w:t>
            </w:r>
          </w:p>
          <w:p w:rsidR="001F6A28" w:rsidRDefault="00720B81" w:rsidP="00720B81">
            <w:pPr>
              <w:pStyle w:val="naisc"/>
              <w:spacing w:before="0" w:after="0"/>
              <w:jc w:val="both"/>
            </w:pPr>
            <w:r>
              <w:t>Nepieciešamības gadījumā lūdzam precizēt rīkojuma projektu un tā anotāciju.</w:t>
            </w:r>
          </w:p>
          <w:p w:rsidR="00720B81" w:rsidRDefault="00720B81" w:rsidP="00720B81">
            <w:pPr>
              <w:pStyle w:val="naisc"/>
              <w:spacing w:before="0" w:after="0"/>
              <w:jc w:val="both"/>
            </w:pPr>
          </w:p>
          <w:p w:rsidR="00720B81" w:rsidRPr="00720B81" w:rsidRDefault="00720B81" w:rsidP="00720B81">
            <w:pPr>
              <w:widowControl w:val="0"/>
              <w:spacing w:after="0" w:line="240" w:lineRule="auto"/>
              <w:jc w:val="both"/>
              <w:rPr>
                <w:rFonts w:ascii="Times New Roman" w:eastAsia="Calibri" w:hAnsi="Times New Roman" w:cs="Times New Roman"/>
                <w:sz w:val="18"/>
                <w:szCs w:val="18"/>
              </w:rPr>
            </w:pPr>
            <w:r w:rsidRPr="00720B81">
              <w:rPr>
                <w:rFonts w:ascii="Times New Roman" w:eastAsia="Calibri" w:hAnsi="Times New Roman" w:cs="Times New Roman"/>
                <w:sz w:val="18"/>
                <w:szCs w:val="18"/>
                <w:vertAlign w:val="superscript"/>
              </w:rPr>
              <w:footnoteRef/>
            </w:r>
            <w:r w:rsidRPr="00720B81">
              <w:rPr>
                <w:rFonts w:ascii="Times New Roman" w:eastAsia="Calibri" w:hAnsi="Times New Roman" w:cs="Times New Roman"/>
                <w:sz w:val="18"/>
                <w:szCs w:val="18"/>
              </w:rPr>
              <w:t xml:space="preserve"> sk. https://lobbyfacts.eu/representative/647b247ddad34e07af53b6c1d227b823/federation-of-european-union-of-fire-officer-associations; federācijas tīmekļa vietnē publicētās federācijas konstitūcijas 1.1. punkts noteic, ka federācija ir bezpeļņas organizācija, kas darbojas atbilstoši Luksemburgas tiesībām: </w:t>
            </w:r>
            <w:r w:rsidRPr="00720B81">
              <w:rPr>
                <w:rFonts w:ascii="Times New Roman" w:eastAsia="Calibri" w:hAnsi="Times New Roman" w:cs="Times New Roman"/>
                <w:i/>
                <w:sz w:val="18"/>
                <w:szCs w:val="18"/>
              </w:rPr>
              <w:t>https://www.f-e-u.org/feu.php</w:t>
            </w:r>
          </w:p>
          <w:p w:rsidR="00720B81" w:rsidRPr="00720B81" w:rsidRDefault="00720B81" w:rsidP="00720B81">
            <w:pPr>
              <w:widowControl w:val="0"/>
              <w:spacing w:after="0" w:line="240" w:lineRule="auto"/>
              <w:jc w:val="both"/>
              <w:rPr>
                <w:rFonts w:ascii="Times New Roman" w:eastAsia="Calibri" w:hAnsi="Times New Roman" w:cs="Times New Roman"/>
                <w:sz w:val="18"/>
                <w:szCs w:val="18"/>
              </w:rPr>
            </w:pPr>
            <w:r w:rsidRPr="00720B81">
              <w:rPr>
                <w:rFonts w:ascii="Times New Roman" w:eastAsia="Calibri" w:hAnsi="Times New Roman" w:cs="Times New Roman"/>
                <w:sz w:val="18"/>
                <w:szCs w:val="18"/>
                <w:vertAlign w:val="superscript"/>
              </w:rPr>
              <w:footnoteRef/>
            </w:r>
            <w:r w:rsidRPr="00720B81">
              <w:rPr>
                <w:rFonts w:ascii="Times New Roman" w:eastAsia="Calibri" w:hAnsi="Times New Roman" w:cs="Times New Roman"/>
                <w:sz w:val="18"/>
                <w:szCs w:val="18"/>
              </w:rPr>
              <w:t xml:space="preserve"> starptautiska organizācija ir starptautisko publisko tiesību subjekts: pastāvīga </w:t>
            </w:r>
            <w:r w:rsidRPr="00720B81">
              <w:rPr>
                <w:rFonts w:ascii="Times New Roman" w:eastAsia="Calibri" w:hAnsi="Times New Roman" w:cs="Times New Roman"/>
                <w:sz w:val="18"/>
                <w:szCs w:val="18"/>
                <w:u w:val="single"/>
              </w:rPr>
              <w:t>valstu apvienība</w:t>
            </w:r>
            <w:r w:rsidRPr="00720B81">
              <w:rPr>
                <w:rFonts w:ascii="Times New Roman" w:eastAsia="Calibri" w:hAnsi="Times New Roman" w:cs="Times New Roman"/>
                <w:sz w:val="18"/>
                <w:szCs w:val="18"/>
              </w:rPr>
              <w:t xml:space="preserve">, ar tiesiskiem mērķiem, kurus realizē pilnvaroti orgāni, starptautiskajā organizācijā pastāv nošķirtība starp organizāciju un tās dalībvalstīm, kā arī </w:t>
            </w:r>
            <w:r w:rsidRPr="00720B81">
              <w:rPr>
                <w:rFonts w:ascii="Times New Roman" w:eastAsia="Calibri" w:hAnsi="Times New Roman" w:cs="Times New Roman"/>
                <w:sz w:val="18"/>
                <w:szCs w:val="18"/>
                <w:u w:val="single"/>
              </w:rPr>
              <w:t>organizācijai ir tiesiskas pilnvaras starptautiskajās attiecībās, ne tikai vienas vai vairāku dalībvalstu nacionālajās sistēmās</w:t>
            </w:r>
            <w:r w:rsidRPr="00720B81">
              <w:rPr>
                <w:rFonts w:ascii="Times New Roman" w:eastAsia="Calibri" w:hAnsi="Times New Roman" w:cs="Times New Roman"/>
                <w:sz w:val="18"/>
                <w:szCs w:val="18"/>
              </w:rPr>
              <w:t>.</w:t>
            </w:r>
          </w:p>
          <w:p w:rsidR="00720B81" w:rsidRPr="008A5453" w:rsidRDefault="00720B81" w:rsidP="00720B81">
            <w:pPr>
              <w:pStyle w:val="naisc"/>
              <w:spacing w:before="0" w:after="0"/>
              <w:jc w:val="both"/>
            </w:pPr>
          </w:p>
        </w:tc>
        <w:tc>
          <w:tcPr>
            <w:tcW w:w="3376" w:type="dxa"/>
            <w:gridSpan w:val="2"/>
            <w:tcBorders>
              <w:top w:val="single" w:sz="6" w:space="0" w:color="000000"/>
              <w:left w:val="single" w:sz="6" w:space="0" w:color="000000"/>
              <w:bottom w:val="single" w:sz="6" w:space="0" w:color="000000"/>
              <w:right w:val="single" w:sz="6" w:space="0" w:color="000000"/>
            </w:tcBorders>
          </w:tcPr>
          <w:p w:rsidR="001F6A28" w:rsidRPr="008A5453" w:rsidRDefault="001010C2" w:rsidP="001F6A28">
            <w:pPr>
              <w:pStyle w:val="naisc"/>
              <w:spacing w:before="0" w:after="0"/>
              <w:jc w:val="left"/>
              <w:rPr>
                <w:b/>
              </w:rPr>
            </w:pPr>
            <w:r>
              <w:rPr>
                <w:b/>
              </w:rPr>
              <w:t>Iebildum</w:t>
            </w:r>
            <w:r w:rsidR="001F6A28" w:rsidRPr="008A5453">
              <w:rPr>
                <w:b/>
              </w:rPr>
              <w:t>s ņemts vērā.</w:t>
            </w:r>
          </w:p>
        </w:tc>
        <w:tc>
          <w:tcPr>
            <w:tcW w:w="3260" w:type="dxa"/>
            <w:tcBorders>
              <w:top w:val="single" w:sz="4" w:space="0" w:color="auto"/>
              <w:left w:val="single" w:sz="4" w:space="0" w:color="auto"/>
              <w:bottom w:val="single" w:sz="4" w:space="0" w:color="auto"/>
            </w:tcBorders>
          </w:tcPr>
          <w:p w:rsidR="001F6A28" w:rsidRPr="008A5453" w:rsidRDefault="001F6A28" w:rsidP="002B7666">
            <w:pPr>
              <w:spacing w:after="0" w:line="240" w:lineRule="auto"/>
              <w:rPr>
                <w:rFonts w:ascii="Times New Roman" w:hAnsi="Times New Roman" w:cs="Times New Roman"/>
                <w:sz w:val="24"/>
                <w:szCs w:val="24"/>
              </w:rPr>
            </w:pPr>
            <w:r w:rsidRPr="008A5453">
              <w:rPr>
                <w:rFonts w:ascii="Times New Roman" w:hAnsi="Times New Roman" w:cs="Times New Roman"/>
                <w:sz w:val="24"/>
                <w:szCs w:val="24"/>
              </w:rPr>
              <w:t xml:space="preserve">Visā </w:t>
            </w:r>
            <w:r w:rsidR="002B7666">
              <w:rPr>
                <w:rFonts w:ascii="Times New Roman" w:hAnsi="Times New Roman" w:cs="Times New Roman"/>
                <w:sz w:val="24"/>
                <w:szCs w:val="24"/>
              </w:rPr>
              <w:t xml:space="preserve">rīkojuma projekta un anotācijas </w:t>
            </w:r>
            <w:r w:rsidRPr="008A5453">
              <w:rPr>
                <w:rFonts w:ascii="Times New Roman" w:hAnsi="Times New Roman" w:cs="Times New Roman"/>
                <w:sz w:val="24"/>
                <w:szCs w:val="24"/>
              </w:rPr>
              <w:t>tekstā vārd</w:t>
            </w:r>
            <w:r w:rsidR="002B7666">
              <w:rPr>
                <w:rFonts w:ascii="Times New Roman" w:hAnsi="Times New Roman" w:cs="Times New Roman"/>
                <w:sz w:val="24"/>
                <w:szCs w:val="24"/>
              </w:rPr>
              <w:t>i</w:t>
            </w:r>
            <w:r w:rsidRPr="008A5453">
              <w:rPr>
                <w:rFonts w:ascii="Times New Roman" w:hAnsi="Times New Roman" w:cs="Times New Roman"/>
                <w:sz w:val="24"/>
                <w:szCs w:val="24"/>
              </w:rPr>
              <w:t xml:space="preserve"> ˝</w:t>
            </w:r>
            <w:r w:rsidR="002B7666">
              <w:rPr>
                <w:rFonts w:ascii="Times New Roman" w:hAnsi="Times New Roman" w:cs="Times New Roman"/>
                <w:sz w:val="24"/>
                <w:szCs w:val="24"/>
              </w:rPr>
              <w:t>starptautiskā organizācija</w:t>
            </w:r>
            <w:r w:rsidR="00DC539D">
              <w:rPr>
                <w:rFonts w:ascii="Times New Roman" w:hAnsi="Times New Roman" w:cs="Times New Roman"/>
                <w:sz w:val="24"/>
                <w:szCs w:val="24"/>
              </w:rPr>
              <w:t>”</w:t>
            </w:r>
            <w:r w:rsidR="002B7666">
              <w:rPr>
                <w:rFonts w:ascii="Times New Roman" w:hAnsi="Times New Roman" w:cs="Times New Roman"/>
                <w:sz w:val="24"/>
                <w:szCs w:val="24"/>
              </w:rPr>
              <w:t xml:space="preserve"> aizstāti ar vārdiem ˝starptautiska nevalstiskā organizācija”</w:t>
            </w:r>
            <w:r w:rsidRPr="008A5453">
              <w:rPr>
                <w:rFonts w:ascii="Times New Roman" w:hAnsi="Times New Roman" w:cs="Times New Roman"/>
                <w:sz w:val="24"/>
                <w:szCs w:val="24"/>
              </w:rPr>
              <w:t>˝ (attiecīgajā locījumā).</w:t>
            </w:r>
          </w:p>
        </w:tc>
      </w:tr>
      <w:tr w:rsidR="004507E9" w:rsidRPr="008A5453" w:rsidTr="000C5B1D">
        <w:tc>
          <w:tcPr>
            <w:tcW w:w="708" w:type="dxa"/>
            <w:tcBorders>
              <w:top w:val="single" w:sz="6" w:space="0" w:color="000000"/>
              <w:left w:val="single" w:sz="6" w:space="0" w:color="000000"/>
              <w:bottom w:val="single" w:sz="6" w:space="0" w:color="000000"/>
              <w:right w:val="single" w:sz="6" w:space="0" w:color="000000"/>
            </w:tcBorders>
          </w:tcPr>
          <w:p w:rsidR="004507E9" w:rsidRDefault="004507E9" w:rsidP="00720B81">
            <w:pPr>
              <w:pStyle w:val="naisc"/>
              <w:spacing w:before="0" w:after="0"/>
            </w:pPr>
            <w:r>
              <w:t>3.</w:t>
            </w:r>
          </w:p>
        </w:tc>
        <w:tc>
          <w:tcPr>
            <w:tcW w:w="3228" w:type="dxa"/>
            <w:gridSpan w:val="2"/>
            <w:tcBorders>
              <w:top w:val="single" w:sz="6" w:space="0" w:color="000000"/>
              <w:left w:val="single" w:sz="6" w:space="0" w:color="000000"/>
              <w:bottom w:val="single" w:sz="6" w:space="0" w:color="000000"/>
              <w:right w:val="single" w:sz="6" w:space="0" w:color="000000"/>
            </w:tcBorders>
          </w:tcPr>
          <w:p w:rsidR="004507E9" w:rsidRPr="008A5453" w:rsidRDefault="00DC539D" w:rsidP="002B7666">
            <w:pPr>
              <w:spacing w:after="0" w:line="240" w:lineRule="auto"/>
              <w:rPr>
                <w:rFonts w:ascii="Times New Roman" w:hAnsi="Times New Roman" w:cs="Times New Roman"/>
                <w:b/>
                <w:sz w:val="24"/>
                <w:szCs w:val="24"/>
              </w:rPr>
            </w:pPr>
            <w:r>
              <w:rPr>
                <w:rFonts w:ascii="Times New Roman" w:hAnsi="Times New Roman" w:cs="Times New Roman"/>
                <w:b/>
                <w:sz w:val="24"/>
                <w:szCs w:val="24"/>
              </w:rPr>
              <w:t>Ministru kabineta sēdes protokollēmums</w:t>
            </w:r>
          </w:p>
        </w:tc>
        <w:tc>
          <w:tcPr>
            <w:tcW w:w="4420" w:type="dxa"/>
            <w:tcBorders>
              <w:top w:val="single" w:sz="6" w:space="0" w:color="000000"/>
              <w:left w:val="single" w:sz="6" w:space="0" w:color="000000"/>
              <w:bottom w:val="single" w:sz="6" w:space="0" w:color="000000"/>
              <w:right w:val="single" w:sz="6" w:space="0" w:color="000000"/>
            </w:tcBorders>
          </w:tcPr>
          <w:p w:rsidR="004507E9" w:rsidRPr="004507E9" w:rsidRDefault="004507E9" w:rsidP="001F6A28">
            <w:pPr>
              <w:pStyle w:val="naisc"/>
              <w:spacing w:before="0" w:after="0"/>
              <w:jc w:val="both"/>
            </w:pPr>
            <w:r>
              <w:rPr>
                <w:b/>
              </w:rPr>
              <w:t>Ties</w:t>
            </w:r>
            <w:r w:rsidRPr="008A5453">
              <w:rPr>
                <w:b/>
              </w:rPr>
              <w:t>lietu ministrija</w:t>
            </w:r>
            <w:r w:rsidRPr="008A5453">
              <w:t xml:space="preserve"> </w:t>
            </w:r>
            <w:r>
              <w:t xml:space="preserve">(priekšlikums) </w:t>
            </w:r>
            <w:r w:rsidRPr="004507E9">
              <w:t>Aicinām izvērtēt lietderību rīkojuma projektam pievienot Ministru kabineta sēdes protokollēmumu un nepieciešamības gadījumā attiecīgo protokollēmumu nepievienot, tādējādi samazinot uz Ministru kabinetu virzāmo dokumentu skaitu.</w:t>
            </w:r>
          </w:p>
        </w:tc>
        <w:tc>
          <w:tcPr>
            <w:tcW w:w="3376" w:type="dxa"/>
            <w:gridSpan w:val="2"/>
            <w:tcBorders>
              <w:top w:val="single" w:sz="6" w:space="0" w:color="000000"/>
              <w:left w:val="single" w:sz="6" w:space="0" w:color="000000"/>
              <w:bottom w:val="single" w:sz="6" w:space="0" w:color="000000"/>
              <w:right w:val="single" w:sz="6" w:space="0" w:color="000000"/>
            </w:tcBorders>
          </w:tcPr>
          <w:p w:rsidR="004507E9" w:rsidRDefault="00DC539D" w:rsidP="001F6A28">
            <w:pPr>
              <w:pStyle w:val="naisc"/>
              <w:spacing w:before="0" w:after="0"/>
              <w:jc w:val="left"/>
              <w:rPr>
                <w:b/>
              </w:rPr>
            </w:pPr>
            <w:r>
              <w:rPr>
                <w:b/>
              </w:rPr>
              <w:t>Priekšlikums ņemts vērā</w:t>
            </w:r>
          </w:p>
        </w:tc>
        <w:tc>
          <w:tcPr>
            <w:tcW w:w="3260" w:type="dxa"/>
            <w:tcBorders>
              <w:top w:val="single" w:sz="4" w:space="0" w:color="auto"/>
              <w:left w:val="single" w:sz="4" w:space="0" w:color="auto"/>
              <w:bottom w:val="single" w:sz="4" w:space="0" w:color="auto"/>
            </w:tcBorders>
          </w:tcPr>
          <w:p w:rsidR="004507E9" w:rsidRPr="008A5453" w:rsidRDefault="00DC539D" w:rsidP="002B7666">
            <w:pPr>
              <w:spacing w:after="0" w:line="240" w:lineRule="auto"/>
              <w:rPr>
                <w:rFonts w:ascii="Times New Roman" w:hAnsi="Times New Roman" w:cs="Times New Roman"/>
                <w:sz w:val="24"/>
                <w:szCs w:val="24"/>
              </w:rPr>
            </w:pPr>
            <w:r>
              <w:rPr>
                <w:rFonts w:ascii="Times New Roman" w:hAnsi="Times New Roman" w:cs="Times New Roman"/>
                <w:sz w:val="24"/>
                <w:szCs w:val="24"/>
              </w:rPr>
              <w:t>Protokollēmums netiks pievienots</w:t>
            </w:r>
          </w:p>
        </w:tc>
      </w:tr>
      <w:tr w:rsidR="004507E9" w:rsidRPr="008A5453" w:rsidTr="000C5B1D">
        <w:tc>
          <w:tcPr>
            <w:tcW w:w="708" w:type="dxa"/>
            <w:tcBorders>
              <w:top w:val="single" w:sz="6" w:space="0" w:color="000000"/>
              <w:left w:val="single" w:sz="6" w:space="0" w:color="000000"/>
              <w:bottom w:val="single" w:sz="6" w:space="0" w:color="000000"/>
              <w:right w:val="single" w:sz="6" w:space="0" w:color="000000"/>
            </w:tcBorders>
          </w:tcPr>
          <w:p w:rsidR="004507E9" w:rsidRDefault="004507E9" w:rsidP="00720B81">
            <w:pPr>
              <w:pStyle w:val="naisc"/>
              <w:spacing w:before="0" w:after="0"/>
            </w:pPr>
            <w:r>
              <w:t>4.</w:t>
            </w:r>
          </w:p>
        </w:tc>
        <w:tc>
          <w:tcPr>
            <w:tcW w:w="3228" w:type="dxa"/>
            <w:gridSpan w:val="2"/>
            <w:tcBorders>
              <w:top w:val="single" w:sz="6" w:space="0" w:color="000000"/>
              <w:left w:val="single" w:sz="6" w:space="0" w:color="000000"/>
              <w:bottom w:val="single" w:sz="6" w:space="0" w:color="000000"/>
              <w:right w:val="single" w:sz="6" w:space="0" w:color="000000"/>
            </w:tcBorders>
          </w:tcPr>
          <w:p w:rsidR="005E2217" w:rsidRPr="005E2217" w:rsidRDefault="005E2217" w:rsidP="002B7666">
            <w:pPr>
              <w:spacing w:after="0" w:line="240" w:lineRule="auto"/>
              <w:rPr>
                <w:rFonts w:ascii="Times New Roman" w:eastAsia="Times New Roman" w:hAnsi="Times New Roman" w:cs="Times New Roman"/>
                <w:b/>
                <w:iCs/>
                <w:sz w:val="24"/>
                <w:szCs w:val="24"/>
                <w:lang w:eastAsia="lv-LV"/>
              </w:rPr>
            </w:pPr>
            <w:r w:rsidRPr="005E2217">
              <w:rPr>
                <w:rFonts w:ascii="Times New Roman" w:eastAsia="Times New Roman" w:hAnsi="Times New Roman" w:cs="Times New Roman"/>
                <w:b/>
                <w:iCs/>
                <w:sz w:val="24"/>
                <w:szCs w:val="24"/>
                <w:lang w:eastAsia="lv-LV"/>
              </w:rPr>
              <w:t xml:space="preserve">Anotācijas </w:t>
            </w:r>
            <w:r w:rsidRPr="005E2217">
              <w:rPr>
                <w:rFonts w:ascii="Times New Roman" w:hAnsi="Times New Roman" w:cs="Times New Roman"/>
                <w:b/>
              </w:rPr>
              <w:t>I sadaļas 1. punkts ("Pamatojums")</w:t>
            </w:r>
          </w:p>
          <w:p w:rsidR="004507E9" w:rsidRPr="008A5453" w:rsidRDefault="005E2217" w:rsidP="002B7666">
            <w:pPr>
              <w:spacing w:after="0" w:line="240" w:lineRule="auto"/>
              <w:rPr>
                <w:rFonts w:ascii="Times New Roman" w:hAnsi="Times New Roman" w:cs="Times New Roman"/>
                <w:b/>
                <w:sz w:val="24"/>
                <w:szCs w:val="24"/>
              </w:rPr>
            </w:pPr>
            <w:r>
              <w:rPr>
                <w:rFonts w:ascii="Times New Roman" w:eastAsia="Times New Roman" w:hAnsi="Times New Roman" w:cs="Times New Roman"/>
                <w:iCs/>
                <w:sz w:val="24"/>
                <w:szCs w:val="24"/>
                <w:lang w:eastAsia="lv-LV"/>
              </w:rPr>
              <w:t>R</w:t>
            </w:r>
            <w:r w:rsidRPr="003E03DB">
              <w:rPr>
                <w:rFonts w:ascii="Times New Roman" w:eastAsia="Times New Roman" w:hAnsi="Times New Roman" w:cs="Times New Roman"/>
                <w:iCs/>
                <w:sz w:val="24"/>
                <w:szCs w:val="24"/>
                <w:lang w:eastAsia="lv-LV"/>
              </w:rPr>
              <w:t>īkojuma projekts ir izstrādāts</w:t>
            </w:r>
            <w:r>
              <w:rPr>
                <w:rFonts w:ascii="Times New Roman" w:eastAsia="Times New Roman" w:hAnsi="Times New Roman" w:cs="Times New Roman"/>
                <w:iCs/>
                <w:sz w:val="24"/>
                <w:szCs w:val="24"/>
                <w:lang w:eastAsia="lv-LV"/>
              </w:rPr>
              <w:t xml:space="preserve">, </w:t>
            </w:r>
            <w:r w:rsidRPr="00182588">
              <w:rPr>
                <w:rFonts w:ascii="Times New Roman" w:eastAsia="Times New Roman" w:hAnsi="Times New Roman" w:cs="Times New Roman"/>
                <w:iCs/>
                <w:sz w:val="24"/>
                <w:szCs w:val="24"/>
                <w:lang w:eastAsia="lv-LV"/>
              </w:rPr>
              <w:t xml:space="preserve">pamatojoties uz Ministru kabineta 2012.gada 31.jūlija noteikumu </w:t>
            </w:r>
            <w:r w:rsidRPr="003E03DB">
              <w:rPr>
                <w:rFonts w:ascii="Times New Roman" w:eastAsia="Times New Roman" w:hAnsi="Times New Roman" w:cs="Times New Roman"/>
                <w:sz w:val="24"/>
                <w:szCs w:val="24"/>
              </w:rPr>
              <w:t>Nr</w:t>
            </w:r>
            <w:r w:rsidRPr="00182588">
              <w:rPr>
                <w:rFonts w:ascii="Times New Roman" w:eastAsia="Times New Roman" w:hAnsi="Times New Roman" w:cs="Times New Roman"/>
                <w:iCs/>
                <w:sz w:val="24"/>
                <w:szCs w:val="24"/>
                <w:lang w:eastAsia="lv-LV"/>
              </w:rPr>
              <w:t>.523 „Noteikumi par budžeta pieprasījumu izstrādāšanas un iesniegšanas pamatprincipiem” 34.3.apakšpunktu, lai nodrošinātu</w:t>
            </w:r>
            <w:r>
              <w:rPr>
                <w:rFonts w:ascii="Times New Roman" w:eastAsia="Times New Roman" w:hAnsi="Times New Roman" w:cs="Times New Roman"/>
                <w:iCs/>
                <w:sz w:val="24"/>
                <w:szCs w:val="24"/>
                <w:lang w:eastAsia="lv-LV"/>
              </w:rPr>
              <w:t xml:space="preserve"> IeM</w:t>
            </w:r>
            <w:r w:rsidRPr="00182588">
              <w:rPr>
                <w:rFonts w:ascii="Times New Roman" w:eastAsia="Times New Roman" w:hAnsi="Times New Roman" w:cs="Times New Roman"/>
                <w:iCs/>
                <w:sz w:val="24"/>
                <w:szCs w:val="24"/>
                <w:lang w:eastAsia="lv-LV"/>
              </w:rPr>
              <w:t xml:space="preserve"> uzņemties valsts budžeta ilgtermiņa saistības </w:t>
            </w:r>
            <w:r>
              <w:rPr>
                <w:rFonts w:ascii="Times New Roman" w:eastAsia="Times New Roman" w:hAnsi="Times New Roman" w:cs="Times New Roman"/>
                <w:iCs/>
                <w:sz w:val="24"/>
                <w:szCs w:val="24"/>
                <w:lang w:eastAsia="lv-LV"/>
              </w:rPr>
              <w:t>VUGD dalībai</w:t>
            </w:r>
            <w:r w:rsidRPr="0018258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starptautiskā organizācijā FEU</w:t>
            </w:r>
            <w:r w:rsidRPr="00182588">
              <w:rPr>
                <w:rFonts w:ascii="Times New Roman" w:eastAsia="Times New Roman" w:hAnsi="Times New Roman" w:cs="Times New Roman"/>
                <w:iCs/>
                <w:sz w:val="24"/>
                <w:szCs w:val="24"/>
                <w:lang w:eastAsia="lv-LV"/>
              </w:rPr>
              <w:t>.</w:t>
            </w:r>
          </w:p>
        </w:tc>
        <w:tc>
          <w:tcPr>
            <w:tcW w:w="4420" w:type="dxa"/>
            <w:tcBorders>
              <w:top w:val="single" w:sz="6" w:space="0" w:color="000000"/>
              <w:left w:val="single" w:sz="6" w:space="0" w:color="000000"/>
              <w:bottom w:val="single" w:sz="6" w:space="0" w:color="000000"/>
              <w:right w:val="single" w:sz="6" w:space="0" w:color="000000"/>
            </w:tcBorders>
          </w:tcPr>
          <w:p w:rsidR="004507E9" w:rsidRPr="004507E9" w:rsidRDefault="004507E9" w:rsidP="001F6A28">
            <w:pPr>
              <w:pStyle w:val="naisc"/>
              <w:spacing w:before="0" w:after="0"/>
              <w:jc w:val="both"/>
            </w:pPr>
            <w:r w:rsidRPr="004507E9">
              <w:rPr>
                <w:b/>
              </w:rPr>
              <w:t>Tieslietu ministrija</w:t>
            </w:r>
            <w:r w:rsidRPr="004507E9">
              <w:t xml:space="preserve"> (priekšlikums)</w:t>
            </w:r>
            <w:r>
              <w:t xml:space="preserve">. </w:t>
            </w:r>
            <w:r w:rsidRPr="004507E9">
              <w:t>Vēršam uzmanību, ka atbilstoši instrukcijas Nr. 19 13. punktam anotācijas I sadaļas 1. punktā ("Pamatojums") norāda atsauci uz Deklarāciju par Ministru kabineta iecerēto darbību, attīstības plānošanas dokumentiem vai tiesību aktiem, no kuriem izriet nepieciešamība izstrādāt projektu vai kuru īstenošanu veicinās projekts. Attiecīgi lūdzam precizēt rīkojuma projekta anotācijā ietverto pamatojumu rīkojuma projekta izstrādāšanai, norādot kā pamatojumu, piemēram, par ministrijas iniciatīvu, jo Ministru kabineta 2012. gada 31. jūlija noteikumi Nr. 523 "Noteikumi par budžeta pieprasījumu izstrādāšanas un iesniegšanas pamatprincipiem" nosaka pamatprincipus, kā ministrijas un citas centrālās valsts iestādes izstrādā un iesniedz Finanšu ministrijā budžeta pieprasījumus vidējam termiņam, bet nav pamats konkrēta satura rīkojuma projekta izstrādei.</w:t>
            </w:r>
          </w:p>
        </w:tc>
        <w:tc>
          <w:tcPr>
            <w:tcW w:w="3376" w:type="dxa"/>
            <w:gridSpan w:val="2"/>
            <w:tcBorders>
              <w:top w:val="single" w:sz="6" w:space="0" w:color="000000"/>
              <w:left w:val="single" w:sz="6" w:space="0" w:color="000000"/>
              <w:bottom w:val="single" w:sz="6" w:space="0" w:color="000000"/>
              <w:right w:val="single" w:sz="6" w:space="0" w:color="000000"/>
            </w:tcBorders>
          </w:tcPr>
          <w:p w:rsidR="004507E9" w:rsidRDefault="00DC539D" w:rsidP="001F6A28">
            <w:pPr>
              <w:pStyle w:val="naisc"/>
              <w:spacing w:before="0" w:after="0"/>
              <w:jc w:val="left"/>
              <w:rPr>
                <w:b/>
              </w:rPr>
            </w:pPr>
            <w:r>
              <w:rPr>
                <w:b/>
              </w:rPr>
              <w:t>Priekšlikums ņemts vērā</w:t>
            </w:r>
          </w:p>
        </w:tc>
        <w:tc>
          <w:tcPr>
            <w:tcW w:w="3260" w:type="dxa"/>
            <w:tcBorders>
              <w:top w:val="single" w:sz="4" w:space="0" w:color="auto"/>
              <w:left w:val="single" w:sz="4" w:space="0" w:color="auto"/>
              <w:bottom w:val="single" w:sz="4" w:space="0" w:color="auto"/>
            </w:tcBorders>
          </w:tcPr>
          <w:p w:rsidR="004507E9" w:rsidRPr="008A5453" w:rsidRDefault="005E2217" w:rsidP="002B7666">
            <w:pPr>
              <w:spacing w:after="0" w:line="240" w:lineRule="auto"/>
              <w:rPr>
                <w:rFonts w:ascii="Times New Roman" w:hAnsi="Times New Roman" w:cs="Times New Roman"/>
                <w:sz w:val="24"/>
                <w:szCs w:val="24"/>
              </w:rPr>
            </w:pPr>
            <w:r w:rsidRPr="005E2217">
              <w:rPr>
                <w:rFonts w:ascii="Times New Roman" w:hAnsi="Times New Roman" w:cs="Times New Roman"/>
                <w:sz w:val="24"/>
                <w:szCs w:val="24"/>
              </w:rPr>
              <w:t>Rīkojuma projekts ir izstrādāts, pamatojoties uz Iekšlietu ministrijas iniciatīvu, lai nodrošinātu IeM iespēju uzņemties valsts budžeta ilgtermiņa saistības VUGD dalībai starptautiskajā nevalstiskajā organizācijā FEU.</w:t>
            </w:r>
          </w:p>
        </w:tc>
      </w:tr>
      <w:tr w:rsidR="004507E9" w:rsidRPr="008A5453" w:rsidTr="000C5B1D">
        <w:tc>
          <w:tcPr>
            <w:tcW w:w="708" w:type="dxa"/>
            <w:tcBorders>
              <w:top w:val="single" w:sz="6" w:space="0" w:color="000000"/>
              <w:left w:val="single" w:sz="6" w:space="0" w:color="000000"/>
              <w:bottom w:val="single" w:sz="6" w:space="0" w:color="000000"/>
              <w:right w:val="single" w:sz="6" w:space="0" w:color="000000"/>
            </w:tcBorders>
          </w:tcPr>
          <w:p w:rsidR="004507E9" w:rsidRDefault="004507E9" w:rsidP="00720B81">
            <w:pPr>
              <w:pStyle w:val="naisc"/>
              <w:spacing w:before="0" w:after="0"/>
            </w:pPr>
            <w:r>
              <w:t>5.</w:t>
            </w:r>
          </w:p>
        </w:tc>
        <w:tc>
          <w:tcPr>
            <w:tcW w:w="3228" w:type="dxa"/>
            <w:gridSpan w:val="2"/>
            <w:tcBorders>
              <w:top w:val="single" w:sz="6" w:space="0" w:color="000000"/>
              <w:left w:val="single" w:sz="6" w:space="0" w:color="000000"/>
              <w:bottom w:val="single" w:sz="6" w:space="0" w:color="000000"/>
              <w:right w:val="single" w:sz="6" w:space="0" w:color="000000"/>
            </w:tcBorders>
          </w:tcPr>
          <w:p w:rsidR="005E2217" w:rsidRPr="005E2217" w:rsidRDefault="004507E9" w:rsidP="004507E9">
            <w:pPr>
              <w:spacing w:after="0" w:line="240" w:lineRule="auto"/>
              <w:rPr>
                <w:rFonts w:ascii="Times New Roman" w:hAnsi="Times New Roman" w:cs="Times New Roman"/>
                <w:sz w:val="24"/>
                <w:szCs w:val="24"/>
              </w:rPr>
            </w:pPr>
            <w:r w:rsidRPr="005E2217">
              <w:rPr>
                <w:rFonts w:ascii="Times New Roman" w:hAnsi="Times New Roman" w:cs="Times New Roman"/>
                <w:sz w:val="24"/>
                <w:szCs w:val="24"/>
              </w:rPr>
              <w:t xml:space="preserve"> </w:t>
            </w:r>
            <w:r w:rsidR="005E2217" w:rsidRPr="005E2217">
              <w:rPr>
                <w:rFonts w:ascii="Times New Roman" w:hAnsi="Times New Roman" w:cs="Times New Roman"/>
                <w:b/>
                <w:sz w:val="24"/>
                <w:szCs w:val="24"/>
              </w:rPr>
              <w:t xml:space="preserve">Anotācijas I sadaļas  2.punkts </w:t>
            </w:r>
            <w:r w:rsidR="005E2217" w:rsidRPr="00F8079B">
              <w:rPr>
                <w:rFonts w:ascii="Times New Roman" w:hAnsi="Times New Roman" w:cs="Times New Roman"/>
                <w:sz w:val="24"/>
                <w:szCs w:val="24"/>
              </w:rPr>
              <w:t>Pašreizējā situācija un problē</w:t>
            </w:r>
            <w:r w:rsidR="005E2217" w:rsidRPr="005E2217">
              <w:rPr>
                <w:rFonts w:ascii="Times New Roman" w:hAnsi="Times New Roman" w:cs="Times New Roman"/>
                <w:sz w:val="24"/>
                <w:szCs w:val="24"/>
              </w:rPr>
              <w:t>mas, kuru risināšanai tiesību akta projekts izstrādāts, tiesiskā regulējuma mērķis un būtība</w:t>
            </w:r>
          </w:p>
          <w:p w:rsidR="004507E9" w:rsidRPr="004507E9" w:rsidRDefault="004507E9" w:rsidP="004507E9">
            <w:pPr>
              <w:spacing w:after="0" w:line="240" w:lineRule="auto"/>
              <w:rPr>
                <w:rFonts w:ascii="Times New Roman" w:hAnsi="Times New Roman" w:cs="Times New Roman"/>
                <w:sz w:val="24"/>
                <w:szCs w:val="24"/>
              </w:rPr>
            </w:pPr>
            <w:r w:rsidRPr="004507E9">
              <w:rPr>
                <w:rFonts w:ascii="Times New Roman" w:hAnsi="Times New Roman" w:cs="Times New Roman"/>
                <w:sz w:val="24"/>
                <w:szCs w:val="24"/>
              </w:rPr>
              <w:t>FEU ir starptautiska organizācija, kas veido Eiropas vadošo Ugunsdzēsības virsnieku asociāciju tīklu. FEU biedri (no Austrijas, Beļģijas, Čehijas, Dānijas, Igaunijas, Somijas, Francijas, Vācijas, Grieķijas, Ungārijas, Īrijas, Itālijas, Luksemburgas, Nīderlandes, Norvēģijas, Polijas, Portugāles, Slovēnijas, Spānijas, Zviedrijas, Lielbritānijas) ir gan publiskā sektora, gan nevalstiskās organizācijas, kas ir profesionālo ugunsdzēsības dienestu virsnieki vai vadības pārstāvji savās valstīs. FEU galvenais mērķis ir uzlabot ugunsdrošību un sniegt Eiropas iestādēm zināšanas jautājumos, kas saistīti ar ugunsdzēsēju brigāžu un ugunsdrošības attīstību Eiropā, un jo īpaši attiecībā uz organizāciju un vadību, struktūru, tehniskajām prasmēm, apmācību un ugunsdzēsības tehnoloģijām, lai iegūtu visefektīvākos un ekonomiskākos līdzekļus, lai mazinātu zaudējumus un kaitējumu dzīvībai, īpašumam un valsts ekonomikai ugunsgrēka, citu ārkārtas situāciju un katastrofu un visu saistīto vides jautājumu gadījumā.</w:t>
            </w:r>
            <w:r w:rsidR="00F836FB">
              <w:rPr>
                <w:rFonts w:ascii="Times New Roman" w:hAnsi="Times New Roman" w:cs="Times New Roman"/>
                <w:sz w:val="24"/>
                <w:szCs w:val="24"/>
              </w:rPr>
              <w:t xml:space="preserve"> </w:t>
            </w:r>
          </w:p>
        </w:tc>
        <w:tc>
          <w:tcPr>
            <w:tcW w:w="4420" w:type="dxa"/>
            <w:tcBorders>
              <w:top w:val="single" w:sz="6" w:space="0" w:color="000000"/>
              <w:left w:val="single" w:sz="6" w:space="0" w:color="000000"/>
              <w:bottom w:val="single" w:sz="6" w:space="0" w:color="000000"/>
              <w:right w:val="single" w:sz="6" w:space="0" w:color="000000"/>
            </w:tcBorders>
          </w:tcPr>
          <w:p w:rsidR="004507E9" w:rsidRDefault="004507E9" w:rsidP="001F6A28">
            <w:pPr>
              <w:pStyle w:val="naisc"/>
              <w:spacing w:before="0" w:after="0"/>
              <w:jc w:val="both"/>
            </w:pPr>
            <w:r w:rsidRPr="004507E9">
              <w:rPr>
                <w:b/>
              </w:rPr>
              <w:t>Tieslietu ministrija</w:t>
            </w:r>
            <w:r w:rsidRPr="004507E9">
              <w:t xml:space="preserve"> (priekšlikums)</w:t>
            </w:r>
            <w:r>
              <w:t xml:space="preserve"> </w:t>
            </w:r>
          </w:p>
          <w:p w:rsidR="004507E9" w:rsidRPr="004507E9" w:rsidRDefault="004507E9" w:rsidP="001F6A28">
            <w:pPr>
              <w:pStyle w:val="naisc"/>
              <w:spacing w:before="0" w:after="0"/>
              <w:jc w:val="both"/>
              <w:rPr>
                <w:b/>
              </w:rPr>
            </w:pPr>
            <w:r w:rsidRPr="004507E9">
              <w:t>Vēršam uzmanību, ka ar terminu "kaitējums" saprotami gan tiesību aizskāruma rezultātā radušies zaudējumi (mantas samazinājums), gan nemantiskais kaitējums (nemantisko labumu aizskāruma rezultātā radušās negatīvās sekas). Attiecīgi aicinām to ņemt vērā un, ievērojot korektu terminoloģiju, rīkojuma projekta anotācijā nelietot terminu "zaudējumi" līdztekus terminam "kaitējums".</w:t>
            </w:r>
          </w:p>
        </w:tc>
        <w:tc>
          <w:tcPr>
            <w:tcW w:w="3376" w:type="dxa"/>
            <w:gridSpan w:val="2"/>
            <w:tcBorders>
              <w:top w:val="single" w:sz="6" w:space="0" w:color="000000"/>
              <w:left w:val="single" w:sz="6" w:space="0" w:color="000000"/>
              <w:bottom w:val="single" w:sz="6" w:space="0" w:color="000000"/>
              <w:right w:val="single" w:sz="6" w:space="0" w:color="000000"/>
            </w:tcBorders>
          </w:tcPr>
          <w:p w:rsidR="004507E9" w:rsidRDefault="00DC539D" w:rsidP="001F6A28">
            <w:pPr>
              <w:pStyle w:val="naisc"/>
              <w:spacing w:before="0" w:after="0"/>
              <w:jc w:val="left"/>
              <w:rPr>
                <w:b/>
              </w:rPr>
            </w:pPr>
            <w:r>
              <w:rPr>
                <w:b/>
              </w:rPr>
              <w:t>Priekšlikums ņemts vērā</w:t>
            </w:r>
          </w:p>
        </w:tc>
        <w:tc>
          <w:tcPr>
            <w:tcW w:w="3260" w:type="dxa"/>
            <w:tcBorders>
              <w:top w:val="single" w:sz="4" w:space="0" w:color="auto"/>
              <w:left w:val="single" w:sz="4" w:space="0" w:color="auto"/>
              <w:bottom w:val="single" w:sz="4" w:space="0" w:color="auto"/>
            </w:tcBorders>
          </w:tcPr>
          <w:p w:rsidR="004507E9" w:rsidRPr="008A5453" w:rsidRDefault="004507E9" w:rsidP="00450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507E9">
              <w:rPr>
                <w:rFonts w:ascii="Times New Roman" w:hAnsi="Times New Roman" w:cs="Times New Roman"/>
                <w:sz w:val="24"/>
                <w:szCs w:val="24"/>
              </w:rPr>
              <w:t>FEU ir starptautiska nevalstiska organizācija, kas veido Eiropas vadošo Ugunsdzēsības virsnieku asociāciju tīklu. FEU biedri (no Austrijas, Beļģijas, Čehijas, Dānijas, Igaunijas, Somijas, Francijas, Vācijas, Grieķijas, Ungārijas, Īrijas, Itālijas, Luksemburgas, Nīderlandes, Norvēģijas, Polijas, Portugāles, Slovēnijas, Spānijas, Zviedrijas, Lielbritānijas) ir gan publiskā sektora, gan nevalstiskās organizācijas, kas ir profesionālo ugunsdzēsības dienestu virsnieki vai vadības pārstāvji savās valstīs. FEU galvenais mērķis ir uzlabot ugunsdrošību un sniegt Eiropas iestādēm zināšanas jautājumos, kas saistīti ar ugunsdzēsēju brigāžu un ugunsdrošības attīstību Eiropā, un jo īpaši attiecībā uz organizāciju un vadību, struktūru, tehniskajām prasmēm, apmācību un ugunsdzēsības tehnoloģijām, lai iegūtu visefektīvākos un ekonomiskākos līdzekļus, lai mazinātu kaitējumu dzīvībai, īpašumam un valsts ekonomikai ugunsgrēka, citu ārkārtas situāciju un katastrofu un visu saistīto vides jautājumu gadījumā.</w:t>
            </w:r>
          </w:p>
        </w:tc>
      </w:tr>
      <w:tr w:rsidR="00F8079B" w:rsidRPr="008A5453" w:rsidTr="000C5B1D">
        <w:tc>
          <w:tcPr>
            <w:tcW w:w="708" w:type="dxa"/>
            <w:tcBorders>
              <w:top w:val="single" w:sz="6" w:space="0" w:color="000000"/>
              <w:left w:val="single" w:sz="6" w:space="0" w:color="000000"/>
              <w:bottom w:val="single" w:sz="6" w:space="0" w:color="000000"/>
              <w:right w:val="single" w:sz="6" w:space="0" w:color="000000"/>
            </w:tcBorders>
          </w:tcPr>
          <w:p w:rsidR="00F8079B" w:rsidRDefault="00F8079B" w:rsidP="00720B81">
            <w:pPr>
              <w:pStyle w:val="naisc"/>
              <w:spacing w:before="0" w:after="0"/>
            </w:pPr>
            <w:r>
              <w:t>6.</w:t>
            </w:r>
          </w:p>
        </w:tc>
        <w:tc>
          <w:tcPr>
            <w:tcW w:w="3228" w:type="dxa"/>
            <w:gridSpan w:val="2"/>
            <w:tcBorders>
              <w:top w:val="single" w:sz="6" w:space="0" w:color="000000"/>
              <w:left w:val="single" w:sz="6" w:space="0" w:color="000000"/>
              <w:bottom w:val="single" w:sz="6" w:space="0" w:color="000000"/>
              <w:right w:val="single" w:sz="6" w:space="0" w:color="000000"/>
            </w:tcBorders>
          </w:tcPr>
          <w:p w:rsidR="00F8079B" w:rsidRPr="00F8079B" w:rsidRDefault="00F8079B" w:rsidP="00F807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5E2217">
              <w:rPr>
                <w:rFonts w:ascii="Times New Roman" w:hAnsi="Times New Roman" w:cs="Times New Roman"/>
                <w:b/>
                <w:sz w:val="24"/>
                <w:szCs w:val="24"/>
              </w:rPr>
              <w:t>Anotācijas I sadaļas  2.punkts</w:t>
            </w:r>
            <w:r>
              <w:rPr>
                <w:rFonts w:ascii="Times New Roman" w:hAnsi="Times New Roman" w:cs="Times New Roman"/>
                <w:b/>
                <w:sz w:val="24"/>
                <w:szCs w:val="24"/>
              </w:rPr>
              <w:t>.</w:t>
            </w:r>
            <w:r>
              <w:rPr>
                <w:rFonts w:ascii="Times New Roman" w:eastAsia="Times New Roman" w:hAnsi="Times New Roman" w:cs="Times New Roman"/>
                <w:iCs/>
                <w:sz w:val="24"/>
                <w:szCs w:val="24"/>
                <w:lang w:eastAsia="lv-LV"/>
              </w:rPr>
              <w:t xml:space="preserve">  </w:t>
            </w:r>
            <w:r w:rsidRPr="00F8079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F8079B" w:rsidRPr="00944F27" w:rsidRDefault="00F8079B" w:rsidP="00F807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944F27">
              <w:rPr>
                <w:rFonts w:ascii="Times New Roman" w:eastAsia="Times New Roman" w:hAnsi="Times New Roman" w:cs="Times New Roman"/>
                <w:iCs/>
                <w:sz w:val="24"/>
                <w:szCs w:val="24"/>
                <w:lang w:eastAsia="lv-LV"/>
              </w:rPr>
              <w:t>Dalība minētās organizācijas vienotajā tīklā VUGD ļaus izmantot citu FEU dalībnieku pieredzi un labās prakses piemērus, profesionālās un praktiskās zināšanas, kas VUGD ir būtiski, lai  iepazītos ar pētījumiem, jaunām un inovatīvām metodēm, kas būtu izmantojamas ugunsdzēsības un glābšanas, civilās aizsardzības dienestu pakalpojumu pilnveidošanā un kvalitātes uzlabošanā Latvijā.</w:t>
            </w:r>
          </w:p>
          <w:p w:rsidR="00F8079B" w:rsidRPr="005E2217" w:rsidRDefault="00F8079B" w:rsidP="004507E9">
            <w:pPr>
              <w:spacing w:after="0" w:line="240" w:lineRule="auto"/>
              <w:rPr>
                <w:rFonts w:ascii="Times New Roman" w:hAnsi="Times New Roman" w:cs="Times New Roman"/>
                <w:sz w:val="24"/>
                <w:szCs w:val="24"/>
              </w:rPr>
            </w:pPr>
          </w:p>
        </w:tc>
        <w:tc>
          <w:tcPr>
            <w:tcW w:w="4420" w:type="dxa"/>
            <w:tcBorders>
              <w:top w:val="single" w:sz="6" w:space="0" w:color="000000"/>
              <w:left w:val="single" w:sz="6" w:space="0" w:color="000000"/>
              <w:bottom w:val="single" w:sz="6" w:space="0" w:color="000000"/>
              <w:right w:val="single" w:sz="6" w:space="0" w:color="000000"/>
            </w:tcBorders>
          </w:tcPr>
          <w:p w:rsidR="00F8079B" w:rsidRPr="004507E9" w:rsidRDefault="00F8079B" w:rsidP="00F8079B">
            <w:pPr>
              <w:pStyle w:val="naisc"/>
              <w:spacing w:before="0" w:after="0"/>
              <w:jc w:val="both"/>
              <w:rPr>
                <w:b/>
              </w:rPr>
            </w:pPr>
            <w:r w:rsidRPr="00F8079B">
              <w:rPr>
                <w:b/>
              </w:rPr>
              <w:t>Tieslietu ministrija</w:t>
            </w:r>
            <w:r>
              <w:t>. Aicinu informāciju par Valsts ugunsdzēsības un glābšanas dienesta dalībnieka statusu ietvert rīkojuma projekta anotācijā ne tikai kopsavilkuma sadaļā, bet arī I sadaļas 2. punktā.</w:t>
            </w:r>
          </w:p>
        </w:tc>
        <w:tc>
          <w:tcPr>
            <w:tcW w:w="3376" w:type="dxa"/>
            <w:gridSpan w:val="2"/>
            <w:tcBorders>
              <w:top w:val="single" w:sz="6" w:space="0" w:color="000000"/>
              <w:left w:val="single" w:sz="6" w:space="0" w:color="000000"/>
              <w:bottom w:val="single" w:sz="6" w:space="0" w:color="000000"/>
              <w:right w:val="single" w:sz="6" w:space="0" w:color="000000"/>
            </w:tcBorders>
          </w:tcPr>
          <w:p w:rsidR="00F8079B" w:rsidRDefault="00F8079B" w:rsidP="001F6A28">
            <w:pPr>
              <w:pStyle w:val="naisc"/>
              <w:spacing w:before="0" w:after="0"/>
              <w:jc w:val="left"/>
              <w:rPr>
                <w:b/>
              </w:rPr>
            </w:pPr>
            <w:r>
              <w:rPr>
                <w:b/>
              </w:rPr>
              <w:t>Priekšlikums ņemts vērā</w:t>
            </w:r>
          </w:p>
        </w:tc>
        <w:tc>
          <w:tcPr>
            <w:tcW w:w="3260" w:type="dxa"/>
            <w:tcBorders>
              <w:top w:val="single" w:sz="4" w:space="0" w:color="auto"/>
              <w:left w:val="single" w:sz="4" w:space="0" w:color="auto"/>
              <w:bottom w:val="single" w:sz="4" w:space="0" w:color="auto"/>
            </w:tcBorders>
          </w:tcPr>
          <w:p w:rsidR="00F8079B" w:rsidRDefault="00F8079B" w:rsidP="004507E9">
            <w:pPr>
              <w:spacing w:after="0" w:line="240" w:lineRule="auto"/>
              <w:rPr>
                <w:rFonts w:ascii="Times New Roman" w:hAnsi="Times New Roman" w:cs="Times New Roman"/>
                <w:sz w:val="24"/>
                <w:szCs w:val="24"/>
              </w:rPr>
            </w:pPr>
            <w:r w:rsidRPr="00944F27">
              <w:rPr>
                <w:rFonts w:ascii="Times New Roman" w:eastAsia="Times New Roman" w:hAnsi="Times New Roman" w:cs="Times New Roman"/>
                <w:iCs/>
                <w:sz w:val="24"/>
                <w:szCs w:val="24"/>
                <w:lang w:eastAsia="lv-LV"/>
              </w:rPr>
              <w:t>Dalība minētās organizācijas vienotajā tīklā</w:t>
            </w:r>
            <w:r>
              <w:rPr>
                <w:rFonts w:ascii="Times New Roman" w:eastAsia="Times New Roman" w:hAnsi="Times New Roman" w:cs="Times New Roman"/>
                <w:iCs/>
                <w:sz w:val="24"/>
                <w:szCs w:val="24"/>
                <w:lang w:eastAsia="lv-LV"/>
              </w:rPr>
              <w:t xml:space="preserve"> 2020.gadā asociētā dalībnieka statusā un no 2021.gada pilnīgā dalībnieka statusā </w:t>
            </w:r>
            <w:r w:rsidRPr="00944F27">
              <w:rPr>
                <w:rFonts w:ascii="Times New Roman" w:eastAsia="Times New Roman" w:hAnsi="Times New Roman" w:cs="Times New Roman"/>
                <w:iCs/>
                <w:sz w:val="24"/>
                <w:szCs w:val="24"/>
                <w:lang w:eastAsia="lv-LV"/>
              </w:rPr>
              <w:t>VUGD ļaus izmantot citu FEU dalībnieku pieredzi un labās prakses piemērus, profesionālās un praktiskās zināšanas, kas VUGD ir būtiski, lai  iepazītos ar pētījumiem, jaunām un inovatīvām metodēm, kas būtu izmantojamas ugunsdzēsības un glābšanas, civilās aizsardzības dienestu pakalpojumu pilnveidošanā un kvalitātes uzlabošanā Latvijā.</w:t>
            </w:r>
          </w:p>
        </w:tc>
      </w:tr>
      <w:tr w:rsidR="0056432A" w:rsidRPr="008A5453" w:rsidTr="000408D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1F6A28" w:rsidRPr="008A5453" w:rsidRDefault="001F6A28" w:rsidP="001F6A28">
            <w:pPr>
              <w:pStyle w:val="naiskr"/>
              <w:spacing w:before="0" w:after="0"/>
            </w:pPr>
          </w:p>
          <w:p w:rsidR="001F6A28" w:rsidRPr="008A5453" w:rsidRDefault="001F6A28" w:rsidP="001F6A28">
            <w:pPr>
              <w:pStyle w:val="naiskr"/>
              <w:spacing w:before="0" w:after="0"/>
            </w:pPr>
            <w:r w:rsidRPr="008A5453">
              <w:t>Atbildīgā amatpersona</w:t>
            </w:r>
          </w:p>
        </w:tc>
        <w:tc>
          <w:tcPr>
            <w:tcW w:w="6179" w:type="dxa"/>
            <w:gridSpan w:val="3"/>
          </w:tcPr>
          <w:p w:rsidR="001F6A28" w:rsidRPr="008A5453" w:rsidRDefault="001F6A28" w:rsidP="001F6A28">
            <w:pPr>
              <w:pStyle w:val="naiskr"/>
              <w:spacing w:before="0" w:after="0"/>
              <w:ind w:firstLine="720"/>
            </w:pPr>
            <w:r w:rsidRPr="008A5453">
              <w:t>  </w:t>
            </w:r>
          </w:p>
        </w:tc>
      </w:tr>
      <w:tr w:rsidR="001F6A28" w:rsidRPr="008A5453" w:rsidTr="000408DA">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1F6A28" w:rsidRPr="008A5453" w:rsidRDefault="001F6A28" w:rsidP="001F6A28">
            <w:pPr>
              <w:pStyle w:val="naiskr"/>
              <w:spacing w:before="0" w:after="0"/>
              <w:ind w:firstLine="720"/>
            </w:pPr>
          </w:p>
        </w:tc>
        <w:tc>
          <w:tcPr>
            <w:tcW w:w="6179" w:type="dxa"/>
            <w:gridSpan w:val="3"/>
            <w:tcBorders>
              <w:top w:val="single" w:sz="6" w:space="0" w:color="000000"/>
            </w:tcBorders>
          </w:tcPr>
          <w:p w:rsidR="001F6A28" w:rsidRPr="008A5453" w:rsidRDefault="001F6A28" w:rsidP="001F6A28">
            <w:pPr>
              <w:pStyle w:val="naisc"/>
              <w:spacing w:before="0" w:after="0"/>
              <w:ind w:firstLine="720"/>
            </w:pPr>
            <w:r w:rsidRPr="008A5453">
              <w:t>(paraksts)*</w:t>
            </w:r>
          </w:p>
        </w:tc>
      </w:tr>
    </w:tbl>
    <w:p w:rsidR="000C5B1D" w:rsidRPr="008A5453" w:rsidRDefault="000C5B1D" w:rsidP="000C5B1D">
      <w:pPr>
        <w:pStyle w:val="naisf"/>
        <w:spacing w:before="0" w:after="0"/>
        <w:ind w:firstLine="0"/>
      </w:pPr>
    </w:p>
    <w:p w:rsidR="000C5B1D" w:rsidRPr="008A5453" w:rsidRDefault="000C5B1D" w:rsidP="000C5B1D">
      <w:pPr>
        <w:pStyle w:val="naisf"/>
        <w:spacing w:before="0" w:after="0"/>
        <w:ind w:firstLine="0"/>
      </w:pPr>
      <w:r w:rsidRPr="008A5453">
        <w:t>Piezīme. * Dokumenta rekvizītu "paraksts" neaizpilda, ja elektroniskais dokuments ir sagatavots atbilstoši normatīvajiem aktiem par elektronisko dokumentu noformēšanu.</w:t>
      </w:r>
    </w:p>
    <w:p w:rsidR="000C5B1D" w:rsidRPr="008A5453" w:rsidRDefault="000C5B1D" w:rsidP="000C5B1D">
      <w:pPr>
        <w:pStyle w:val="naisf"/>
        <w:spacing w:before="0" w:after="0"/>
        <w:ind w:firstLine="0"/>
      </w:pPr>
    </w:p>
    <w:p w:rsidR="000C5B1D" w:rsidRPr="008A5453" w:rsidRDefault="000C5B1D" w:rsidP="000C5B1D">
      <w:pPr>
        <w:pStyle w:val="naisf"/>
        <w:spacing w:before="0" w:after="0"/>
        <w:ind w:firstLine="0"/>
      </w:pPr>
      <w:r w:rsidRPr="008A5453">
        <w:t xml:space="preserve">Atbildīgā amatpersona: </w:t>
      </w:r>
    </w:p>
    <w:p w:rsidR="000C5B1D" w:rsidRPr="008A5453" w:rsidRDefault="000C5B1D" w:rsidP="000C5B1D">
      <w:pPr>
        <w:pStyle w:val="naisf"/>
        <w:spacing w:before="0" w:after="0"/>
        <w:ind w:firstLine="0"/>
      </w:pPr>
    </w:p>
    <w:p w:rsidR="000C5B1D" w:rsidRPr="008A5453" w:rsidRDefault="000C5B1D" w:rsidP="000C5B1D">
      <w:pPr>
        <w:pStyle w:val="naisf"/>
        <w:spacing w:before="0" w:after="0"/>
        <w:ind w:firstLine="0"/>
        <w:jc w:val="left"/>
      </w:pPr>
    </w:p>
    <w:p w:rsidR="000C5B1D" w:rsidRPr="008A5453" w:rsidRDefault="000C5B1D" w:rsidP="000C5B1D">
      <w:pPr>
        <w:pStyle w:val="naisf"/>
        <w:spacing w:before="0" w:after="0"/>
        <w:ind w:firstLine="0"/>
        <w:jc w:val="left"/>
      </w:pPr>
    </w:p>
    <w:p w:rsidR="000C5B1D" w:rsidRPr="008A5453" w:rsidRDefault="000C5B1D" w:rsidP="000C5B1D">
      <w:pPr>
        <w:pStyle w:val="naisf"/>
        <w:spacing w:before="0" w:after="0"/>
        <w:ind w:firstLine="0"/>
        <w:jc w:val="left"/>
      </w:pPr>
      <w:r w:rsidRPr="008A5453">
        <w:fldChar w:fldCharType="begin"/>
      </w:r>
      <w:r w:rsidRPr="008A5453">
        <w:instrText xml:space="preserve"> TIME \@ "dd.MM.yyyy HH:mm" </w:instrText>
      </w:r>
      <w:r w:rsidRPr="008A5453">
        <w:fldChar w:fldCharType="separate"/>
      </w:r>
      <w:r w:rsidR="007274EC">
        <w:rPr>
          <w:noProof/>
        </w:rPr>
        <w:t>14.07.2020 14:21</w:t>
      </w:r>
      <w:r w:rsidRPr="008A5453">
        <w:fldChar w:fldCharType="end"/>
      </w:r>
    </w:p>
    <w:p w:rsidR="009E1404" w:rsidRPr="0056432A" w:rsidRDefault="009E1404" w:rsidP="009A25D1">
      <w:pPr>
        <w:spacing w:after="0" w:line="240" w:lineRule="auto"/>
        <w:rPr>
          <w:rFonts w:ascii="Times New Roman" w:hAnsi="Times New Roman" w:cs="Times New Roman"/>
          <w:color w:val="FF0000"/>
          <w:sz w:val="24"/>
          <w:szCs w:val="24"/>
        </w:rPr>
      </w:pPr>
    </w:p>
    <w:sectPr w:rsidR="009E1404" w:rsidRPr="0056432A" w:rsidSect="000408D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B6" w:rsidRDefault="00990AB6" w:rsidP="007F567A">
      <w:pPr>
        <w:spacing w:after="0" w:line="240" w:lineRule="auto"/>
      </w:pPr>
      <w:r>
        <w:separator/>
      </w:r>
    </w:p>
  </w:endnote>
  <w:endnote w:type="continuationSeparator" w:id="0">
    <w:p w:rsidR="00990AB6" w:rsidRDefault="00990AB6" w:rsidP="007F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EC" w:rsidRDefault="00727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3537"/>
      <w:docPartObj>
        <w:docPartGallery w:val="Page Numbers (Bottom of Page)"/>
        <w:docPartUnique/>
      </w:docPartObj>
    </w:sdtPr>
    <w:sdtEndPr>
      <w:rPr>
        <w:noProof/>
      </w:rPr>
    </w:sdtEndPr>
    <w:sdtContent>
      <w:p w:rsidR="00B57FDA" w:rsidRDefault="00B57FDA">
        <w:pPr>
          <w:pStyle w:val="Footer"/>
          <w:jc w:val="right"/>
        </w:pPr>
        <w:r>
          <w:fldChar w:fldCharType="begin"/>
        </w:r>
        <w:r>
          <w:instrText xml:space="preserve"> PAGE   \* MERGEFORMAT </w:instrText>
        </w:r>
        <w:r>
          <w:fldChar w:fldCharType="separate"/>
        </w:r>
        <w:r w:rsidR="007274EC">
          <w:rPr>
            <w:noProof/>
          </w:rPr>
          <w:t>7</w:t>
        </w:r>
        <w:r>
          <w:rPr>
            <w:noProof/>
          </w:rPr>
          <w:fldChar w:fldCharType="end"/>
        </w:r>
      </w:p>
    </w:sdtContent>
  </w:sdt>
  <w:p w:rsidR="00B57FDA" w:rsidRPr="007274EC" w:rsidRDefault="007274EC">
    <w:pPr>
      <w:pStyle w:val="Footer"/>
      <w:rPr>
        <w:rFonts w:ascii="Times New Roman" w:hAnsi="Times New Roman" w:cs="Times New Roman"/>
      </w:rPr>
    </w:pPr>
    <w:bookmarkStart w:id="0" w:name="_GoBack"/>
    <w:r w:rsidRPr="007274EC">
      <w:rPr>
        <w:rFonts w:ascii="Times New Roman" w:hAnsi="Times New Roman" w:cs="Times New Roman"/>
      </w:rPr>
      <w:t>IEMIzz_140720_FEU</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EC" w:rsidRDefault="00727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B6" w:rsidRDefault="00990AB6" w:rsidP="007F567A">
      <w:pPr>
        <w:spacing w:after="0" w:line="240" w:lineRule="auto"/>
      </w:pPr>
      <w:r>
        <w:separator/>
      </w:r>
    </w:p>
  </w:footnote>
  <w:footnote w:type="continuationSeparator" w:id="0">
    <w:p w:rsidR="00990AB6" w:rsidRDefault="00990AB6" w:rsidP="007F5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EC" w:rsidRDefault="00727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EC" w:rsidRDefault="00727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EC" w:rsidRDefault="00727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C735D5"/>
    <w:multiLevelType w:val="hybridMultilevel"/>
    <w:tmpl w:val="A04E7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01088"/>
    <w:multiLevelType w:val="hybridMultilevel"/>
    <w:tmpl w:val="D3E8FB60"/>
    <w:lvl w:ilvl="0" w:tplc="0426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FB71BA"/>
    <w:multiLevelType w:val="hybridMultilevel"/>
    <w:tmpl w:val="49186D3C"/>
    <w:lvl w:ilvl="0" w:tplc="1642257E">
      <w:start w:val="1"/>
      <w:numFmt w:val="decimal"/>
      <w:lvlText w:val="%1."/>
      <w:lvlJc w:val="left"/>
      <w:pPr>
        <w:ind w:left="1080" w:hanging="360"/>
      </w:pPr>
      <w:rPr>
        <w:rFonts w:ascii="Times New Roman" w:eastAsia="Times New Roman" w:hAnsi="Times New Roman" w:cs="Times New Roman"/>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E9C7F85"/>
    <w:multiLevelType w:val="hybridMultilevel"/>
    <w:tmpl w:val="C2000DC4"/>
    <w:lvl w:ilvl="0" w:tplc="463E3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E63777"/>
    <w:multiLevelType w:val="hybridMultilevel"/>
    <w:tmpl w:val="B4CEBFC2"/>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12CBD"/>
    <w:multiLevelType w:val="hybridMultilevel"/>
    <w:tmpl w:val="6EE00EC2"/>
    <w:lvl w:ilvl="0" w:tplc="4E766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988591E"/>
    <w:multiLevelType w:val="hybridMultilevel"/>
    <w:tmpl w:val="132A77B8"/>
    <w:lvl w:ilvl="0" w:tplc="83280C7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E422896"/>
    <w:multiLevelType w:val="hybridMultilevel"/>
    <w:tmpl w:val="2F5065A2"/>
    <w:lvl w:ilvl="0" w:tplc="529C983C">
      <w:start w:val="1"/>
      <w:numFmt w:val="decimal"/>
      <w:lvlText w:val="%1."/>
      <w:lvlJc w:val="left"/>
      <w:pPr>
        <w:ind w:left="1211" w:hanging="360"/>
      </w:pPr>
      <w:rPr>
        <w:rFonts w:hint="default"/>
      </w:rPr>
    </w:lvl>
    <w:lvl w:ilvl="1" w:tplc="C5A4E12C" w:tentative="1">
      <w:start w:val="1"/>
      <w:numFmt w:val="lowerLetter"/>
      <w:lvlText w:val="%2."/>
      <w:lvlJc w:val="left"/>
      <w:pPr>
        <w:ind w:left="1931" w:hanging="360"/>
      </w:pPr>
    </w:lvl>
    <w:lvl w:ilvl="2" w:tplc="0DD28708" w:tentative="1">
      <w:start w:val="1"/>
      <w:numFmt w:val="lowerRoman"/>
      <w:lvlText w:val="%3."/>
      <w:lvlJc w:val="right"/>
      <w:pPr>
        <w:ind w:left="2651" w:hanging="180"/>
      </w:pPr>
    </w:lvl>
    <w:lvl w:ilvl="3" w:tplc="E4CE4C3C" w:tentative="1">
      <w:start w:val="1"/>
      <w:numFmt w:val="decimal"/>
      <w:lvlText w:val="%4."/>
      <w:lvlJc w:val="left"/>
      <w:pPr>
        <w:ind w:left="3371" w:hanging="360"/>
      </w:pPr>
    </w:lvl>
    <w:lvl w:ilvl="4" w:tplc="FCACF83C" w:tentative="1">
      <w:start w:val="1"/>
      <w:numFmt w:val="lowerLetter"/>
      <w:lvlText w:val="%5."/>
      <w:lvlJc w:val="left"/>
      <w:pPr>
        <w:ind w:left="4091" w:hanging="360"/>
      </w:pPr>
    </w:lvl>
    <w:lvl w:ilvl="5" w:tplc="A5D08D6E" w:tentative="1">
      <w:start w:val="1"/>
      <w:numFmt w:val="lowerRoman"/>
      <w:lvlText w:val="%6."/>
      <w:lvlJc w:val="right"/>
      <w:pPr>
        <w:ind w:left="4811" w:hanging="180"/>
      </w:pPr>
    </w:lvl>
    <w:lvl w:ilvl="6" w:tplc="4FA49C66" w:tentative="1">
      <w:start w:val="1"/>
      <w:numFmt w:val="decimal"/>
      <w:lvlText w:val="%7."/>
      <w:lvlJc w:val="left"/>
      <w:pPr>
        <w:ind w:left="5531" w:hanging="360"/>
      </w:pPr>
    </w:lvl>
    <w:lvl w:ilvl="7" w:tplc="7C845620" w:tentative="1">
      <w:start w:val="1"/>
      <w:numFmt w:val="lowerLetter"/>
      <w:lvlText w:val="%8."/>
      <w:lvlJc w:val="left"/>
      <w:pPr>
        <w:ind w:left="6251" w:hanging="360"/>
      </w:pPr>
    </w:lvl>
    <w:lvl w:ilvl="8" w:tplc="7A22DC7A" w:tentative="1">
      <w:start w:val="1"/>
      <w:numFmt w:val="lowerRoman"/>
      <w:lvlText w:val="%9."/>
      <w:lvlJc w:val="right"/>
      <w:pPr>
        <w:ind w:left="6971" w:hanging="180"/>
      </w:pPr>
    </w:lvl>
  </w:abstractNum>
  <w:abstractNum w:abstractNumId="9" w15:restartNumberingAfterBreak="0">
    <w:nsid w:val="45675579"/>
    <w:multiLevelType w:val="hybridMultilevel"/>
    <w:tmpl w:val="E4701F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F5542"/>
    <w:multiLevelType w:val="hybridMultilevel"/>
    <w:tmpl w:val="EEB07304"/>
    <w:lvl w:ilvl="0" w:tplc="139A3AD8">
      <w:start w:val="1"/>
      <w:numFmt w:val="decimal"/>
      <w:lvlText w:val="%1)"/>
      <w:lvlJc w:val="left"/>
      <w:pPr>
        <w:ind w:left="1080" w:hanging="360"/>
      </w:pPr>
      <w:rPr>
        <w:rFonts w:asciiTheme="minorHAnsi" w:hAnsiTheme="minorHAns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B32718"/>
    <w:multiLevelType w:val="hybridMultilevel"/>
    <w:tmpl w:val="29C8534A"/>
    <w:lvl w:ilvl="0" w:tplc="23782F62">
      <w:start w:val="1"/>
      <w:numFmt w:val="decimal"/>
      <w:lvlText w:val="%1."/>
      <w:lvlJc w:val="left"/>
      <w:pPr>
        <w:ind w:left="720" w:hanging="360"/>
      </w:pPr>
      <w:rPr>
        <w:rFonts w:eastAsia="Times New Roman"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954D25"/>
    <w:multiLevelType w:val="hybridMultilevel"/>
    <w:tmpl w:val="C7C0B8B2"/>
    <w:lvl w:ilvl="0" w:tplc="8C5412C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737178"/>
    <w:multiLevelType w:val="hybridMultilevel"/>
    <w:tmpl w:val="8EE670EC"/>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3D27"/>
    <w:multiLevelType w:val="hybridMultilevel"/>
    <w:tmpl w:val="4224B786"/>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D28187D"/>
    <w:multiLevelType w:val="hybridMultilevel"/>
    <w:tmpl w:val="31726F86"/>
    <w:lvl w:ilvl="0" w:tplc="B972E5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396E1C"/>
    <w:multiLevelType w:val="hybridMultilevel"/>
    <w:tmpl w:val="D2DE2F1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2485A"/>
    <w:multiLevelType w:val="hybridMultilevel"/>
    <w:tmpl w:val="420891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15:restartNumberingAfterBreak="0">
    <w:nsid w:val="7CDC695D"/>
    <w:multiLevelType w:val="hybridMultilevel"/>
    <w:tmpl w:val="BBAADD50"/>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5"/>
  </w:num>
  <w:num w:numId="6">
    <w:abstractNumId w:val="6"/>
  </w:num>
  <w:num w:numId="7">
    <w:abstractNumId w:val="8"/>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4"/>
  </w:num>
  <w:num w:numId="13">
    <w:abstractNumId w:val="2"/>
  </w:num>
  <w:num w:numId="14">
    <w:abstractNumId w:val="17"/>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3155C"/>
    <w:rsid w:val="000353C8"/>
    <w:rsid w:val="000408DA"/>
    <w:rsid w:val="00052BBC"/>
    <w:rsid w:val="00072409"/>
    <w:rsid w:val="00084905"/>
    <w:rsid w:val="0009183C"/>
    <w:rsid w:val="000C5B1D"/>
    <w:rsid w:val="00100C1F"/>
    <w:rsid w:val="001010C2"/>
    <w:rsid w:val="001E413D"/>
    <w:rsid w:val="001F0882"/>
    <w:rsid w:val="001F6A28"/>
    <w:rsid w:val="0022325C"/>
    <w:rsid w:val="002510BB"/>
    <w:rsid w:val="002868C7"/>
    <w:rsid w:val="002B7666"/>
    <w:rsid w:val="002C723E"/>
    <w:rsid w:val="00311831"/>
    <w:rsid w:val="00377EB2"/>
    <w:rsid w:val="00385DE9"/>
    <w:rsid w:val="003A6C29"/>
    <w:rsid w:val="003D01FD"/>
    <w:rsid w:val="004044CB"/>
    <w:rsid w:val="00415692"/>
    <w:rsid w:val="00415BC0"/>
    <w:rsid w:val="00427FBB"/>
    <w:rsid w:val="004330AC"/>
    <w:rsid w:val="00440AAB"/>
    <w:rsid w:val="004507E9"/>
    <w:rsid w:val="00456166"/>
    <w:rsid w:val="00476AD6"/>
    <w:rsid w:val="004B1A06"/>
    <w:rsid w:val="004C6A1B"/>
    <w:rsid w:val="004F1FDC"/>
    <w:rsid w:val="00543D45"/>
    <w:rsid w:val="0056432A"/>
    <w:rsid w:val="00573219"/>
    <w:rsid w:val="005858CC"/>
    <w:rsid w:val="005A1F76"/>
    <w:rsid w:val="005B7C3D"/>
    <w:rsid w:val="005E2217"/>
    <w:rsid w:val="005E635B"/>
    <w:rsid w:val="005F3481"/>
    <w:rsid w:val="00603FA9"/>
    <w:rsid w:val="006159FD"/>
    <w:rsid w:val="00635615"/>
    <w:rsid w:val="006917BA"/>
    <w:rsid w:val="006B13E4"/>
    <w:rsid w:val="006B4F82"/>
    <w:rsid w:val="0070051F"/>
    <w:rsid w:val="00720B81"/>
    <w:rsid w:val="00720DBA"/>
    <w:rsid w:val="007274EC"/>
    <w:rsid w:val="00781D98"/>
    <w:rsid w:val="007F567A"/>
    <w:rsid w:val="00800048"/>
    <w:rsid w:val="008262C2"/>
    <w:rsid w:val="00831FBB"/>
    <w:rsid w:val="0084310A"/>
    <w:rsid w:val="00871F34"/>
    <w:rsid w:val="00884A19"/>
    <w:rsid w:val="008A5453"/>
    <w:rsid w:val="008B6F30"/>
    <w:rsid w:val="00902218"/>
    <w:rsid w:val="00923B23"/>
    <w:rsid w:val="009418FA"/>
    <w:rsid w:val="00942FF9"/>
    <w:rsid w:val="00943611"/>
    <w:rsid w:val="00990AB6"/>
    <w:rsid w:val="009A25D1"/>
    <w:rsid w:val="009E1404"/>
    <w:rsid w:val="009F3DE8"/>
    <w:rsid w:val="00A05622"/>
    <w:rsid w:val="00A51821"/>
    <w:rsid w:val="00A57847"/>
    <w:rsid w:val="00A675C3"/>
    <w:rsid w:val="00A93472"/>
    <w:rsid w:val="00AB66B0"/>
    <w:rsid w:val="00B0068E"/>
    <w:rsid w:val="00B428BC"/>
    <w:rsid w:val="00B54A78"/>
    <w:rsid w:val="00B57704"/>
    <w:rsid w:val="00B57FDA"/>
    <w:rsid w:val="00B6746F"/>
    <w:rsid w:val="00BD3965"/>
    <w:rsid w:val="00C2465B"/>
    <w:rsid w:val="00C71B70"/>
    <w:rsid w:val="00C73615"/>
    <w:rsid w:val="00CE2CD3"/>
    <w:rsid w:val="00CF11C9"/>
    <w:rsid w:val="00D0247D"/>
    <w:rsid w:val="00D14606"/>
    <w:rsid w:val="00D31B5A"/>
    <w:rsid w:val="00D67494"/>
    <w:rsid w:val="00DC4133"/>
    <w:rsid w:val="00DC539D"/>
    <w:rsid w:val="00DF63B0"/>
    <w:rsid w:val="00DF78B1"/>
    <w:rsid w:val="00E017F6"/>
    <w:rsid w:val="00E02404"/>
    <w:rsid w:val="00EC2CB4"/>
    <w:rsid w:val="00EC310E"/>
    <w:rsid w:val="00EF39E7"/>
    <w:rsid w:val="00F05AEC"/>
    <w:rsid w:val="00F1591A"/>
    <w:rsid w:val="00F31B9F"/>
    <w:rsid w:val="00F43136"/>
    <w:rsid w:val="00F8079B"/>
    <w:rsid w:val="00F836FB"/>
    <w:rsid w:val="00FD36AC"/>
    <w:rsid w:val="00FE3FB1"/>
    <w:rsid w:val="00FE5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52D62-A6B3-4459-AA9F-FEB997A4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1D"/>
  </w:style>
  <w:style w:type="paragraph" w:styleId="Heading2">
    <w:name w:val="heading 2"/>
    <w:basedOn w:val="Normal"/>
    <w:next w:val="Normal"/>
    <w:link w:val="Heading2Char"/>
    <w:semiHidden/>
    <w:unhideWhenUsed/>
    <w:qFormat/>
    <w:rsid w:val="00A675C3"/>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NormalWeb">
    <w:name w:val="Normal (Web)"/>
    <w:basedOn w:val="Normal"/>
    <w:uiPriority w:val="99"/>
    <w:rsid w:val="000C5B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5B1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C5B1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0C5B1D"/>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C5B1D"/>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Syle 1,List Paragraph1,2,Strip,リスト段,atsauces"/>
    <w:basedOn w:val="Normal"/>
    <w:link w:val="ListParagraphChar"/>
    <w:uiPriority w:val="34"/>
    <w:qFormat/>
    <w:rsid w:val="00603FA9"/>
    <w:pPr>
      <w:ind w:left="720"/>
      <w:contextualSpacing/>
    </w:p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0353C8"/>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0353C8"/>
    <w:rPr>
      <w:rFonts w:ascii="Calibri" w:eastAsia="Calibri" w:hAnsi="Calibri" w:cs="Times New Roman"/>
      <w:sz w:val="20"/>
      <w:szCs w:val="20"/>
    </w:rPr>
  </w:style>
  <w:style w:type="paragraph" w:styleId="Title">
    <w:name w:val="Title"/>
    <w:basedOn w:val="Normal"/>
    <w:link w:val="TitleChar"/>
    <w:qFormat/>
    <w:rsid w:val="006917BA"/>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6917BA"/>
    <w:rPr>
      <w:rFonts w:ascii="Times New Roman" w:eastAsia="Times New Roman" w:hAnsi="Times New Roman" w:cs="Times New Roman"/>
      <w:b/>
      <w:sz w:val="28"/>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7F567A"/>
    <w:rPr>
      <w:vertAlign w:val="superscript"/>
    </w:rPr>
  </w:style>
  <w:style w:type="paragraph" w:customStyle="1" w:styleId="CharCharCharChar">
    <w:name w:val="Char Char Char Char"/>
    <w:aliases w:val="Char2"/>
    <w:basedOn w:val="Normal"/>
    <w:next w:val="Normal"/>
    <w:link w:val="FootnoteReference"/>
    <w:uiPriority w:val="99"/>
    <w:rsid w:val="007F567A"/>
    <w:pPr>
      <w:spacing w:line="240" w:lineRule="exact"/>
      <w:jc w:val="both"/>
      <w:textAlignment w:val="baseline"/>
    </w:pPr>
    <w:rPr>
      <w:vertAlign w:val="superscript"/>
    </w:rPr>
  </w:style>
  <w:style w:type="character" w:customStyle="1" w:styleId="ListParagraphChar">
    <w:name w:val="List Paragraph Char"/>
    <w:aliases w:val="Syle 1 Char,List Paragraph1 Char,2 Char,Strip Char,リスト段 Char,atsauces Char"/>
    <w:link w:val="ListParagraph"/>
    <w:uiPriority w:val="34"/>
    <w:qFormat/>
    <w:rsid w:val="00456166"/>
  </w:style>
  <w:style w:type="character" w:customStyle="1" w:styleId="st1">
    <w:name w:val="st1"/>
    <w:basedOn w:val="DefaultParagraphFont"/>
    <w:rsid w:val="001F6A28"/>
  </w:style>
  <w:style w:type="character" w:customStyle="1" w:styleId="Heading2Char">
    <w:name w:val="Heading 2 Char"/>
    <w:basedOn w:val="DefaultParagraphFont"/>
    <w:link w:val="Heading2"/>
    <w:semiHidden/>
    <w:rsid w:val="00A675C3"/>
    <w:rPr>
      <w:rFonts w:ascii="Calibri Light" w:eastAsia="Times New Roman" w:hAnsi="Calibri Light" w:cs="Times New Roman"/>
      <w:b/>
      <w:bCs/>
      <w:i/>
      <w:iCs/>
      <w:sz w:val="28"/>
      <w:szCs w:val="28"/>
    </w:rPr>
  </w:style>
  <w:style w:type="paragraph" w:styleId="CommentText">
    <w:name w:val="annotation text"/>
    <w:basedOn w:val="Normal"/>
    <w:link w:val="CommentTextChar"/>
    <w:unhideWhenUsed/>
    <w:rsid w:val="005B7C3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5B7C3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497">
      <w:bodyDiv w:val="1"/>
      <w:marLeft w:val="0"/>
      <w:marRight w:val="0"/>
      <w:marTop w:val="0"/>
      <w:marBottom w:val="0"/>
      <w:divBdr>
        <w:top w:val="none" w:sz="0" w:space="0" w:color="auto"/>
        <w:left w:val="none" w:sz="0" w:space="0" w:color="auto"/>
        <w:bottom w:val="none" w:sz="0" w:space="0" w:color="auto"/>
        <w:right w:val="none" w:sz="0" w:space="0" w:color="auto"/>
      </w:divBdr>
    </w:div>
    <w:div w:id="463890769">
      <w:bodyDiv w:val="1"/>
      <w:marLeft w:val="0"/>
      <w:marRight w:val="0"/>
      <w:marTop w:val="0"/>
      <w:marBottom w:val="0"/>
      <w:divBdr>
        <w:top w:val="none" w:sz="0" w:space="0" w:color="auto"/>
        <w:left w:val="none" w:sz="0" w:space="0" w:color="auto"/>
        <w:bottom w:val="none" w:sz="0" w:space="0" w:color="auto"/>
        <w:right w:val="none" w:sz="0" w:space="0" w:color="auto"/>
      </w:divBdr>
    </w:div>
    <w:div w:id="490801994">
      <w:bodyDiv w:val="1"/>
      <w:marLeft w:val="0"/>
      <w:marRight w:val="0"/>
      <w:marTop w:val="0"/>
      <w:marBottom w:val="0"/>
      <w:divBdr>
        <w:top w:val="none" w:sz="0" w:space="0" w:color="auto"/>
        <w:left w:val="none" w:sz="0" w:space="0" w:color="auto"/>
        <w:bottom w:val="none" w:sz="0" w:space="0" w:color="auto"/>
        <w:right w:val="none" w:sz="0" w:space="0" w:color="auto"/>
      </w:divBdr>
    </w:div>
    <w:div w:id="758988624">
      <w:bodyDiv w:val="1"/>
      <w:marLeft w:val="0"/>
      <w:marRight w:val="0"/>
      <w:marTop w:val="0"/>
      <w:marBottom w:val="0"/>
      <w:divBdr>
        <w:top w:val="none" w:sz="0" w:space="0" w:color="auto"/>
        <w:left w:val="none" w:sz="0" w:space="0" w:color="auto"/>
        <w:bottom w:val="none" w:sz="0" w:space="0" w:color="auto"/>
        <w:right w:val="none" w:sz="0" w:space="0" w:color="auto"/>
      </w:divBdr>
    </w:div>
    <w:div w:id="1214581557">
      <w:bodyDiv w:val="1"/>
      <w:marLeft w:val="0"/>
      <w:marRight w:val="0"/>
      <w:marTop w:val="0"/>
      <w:marBottom w:val="0"/>
      <w:divBdr>
        <w:top w:val="none" w:sz="0" w:space="0" w:color="auto"/>
        <w:left w:val="none" w:sz="0" w:space="0" w:color="auto"/>
        <w:bottom w:val="none" w:sz="0" w:space="0" w:color="auto"/>
        <w:right w:val="none" w:sz="0" w:space="0" w:color="auto"/>
      </w:divBdr>
    </w:div>
    <w:div w:id="1272784809">
      <w:bodyDiv w:val="1"/>
      <w:marLeft w:val="0"/>
      <w:marRight w:val="0"/>
      <w:marTop w:val="0"/>
      <w:marBottom w:val="0"/>
      <w:divBdr>
        <w:top w:val="none" w:sz="0" w:space="0" w:color="auto"/>
        <w:left w:val="none" w:sz="0" w:space="0" w:color="auto"/>
        <w:bottom w:val="none" w:sz="0" w:space="0" w:color="auto"/>
        <w:right w:val="none" w:sz="0" w:space="0" w:color="auto"/>
      </w:divBdr>
    </w:div>
    <w:div w:id="1499223501">
      <w:bodyDiv w:val="1"/>
      <w:marLeft w:val="0"/>
      <w:marRight w:val="0"/>
      <w:marTop w:val="0"/>
      <w:marBottom w:val="0"/>
      <w:divBdr>
        <w:top w:val="none" w:sz="0" w:space="0" w:color="auto"/>
        <w:left w:val="none" w:sz="0" w:space="0" w:color="auto"/>
        <w:bottom w:val="none" w:sz="0" w:space="0" w:color="auto"/>
        <w:right w:val="none" w:sz="0" w:space="0" w:color="auto"/>
      </w:divBdr>
    </w:div>
    <w:div w:id="1678849114">
      <w:bodyDiv w:val="1"/>
      <w:marLeft w:val="0"/>
      <w:marRight w:val="0"/>
      <w:marTop w:val="0"/>
      <w:marBottom w:val="0"/>
      <w:divBdr>
        <w:top w:val="none" w:sz="0" w:space="0" w:color="auto"/>
        <w:left w:val="none" w:sz="0" w:space="0" w:color="auto"/>
        <w:bottom w:val="none" w:sz="0" w:space="0" w:color="auto"/>
        <w:right w:val="none" w:sz="0" w:space="0" w:color="auto"/>
      </w:divBdr>
    </w:div>
    <w:div w:id="1790011630">
      <w:bodyDiv w:val="1"/>
      <w:marLeft w:val="0"/>
      <w:marRight w:val="0"/>
      <w:marTop w:val="0"/>
      <w:marBottom w:val="0"/>
      <w:divBdr>
        <w:top w:val="none" w:sz="0" w:space="0" w:color="auto"/>
        <w:left w:val="none" w:sz="0" w:space="0" w:color="auto"/>
        <w:bottom w:val="none" w:sz="0" w:space="0" w:color="auto"/>
        <w:right w:val="none" w:sz="0" w:space="0" w:color="auto"/>
      </w:divBdr>
    </w:div>
    <w:div w:id="191038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17B6-4DB5-40FA-81C9-65B0B61E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6910</Words>
  <Characters>3939</Characters>
  <Application>Microsoft Office Word</Application>
  <DocSecurity>4</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Aizsardzības ministrija</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Ingus Tonnis</dc:creator>
  <cp:lastModifiedBy>Alda Strode</cp:lastModifiedBy>
  <cp:revision>2</cp:revision>
  <dcterms:created xsi:type="dcterms:W3CDTF">2020-07-14T11:23:00Z</dcterms:created>
  <dcterms:modified xsi:type="dcterms:W3CDTF">2020-07-14T11:23:00Z</dcterms:modified>
</cp:coreProperties>
</file>