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A32E3" w14:textId="77777777" w:rsidR="005E4A81" w:rsidRPr="0022157E" w:rsidRDefault="00196E26" w:rsidP="005E686C">
      <w:pPr>
        <w:pStyle w:val="naisnod"/>
        <w:spacing w:before="0" w:after="0"/>
        <w:ind w:firstLine="720"/>
        <w:rPr>
          <w:b w:val="0"/>
        </w:rPr>
      </w:pPr>
      <w:r w:rsidRPr="0022157E">
        <w:t>I</w:t>
      </w:r>
      <w:r w:rsidR="005E4A81" w:rsidRPr="0022157E">
        <w:t>zziņa par atzinumos sniegtajiem iebildumiem</w:t>
      </w:r>
      <w:r w:rsidR="005E686C" w:rsidRPr="0022157E">
        <w:t xml:space="preserve"> par</w:t>
      </w:r>
    </w:p>
    <w:tbl>
      <w:tblPr>
        <w:tblW w:w="0" w:type="auto"/>
        <w:jc w:val="center"/>
        <w:tblLook w:val="00A0" w:firstRow="1" w:lastRow="0" w:firstColumn="1" w:lastColumn="0" w:noHBand="0" w:noVBand="0"/>
      </w:tblPr>
      <w:tblGrid>
        <w:gridCol w:w="10188"/>
      </w:tblGrid>
      <w:tr w:rsidR="005E4A81" w:rsidRPr="0022157E" w14:paraId="1A708D30" w14:textId="77777777" w:rsidTr="009D1BB5">
        <w:trPr>
          <w:jc w:val="center"/>
        </w:trPr>
        <w:tc>
          <w:tcPr>
            <w:tcW w:w="10188" w:type="dxa"/>
            <w:tcBorders>
              <w:bottom w:val="single" w:sz="6" w:space="0" w:color="000000"/>
            </w:tcBorders>
          </w:tcPr>
          <w:p w14:paraId="2CCEF3ED" w14:textId="77777777" w:rsidR="005E4A81" w:rsidRPr="0022157E" w:rsidRDefault="00756B73" w:rsidP="00756B73">
            <w:pPr>
              <w:ind w:firstLine="720"/>
              <w:jc w:val="center"/>
              <w:rPr>
                <w:b/>
              </w:rPr>
            </w:pPr>
            <w:r>
              <w:rPr>
                <w:b/>
              </w:rPr>
              <w:t>likum</w:t>
            </w:r>
            <w:r w:rsidR="005E686C" w:rsidRPr="0022157E">
              <w:rPr>
                <w:b/>
              </w:rPr>
              <w:t xml:space="preserve">projektu </w:t>
            </w:r>
            <w:r w:rsidR="005E4A81" w:rsidRPr="0022157E">
              <w:rPr>
                <w:b/>
              </w:rPr>
              <w:t>„</w:t>
            </w:r>
            <w:r w:rsidR="00F26A96">
              <w:rPr>
                <w:b/>
              </w:rPr>
              <w:t>Grozījumi</w:t>
            </w:r>
            <w:r>
              <w:rPr>
                <w:b/>
              </w:rPr>
              <w:t xml:space="preserve"> Imigrācijas likumā”</w:t>
            </w:r>
          </w:p>
        </w:tc>
      </w:tr>
    </w:tbl>
    <w:p w14:paraId="6AE525DA" w14:textId="77777777" w:rsidR="005E4A81" w:rsidRPr="0022157E" w:rsidRDefault="005E4A81" w:rsidP="005E4A81">
      <w:pPr>
        <w:pStyle w:val="naisf"/>
        <w:spacing w:before="0" w:after="0"/>
        <w:ind w:firstLine="0"/>
        <w:jc w:val="center"/>
        <w:rPr>
          <w:b/>
        </w:rPr>
      </w:pPr>
    </w:p>
    <w:p w14:paraId="73EA1DF8" w14:textId="77777777" w:rsidR="0059409C" w:rsidRPr="00233E7D" w:rsidRDefault="0059409C" w:rsidP="0059409C">
      <w:pPr>
        <w:shd w:val="clear" w:color="auto" w:fill="FFFFFF"/>
        <w:spacing w:before="100" w:beforeAutospacing="1" w:after="100" w:afterAutospacing="1" w:line="293" w:lineRule="atLeast"/>
        <w:ind w:firstLine="300"/>
        <w:jc w:val="center"/>
        <w:rPr>
          <w:b/>
        </w:rPr>
      </w:pPr>
      <w:r w:rsidRPr="00233E7D">
        <w:rPr>
          <w:b/>
        </w:rPr>
        <w:t>I. Jautājumi, par kuriem saskaņošanā vienošanās nav panākta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4"/>
        <w:gridCol w:w="2794"/>
        <w:gridCol w:w="2925"/>
        <w:gridCol w:w="2788"/>
        <w:gridCol w:w="2228"/>
        <w:gridCol w:w="2473"/>
      </w:tblGrid>
      <w:tr w:rsidR="0059409C" w:rsidRPr="00233E7D" w14:paraId="77C51936" w14:textId="77777777" w:rsidTr="009860F3">
        <w:tc>
          <w:tcPr>
            <w:tcW w:w="263"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778CA402" w14:textId="77777777" w:rsidR="0059409C" w:rsidRPr="00233E7D" w:rsidRDefault="0059409C" w:rsidP="009860F3">
            <w:pPr>
              <w:jc w:val="center"/>
              <w:rPr>
                <w:color w:val="414142"/>
              </w:rPr>
            </w:pPr>
            <w:r w:rsidRPr="00233E7D">
              <w:rPr>
                <w:color w:val="414142"/>
              </w:rPr>
              <w:t>Nr.p.k.</w:t>
            </w:r>
          </w:p>
        </w:tc>
        <w:tc>
          <w:tcPr>
            <w:tcW w:w="10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7CD6BD" w14:textId="77777777" w:rsidR="0059409C" w:rsidRPr="00233E7D" w:rsidRDefault="0059409C" w:rsidP="009860F3">
            <w:pPr>
              <w:jc w:val="center"/>
              <w:rPr>
                <w:color w:val="414142"/>
              </w:rPr>
            </w:pPr>
            <w:r w:rsidRPr="00233E7D">
              <w:rPr>
                <w:color w:val="414142"/>
              </w:rPr>
              <w:t>Saskaņošanai nosūtītā projekta redakcija (konkrēta punkta (panta) redakcija)</w:t>
            </w:r>
          </w:p>
        </w:tc>
        <w:tc>
          <w:tcPr>
            <w:tcW w:w="10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46EDCB" w14:textId="77777777" w:rsidR="0059409C" w:rsidRPr="00233E7D" w:rsidRDefault="0059409C" w:rsidP="009860F3">
            <w:pPr>
              <w:jc w:val="center"/>
              <w:rPr>
                <w:color w:val="414142"/>
              </w:rPr>
            </w:pPr>
            <w:r w:rsidRPr="00233E7D">
              <w:rPr>
                <w:color w:val="414142"/>
              </w:rPr>
              <w:t>Atzinumā norādītais ministrijas (citas institūcijas) iebildums, kā arī saskaņošanā papildus izteiktais iebildums par projekta konkrēto punktu (pantu)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1D7C7B" w14:textId="77777777" w:rsidR="0059409C" w:rsidRPr="00233E7D" w:rsidRDefault="0059409C" w:rsidP="009860F3">
            <w:pPr>
              <w:jc w:val="center"/>
              <w:rPr>
                <w:color w:val="414142"/>
              </w:rPr>
            </w:pPr>
            <w:r w:rsidRPr="00233E7D">
              <w:rPr>
                <w:color w:val="414142"/>
              </w:rPr>
              <w:t>Atbildīgās ministrijas pamatojums iebilduma noraidījumam</w:t>
            </w:r>
          </w:p>
        </w:tc>
        <w:tc>
          <w:tcPr>
            <w:tcW w:w="7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3D5EB7" w14:textId="77777777" w:rsidR="0059409C" w:rsidRPr="00233E7D" w:rsidRDefault="0059409C" w:rsidP="009860F3">
            <w:pPr>
              <w:jc w:val="center"/>
              <w:rPr>
                <w:color w:val="414142"/>
              </w:rPr>
            </w:pPr>
            <w:r w:rsidRPr="00233E7D">
              <w:rPr>
                <w:color w:val="414142"/>
              </w:rPr>
              <w:t>Atzinuma sniedzēja uzturētais iebildums, ja tas atšķiras no atzinumā norādītā iebilduma pamatojuma</w:t>
            </w:r>
          </w:p>
        </w:tc>
        <w:tc>
          <w:tcPr>
            <w:tcW w:w="8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6758C3" w14:textId="77777777" w:rsidR="0059409C" w:rsidRPr="00233E7D" w:rsidRDefault="0059409C" w:rsidP="009860F3">
            <w:pPr>
              <w:jc w:val="center"/>
              <w:rPr>
                <w:color w:val="414142"/>
              </w:rPr>
            </w:pPr>
            <w:r w:rsidRPr="00233E7D">
              <w:rPr>
                <w:color w:val="414142"/>
              </w:rPr>
              <w:t>Projekta attiecīgā punkta (panta) galīgā redakcija</w:t>
            </w:r>
          </w:p>
        </w:tc>
      </w:tr>
      <w:tr w:rsidR="0059409C" w:rsidRPr="00233E7D" w14:paraId="1246CAC4" w14:textId="77777777" w:rsidTr="009860F3">
        <w:tc>
          <w:tcPr>
            <w:tcW w:w="263" w:type="pct"/>
            <w:tcBorders>
              <w:top w:val="outset" w:sz="6" w:space="0" w:color="414142"/>
              <w:left w:val="outset" w:sz="6" w:space="0" w:color="414142"/>
              <w:bottom w:val="outset" w:sz="6" w:space="0" w:color="414142"/>
              <w:right w:val="outset" w:sz="6" w:space="0" w:color="414142"/>
            </w:tcBorders>
            <w:shd w:val="clear" w:color="auto" w:fill="FFFFFF"/>
            <w:hideMark/>
          </w:tcPr>
          <w:p w14:paraId="5F652DCB" w14:textId="77777777" w:rsidR="0059409C" w:rsidRPr="00233E7D" w:rsidRDefault="0059409C" w:rsidP="009860F3">
            <w:pPr>
              <w:jc w:val="center"/>
              <w:rPr>
                <w:color w:val="414142"/>
              </w:rPr>
            </w:pPr>
            <w:r w:rsidRPr="00233E7D">
              <w:rPr>
                <w:color w:val="414142"/>
              </w:rPr>
              <w:t>1</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14:paraId="479AA448" w14:textId="77777777" w:rsidR="0059409C" w:rsidRPr="00233E7D" w:rsidRDefault="0059409C" w:rsidP="009860F3">
            <w:pPr>
              <w:jc w:val="center"/>
              <w:rPr>
                <w:color w:val="414142"/>
              </w:rPr>
            </w:pPr>
            <w:r w:rsidRPr="00233E7D">
              <w:rPr>
                <w:color w:val="414142"/>
              </w:rPr>
              <w:t>2</w:t>
            </w:r>
          </w:p>
        </w:tc>
        <w:tc>
          <w:tcPr>
            <w:tcW w:w="1049" w:type="pct"/>
            <w:tcBorders>
              <w:top w:val="outset" w:sz="6" w:space="0" w:color="414142"/>
              <w:left w:val="outset" w:sz="6" w:space="0" w:color="414142"/>
              <w:bottom w:val="outset" w:sz="6" w:space="0" w:color="414142"/>
              <w:right w:val="outset" w:sz="6" w:space="0" w:color="414142"/>
            </w:tcBorders>
            <w:shd w:val="clear" w:color="auto" w:fill="FFFFFF"/>
            <w:hideMark/>
          </w:tcPr>
          <w:p w14:paraId="129D2857" w14:textId="77777777" w:rsidR="0059409C" w:rsidRPr="00233E7D" w:rsidRDefault="0059409C" w:rsidP="009860F3">
            <w:pPr>
              <w:jc w:val="center"/>
              <w:rPr>
                <w:color w:val="414142"/>
              </w:rPr>
            </w:pPr>
            <w:r w:rsidRPr="00233E7D">
              <w:rPr>
                <w:color w:val="414142"/>
              </w:rPr>
              <w:t>3</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2213E57" w14:textId="77777777" w:rsidR="0059409C" w:rsidRPr="00233E7D" w:rsidRDefault="0059409C" w:rsidP="009860F3">
            <w:pPr>
              <w:jc w:val="center"/>
              <w:rPr>
                <w:color w:val="414142"/>
              </w:rPr>
            </w:pPr>
            <w:r w:rsidRPr="00233E7D">
              <w:rPr>
                <w:color w:val="414142"/>
              </w:rPr>
              <w:t>4</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406153F1" w14:textId="77777777" w:rsidR="0059409C" w:rsidRPr="00233E7D" w:rsidRDefault="0059409C" w:rsidP="009860F3">
            <w:pPr>
              <w:jc w:val="center"/>
              <w:rPr>
                <w:color w:val="414142"/>
              </w:rPr>
            </w:pPr>
            <w:r w:rsidRPr="00233E7D">
              <w:rPr>
                <w:color w:val="414142"/>
              </w:rPr>
              <w:t>5</w:t>
            </w:r>
          </w:p>
        </w:tc>
        <w:tc>
          <w:tcPr>
            <w:tcW w:w="887" w:type="pct"/>
            <w:tcBorders>
              <w:top w:val="outset" w:sz="6" w:space="0" w:color="414142"/>
              <w:left w:val="outset" w:sz="6" w:space="0" w:color="414142"/>
              <w:bottom w:val="outset" w:sz="6" w:space="0" w:color="414142"/>
              <w:right w:val="outset" w:sz="6" w:space="0" w:color="414142"/>
            </w:tcBorders>
            <w:shd w:val="clear" w:color="auto" w:fill="FFFFFF"/>
            <w:hideMark/>
          </w:tcPr>
          <w:p w14:paraId="70DE1133" w14:textId="77777777" w:rsidR="0059409C" w:rsidRPr="00233E7D" w:rsidRDefault="0059409C" w:rsidP="009860F3">
            <w:pPr>
              <w:jc w:val="center"/>
              <w:rPr>
                <w:color w:val="414142"/>
              </w:rPr>
            </w:pPr>
            <w:r w:rsidRPr="00233E7D">
              <w:rPr>
                <w:color w:val="414142"/>
              </w:rPr>
              <w:t>6</w:t>
            </w:r>
          </w:p>
        </w:tc>
      </w:tr>
      <w:tr w:rsidR="0059409C" w:rsidRPr="00233E7D" w14:paraId="6E01E9C6" w14:textId="77777777" w:rsidTr="00BF1527">
        <w:trPr>
          <w:trHeight w:val="300"/>
        </w:trPr>
        <w:tc>
          <w:tcPr>
            <w:tcW w:w="263" w:type="pct"/>
            <w:tcBorders>
              <w:top w:val="outset" w:sz="6" w:space="0" w:color="414142"/>
              <w:left w:val="outset" w:sz="6" w:space="0" w:color="414142"/>
              <w:bottom w:val="outset" w:sz="6" w:space="0" w:color="414142"/>
              <w:right w:val="outset" w:sz="6" w:space="0" w:color="414142"/>
            </w:tcBorders>
            <w:shd w:val="clear" w:color="auto" w:fill="FFFFFF"/>
            <w:hideMark/>
          </w:tcPr>
          <w:p w14:paraId="40DD70C8" w14:textId="77777777" w:rsidR="0059409C" w:rsidRPr="0022157E" w:rsidRDefault="0059409C" w:rsidP="009860F3">
            <w:pPr>
              <w:pStyle w:val="naisc"/>
              <w:spacing w:before="0" w:after="0"/>
              <w:jc w:val="left"/>
            </w:pPr>
            <w:r>
              <w:t>1.</w:t>
            </w:r>
          </w:p>
        </w:tc>
        <w:tc>
          <w:tcPr>
            <w:tcW w:w="1002" w:type="pct"/>
            <w:tcBorders>
              <w:top w:val="outset" w:sz="6" w:space="0" w:color="414142"/>
              <w:left w:val="outset" w:sz="6" w:space="0" w:color="414142"/>
              <w:bottom w:val="outset" w:sz="6" w:space="0" w:color="414142"/>
              <w:right w:val="outset" w:sz="6" w:space="0" w:color="414142"/>
            </w:tcBorders>
            <w:shd w:val="clear" w:color="auto" w:fill="FFFFFF"/>
          </w:tcPr>
          <w:p w14:paraId="0A3C8F9D" w14:textId="77777777" w:rsidR="0059409C" w:rsidRPr="00666A5A" w:rsidRDefault="0059409C" w:rsidP="009860F3">
            <w:pPr>
              <w:spacing w:after="120"/>
              <w:jc w:val="both"/>
              <w:rPr>
                <w:lang w:eastAsia="en-US"/>
              </w:rPr>
            </w:pPr>
          </w:p>
        </w:tc>
        <w:tc>
          <w:tcPr>
            <w:tcW w:w="1049" w:type="pct"/>
            <w:tcBorders>
              <w:top w:val="outset" w:sz="6" w:space="0" w:color="414142"/>
              <w:left w:val="outset" w:sz="6" w:space="0" w:color="414142"/>
              <w:bottom w:val="outset" w:sz="6" w:space="0" w:color="414142"/>
              <w:right w:val="outset" w:sz="6" w:space="0" w:color="414142"/>
            </w:tcBorders>
            <w:shd w:val="clear" w:color="auto" w:fill="FFFFFF"/>
            <w:hideMark/>
          </w:tcPr>
          <w:p w14:paraId="505E1D2D" w14:textId="77777777" w:rsidR="0059409C" w:rsidRPr="00BF1527" w:rsidRDefault="00BF1527" w:rsidP="00BF1527">
            <w:pPr>
              <w:pStyle w:val="ListParagraph"/>
              <w:tabs>
                <w:tab w:val="left" w:pos="851"/>
              </w:tabs>
              <w:spacing w:before="60" w:after="60"/>
              <w:ind w:left="0"/>
              <w:jc w:val="both"/>
              <w:rPr>
                <w:u w:val="single"/>
              </w:rPr>
            </w:pPr>
            <w:r w:rsidRPr="00BF1527">
              <w:rPr>
                <w:u w:val="single"/>
              </w:rPr>
              <w:t>Finanšu ministrija</w:t>
            </w:r>
          </w:p>
          <w:p w14:paraId="45922874" w14:textId="77777777" w:rsidR="00BF1527" w:rsidRPr="00BF1527" w:rsidRDefault="00BF1527" w:rsidP="00BF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1527">
              <w:t xml:space="preserve">Ņemot vērā, ka pēc anotācijas III sadaļas sniegtās informācijas tiek </w:t>
            </w:r>
          </w:p>
          <w:p w14:paraId="1326D391" w14:textId="77777777" w:rsidR="00BF1527" w:rsidRPr="00BF1527" w:rsidRDefault="00BF1527" w:rsidP="00BF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1527">
              <w:t xml:space="preserve">paredzēts termiņa uzturēšanās atļauju pieteikumu samazinājums un </w:t>
            </w:r>
          </w:p>
          <w:p w14:paraId="538F2AF4" w14:textId="77777777" w:rsidR="00BF1527" w:rsidRPr="00BF1527" w:rsidRDefault="00BF1527" w:rsidP="00BF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1527">
              <w:t xml:space="preserve">samazināsies iemaksu apjoms Ekonomikas ministrijas budžeta programmā </w:t>
            </w:r>
          </w:p>
          <w:p w14:paraId="366FC535" w14:textId="77777777" w:rsidR="00BF1527" w:rsidRPr="00BF1527" w:rsidRDefault="00BF1527" w:rsidP="00BF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1527">
              <w:t xml:space="preserve">33.00.00 “Ekonomikas attīstības programma”, un no šiem līdzekļiem tiek </w:t>
            </w:r>
          </w:p>
          <w:p w14:paraId="78ED51AD" w14:textId="77777777" w:rsidR="00BF1527" w:rsidRPr="00BF1527" w:rsidRDefault="00BF1527" w:rsidP="00BF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1527">
              <w:t xml:space="preserve">segtas sistēmas administrēšanas izmaksas Iekšlietu ministrijas budžeta </w:t>
            </w:r>
          </w:p>
          <w:p w14:paraId="4363485E" w14:textId="77777777" w:rsidR="00BF1527" w:rsidRPr="00BF1527" w:rsidRDefault="00BF1527" w:rsidP="00BF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1527">
              <w:lastRenderedPageBreak/>
              <w:t xml:space="preserve">programmā 09.00.00 “Valsts drošības dienesta darbība” 210 000 </w:t>
            </w:r>
            <w:r w:rsidRPr="00BF1527">
              <w:rPr>
                <w:i/>
              </w:rPr>
              <w:t xml:space="preserve">euro </w:t>
            </w:r>
          </w:p>
          <w:p w14:paraId="52DC14FD" w14:textId="77777777" w:rsidR="00BF1527" w:rsidRPr="00BF1527" w:rsidRDefault="00BF1527" w:rsidP="00BF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1527">
              <w:t xml:space="preserve">apmērā ik gadu, uzskatām, ka Iekšlietu ministrijai jāpārskata un </w:t>
            </w:r>
          </w:p>
          <w:p w14:paraId="601E1BC1" w14:textId="77777777" w:rsidR="00BF1527" w:rsidRPr="00BF1527" w:rsidRDefault="00BF1527" w:rsidP="00BF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1527">
              <w:t xml:space="preserve">jāsamazina arī plānotie izdevumi 2022.-2023.gadam, attiecīgi pievienojot </w:t>
            </w:r>
          </w:p>
          <w:p w14:paraId="7E1B9FE3" w14:textId="77777777" w:rsidR="0059409C" w:rsidRPr="00BF1527" w:rsidRDefault="00BF1527" w:rsidP="00BF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1527">
              <w:t>Ministru kabineta sēdes protokollēmuma projektu.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4D1D36F" w14:textId="77777777" w:rsidR="0059409C" w:rsidRDefault="00221B06" w:rsidP="0003114A">
            <w:pPr>
              <w:pStyle w:val="naisc"/>
              <w:spacing w:before="0" w:after="0"/>
              <w:jc w:val="both"/>
            </w:pPr>
            <w:r>
              <w:lastRenderedPageBreak/>
              <w:t xml:space="preserve">Iebildums nav ņemts vērā, jo, lai gan projekts izraisīs investoru pirmreizējo uzturēšanās atļauju pieteikumu skaita samazināšanos, Valsts drošības dienests turpina veikt līdz projekta spēkā stāšanās brīdim ieceļojušo un uzturēšanās atļaujas saņēmušo investoru un viņu ģimenes locekļu papildu pārbaudes, lai pārliecinātos, ka viņi nerada draudus valsts drošībai vai sabiedriskajai kārtībai vai drošībai. 2020.gada 1.jūlijā Latvijā </w:t>
            </w:r>
            <w:r>
              <w:lastRenderedPageBreak/>
              <w:t>reģistr</w:t>
            </w:r>
            <w:r w:rsidR="00C02BD9">
              <w:t xml:space="preserve">ēta 7741 persona, kura saņēmusi uzturēšanās atļauju kā investors vai viņa ģimenes loceklis, līdz ar to ikgadējo pārbaužu </w:t>
            </w:r>
            <w:r w:rsidR="0003114A">
              <w:t xml:space="preserve">skaits </w:t>
            </w:r>
            <w:r w:rsidR="00C02BD9">
              <w:t>joprojām saglab</w:t>
            </w:r>
            <w:r w:rsidR="0003114A">
              <w:t xml:space="preserve">ājas pietiekami apjomīgs un līdzekļu samazinājums varētu būtiski apdraudēt Valsts drošības dienesta kapacitāti. </w:t>
            </w:r>
          </w:p>
        </w:tc>
        <w:tc>
          <w:tcPr>
            <w:tcW w:w="799" w:type="pct"/>
            <w:tcBorders>
              <w:top w:val="outset" w:sz="6" w:space="0" w:color="414142"/>
              <w:left w:val="outset" w:sz="6" w:space="0" w:color="414142"/>
              <w:bottom w:val="outset" w:sz="6" w:space="0" w:color="414142"/>
              <w:right w:val="outset" w:sz="6" w:space="0" w:color="414142"/>
            </w:tcBorders>
            <w:shd w:val="clear" w:color="auto" w:fill="FFFFFF"/>
          </w:tcPr>
          <w:p w14:paraId="00A9087E" w14:textId="77777777" w:rsidR="0059409C" w:rsidRPr="00590318" w:rsidRDefault="0059409C" w:rsidP="009860F3"/>
        </w:tc>
        <w:tc>
          <w:tcPr>
            <w:tcW w:w="887" w:type="pct"/>
            <w:tcBorders>
              <w:top w:val="outset" w:sz="6" w:space="0" w:color="414142"/>
              <w:left w:val="outset" w:sz="6" w:space="0" w:color="414142"/>
              <w:bottom w:val="outset" w:sz="6" w:space="0" w:color="414142"/>
              <w:right w:val="outset" w:sz="6" w:space="0" w:color="414142"/>
            </w:tcBorders>
            <w:shd w:val="clear" w:color="auto" w:fill="FFFFFF"/>
          </w:tcPr>
          <w:p w14:paraId="6FB781F8" w14:textId="77777777" w:rsidR="0059409C" w:rsidRPr="00CC392E" w:rsidRDefault="0059409C" w:rsidP="009860F3">
            <w:pPr>
              <w:pStyle w:val="ListParagraph"/>
              <w:spacing w:after="120"/>
              <w:ind w:left="0" w:firstLine="567"/>
              <w:contextualSpacing w:val="0"/>
              <w:jc w:val="both"/>
              <w:rPr>
                <w:lang w:eastAsia="en-US"/>
              </w:rPr>
            </w:pPr>
          </w:p>
        </w:tc>
      </w:tr>
      <w:tr w:rsidR="00BF1527" w:rsidRPr="00233E7D" w14:paraId="1947913C" w14:textId="77777777" w:rsidTr="00BF1527">
        <w:trPr>
          <w:trHeight w:val="300"/>
        </w:trPr>
        <w:tc>
          <w:tcPr>
            <w:tcW w:w="263" w:type="pct"/>
            <w:tcBorders>
              <w:top w:val="outset" w:sz="6" w:space="0" w:color="414142"/>
              <w:left w:val="outset" w:sz="6" w:space="0" w:color="414142"/>
              <w:bottom w:val="outset" w:sz="6" w:space="0" w:color="414142"/>
              <w:right w:val="outset" w:sz="6" w:space="0" w:color="414142"/>
            </w:tcBorders>
            <w:shd w:val="clear" w:color="auto" w:fill="FFFFFF"/>
          </w:tcPr>
          <w:p w14:paraId="5A723ED9" w14:textId="77777777" w:rsidR="00BF1527" w:rsidRDefault="00BF1527" w:rsidP="009860F3">
            <w:pPr>
              <w:pStyle w:val="naisc"/>
              <w:spacing w:before="0" w:after="0"/>
              <w:jc w:val="left"/>
            </w:pPr>
            <w:r>
              <w:t xml:space="preserve">2. </w:t>
            </w:r>
          </w:p>
        </w:tc>
        <w:tc>
          <w:tcPr>
            <w:tcW w:w="1002" w:type="pct"/>
            <w:tcBorders>
              <w:top w:val="outset" w:sz="6" w:space="0" w:color="414142"/>
              <w:left w:val="outset" w:sz="6" w:space="0" w:color="414142"/>
              <w:bottom w:val="outset" w:sz="6" w:space="0" w:color="414142"/>
              <w:right w:val="outset" w:sz="6" w:space="0" w:color="414142"/>
            </w:tcBorders>
            <w:shd w:val="clear" w:color="auto" w:fill="FFFFFF"/>
          </w:tcPr>
          <w:p w14:paraId="6BE1F6A7" w14:textId="77777777" w:rsidR="00BF1527" w:rsidRPr="00666A5A" w:rsidRDefault="00BF1527" w:rsidP="009860F3">
            <w:pPr>
              <w:spacing w:after="120"/>
              <w:jc w:val="both"/>
              <w:rPr>
                <w:lang w:eastAsia="en-US"/>
              </w:rPr>
            </w:pPr>
          </w:p>
        </w:tc>
        <w:tc>
          <w:tcPr>
            <w:tcW w:w="1049" w:type="pct"/>
            <w:tcBorders>
              <w:top w:val="outset" w:sz="6" w:space="0" w:color="414142"/>
              <w:left w:val="outset" w:sz="6" w:space="0" w:color="414142"/>
              <w:bottom w:val="outset" w:sz="6" w:space="0" w:color="414142"/>
              <w:right w:val="outset" w:sz="6" w:space="0" w:color="414142"/>
            </w:tcBorders>
            <w:shd w:val="clear" w:color="auto" w:fill="FFFFFF"/>
          </w:tcPr>
          <w:p w14:paraId="56C04D1E" w14:textId="77777777" w:rsidR="00BF1527" w:rsidRDefault="00BF1527" w:rsidP="009860F3">
            <w:pPr>
              <w:pStyle w:val="ListParagraph"/>
              <w:tabs>
                <w:tab w:val="left" w:pos="851"/>
              </w:tabs>
              <w:spacing w:before="60" w:after="60"/>
              <w:ind w:left="0"/>
              <w:jc w:val="both"/>
              <w:rPr>
                <w:u w:val="single"/>
              </w:rPr>
            </w:pPr>
            <w:r>
              <w:rPr>
                <w:u w:val="single"/>
              </w:rPr>
              <w:t>Finanšu ministrija</w:t>
            </w:r>
          </w:p>
          <w:p w14:paraId="2A5B59D5" w14:textId="77777777" w:rsidR="00BF1527" w:rsidRPr="00BF1527" w:rsidRDefault="00BF1527" w:rsidP="00BF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1527">
              <w:t xml:space="preserve">Anotācijas I sadaļas 2 punktā (2.lpp) jāsvītro otrā un trešā rindkopa </w:t>
            </w:r>
          </w:p>
          <w:p w14:paraId="0D92035E" w14:textId="77777777" w:rsidR="00BF1527" w:rsidRPr="00BF1527" w:rsidRDefault="00BF1527" w:rsidP="00BF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1527">
              <w:t xml:space="preserve">par iespējamo negatīvu ietekmi uz valsts budžetu. Atkārtoti norādām, ka </w:t>
            </w:r>
          </w:p>
          <w:p w14:paraId="3597EF76" w14:textId="77777777" w:rsidR="00BF1527" w:rsidRPr="00BF1527" w:rsidRDefault="00BF1527" w:rsidP="00BF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1527">
              <w:t xml:space="preserve">izstrādātie grozījumi Imigrācijas likumā neradīs negatīvu ietekmi uz </w:t>
            </w:r>
          </w:p>
          <w:p w14:paraId="20CA5231" w14:textId="77777777" w:rsidR="00BF1527" w:rsidRPr="00BF1527" w:rsidRDefault="00BF1527" w:rsidP="00BF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1527">
              <w:t xml:space="preserve">valsts budžetu, kas arī atspoguļots anotācijas III sadaļā, kur </w:t>
            </w:r>
          </w:p>
          <w:p w14:paraId="0CBFF0DB" w14:textId="77777777" w:rsidR="00BF1527" w:rsidRPr="00BF1527" w:rsidRDefault="00BF1527" w:rsidP="00BF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1527">
              <w:t xml:space="preserve">atbilstoši ieņēmumu samazinājumam tiks samazināti arī izdevumi </w:t>
            </w:r>
          </w:p>
          <w:p w14:paraId="3A87A6E0" w14:textId="77777777" w:rsidR="00BF1527" w:rsidRPr="00BF1527" w:rsidRDefault="00BF1527" w:rsidP="00BF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1527">
              <w:t xml:space="preserve">Ekonomikas ministrijas budžeta programmā 33.00.00 “Ekonomikas attīstības </w:t>
            </w:r>
          </w:p>
          <w:p w14:paraId="0119A463" w14:textId="77777777" w:rsidR="00BF1527" w:rsidRPr="00BF1527" w:rsidRDefault="00BF1527" w:rsidP="00BF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1527">
              <w:t>programma”.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4FC4289B" w14:textId="77777777" w:rsidR="00BF1527" w:rsidRPr="002D46DF" w:rsidRDefault="0003114A" w:rsidP="009860F3">
            <w:pPr>
              <w:pStyle w:val="naisc"/>
              <w:spacing w:before="0" w:after="0"/>
              <w:jc w:val="both"/>
            </w:pPr>
            <w:r>
              <w:t xml:space="preserve">Tā kā Iekšlietu ministrija nav saskaņojusi Finanšu ministrijas iebildumu par izdevumu samazinājumu, anotācijas I sadaļas 2.punktā nav veiktas izmaiņas. </w:t>
            </w:r>
          </w:p>
        </w:tc>
        <w:tc>
          <w:tcPr>
            <w:tcW w:w="799" w:type="pct"/>
            <w:tcBorders>
              <w:top w:val="outset" w:sz="6" w:space="0" w:color="414142"/>
              <w:left w:val="outset" w:sz="6" w:space="0" w:color="414142"/>
              <w:bottom w:val="outset" w:sz="6" w:space="0" w:color="414142"/>
              <w:right w:val="outset" w:sz="6" w:space="0" w:color="414142"/>
            </w:tcBorders>
            <w:shd w:val="clear" w:color="auto" w:fill="FFFFFF"/>
          </w:tcPr>
          <w:p w14:paraId="33569675" w14:textId="77777777" w:rsidR="00BF1527" w:rsidRPr="00590318" w:rsidRDefault="00BF1527" w:rsidP="009860F3"/>
        </w:tc>
        <w:tc>
          <w:tcPr>
            <w:tcW w:w="887" w:type="pct"/>
            <w:tcBorders>
              <w:top w:val="outset" w:sz="6" w:space="0" w:color="414142"/>
              <w:left w:val="outset" w:sz="6" w:space="0" w:color="414142"/>
              <w:bottom w:val="outset" w:sz="6" w:space="0" w:color="414142"/>
              <w:right w:val="outset" w:sz="6" w:space="0" w:color="414142"/>
            </w:tcBorders>
            <w:shd w:val="clear" w:color="auto" w:fill="FFFFFF"/>
          </w:tcPr>
          <w:p w14:paraId="1BD6C4C6" w14:textId="77777777" w:rsidR="00BF1527" w:rsidRPr="00CC392E" w:rsidRDefault="00BF1527" w:rsidP="009860F3">
            <w:pPr>
              <w:pStyle w:val="ListParagraph"/>
              <w:spacing w:after="120"/>
              <w:ind w:left="0" w:firstLine="567"/>
              <w:contextualSpacing w:val="0"/>
              <w:jc w:val="both"/>
              <w:rPr>
                <w:lang w:eastAsia="en-US"/>
              </w:rPr>
            </w:pPr>
          </w:p>
        </w:tc>
      </w:tr>
    </w:tbl>
    <w:p w14:paraId="699B7234" w14:textId="77777777" w:rsidR="0059409C" w:rsidRDefault="0059409C" w:rsidP="0059409C">
      <w:pPr>
        <w:pStyle w:val="naisf"/>
        <w:spacing w:before="0" w:after="0"/>
        <w:ind w:left="1080" w:firstLine="0"/>
        <w:rPr>
          <w:b/>
        </w:rPr>
      </w:pPr>
    </w:p>
    <w:p w14:paraId="0B7912B4" w14:textId="77777777" w:rsidR="00F90964" w:rsidRPr="0022157E" w:rsidRDefault="00F90964" w:rsidP="00F90964">
      <w:pPr>
        <w:pStyle w:val="naisf"/>
        <w:spacing w:before="0" w:after="0"/>
        <w:ind w:firstLine="0"/>
        <w:jc w:val="center"/>
        <w:rPr>
          <w:b/>
        </w:rPr>
      </w:pPr>
      <w:r w:rsidRPr="0022157E">
        <w:rPr>
          <w:b/>
        </w:rPr>
        <w:t>Informācija par starpministriju (starpinstitūciju) sanāksmi vai elektronisko saskaņošanu</w:t>
      </w:r>
    </w:p>
    <w:p w14:paraId="3ECF46C0" w14:textId="77777777" w:rsidR="00F90964" w:rsidRPr="0022157E" w:rsidRDefault="00F90964" w:rsidP="00F90964">
      <w:pPr>
        <w:pStyle w:val="naisf"/>
        <w:spacing w:before="0" w:after="0"/>
        <w:ind w:firstLine="0"/>
        <w:rPr>
          <w:b/>
        </w:rPr>
      </w:pPr>
    </w:p>
    <w:tbl>
      <w:tblPr>
        <w:tblW w:w="12582" w:type="dxa"/>
        <w:tblLook w:val="00A0" w:firstRow="1" w:lastRow="0" w:firstColumn="1" w:lastColumn="0" w:noHBand="0" w:noVBand="0"/>
      </w:tblPr>
      <w:tblGrid>
        <w:gridCol w:w="6345"/>
        <w:gridCol w:w="6237"/>
      </w:tblGrid>
      <w:tr w:rsidR="00F90964" w:rsidRPr="0022157E" w14:paraId="4F4328EC" w14:textId="77777777" w:rsidTr="00497AA0">
        <w:tc>
          <w:tcPr>
            <w:tcW w:w="6345" w:type="dxa"/>
          </w:tcPr>
          <w:p w14:paraId="30DA18E8" w14:textId="77777777" w:rsidR="00F90964" w:rsidRPr="0022157E" w:rsidRDefault="00F90964" w:rsidP="00497AA0">
            <w:pPr>
              <w:pStyle w:val="naisf"/>
              <w:spacing w:before="0" w:after="0"/>
              <w:ind w:firstLine="0"/>
            </w:pPr>
            <w:r w:rsidRPr="0022157E">
              <w:t>Datums</w:t>
            </w:r>
          </w:p>
        </w:tc>
        <w:tc>
          <w:tcPr>
            <w:tcW w:w="6237" w:type="dxa"/>
            <w:tcBorders>
              <w:bottom w:val="single" w:sz="4" w:space="0" w:color="auto"/>
            </w:tcBorders>
          </w:tcPr>
          <w:p w14:paraId="39FA3800" w14:textId="19EFE02C" w:rsidR="00F90964" w:rsidRPr="0022157E" w:rsidRDefault="00F90964" w:rsidP="00497AA0">
            <w:pPr>
              <w:pStyle w:val="NormalWeb"/>
              <w:spacing w:before="0" w:beforeAutospacing="0" w:after="0" w:afterAutospacing="0"/>
              <w:jc w:val="both"/>
            </w:pPr>
          </w:p>
        </w:tc>
      </w:tr>
      <w:tr w:rsidR="00F90964" w:rsidRPr="0022157E" w14:paraId="0128E4AD" w14:textId="77777777" w:rsidTr="00497AA0">
        <w:tc>
          <w:tcPr>
            <w:tcW w:w="6345" w:type="dxa"/>
          </w:tcPr>
          <w:p w14:paraId="5E85C62A" w14:textId="77777777" w:rsidR="00F90964" w:rsidRPr="0022157E" w:rsidRDefault="00F90964" w:rsidP="00497AA0">
            <w:pPr>
              <w:pStyle w:val="naisf"/>
              <w:spacing w:before="0" w:after="0"/>
              <w:ind w:firstLine="0"/>
            </w:pPr>
          </w:p>
        </w:tc>
        <w:tc>
          <w:tcPr>
            <w:tcW w:w="6237" w:type="dxa"/>
            <w:tcBorders>
              <w:top w:val="single" w:sz="4" w:space="0" w:color="auto"/>
            </w:tcBorders>
          </w:tcPr>
          <w:p w14:paraId="4D1030B1" w14:textId="77777777" w:rsidR="00F90964" w:rsidRPr="0022157E" w:rsidRDefault="00F90964" w:rsidP="00497AA0">
            <w:pPr>
              <w:pStyle w:val="NormalWeb"/>
              <w:spacing w:before="0" w:beforeAutospacing="0" w:after="0" w:afterAutospacing="0"/>
              <w:ind w:firstLine="720"/>
              <w:rPr>
                <w:highlight w:val="yellow"/>
              </w:rPr>
            </w:pPr>
          </w:p>
        </w:tc>
      </w:tr>
      <w:tr w:rsidR="00F90964" w:rsidRPr="0022157E" w14:paraId="03EF4F5E" w14:textId="77777777" w:rsidTr="00497AA0">
        <w:tc>
          <w:tcPr>
            <w:tcW w:w="6345" w:type="dxa"/>
          </w:tcPr>
          <w:p w14:paraId="18D96351" w14:textId="77777777" w:rsidR="00F90964" w:rsidRPr="0022157E" w:rsidRDefault="00F90964" w:rsidP="00497AA0">
            <w:pPr>
              <w:pStyle w:val="naiskr"/>
              <w:spacing w:before="0" w:after="0"/>
            </w:pPr>
            <w:r w:rsidRPr="0022157E">
              <w:t>Saskaņošanas dalībnieki</w:t>
            </w:r>
          </w:p>
        </w:tc>
        <w:tc>
          <w:tcPr>
            <w:tcW w:w="6237" w:type="dxa"/>
            <w:tcBorders>
              <w:bottom w:val="outset" w:sz="8" w:space="0" w:color="auto"/>
            </w:tcBorders>
          </w:tcPr>
          <w:p w14:paraId="66C3E32E" w14:textId="1F940C01" w:rsidR="00F90964" w:rsidRPr="0022157E" w:rsidRDefault="00F90964" w:rsidP="002F7699">
            <w:pPr>
              <w:pStyle w:val="NormalWeb"/>
              <w:spacing w:before="0" w:beforeAutospacing="0" w:after="0" w:afterAutospacing="0"/>
              <w:jc w:val="both"/>
              <w:rPr>
                <w:highlight w:val="yellow"/>
              </w:rPr>
            </w:pPr>
            <w:r>
              <w:t>Finanšu ministrija, Tieslietu ministrija, Ekonomikas ministrija</w:t>
            </w:r>
          </w:p>
        </w:tc>
      </w:tr>
    </w:tbl>
    <w:p w14:paraId="0EC4774F" w14:textId="77777777" w:rsidR="00F90964" w:rsidRPr="0022157E" w:rsidRDefault="00F90964" w:rsidP="00F90964"/>
    <w:tbl>
      <w:tblPr>
        <w:tblW w:w="12582" w:type="dxa"/>
        <w:tblLook w:val="00A0" w:firstRow="1" w:lastRow="0" w:firstColumn="1" w:lastColumn="0" w:noHBand="0" w:noVBand="0"/>
      </w:tblPr>
      <w:tblGrid>
        <w:gridCol w:w="6708"/>
        <w:gridCol w:w="5874"/>
      </w:tblGrid>
      <w:tr w:rsidR="00F90964" w:rsidRPr="0022157E" w14:paraId="6F166C54" w14:textId="77777777" w:rsidTr="00497AA0">
        <w:trPr>
          <w:trHeight w:val="285"/>
        </w:trPr>
        <w:tc>
          <w:tcPr>
            <w:tcW w:w="6708" w:type="dxa"/>
          </w:tcPr>
          <w:p w14:paraId="2221C0FB" w14:textId="77777777" w:rsidR="00F90964" w:rsidRPr="0022157E" w:rsidRDefault="00F90964" w:rsidP="00497AA0">
            <w:pPr>
              <w:pStyle w:val="naiskr"/>
              <w:spacing w:before="0" w:after="0"/>
            </w:pPr>
            <w:r w:rsidRPr="0022157E">
              <w:t>Saskaņošanas dalībnieki izskatīja šādu ministriju (citu institūciju) iebildumus</w:t>
            </w:r>
          </w:p>
        </w:tc>
        <w:tc>
          <w:tcPr>
            <w:tcW w:w="5874" w:type="dxa"/>
            <w:tcBorders>
              <w:bottom w:val="outset" w:sz="8" w:space="0" w:color="auto"/>
            </w:tcBorders>
          </w:tcPr>
          <w:p w14:paraId="03F52844" w14:textId="16A8561F" w:rsidR="00F90964" w:rsidRPr="0022157E" w:rsidRDefault="00F90964" w:rsidP="00497AA0">
            <w:pPr>
              <w:pStyle w:val="naiskr"/>
              <w:spacing w:before="0" w:after="0"/>
              <w:ind w:firstLine="12"/>
              <w:jc w:val="both"/>
            </w:pPr>
          </w:p>
        </w:tc>
      </w:tr>
      <w:tr w:rsidR="00F90964" w:rsidRPr="0022157E" w14:paraId="5EA3E8E7" w14:textId="77777777" w:rsidTr="00497AA0">
        <w:tc>
          <w:tcPr>
            <w:tcW w:w="6708" w:type="dxa"/>
          </w:tcPr>
          <w:p w14:paraId="4A46B220" w14:textId="77777777" w:rsidR="00F90964" w:rsidRPr="0022157E" w:rsidRDefault="00F90964" w:rsidP="00497AA0">
            <w:pPr>
              <w:pStyle w:val="naiskr"/>
              <w:spacing w:before="0" w:after="0"/>
            </w:pPr>
            <w:r w:rsidRPr="0022157E">
              <w:t>Ministrijas (citas institūcijas), kuras nav ieradušās uz sanāksmi vai kuras nav atbildējušas uz uzaicinājumu piedalīties elektroniskajā saskaņošanā</w:t>
            </w:r>
          </w:p>
        </w:tc>
        <w:tc>
          <w:tcPr>
            <w:tcW w:w="5874" w:type="dxa"/>
            <w:tcBorders>
              <w:top w:val="outset" w:sz="8" w:space="0" w:color="auto"/>
              <w:bottom w:val="outset" w:sz="8" w:space="0" w:color="auto"/>
            </w:tcBorders>
          </w:tcPr>
          <w:p w14:paraId="152C46C6" w14:textId="77777777" w:rsidR="00F90964" w:rsidRPr="0022157E" w:rsidRDefault="00F90964" w:rsidP="00497AA0">
            <w:pPr>
              <w:pStyle w:val="naiskr"/>
              <w:spacing w:before="0" w:after="0"/>
              <w:ind w:firstLine="12"/>
              <w:jc w:val="both"/>
            </w:pPr>
          </w:p>
        </w:tc>
      </w:tr>
    </w:tbl>
    <w:p w14:paraId="512AD0FD" w14:textId="77777777" w:rsidR="00F90964" w:rsidRDefault="00F90964" w:rsidP="0059409C">
      <w:pPr>
        <w:pStyle w:val="naisf"/>
        <w:spacing w:before="0" w:after="0"/>
        <w:ind w:left="1080" w:firstLine="0"/>
        <w:rPr>
          <w:b/>
        </w:rPr>
      </w:pPr>
    </w:p>
    <w:p w14:paraId="72A06967" w14:textId="77777777" w:rsidR="00F90964" w:rsidRDefault="00F90964" w:rsidP="0059409C">
      <w:pPr>
        <w:pStyle w:val="naisf"/>
        <w:spacing w:before="0" w:after="0"/>
        <w:ind w:left="1080" w:firstLine="0"/>
        <w:rPr>
          <w:b/>
        </w:rPr>
      </w:pPr>
    </w:p>
    <w:p w14:paraId="0EF8790D" w14:textId="77777777" w:rsidR="00F90964" w:rsidRDefault="00F90964" w:rsidP="0059409C">
      <w:pPr>
        <w:pStyle w:val="naisf"/>
        <w:spacing w:before="0" w:after="0"/>
        <w:ind w:left="1080" w:firstLine="0"/>
        <w:rPr>
          <w:b/>
        </w:rPr>
      </w:pPr>
    </w:p>
    <w:p w14:paraId="6D489919" w14:textId="77777777" w:rsidR="00F90964" w:rsidRDefault="00F90964" w:rsidP="0059409C">
      <w:pPr>
        <w:pStyle w:val="naisf"/>
        <w:spacing w:before="0" w:after="0"/>
        <w:ind w:left="1080" w:firstLine="0"/>
        <w:rPr>
          <w:b/>
        </w:rPr>
      </w:pPr>
    </w:p>
    <w:p w14:paraId="152648D3" w14:textId="77777777" w:rsidR="00F90964" w:rsidRDefault="00F90964" w:rsidP="0059409C">
      <w:pPr>
        <w:pStyle w:val="naisf"/>
        <w:spacing w:before="0" w:after="0"/>
        <w:ind w:left="1080" w:firstLine="0"/>
        <w:rPr>
          <w:b/>
        </w:rPr>
      </w:pPr>
    </w:p>
    <w:p w14:paraId="78C47A20" w14:textId="77777777" w:rsidR="005E4A81" w:rsidRPr="0022157E" w:rsidRDefault="005E4A81" w:rsidP="005E4A81">
      <w:pPr>
        <w:pStyle w:val="naisf"/>
        <w:spacing w:before="0" w:after="0"/>
        <w:ind w:firstLine="0"/>
        <w:jc w:val="center"/>
        <w:rPr>
          <w:b/>
        </w:rPr>
      </w:pPr>
      <w:r w:rsidRPr="0022157E">
        <w:rPr>
          <w:b/>
        </w:rPr>
        <w:t>II. Jautājumi, par kuriem saskaņošanā vienošanās ir panākta</w:t>
      </w:r>
    </w:p>
    <w:p w14:paraId="248E15AA" w14:textId="77777777" w:rsidR="00355B27" w:rsidRPr="0022157E" w:rsidRDefault="00BF1527" w:rsidP="00BF1527">
      <w:pPr>
        <w:tabs>
          <w:tab w:val="left" w:pos="960"/>
        </w:tabs>
      </w:pPr>
      <w:r>
        <w:tab/>
      </w:r>
    </w:p>
    <w:tbl>
      <w:tblPr>
        <w:tblW w:w="5238"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2"/>
        <w:gridCol w:w="2069"/>
        <w:gridCol w:w="634"/>
        <w:gridCol w:w="5557"/>
        <w:gridCol w:w="152"/>
        <w:gridCol w:w="2992"/>
        <w:gridCol w:w="2633"/>
      </w:tblGrid>
      <w:tr w:rsidR="005E4A81" w:rsidRPr="0022157E" w14:paraId="54A38755" w14:textId="77777777" w:rsidTr="00657A93">
        <w:tc>
          <w:tcPr>
            <w:tcW w:w="196" w:type="pct"/>
            <w:tcBorders>
              <w:top w:val="single" w:sz="6" w:space="0" w:color="000000"/>
              <w:left w:val="single" w:sz="6" w:space="0" w:color="000000"/>
              <w:bottom w:val="single" w:sz="6" w:space="0" w:color="000000"/>
              <w:right w:val="single" w:sz="6" w:space="0" w:color="000000"/>
            </w:tcBorders>
            <w:vAlign w:val="center"/>
          </w:tcPr>
          <w:p w14:paraId="79E1CDEE" w14:textId="77777777" w:rsidR="005E4A81" w:rsidRPr="0022157E" w:rsidRDefault="005E4A81" w:rsidP="009D1BB5">
            <w:pPr>
              <w:pStyle w:val="naisc"/>
              <w:spacing w:before="0" w:after="0"/>
              <w:jc w:val="left"/>
            </w:pPr>
            <w:r w:rsidRPr="0022157E">
              <w:t>Nr. p.k.</w:t>
            </w:r>
          </w:p>
        </w:tc>
        <w:tc>
          <w:tcPr>
            <w:tcW w:w="925" w:type="pct"/>
            <w:gridSpan w:val="2"/>
            <w:tcBorders>
              <w:top w:val="single" w:sz="6" w:space="0" w:color="000000"/>
              <w:left w:val="single" w:sz="6" w:space="0" w:color="000000"/>
              <w:bottom w:val="single" w:sz="6" w:space="0" w:color="000000"/>
              <w:right w:val="single" w:sz="6" w:space="0" w:color="000000"/>
            </w:tcBorders>
            <w:vAlign w:val="center"/>
          </w:tcPr>
          <w:p w14:paraId="66A625FC" w14:textId="77777777" w:rsidR="005E4A81" w:rsidRPr="0022157E" w:rsidRDefault="005E4A81" w:rsidP="009D1BB5">
            <w:pPr>
              <w:pStyle w:val="naisc"/>
              <w:spacing w:before="0" w:after="0"/>
              <w:ind w:firstLine="12"/>
            </w:pPr>
            <w:r w:rsidRPr="0022157E">
              <w:t>Saskaņošanai nosūtītā projekta redakcija (konkrēta punkta (panta) redakcija)</w:t>
            </w:r>
          </w:p>
        </w:tc>
        <w:tc>
          <w:tcPr>
            <w:tcW w:w="1902" w:type="pct"/>
            <w:tcBorders>
              <w:top w:val="single" w:sz="6" w:space="0" w:color="000000"/>
              <w:left w:val="single" w:sz="6" w:space="0" w:color="000000"/>
              <w:bottom w:val="single" w:sz="6" w:space="0" w:color="000000"/>
              <w:right w:val="single" w:sz="6" w:space="0" w:color="000000"/>
            </w:tcBorders>
            <w:vAlign w:val="center"/>
          </w:tcPr>
          <w:p w14:paraId="0F0C1E93" w14:textId="77777777" w:rsidR="005E4A81" w:rsidRPr="0022157E" w:rsidRDefault="005E4A81" w:rsidP="009D1BB5">
            <w:pPr>
              <w:pStyle w:val="naisc"/>
              <w:spacing w:before="0" w:after="0"/>
              <w:ind w:right="3"/>
            </w:pPr>
            <w:r w:rsidRPr="0022157E">
              <w:t>Atzinumā norādītais ministrijas (citas institūcijas) iebildums, kā arī saskaņošanā papildus izteiktais iebildums par projekta konkrēto punktu (pantu)</w:t>
            </w:r>
          </w:p>
        </w:tc>
        <w:tc>
          <w:tcPr>
            <w:tcW w:w="1076" w:type="pct"/>
            <w:gridSpan w:val="2"/>
            <w:tcBorders>
              <w:top w:val="single" w:sz="6" w:space="0" w:color="000000"/>
              <w:left w:val="single" w:sz="6" w:space="0" w:color="000000"/>
              <w:bottom w:val="single" w:sz="6" w:space="0" w:color="000000"/>
              <w:right w:val="single" w:sz="6" w:space="0" w:color="000000"/>
            </w:tcBorders>
            <w:vAlign w:val="center"/>
          </w:tcPr>
          <w:p w14:paraId="5EFDA1B3" w14:textId="77777777" w:rsidR="005E4A81" w:rsidRPr="0022157E" w:rsidRDefault="005E4A81" w:rsidP="009D1BB5">
            <w:pPr>
              <w:pStyle w:val="naisc"/>
              <w:spacing w:before="0" w:after="0"/>
              <w:ind w:firstLine="21"/>
            </w:pPr>
            <w:r w:rsidRPr="0022157E">
              <w:t>Atbildīgās ministrijas norāde par to, ka iebildums ir ņemts vērā, vai informācija par saskaņošanā panākto alternatīvo risinājumu</w:t>
            </w:r>
          </w:p>
        </w:tc>
        <w:tc>
          <w:tcPr>
            <w:tcW w:w="901" w:type="pct"/>
            <w:tcBorders>
              <w:top w:val="single" w:sz="4" w:space="0" w:color="auto"/>
              <w:left w:val="single" w:sz="4" w:space="0" w:color="auto"/>
              <w:bottom w:val="single" w:sz="4" w:space="0" w:color="auto"/>
            </w:tcBorders>
            <w:vAlign w:val="center"/>
          </w:tcPr>
          <w:p w14:paraId="433147FD" w14:textId="77777777" w:rsidR="005E4A81" w:rsidRPr="0022157E" w:rsidRDefault="005E4A81" w:rsidP="009D1BB5">
            <w:pPr>
              <w:jc w:val="center"/>
            </w:pPr>
            <w:r w:rsidRPr="0022157E">
              <w:t>Projekta attiecīgā punkta (panta) galīgā redakcija</w:t>
            </w:r>
          </w:p>
        </w:tc>
      </w:tr>
      <w:tr w:rsidR="00E97685" w:rsidRPr="0022157E" w14:paraId="6481A9B4" w14:textId="77777777" w:rsidTr="00657A93">
        <w:tc>
          <w:tcPr>
            <w:tcW w:w="196" w:type="pct"/>
            <w:tcBorders>
              <w:top w:val="single" w:sz="6" w:space="0" w:color="000000"/>
              <w:left w:val="single" w:sz="6" w:space="0" w:color="000000"/>
              <w:bottom w:val="single" w:sz="6" w:space="0" w:color="000000"/>
              <w:right w:val="single" w:sz="6" w:space="0" w:color="000000"/>
            </w:tcBorders>
          </w:tcPr>
          <w:p w14:paraId="208B9A3A" w14:textId="77777777" w:rsidR="00E97685" w:rsidRPr="0022157E" w:rsidRDefault="00E97685" w:rsidP="009D1BB5">
            <w:pPr>
              <w:pStyle w:val="naisc"/>
              <w:spacing w:before="0" w:after="0"/>
              <w:jc w:val="left"/>
            </w:pPr>
            <w:r w:rsidRPr="0022157E">
              <w:t>1</w:t>
            </w:r>
          </w:p>
        </w:tc>
        <w:tc>
          <w:tcPr>
            <w:tcW w:w="925" w:type="pct"/>
            <w:gridSpan w:val="2"/>
            <w:tcBorders>
              <w:top w:val="single" w:sz="6" w:space="0" w:color="000000"/>
              <w:left w:val="single" w:sz="6" w:space="0" w:color="000000"/>
              <w:bottom w:val="single" w:sz="6" w:space="0" w:color="000000"/>
              <w:right w:val="single" w:sz="6" w:space="0" w:color="000000"/>
            </w:tcBorders>
          </w:tcPr>
          <w:p w14:paraId="26A86E73" w14:textId="77777777" w:rsidR="00E97685" w:rsidRPr="0022157E" w:rsidRDefault="00E97685" w:rsidP="009D1BB5">
            <w:pPr>
              <w:pStyle w:val="naisc"/>
              <w:spacing w:before="0" w:after="0"/>
              <w:ind w:firstLine="720"/>
            </w:pPr>
            <w:r w:rsidRPr="0022157E">
              <w:t>2</w:t>
            </w:r>
          </w:p>
        </w:tc>
        <w:tc>
          <w:tcPr>
            <w:tcW w:w="1902" w:type="pct"/>
            <w:tcBorders>
              <w:top w:val="single" w:sz="6" w:space="0" w:color="000000"/>
              <w:left w:val="single" w:sz="6" w:space="0" w:color="000000"/>
              <w:bottom w:val="single" w:sz="6" w:space="0" w:color="000000"/>
              <w:right w:val="single" w:sz="6" w:space="0" w:color="000000"/>
            </w:tcBorders>
          </w:tcPr>
          <w:p w14:paraId="26A20147" w14:textId="77777777" w:rsidR="00E97685" w:rsidRPr="0022157E" w:rsidRDefault="00E97685" w:rsidP="009D1BB5">
            <w:pPr>
              <w:pStyle w:val="naisc"/>
              <w:spacing w:before="0" w:after="0"/>
              <w:ind w:firstLine="720"/>
            </w:pPr>
            <w:r w:rsidRPr="0022157E">
              <w:t>3</w:t>
            </w:r>
          </w:p>
        </w:tc>
        <w:tc>
          <w:tcPr>
            <w:tcW w:w="1076" w:type="pct"/>
            <w:gridSpan w:val="2"/>
            <w:tcBorders>
              <w:top w:val="single" w:sz="6" w:space="0" w:color="000000"/>
              <w:left w:val="single" w:sz="6" w:space="0" w:color="000000"/>
              <w:bottom w:val="single" w:sz="6" w:space="0" w:color="000000"/>
              <w:right w:val="single" w:sz="6" w:space="0" w:color="000000"/>
            </w:tcBorders>
          </w:tcPr>
          <w:p w14:paraId="3017CFEB" w14:textId="77777777" w:rsidR="00E97685" w:rsidRPr="0022157E" w:rsidRDefault="00E97685" w:rsidP="009D1BB5">
            <w:pPr>
              <w:pStyle w:val="naisc"/>
              <w:spacing w:before="0" w:after="0"/>
              <w:ind w:firstLine="720"/>
            </w:pPr>
            <w:r w:rsidRPr="0022157E">
              <w:t>4</w:t>
            </w:r>
          </w:p>
        </w:tc>
        <w:tc>
          <w:tcPr>
            <w:tcW w:w="901" w:type="pct"/>
            <w:tcBorders>
              <w:top w:val="single" w:sz="4" w:space="0" w:color="auto"/>
              <w:left w:val="single" w:sz="4" w:space="0" w:color="auto"/>
              <w:bottom w:val="single" w:sz="4" w:space="0" w:color="auto"/>
            </w:tcBorders>
          </w:tcPr>
          <w:p w14:paraId="1C903D05" w14:textId="77777777" w:rsidR="00E97685" w:rsidRPr="0022157E" w:rsidRDefault="00E97685" w:rsidP="009D1BB5">
            <w:pPr>
              <w:jc w:val="center"/>
            </w:pPr>
            <w:r w:rsidRPr="0022157E">
              <w:t>5</w:t>
            </w:r>
          </w:p>
        </w:tc>
      </w:tr>
      <w:tr w:rsidR="005A173A" w:rsidRPr="0022157E" w14:paraId="3EFF3C44" w14:textId="77777777" w:rsidTr="00657A93">
        <w:tc>
          <w:tcPr>
            <w:tcW w:w="196" w:type="pct"/>
            <w:tcBorders>
              <w:top w:val="single" w:sz="6" w:space="0" w:color="000000"/>
              <w:left w:val="single" w:sz="6" w:space="0" w:color="000000"/>
              <w:bottom w:val="single" w:sz="6" w:space="0" w:color="000000"/>
              <w:right w:val="single" w:sz="6" w:space="0" w:color="000000"/>
            </w:tcBorders>
          </w:tcPr>
          <w:p w14:paraId="5D5843C4" w14:textId="77777777" w:rsidR="005A173A" w:rsidRDefault="005A173A" w:rsidP="005A173A">
            <w:pPr>
              <w:pStyle w:val="naisc"/>
              <w:spacing w:before="0" w:after="0"/>
              <w:jc w:val="left"/>
            </w:pPr>
            <w:r>
              <w:t>1.</w:t>
            </w:r>
          </w:p>
        </w:tc>
        <w:tc>
          <w:tcPr>
            <w:tcW w:w="925" w:type="pct"/>
            <w:gridSpan w:val="2"/>
            <w:tcBorders>
              <w:top w:val="single" w:sz="6" w:space="0" w:color="000000"/>
              <w:left w:val="single" w:sz="6" w:space="0" w:color="000000"/>
              <w:bottom w:val="single" w:sz="6" w:space="0" w:color="000000"/>
              <w:right w:val="single" w:sz="6" w:space="0" w:color="000000"/>
            </w:tcBorders>
          </w:tcPr>
          <w:p w14:paraId="1E2CAD31" w14:textId="77777777" w:rsidR="005A173A" w:rsidRPr="005A173A" w:rsidRDefault="005A173A" w:rsidP="005A173A">
            <w:pPr>
              <w:pStyle w:val="naisf"/>
              <w:spacing w:before="0" w:after="120"/>
              <w:ind w:firstLine="0"/>
            </w:pPr>
            <w:r>
              <w:t xml:space="preserve">3. </w:t>
            </w:r>
            <w:r w:rsidRPr="005A173A">
              <w:t>23.pantā</w:t>
            </w:r>
          </w:p>
          <w:p w14:paraId="32FCF55C" w14:textId="77777777" w:rsidR="005A173A" w:rsidRPr="005A173A" w:rsidRDefault="005A173A" w:rsidP="005A173A">
            <w:pPr>
              <w:pStyle w:val="naisf"/>
              <w:spacing w:before="0" w:after="120"/>
              <w:ind w:left="21"/>
            </w:pPr>
            <w:r w:rsidRPr="005A173A">
              <w:t xml:space="preserve">izteikt pirmās daļas 28.punktu šādā redakcijā: </w:t>
            </w:r>
          </w:p>
          <w:p w14:paraId="2D5DABFB" w14:textId="77777777" w:rsidR="005A173A" w:rsidRPr="005A173A" w:rsidRDefault="005A173A" w:rsidP="005A173A">
            <w:pPr>
              <w:pStyle w:val="tv213"/>
              <w:shd w:val="clear" w:color="auto" w:fill="FFFFFF"/>
              <w:spacing w:before="0" w:beforeAutospacing="0" w:after="120" w:afterAutospacing="0"/>
              <w:ind w:firstLine="556"/>
              <w:jc w:val="both"/>
            </w:pPr>
            <w:r w:rsidRPr="005A173A">
              <w:lastRenderedPageBreak/>
              <w:t xml:space="preserve">28) uz laiku, kas nepārsniedz piecus gadus, ja viņš ir veicis ieguldījumu vismaz 100 000 </w:t>
            </w:r>
            <w:r w:rsidRPr="005A173A">
              <w:rPr>
                <w:i/>
              </w:rPr>
              <w:t xml:space="preserve">euro </w:t>
            </w:r>
            <w:r w:rsidRPr="005A173A">
              <w:t>apmērā kapitālsabiedrības pamatkapitālā, palielinot pamatkapitālu vai dibinot jaunu kapitālsabiedrību, un:</w:t>
            </w:r>
          </w:p>
          <w:p w14:paraId="7D9B82B0" w14:textId="77777777" w:rsidR="005A173A" w:rsidRPr="005A173A" w:rsidRDefault="005A173A" w:rsidP="005A173A">
            <w:pPr>
              <w:pStyle w:val="tv213"/>
              <w:shd w:val="clear" w:color="auto" w:fill="FFFFFF"/>
              <w:spacing w:before="0" w:beforeAutospacing="0" w:after="120" w:afterAutospacing="0"/>
              <w:ind w:firstLine="556"/>
              <w:jc w:val="both"/>
            </w:pPr>
            <w:r w:rsidRPr="005A173A">
              <w:t>1) šī kapitālsabiedrība nodarbina vairāk nekā 50 darbinieku un tās gada apgrozījums vai gada bilance pārsniedz 10 miljonus euro;</w:t>
            </w:r>
          </w:p>
          <w:p w14:paraId="51F19738" w14:textId="77777777" w:rsidR="005A173A" w:rsidRPr="005A173A" w:rsidRDefault="005A173A" w:rsidP="005A173A">
            <w:pPr>
              <w:pStyle w:val="tv213"/>
              <w:shd w:val="clear" w:color="auto" w:fill="FFFFFF"/>
              <w:spacing w:before="0" w:beforeAutospacing="0" w:after="120" w:afterAutospacing="0"/>
              <w:ind w:firstLine="556"/>
              <w:jc w:val="both"/>
            </w:pPr>
            <w:r w:rsidRPr="005A173A">
              <w:t>2) ārzemnieks, pieprasot pirmreizēju termiņuzturēšanās atļauju, ir samaksājis valsts budžetā 10 000 </w:t>
            </w:r>
            <w:r w:rsidRPr="005A173A">
              <w:rPr>
                <w:i/>
              </w:rPr>
              <w:t>euro</w:t>
            </w:r>
            <w:r w:rsidRPr="005A173A">
              <w:t xml:space="preserve">; </w:t>
            </w:r>
          </w:p>
          <w:p w14:paraId="3C430DCB" w14:textId="77777777" w:rsidR="005A173A" w:rsidRPr="005A173A" w:rsidRDefault="005A173A" w:rsidP="005A173A">
            <w:pPr>
              <w:spacing w:after="12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14:paraId="73750567" w14:textId="77777777" w:rsidR="005A173A" w:rsidRPr="002A25AB" w:rsidRDefault="005A173A" w:rsidP="005A173A">
            <w:pPr>
              <w:widowControl w:val="0"/>
              <w:spacing w:after="120"/>
              <w:jc w:val="both"/>
              <w:rPr>
                <w:u w:val="single"/>
              </w:rPr>
            </w:pPr>
            <w:r w:rsidRPr="002A25AB">
              <w:rPr>
                <w:u w:val="single"/>
              </w:rPr>
              <w:lastRenderedPageBreak/>
              <w:t xml:space="preserve">Tieslietu ministrija </w:t>
            </w:r>
          </w:p>
          <w:p w14:paraId="6B5D2665" w14:textId="77777777" w:rsidR="005A173A" w:rsidRPr="002A25AB" w:rsidRDefault="005A173A" w:rsidP="005A173A">
            <w:pPr>
              <w:widowControl w:val="0"/>
              <w:tabs>
                <w:tab w:val="left" w:pos="851"/>
              </w:tabs>
              <w:jc w:val="both"/>
              <w:rPr>
                <w:color w:val="000000" w:themeColor="text1"/>
              </w:rPr>
            </w:pPr>
            <w:r w:rsidRPr="002A25AB">
              <w:rPr>
                <w:color w:val="000000" w:themeColor="text1"/>
              </w:rPr>
              <w:t xml:space="preserve">Projekta 3. panta pirmajā daļā minētais grozījums paredz izteikt jaunā redakcijā Imigrācijas likuma 23. panta pirmās daļas 28. punktu. Vēršam uzmanību, ka minētā grozījuma būtība ir izslēgt Imigrācijas likuma </w:t>
            </w:r>
            <w:r w:rsidRPr="002A25AB">
              <w:rPr>
                <w:color w:val="000000" w:themeColor="text1"/>
              </w:rPr>
              <w:lastRenderedPageBreak/>
              <w:t>23. panta pirmās daļas 28. punkta (a) un (c) apakšpunktā paredzētos termiņuzturēšanās atļaujas tiesiskos pamatus, saglabājot līdz šim 23. panta pirmās daļas 28. punkta (b) apakšpunktā noteikto tiesisko pamatu. Lai padarītu Imigrācijas likumā paredzētos grozījumus vieglāk uztveramus, kā arī lai padarītu vienkāršāku pārejas noteikumu piemērošanu, lūdzam apsvērt iespēju pārformulēt projekta 3. pantā izteikto grozījumu 23. panta pirmās daļas 28. punktā, paredzot izslēgt tā (a) un (c) apakšpunktus, nevis izsakot visu 28. punktu jaunā redakcijā, tādejādi zaudējot tā vēsturisko redakciju izsekojamību.</w:t>
            </w:r>
          </w:p>
          <w:p w14:paraId="6F96D2C5" w14:textId="77777777" w:rsidR="005A173A" w:rsidRPr="002A25AB" w:rsidRDefault="005A173A" w:rsidP="005A173A">
            <w:pPr>
              <w:spacing w:after="120"/>
              <w:jc w:val="both"/>
            </w:pPr>
          </w:p>
        </w:tc>
        <w:tc>
          <w:tcPr>
            <w:tcW w:w="1076" w:type="pct"/>
            <w:gridSpan w:val="2"/>
            <w:tcBorders>
              <w:top w:val="single" w:sz="6" w:space="0" w:color="000000"/>
              <w:left w:val="single" w:sz="6" w:space="0" w:color="000000"/>
              <w:bottom w:val="single" w:sz="6" w:space="0" w:color="000000"/>
              <w:right w:val="single" w:sz="6" w:space="0" w:color="000000"/>
            </w:tcBorders>
          </w:tcPr>
          <w:p w14:paraId="0820C6EE" w14:textId="77777777" w:rsidR="005A173A" w:rsidRPr="008E533D" w:rsidRDefault="005A173A" w:rsidP="005A173A">
            <w:pPr>
              <w:pStyle w:val="naisc"/>
              <w:spacing w:before="0" w:after="0"/>
              <w:jc w:val="both"/>
            </w:pPr>
            <w:r>
              <w:lastRenderedPageBreak/>
              <w:t>Iebildums ņemts vērā</w:t>
            </w:r>
          </w:p>
        </w:tc>
        <w:tc>
          <w:tcPr>
            <w:tcW w:w="901" w:type="pct"/>
            <w:tcBorders>
              <w:top w:val="single" w:sz="4" w:space="0" w:color="auto"/>
              <w:left w:val="single" w:sz="4" w:space="0" w:color="auto"/>
              <w:bottom w:val="single" w:sz="4" w:space="0" w:color="auto"/>
            </w:tcBorders>
          </w:tcPr>
          <w:p w14:paraId="6C7C5992" w14:textId="77777777" w:rsidR="005A173A" w:rsidRPr="005A173A" w:rsidRDefault="005A173A" w:rsidP="005A173A">
            <w:pPr>
              <w:pStyle w:val="naisf"/>
              <w:spacing w:before="0" w:after="120"/>
              <w:ind w:firstLine="0"/>
            </w:pPr>
            <w:r>
              <w:t xml:space="preserve">3. </w:t>
            </w:r>
            <w:r w:rsidRPr="005A173A">
              <w:t>23.pantā</w:t>
            </w:r>
          </w:p>
          <w:p w14:paraId="79853052" w14:textId="77777777" w:rsidR="005A173A" w:rsidRPr="005A173A" w:rsidRDefault="002A1AA4" w:rsidP="005A173A">
            <w:pPr>
              <w:pStyle w:val="naisf"/>
              <w:spacing w:before="0" w:after="120"/>
              <w:ind w:left="21"/>
            </w:pPr>
            <w:r>
              <w:t>i</w:t>
            </w:r>
            <w:r w:rsidR="005A173A">
              <w:t xml:space="preserve">zslēgt pirmās daļas 28.punkta </w:t>
            </w:r>
            <w:r w:rsidR="008A5626">
              <w:t>“</w:t>
            </w:r>
            <w:r w:rsidR="005A173A">
              <w:t>a</w:t>
            </w:r>
            <w:r w:rsidR="008A5626">
              <w:t>”</w:t>
            </w:r>
            <w:r w:rsidR="005A173A">
              <w:t xml:space="preserve"> un </w:t>
            </w:r>
            <w:r w:rsidR="008A5626">
              <w:t>“</w:t>
            </w:r>
            <w:r w:rsidR="005A173A">
              <w:t>c</w:t>
            </w:r>
            <w:r w:rsidR="008A5626">
              <w:t>”</w:t>
            </w:r>
            <w:r w:rsidR="005A173A">
              <w:t xml:space="preserve"> apak</w:t>
            </w:r>
            <w:r>
              <w:t>špunktu;</w:t>
            </w:r>
          </w:p>
          <w:p w14:paraId="059BA46A" w14:textId="77777777" w:rsidR="005A173A" w:rsidRPr="005A173A" w:rsidRDefault="005A173A" w:rsidP="005A173A">
            <w:pPr>
              <w:pStyle w:val="tv213"/>
              <w:shd w:val="clear" w:color="auto" w:fill="FFFFFF"/>
              <w:spacing w:before="0" w:beforeAutospacing="0" w:after="120" w:afterAutospacing="0"/>
              <w:ind w:firstLine="556"/>
              <w:jc w:val="both"/>
              <w:rPr>
                <w:lang w:eastAsia="en-US"/>
              </w:rPr>
            </w:pPr>
          </w:p>
        </w:tc>
      </w:tr>
      <w:tr w:rsidR="00B35528" w:rsidRPr="0022157E" w14:paraId="2F551A58" w14:textId="77777777" w:rsidTr="00657A93">
        <w:tc>
          <w:tcPr>
            <w:tcW w:w="196" w:type="pct"/>
            <w:tcBorders>
              <w:top w:val="single" w:sz="6" w:space="0" w:color="000000"/>
              <w:left w:val="single" w:sz="6" w:space="0" w:color="000000"/>
              <w:bottom w:val="single" w:sz="6" w:space="0" w:color="000000"/>
              <w:right w:val="single" w:sz="6" w:space="0" w:color="000000"/>
            </w:tcBorders>
          </w:tcPr>
          <w:p w14:paraId="60B7DAA9" w14:textId="77777777" w:rsidR="00B35528" w:rsidRDefault="007B1C99" w:rsidP="009D1BB5">
            <w:pPr>
              <w:pStyle w:val="naisc"/>
              <w:spacing w:before="0" w:after="0"/>
              <w:jc w:val="left"/>
            </w:pPr>
            <w:r>
              <w:lastRenderedPageBreak/>
              <w:t>2</w:t>
            </w:r>
            <w:r w:rsidR="005F46C8">
              <w:t>.</w:t>
            </w:r>
          </w:p>
        </w:tc>
        <w:tc>
          <w:tcPr>
            <w:tcW w:w="925" w:type="pct"/>
            <w:gridSpan w:val="2"/>
            <w:tcBorders>
              <w:top w:val="single" w:sz="6" w:space="0" w:color="000000"/>
              <w:left w:val="single" w:sz="6" w:space="0" w:color="000000"/>
              <w:bottom w:val="single" w:sz="6" w:space="0" w:color="000000"/>
              <w:right w:val="single" w:sz="6" w:space="0" w:color="000000"/>
            </w:tcBorders>
          </w:tcPr>
          <w:p w14:paraId="084C7D0F" w14:textId="77777777" w:rsidR="002A1AA4" w:rsidRPr="002A1AA4" w:rsidRDefault="002A1AA4" w:rsidP="00E579FE">
            <w:pPr>
              <w:pStyle w:val="tv213"/>
              <w:numPr>
                <w:ilvl w:val="0"/>
                <w:numId w:val="1"/>
              </w:numPr>
              <w:shd w:val="clear" w:color="auto" w:fill="FFFFFF"/>
              <w:spacing w:before="0" w:beforeAutospacing="0" w:after="120" w:afterAutospacing="0"/>
              <w:ind w:left="21" w:firstLine="284"/>
              <w:jc w:val="both"/>
            </w:pPr>
            <w:r w:rsidRPr="002A1AA4">
              <w:t>Izslēgt 38.panta otro daļu</w:t>
            </w:r>
            <w:r w:rsidRPr="002A1AA4">
              <w:rPr>
                <w:shd w:val="clear" w:color="auto" w:fill="FFFFFF"/>
              </w:rPr>
              <w:t xml:space="preserve">. </w:t>
            </w:r>
          </w:p>
          <w:p w14:paraId="79665EFE" w14:textId="77777777" w:rsidR="00B35528" w:rsidRPr="008E533D" w:rsidRDefault="00B35528" w:rsidP="008E533D">
            <w:pPr>
              <w:pStyle w:val="ListParagraph"/>
              <w:spacing w:after="120"/>
              <w:ind w:left="0" w:firstLine="567"/>
              <w:contextualSpacing w:val="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14:paraId="67573F77" w14:textId="77777777" w:rsidR="00B35528" w:rsidRPr="002A25AB" w:rsidRDefault="002A25AB" w:rsidP="002A25AB">
            <w:pPr>
              <w:pStyle w:val="ListParagraph"/>
              <w:tabs>
                <w:tab w:val="left" w:pos="851"/>
              </w:tabs>
              <w:spacing w:before="60" w:after="60"/>
              <w:ind w:left="0"/>
              <w:rPr>
                <w:u w:val="single"/>
              </w:rPr>
            </w:pPr>
            <w:r>
              <w:rPr>
                <w:u w:val="single"/>
              </w:rPr>
              <w:t>Tieslietu</w:t>
            </w:r>
            <w:r w:rsidR="007B1C99" w:rsidRPr="002A25AB">
              <w:rPr>
                <w:u w:val="single"/>
              </w:rPr>
              <w:t xml:space="preserve"> ministrija</w:t>
            </w:r>
          </w:p>
          <w:p w14:paraId="192AA88D" w14:textId="77777777" w:rsidR="002A25AB" w:rsidRPr="002A25AB" w:rsidRDefault="002A25AB" w:rsidP="002A25AB">
            <w:pPr>
              <w:widowControl w:val="0"/>
              <w:tabs>
                <w:tab w:val="left" w:pos="851"/>
              </w:tabs>
              <w:jc w:val="both"/>
              <w:rPr>
                <w:color w:val="000000" w:themeColor="text1"/>
              </w:rPr>
            </w:pPr>
            <w:r w:rsidRPr="002A25AB">
              <w:rPr>
                <w:color w:val="000000" w:themeColor="text1"/>
              </w:rPr>
              <w:t xml:space="preserve">Lūdzam atkārtoti izvērtēt projekta 7. pantā paredzētā grozījuma nepieciešamību. Minētais grozījums paredz izslēgt Imigrācijas likuma 38. panta otrajā daļā paredzēto Ministru kabineta pienākumu ne retāk kā reizi gadā izvērtē likuma </w:t>
            </w:r>
            <w:hyperlink r:id="rId8" w:anchor="p23" w:history="1">
              <w:r w:rsidRPr="002A25AB">
                <w:rPr>
                  <w:color w:val="000000" w:themeColor="text1"/>
                </w:rPr>
                <w:t>23. panta</w:t>
              </w:r>
            </w:hyperlink>
            <w:r w:rsidRPr="002A25AB">
              <w:rPr>
                <w:color w:val="000000" w:themeColor="text1"/>
              </w:rPr>
              <w:t xml:space="preserve"> pirmās daļas 3., 28., 29., 30. un 31. punktā paredzēto noteikumu praktiskās īstenošanas gaitu, rezultātus, to ietekmi uz valsts un pašvaldību budžetu un uz valsts parādu, kā arī uz Latvijas sabiedrības un tautsaimniecības attīstību un iesniedz par to ziņojumu Saeimai. Vēršam uzmanību, ka minētais regulējums Imigrācijas likumā iekļauts 2010. gadā attiecīgā likumprojekta “Grozījumi imigrācijas likumā” (Nr: 1375/Lp9)</w:t>
            </w:r>
            <w:r w:rsidRPr="002A25AB">
              <w:rPr>
                <w:rFonts w:ascii="Arial" w:hAnsi="Arial" w:cs="Arial"/>
                <w:b/>
                <w:bCs/>
                <w:color w:val="900000"/>
              </w:rPr>
              <w:t xml:space="preserve"> </w:t>
            </w:r>
            <w:r w:rsidRPr="002A25AB">
              <w:rPr>
                <w:color w:val="000000" w:themeColor="text1"/>
              </w:rPr>
              <w:t>otrreizējās caurskatīšanas laikā, atsaucoties uz valsts prezidenta aicinājumu likumdevējam stingrāk uzraudzīt diskutablo uzturēšanās atļauju izsniegšanas (“uzturēšanās atļauju pirkšanas”) ietekmi uz valsts budžetu. Ņemot vērā minēto, kā arī to, ka daļa no attiecīgajiem uzturēšanās atļauju izsniegšanas pamatiem Imigrācijas likumā tiek saglabāta, Tieslietu ministrijas ieskatā nepieciešams saglabāt arī pienākumu sniegt Saeimai ziņojumus par to rezultātiem un finansiālo un ekonomisko ietekmi, vienlaikus, ja nepieciešams, pārskatot ziņojumu sniegšanas regularitāti.</w:t>
            </w:r>
          </w:p>
          <w:p w14:paraId="1490E76B" w14:textId="77777777" w:rsidR="007B1C99" w:rsidRPr="002A25AB" w:rsidRDefault="007B1C99" w:rsidP="00005AFB">
            <w:pPr>
              <w:widowControl w:val="0"/>
              <w:spacing w:after="120"/>
              <w:jc w:val="both"/>
              <w:rPr>
                <w:u w:val="single"/>
              </w:rPr>
            </w:pPr>
          </w:p>
        </w:tc>
        <w:tc>
          <w:tcPr>
            <w:tcW w:w="1076" w:type="pct"/>
            <w:gridSpan w:val="2"/>
            <w:tcBorders>
              <w:top w:val="single" w:sz="6" w:space="0" w:color="000000"/>
              <w:left w:val="single" w:sz="6" w:space="0" w:color="000000"/>
              <w:bottom w:val="single" w:sz="6" w:space="0" w:color="000000"/>
              <w:right w:val="single" w:sz="6" w:space="0" w:color="000000"/>
            </w:tcBorders>
          </w:tcPr>
          <w:p w14:paraId="160A9E35" w14:textId="77777777" w:rsidR="00B35528" w:rsidRDefault="002A1AA4" w:rsidP="00005AFB">
            <w:pPr>
              <w:pStyle w:val="naisc"/>
              <w:spacing w:before="0" w:after="0"/>
              <w:jc w:val="both"/>
            </w:pPr>
            <w:r>
              <w:t>Iebildums ņemts vērā</w:t>
            </w:r>
          </w:p>
        </w:tc>
        <w:tc>
          <w:tcPr>
            <w:tcW w:w="901" w:type="pct"/>
            <w:tcBorders>
              <w:top w:val="single" w:sz="4" w:space="0" w:color="auto"/>
              <w:left w:val="single" w:sz="4" w:space="0" w:color="auto"/>
              <w:bottom w:val="single" w:sz="4" w:space="0" w:color="auto"/>
            </w:tcBorders>
          </w:tcPr>
          <w:p w14:paraId="306422C8" w14:textId="77777777" w:rsidR="00916358" w:rsidRPr="00916358" w:rsidRDefault="00916358" w:rsidP="00E579FE">
            <w:pPr>
              <w:pStyle w:val="tv213"/>
              <w:numPr>
                <w:ilvl w:val="0"/>
                <w:numId w:val="6"/>
              </w:numPr>
              <w:shd w:val="clear" w:color="auto" w:fill="FFFFFF"/>
              <w:spacing w:before="0" w:beforeAutospacing="0" w:after="120" w:afterAutospacing="0"/>
              <w:ind w:left="0" w:firstLine="241"/>
              <w:jc w:val="both"/>
            </w:pPr>
            <w:r w:rsidRPr="00916358">
              <w:t>Izteikt 38.panta otro daļu</w:t>
            </w:r>
            <w:r w:rsidRPr="00916358">
              <w:rPr>
                <w:shd w:val="clear" w:color="auto" w:fill="FFFFFF"/>
              </w:rPr>
              <w:t xml:space="preserve"> šādā redakcijā:</w:t>
            </w:r>
          </w:p>
          <w:p w14:paraId="0C973018" w14:textId="77777777" w:rsidR="00916358" w:rsidRPr="00916358" w:rsidRDefault="00916358" w:rsidP="00916358">
            <w:pPr>
              <w:pStyle w:val="tv213"/>
              <w:shd w:val="clear" w:color="auto" w:fill="FFFFFF"/>
              <w:spacing w:before="0" w:beforeAutospacing="0" w:after="120" w:afterAutospacing="0"/>
              <w:ind w:firstLine="567"/>
              <w:jc w:val="both"/>
            </w:pPr>
            <w:r w:rsidRPr="00916358">
              <w:rPr>
                <w:shd w:val="clear" w:color="auto" w:fill="FFFFFF"/>
              </w:rPr>
              <w:t>“(2) Ministru kabinets ne retāk kā reizi gadā iesniedz Saeimā ziņojumu, kurā apkopoti statistikas dati par saskaņā ar šā likuma 23.panta pirmās daļas 28. un 29.punktu izsniegtajām</w:t>
            </w:r>
            <w:r>
              <w:rPr>
                <w:shd w:val="clear" w:color="auto" w:fill="FFFFFF"/>
              </w:rPr>
              <w:t xml:space="preserve"> un </w:t>
            </w:r>
            <w:r w:rsidRPr="00916358">
              <w:rPr>
                <w:shd w:val="clear" w:color="auto" w:fill="FFFFFF"/>
              </w:rPr>
              <w:t xml:space="preserve"> reģistrētajām uzturēšanās atļaujām un valsts pamatbudžeta programmā "Ekonomikas attīstības programma" veiktajiem maksājumiem.”</w:t>
            </w:r>
          </w:p>
          <w:p w14:paraId="1F1CCF9A" w14:textId="77777777" w:rsidR="00B35528" w:rsidRPr="00916358" w:rsidRDefault="00B35528" w:rsidP="008353DE">
            <w:pPr>
              <w:pStyle w:val="ListParagraph"/>
              <w:spacing w:after="120"/>
              <w:ind w:left="0" w:firstLine="567"/>
              <w:contextualSpacing w:val="0"/>
              <w:jc w:val="both"/>
              <w:rPr>
                <w:lang w:eastAsia="en-US"/>
              </w:rPr>
            </w:pPr>
          </w:p>
        </w:tc>
      </w:tr>
      <w:tr w:rsidR="002A1F95" w:rsidRPr="0022157E" w14:paraId="5AD44EAC" w14:textId="77777777" w:rsidTr="00657A93">
        <w:tc>
          <w:tcPr>
            <w:tcW w:w="196" w:type="pct"/>
            <w:tcBorders>
              <w:top w:val="single" w:sz="6" w:space="0" w:color="000000"/>
              <w:left w:val="single" w:sz="6" w:space="0" w:color="000000"/>
              <w:bottom w:val="single" w:sz="6" w:space="0" w:color="000000"/>
              <w:right w:val="single" w:sz="6" w:space="0" w:color="000000"/>
            </w:tcBorders>
          </w:tcPr>
          <w:p w14:paraId="6EE05BD0" w14:textId="77777777" w:rsidR="002A1F95" w:rsidRDefault="006B642C" w:rsidP="002A1F95">
            <w:pPr>
              <w:pStyle w:val="naisc"/>
              <w:spacing w:before="0" w:after="0"/>
              <w:jc w:val="left"/>
            </w:pPr>
            <w:r>
              <w:t>3.</w:t>
            </w:r>
          </w:p>
        </w:tc>
        <w:tc>
          <w:tcPr>
            <w:tcW w:w="925" w:type="pct"/>
            <w:gridSpan w:val="2"/>
            <w:tcBorders>
              <w:top w:val="single" w:sz="6" w:space="0" w:color="000000"/>
              <w:left w:val="single" w:sz="6" w:space="0" w:color="000000"/>
              <w:bottom w:val="single" w:sz="6" w:space="0" w:color="000000"/>
              <w:right w:val="single" w:sz="6" w:space="0" w:color="000000"/>
            </w:tcBorders>
          </w:tcPr>
          <w:p w14:paraId="302F1D18" w14:textId="77777777" w:rsidR="002A1F95" w:rsidRPr="002A1F95" w:rsidRDefault="002A1F95" w:rsidP="00E579FE">
            <w:pPr>
              <w:pStyle w:val="tv213"/>
              <w:numPr>
                <w:ilvl w:val="0"/>
                <w:numId w:val="5"/>
              </w:numPr>
              <w:shd w:val="clear" w:color="auto" w:fill="FFFFFF"/>
              <w:spacing w:before="0" w:beforeAutospacing="0" w:after="120" w:afterAutospacing="0"/>
              <w:ind w:left="21" w:firstLine="284"/>
              <w:jc w:val="both"/>
            </w:pPr>
            <w:r w:rsidRPr="002A1F95">
              <w:rPr>
                <w:shd w:val="clear" w:color="auto" w:fill="FFFFFF"/>
              </w:rPr>
              <w:t>Papildināt pārejas noteikumus ar 50., 51., 52., 53. un 54. punktu šādā redakcijā:</w:t>
            </w:r>
          </w:p>
          <w:p w14:paraId="1A7BF62A" w14:textId="77777777" w:rsidR="002A1F95" w:rsidRPr="002A1F95" w:rsidRDefault="002A1F95" w:rsidP="002A1F95">
            <w:pPr>
              <w:pStyle w:val="tv213"/>
              <w:shd w:val="clear" w:color="auto" w:fill="FFFFFF"/>
              <w:spacing w:before="0" w:beforeAutospacing="0" w:after="120" w:afterAutospacing="0"/>
              <w:ind w:firstLine="567"/>
              <w:jc w:val="both"/>
              <w:rPr>
                <w:lang w:eastAsia="en-US"/>
              </w:rPr>
            </w:pPr>
            <w:r w:rsidRPr="002A1F95">
              <w:rPr>
                <w:shd w:val="clear" w:color="auto" w:fill="FFFFFF"/>
              </w:rPr>
              <w:t xml:space="preserve">“50. Ārzemnieks, kas veicis ieguldījumu atbilstoši šā likuma (2019.gada 1.jūlija redakcijā) 23.panta pirmās daļas 28.punkta a vai c apakšpunktam, 23.panta pirmās daļas 29.punktam vai 23.panta pirmās daļas 30.punktam, ir tiesīgs līdz 2021.gada 31.martam iesniegt dokumentus pirmreizējas termiņuzturēšanās atļaujas pieprasīšanai. </w:t>
            </w:r>
          </w:p>
        </w:tc>
        <w:tc>
          <w:tcPr>
            <w:tcW w:w="1902" w:type="pct"/>
            <w:tcBorders>
              <w:top w:val="single" w:sz="6" w:space="0" w:color="000000"/>
              <w:left w:val="single" w:sz="6" w:space="0" w:color="000000"/>
              <w:bottom w:val="single" w:sz="6" w:space="0" w:color="000000"/>
              <w:right w:val="single" w:sz="6" w:space="0" w:color="000000"/>
            </w:tcBorders>
          </w:tcPr>
          <w:p w14:paraId="209F77EF" w14:textId="77777777" w:rsidR="002A1F95" w:rsidRPr="002A25AB" w:rsidRDefault="002A1F95" w:rsidP="002A1F95">
            <w:pPr>
              <w:widowControl w:val="0"/>
              <w:tabs>
                <w:tab w:val="left" w:pos="851"/>
              </w:tabs>
              <w:jc w:val="both"/>
              <w:rPr>
                <w:color w:val="000000" w:themeColor="text1"/>
                <w:u w:val="single"/>
              </w:rPr>
            </w:pPr>
            <w:r w:rsidRPr="002A25AB">
              <w:rPr>
                <w:color w:val="000000" w:themeColor="text1"/>
                <w:u w:val="single"/>
              </w:rPr>
              <w:t>Tieslietu ministrija</w:t>
            </w:r>
          </w:p>
          <w:p w14:paraId="20C8DB07" w14:textId="77777777" w:rsidR="002A1F95" w:rsidRPr="002A25AB" w:rsidRDefault="002A1F95" w:rsidP="002A1F95">
            <w:pPr>
              <w:widowControl w:val="0"/>
              <w:tabs>
                <w:tab w:val="left" w:pos="851"/>
              </w:tabs>
              <w:jc w:val="both"/>
              <w:rPr>
                <w:color w:val="000000" w:themeColor="text1"/>
              </w:rPr>
            </w:pPr>
            <w:r w:rsidRPr="002A25AB">
              <w:rPr>
                <w:color w:val="000000" w:themeColor="text1"/>
              </w:rPr>
              <w:t>Tiesiskās skaidrības nolūkos lūdzam precizēt projekta 8. pantā izteiktā Pārejas noteikumu 50. punkta redakciju atbilstoši projekta anotācijā minētajam, ka šis pārejas nosacījums attiecas uz tiem ārzemniekiem, kas jau veikuši investīcijas, bet vēl nav iesnieguši dokumentus uzturēšanās atļauju pieprasīšanai  un vēl nav veikuši noteikto maksājumu valsts pamatbudžeta programmas "Ekonomikas attīstības programma" ietvaros.</w:t>
            </w:r>
          </w:p>
          <w:p w14:paraId="54874ECB" w14:textId="77777777" w:rsidR="002A1F95" w:rsidRPr="002A25AB" w:rsidRDefault="002A1F95" w:rsidP="002A1F95">
            <w:pPr>
              <w:pStyle w:val="ListParagraph"/>
              <w:tabs>
                <w:tab w:val="left" w:pos="851"/>
              </w:tabs>
              <w:spacing w:before="60" w:after="60"/>
              <w:ind w:left="0"/>
              <w:rPr>
                <w:u w:val="single"/>
              </w:rPr>
            </w:pPr>
          </w:p>
        </w:tc>
        <w:tc>
          <w:tcPr>
            <w:tcW w:w="1076" w:type="pct"/>
            <w:gridSpan w:val="2"/>
            <w:tcBorders>
              <w:top w:val="single" w:sz="6" w:space="0" w:color="000000"/>
              <w:left w:val="single" w:sz="6" w:space="0" w:color="000000"/>
              <w:bottom w:val="single" w:sz="6" w:space="0" w:color="000000"/>
              <w:right w:val="single" w:sz="6" w:space="0" w:color="000000"/>
            </w:tcBorders>
          </w:tcPr>
          <w:p w14:paraId="65E6A4E0" w14:textId="77777777" w:rsidR="002A1F95" w:rsidRDefault="002A1F95" w:rsidP="002A1F95">
            <w:pPr>
              <w:pStyle w:val="naisc"/>
              <w:spacing w:before="0" w:after="0"/>
              <w:jc w:val="both"/>
            </w:pPr>
            <w:r>
              <w:t>Iebildums ņemts vērā</w:t>
            </w:r>
          </w:p>
        </w:tc>
        <w:tc>
          <w:tcPr>
            <w:tcW w:w="901" w:type="pct"/>
            <w:tcBorders>
              <w:top w:val="single" w:sz="4" w:space="0" w:color="auto"/>
              <w:left w:val="single" w:sz="4" w:space="0" w:color="auto"/>
              <w:bottom w:val="single" w:sz="4" w:space="0" w:color="auto"/>
            </w:tcBorders>
          </w:tcPr>
          <w:p w14:paraId="5C500B20" w14:textId="77777777" w:rsidR="002A1F95" w:rsidRPr="002A1F95" w:rsidRDefault="002A1F95" w:rsidP="00E579FE">
            <w:pPr>
              <w:pStyle w:val="tv213"/>
              <w:numPr>
                <w:ilvl w:val="0"/>
                <w:numId w:val="2"/>
              </w:numPr>
              <w:shd w:val="clear" w:color="auto" w:fill="FFFFFF"/>
              <w:spacing w:before="0" w:beforeAutospacing="0" w:after="120" w:afterAutospacing="0"/>
              <w:ind w:left="0" w:firstLine="142"/>
              <w:jc w:val="both"/>
            </w:pPr>
            <w:r w:rsidRPr="002A1F95">
              <w:rPr>
                <w:shd w:val="clear" w:color="auto" w:fill="FFFFFF"/>
              </w:rPr>
              <w:t>Papildināt pārejas noteikumus ar 50., 51., 52., 53. un 54. punktu šādā redakcijā:</w:t>
            </w:r>
          </w:p>
          <w:p w14:paraId="05C7BE18" w14:textId="77777777" w:rsidR="002A1F95" w:rsidRPr="002A1F95" w:rsidRDefault="002A1F95" w:rsidP="002A1F95">
            <w:pPr>
              <w:pStyle w:val="tv213"/>
              <w:shd w:val="clear" w:color="auto" w:fill="FFFFFF"/>
              <w:spacing w:before="0" w:beforeAutospacing="0" w:after="120" w:afterAutospacing="0"/>
              <w:ind w:firstLine="567"/>
              <w:jc w:val="both"/>
              <w:rPr>
                <w:lang w:eastAsia="en-US"/>
              </w:rPr>
            </w:pPr>
            <w:r w:rsidRPr="002A1F95">
              <w:rPr>
                <w:shd w:val="clear" w:color="auto" w:fill="FFFFFF"/>
              </w:rPr>
              <w:t xml:space="preserve">“50. </w:t>
            </w:r>
            <w:r w:rsidR="00DA41A9" w:rsidRPr="002A1F95">
              <w:rPr>
                <w:shd w:val="clear" w:color="auto" w:fill="FFFFFF"/>
              </w:rPr>
              <w:t xml:space="preserve">Ārzemnieks, kas </w:t>
            </w:r>
            <w:r w:rsidR="00DA41A9">
              <w:rPr>
                <w:shd w:val="clear" w:color="auto" w:fill="FFFFFF"/>
              </w:rPr>
              <w:t xml:space="preserve">līdz 2021.gada 4.janvārim </w:t>
            </w:r>
            <w:r w:rsidR="00DA41A9" w:rsidRPr="002A1F95">
              <w:rPr>
                <w:shd w:val="clear" w:color="auto" w:fill="FFFFFF"/>
              </w:rPr>
              <w:t xml:space="preserve">veicis ieguldījumu atbilstoši šā likuma 23.panta pirmās daļas 28.punkta </w:t>
            </w:r>
            <w:r w:rsidR="00EF31A5">
              <w:rPr>
                <w:shd w:val="clear" w:color="auto" w:fill="FFFFFF"/>
              </w:rPr>
              <w:t>“</w:t>
            </w:r>
            <w:r w:rsidR="00DA41A9" w:rsidRPr="002A1F95">
              <w:rPr>
                <w:shd w:val="clear" w:color="auto" w:fill="FFFFFF"/>
              </w:rPr>
              <w:t>a</w:t>
            </w:r>
            <w:r w:rsidR="00EF31A5">
              <w:rPr>
                <w:shd w:val="clear" w:color="auto" w:fill="FFFFFF"/>
              </w:rPr>
              <w:t>”</w:t>
            </w:r>
            <w:r w:rsidR="00DA41A9" w:rsidRPr="002A1F95">
              <w:rPr>
                <w:shd w:val="clear" w:color="auto" w:fill="FFFFFF"/>
              </w:rPr>
              <w:t xml:space="preserve"> vai </w:t>
            </w:r>
            <w:r w:rsidR="00EF31A5">
              <w:rPr>
                <w:shd w:val="clear" w:color="auto" w:fill="FFFFFF"/>
              </w:rPr>
              <w:t>“</w:t>
            </w:r>
            <w:r w:rsidR="00DA41A9" w:rsidRPr="002A1F95">
              <w:rPr>
                <w:shd w:val="clear" w:color="auto" w:fill="FFFFFF"/>
              </w:rPr>
              <w:t>c</w:t>
            </w:r>
            <w:r w:rsidR="00EF31A5">
              <w:rPr>
                <w:shd w:val="clear" w:color="auto" w:fill="FFFFFF"/>
              </w:rPr>
              <w:t>”</w:t>
            </w:r>
            <w:r w:rsidR="00DA41A9" w:rsidRPr="002A1F95">
              <w:rPr>
                <w:shd w:val="clear" w:color="auto" w:fill="FFFFFF"/>
              </w:rPr>
              <w:t xml:space="preserve"> apakšpunktam, 23.panta pirmās daļas 29.punktam vai 23.panta pirmās daļas 30.punktam, </w:t>
            </w:r>
            <w:r w:rsidR="00DA41A9">
              <w:rPr>
                <w:shd w:val="clear" w:color="auto" w:fill="FFFFFF"/>
              </w:rPr>
              <w:t xml:space="preserve">bet vēl nav pieprasījis termiņuzturēšanās atļauju saistībā ar šo ieguldījumu, </w:t>
            </w:r>
            <w:r w:rsidR="00DA41A9" w:rsidRPr="002A1F95">
              <w:rPr>
                <w:shd w:val="clear" w:color="auto" w:fill="FFFFFF"/>
              </w:rPr>
              <w:t>ir tiesīgs līdz 2021.gada 31.martam iesniegt dokumentus pirmreizējas termiņuzturēšanās atļaujas pieprasīšanai.</w:t>
            </w:r>
          </w:p>
        </w:tc>
      </w:tr>
      <w:tr w:rsidR="002A1F95" w:rsidRPr="0022157E" w14:paraId="41D2F2A6" w14:textId="77777777" w:rsidTr="00657A93">
        <w:tc>
          <w:tcPr>
            <w:tcW w:w="196" w:type="pct"/>
            <w:tcBorders>
              <w:top w:val="single" w:sz="6" w:space="0" w:color="000000"/>
              <w:left w:val="single" w:sz="6" w:space="0" w:color="000000"/>
              <w:bottom w:val="single" w:sz="6" w:space="0" w:color="000000"/>
              <w:right w:val="single" w:sz="6" w:space="0" w:color="000000"/>
            </w:tcBorders>
          </w:tcPr>
          <w:p w14:paraId="1DDAFFEB" w14:textId="77777777" w:rsidR="002A1F95" w:rsidRDefault="006B642C" w:rsidP="002A1F95">
            <w:pPr>
              <w:pStyle w:val="naisc"/>
              <w:spacing w:before="0" w:after="0"/>
              <w:jc w:val="left"/>
            </w:pPr>
            <w:r>
              <w:t>4.</w:t>
            </w:r>
          </w:p>
        </w:tc>
        <w:tc>
          <w:tcPr>
            <w:tcW w:w="925" w:type="pct"/>
            <w:gridSpan w:val="2"/>
            <w:tcBorders>
              <w:top w:val="single" w:sz="6" w:space="0" w:color="000000"/>
              <w:left w:val="single" w:sz="6" w:space="0" w:color="000000"/>
              <w:bottom w:val="single" w:sz="6" w:space="0" w:color="000000"/>
              <w:right w:val="single" w:sz="6" w:space="0" w:color="000000"/>
            </w:tcBorders>
          </w:tcPr>
          <w:p w14:paraId="75988F44" w14:textId="77777777" w:rsidR="002A1F95" w:rsidRPr="002A1F95" w:rsidRDefault="002A1F95" w:rsidP="00E579FE">
            <w:pPr>
              <w:pStyle w:val="tv213"/>
              <w:numPr>
                <w:ilvl w:val="0"/>
                <w:numId w:val="3"/>
              </w:numPr>
              <w:shd w:val="clear" w:color="auto" w:fill="FFFFFF"/>
              <w:spacing w:before="0" w:beforeAutospacing="0" w:after="120" w:afterAutospacing="0"/>
              <w:ind w:left="21" w:firstLine="339"/>
              <w:jc w:val="both"/>
            </w:pPr>
            <w:r w:rsidRPr="002A1F95">
              <w:rPr>
                <w:shd w:val="clear" w:color="auto" w:fill="FFFFFF"/>
              </w:rPr>
              <w:t>Papildināt pārejas noteikumus ar 50., 51., 52., 53. un 54. punktu šādā redakcijā:</w:t>
            </w:r>
          </w:p>
          <w:p w14:paraId="78BD2D0B" w14:textId="77777777" w:rsidR="002A1F95" w:rsidRPr="002A1F95" w:rsidRDefault="002A1F95" w:rsidP="002A1F95">
            <w:pPr>
              <w:pStyle w:val="tv213"/>
              <w:shd w:val="clear" w:color="auto" w:fill="FFFFFF"/>
              <w:spacing w:before="0" w:beforeAutospacing="0" w:after="120" w:afterAutospacing="0"/>
              <w:ind w:firstLine="567"/>
              <w:jc w:val="both"/>
              <w:rPr>
                <w:shd w:val="clear" w:color="auto" w:fill="FFFFFF"/>
              </w:rPr>
            </w:pPr>
            <w:r w:rsidRPr="002A1F95">
              <w:rPr>
                <w:shd w:val="clear" w:color="auto" w:fill="FFFFFF"/>
              </w:rPr>
              <w:t xml:space="preserve">“50. Ārzemnieks, kas veicis ieguldījumu atbilstoši šā likuma (2019.gada 1.jūlija redakcijā) 23.panta pirmās daļas 28.punkta a vai c apakšpunktam, 23.panta pirmās daļas 29.punktam vai 23.panta pirmās daļas 30.punktam, ir tiesīgs līdz 2021.gada 31.martam iesniegt dokumentus pirmreizējas termiņuzturēšanās atļaujas pieprasīšanai. </w:t>
            </w:r>
          </w:p>
          <w:p w14:paraId="0C75FD41" w14:textId="77777777" w:rsidR="002A1F95" w:rsidRPr="002A1F95" w:rsidRDefault="002A1F95" w:rsidP="002A1F95">
            <w:pPr>
              <w:pStyle w:val="tv213"/>
              <w:shd w:val="clear" w:color="auto" w:fill="FFFFFF"/>
              <w:spacing w:before="0" w:beforeAutospacing="0" w:after="120" w:afterAutospacing="0"/>
              <w:ind w:firstLine="567"/>
              <w:jc w:val="both"/>
            </w:pPr>
            <w:r w:rsidRPr="002A1F95">
              <w:rPr>
                <w:shd w:val="clear" w:color="auto" w:fill="FFFFFF"/>
              </w:rPr>
              <w:t xml:space="preserve">51. Ārzemnieks, kas saņēmis termiņuzturēšanās atļauju saskaņā ar šā likuma 23.panta pirmās daļas 28.punkta a apakšpunktu (atbilstoši likuma redakcijai līdz 2020.gada 30.decembrim), un veiktais ieguldījums, uz kura pamata izsniegta termiņuzturēšanās atļauja, joprojām pastāv, kā arī tiek ievēroti šā likuma 23.panta septītās prim un septītās trīs prim daļas nosacījumi (2019.gada 1.jūlija redakcijā), ir tiesīgs uzturēties Latvijas Republikā līdz termiņuzturēšanās atļaujas derīguma termiņa beigām, kā arī reģistrēt izsniegto termiņuzturēšanās atļauju, kā arī pieprasīt atkārtotu termiņuzturēšanās atļauju, saglabājot tiesības uz nodarbinātību. Šajā punktā minētās tiesības attiecas arī uz ārzemnieka ģimenes locekļiem. </w:t>
            </w:r>
          </w:p>
          <w:p w14:paraId="25815CA3" w14:textId="77777777" w:rsidR="002A1F95" w:rsidRPr="002A1F95" w:rsidRDefault="002A1F95" w:rsidP="002A1F95">
            <w:pPr>
              <w:pStyle w:val="tv213"/>
              <w:shd w:val="clear" w:color="auto" w:fill="FFFFFF"/>
              <w:spacing w:before="0" w:beforeAutospacing="0" w:after="120" w:afterAutospacing="0"/>
              <w:ind w:firstLine="567"/>
              <w:jc w:val="both"/>
            </w:pPr>
            <w:r w:rsidRPr="002A1F95">
              <w:rPr>
                <w:shd w:val="clear" w:color="auto" w:fill="FFFFFF"/>
              </w:rPr>
              <w:t>52. Ārzemnieks, kas saņēmis termiņuzturēšanās atļauju saskaņā ar šā likuma 23.panta pirmās daļas 28.punkta c apakšpunktu (atbilstoši likuma redakcijai līdz 2020.gada 30.decembrim), un veiktais ieguldījums, uz kura pamata izsniegta termiņuzturēšanās atļauja, joprojām pastāv, kā arī tiek ievēroti šā likuma 23.panta septītās trīs prim un septītās četri prim daļas nosacījumi (2019.gada 1.jūlija redakcijā), ir tiesīgs uzturēties Latvijas Republikā līdz termiņuzturēšanās atļaujas derīguma termiņa beigām, reģistrēt izsniegto termiņuzturēšanās atļauju, kā arī pieprasīt atkārtotu termiņuzturēšanās atļauju, saglabājot tiesības uz nodarbinātību. Šajā punktā minētās tiesības attiecas arī uz ārzemnieka ģimenes locekļiem.</w:t>
            </w:r>
          </w:p>
          <w:p w14:paraId="6ECBB1A1" w14:textId="77777777" w:rsidR="002A1F95" w:rsidRPr="002A1F95" w:rsidRDefault="002A1F95" w:rsidP="002A1F95">
            <w:pPr>
              <w:pStyle w:val="tv213"/>
              <w:shd w:val="clear" w:color="auto" w:fill="FFFFFF"/>
              <w:spacing w:before="0" w:beforeAutospacing="0" w:after="120" w:afterAutospacing="0"/>
              <w:ind w:firstLine="567"/>
              <w:jc w:val="both"/>
            </w:pPr>
            <w:r w:rsidRPr="002A1F95">
              <w:rPr>
                <w:shd w:val="clear" w:color="auto" w:fill="FFFFFF"/>
              </w:rPr>
              <w:t>53. Ārzemnieks kas saņēmis termiņuzturēšanās atļauju saskaņā ar šā likuma 23.panta pirmās daļas 30.punktu (atbilstoši likuma redakcijai līdz 2020.gada 30.decembrim) un veiktais ieguldījums, uz kura pamata izsniegta termiņuzturēšanās atļauja, joprojām pastāv, ir tiesīgs uzturēties Latvijas Republikā līdz termiņuzturēšanās atļaujas derīguma termiņa beigām, kā arī reģistrēt izsniegto termiņuzturēšanās atļauju. Termiņuzturēšanās atļaujas derīguma termiņa laikā ārzemniekam saglabā tiesības uz nodarbinātību. Šajā punktā minētās tiesības attiecas arī uz ārzemnieka ģimenes locekļiem.</w:t>
            </w:r>
          </w:p>
          <w:p w14:paraId="176A5438" w14:textId="77777777" w:rsidR="002A1F95" w:rsidRPr="002A1F95" w:rsidRDefault="002A1F95" w:rsidP="002A1F95">
            <w:pPr>
              <w:pStyle w:val="tv213"/>
              <w:shd w:val="clear" w:color="auto" w:fill="FFFFFF"/>
              <w:spacing w:before="0" w:beforeAutospacing="0" w:after="120" w:afterAutospacing="0"/>
              <w:ind w:firstLine="567"/>
              <w:jc w:val="both"/>
              <w:rPr>
                <w:shd w:val="clear" w:color="auto" w:fill="FFFFFF"/>
              </w:rPr>
            </w:pPr>
            <w:r w:rsidRPr="002A1F95">
              <w:rPr>
                <w:shd w:val="clear" w:color="auto" w:fill="FFFFFF"/>
              </w:rPr>
              <w:t>54. Ārzemnieks kas saņēmis termiņuzturēšanās atļauju saskaņā ar šā likuma 23.panta pirmās daļas 31.punktu (atbilstoši likuma redakcijai līdz 2020.gada 30.decembrim), ir tiesīgs uzturēties Latvijas Republikā līdz termiņuzturēšanās atļaujas derīguma termiņa beigām. Termiņuzturēšanās atļaujas derīguma termiņa laikā ārzemniekam saglabā tiesības uz nodarbinātību. Šajā punktā minētās tiesības attiecas arī uz ārzemnieka ģimenes locekļiem.</w:t>
            </w:r>
          </w:p>
          <w:p w14:paraId="652D9D04" w14:textId="77777777" w:rsidR="002A1F95" w:rsidRPr="002A1F95" w:rsidRDefault="002A1F95" w:rsidP="002A1F95">
            <w:pPr>
              <w:pStyle w:val="ListParagraph"/>
              <w:spacing w:after="120"/>
              <w:ind w:left="0" w:firstLine="567"/>
              <w:contextualSpacing w:val="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14:paraId="21ED96E5" w14:textId="77777777" w:rsidR="002A1F95" w:rsidRDefault="002A1F95" w:rsidP="002A1F95">
            <w:pPr>
              <w:widowControl w:val="0"/>
              <w:tabs>
                <w:tab w:val="left" w:pos="851"/>
              </w:tabs>
              <w:jc w:val="both"/>
              <w:rPr>
                <w:color w:val="000000" w:themeColor="text1"/>
                <w:u w:val="single"/>
              </w:rPr>
            </w:pPr>
            <w:r>
              <w:rPr>
                <w:color w:val="000000" w:themeColor="text1"/>
                <w:u w:val="single"/>
              </w:rPr>
              <w:t>Tieslietu ministrija</w:t>
            </w:r>
          </w:p>
          <w:p w14:paraId="32C28D02" w14:textId="77777777" w:rsidR="002A1F95" w:rsidRDefault="002A1F95" w:rsidP="002A1F95">
            <w:pPr>
              <w:widowControl w:val="0"/>
              <w:tabs>
                <w:tab w:val="left" w:pos="851"/>
              </w:tabs>
              <w:jc w:val="both"/>
              <w:rPr>
                <w:color w:val="000000" w:themeColor="text1"/>
              </w:rPr>
            </w:pPr>
            <w:r w:rsidRPr="002A25AB">
              <w:rPr>
                <w:color w:val="000000" w:themeColor="text1"/>
              </w:rPr>
              <w:t>Tiesiskās skaidrības nolūkos lūdzam precizēt projekta 8. pantā izteikto Pārejas noteikumu 50. punktu, izvairoties no atsauces uz likumu “2019. gada 1. jūlija redakcijā”. Norādām, ka šāds formulējums sarežģīs pārejas noteikumu korektu piemērošanu, jo nerada priekšstatu par pārejas perioda beigu termiņu. Tā vietā ierosinām, piemēram, noteikt, ka minētais pārejas noteikums attiecas uz ārzemniekiem, kas ieguldījumus atbilstoši attiecīgajām likuma normām veikuši līdz 2021. gada 4. janvārim (ņemot vērā projekta paredzēto spēkā stāšanās laiku).</w:t>
            </w:r>
          </w:p>
          <w:p w14:paraId="6CA859F2" w14:textId="77777777" w:rsidR="002A1F95" w:rsidRDefault="002A1F95" w:rsidP="002A1F95">
            <w:pPr>
              <w:pStyle w:val="ListParagraph"/>
              <w:tabs>
                <w:tab w:val="left" w:pos="851"/>
              </w:tabs>
              <w:ind w:left="0" w:firstLine="567"/>
              <w:jc w:val="both"/>
              <w:rPr>
                <w:u w:val="single"/>
              </w:rPr>
            </w:pPr>
            <w:r w:rsidRPr="004030FB">
              <w:rPr>
                <w:color w:val="000000" w:themeColor="text1"/>
              </w:rPr>
              <w:t xml:space="preserve">Minētais iebildums attiecas arī uz projekta 8. pantā izteikto 51.-54. punktu, </w:t>
            </w:r>
            <w:r>
              <w:rPr>
                <w:color w:val="000000" w:themeColor="text1"/>
              </w:rPr>
              <w:t>kurā tāpat minētas atsauces uz I</w:t>
            </w:r>
            <w:r w:rsidRPr="004030FB">
              <w:rPr>
                <w:color w:val="000000" w:themeColor="text1"/>
              </w:rPr>
              <w:t>migrācijas likuma no</w:t>
            </w:r>
            <w:r>
              <w:rPr>
                <w:color w:val="000000" w:themeColor="text1"/>
              </w:rPr>
              <w:t>rmu redakcijām konkrētā datumā.</w:t>
            </w:r>
          </w:p>
        </w:tc>
        <w:tc>
          <w:tcPr>
            <w:tcW w:w="1076" w:type="pct"/>
            <w:gridSpan w:val="2"/>
            <w:tcBorders>
              <w:top w:val="single" w:sz="6" w:space="0" w:color="000000"/>
              <w:left w:val="single" w:sz="6" w:space="0" w:color="000000"/>
              <w:bottom w:val="single" w:sz="6" w:space="0" w:color="000000"/>
              <w:right w:val="single" w:sz="6" w:space="0" w:color="000000"/>
            </w:tcBorders>
          </w:tcPr>
          <w:p w14:paraId="118F790D" w14:textId="77777777" w:rsidR="00025355" w:rsidRDefault="00DA41A9" w:rsidP="00025355">
            <w:pPr>
              <w:pStyle w:val="naisc"/>
              <w:spacing w:before="0" w:after="0"/>
              <w:jc w:val="both"/>
            </w:pPr>
            <w:r>
              <w:t>Iebildums ņemts vērā</w:t>
            </w:r>
            <w:r w:rsidR="00025355">
              <w:t xml:space="preserve">. </w:t>
            </w:r>
          </w:p>
          <w:p w14:paraId="48239CFF" w14:textId="77777777" w:rsidR="002A1F95" w:rsidRDefault="00025355" w:rsidP="00157E2C">
            <w:pPr>
              <w:pStyle w:val="naisc"/>
              <w:spacing w:before="0" w:after="0"/>
              <w:jc w:val="both"/>
            </w:pPr>
            <w:r>
              <w:t xml:space="preserve">Pārejas noteikumu 51. un 52.punktā saglabāta atsauce uz likumu </w:t>
            </w:r>
            <w:r w:rsidRPr="002A25AB">
              <w:rPr>
                <w:color w:val="000000" w:themeColor="text1"/>
              </w:rPr>
              <w:t>“2019. gada 1. jūlija redakcijā”</w:t>
            </w:r>
            <w:r>
              <w:rPr>
                <w:color w:val="000000" w:themeColor="text1"/>
              </w:rPr>
              <w:t xml:space="preserve">, jo pretējā gadījumā, ievērojot to, ka spēkā esošajā Imigrācijas likumā vairs nebūs </w:t>
            </w:r>
            <w:r w:rsidRPr="00025355">
              <w:rPr>
                <w:shd w:val="clear" w:color="auto" w:fill="FFFFFF"/>
              </w:rPr>
              <w:t>7.</w:t>
            </w:r>
            <w:r w:rsidRPr="00025355">
              <w:rPr>
                <w:shd w:val="clear" w:color="auto" w:fill="FFFFFF"/>
                <w:vertAlign w:val="superscript"/>
              </w:rPr>
              <w:t>1</w:t>
            </w:r>
            <w:r w:rsidR="00157E2C">
              <w:rPr>
                <w:shd w:val="clear" w:color="auto" w:fill="FFFFFF"/>
              </w:rPr>
              <w:t xml:space="preserve"> un</w:t>
            </w:r>
            <w:r>
              <w:rPr>
                <w:shd w:val="clear" w:color="auto" w:fill="FFFFFF"/>
              </w:rPr>
              <w:t xml:space="preserve"> </w:t>
            </w:r>
            <w:r w:rsidRPr="00025355">
              <w:rPr>
                <w:shd w:val="clear" w:color="auto" w:fill="FFFFFF"/>
              </w:rPr>
              <w:t>7.</w:t>
            </w:r>
            <w:r w:rsidRPr="00025355">
              <w:rPr>
                <w:shd w:val="clear" w:color="auto" w:fill="FFFFFF"/>
                <w:vertAlign w:val="superscript"/>
              </w:rPr>
              <w:t>4</w:t>
            </w:r>
            <w:r w:rsidRPr="00025355">
              <w:rPr>
                <w:shd w:val="clear" w:color="auto" w:fill="FFFFFF"/>
              </w:rPr>
              <w:t xml:space="preserve"> </w:t>
            </w:r>
            <w:r>
              <w:rPr>
                <w:shd w:val="clear" w:color="auto" w:fill="FFFFFF"/>
              </w:rPr>
              <w:t>daļas,</w:t>
            </w:r>
            <w:r w:rsidR="00157E2C">
              <w:rPr>
                <w:shd w:val="clear" w:color="auto" w:fill="FFFFFF"/>
              </w:rPr>
              <w:t xml:space="preserve"> bet</w:t>
            </w:r>
            <w:r>
              <w:rPr>
                <w:shd w:val="clear" w:color="auto" w:fill="FFFFFF"/>
              </w:rPr>
              <w:t xml:space="preserve"> </w:t>
            </w:r>
            <w:r w:rsidR="00157E2C" w:rsidRPr="00025355">
              <w:rPr>
                <w:shd w:val="clear" w:color="auto" w:fill="FFFFFF"/>
              </w:rPr>
              <w:t>7.</w:t>
            </w:r>
            <w:r w:rsidR="00157E2C" w:rsidRPr="00025355">
              <w:rPr>
                <w:shd w:val="clear" w:color="auto" w:fill="FFFFFF"/>
                <w:vertAlign w:val="superscript"/>
              </w:rPr>
              <w:t>3</w:t>
            </w:r>
            <w:r w:rsidR="00157E2C">
              <w:rPr>
                <w:shd w:val="clear" w:color="auto" w:fill="FFFFFF"/>
              </w:rPr>
              <w:t xml:space="preserve"> daļā – atsauču uz attiecīgajiem 23.panta pirmās daļas 28.punkta apakšpunktiem, v</w:t>
            </w:r>
            <w:r>
              <w:rPr>
                <w:shd w:val="clear" w:color="auto" w:fill="FFFFFF"/>
              </w:rPr>
              <w:t xml:space="preserve">arētu rasties problēmas ar šo normu interpretāciju. </w:t>
            </w:r>
          </w:p>
        </w:tc>
        <w:tc>
          <w:tcPr>
            <w:tcW w:w="901" w:type="pct"/>
            <w:tcBorders>
              <w:top w:val="single" w:sz="4" w:space="0" w:color="auto"/>
              <w:left w:val="single" w:sz="4" w:space="0" w:color="auto"/>
              <w:bottom w:val="single" w:sz="4" w:space="0" w:color="auto"/>
            </w:tcBorders>
          </w:tcPr>
          <w:p w14:paraId="194AC219" w14:textId="77777777" w:rsidR="00025355" w:rsidRPr="00025355" w:rsidRDefault="00025355" w:rsidP="00025355">
            <w:pPr>
              <w:pStyle w:val="tv213"/>
              <w:numPr>
                <w:ilvl w:val="0"/>
                <w:numId w:val="5"/>
              </w:numPr>
              <w:shd w:val="clear" w:color="auto" w:fill="FFFFFF"/>
              <w:spacing w:before="0" w:beforeAutospacing="0" w:after="120" w:afterAutospacing="0"/>
              <w:ind w:left="0" w:firstLine="360"/>
              <w:jc w:val="both"/>
            </w:pPr>
            <w:r w:rsidRPr="00025355">
              <w:rPr>
                <w:shd w:val="clear" w:color="auto" w:fill="FFFFFF"/>
              </w:rPr>
              <w:t>Papildināt pārejas noteikumus ar 50., 51., 52., 53. un 54. punktu šādā redakcijā:</w:t>
            </w:r>
          </w:p>
          <w:p w14:paraId="6404FC4A" w14:textId="77777777" w:rsidR="00025355" w:rsidRPr="00025355" w:rsidRDefault="00025355" w:rsidP="00025355">
            <w:pPr>
              <w:pStyle w:val="tv213"/>
              <w:shd w:val="clear" w:color="auto" w:fill="FFFFFF"/>
              <w:spacing w:before="0" w:beforeAutospacing="0" w:after="120" w:afterAutospacing="0"/>
              <w:ind w:firstLine="567"/>
              <w:jc w:val="both"/>
              <w:rPr>
                <w:shd w:val="clear" w:color="auto" w:fill="FFFFFF"/>
              </w:rPr>
            </w:pPr>
            <w:r w:rsidRPr="00025355">
              <w:rPr>
                <w:shd w:val="clear" w:color="auto" w:fill="FFFFFF"/>
              </w:rPr>
              <w:t>“50. Ārzemnieks, kas līdz 2021.gada 4.janvārim veicis ieguldījumu atbilstoši šā likuma 23.panta pirmās daļas 28.punkta “a” vai “c” apakšpunktam, 23.panta pirmās daļas 29.punktam vai 23.panta pirmās daļas 30.punktam, bet vēl nav pieprasījis termiņuzturēšanās atļauju saistībā ar šo ieguldījumu, ir tiesīgs līdz 2021.gada 31.martam iesniegt dokumentus pirmreizējas termiņuzturēšanās atļaujas pieprasīšanai.</w:t>
            </w:r>
          </w:p>
          <w:p w14:paraId="2E4FA077" w14:textId="77777777" w:rsidR="00025355" w:rsidRPr="00025355" w:rsidRDefault="00025355" w:rsidP="00025355">
            <w:pPr>
              <w:pStyle w:val="tv213"/>
              <w:shd w:val="clear" w:color="auto" w:fill="FFFFFF"/>
              <w:spacing w:before="0" w:beforeAutospacing="0" w:after="120" w:afterAutospacing="0"/>
              <w:ind w:firstLine="567"/>
              <w:jc w:val="both"/>
            </w:pPr>
            <w:r w:rsidRPr="00025355">
              <w:rPr>
                <w:shd w:val="clear" w:color="auto" w:fill="FFFFFF"/>
              </w:rPr>
              <w:t>51. Ārzemnieks, kas līdz 2021.gada 4.janvārim saņēmis termiņuzturēšanās atļauju saskaņā ar šā likuma 23.panta pirmās daļas 28.punkta “a” apakšpunktu, un veiktais ieguldījums, uz kura pamata izsniegta termiņuzturēšanās atļauja, joprojām pastāv, kā arī tiek ievēroti šā likuma 23.panta 7.</w:t>
            </w:r>
            <w:r w:rsidRPr="00025355">
              <w:rPr>
                <w:shd w:val="clear" w:color="auto" w:fill="FFFFFF"/>
                <w:vertAlign w:val="superscript"/>
              </w:rPr>
              <w:t>1</w:t>
            </w:r>
            <w:r w:rsidRPr="00025355">
              <w:rPr>
                <w:shd w:val="clear" w:color="auto" w:fill="FFFFFF"/>
              </w:rPr>
              <w:t xml:space="preserve"> un 7.</w:t>
            </w:r>
            <w:r w:rsidRPr="00025355">
              <w:rPr>
                <w:shd w:val="clear" w:color="auto" w:fill="FFFFFF"/>
                <w:vertAlign w:val="superscript"/>
              </w:rPr>
              <w:t>3</w:t>
            </w:r>
            <w:r w:rsidRPr="00025355">
              <w:rPr>
                <w:shd w:val="clear" w:color="auto" w:fill="FFFFFF"/>
              </w:rPr>
              <w:t xml:space="preserve"> daļas nosacījumi (2019.gada 1.jūlija redakcijā), ir tiesīgs uzturēties Latvijas Republikā līdz termiņuzturēšanās atļaujas derīguma termiņa beigām, kā arī reģistrēt izsniegto termiņuzturēšanās atļauju, kā arī pieprasīt atkārtotu termiņuzturēšanās atļauju, saglabājot tiesības uz nodarbinātību. Šajā punktā minētās tiesības attiecas arī uz ārzemnieka ģimenes locekļiem. </w:t>
            </w:r>
          </w:p>
          <w:p w14:paraId="3FCBB931" w14:textId="77777777" w:rsidR="00025355" w:rsidRPr="00025355" w:rsidRDefault="00025355" w:rsidP="00025355">
            <w:pPr>
              <w:pStyle w:val="tv213"/>
              <w:shd w:val="clear" w:color="auto" w:fill="FFFFFF"/>
              <w:spacing w:before="0" w:beforeAutospacing="0" w:after="120" w:afterAutospacing="0"/>
              <w:ind w:firstLine="567"/>
              <w:jc w:val="both"/>
            </w:pPr>
            <w:r w:rsidRPr="00025355">
              <w:rPr>
                <w:shd w:val="clear" w:color="auto" w:fill="FFFFFF"/>
              </w:rPr>
              <w:t>52. Ārzemnieks, kas līdz 2021.gada 4.janvārim saņēmis termiņuzturēšanās atļauju saskaņā ar šā likuma 23.panta pirmās daļas 28.punkta “c” apakšpunktu, un veiktais ieguldījums, uz kura pamata izsniegta termiņuzturēšanās atļauja, joprojām pastāv, kā arī tiek ievēroti šā likuma 23.panta 7.</w:t>
            </w:r>
            <w:r w:rsidRPr="00025355">
              <w:rPr>
                <w:shd w:val="clear" w:color="auto" w:fill="FFFFFF"/>
                <w:vertAlign w:val="superscript"/>
              </w:rPr>
              <w:t>3</w:t>
            </w:r>
            <w:r w:rsidRPr="00025355">
              <w:rPr>
                <w:shd w:val="clear" w:color="auto" w:fill="FFFFFF"/>
              </w:rPr>
              <w:t xml:space="preserve"> un 7.</w:t>
            </w:r>
            <w:r w:rsidRPr="00025355">
              <w:rPr>
                <w:shd w:val="clear" w:color="auto" w:fill="FFFFFF"/>
                <w:vertAlign w:val="superscript"/>
              </w:rPr>
              <w:t>4</w:t>
            </w:r>
            <w:r w:rsidRPr="00025355">
              <w:rPr>
                <w:shd w:val="clear" w:color="auto" w:fill="FFFFFF"/>
              </w:rPr>
              <w:t xml:space="preserve"> daļas nosacījumi (2019.gada 1.jūlija redakcijā), ir tiesīgs uzturēties Latvijas Republikā līdz termiņuzturēšanās atļaujas derīguma termiņa beigām, reģistrēt izsniegto termiņuzturēšanās atļauju, kā arī pieprasīt atkārtotu termiņuzturēšanās atļauju, saglabājot tiesības uz nodarbinātību. Šajā punktā minētās tiesības attiecas arī uz ārzemnieka ģimenes locekļiem.</w:t>
            </w:r>
          </w:p>
          <w:p w14:paraId="058C5CFA" w14:textId="77777777" w:rsidR="00025355" w:rsidRPr="00025355" w:rsidRDefault="00025355" w:rsidP="00025355">
            <w:pPr>
              <w:pStyle w:val="tv213"/>
              <w:shd w:val="clear" w:color="auto" w:fill="FFFFFF"/>
              <w:spacing w:before="0" w:beforeAutospacing="0" w:after="120" w:afterAutospacing="0"/>
              <w:ind w:firstLine="567"/>
              <w:jc w:val="both"/>
            </w:pPr>
            <w:r w:rsidRPr="00025355">
              <w:rPr>
                <w:shd w:val="clear" w:color="auto" w:fill="FFFFFF"/>
              </w:rPr>
              <w:t>53. Ārzemnieks, kas līdz 2021.gada 4.janvārim saņēmis termiņuzturēšanās atļauju saskaņā ar šā likuma 23.panta pirmās daļas 30.punktu, un veiktais ieguldījums, uz kura pamata izsniegta termiņuzturēšanās atļauja, joprojām pastāv, ir tiesīgs uzturēties Latvijas Republikā līdz termiņuzturēšanās atļaujas derīguma termiņa beigām, kā arī reģistrēt izsniegto termiņuzturēšanās atļauju. Termiņuzturēšanās atļaujas derīguma termiņa laikā ārzemniekam saglabā tiesības uz nodarbinātību. Šajā punktā minētās tiesības attiecas arī uz ārzemnieka ģimenes locekļiem.</w:t>
            </w:r>
          </w:p>
          <w:p w14:paraId="74D7A3EE" w14:textId="77777777" w:rsidR="00025355" w:rsidRPr="00025355" w:rsidRDefault="00025355" w:rsidP="00025355">
            <w:pPr>
              <w:pStyle w:val="tv213"/>
              <w:shd w:val="clear" w:color="auto" w:fill="FFFFFF"/>
              <w:spacing w:before="0" w:beforeAutospacing="0" w:after="120" w:afterAutospacing="0"/>
              <w:ind w:firstLine="567"/>
              <w:jc w:val="both"/>
              <w:rPr>
                <w:shd w:val="clear" w:color="auto" w:fill="FFFFFF"/>
              </w:rPr>
            </w:pPr>
            <w:r w:rsidRPr="00025355">
              <w:rPr>
                <w:shd w:val="clear" w:color="auto" w:fill="FFFFFF"/>
              </w:rPr>
              <w:t>54. Ārzemnieks, kas līdz 2021.gada 4.janvārim saņēmis termiņuzturēšanās atļauju saskaņā ar šā likuma 23.panta pirmās daļas 31.punktu, ir tiesīgs uzturēties Latvijas Republikā līdz termiņuzturēšanās atļaujas derīguma termiņa beigām. Termiņuzturēšanās atļaujas derīguma termiņa laikā ārzemniekam saglabā tiesības uz nodarbinātību. Šajā punktā minētās tiesības attiecas arī uz ārzemnieka ģimenes locekļiem.</w:t>
            </w:r>
          </w:p>
          <w:p w14:paraId="0FB8DBBF" w14:textId="77777777" w:rsidR="002A1F95" w:rsidRPr="00025355" w:rsidRDefault="002A1F95" w:rsidP="002A1F95">
            <w:pPr>
              <w:pStyle w:val="ListParagraph"/>
              <w:spacing w:after="120"/>
              <w:ind w:left="0" w:firstLine="567"/>
              <w:contextualSpacing w:val="0"/>
              <w:jc w:val="both"/>
              <w:rPr>
                <w:lang w:eastAsia="en-US"/>
              </w:rPr>
            </w:pPr>
          </w:p>
        </w:tc>
      </w:tr>
      <w:tr w:rsidR="002A1F95" w:rsidRPr="0022157E" w14:paraId="5C5B5B20" w14:textId="77777777" w:rsidTr="00657A93">
        <w:tc>
          <w:tcPr>
            <w:tcW w:w="196" w:type="pct"/>
            <w:tcBorders>
              <w:top w:val="single" w:sz="6" w:space="0" w:color="000000"/>
              <w:left w:val="single" w:sz="6" w:space="0" w:color="000000"/>
              <w:bottom w:val="single" w:sz="6" w:space="0" w:color="000000"/>
              <w:right w:val="single" w:sz="6" w:space="0" w:color="000000"/>
            </w:tcBorders>
          </w:tcPr>
          <w:p w14:paraId="54B38FFD" w14:textId="77777777" w:rsidR="002A1F95" w:rsidRDefault="006B642C" w:rsidP="002A1F95">
            <w:pPr>
              <w:pStyle w:val="naisc"/>
              <w:spacing w:before="0" w:after="0"/>
              <w:jc w:val="left"/>
            </w:pPr>
            <w:r>
              <w:t>5.</w:t>
            </w:r>
          </w:p>
        </w:tc>
        <w:tc>
          <w:tcPr>
            <w:tcW w:w="925" w:type="pct"/>
            <w:gridSpan w:val="2"/>
            <w:tcBorders>
              <w:top w:val="single" w:sz="6" w:space="0" w:color="000000"/>
              <w:left w:val="single" w:sz="6" w:space="0" w:color="000000"/>
              <w:bottom w:val="single" w:sz="6" w:space="0" w:color="000000"/>
              <w:right w:val="single" w:sz="6" w:space="0" w:color="000000"/>
            </w:tcBorders>
          </w:tcPr>
          <w:p w14:paraId="07A7B3E8" w14:textId="77777777" w:rsidR="002A1F95" w:rsidRPr="008E533D" w:rsidRDefault="002A1F95" w:rsidP="002A1F95">
            <w:pPr>
              <w:pStyle w:val="ListParagraph"/>
              <w:spacing w:after="120"/>
              <w:ind w:left="0" w:firstLine="567"/>
              <w:contextualSpacing w:val="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14:paraId="47AD7A56" w14:textId="77777777" w:rsidR="002A1F95" w:rsidRDefault="002A1F95" w:rsidP="002A1F95">
            <w:pPr>
              <w:widowControl w:val="0"/>
              <w:tabs>
                <w:tab w:val="left" w:pos="851"/>
              </w:tabs>
              <w:jc w:val="both"/>
              <w:rPr>
                <w:color w:val="000000" w:themeColor="text1"/>
                <w:u w:val="single"/>
              </w:rPr>
            </w:pPr>
            <w:r>
              <w:rPr>
                <w:color w:val="000000" w:themeColor="text1"/>
                <w:u w:val="single"/>
              </w:rPr>
              <w:t>Tieslietu ministrija</w:t>
            </w:r>
          </w:p>
          <w:p w14:paraId="653B11C7" w14:textId="77777777" w:rsidR="002A1F95" w:rsidRPr="009738D5" w:rsidRDefault="002A1F95" w:rsidP="002A1F95">
            <w:pPr>
              <w:widowControl w:val="0"/>
              <w:tabs>
                <w:tab w:val="left" w:pos="851"/>
              </w:tabs>
              <w:jc w:val="both"/>
              <w:rPr>
                <w:color w:val="000000" w:themeColor="text1"/>
              </w:rPr>
            </w:pPr>
            <w:r w:rsidRPr="009738D5">
              <w:rPr>
                <w:color w:val="000000" w:themeColor="text1"/>
              </w:rPr>
              <w:t>Lūdzam papildināt projekta anotāciju ar projekta 2. pantā ietvertā grozījuma skaidrojumu. No projekta anotācijas ir saprotams, kāpēc no Imigrācijas likuma 22. panta otrās daļas tiek izslēgta atsauce uz 23. panta pirmās daļas 31. punktu, tomēr nav skaidrs, kāpēc minētā atsauce tiek aizstāta ar atsauci uz šā likuma 23. panta pirmās daļas 17. punktu.</w:t>
            </w:r>
          </w:p>
          <w:p w14:paraId="2625E5A6" w14:textId="77777777" w:rsidR="002A1F95" w:rsidRDefault="002A1F95" w:rsidP="002A1F95">
            <w:pPr>
              <w:pStyle w:val="ListParagraph"/>
              <w:tabs>
                <w:tab w:val="left" w:pos="851"/>
              </w:tabs>
              <w:spacing w:before="60" w:after="60"/>
              <w:ind w:left="0"/>
              <w:rPr>
                <w:u w:val="single"/>
              </w:rPr>
            </w:pPr>
          </w:p>
        </w:tc>
        <w:tc>
          <w:tcPr>
            <w:tcW w:w="1076" w:type="pct"/>
            <w:gridSpan w:val="2"/>
            <w:tcBorders>
              <w:top w:val="single" w:sz="6" w:space="0" w:color="000000"/>
              <w:left w:val="single" w:sz="6" w:space="0" w:color="000000"/>
              <w:bottom w:val="single" w:sz="6" w:space="0" w:color="000000"/>
              <w:right w:val="single" w:sz="6" w:space="0" w:color="000000"/>
            </w:tcBorders>
          </w:tcPr>
          <w:p w14:paraId="16E7C96E" w14:textId="77777777" w:rsidR="002A1F95" w:rsidRDefault="009B5A18" w:rsidP="002A1F95">
            <w:pPr>
              <w:pStyle w:val="naisc"/>
              <w:spacing w:before="0" w:after="0"/>
              <w:jc w:val="both"/>
            </w:pPr>
            <w:r>
              <w:t>Iebildums ņemts vērā, papildināta projekta anotācija</w:t>
            </w:r>
            <w:r w:rsidR="005E45AB">
              <w:t>, vienlaikus labojot kļūdaino atsauci projektā (nevis 23.panta pirmās daļas 17.punkts, bet 13.punkts).</w:t>
            </w:r>
          </w:p>
        </w:tc>
        <w:tc>
          <w:tcPr>
            <w:tcW w:w="901" w:type="pct"/>
            <w:tcBorders>
              <w:top w:val="single" w:sz="4" w:space="0" w:color="auto"/>
              <w:left w:val="single" w:sz="4" w:space="0" w:color="auto"/>
              <w:bottom w:val="single" w:sz="4" w:space="0" w:color="auto"/>
            </w:tcBorders>
          </w:tcPr>
          <w:p w14:paraId="5527364F" w14:textId="77777777" w:rsidR="002A1F95" w:rsidRPr="008353DE" w:rsidRDefault="002A1F95" w:rsidP="002A1F95">
            <w:pPr>
              <w:pStyle w:val="ListParagraph"/>
              <w:spacing w:after="120"/>
              <w:ind w:left="0" w:firstLine="567"/>
              <w:contextualSpacing w:val="0"/>
              <w:jc w:val="both"/>
              <w:rPr>
                <w:lang w:eastAsia="en-US"/>
              </w:rPr>
            </w:pPr>
          </w:p>
        </w:tc>
      </w:tr>
      <w:tr w:rsidR="002A1F95" w:rsidRPr="0022157E" w14:paraId="0EAC6740" w14:textId="77777777" w:rsidTr="00657A93">
        <w:tc>
          <w:tcPr>
            <w:tcW w:w="196" w:type="pct"/>
            <w:tcBorders>
              <w:top w:val="single" w:sz="6" w:space="0" w:color="000000"/>
              <w:left w:val="single" w:sz="6" w:space="0" w:color="000000"/>
              <w:bottom w:val="single" w:sz="6" w:space="0" w:color="000000"/>
              <w:right w:val="single" w:sz="6" w:space="0" w:color="000000"/>
            </w:tcBorders>
          </w:tcPr>
          <w:p w14:paraId="37C3C014" w14:textId="77777777" w:rsidR="002A1F95" w:rsidRDefault="006B642C" w:rsidP="002A1F95">
            <w:pPr>
              <w:pStyle w:val="naisc"/>
              <w:spacing w:before="0" w:after="0"/>
              <w:jc w:val="left"/>
            </w:pPr>
            <w:r>
              <w:t>6.</w:t>
            </w:r>
          </w:p>
        </w:tc>
        <w:tc>
          <w:tcPr>
            <w:tcW w:w="925" w:type="pct"/>
            <w:gridSpan w:val="2"/>
            <w:tcBorders>
              <w:top w:val="single" w:sz="6" w:space="0" w:color="000000"/>
              <w:left w:val="single" w:sz="6" w:space="0" w:color="000000"/>
              <w:bottom w:val="single" w:sz="6" w:space="0" w:color="000000"/>
              <w:right w:val="single" w:sz="6" w:space="0" w:color="000000"/>
            </w:tcBorders>
          </w:tcPr>
          <w:p w14:paraId="6BAC96DB" w14:textId="77777777" w:rsidR="002A1F95" w:rsidRPr="008E533D" w:rsidRDefault="002A1F95" w:rsidP="002A1F95">
            <w:pPr>
              <w:pStyle w:val="ListParagraph"/>
              <w:spacing w:after="120"/>
              <w:ind w:left="0" w:firstLine="567"/>
              <w:contextualSpacing w:val="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14:paraId="5724365C" w14:textId="77777777" w:rsidR="002A1F95" w:rsidRPr="009738D5" w:rsidRDefault="002A1F95" w:rsidP="002A1F95">
            <w:pPr>
              <w:widowControl w:val="0"/>
              <w:tabs>
                <w:tab w:val="left" w:pos="851"/>
              </w:tabs>
              <w:jc w:val="both"/>
              <w:rPr>
                <w:color w:val="000000" w:themeColor="text1"/>
                <w:u w:val="single"/>
              </w:rPr>
            </w:pPr>
            <w:r>
              <w:rPr>
                <w:color w:val="000000" w:themeColor="text1"/>
                <w:u w:val="single"/>
              </w:rPr>
              <w:t>Tieslietu ministrija</w:t>
            </w:r>
          </w:p>
          <w:p w14:paraId="2346495B" w14:textId="77777777" w:rsidR="002A1F95" w:rsidRPr="009738D5" w:rsidRDefault="002A1F95" w:rsidP="002A1F95">
            <w:pPr>
              <w:widowControl w:val="0"/>
              <w:tabs>
                <w:tab w:val="left" w:pos="851"/>
              </w:tabs>
              <w:jc w:val="both"/>
              <w:rPr>
                <w:color w:val="000000" w:themeColor="text1"/>
              </w:rPr>
            </w:pPr>
            <w:r w:rsidRPr="009738D5">
              <w:rPr>
                <w:color w:val="000000" w:themeColor="text1"/>
              </w:rPr>
              <w:t xml:space="preserve">Lūdzam projekta anotācijā skaidrot, kāpēc projekta 3. panta ceturtā daļa, kas izsaka jaunā redakcijā Imigrācijas likuma 23. panta septīto divi prim daļu, tiek izslēgts šobrīd spēkā esošais nosacījums, ka “par nepilnu pirmo pārskata gadu kopš termiņuzturēšanās atļaujas izsniegšanas valsts budžetā un pašvaldību budžetos iemaksātā nodokļu maksājumu kopsumma vidēji mēnesī ir ne mazāka par 8300 </w:t>
            </w:r>
            <w:r w:rsidRPr="009738D5">
              <w:rPr>
                <w:i/>
                <w:iCs/>
                <w:color w:val="000000" w:themeColor="text1"/>
              </w:rPr>
              <w:t>euro</w:t>
            </w:r>
            <w:r w:rsidRPr="009738D5">
              <w:rPr>
                <w:color w:val="000000" w:themeColor="text1"/>
              </w:rPr>
              <w:t>”. Nepieciešamības gadījumā lūdzam attiecīgi precizēt projekta 3. panta ceturto daļu.</w:t>
            </w:r>
          </w:p>
          <w:p w14:paraId="5A78EB0B" w14:textId="77777777" w:rsidR="002A1F95" w:rsidRDefault="002A1F95" w:rsidP="002A1F95">
            <w:pPr>
              <w:pStyle w:val="ListParagraph"/>
              <w:tabs>
                <w:tab w:val="left" w:pos="851"/>
              </w:tabs>
              <w:spacing w:before="60" w:after="60"/>
              <w:ind w:left="0"/>
              <w:rPr>
                <w:u w:val="single"/>
              </w:rPr>
            </w:pPr>
          </w:p>
        </w:tc>
        <w:tc>
          <w:tcPr>
            <w:tcW w:w="1076" w:type="pct"/>
            <w:gridSpan w:val="2"/>
            <w:tcBorders>
              <w:top w:val="single" w:sz="6" w:space="0" w:color="000000"/>
              <w:left w:val="single" w:sz="6" w:space="0" w:color="000000"/>
              <w:bottom w:val="single" w:sz="6" w:space="0" w:color="000000"/>
              <w:right w:val="single" w:sz="6" w:space="0" w:color="000000"/>
            </w:tcBorders>
          </w:tcPr>
          <w:p w14:paraId="6BDDEDAB" w14:textId="77777777" w:rsidR="002A1F95" w:rsidRDefault="00776F78" w:rsidP="002A1F95">
            <w:pPr>
              <w:pStyle w:val="naisc"/>
              <w:spacing w:before="0" w:after="0"/>
              <w:jc w:val="both"/>
            </w:pPr>
            <w:r>
              <w:t>Iebildums ņemts vērā, papildināta projekta anotācija</w:t>
            </w:r>
          </w:p>
        </w:tc>
        <w:tc>
          <w:tcPr>
            <w:tcW w:w="901" w:type="pct"/>
            <w:tcBorders>
              <w:top w:val="single" w:sz="4" w:space="0" w:color="auto"/>
              <w:left w:val="single" w:sz="4" w:space="0" w:color="auto"/>
              <w:bottom w:val="single" w:sz="4" w:space="0" w:color="auto"/>
            </w:tcBorders>
          </w:tcPr>
          <w:p w14:paraId="3BF3AFCF" w14:textId="77777777" w:rsidR="002A1F95" w:rsidRPr="008353DE" w:rsidRDefault="002A1F95" w:rsidP="002A1F95">
            <w:pPr>
              <w:pStyle w:val="ListParagraph"/>
              <w:spacing w:after="120"/>
              <w:ind w:left="0" w:firstLine="567"/>
              <w:contextualSpacing w:val="0"/>
              <w:jc w:val="both"/>
              <w:rPr>
                <w:lang w:eastAsia="en-US"/>
              </w:rPr>
            </w:pPr>
          </w:p>
        </w:tc>
      </w:tr>
      <w:tr w:rsidR="002A1F95" w:rsidRPr="0022157E" w14:paraId="424016AC" w14:textId="77777777" w:rsidTr="00657A93">
        <w:tc>
          <w:tcPr>
            <w:tcW w:w="196" w:type="pct"/>
            <w:tcBorders>
              <w:top w:val="single" w:sz="6" w:space="0" w:color="000000"/>
              <w:left w:val="single" w:sz="6" w:space="0" w:color="000000"/>
              <w:bottom w:val="single" w:sz="6" w:space="0" w:color="000000"/>
              <w:right w:val="single" w:sz="6" w:space="0" w:color="000000"/>
            </w:tcBorders>
          </w:tcPr>
          <w:p w14:paraId="0701CDEE" w14:textId="77777777" w:rsidR="002A1F95" w:rsidRDefault="006B642C" w:rsidP="002A1F95">
            <w:pPr>
              <w:pStyle w:val="naisc"/>
              <w:spacing w:before="0" w:after="0"/>
              <w:jc w:val="left"/>
            </w:pPr>
            <w:r>
              <w:t>7.</w:t>
            </w:r>
          </w:p>
        </w:tc>
        <w:tc>
          <w:tcPr>
            <w:tcW w:w="925" w:type="pct"/>
            <w:gridSpan w:val="2"/>
            <w:tcBorders>
              <w:top w:val="single" w:sz="6" w:space="0" w:color="000000"/>
              <w:left w:val="single" w:sz="6" w:space="0" w:color="000000"/>
              <w:bottom w:val="single" w:sz="6" w:space="0" w:color="000000"/>
              <w:right w:val="single" w:sz="6" w:space="0" w:color="000000"/>
            </w:tcBorders>
          </w:tcPr>
          <w:p w14:paraId="6B45E878" w14:textId="77777777" w:rsidR="002A1F95" w:rsidRPr="008E533D" w:rsidRDefault="002A1F95" w:rsidP="002A1F95">
            <w:pPr>
              <w:pStyle w:val="ListParagraph"/>
              <w:spacing w:after="120"/>
              <w:ind w:left="0" w:firstLine="567"/>
              <w:contextualSpacing w:val="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14:paraId="73F42898" w14:textId="77777777" w:rsidR="002A1F95" w:rsidRDefault="002A1F95" w:rsidP="002A1F95">
            <w:pPr>
              <w:pStyle w:val="ListParagraph"/>
              <w:tabs>
                <w:tab w:val="left" w:pos="851"/>
              </w:tabs>
              <w:spacing w:before="60" w:after="60"/>
              <w:ind w:left="0"/>
              <w:rPr>
                <w:u w:val="single"/>
              </w:rPr>
            </w:pPr>
            <w:r>
              <w:rPr>
                <w:u w:val="single"/>
              </w:rPr>
              <w:t>Tieslietu ministrija</w:t>
            </w:r>
          </w:p>
          <w:p w14:paraId="78C649B9" w14:textId="77777777" w:rsidR="002A1F95" w:rsidRPr="002A25AB" w:rsidRDefault="002A1F95" w:rsidP="002A1F95">
            <w:pPr>
              <w:widowControl w:val="0"/>
              <w:tabs>
                <w:tab w:val="left" w:pos="851"/>
              </w:tabs>
              <w:jc w:val="both"/>
              <w:rPr>
                <w:color w:val="000000" w:themeColor="text1"/>
              </w:rPr>
            </w:pPr>
            <w:r w:rsidRPr="002A25AB">
              <w:rPr>
                <w:color w:val="000000" w:themeColor="text1"/>
              </w:rPr>
              <w:t xml:space="preserve">Lūdzam skaidrot, kas saskaņā ar projekta 8. pantā izteikto Pārejas noteikumu 51. punktu būtu atkārtotas termiņuzturēšanās atļaujas pieprasīšanas tiesiskais pamats, ņemot vērā, ka līdzšinējais pamats no Imigrācijas likuma ar projektu tiek izslēgts, kā arī, cik reizes būs iespējams atkārtoti pieprasīt termiņuzturēšanās atļauju. Norādām, ka pašreizējā Pārejas noteikumu 51. punkta redakcija nerada skaidru priekšstatu par ārzemnieka tiesībām turpināt uzturēties Latvijā un šo tiesību priekšnosacījumiem. </w:t>
            </w:r>
          </w:p>
          <w:p w14:paraId="6A073DCF" w14:textId="77777777" w:rsidR="002A1F95" w:rsidRPr="004030FB" w:rsidRDefault="002A1F95" w:rsidP="002A1F95">
            <w:pPr>
              <w:pStyle w:val="ListParagraph"/>
              <w:tabs>
                <w:tab w:val="left" w:pos="851"/>
              </w:tabs>
              <w:ind w:left="0" w:firstLine="567"/>
              <w:jc w:val="both"/>
              <w:rPr>
                <w:color w:val="000000" w:themeColor="text1"/>
              </w:rPr>
            </w:pPr>
            <w:r w:rsidRPr="004030FB">
              <w:rPr>
                <w:color w:val="000000" w:themeColor="text1"/>
              </w:rPr>
              <w:t>Minētais iebildums attiecas arī uz projekta 8. pantā izteikto Pārejas noteikumu 52. un 53.punktu.</w:t>
            </w:r>
          </w:p>
          <w:p w14:paraId="32DB14ED" w14:textId="77777777" w:rsidR="002A1F95" w:rsidRDefault="002A1F95" w:rsidP="002A1F95">
            <w:pPr>
              <w:pStyle w:val="ListParagraph"/>
              <w:tabs>
                <w:tab w:val="left" w:pos="851"/>
              </w:tabs>
              <w:spacing w:before="60" w:after="60"/>
              <w:ind w:left="0"/>
              <w:rPr>
                <w:u w:val="single"/>
              </w:rPr>
            </w:pPr>
          </w:p>
        </w:tc>
        <w:tc>
          <w:tcPr>
            <w:tcW w:w="1076" w:type="pct"/>
            <w:gridSpan w:val="2"/>
            <w:tcBorders>
              <w:top w:val="single" w:sz="6" w:space="0" w:color="000000"/>
              <w:left w:val="single" w:sz="6" w:space="0" w:color="000000"/>
              <w:bottom w:val="single" w:sz="6" w:space="0" w:color="000000"/>
              <w:right w:val="single" w:sz="6" w:space="0" w:color="000000"/>
            </w:tcBorders>
          </w:tcPr>
          <w:p w14:paraId="19BEA310" w14:textId="77777777" w:rsidR="002A1F95" w:rsidRDefault="00776F78" w:rsidP="002A1F95">
            <w:pPr>
              <w:pStyle w:val="naisc"/>
              <w:spacing w:before="0" w:after="0"/>
              <w:jc w:val="both"/>
            </w:pPr>
            <w:r>
              <w:t>Iebildums ņemts vērā, papildināta projekta anotācija</w:t>
            </w:r>
          </w:p>
        </w:tc>
        <w:tc>
          <w:tcPr>
            <w:tcW w:w="901" w:type="pct"/>
            <w:tcBorders>
              <w:top w:val="single" w:sz="4" w:space="0" w:color="auto"/>
              <w:left w:val="single" w:sz="4" w:space="0" w:color="auto"/>
              <w:bottom w:val="single" w:sz="4" w:space="0" w:color="auto"/>
            </w:tcBorders>
          </w:tcPr>
          <w:p w14:paraId="418263EB" w14:textId="77777777" w:rsidR="002A1F95" w:rsidRPr="008353DE" w:rsidRDefault="002A1F95" w:rsidP="002A1F95">
            <w:pPr>
              <w:pStyle w:val="ListParagraph"/>
              <w:spacing w:after="120"/>
              <w:ind w:left="0" w:firstLine="567"/>
              <w:contextualSpacing w:val="0"/>
              <w:jc w:val="both"/>
              <w:rPr>
                <w:lang w:eastAsia="en-US"/>
              </w:rPr>
            </w:pPr>
          </w:p>
        </w:tc>
      </w:tr>
      <w:tr w:rsidR="002A1F95" w:rsidRPr="0022157E" w14:paraId="6BF9E4F0" w14:textId="77777777" w:rsidTr="00657A93">
        <w:tc>
          <w:tcPr>
            <w:tcW w:w="196" w:type="pct"/>
            <w:tcBorders>
              <w:top w:val="single" w:sz="6" w:space="0" w:color="000000"/>
              <w:left w:val="single" w:sz="6" w:space="0" w:color="000000"/>
              <w:bottom w:val="single" w:sz="6" w:space="0" w:color="000000"/>
              <w:right w:val="single" w:sz="6" w:space="0" w:color="000000"/>
            </w:tcBorders>
          </w:tcPr>
          <w:p w14:paraId="2FB29855" w14:textId="77777777" w:rsidR="002A1F95" w:rsidRDefault="006B642C" w:rsidP="002A1F95">
            <w:pPr>
              <w:pStyle w:val="naisc"/>
              <w:spacing w:before="0" w:after="0"/>
              <w:jc w:val="left"/>
            </w:pPr>
            <w:r>
              <w:t>8.</w:t>
            </w:r>
          </w:p>
        </w:tc>
        <w:tc>
          <w:tcPr>
            <w:tcW w:w="925" w:type="pct"/>
            <w:gridSpan w:val="2"/>
            <w:tcBorders>
              <w:top w:val="single" w:sz="6" w:space="0" w:color="000000"/>
              <w:left w:val="single" w:sz="6" w:space="0" w:color="000000"/>
              <w:bottom w:val="single" w:sz="6" w:space="0" w:color="000000"/>
              <w:right w:val="single" w:sz="6" w:space="0" w:color="000000"/>
            </w:tcBorders>
          </w:tcPr>
          <w:p w14:paraId="718AB22B" w14:textId="77777777" w:rsidR="002A1F95" w:rsidRPr="008E533D" w:rsidRDefault="002A1F95" w:rsidP="002A1F95">
            <w:pPr>
              <w:pStyle w:val="ListParagraph"/>
              <w:spacing w:after="120"/>
              <w:ind w:left="0" w:firstLine="567"/>
              <w:contextualSpacing w:val="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14:paraId="70E20BC9" w14:textId="77777777" w:rsidR="002A1F95" w:rsidRDefault="002A1F95" w:rsidP="002A1F95">
            <w:pPr>
              <w:widowControl w:val="0"/>
              <w:tabs>
                <w:tab w:val="left" w:pos="851"/>
              </w:tabs>
              <w:jc w:val="both"/>
              <w:rPr>
                <w:color w:val="000000" w:themeColor="text1"/>
                <w:u w:val="single"/>
              </w:rPr>
            </w:pPr>
            <w:r>
              <w:rPr>
                <w:color w:val="000000" w:themeColor="text1"/>
                <w:u w:val="single"/>
              </w:rPr>
              <w:t>Tieslietu ministrija</w:t>
            </w:r>
          </w:p>
          <w:p w14:paraId="2AEB1B14" w14:textId="77777777" w:rsidR="002A1F95" w:rsidRPr="002A25AB" w:rsidRDefault="002A1F95" w:rsidP="002A1F95">
            <w:pPr>
              <w:widowControl w:val="0"/>
              <w:tabs>
                <w:tab w:val="left" w:pos="851"/>
              </w:tabs>
              <w:jc w:val="both"/>
              <w:rPr>
                <w:color w:val="000000" w:themeColor="text1"/>
              </w:rPr>
            </w:pPr>
            <w:r w:rsidRPr="002A25AB">
              <w:rPr>
                <w:color w:val="000000" w:themeColor="text1"/>
              </w:rPr>
              <w:t xml:space="preserve">Saskaņā ar projekta anotācijā skaidroto, pildot Ministru kabineta 2020. gada 10. marta sēdes protokola Nr. 10 18.§ Iekšlietu ministrijai doto uzdevumu </w:t>
            </w:r>
            <w:r w:rsidRPr="002A25AB">
              <w:rPr>
                <w:i/>
                <w:iCs/>
                <w:color w:val="000000" w:themeColor="text1"/>
              </w:rPr>
              <w:t>attiecībā uz Imigrācijas likuma 23. panta 29. punktā minēto termiņuzturēšanās atļaujas pieprasīšanas tiesisko pamatu izvērtēt iespēju saglabāt tiesības iegādāties nekustamo īpašumu, kura tirgus vērtība nav mazāka par 500 000 euro</w:t>
            </w:r>
            <w:r w:rsidRPr="002A25AB">
              <w:rPr>
                <w:color w:val="000000" w:themeColor="text1"/>
              </w:rPr>
              <w:t>, ir secināts, ka, virzot šāda satura grozījumu, nevarēs nodrošināt projekta finansiālās ietekmes atbilstību Fiskālās disciplīnas likuma 9. panta otrās daļas nosacījumiem. Lūdzam papildināt anotāciju ar informāciju, vai paredzēts atkārtoti vērtēt Ministru kabineta sēdes protokollēmumā dotā uzdevuma izpildes iespējas pēc 2022. gada.</w:t>
            </w:r>
          </w:p>
          <w:p w14:paraId="187A87E3" w14:textId="77777777" w:rsidR="002A1F95" w:rsidRDefault="002A1F95" w:rsidP="002A1F95">
            <w:pPr>
              <w:pStyle w:val="ListParagraph"/>
              <w:tabs>
                <w:tab w:val="left" w:pos="851"/>
              </w:tabs>
              <w:spacing w:before="60" w:after="60"/>
              <w:ind w:left="0"/>
              <w:rPr>
                <w:u w:val="single"/>
              </w:rPr>
            </w:pPr>
          </w:p>
        </w:tc>
        <w:tc>
          <w:tcPr>
            <w:tcW w:w="1076" w:type="pct"/>
            <w:gridSpan w:val="2"/>
            <w:tcBorders>
              <w:top w:val="single" w:sz="6" w:space="0" w:color="000000"/>
              <w:left w:val="single" w:sz="6" w:space="0" w:color="000000"/>
              <w:bottom w:val="single" w:sz="6" w:space="0" w:color="000000"/>
              <w:right w:val="single" w:sz="6" w:space="0" w:color="000000"/>
            </w:tcBorders>
          </w:tcPr>
          <w:p w14:paraId="2FBBDD18" w14:textId="77777777" w:rsidR="002A1F95" w:rsidRDefault="00776F78" w:rsidP="002A1F95">
            <w:pPr>
              <w:pStyle w:val="naisc"/>
              <w:spacing w:before="0" w:after="0"/>
              <w:jc w:val="both"/>
            </w:pPr>
            <w:r>
              <w:t>Iebildums ņemts vērā, papildināta projekta anotācija</w:t>
            </w:r>
          </w:p>
        </w:tc>
        <w:tc>
          <w:tcPr>
            <w:tcW w:w="901" w:type="pct"/>
            <w:tcBorders>
              <w:top w:val="single" w:sz="4" w:space="0" w:color="auto"/>
              <w:left w:val="single" w:sz="4" w:space="0" w:color="auto"/>
              <w:bottom w:val="single" w:sz="4" w:space="0" w:color="auto"/>
            </w:tcBorders>
          </w:tcPr>
          <w:p w14:paraId="551D9C16" w14:textId="77777777" w:rsidR="002A1F95" w:rsidRPr="008353DE" w:rsidRDefault="002A1F95" w:rsidP="002A1F95">
            <w:pPr>
              <w:pStyle w:val="ListParagraph"/>
              <w:spacing w:after="120"/>
              <w:ind w:left="0" w:firstLine="567"/>
              <w:contextualSpacing w:val="0"/>
              <w:jc w:val="both"/>
              <w:rPr>
                <w:lang w:eastAsia="en-US"/>
              </w:rPr>
            </w:pPr>
          </w:p>
        </w:tc>
      </w:tr>
      <w:tr w:rsidR="002A1F95" w:rsidRPr="0022157E" w14:paraId="6856586A" w14:textId="77777777" w:rsidTr="00657A93">
        <w:tc>
          <w:tcPr>
            <w:tcW w:w="196" w:type="pct"/>
            <w:tcBorders>
              <w:top w:val="single" w:sz="6" w:space="0" w:color="000000"/>
              <w:left w:val="single" w:sz="6" w:space="0" w:color="000000"/>
              <w:bottom w:val="single" w:sz="6" w:space="0" w:color="000000"/>
              <w:right w:val="single" w:sz="6" w:space="0" w:color="000000"/>
            </w:tcBorders>
          </w:tcPr>
          <w:p w14:paraId="6CD0A912" w14:textId="77777777" w:rsidR="002A1F95" w:rsidRDefault="006B642C" w:rsidP="002A1F95">
            <w:pPr>
              <w:pStyle w:val="naisc"/>
              <w:spacing w:before="0" w:after="0"/>
              <w:jc w:val="left"/>
            </w:pPr>
            <w:r>
              <w:t>9.</w:t>
            </w:r>
          </w:p>
        </w:tc>
        <w:tc>
          <w:tcPr>
            <w:tcW w:w="925" w:type="pct"/>
            <w:gridSpan w:val="2"/>
            <w:tcBorders>
              <w:top w:val="single" w:sz="6" w:space="0" w:color="000000"/>
              <w:left w:val="single" w:sz="6" w:space="0" w:color="000000"/>
              <w:bottom w:val="single" w:sz="6" w:space="0" w:color="000000"/>
              <w:right w:val="single" w:sz="6" w:space="0" w:color="000000"/>
            </w:tcBorders>
          </w:tcPr>
          <w:p w14:paraId="1BF3084F" w14:textId="77777777" w:rsidR="002A1F95" w:rsidRPr="008E533D" w:rsidRDefault="002A1F95" w:rsidP="002A1F95">
            <w:pPr>
              <w:pStyle w:val="ListParagraph"/>
              <w:spacing w:after="120"/>
              <w:ind w:left="0" w:firstLine="567"/>
              <w:contextualSpacing w:val="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14:paraId="55928069" w14:textId="77777777" w:rsidR="002A1F95" w:rsidRDefault="002A1F95" w:rsidP="002A1F95">
            <w:pPr>
              <w:pStyle w:val="ListParagraph"/>
              <w:tabs>
                <w:tab w:val="left" w:pos="851"/>
              </w:tabs>
              <w:spacing w:before="60" w:after="60"/>
              <w:ind w:left="0"/>
              <w:rPr>
                <w:u w:val="single"/>
              </w:rPr>
            </w:pPr>
            <w:r>
              <w:rPr>
                <w:u w:val="single"/>
              </w:rPr>
              <w:t>Finanšu ministrija</w:t>
            </w:r>
          </w:p>
          <w:p w14:paraId="70552172" w14:textId="77777777" w:rsidR="002A1F95" w:rsidRDefault="002A1F95" w:rsidP="002A1F95">
            <w:pPr>
              <w:pStyle w:val="ListParagraph"/>
              <w:tabs>
                <w:tab w:val="left" w:pos="851"/>
              </w:tabs>
              <w:spacing w:before="60" w:after="60"/>
              <w:ind w:left="0"/>
              <w:jc w:val="both"/>
              <w:rPr>
                <w:u w:val="single"/>
              </w:rPr>
            </w:pPr>
            <w:r w:rsidRPr="00C27D29">
              <w:rPr>
                <w:lang w:eastAsia="en-US"/>
              </w:rPr>
              <w:t>Anotācijas I sadaļas 2 punktā (2.lpp) ir norādīts, ka virzot pilnā</w:t>
            </w:r>
            <w:r>
              <w:rPr>
                <w:lang w:eastAsia="en-US"/>
              </w:rPr>
              <w:t xml:space="preserve"> apjomā Ministru kabineta 2020.gada 10.</w:t>
            </w:r>
            <w:r w:rsidRPr="00C27D29">
              <w:rPr>
                <w:lang w:eastAsia="en-US"/>
              </w:rPr>
              <w:t>marta sēdes protokollēmuma</w:t>
            </w:r>
            <w:r>
              <w:rPr>
                <w:lang w:eastAsia="en-US"/>
              </w:rPr>
              <w:t xml:space="preserve"> (TA-2398, prot. Nr.10 18.§) 2.</w:t>
            </w:r>
            <w:r w:rsidRPr="00C27D29">
              <w:rPr>
                <w:lang w:eastAsia="en-US"/>
              </w:rPr>
              <w:t>punktā minētos grozījumus, var rasties negatīva ietekme uz valsts budžetu, kā arī netiks nodrošināta atbilstība</w:t>
            </w:r>
            <w:r>
              <w:rPr>
                <w:lang w:eastAsia="en-US"/>
              </w:rPr>
              <w:t xml:space="preserve"> Fiskālās disciplīnas likuma 9.</w:t>
            </w:r>
            <w:r w:rsidRPr="00C27D29">
              <w:rPr>
                <w:lang w:eastAsia="en-US"/>
              </w:rPr>
              <w:t xml:space="preserve">panta otrās daļas nosacījumam, kas paredz, ka pieņemot normatīvo aktu, kas izraisa ietvara likumā noteikto koriģēto maksimāli pieļaujamo valsts budžeta izdevumu griestu pārsniegumu, Ministru kabinetam vienlaikus ir jānodrošina, ka stājas spēkā arī tāds normatīvais akts, kas kompensē ieņēmumu samazinājumu. Norādām, ka atbilstoši ieņēmumu samazinājumam ir jāsamazina arī izdevumi Ekonomikas ministrijas budžeta programmā 33.00.00 “Ekonomikas attīstības programma”, tādējādi minētajā Ministru kabineta </w:t>
            </w:r>
            <w:r>
              <w:rPr>
                <w:lang w:eastAsia="en-US"/>
              </w:rPr>
              <w:t xml:space="preserve">sēdes </w:t>
            </w:r>
            <w:r w:rsidRPr="00C27D29">
              <w:rPr>
                <w:lang w:eastAsia="en-US"/>
              </w:rPr>
              <w:t>protokollēmumā paredzētie grozījumi Imigrācijas likumā neradīs negatīvu ietekmi uz valsts budžetu un nebūs nepieciešams veidot kompensējošu</w:t>
            </w:r>
            <w:r>
              <w:rPr>
                <w:lang w:eastAsia="en-US"/>
              </w:rPr>
              <w:t xml:space="preserve"> mehānismu. Ņemot vēra minēto, lūdzam </w:t>
            </w:r>
            <w:r w:rsidRPr="00C27D29">
              <w:rPr>
                <w:lang w:eastAsia="en-US"/>
              </w:rPr>
              <w:t>precizē</w:t>
            </w:r>
            <w:r>
              <w:rPr>
                <w:lang w:eastAsia="en-US"/>
              </w:rPr>
              <w:t xml:space="preserve">t anotācijā iekļauto informāciju </w:t>
            </w:r>
            <w:r>
              <w:rPr>
                <w:color w:val="1F497D"/>
                <w:lang w:eastAsia="en-US"/>
              </w:rPr>
              <w:t xml:space="preserve"> </w:t>
            </w:r>
            <w:r w:rsidRPr="00AF66A9">
              <w:rPr>
                <w:lang w:eastAsia="en-US"/>
              </w:rPr>
              <w:t>(tajā skaitā izslēdzot atsauci uz Fiskālās disciplīnas likuma normām).</w:t>
            </w:r>
          </w:p>
        </w:tc>
        <w:tc>
          <w:tcPr>
            <w:tcW w:w="1076" w:type="pct"/>
            <w:gridSpan w:val="2"/>
            <w:tcBorders>
              <w:top w:val="single" w:sz="6" w:space="0" w:color="000000"/>
              <w:left w:val="single" w:sz="6" w:space="0" w:color="000000"/>
              <w:bottom w:val="single" w:sz="6" w:space="0" w:color="000000"/>
              <w:right w:val="single" w:sz="6" w:space="0" w:color="000000"/>
            </w:tcBorders>
          </w:tcPr>
          <w:p w14:paraId="0CF1026F" w14:textId="77777777" w:rsidR="002A1F95" w:rsidRDefault="00CA1FFF" w:rsidP="002A1F95">
            <w:pPr>
              <w:pStyle w:val="naisc"/>
              <w:spacing w:before="0" w:after="0"/>
              <w:jc w:val="both"/>
            </w:pPr>
            <w:r>
              <w:t>Iebildums ņemts vērā, papildināta projekta anotācija</w:t>
            </w:r>
          </w:p>
        </w:tc>
        <w:tc>
          <w:tcPr>
            <w:tcW w:w="901" w:type="pct"/>
            <w:tcBorders>
              <w:top w:val="single" w:sz="4" w:space="0" w:color="auto"/>
              <w:left w:val="single" w:sz="4" w:space="0" w:color="auto"/>
              <w:bottom w:val="single" w:sz="4" w:space="0" w:color="auto"/>
            </w:tcBorders>
          </w:tcPr>
          <w:p w14:paraId="14F72515" w14:textId="77777777" w:rsidR="002A1F95" w:rsidRPr="008353DE" w:rsidRDefault="002A1F95" w:rsidP="002A1F95">
            <w:pPr>
              <w:pStyle w:val="ListParagraph"/>
              <w:spacing w:after="120"/>
              <w:ind w:left="0" w:firstLine="567"/>
              <w:contextualSpacing w:val="0"/>
              <w:jc w:val="both"/>
              <w:rPr>
                <w:lang w:eastAsia="en-US"/>
              </w:rPr>
            </w:pPr>
          </w:p>
        </w:tc>
      </w:tr>
      <w:tr w:rsidR="00EE52CF" w:rsidRPr="0022157E" w14:paraId="6B149AEE" w14:textId="77777777" w:rsidTr="00657A93">
        <w:tc>
          <w:tcPr>
            <w:tcW w:w="196" w:type="pct"/>
            <w:tcBorders>
              <w:top w:val="single" w:sz="6" w:space="0" w:color="000000"/>
              <w:left w:val="single" w:sz="6" w:space="0" w:color="000000"/>
              <w:bottom w:val="single" w:sz="6" w:space="0" w:color="000000"/>
              <w:right w:val="single" w:sz="6" w:space="0" w:color="000000"/>
            </w:tcBorders>
          </w:tcPr>
          <w:p w14:paraId="538AC6C7" w14:textId="77777777" w:rsidR="00EE52CF" w:rsidRPr="00EE52CF" w:rsidRDefault="00EE52CF" w:rsidP="00EE52CF">
            <w:pPr>
              <w:pStyle w:val="naisc"/>
              <w:spacing w:before="0" w:after="0"/>
              <w:jc w:val="left"/>
            </w:pPr>
            <w:r w:rsidRPr="00EE52CF">
              <w:t>10.</w:t>
            </w:r>
          </w:p>
        </w:tc>
        <w:tc>
          <w:tcPr>
            <w:tcW w:w="925" w:type="pct"/>
            <w:gridSpan w:val="2"/>
            <w:tcBorders>
              <w:top w:val="single" w:sz="6" w:space="0" w:color="000000"/>
              <w:left w:val="single" w:sz="6" w:space="0" w:color="000000"/>
              <w:bottom w:val="single" w:sz="6" w:space="0" w:color="000000"/>
              <w:right w:val="single" w:sz="6" w:space="0" w:color="000000"/>
            </w:tcBorders>
          </w:tcPr>
          <w:p w14:paraId="0DF8AC31" w14:textId="77777777" w:rsidR="00EE52CF" w:rsidRPr="00EE52CF" w:rsidRDefault="00EE52CF" w:rsidP="00EE52CF">
            <w:pPr>
              <w:pStyle w:val="ListParagraph"/>
              <w:spacing w:after="120"/>
              <w:ind w:left="0" w:firstLine="567"/>
              <w:contextualSpacing w:val="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14:paraId="17F29CDC" w14:textId="77777777" w:rsidR="00EE52CF" w:rsidRPr="00EE52CF" w:rsidRDefault="00EE52CF" w:rsidP="00EE52CF">
            <w:pPr>
              <w:pStyle w:val="ListParagraph"/>
              <w:tabs>
                <w:tab w:val="left" w:pos="851"/>
              </w:tabs>
              <w:spacing w:before="60" w:after="60"/>
              <w:ind w:left="0"/>
              <w:rPr>
                <w:u w:val="single"/>
                <w:lang w:eastAsia="en-US"/>
              </w:rPr>
            </w:pPr>
            <w:r w:rsidRPr="00EE52CF">
              <w:rPr>
                <w:u w:val="single"/>
                <w:lang w:eastAsia="en-US"/>
              </w:rPr>
              <w:t xml:space="preserve">Finanšu ministrija </w:t>
            </w:r>
          </w:p>
          <w:p w14:paraId="51785B38" w14:textId="77777777" w:rsidR="00EE52CF" w:rsidRPr="00EE52CF" w:rsidRDefault="00EE52CF" w:rsidP="00EE52CF">
            <w:pPr>
              <w:pStyle w:val="ListParagraph"/>
              <w:tabs>
                <w:tab w:val="left" w:pos="851"/>
              </w:tabs>
              <w:spacing w:before="60" w:after="60"/>
              <w:ind w:left="0"/>
              <w:jc w:val="both"/>
              <w:rPr>
                <w:u w:val="single"/>
              </w:rPr>
            </w:pPr>
            <w:r w:rsidRPr="00EE52CF">
              <w:rPr>
                <w:lang w:eastAsia="en-US"/>
              </w:rPr>
              <w:t xml:space="preserve">Atbilstoši anotācijas III sadaļā norādītajai grozījumu ietekmei plānotie ieņēmumi no termiņuzturēšanās atļaujām (turpmāk – TUA) būtiski samazināsies un 2023.gadā varētu būt sagaidāmi tikai 250 000 </w:t>
            </w:r>
            <w:r w:rsidRPr="00EE52CF">
              <w:rPr>
                <w:i/>
                <w:iCs/>
                <w:lang w:eastAsia="en-US"/>
              </w:rPr>
              <w:t>euro</w:t>
            </w:r>
            <w:r w:rsidRPr="00EE52CF">
              <w:rPr>
                <w:lang w:eastAsia="en-US"/>
              </w:rPr>
              <w:t xml:space="preserve"> apmērā, līdz ar to samazināsies arī  Ekonomikas ministrijas budžeta programmā 33.00.00 “Ekonomikas attīstības programma” pieejamie līdzekļi, no kuriem Iekšlietu ministrijai jāsedz sistēmas administrēšanas izmaksas 210 000 </w:t>
            </w:r>
            <w:r w:rsidRPr="00EE52CF">
              <w:rPr>
                <w:i/>
                <w:iCs/>
                <w:lang w:eastAsia="en-US"/>
              </w:rPr>
              <w:t>euro</w:t>
            </w:r>
            <w:r w:rsidRPr="00EE52CF">
              <w:rPr>
                <w:lang w:eastAsia="en-US"/>
              </w:rPr>
              <w:t xml:space="preserve"> apmērā ik gadu. Ņemot vērā minēto, lūdzam Iekšlietu ministrijai izvērtēt TUA sistēmas piedāvātajā apmērā saglabāšanas lietderību, ievērojot arī pastāvošo risku, ka faktiskais TUA ieņēmumu apmērs varētu nesegt nepieciešamos izdevumus sistēmas administrēšanai.</w:t>
            </w:r>
          </w:p>
        </w:tc>
        <w:tc>
          <w:tcPr>
            <w:tcW w:w="1076" w:type="pct"/>
            <w:gridSpan w:val="2"/>
            <w:tcBorders>
              <w:top w:val="single" w:sz="6" w:space="0" w:color="000000"/>
              <w:left w:val="single" w:sz="6" w:space="0" w:color="000000"/>
              <w:bottom w:val="single" w:sz="6" w:space="0" w:color="000000"/>
              <w:right w:val="single" w:sz="6" w:space="0" w:color="000000"/>
            </w:tcBorders>
          </w:tcPr>
          <w:p w14:paraId="11504F22" w14:textId="77777777" w:rsidR="00EE52CF" w:rsidRPr="00357763" w:rsidRDefault="00EE52CF" w:rsidP="00EE52CF">
            <w:pPr>
              <w:pStyle w:val="naisc"/>
              <w:spacing w:before="0" w:after="0"/>
              <w:jc w:val="both"/>
            </w:pPr>
            <w:r w:rsidRPr="00EE52CF">
              <w:t xml:space="preserve">Iebildums ņemts vērā, Iekšlietu ministrijas sistēmas administrēšanas izmaksu apjoms izvērtēts. </w:t>
            </w:r>
            <w:r w:rsidRPr="00EE52CF">
              <w:rPr>
                <w:color w:val="000000"/>
                <w:lang w:eastAsia="en-US"/>
              </w:rPr>
              <w:t>Valsts drošības dienests norāda, ka izveidotā TUA sistēma ir jāsaglabā, jo, neskatoties uz TUA pieprasītāju skaita kritumu pēdējos gados, kompetentajām iestādēm ir nepieciešams veltīt ievērojamus resursus jau izsniegto TUA pagarināšanas izvērtējumiem, kuru pagaidām vēl neietekmē pieprasīto TUA skaita samazinājums.</w:t>
            </w:r>
          </w:p>
        </w:tc>
        <w:tc>
          <w:tcPr>
            <w:tcW w:w="901" w:type="pct"/>
            <w:tcBorders>
              <w:top w:val="single" w:sz="4" w:space="0" w:color="auto"/>
              <w:left w:val="single" w:sz="4" w:space="0" w:color="auto"/>
              <w:bottom w:val="single" w:sz="4" w:space="0" w:color="auto"/>
            </w:tcBorders>
          </w:tcPr>
          <w:p w14:paraId="50F89262" w14:textId="77777777" w:rsidR="00EE52CF" w:rsidRPr="008353DE" w:rsidRDefault="00EE52CF" w:rsidP="00EE52CF">
            <w:pPr>
              <w:pStyle w:val="ListParagraph"/>
              <w:spacing w:after="120"/>
              <w:ind w:left="0" w:firstLine="567"/>
              <w:contextualSpacing w:val="0"/>
              <w:jc w:val="both"/>
              <w:rPr>
                <w:lang w:eastAsia="en-US"/>
              </w:rPr>
            </w:pPr>
          </w:p>
        </w:tc>
      </w:tr>
      <w:tr w:rsidR="00EF31A5" w:rsidRPr="0022157E" w14:paraId="308C36CD" w14:textId="77777777" w:rsidTr="00657A93">
        <w:tc>
          <w:tcPr>
            <w:tcW w:w="196" w:type="pct"/>
            <w:tcBorders>
              <w:top w:val="single" w:sz="6" w:space="0" w:color="000000"/>
              <w:left w:val="single" w:sz="6" w:space="0" w:color="000000"/>
              <w:bottom w:val="single" w:sz="6" w:space="0" w:color="000000"/>
              <w:right w:val="single" w:sz="6" w:space="0" w:color="000000"/>
            </w:tcBorders>
          </w:tcPr>
          <w:p w14:paraId="10889ACB" w14:textId="77777777" w:rsidR="00EF31A5" w:rsidRDefault="00EF31A5" w:rsidP="00EF31A5">
            <w:pPr>
              <w:pStyle w:val="naisc"/>
              <w:spacing w:before="0" w:after="0"/>
              <w:jc w:val="left"/>
            </w:pPr>
            <w:r>
              <w:t>11.</w:t>
            </w:r>
          </w:p>
        </w:tc>
        <w:tc>
          <w:tcPr>
            <w:tcW w:w="925" w:type="pct"/>
            <w:gridSpan w:val="2"/>
            <w:tcBorders>
              <w:top w:val="single" w:sz="6" w:space="0" w:color="000000"/>
              <w:left w:val="single" w:sz="6" w:space="0" w:color="000000"/>
              <w:bottom w:val="single" w:sz="6" w:space="0" w:color="000000"/>
              <w:right w:val="single" w:sz="6" w:space="0" w:color="000000"/>
            </w:tcBorders>
          </w:tcPr>
          <w:p w14:paraId="63A71AD0" w14:textId="77777777" w:rsidR="00EF31A5" w:rsidRPr="008E533D" w:rsidRDefault="00EF31A5" w:rsidP="00EF31A5">
            <w:pPr>
              <w:pStyle w:val="ListParagraph"/>
              <w:spacing w:after="120"/>
              <w:ind w:left="0" w:firstLine="567"/>
              <w:contextualSpacing w:val="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14:paraId="1CBC78D4" w14:textId="77777777" w:rsidR="00EF31A5" w:rsidRDefault="00EF31A5" w:rsidP="00EF31A5">
            <w:pPr>
              <w:pStyle w:val="ListParagraph"/>
              <w:tabs>
                <w:tab w:val="left" w:pos="851"/>
              </w:tabs>
              <w:spacing w:before="60" w:after="60"/>
              <w:ind w:left="0"/>
              <w:rPr>
                <w:u w:val="single"/>
              </w:rPr>
            </w:pPr>
            <w:r>
              <w:rPr>
                <w:u w:val="single"/>
              </w:rPr>
              <w:t>Finanšu ministrija</w:t>
            </w:r>
          </w:p>
          <w:p w14:paraId="057419A3" w14:textId="77777777" w:rsidR="00EF31A5" w:rsidRDefault="00EF31A5" w:rsidP="00F90964">
            <w:pPr>
              <w:jc w:val="both"/>
              <w:rPr>
                <w:u w:val="single"/>
              </w:rPr>
            </w:pPr>
            <w:r>
              <w:rPr>
                <w:lang w:eastAsia="en-US"/>
              </w:rPr>
              <w:t>Li</w:t>
            </w:r>
            <w:r w:rsidRPr="00C27D29">
              <w:rPr>
                <w:lang w:eastAsia="en-US"/>
              </w:rPr>
              <w:t xml:space="preserve">kumā “Par valsts budžetu 2020.gadam” un likumā “Par vidēja termiņa ietvaru 2020., 2021. un 2022.gadam” Ekonomikas ministrijas budžeta programmā 33.00.00 “Ekonomikas attīstības programma” ir ieplānoti ne tikai ieņēmumi no ārzemnieku veiktajām iemaksām </w:t>
            </w:r>
            <w:r>
              <w:rPr>
                <w:lang w:eastAsia="en-US"/>
              </w:rPr>
              <w:t xml:space="preserve">TUA </w:t>
            </w:r>
            <w:r w:rsidRPr="00C27D29">
              <w:rPr>
                <w:lang w:eastAsia="en-US"/>
              </w:rPr>
              <w:t xml:space="preserve">saņemšanai 2 500 000 </w:t>
            </w:r>
            <w:r w:rsidRPr="009738D5">
              <w:rPr>
                <w:i/>
                <w:iCs/>
                <w:lang w:eastAsia="en-US"/>
              </w:rPr>
              <w:t>euro</w:t>
            </w:r>
            <w:r w:rsidRPr="00C27D29">
              <w:rPr>
                <w:lang w:eastAsia="en-US"/>
              </w:rPr>
              <w:t xml:space="preserve"> apmērā ik gadu, bet arī tiem atbilstoši  izdevumi. Ņemot vērā minēto, </w:t>
            </w:r>
            <w:r>
              <w:rPr>
                <w:lang w:eastAsia="en-US"/>
              </w:rPr>
              <w:t>lūdzam  anotācijas III sadaļā norādīt</w:t>
            </w:r>
            <w:r w:rsidRPr="00C27D29">
              <w:rPr>
                <w:lang w:eastAsia="en-US"/>
              </w:rPr>
              <w:t xml:space="preserve"> saskaņā ar valsts budžetu 2020.gadam un vidēja termiņa budžeta ietvaru Ekonomikas ministrijas budžeta programmā 33.00.00 “Ekonomikas a</w:t>
            </w:r>
            <w:r>
              <w:rPr>
                <w:lang w:eastAsia="en-US"/>
              </w:rPr>
              <w:t>ttīstības programma” paredzēto izdevumu apmēru</w:t>
            </w:r>
            <w:r w:rsidRPr="00C27D29">
              <w:rPr>
                <w:lang w:eastAsia="en-US"/>
              </w:rPr>
              <w:t xml:space="preserve"> 2 500 000 </w:t>
            </w:r>
            <w:r w:rsidRPr="009738D5">
              <w:rPr>
                <w:i/>
                <w:iCs/>
                <w:lang w:eastAsia="en-US"/>
              </w:rPr>
              <w:t>euro</w:t>
            </w:r>
            <w:r w:rsidRPr="00C27D29">
              <w:rPr>
                <w:lang w:eastAsia="en-US"/>
              </w:rPr>
              <w:t>, kā arī ieņēmumu samazinājumam atbilstošas izmaiņas izdevumos. Vienlaikus uzskatām, ka 2.punktā norādītais finansējums I</w:t>
            </w:r>
            <w:r>
              <w:rPr>
                <w:lang w:eastAsia="en-US"/>
              </w:rPr>
              <w:t>ekšlietu ministrijai</w:t>
            </w:r>
            <w:r w:rsidRPr="00C27D29">
              <w:rPr>
                <w:lang w:eastAsia="en-US"/>
              </w:rPr>
              <w:t xml:space="preserve"> nav atsevišķi jāizdala, jo tranfer</w:t>
            </w:r>
            <w:r>
              <w:rPr>
                <w:lang w:eastAsia="en-US"/>
              </w:rPr>
              <w:t>ts Iekšlietu ministrijai tiek nodrošināts no Ekonomikas ministrijas</w:t>
            </w:r>
            <w:r w:rsidRPr="00C27D29">
              <w:rPr>
                <w:lang w:eastAsia="en-US"/>
              </w:rPr>
              <w:t xml:space="preserve"> budžetā paredzētā finansējuma</w:t>
            </w:r>
            <w:r w:rsidR="00F90964">
              <w:rPr>
                <w:lang w:eastAsia="en-US"/>
              </w:rPr>
              <w:t>.</w:t>
            </w:r>
          </w:p>
        </w:tc>
        <w:tc>
          <w:tcPr>
            <w:tcW w:w="1076" w:type="pct"/>
            <w:gridSpan w:val="2"/>
            <w:tcBorders>
              <w:top w:val="single" w:sz="6" w:space="0" w:color="000000"/>
              <w:left w:val="single" w:sz="6" w:space="0" w:color="000000"/>
              <w:bottom w:val="single" w:sz="6" w:space="0" w:color="000000"/>
              <w:right w:val="single" w:sz="6" w:space="0" w:color="000000"/>
            </w:tcBorders>
          </w:tcPr>
          <w:p w14:paraId="520833AB" w14:textId="77777777" w:rsidR="00EF31A5" w:rsidRDefault="00EF31A5" w:rsidP="00EF31A5">
            <w:pPr>
              <w:pStyle w:val="naisc"/>
              <w:spacing w:before="0" w:after="0"/>
              <w:jc w:val="both"/>
            </w:pPr>
            <w:r>
              <w:t>Iebildums ņemts vērā.</w:t>
            </w:r>
          </w:p>
        </w:tc>
        <w:tc>
          <w:tcPr>
            <w:tcW w:w="901" w:type="pct"/>
            <w:tcBorders>
              <w:top w:val="single" w:sz="4" w:space="0" w:color="auto"/>
              <w:left w:val="single" w:sz="4" w:space="0" w:color="auto"/>
              <w:bottom w:val="single" w:sz="4" w:space="0" w:color="auto"/>
            </w:tcBorders>
          </w:tcPr>
          <w:p w14:paraId="1FB2FC77" w14:textId="77777777" w:rsidR="00EF31A5" w:rsidRPr="008353DE" w:rsidRDefault="00EF31A5" w:rsidP="00EF31A5">
            <w:pPr>
              <w:pStyle w:val="ListParagraph"/>
              <w:spacing w:after="120"/>
              <w:ind w:left="0" w:firstLine="567"/>
              <w:contextualSpacing w:val="0"/>
              <w:jc w:val="both"/>
              <w:rPr>
                <w:lang w:eastAsia="en-US"/>
              </w:rPr>
            </w:pPr>
            <w:r>
              <w:rPr>
                <w:lang w:eastAsia="en-US"/>
              </w:rPr>
              <w:t>Precizēta anotācijas III sadaļa.</w:t>
            </w:r>
          </w:p>
        </w:tc>
      </w:tr>
      <w:tr w:rsidR="00EF31A5" w:rsidRPr="0022157E" w14:paraId="502E1344" w14:textId="77777777" w:rsidTr="00657A93">
        <w:tc>
          <w:tcPr>
            <w:tcW w:w="196" w:type="pct"/>
            <w:tcBorders>
              <w:top w:val="single" w:sz="6" w:space="0" w:color="000000"/>
              <w:left w:val="single" w:sz="6" w:space="0" w:color="000000"/>
              <w:bottom w:val="single" w:sz="6" w:space="0" w:color="000000"/>
              <w:right w:val="single" w:sz="6" w:space="0" w:color="000000"/>
            </w:tcBorders>
          </w:tcPr>
          <w:p w14:paraId="0E1F1A96" w14:textId="77777777" w:rsidR="00EF31A5" w:rsidRDefault="00EF31A5" w:rsidP="00EF31A5">
            <w:pPr>
              <w:pStyle w:val="naisc"/>
              <w:spacing w:before="0" w:after="0"/>
              <w:jc w:val="left"/>
            </w:pPr>
            <w:r>
              <w:t>12.</w:t>
            </w:r>
          </w:p>
        </w:tc>
        <w:tc>
          <w:tcPr>
            <w:tcW w:w="925" w:type="pct"/>
            <w:gridSpan w:val="2"/>
            <w:tcBorders>
              <w:top w:val="single" w:sz="6" w:space="0" w:color="000000"/>
              <w:left w:val="single" w:sz="6" w:space="0" w:color="000000"/>
              <w:bottom w:val="single" w:sz="6" w:space="0" w:color="000000"/>
              <w:right w:val="single" w:sz="6" w:space="0" w:color="000000"/>
            </w:tcBorders>
          </w:tcPr>
          <w:p w14:paraId="5A4BA43D" w14:textId="77777777" w:rsidR="00EF31A5" w:rsidRPr="008E533D" w:rsidRDefault="00EF31A5" w:rsidP="00EF31A5">
            <w:pPr>
              <w:pStyle w:val="ListParagraph"/>
              <w:spacing w:after="120"/>
              <w:ind w:left="0" w:firstLine="567"/>
              <w:contextualSpacing w:val="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14:paraId="22E89765" w14:textId="77777777" w:rsidR="00EF31A5" w:rsidRDefault="00EF31A5" w:rsidP="00EF31A5">
            <w:pPr>
              <w:pStyle w:val="ListParagraph"/>
              <w:tabs>
                <w:tab w:val="left" w:pos="851"/>
              </w:tabs>
              <w:spacing w:before="60" w:after="60"/>
              <w:ind w:left="0"/>
              <w:rPr>
                <w:u w:val="single"/>
              </w:rPr>
            </w:pPr>
            <w:r>
              <w:rPr>
                <w:u w:val="single"/>
              </w:rPr>
              <w:t>Finanšu ministrija</w:t>
            </w:r>
          </w:p>
          <w:p w14:paraId="5004D25C" w14:textId="77777777" w:rsidR="00EF31A5" w:rsidRDefault="00EF31A5" w:rsidP="00F90964">
            <w:pPr>
              <w:jc w:val="both"/>
              <w:rPr>
                <w:u w:val="single"/>
              </w:rPr>
            </w:pPr>
            <w:r w:rsidRPr="00C27D29">
              <w:rPr>
                <w:lang w:eastAsia="en-US"/>
              </w:rPr>
              <w:t>Ņem</w:t>
            </w:r>
            <w:r>
              <w:rPr>
                <w:lang w:eastAsia="en-US"/>
              </w:rPr>
              <w:t>ot vērā, ka likumprojekts stāsies</w:t>
            </w:r>
            <w:r w:rsidRPr="00C27D29">
              <w:rPr>
                <w:lang w:eastAsia="en-US"/>
              </w:rPr>
              <w:t xml:space="preserve"> spēkā 2021.gada 4.janvārī, nav saprotams kādēļ anotācijas III sadaļā negatīva ietekme uz valsts budžeta ieņēmumiem 590 00 </w:t>
            </w:r>
            <w:r w:rsidRPr="009738D5">
              <w:rPr>
                <w:i/>
                <w:iCs/>
                <w:lang w:eastAsia="en-US"/>
              </w:rPr>
              <w:t>euro</w:t>
            </w:r>
            <w:r w:rsidRPr="00C27D29">
              <w:rPr>
                <w:lang w:eastAsia="en-US"/>
              </w:rPr>
              <w:t xml:space="preserve"> ampērā ir plānota jau 2020.gadā.</w:t>
            </w:r>
            <w:r w:rsidRPr="009738D5">
              <w:rPr>
                <w:color w:val="FF0000"/>
                <w:lang w:eastAsia="en-US"/>
              </w:rPr>
              <w:t xml:space="preserve"> </w:t>
            </w:r>
            <w:r w:rsidRPr="00811206">
              <w:rPr>
                <w:lang w:eastAsia="en-US"/>
              </w:rPr>
              <w:t>Lūdzam attiecīgi precizēt</w:t>
            </w:r>
            <w:r w:rsidRPr="009738D5">
              <w:rPr>
                <w:color w:val="FF0000"/>
                <w:lang w:eastAsia="en-US"/>
              </w:rPr>
              <w:t xml:space="preserve">. </w:t>
            </w:r>
          </w:p>
        </w:tc>
        <w:tc>
          <w:tcPr>
            <w:tcW w:w="1076" w:type="pct"/>
            <w:gridSpan w:val="2"/>
            <w:tcBorders>
              <w:top w:val="single" w:sz="6" w:space="0" w:color="000000"/>
              <w:left w:val="single" w:sz="6" w:space="0" w:color="000000"/>
              <w:bottom w:val="single" w:sz="6" w:space="0" w:color="000000"/>
              <w:right w:val="single" w:sz="6" w:space="0" w:color="000000"/>
            </w:tcBorders>
          </w:tcPr>
          <w:p w14:paraId="6406F700" w14:textId="77777777" w:rsidR="00EF31A5" w:rsidRDefault="00EF31A5" w:rsidP="00EF31A5">
            <w:pPr>
              <w:pStyle w:val="naisc"/>
              <w:spacing w:before="0" w:after="0"/>
              <w:jc w:val="both"/>
            </w:pPr>
            <w:r>
              <w:t>Iebildums ņemts vērā</w:t>
            </w:r>
          </w:p>
        </w:tc>
        <w:tc>
          <w:tcPr>
            <w:tcW w:w="901" w:type="pct"/>
            <w:tcBorders>
              <w:top w:val="single" w:sz="4" w:space="0" w:color="auto"/>
              <w:left w:val="single" w:sz="4" w:space="0" w:color="auto"/>
              <w:bottom w:val="single" w:sz="4" w:space="0" w:color="auto"/>
            </w:tcBorders>
          </w:tcPr>
          <w:p w14:paraId="7A3EA432" w14:textId="77777777" w:rsidR="00EF31A5" w:rsidRPr="008353DE" w:rsidRDefault="00EF31A5" w:rsidP="00EF31A5">
            <w:pPr>
              <w:pStyle w:val="ListParagraph"/>
              <w:spacing w:after="120"/>
              <w:ind w:left="0"/>
              <w:contextualSpacing w:val="0"/>
              <w:jc w:val="both"/>
              <w:rPr>
                <w:lang w:eastAsia="en-US"/>
              </w:rPr>
            </w:pPr>
            <w:r>
              <w:rPr>
                <w:lang w:eastAsia="en-US"/>
              </w:rPr>
              <w:t>Precizēta anotācija.</w:t>
            </w:r>
          </w:p>
        </w:tc>
      </w:tr>
      <w:tr w:rsidR="00EF31A5" w:rsidRPr="0022157E" w14:paraId="158B255D" w14:textId="77777777" w:rsidTr="00657A93">
        <w:tc>
          <w:tcPr>
            <w:tcW w:w="196" w:type="pct"/>
            <w:tcBorders>
              <w:top w:val="single" w:sz="6" w:space="0" w:color="000000"/>
              <w:left w:val="single" w:sz="6" w:space="0" w:color="000000"/>
              <w:bottom w:val="single" w:sz="6" w:space="0" w:color="000000"/>
              <w:right w:val="single" w:sz="6" w:space="0" w:color="000000"/>
            </w:tcBorders>
          </w:tcPr>
          <w:p w14:paraId="12A5F059" w14:textId="77777777" w:rsidR="00EF31A5" w:rsidRDefault="00EF31A5" w:rsidP="00EF31A5">
            <w:pPr>
              <w:pStyle w:val="naisc"/>
              <w:spacing w:before="0" w:after="0"/>
              <w:jc w:val="left"/>
            </w:pPr>
            <w:r>
              <w:t>13.</w:t>
            </w:r>
          </w:p>
        </w:tc>
        <w:tc>
          <w:tcPr>
            <w:tcW w:w="925" w:type="pct"/>
            <w:gridSpan w:val="2"/>
            <w:tcBorders>
              <w:top w:val="single" w:sz="6" w:space="0" w:color="000000"/>
              <w:left w:val="single" w:sz="6" w:space="0" w:color="000000"/>
              <w:bottom w:val="single" w:sz="6" w:space="0" w:color="000000"/>
              <w:right w:val="single" w:sz="6" w:space="0" w:color="000000"/>
            </w:tcBorders>
          </w:tcPr>
          <w:p w14:paraId="0302353E" w14:textId="77777777" w:rsidR="00EF31A5" w:rsidRPr="008E533D" w:rsidRDefault="00EF31A5" w:rsidP="00EF31A5">
            <w:pPr>
              <w:pStyle w:val="ListParagraph"/>
              <w:spacing w:after="120"/>
              <w:ind w:left="0" w:firstLine="567"/>
              <w:contextualSpacing w:val="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14:paraId="06C133C4" w14:textId="77777777" w:rsidR="00EF31A5" w:rsidRDefault="00EF31A5" w:rsidP="00EF31A5">
            <w:pPr>
              <w:pStyle w:val="ListParagraph"/>
              <w:tabs>
                <w:tab w:val="left" w:pos="851"/>
              </w:tabs>
              <w:spacing w:before="60" w:after="60"/>
              <w:ind w:left="0"/>
              <w:rPr>
                <w:u w:val="single"/>
                <w:lang w:eastAsia="en-US"/>
              </w:rPr>
            </w:pPr>
            <w:r>
              <w:rPr>
                <w:u w:val="single"/>
                <w:lang w:eastAsia="en-US"/>
              </w:rPr>
              <w:t>Finanšu ministrija</w:t>
            </w:r>
          </w:p>
          <w:p w14:paraId="3CEB8813" w14:textId="77777777" w:rsidR="00EF31A5" w:rsidRDefault="00EF31A5" w:rsidP="00EF31A5">
            <w:pPr>
              <w:pStyle w:val="ListParagraph"/>
              <w:tabs>
                <w:tab w:val="left" w:pos="851"/>
              </w:tabs>
              <w:spacing w:before="60" w:after="60"/>
              <w:ind w:left="0"/>
              <w:jc w:val="both"/>
              <w:rPr>
                <w:u w:val="single"/>
              </w:rPr>
            </w:pPr>
            <w:r>
              <w:rPr>
                <w:lang w:eastAsia="en-US"/>
              </w:rPr>
              <w:t>Lūdzam a</w:t>
            </w:r>
            <w:r w:rsidRPr="00C27D29">
              <w:rPr>
                <w:lang w:eastAsia="en-US"/>
              </w:rPr>
              <w:t>n</w:t>
            </w:r>
            <w:r>
              <w:rPr>
                <w:lang w:eastAsia="en-US"/>
              </w:rPr>
              <w:t>otācijas III sadaļas 6.punktā sniegt detalizētu aprēķinu</w:t>
            </w:r>
            <w:r w:rsidRPr="00C27D29">
              <w:rPr>
                <w:lang w:eastAsia="en-US"/>
              </w:rPr>
              <w:t xml:space="preserve"> norādītajam ieņēmumu samazinājuma apmēram atbilstoši</w:t>
            </w:r>
            <w:r>
              <w:rPr>
                <w:lang w:eastAsia="en-US"/>
              </w:rPr>
              <w:t xml:space="preserve"> likumprojekta</w:t>
            </w:r>
            <w:r w:rsidRPr="00C27D29">
              <w:rPr>
                <w:lang w:eastAsia="en-US"/>
              </w:rPr>
              <w:t xml:space="preserve"> pārejas noteikumos paredzētajam. Vienlaikus atzīmējam, ka norādītā ietekme no pārejas nosacījumiem neatbilst anotācijas I sadaļas 2.punktā sniegtajai informācijai par  Ekonomikas ministrijas veikto aprēķinu atb</w:t>
            </w:r>
            <w:r>
              <w:rPr>
                <w:lang w:eastAsia="en-US"/>
              </w:rPr>
              <w:t>ilstoši Ministru kabineta 2020.gada 10.</w:t>
            </w:r>
            <w:r w:rsidRPr="00C27D29">
              <w:rPr>
                <w:lang w:eastAsia="en-US"/>
              </w:rPr>
              <w:t>marta sēdes protokollēmuma Nr.10 18.§ 3.punktā dotajam uzdevumam.</w:t>
            </w:r>
          </w:p>
        </w:tc>
        <w:tc>
          <w:tcPr>
            <w:tcW w:w="1076" w:type="pct"/>
            <w:gridSpan w:val="2"/>
            <w:tcBorders>
              <w:top w:val="single" w:sz="6" w:space="0" w:color="000000"/>
              <w:left w:val="single" w:sz="6" w:space="0" w:color="000000"/>
              <w:bottom w:val="single" w:sz="6" w:space="0" w:color="000000"/>
              <w:right w:val="single" w:sz="6" w:space="0" w:color="000000"/>
            </w:tcBorders>
          </w:tcPr>
          <w:p w14:paraId="32D00F45" w14:textId="77777777" w:rsidR="00EF31A5" w:rsidRDefault="00EF31A5" w:rsidP="00EF31A5">
            <w:pPr>
              <w:pStyle w:val="naisc"/>
              <w:spacing w:before="0" w:after="0"/>
              <w:jc w:val="both"/>
            </w:pPr>
            <w:r>
              <w:t>Iebildums ņemts vērā.</w:t>
            </w:r>
          </w:p>
          <w:p w14:paraId="72E69478" w14:textId="77777777" w:rsidR="00EF31A5" w:rsidRDefault="00EF31A5" w:rsidP="00EF31A5">
            <w:pPr>
              <w:pStyle w:val="naisc"/>
              <w:spacing w:before="0" w:after="0"/>
              <w:jc w:val="both"/>
            </w:pPr>
            <w:r>
              <w:t xml:space="preserve">Ekonomikas ministrija uzskata, ka šajā gadījumā  informācija par grozījumu iespējamo ietekmi uz valsts budžetu, lai varētu tikt turpināta mājokļu programma, ir jānorāda tikai anotācijas III sadaļas 8.punktā. </w:t>
            </w:r>
          </w:p>
          <w:p w14:paraId="12DAA799" w14:textId="77777777" w:rsidR="00EF31A5" w:rsidRDefault="00EF31A5" w:rsidP="00F90964">
            <w:pPr>
              <w:pStyle w:val="naisc"/>
              <w:spacing w:before="0" w:after="0"/>
              <w:jc w:val="both"/>
            </w:pPr>
            <w:r>
              <w:t xml:space="preserve">Ekonomikas ministrijas veiktajos aprēķinos norādītie izdevumi ir saistīti ar mājokļu programmu un tie rodas, ja tiek pieņemts lēmums par tās turpināšanu, taču šāds lēmums netiek pieņemts ar izskatāmo normatīvā akta projektu. </w:t>
            </w:r>
          </w:p>
        </w:tc>
        <w:tc>
          <w:tcPr>
            <w:tcW w:w="901" w:type="pct"/>
            <w:tcBorders>
              <w:top w:val="single" w:sz="4" w:space="0" w:color="auto"/>
              <w:left w:val="single" w:sz="4" w:space="0" w:color="auto"/>
              <w:bottom w:val="single" w:sz="4" w:space="0" w:color="auto"/>
            </w:tcBorders>
          </w:tcPr>
          <w:p w14:paraId="695C508D" w14:textId="77777777" w:rsidR="00EF31A5" w:rsidRPr="008353DE" w:rsidRDefault="00EF31A5" w:rsidP="00EF31A5">
            <w:pPr>
              <w:pStyle w:val="ListParagraph"/>
              <w:spacing w:after="120"/>
              <w:ind w:left="0" w:firstLine="567"/>
              <w:contextualSpacing w:val="0"/>
              <w:jc w:val="both"/>
              <w:rPr>
                <w:lang w:eastAsia="en-US"/>
              </w:rPr>
            </w:pPr>
            <w:r>
              <w:rPr>
                <w:lang w:eastAsia="en-US"/>
              </w:rPr>
              <w:t>Precizēta anotācijas III sadaļa un izslēgta I sadaļā norādītā informācija par iespējamo zaudējumu apmēru.</w:t>
            </w:r>
          </w:p>
        </w:tc>
      </w:tr>
      <w:tr w:rsidR="00EF31A5" w:rsidRPr="0022157E" w14:paraId="09401DBB" w14:textId="77777777" w:rsidTr="00657A93">
        <w:tc>
          <w:tcPr>
            <w:tcW w:w="196" w:type="pct"/>
            <w:tcBorders>
              <w:top w:val="single" w:sz="6" w:space="0" w:color="000000"/>
              <w:left w:val="single" w:sz="6" w:space="0" w:color="000000"/>
              <w:bottom w:val="single" w:sz="6" w:space="0" w:color="000000"/>
              <w:right w:val="single" w:sz="6" w:space="0" w:color="000000"/>
            </w:tcBorders>
          </w:tcPr>
          <w:p w14:paraId="16252918" w14:textId="77777777" w:rsidR="00EF31A5" w:rsidRDefault="00EF31A5" w:rsidP="00EF31A5">
            <w:pPr>
              <w:pStyle w:val="naisc"/>
              <w:spacing w:before="0" w:after="0"/>
              <w:jc w:val="left"/>
            </w:pPr>
            <w:r>
              <w:t>14.</w:t>
            </w:r>
          </w:p>
        </w:tc>
        <w:tc>
          <w:tcPr>
            <w:tcW w:w="925" w:type="pct"/>
            <w:gridSpan w:val="2"/>
            <w:tcBorders>
              <w:top w:val="single" w:sz="6" w:space="0" w:color="000000"/>
              <w:left w:val="single" w:sz="6" w:space="0" w:color="000000"/>
              <w:bottom w:val="single" w:sz="6" w:space="0" w:color="000000"/>
              <w:right w:val="single" w:sz="6" w:space="0" w:color="000000"/>
            </w:tcBorders>
          </w:tcPr>
          <w:p w14:paraId="2AA63C10" w14:textId="77777777" w:rsidR="00EF31A5" w:rsidRPr="008E533D" w:rsidRDefault="00EF31A5" w:rsidP="00EF31A5">
            <w:pPr>
              <w:pStyle w:val="ListParagraph"/>
              <w:spacing w:after="120"/>
              <w:ind w:left="0" w:firstLine="567"/>
              <w:contextualSpacing w:val="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14:paraId="465AEA15" w14:textId="77777777" w:rsidR="00EF31A5" w:rsidRDefault="00EF31A5" w:rsidP="00EF31A5">
            <w:pPr>
              <w:pStyle w:val="ListParagraph"/>
              <w:tabs>
                <w:tab w:val="left" w:pos="851"/>
              </w:tabs>
              <w:spacing w:before="60" w:after="60"/>
              <w:ind w:left="0"/>
              <w:rPr>
                <w:u w:val="single"/>
              </w:rPr>
            </w:pPr>
            <w:r>
              <w:rPr>
                <w:u w:val="single"/>
              </w:rPr>
              <w:t>Finanšu ministrija</w:t>
            </w:r>
          </w:p>
          <w:p w14:paraId="28D31148" w14:textId="77777777" w:rsidR="00EF31A5" w:rsidRDefault="00EF31A5" w:rsidP="00EF31A5">
            <w:pPr>
              <w:pStyle w:val="ListParagraph"/>
              <w:tabs>
                <w:tab w:val="left" w:pos="851"/>
              </w:tabs>
              <w:spacing w:before="60" w:after="60"/>
              <w:ind w:left="0"/>
              <w:jc w:val="both"/>
              <w:rPr>
                <w:u w:val="single"/>
              </w:rPr>
            </w:pPr>
            <w:r>
              <w:rPr>
                <w:lang w:eastAsia="en-US"/>
              </w:rPr>
              <w:t>A</w:t>
            </w:r>
            <w:r w:rsidRPr="00C27D29">
              <w:rPr>
                <w:lang w:eastAsia="en-US"/>
              </w:rPr>
              <w:t>tb</w:t>
            </w:r>
            <w:r>
              <w:rPr>
                <w:lang w:eastAsia="en-US"/>
              </w:rPr>
              <w:t>ilstoši Ministru kabineta 2009.gada 15.</w:t>
            </w:r>
            <w:r w:rsidRPr="00C27D29">
              <w:rPr>
                <w:lang w:eastAsia="en-US"/>
              </w:rPr>
              <w:t>decem</w:t>
            </w:r>
            <w:r>
              <w:rPr>
                <w:lang w:eastAsia="en-US"/>
              </w:rPr>
              <w:t>bra instrukcijai Nr.</w:t>
            </w:r>
            <w:r w:rsidRPr="00C27D29">
              <w:rPr>
                <w:lang w:eastAsia="en-US"/>
              </w:rPr>
              <w:t>19 “Tiesību akta projekta sākotnējās ietekmes izvērtēšanas kārtība” jāaizpilda visi anotācijas III sadaļas lauki un, ja projekts neietekmē atsevišķus finanšu ietekmes rādītājus, attiecīgajos laukos jāieraksta "0"</w:t>
            </w:r>
            <w:r>
              <w:rPr>
                <w:lang w:eastAsia="en-US"/>
              </w:rPr>
              <w:t>.</w:t>
            </w:r>
          </w:p>
        </w:tc>
        <w:tc>
          <w:tcPr>
            <w:tcW w:w="1076" w:type="pct"/>
            <w:gridSpan w:val="2"/>
            <w:tcBorders>
              <w:top w:val="single" w:sz="6" w:space="0" w:color="000000"/>
              <w:left w:val="single" w:sz="6" w:space="0" w:color="000000"/>
              <w:bottom w:val="single" w:sz="6" w:space="0" w:color="000000"/>
              <w:right w:val="single" w:sz="6" w:space="0" w:color="000000"/>
            </w:tcBorders>
          </w:tcPr>
          <w:p w14:paraId="444AAEFA" w14:textId="77777777" w:rsidR="00EF31A5" w:rsidRDefault="00EF31A5" w:rsidP="00EF31A5">
            <w:pPr>
              <w:pStyle w:val="naisc"/>
              <w:spacing w:before="0" w:after="0"/>
              <w:jc w:val="both"/>
            </w:pPr>
            <w:r>
              <w:t>Iebildums ņemts vērā</w:t>
            </w:r>
          </w:p>
        </w:tc>
        <w:tc>
          <w:tcPr>
            <w:tcW w:w="901" w:type="pct"/>
            <w:tcBorders>
              <w:top w:val="single" w:sz="4" w:space="0" w:color="auto"/>
              <w:left w:val="single" w:sz="4" w:space="0" w:color="auto"/>
              <w:bottom w:val="single" w:sz="4" w:space="0" w:color="auto"/>
            </w:tcBorders>
          </w:tcPr>
          <w:p w14:paraId="00279307" w14:textId="77777777" w:rsidR="00EF31A5" w:rsidRPr="008353DE" w:rsidRDefault="00EF31A5" w:rsidP="00EF31A5">
            <w:pPr>
              <w:pStyle w:val="ListParagraph"/>
              <w:spacing w:after="120"/>
              <w:ind w:left="0"/>
              <w:contextualSpacing w:val="0"/>
              <w:jc w:val="both"/>
              <w:rPr>
                <w:lang w:eastAsia="en-US"/>
              </w:rPr>
            </w:pPr>
            <w:r>
              <w:rPr>
                <w:lang w:eastAsia="en-US"/>
              </w:rPr>
              <w:t>Precizēta anotācijas III sadaļa.</w:t>
            </w:r>
          </w:p>
        </w:tc>
      </w:tr>
      <w:tr w:rsidR="00EF31A5" w:rsidRPr="0022157E" w14:paraId="0033F2A3" w14:textId="77777777" w:rsidTr="001666B2">
        <w:tblPrEx>
          <w:tblBorders>
            <w:top w:val="none" w:sz="0" w:space="0" w:color="auto"/>
            <w:left w:val="none" w:sz="0" w:space="0" w:color="auto"/>
            <w:bottom w:val="none" w:sz="0" w:space="0" w:color="auto"/>
            <w:right w:val="none" w:sz="0" w:space="0" w:color="auto"/>
          </w:tblBorders>
        </w:tblPrEx>
        <w:trPr>
          <w:gridAfter w:val="2"/>
          <w:wAfter w:w="1925" w:type="pct"/>
        </w:trPr>
        <w:tc>
          <w:tcPr>
            <w:tcW w:w="904" w:type="pct"/>
            <w:gridSpan w:val="2"/>
          </w:tcPr>
          <w:p w14:paraId="7BC14C86" w14:textId="77777777" w:rsidR="00EF31A5" w:rsidRPr="0022157E" w:rsidRDefault="00EF31A5" w:rsidP="00EF31A5">
            <w:pPr>
              <w:pStyle w:val="naiskr"/>
              <w:spacing w:before="0" w:after="0"/>
            </w:pPr>
          </w:p>
          <w:p w14:paraId="41A1A4BC" w14:textId="77777777" w:rsidR="00EF31A5" w:rsidRPr="0022157E" w:rsidRDefault="00EF31A5" w:rsidP="00EF31A5">
            <w:pPr>
              <w:pStyle w:val="naiskr"/>
              <w:spacing w:before="0" w:after="0"/>
              <w:ind w:hanging="116"/>
            </w:pPr>
            <w:r w:rsidRPr="0022157E">
              <w:t>Atbildīgā amatpersona</w:t>
            </w:r>
          </w:p>
        </w:tc>
        <w:tc>
          <w:tcPr>
            <w:tcW w:w="2171" w:type="pct"/>
            <w:gridSpan w:val="3"/>
          </w:tcPr>
          <w:p w14:paraId="713998C9" w14:textId="77777777" w:rsidR="00EF31A5" w:rsidRPr="0022157E" w:rsidRDefault="00EF31A5" w:rsidP="00EF31A5">
            <w:pPr>
              <w:pStyle w:val="naiskr"/>
              <w:spacing w:before="0" w:after="0"/>
              <w:ind w:firstLine="720"/>
            </w:pPr>
          </w:p>
          <w:p w14:paraId="49A744B7" w14:textId="77777777" w:rsidR="00EF31A5" w:rsidRPr="0022157E" w:rsidRDefault="00EF31A5" w:rsidP="00EF31A5">
            <w:pPr>
              <w:pStyle w:val="naiskr"/>
              <w:tabs>
                <w:tab w:val="left" w:pos="2250"/>
              </w:tabs>
              <w:spacing w:before="0" w:after="0"/>
            </w:pPr>
            <w:r w:rsidRPr="0022157E">
              <w:t xml:space="preserve">                                                                          </w:t>
            </w:r>
            <w:r>
              <w:t>I. Briede</w:t>
            </w:r>
          </w:p>
          <w:p w14:paraId="3103F753" w14:textId="77777777" w:rsidR="00EF31A5" w:rsidRPr="0022157E" w:rsidRDefault="00EF31A5" w:rsidP="00EF31A5">
            <w:pPr>
              <w:pStyle w:val="naiskr"/>
              <w:tabs>
                <w:tab w:val="left" w:pos="2250"/>
              </w:tabs>
              <w:spacing w:before="0" w:after="0"/>
              <w:ind w:left="2970"/>
            </w:pPr>
          </w:p>
        </w:tc>
      </w:tr>
    </w:tbl>
    <w:p w14:paraId="63F015A1" w14:textId="77777777" w:rsidR="00D270EE" w:rsidRDefault="00D270EE" w:rsidP="005E686C">
      <w:pPr>
        <w:ind w:right="-328"/>
        <w:jc w:val="both"/>
        <w:rPr>
          <w:sz w:val="22"/>
          <w:szCs w:val="22"/>
        </w:rPr>
      </w:pPr>
    </w:p>
    <w:p w14:paraId="0C7AA719" w14:textId="29F477DA" w:rsidR="005E686C" w:rsidRPr="00D270EE" w:rsidRDefault="0003114A" w:rsidP="005E686C">
      <w:pPr>
        <w:ind w:right="-328"/>
        <w:jc w:val="both"/>
        <w:rPr>
          <w:sz w:val="22"/>
          <w:szCs w:val="22"/>
        </w:rPr>
      </w:pPr>
      <w:r>
        <w:rPr>
          <w:sz w:val="22"/>
          <w:szCs w:val="22"/>
        </w:rPr>
        <w:t>1</w:t>
      </w:r>
      <w:r w:rsidR="002F7699">
        <w:rPr>
          <w:sz w:val="22"/>
          <w:szCs w:val="22"/>
        </w:rPr>
        <w:t>6</w:t>
      </w:r>
      <w:bookmarkStart w:id="0" w:name="_GoBack"/>
      <w:bookmarkEnd w:id="0"/>
      <w:r>
        <w:rPr>
          <w:sz w:val="22"/>
          <w:szCs w:val="22"/>
        </w:rPr>
        <w:t>.07</w:t>
      </w:r>
      <w:r w:rsidR="006B642C">
        <w:rPr>
          <w:sz w:val="22"/>
          <w:szCs w:val="22"/>
        </w:rPr>
        <w:t>.2020</w:t>
      </w:r>
      <w:r w:rsidR="00FD2065" w:rsidRPr="00D270EE">
        <w:rPr>
          <w:sz w:val="22"/>
          <w:szCs w:val="22"/>
        </w:rPr>
        <w:t>.</w:t>
      </w:r>
    </w:p>
    <w:p w14:paraId="58691145" w14:textId="77777777" w:rsidR="005E686C" w:rsidRPr="00D270EE" w:rsidRDefault="008804B0" w:rsidP="008804B0">
      <w:pPr>
        <w:pStyle w:val="naisf"/>
        <w:spacing w:before="0" w:after="0"/>
        <w:ind w:firstLine="0"/>
        <w:rPr>
          <w:sz w:val="22"/>
          <w:szCs w:val="22"/>
        </w:rPr>
      </w:pPr>
      <w:r w:rsidRPr="00D270EE">
        <w:rPr>
          <w:sz w:val="22"/>
          <w:szCs w:val="22"/>
        </w:rPr>
        <w:t xml:space="preserve">Pilsonības un migrācijas lietu pārvaldes </w:t>
      </w:r>
    </w:p>
    <w:p w14:paraId="51C85DD4" w14:textId="77777777" w:rsidR="008804B0" w:rsidRPr="00D270EE" w:rsidRDefault="001C5DD2" w:rsidP="008804B0">
      <w:pPr>
        <w:pStyle w:val="naisf"/>
        <w:spacing w:before="0" w:after="0"/>
        <w:ind w:firstLine="0"/>
        <w:rPr>
          <w:sz w:val="22"/>
          <w:szCs w:val="22"/>
        </w:rPr>
      </w:pPr>
      <w:r w:rsidRPr="00D270EE">
        <w:rPr>
          <w:sz w:val="22"/>
          <w:szCs w:val="22"/>
        </w:rPr>
        <w:t>Migrācijas nodaļas vadītāja</w:t>
      </w:r>
      <w:r w:rsidR="00347BDB" w:rsidRPr="00D270EE">
        <w:rPr>
          <w:sz w:val="22"/>
          <w:szCs w:val="22"/>
        </w:rPr>
        <w:t xml:space="preserve"> </w:t>
      </w:r>
      <w:r w:rsidR="00FD2065" w:rsidRPr="00D270EE">
        <w:rPr>
          <w:sz w:val="22"/>
          <w:szCs w:val="22"/>
        </w:rPr>
        <w:t>Ilze Briede</w:t>
      </w:r>
    </w:p>
    <w:p w14:paraId="0EC47F16" w14:textId="77777777" w:rsidR="00D270EE" w:rsidRDefault="008804B0" w:rsidP="001E246D">
      <w:pPr>
        <w:pStyle w:val="naisf"/>
        <w:spacing w:before="0" w:after="0"/>
        <w:ind w:firstLine="0"/>
        <w:rPr>
          <w:sz w:val="22"/>
          <w:szCs w:val="22"/>
        </w:rPr>
      </w:pPr>
      <w:r w:rsidRPr="00D270EE">
        <w:rPr>
          <w:sz w:val="22"/>
          <w:szCs w:val="22"/>
        </w:rPr>
        <w:t>tālruņa nr. 67219</w:t>
      </w:r>
      <w:r w:rsidR="00FD2065" w:rsidRPr="00D270EE">
        <w:rPr>
          <w:sz w:val="22"/>
          <w:szCs w:val="22"/>
        </w:rPr>
        <w:t>546</w:t>
      </w:r>
      <w:r w:rsidRPr="00D270EE">
        <w:rPr>
          <w:sz w:val="22"/>
          <w:szCs w:val="22"/>
        </w:rPr>
        <w:t xml:space="preserve">, </w:t>
      </w:r>
      <w:smartTag w:uri="schemas-tilde-lv/tildestengine" w:element="veidnes">
        <w:smartTagPr>
          <w:attr w:name="baseform" w:val="faks|s"/>
          <w:attr w:name="id" w:val="-1"/>
          <w:attr w:name="text" w:val="faksa"/>
        </w:smartTagPr>
        <w:r w:rsidRPr="00D270EE">
          <w:rPr>
            <w:sz w:val="22"/>
            <w:szCs w:val="22"/>
          </w:rPr>
          <w:t>faksa</w:t>
        </w:r>
      </w:smartTag>
      <w:r w:rsidRPr="00D270EE">
        <w:rPr>
          <w:sz w:val="22"/>
          <w:szCs w:val="22"/>
        </w:rPr>
        <w:t xml:space="preserve"> nr. </w:t>
      </w:r>
      <w:smartTag w:uri="schemas-tilde-lv/tildestengine" w:element="phone">
        <w:smartTagPr>
          <w:attr w:name="phone_prefix" w:val="6"/>
          <w:attr w:name="phone_number" w:val="7829825"/>
        </w:smartTagPr>
        <w:r w:rsidRPr="00D270EE">
          <w:rPr>
            <w:sz w:val="22"/>
            <w:szCs w:val="22"/>
          </w:rPr>
          <w:t>67829825</w:t>
        </w:r>
      </w:smartTag>
    </w:p>
    <w:p w14:paraId="234C2624" w14:textId="77777777" w:rsidR="005E4A81" w:rsidRPr="00D270EE" w:rsidRDefault="002F7699" w:rsidP="001E246D">
      <w:pPr>
        <w:pStyle w:val="naisf"/>
        <w:spacing w:before="0" w:after="0"/>
        <w:ind w:firstLine="0"/>
        <w:rPr>
          <w:sz w:val="22"/>
          <w:szCs w:val="22"/>
        </w:rPr>
      </w:pPr>
      <w:hyperlink r:id="rId9" w:history="1">
        <w:r w:rsidR="00FD2065" w:rsidRPr="00D270EE">
          <w:rPr>
            <w:rStyle w:val="Hyperlink"/>
            <w:sz w:val="22"/>
            <w:szCs w:val="22"/>
          </w:rPr>
          <w:t>ilze.briede@pmlp.gov.lv</w:t>
        </w:r>
      </w:hyperlink>
      <w:r w:rsidR="008804B0" w:rsidRPr="00D270EE">
        <w:rPr>
          <w:sz w:val="22"/>
          <w:szCs w:val="22"/>
        </w:rPr>
        <w:t xml:space="preserve">  </w:t>
      </w:r>
    </w:p>
    <w:sectPr w:rsidR="005E4A81" w:rsidRPr="00D270EE" w:rsidSect="00D270EE">
      <w:headerReference w:type="default" r:id="rId10"/>
      <w:footerReference w:type="default" r:id="rId11"/>
      <w:footerReference w:type="first" r:id="rId12"/>
      <w:pgSz w:w="16838" w:h="11906" w:orient="landscape"/>
      <w:pgMar w:top="1797" w:right="1440" w:bottom="123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443F4" w14:textId="77777777" w:rsidR="00E579FE" w:rsidRDefault="00E579FE" w:rsidP="008804B0">
      <w:r>
        <w:separator/>
      </w:r>
    </w:p>
  </w:endnote>
  <w:endnote w:type="continuationSeparator" w:id="0">
    <w:p w14:paraId="32AA3A03" w14:textId="77777777" w:rsidR="00E579FE" w:rsidRDefault="00E579FE" w:rsidP="0088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D4D0" w14:textId="7A68C772" w:rsidR="00F90964" w:rsidRPr="00FE0176" w:rsidRDefault="00F90964" w:rsidP="00F90964">
    <w:pPr>
      <w:pStyle w:val="Footer"/>
      <w:jc w:val="both"/>
      <w:rPr>
        <w:sz w:val="20"/>
        <w:szCs w:val="20"/>
      </w:rPr>
    </w:pPr>
    <w:r w:rsidRPr="00FE0176">
      <w:rPr>
        <w:sz w:val="20"/>
        <w:szCs w:val="20"/>
      </w:rPr>
      <w:t>IEMIzz_</w:t>
    </w:r>
    <w:r>
      <w:rPr>
        <w:sz w:val="20"/>
        <w:szCs w:val="20"/>
      </w:rPr>
      <w:t>1</w:t>
    </w:r>
    <w:r w:rsidR="002F7699">
      <w:rPr>
        <w:sz w:val="20"/>
        <w:szCs w:val="20"/>
      </w:rPr>
      <w:t>6</w:t>
    </w:r>
    <w:r>
      <w:rPr>
        <w:sz w:val="20"/>
        <w:szCs w:val="20"/>
      </w:rPr>
      <w:t>0720</w:t>
    </w:r>
  </w:p>
  <w:p w14:paraId="6FA8348F" w14:textId="77777777" w:rsidR="00196E26" w:rsidRPr="0014382C" w:rsidRDefault="00196E26" w:rsidP="00143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1AB7" w14:textId="11588F95" w:rsidR="00056BF7" w:rsidRPr="00FE0176" w:rsidRDefault="00056BF7" w:rsidP="006F1121">
    <w:pPr>
      <w:pStyle w:val="Footer"/>
      <w:jc w:val="both"/>
      <w:rPr>
        <w:sz w:val="20"/>
        <w:szCs w:val="20"/>
      </w:rPr>
    </w:pPr>
    <w:r w:rsidRPr="00FE0176">
      <w:rPr>
        <w:sz w:val="20"/>
        <w:szCs w:val="20"/>
      </w:rPr>
      <w:t>IEMIzz_</w:t>
    </w:r>
    <w:r w:rsidR="0003114A">
      <w:rPr>
        <w:sz w:val="20"/>
        <w:szCs w:val="20"/>
      </w:rPr>
      <w:t>1</w:t>
    </w:r>
    <w:r w:rsidR="002F7699">
      <w:rPr>
        <w:sz w:val="20"/>
        <w:szCs w:val="20"/>
      </w:rPr>
      <w:t>6</w:t>
    </w:r>
    <w:r w:rsidR="00BF1527">
      <w:rPr>
        <w:sz w:val="20"/>
        <w:szCs w:val="20"/>
      </w:rPr>
      <w:t>07</w:t>
    </w:r>
    <w:r w:rsidR="006B642C">
      <w:rPr>
        <w:sz w:val="20"/>
        <w:szCs w:val="20"/>
      </w:rPr>
      <w:t>20</w:t>
    </w:r>
  </w:p>
  <w:p w14:paraId="39B0A12B" w14:textId="77777777" w:rsidR="00056BF7" w:rsidRDefault="00056BF7" w:rsidP="00056BF7">
    <w:pPr>
      <w:pStyle w:val="Footer"/>
    </w:pPr>
  </w:p>
  <w:p w14:paraId="4823BB6C" w14:textId="77777777" w:rsidR="00196E26" w:rsidRDefault="00196E26" w:rsidP="00056BF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AAB68" w14:textId="77777777" w:rsidR="00E579FE" w:rsidRDefault="00E579FE" w:rsidP="008804B0">
      <w:r>
        <w:separator/>
      </w:r>
    </w:p>
  </w:footnote>
  <w:footnote w:type="continuationSeparator" w:id="0">
    <w:p w14:paraId="4690756E" w14:textId="77777777" w:rsidR="00E579FE" w:rsidRDefault="00E579FE" w:rsidP="00880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0206"/>
      <w:docPartObj>
        <w:docPartGallery w:val="Page Numbers (Top of Page)"/>
        <w:docPartUnique/>
      </w:docPartObj>
    </w:sdtPr>
    <w:sdtEndPr/>
    <w:sdtContent>
      <w:p w14:paraId="1F262BE8" w14:textId="4EFFBC34" w:rsidR="00196E26" w:rsidRDefault="00226326">
        <w:pPr>
          <w:pStyle w:val="Header"/>
          <w:jc w:val="center"/>
        </w:pPr>
        <w:r>
          <w:rPr>
            <w:noProof/>
          </w:rPr>
          <w:fldChar w:fldCharType="begin"/>
        </w:r>
        <w:r>
          <w:rPr>
            <w:noProof/>
          </w:rPr>
          <w:instrText xml:space="preserve"> PAGE   \* MERGEFORMAT </w:instrText>
        </w:r>
        <w:r>
          <w:rPr>
            <w:noProof/>
          </w:rPr>
          <w:fldChar w:fldCharType="separate"/>
        </w:r>
        <w:r w:rsidR="002F7699">
          <w:rPr>
            <w:noProof/>
          </w:rPr>
          <w:t>13</w:t>
        </w:r>
        <w:r>
          <w:rPr>
            <w:noProof/>
          </w:rPr>
          <w:fldChar w:fldCharType="end"/>
        </w:r>
      </w:p>
    </w:sdtContent>
  </w:sdt>
  <w:p w14:paraId="166F310F" w14:textId="77777777" w:rsidR="00196E26" w:rsidRDefault="00196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3935"/>
    <w:multiLevelType w:val="hybridMultilevel"/>
    <w:tmpl w:val="34A4017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A5B62"/>
    <w:multiLevelType w:val="hybridMultilevel"/>
    <w:tmpl w:val="5E08D060"/>
    <w:lvl w:ilvl="0" w:tplc="08BC79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DE3347"/>
    <w:multiLevelType w:val="hybridMultilevel"/>
    <w:tmpl w:val="9C32BFC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079CC"/>
    <w:multiLevelType w:val="hybridMultilevel"/>
    <w:tmpl w:val="45B22AF8"/>
    <w:lvl w:ilvl="0" w:tplc="26F62712">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2855111C"/>
    <w:multiLevelType w:val="hybridMultilevel"/>
    <w:tmpl w:val="612AF83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627A4"/>
    <w:multiLevelType w:val="hybridMultilevel"/>
    <w:tmpl w:val="45B22AF8"/>
    <w:lvl w:ilvl="0" w:tplc="26F62712">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476D515C"/>
    <w:multiLevelType w:val="hybridMultilevel"/>
    <w:tmpl w:val="9D401AC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E60B2"/>
    <w:multiLevelType w:val="hybridMultilevel"/>
    <w:tmpl w:val="FB64DE2E"/>
    <w:lvl w:ilvl="0" w:tplc="3AF2A846">
      <w:start w:val="8"/>
      <w:numFmt w:val="decimal"/>
      <w:lvlText w:val="%1."/>
      <w:lvlJc w:val="left"/>
      <w:pPr>
        <w:ind w:left="665" w:hanging="360"/>
      </w:pPr>
      <w:rPr>
        <w:rFonts w:hint="default"/>
      </w:rPr>
    </w:lvl>
    <w:lvl w:ilvl="1" w:tplc="08090019" w:tentative="1">
      <w:start w:val="1"/>
      <w:numFmt w:val="lowerLetter"/>
      <w:lvlText w:val="%2."/>
      <w:lvlJc w:val="left"/>
      <w:pPr>
        <w:ind w:left="1385" w:hanging="360"/>
      </w:pPr>
    </w:lvl>
    <w:lvl w:ilvl="2" w:tplc="0809001B" w:tentative="1">
      <w:start w:val="1"/>
      <w:numFmt w:val="lowerRoman"/>
      <w:lvlText w:val="%3."/>
      <w:lvlJc w:val="right"/>
      <w:pPr>
        <w:ind w:left="2105" w:hanging="180"/>
      </w:pPr>
    </w:lvl>
    <w:lvl w:ilvl="3" w:tplc="0809000F" w:tentative="1">
      <w:start w:val="1"/>
      <w:numFmt w:val="decimal"/>
      <w:lvlText w:val="%4."/>
      <w:lvlJc w:val="left"/>
      <w:pPr>
        <w:ind w:left="2825" w:hanging="360"/>
      </w:pPr>
    </w:lvl>
    <w:lvl w:ilvl="4" w:tplc="08090019" w:tentative="1">
      <w:start w:val="1"/>
      <w:numFmt w:val="lowerLetter"/>
      <w:lvlText w:val="%5."/>
      <w:lvlJc w:val="left"/>
      <w:pPr>
        <w:ind w:left="3545" w:hanging="360"/>
      </w:pPr>
    </w:lvl>
    <w:lvl w:ilvl="5" w:tplc="0809001B" w:tentative="1">
      <w:start w:val="1"/>
      <w:numFmt w:val="lowerRoman"/>
      <w:lvlText w:val="%6."/>
      <w:lvlJc w:val="right"/>
      <w:pPr>
        <w:ind w:left="4265" w:hanging="180"/>
      </w:pPr>
    </w:lvl>
    <w:lvl w:ilvl="6" w:tplc="0809000F" w:tentative="1">
      <w:start w:val="1"/>
      <w:numFmt w:val="decimal"/>
      <w:lvlText w:val="%7."/>
      <w:lvlJc w:val="left"/>
      <w:pPr>
        <w:ind w:left="4985" w:hanging="360"/>
      </w:pPr>
    </w:lvl>
    <w:lvl w:ilvl="7" w:tplc="08090019" w:tentative="1">
      <w:start w:val="1"/>
      <w:numFmt w:val="lowerLetter"/>
      <w:lvlText w:val="%8."/>
      <w:lvlJc w:val="left"/>
      <w:pPr>
        <w:ind w:left="5705" w:hanging="360"/>
      </w:pPr>
    </w:lvl>
    <w:lvl w:ilvl="8" w:tplc="0809001B" w:tentative="1">
      <w:start w:val="1"/>
      <w:numFmt w:val="lowerRoman"/>
      <w:lvlText w:val="%9."/>
      <w:lvlJc w:val="right"/>
      <w:pPr>
        <w:ind w:left="6425" w:hanging="180"/>
      </w:pPr>
    </w:lvl>
  </w:abstractNum>
  <w:abstractNum w:abstractNumId="8" w15:restartNumberingAfterBreak="0">
    <w:nsid w:val="58365695"/>
    <w:multiLevelType w:val="hybridMultilevel"/>
    <w:tmpl w:val="FCF6285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483D22"/>
    <w:multiLevelType w:val="hybridMultilevel"/>
    <w:tmpl w:val="475C085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7"/>
  </w:num>
  <w:num w:numId="5">
    <w:abstractNumId w:val="4"/>
  </w:num>
  <w:num w:numId="6">
    <w:abstractNumId w:val="8"/>
  </w:num>
  <w:num w:numId="7">
    <w:abstractNumId w:val="2"/>
  </w:num>
  <w:num w:numId="8">
    <w:abstractNumId w:val="1"/>
  </w:num>
  <w:num w:numId="9">
    <w:abstractNumId w:val="5"/>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81"/>
    <w:rsid w:val="0000498B"/>
    <w:rsid w:val="00005AFB"/>
    <w:rsid w:val="000230F2"/>
    <w:rsid w:val="00025355"/>
    <w:rsid w:val="0003114A"/>
    <w:rsid w:val="00056BF7"/>
    <w:rsid w:val="0006460E"/>
    <w:rsid w:val="0006484C"/>
    <w:rsid w:val="00075401"/>
    <w:rsid w:val="00081D15"/>
    <w:rsid w:val="000824BA"/>
    <w:rsid w:val="000864CD"/>
    <w:rsid w:val="0009073C"/>
    <w:rsid w:val="00090D32"/>
    <w:rsid w:val="000A25A2"/>
    <w:rsid w:val="000A7D3F"/>
    <w:rsid w:val="000B7EDD"/>
    <w:rsid w:val="000F31B1"/>
    <w:rsid w:val="00127310"/>
    <w:rsid w:val="0014382C"/>
    <w:rsid w:val="001577D7"/>
    <w:rsid w:val="00157E2C"/>
    <w:rsid w:val="001666B2"/>
    <w:rsid w:val="00176596"/>
    <w:rsid w:val="001852B5"/>
    <w:rsid w:val="00196E26"/>
    <w:rsid w:val="001A3032"/>
    <w:rsid w:val="001A4A43"/>
    <w:rsid w:val="001C5DD2"/>
    <w:rsid w:val="001E246D"/>
    <w:rsid w:val="00200649"/>
    <w:rsid w:val="0022157E"/>
    <w:rsid w:val="00221B06"/>
    <w:rsid w:val="00225F24"/>
    <w:rsid w:val="00226326"/>
    <w:rsid w:val="002476F6"/>
    <w:rsid w:val="002547FE"/>
    <w:rsid w:val="00261207"/>
    <w:rsid w:val="00263658"/>
    <w:rsid w:val="0026582B"/>
    <w:rsid w:val="00280A22"/>
    <w:rsid w:val="0029098F"/>
    <w:rsid w:val="002A1AA4"/>
    <w:rsid w:val="002A1F95"/>
    <w:rsid w:val="002A25AB"/>
    <w:rsid w:val="002B71F3"/>
    <w:rsid w:val="002C0ECF"/>
    <w:rsid w:val="002C3327"/>
    <w:rsid w:val="002D46DF"/>
    <w:rsid w:val="002F7699"/>
    <w:rsid w:val="00300DC1"/>
    <w:rsid w:val="00347BDB"/>
    <w:rsid w:val="00355B27"/>
    <w:rsid w:val="00377D34"/>
    <w:rsid w:val="003B32AB"/>
    <w:rsid w:val="003E0E0E"/>
    <w:rsid w:val="003F6A41"/>
    <w:rsid w:val="00405A91"/>
    <w:rsid w:val="004407C2"/>
    <w:rsid w:val="004459EC"/>
    <w:rsid w:val="0045643B"/>
    <w:rsid w:val="00477340"/>
    <w:rsid w:val="004B2E39"/>
    <w:rsid w:val="004C027C"/>
    <w:rsid w:val="004C6C3A"/>
    <w:rsid w:val="004D0703"/>
    <w:rsid w:val="004D5E58"/>
    <w:rsid w:val="004F4F39"/>
    <w:rsid w:val="005162AD"/>
    <w:rsid w:val="00524411"/>
    <w:rsid w:val="00533054"/>
    <w:rsid w:val="00534530"/>
    <w:rsid w:val="00535F21"/>
    <w:rsid w:val="00537AD0"/>
    <w:rsid w:val="0057119B"/>
    <w:rsid w:val="00583CE2"/>
    <w:rsid w:val="0059409C"/>
    <w:rsid w:val="005A173A"/>
    <w:rsid w:val="005A296D"/>
    <w:rsid w:val="005C1981"/>
    <w:rsid w:val="005C4D9C"/>
    <w:rsid w:val="005E3036"/>
    <w:rsid w:val="005E3FBD"/>
    <w:rsid w:val="005E45AB"/>
    <w:rsid w:val="005E4A81"/>
    <w:rsid w:val="005E686C"/>
    <w:rsid w:val="005F2107"/>
    <w:rsid w:val="005F46C8"/>
    <w:rsid w:val="0063766B"/>
    <w:rsid w:val="00657A93"/>
    <w:rsid w:val="00666A5A"/>
    <w:rsid w:val="00683A82"/>
    <w:rsid w:val="00684FD7"/>
    <w:rsid w:val="006B642C"/>
    <w:rsid w:val="006B6A94"/>
    <w:rsid w:val="006C3F70"/>
    <w:rsid w:val="006C510E"/>
    <w:rsid w:val="006F1121"/>
    <w:rsid w:val="00705386"/>
    <w:rsid w:val="0072434E"/>
    <w:rsid w:val="00724E3E"/>
    <w:rsid w:val="00735713"/>
    <w:rsid w:val="0074372D"/>
    <w:rsid w:val="007539E9"/>
    <w:rsid w:val="00756B73"/>
    <w:rsid w:val="0076428F"/>
    <w:rsid w:val="00776F78"/>
    <w:rsid w:val="007871F5"/>
    <w:rsid w:val="007A27E5"/>
    <w:rsid w:val="007A7DF4"/>
    <w:rsid w:val="007B11BC"/>
    <w:rsid w:val="007B1C99"/>
    <w:rsid w:val="007C7253"/>
    <w:rsid w:val="007D2D46"/>
    <w:rsid w:val="007D3D39"/>
    <w:rsid w:val="007E5901"/>
    <w:rsid w:val="007F6DA4"/>
    <w:rsid w:val="008056FA"/>
    <w:rsid w:val="00805E40"/>
    <w:rsid w:val="00814573"/>
    <w:rsid w:val="008353DE"/>
    <w:rsid w:val="00841AB9"/>
    <w:rsid w:val="00855D06"/>
    <w:rsid w:val="008804B0"/>
    <w:rsid w:val="0088452D"/>
    <w:rsid w:val="00890160"/>
    <w:rsid w:val="00896292"/>
    <w:rsid w:val="008A5626"/>
    <w:rsid w:val="008C75A0"/>
    <w:rsid w:val="008E533D"/>
    <w:rsid w:val="008F53BA"/>
    <w:rsid w:val="00915B01"/>
    <w:rsid w:val="00916358"/>
    <w:rsid w:val="00916440"/>
    <w:rsid w:val="00927081"/>
    <w:rsid w:val="00947DB0"/>
    <w:rsid w:val="0095790B"/>
    <w:rsid w:val="00962EEE"/>
    <w:rsid w:val="0096398E"/>
    <w:rsid w:val="009738D5"/>
    <w:rsid w:val="009B5A18"/>
    <w:rsid w:val="009C3D0C"/>
    <w:rsid w:val="009D1BB5"/>
    <w:rsid w:val="009D4209"/>
    <w:rsid w:val="00A063AD"/>
    <w:rsid w:val="00A119BA"/>
    <w:rsid w:val="00A17229"/>
    <w:rsid w:val="00A278E3"/>
    <w:rsid w:val="00A35286"/>
    <w:rsid w:val="00A51522"/>
    <w:rsid w:val="00A81CE9"/>
    <w:rsid w:val="00AA101C"/>
    <w:rsid w:val="00AA38E9"/>
    <w:rsid w:val="00AC1F9E"/>
    <w:rsid w:val="00AC4242"/>
    <w:rsid w:val="00AF51B1"/>
    <w:rsid w:val="00B145D3"/>
    <w:rsid w:val="00B152B4"/>
    <w:rsid w:val="00B20AC7"/>
    <w:rsid w:val="00B30F6D"/>
    <w:rsid w:val="00B35528"/>
    <w:rsid w:val="00B5023E"/>
    <w:rsid w:val="00B52D4D"/>
    <w:rsid w:val="00B6262C"/>
    <w:rsid w:val="00B62CD4"/>
    <w:rsid w:val="00BE2313"/>
    <w:rsid w:val="00BF1527"/>
    <w:rsid w:val="00BF4551"/>
    <w:rsid w:val="00BF5BD3"/>
    <w:rsid w:val="00C02BD9"/>
    <w:rsid w:val="00C03E5B"/>
    <w:rsid w:val="00C12135"/>
    <w:rsid w:val="00C52CEC"/>
    <w:rsid w:val="00C81B51"/>
    <w:rsid w:val="00CA11F6"/>
    <w:rsid w:val="00CA1FFF"/>
    <w:rsid w:val="00CA4842"/>
    <w:rsid w:val="00CA5797"/>
    <w:rsid w:val="00CD0318"/>
    <w:rsid w:val="00CD3A90"/>
    <w:rsid w:val="00CE0D7D"/>
    <w:rsid w:val="00CE5853"/>
    <w:rsid w:val="00D270EE"/>
    <w:rsid w:val="00D42A3D"/>
    <w:rsid w:val="00D50A5D"/>
    <w:rsid w:val="00D64D9F"/>
    <w:rsid w:val="00D65D66"/>
    <w:rsid w:val="00D84848"/>
    <w:rsid w:val="00DA41A9"/>
    <w:rsid w:val="00DB5EDE"/>
    <w:rsid w:val="00DD3D54"/>
    <w:rsid w:val="00DD48E0"/>
    <w:rsid w:val="00E330AE"/>
    <w:rsid w:val="00E334B2"/>
    <w:rsid w:val="00E44CC8"/>
    <w:rsid w:val="00E52565"/>
    <w:rsid w:val="00E54D37"/>
    <w:rsid w:val="00E579FE"/>
    <w:rsid w:val="00E713B3"/>
    <w:rsid w:val="00E775DE"/>
    <w:rsid w:val="00E97685"/>
    <w:rsid w:val="00EB3A33"/>
    <w:rsid w:val="00EC3652"/>
    <w:rsid w:val="00EE2038"/>
    <w:rsid w:val="00EE52CF"/>
    <w:rsid w:val="00EF31A5"/>
    <w:rsid w:val="00F0740F"/>
    <w:rsid w:val="00F12D33"/>
    <w:rsid w:val="00F14954"/>
    <w:rsid w:val="00F26A96"/>
    <w:rsid w:val="00F82D79"/>
    <w:rsid w:val="00F90964"/>
    <w:rsid w:val="00FB31BB"/>
    <w:rsid w:val="00FB464F"/>
    <w:rsid w:val="00FD2065"/>
    <w:rsid w:val="00FD3E9D"/>
    <w:rsid w:val="00FE0176"/>
    <w:rsid w:val="00FF54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6385"/>
    <o:shapelayout v:ext="edit">
      <o:idmap v:ext="edit" data="1"/>
    </o:shapelayout>
  </w:shapeDefaults>
  <w:decimalSymbol w:val=","/>
  <w:listSeparator w:val=";"/>
  <w14:docId w14:val="43A00ED4"/>
  <w15:docId w15:val="{46156837-B67B-4254-BCCD-3FD27CB4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81"/>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8E533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4A81"/>
    <w:pPr>
      <w:spacing w:before="100" w:beforeAutospacing="1" w:after="100" w:afterAutospacing="1"/>
    </w:pPr>
  </w:style>
  <w:style w:type="paragraph" w:customStyle="1" w:styleId="naisf">
    <w:name w:val="naisf"/>
    <w:basedOn w:val="Normal"/>
    <w:rsid w:val="005E4A81"/>
    <w:pPr>
      <w:spacing w:before="75" w:after="75"/>
      <w:ind w:firstLine="375"/>
      <w:jc w:val="both"/>
    </w:pPr>
  </w:style>
  <w:style w:type="paragraph" w:customStyle="1" w:styleId="naisnod">
    <w:name w:val="naisnod"/>
    <w:basedOn w:val="Normal"/>
    <w:uiPriority w:val="99"/>
    <w:rsid w:val="005E4A81"/>
    <w:pPr>
      <w:spacing w:before="150" w:after="150"/>
      <w:jc w:val="center"/>
    </w:pPr>
    <w:rPr>
      <w:b/>
      <w:bCs/>
    </w:rPr>
  </w:style>
  <w:style w:type="paragraph" w:customStyle="1" w:styleId="naiskr">
    <w:name w:val="naiskr"/>
    <w:basedOn w:val="Normal"/>
    <w:rsid w:val="005E4A81"/>
    <w:pPr>
      <w:spacing w:before="75" w:after="75"/>
    </w:pPr>
  </w:style>
  <w:style w:type="paragraph" w:customStyle="1" w:styleId="naisc">
    <w:name w:val="naisc"/>
    <w:basedOn w:val="Normal"/>
    <w:rsid w:val="005E4A81"/>
    <w:pPr>
      <w:spacing w:before="75" w:after="75"/>
      <w:jc w:val="center"/>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C52CEC"/>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05A91"/>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rsid w:val="008804B0"/>
    <w:rPr>
      <w:rFonts w:cs="Times New Roman"/>
      <w:color w:val="0000FF"/>
      <w:u w:val="single"/>
    </w:rPr>
  </w:style>
  <w:style w:type="paragraph" w:styleId="Header">
    <w:name w:val="header"/>
    <w:basedOn w:val="Normal"/>
    <w:link w:val="HeaderChar"/>
    <w:uiPriority w:val="99"/>
    <w:unhideWhenUsed/>
    <w:rsid w:val="008804B0"/>
    <w:pPr>
      <w:tabs>
        <w:tab w:val="center" w:pos="4153"/>
        <w:tab w:val="right" w:pos="8306"/>
      </w:tabs>
    </w:pPr>
  </w:style>
  <w:style w:type="character" w:customStyle="1" w:styleId="HeaderChar">
    <w:name w:val="Header Char"/>
    <w:basedOn w:val="DefaultParagraphFont"/>
    <w:link w:val="Header"/>
    <w:uiPriority w:val="99"/>
    <w:rsid w:val="008804B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804B0"/>
    <w:pPr>
      <w:tabs>
        <w:tab w:val="center" w:pos="4153"/>
        <w:tab w:val="right" w:pos="8306"/>
      </w:tabs>
    </w:pPr>
  </w:style>
  <w:style w:type="character" w:customStyle="1" w:styleId="FooterChar">
    <w:name w:val="Footer Char"/>
    <w:basedOn w:val="DefaultParagraphFont"/>
    <w:link w:val="Footer"/>
    <w:uiPriority w:val="99"/>
    <w:rsid w:val="008804B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04B0"/>
    <w:rPr>
      <w:rFonts w:ascii="Tahoma" w:hAnsi="Tahoma" w:cs="Tahoma"/>
      <w:sz w:val="16"/>
      <w:szCs w:val="16"/>
    </w:rPr>
  </w:style>
  <w:style w:type="character" w:customStyle="1" w:styleId="BalloonTextChar">
    <w:name w:val="Balloon Text Char"/>
    <w:basedOn w:val="DefaultParagraphFont"/>
    <w:link w:val="BalloonText"/>
    <w:uiPriority w:val="99"/>
    <w:semiHidden/>
    <w:rsid w:val="008804B0"/>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E9768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E97685"/>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97685"/>
    <w:rPr>
      <w:vertAlign w:val="superscript"/>
    </w:rPr>
  </w:style>
  <w:style w:type="paragraph" w:styleId="HTMLPreformatted">
    <w:name w:val="HTML Preformatted"/>
    <w:basedOn w:val="Normal"/>
    <w:link w:val="HTMLPreformattedChar"/>
    <w:uiPriority w:val="99"/>
    <w:semiHidden/>
    <w:unhideWhenUsed/>
    <w:rsid w:val="00705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05386"/>
    <w:rPr>
      <w:rFonts w:ascii="Courier New" w:eastAsia="Times New Roman" w:hAnsi="Courier New" w:cs="Courier New"/>
      <w:sz w:val="20"/>
      <w:szCs w:val="20"/>
      <w:lang w:eastAsia="lv-LV"/>
    </w:rPr>
  </w:style>
  <w:style w:type="paragraph" w:customStyle="1" w:styleId="tv213">
    <w:name w:val="tv213"/>
    <w:basedOn w:val="Normal"/>
    <w:rsid w:val="00896292"/>
    <w:pPr>
      <w:spacing w:before="100" w:beforeAutospacing="1" w:after="100" w:afterAutospacing="1"/>
    </w:pPr>
  </w:style>
  <w:style w:type="character" w:customStyle="1" w:styleId="Heading3Char">
    <w:name w:val="Heading 3 Char"/>
    <w:basedOn w:val="DefaultParagraphFont"/>
    <w:link w:val="Heading3"/>
    <w:uiPriority w:val="9"/>
    <w:rsid w:val="008E533D"/>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F90964"/>
    <w:rPr>
      <w:sz w:val="16"/>
      <w:szCs w:val="16"/>
    </w:rPr>
  </w:style>
  <w:style w:type="paragraph" w:styleId="CommentText">
    <w:name w:val="annotation text"/>
    <w:basedOn w:val="Normal"/>
    <w:link w:val="CommentTextChar"/>
    <w:uiPriority w:val="99"/>
    <w:semiHidden/>
    <w:unhideWhenUsed/>
    <w:rsid w:val="00F90964"/>
    <w:rPr>
      <w:sz w:val="20"/>
      <w:szCs w:val="20"/>
    </w:rPr>
  </w:style>
  <w:style w:type="character" w:customStyle="1" w:styleId="CommentTextChar">
    <w:name w:val="Comment Text Char"/>
    <w:basedOn w:val="DefaultParagraphFont"/>
    <w:link w:val="CommentText"/>
    <w:uiPriority w:val="99"/>
    <w:semiHidden/>
    <w:rsid w:val="00F9096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0964"/>
    <w:rPr>
      <w:b/>
      <w:bCs/>
    </w:rPr>
  </w:style>
  <w:style w:type="character" w:customStyle="1" w:styleId="CommentSubjectChar">
    <w:name w:val="Comment Subject Char"/>
    <w:basedOn w:val="CommentTextChar"/>
    <w:link w:val="CommentSubject"/>
    <w:uiPriority w:val="99"/>
    <w:semiHidden/>
    <w:rsid w:val="00F9096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5013">
      <w:bodyDiv w:val="1"/>
      <w:marLeft w:val="0"/>
      <w:marRight w:val="0"/>
      <w:marTop w:val="0"/>
      <w:marBottom w:val="0"/>
      <w:divBdr>
        <w:top w:val="none" w:sz="0" w:space="0" w:color="auto"/>
        <w:left w:val="none" w:sz="0" w:space="0" w:color="auto"/>
        <w:bottom w:val="none" w:sz="0" w:space="0" w:color="auto"/>
        <w:right w:val="none" w:sz="0" w:space="0" w:color="auto"/>
      </w:divBdr>
    </w:div>
    <w:div w:id="86508743">
      <w:bodyDiv w:val="1"/>
      <w:marLeft w:val="0"/>
      <w:marRight w:val="0"/>
      <w:marTop w:val="0"/>
      <w:marBottom w:val="0"/>
      <w:divBdr>
        <w:top w:val="none" w:sz="0" w:space="0" w:color="auto"/>
        <w:left w:val="none" w:sz="0" w:space="0" w:color="auto"/>
        <w:bottom w:val="none" w:sz="0" w:space="0" w:color="auto"/>
        <w:right w:val="none" w:sz="0" w:space="0" w:color="auto"/>
      </w:divBdr>
    </w:div>
    <w:div w:id="334189101">
      <w:bodyDiv w:val="1"/>
      <w:marLeft w:val="0"/>
      <w:marRight w:val="0"/>
      <w:marTop w:val="0"/>
      <w:marBottom w:val="0"/>
      <w:divBdr>
        <w:top w:val="none" w:sz="0" w:space="0" w:color="auto"/>
        <w:left w:val="none" w:sz="0" w:space="0" w:color="auto"/>
        <w:bottom w:val="none" w:sz="0" w:space="0" w:color="auto"/>
        <w:right w:val="none" w:sz="0" w:space="0" w:color="auto"/>
      </w:divBdr>
    </w:div>
    <w:div w:id="352607657">
      <w:bodyDiv w:val="1"/>
      <w:marLeft w:val="0"/>
      <w:marRight w:val="0"/>
      <w:marTop w:val="0"/>
      <w:marBottom w:val="0"/>
      <w:divBdr>
        <w:top w:val="none" w:sz="0" w:space="0" w:color="auto"/>
        <w:left w:val="none" w:sz="0" w:space="0" w:color="auto"/>
        <w:bottom w:val="none" w:sz="0" w:space="0" w:color="auto"/>
        <w:right w:val="none" w:sz="0" w:space="0" w:color="auto"/>
      </w:divBdr>
    </w:div>
    <w:div w:id="418601605">
      <w:bodyDiv w:val="1"/>
      <w:marLeft w:val="0"/>
      <w:marRight w:val="0"/>
      <w:marTop w:val="0"/>
      <w:marBottom w:val="0"/>
      <w:divBdr>
        <w:top w:val="none" w:sz="0" w:space="0" w:color="auto"/>
        <w:left w:val="none" w:sz="0" w:space="0" w:color="auto"/>
        <w:bottom w:val="none" w:sz="0" w:space="0" w:color="auto"/>
        <w:right w:val="none" w:sz="0" w:space="0" w:color="auto"/>
      </w:divBdr>
    </w:div>
    <w:div w:id="592250717">
      <w:bodyDiv w:val="1"/>
      <w:marLeft w:val="0"/>
      <w:marRight w:val="0"/>
      <w:marTop w:val="0"/>
      <w:marBottom w:val="0"/>
      <w:divBdr>
        <w:top w:val="none" w:sz="0" w:space="0" w:color="auto"/>
        <w:left w:val="none" w:sz="0" w:space="0" w:color="auto"/>
        <w:bottom w:val="none" w:sz="0" w:space="0" w:color="auto"/>
        <w:right w:val="none" w:sz="0" w:space="0" w:color="auto"/>
      </w:divBdr>
    </w:div>
    <w:div w:id="1228492344">
      <w:bodyDiv w:val="1"/>
      <w:marLeft w:val="0"/>
      <w:marRight w:val="0"/>
      <w:marTop w:val="0"/>
      <w:marBottom w:val="0"/>
      <w:divBdr>
        <w:top w:val="none" w:sz="0" w:space="0" w:color="auto"/>
        <w:left w:val="none" w:sz="0" w:space="0" w:color="auto"/>
        <w:bottom w:val="none" w:sz="0" w:space="0" w:color="auto"/>
        <w:right w:val="none" w:sz="0" w:space="0" w:color="auto"/>
      </w:divBdr>
    </w:div>
    <w:div w:id="1678118075">
      <w:bodyDiv w:val="1"/>
      <w:marLeft w:val="0"/>
      <w:marRight w:val="0"/>
      <w:marTop w:val="0"/>
      <w:marBottom w:val="0"/>
      <w:divBdr>
        <w:top w:val="none" w:sz="0" w:space="0" w:color="auto"/>
        <w:left w:val="none" w:sz="0" w:space="0" w:color="auto"/>
        <w:bottom w:val="none" w:sz="0" w:space="0" w:color="auto"/>
        <w:right w:val="none" w:sz="0" w:space="0" w:color="auto"/>
      </w:divBdr>
    </w:div>
    <w:div w:id="17705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5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briede@pml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6727A-9441-4B62-8367-D3E57FEE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14345</Words>
  <Characters>8178</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 Briede</cp:lastModifiedBy>
  <cp:revision>3</cp:revision>
  <cp:lastPrinted>2020-07-16T07:05:00Z</cp:lastPrinted>
  <dcterms:created xsi:type="dcterms:W3CDTF">2020-07-16T07:04:00Z</dcterms:created>
  <dcterms:modified xsi:type="dcterms:W3CDTF">2020-07-16T07:05:00Z</dcterms:modified>
</cp:coreProperties>
</file>