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93656" w14:textId="77777777" w:rsidR="00777FEE" w:rsidRPr="004C44B1" w:rsidRDefault="00D65830" w:rsidP="00777FEE">
      <w:pPr>
        <w:pStyle w:val="NormalWeb"/>
        <w:spacing w:before="0" w:beforeAutospacing="0" w:after="0" w:afterAutospacing="0"/>
        <w:jc w:val="center"/>
        <w:rPr>
          <w:b/>
          <w:lang w:val="lv-LV"/>
        </w:rPr>
      </w:pPr>
      <w:bookmarkStart w:id="0" w:name="_GoBack"/>
      <w:bookmarkEnd w:id="0"/>
      <w:r w:rsidRPr="004C44B1">
        <w:rPr>
          <w:b/>
          <w:lang w:val="lv-LV"/>
        </w:rPr>
        <w:t>Informatīvais ziņojums</w:t>
      </w:r>
    </w:p>
    <w:p w14:paraId="3B666A11" w14:textId="77777777" w:rsidR="00D65830" w:rsidRPr="004C44B1" w:rsidRDefault="00D65830" w:rsidP="00777FEE">
      <w:pPr>
        <w:pStyle w:val="NormalWeb"/>
        <w:spacing w:before="0" w:beforeAutospacing="0" w:after="0" w:afterAutospacing="0"/>
        <w:jc w:val="center"/>
        <w:rPr>
          <w:b/>
          <w:lang w:val="lv-LV"/>
        </w:rPr>
      </w:pPr>
      <w:r w:rsidRPr="004C44B1">
        <w:rPr>
          <w:b/>
          <w:lang w:val="lv-LV"/>
        </w:rPr>
        <w:t xml:space="preserve"> par </w:t>
      </w:r>
      <w:r w:rsidR="00952B13" w:rsidRPr="004C44B1">
        <w:rPr>
          <w:b/>
          <w:lang w:val="lv-LV"/>
        </w:rPr>
        <w:t>Iekšējās drošības fonda</w:t>
      </w:r>
      <w:r w:rsidR="00876E3B">
        <w:rPr>
          <w:b/>
          <w:lang w:val="lv-LV"/>
        </w:rPr>
        <w:t xml:space="preserve"> apguvi</w:t>
      </w:r>
    </w:p>
    <w:p w14:paraId="62FFEC82" w14:textId="77777777" w:rsidR="00B105D4" w:rsidRPr="004C44B1" w:rsidRDefault="00B105D4" w:rsidP="00D65830">
      <w:pPr>
        <w:jc w:val="center"/>
        <w:rPr>
          <w:b/>
        </w:rPr>
      </w:pPr>
    </w:p>
    <w:p w14:paraId="0F212B5E" w14:textId="77777777" w:rsidR="00C850EA" w:rsidRPr="004C44B1" w:rsidRDefault="00C850EA" w:rsidP="00D65830">
      <w:pPr>
        <w:jc w:val="center"/>
        <w:rPr>
          <w:b/>
        </w:rPr>
      </w:pPr>
    </w:p>
    <w:p w14:paraId="06897D75" w14:textId="77777777" w:rsidR="00D65830" w:rsidRPr="004C44B1" w:rsidRDefault="00D65830" w:rsidP="00D65830">
      <w:pPr>
        <w:jc w:val="center"/>
        <w:rPr>
          <w:b/>
        </w:rPr>
      </w:pPr>
      <w:r w:rsidRPr="004C44B1">
        <w:rPr>
          <w:b/>
        </w:rPr>
        <w:t>Ievads</w:t>
      </w:r>
    </w:p>
    <w:p w14:paraId="639EAFD8" w14:textId="77777777" w:rsidR="00D86486" w:rsidRDefault="00D86486" w:rsidP="004C44B1">
      <w:pPr>
        <w:autoSpaceDE w:val="0"/>
        <w:autoSpaceDN w:val="0"/>
        <w:adjustRightInd w:val="0"/>
        <w:ind w:firstLine="709"/>
        <w:jc w:val="both"/>
      </w:pPr>
      <w:r w:rsidRPr="004C44B1">
        <w:t>Pamatojoties uz Ministru kabineta</w:t>
      </w:r>
      <w:r w:rsidR="00FE0414" w:rsidRPr="004C44B1">
        <w:t xml:space="preserve"> 2</w:t>
      </w:r>
      <w:r w:rsidR="004C44B1" w:rsidRPr="004C44B1">
        <w:t xml:space="preserve">015.gada 28.jūlija noteikumu </w:t>
      </w:r>
      <w:r w:rsidR="00FE0414" w:rsidRPr="004C44B1">
        <w:t xml:space="preserve">Nr.433 “Iekšējās drošības fonda un Patvēruma, migrācijas un integrācijas fonda 2014.-2020. gada plānošanas perioda pārvaldības un kontroles sistēmas izveides un finanšu vadības un kontroles kārtība” </w:t>
      </w:r>
      <w:r w:rsidRPr="004C44B1">
        <w:t>IX.</w:t>
      </w:r>
      <w:r w:rsidR="003A7B58">
        <w:t xml:space="preserve"> </w:t>
      </w:r>
      <w:r w:rsidRPr="004C44B1">
        <w:t xml:space="preserve">sadaļas “Ziņošanas kārtība Eiropas Komisijai” 80.1. apakšpunktu, </w:t>
      </w:r>
      <w:r w:rsidR="00FE0414" w:rsidRPr="004C44B1">
        <w:t xml:space="preserve">Iekšlietu ministrija kā Iekšējās drošības fonda atbildīgā </w:t>
      </w:r>
      <w:r w:rsidR="004C44B1" w:rsidRPr="004C44B1">
        <w:t>iestāde</w:t>
      </w:r>
      <w:r w:rsidR="00147876">
        <w:t xml:space="preserve"> (turpmāk – atbildīgā iestāde)</w:t>
      </w:r>
      <w:r w:rsidR="004C44B1" w:rsidRPr="004C44B1">
        <w:t xml:space="preserve"> katru gadu līdz 15. februārim </w:t>
      </w:r>
      <w:r w:rsidR="00FE0414" w:rsidRPr="004C44B1">
        <w:t xml:space="preserve">Eiropas Komisijai iesniedz </w:t>
      </w:r>
      <w:r w:rsidRPr="004C44B1">
        <w:t>gada atlikuma maksājuma pieprasījumu, ko veido pārskats par izdevumiem,</w:t>
      </w:r>
      <w:r w:rsidR="00FE0414" w:rsidRPr="004C44B1">
        <w:t xml:space="preserve"> </w:t>
      </w:r>
      <w:r w:rsidRPr="004C44B1">
        <w:t>pārvaldības deklarācija un gada kopsavilkums par galīgajiem revīzijas ziņojumiem un veiktajām kontrolēm atbilstoši Eiropas Parlamenta un Padomes 2014. gada 16. aprīļa Regulas Nr. 514/2014, ar ko paredz vispārīgus noteikumus Patvēruma, migrācijas un integrācijas fondam un finansiālā atbalsta instrumentam policijas sadarbībai, noziedzības novēršanai un apkarošanai un krīžu pārvarēšanai (turpmāk - regula Nr. 514/2014), 44. panta 1. punktam</w:t>
      </w:r>
      <w:r w:rsidR="004C5284" w:rsidRPr="004C44B1">
        <w:t>.</w:t>
      </w:r>
    </w:p>
    <w:p w14:paraId="59CCD01A" w14:textId="77777777" w:rsidR="004C44B1" w:rsidRPr="004C44B1" w:rsidRDefault="004C44B1" w:rsidP="004C44B1">
      <w:pPr>
        <w:autoSpaceDE w:val="0"/>
        <w:autoSpaceDN w:val="0"/>
        <w:adjustRightInd w:val="0"/>
        <w:ind w:firstLine="709"/>
        <w:jc w:val="both"/>
      </w:pPr>
    </w:p>
    <w:p w14:paraId="21585F19" w14:textId="77777777" w:rsidR="00837F64" w:rsidRPr="004C44B1" w:rsidRDefault="00147876" w:rsidP="00033A53">
      <w:pPr>
        <w:autoSpaceDE w:val="0"/>
        <w:autoSpaceDN w:val="0"/>
        <w:adjustRightInd w:val="0"/>
        <w:ind w:firstLine="709"/>
        <w:jc w:val="both"/>
      </w:pPr>
      <w:r>
        <w:t>A</w:t>
      </w:r>
      <w:r w:rsidRPr="004C44B1">
        <w:t>tbilstoši Eiropas Komisijas 2015. gada 2. marta Īstenošanas regulai Nr. 2015/377, ar ko izveido modeļus dokumentiem, kuri vajadzīgi gada atlikuma maksājumiem atbilstoši Eiropas Parlamenta un Padomes Regulai (ES) Nr. 514/2014, ar ko paredz vispārīgus noteikumus Patvēruma, migrācijas un integrācijas fondam un finansiālā atbalsta instrumentam policijas sadarbībai, noziedzības novēršanai un apkarošanai un krīžu pārvarēšanai (turpmāk - regula Nr. 2015/377)</w:t>
      </w:r>
      <w:r>
        <w:t xml:space="preserve">, </w:t>
      </w:r>
      <w:r w:rsidR="00837F64" w:rsidRPr="004C44B1">
        <w:t>Gada atlikuma maksājuma pieprasījumu un galīgo atlikuma maksājuma pieprasījumu atbildīgā iestāde</w:t>
      </w:r>
      <w:r w:rsidR="001C0FBC" w:rsidRPr="004C44B1">
        <w:t xml:space="preserve"> </w:t>
      </w:r>
      <w:r>
        <w:t xml:space="preserve">sagatavo, </w:t>
      </w:r>
      <w:r w:rsidR="001C0FBC" w:rsidRPr="004C44B1">
        <w:t>balstoties uz</w:t>
      </w:r>
      <w:r w:rsidR="004C44B1" w:rsidRPr="004C44B1">
        <w:t xml:space="preserve"> </w:t>
      </w:r>
      <w:r w:rsidR="006368EE">
        <w:t xml:space="preserve">projektos </w:t>
      </w:r>
      <w:r w:rsidR="00837F64" w:rsidRPr="004C44B1">
        <w:t>veikt</w:t>
      </w:r>
      <w:r w:rsidR="001C0FBC" w:rsidRPr="004C44B1">
        <w:t>ajiem</w:t>
      </w:r>
      <w:r w:rsidR="00837F64" w:rsidRPr="004C44B1">
        <w:t xml:space="preserve"> </w:t>
      </w:r>
      <w:r w:rsidR="006368EE">
        <w:t>maksājumiem</w:t>
      </w:r>
      <w:r w:rsidR="001C0FBC" w:rsidRPr="004C44B1">
        <w:t>, kas ir</w:t>
      </w:r>
      <w:r w:rsidR="006368EE">
        <w:t xml:space="preserve"> pārbaudīti un</w:t>
      </w:r>
      <w:r w:rsidR="001C0FBC" w:rsidRPr="004C44B1">
        <w:t xml:space="preserve"> </w:t>
      </w:r>
      <w:r w:rsidR="00837F64" w:rsidRPr="004C44B1">
        <w:t>iegrāmatoti atbildīgās iestādes grāmatvedības uzskaitē kā saistības ārvalstu finanšu palīdzības fondu finansējuma atmaksai</w:t>
      </w:r>
      <w:r w:rsidR="00E01720" w:rsidRPr="004C44B1">
        <w:t>.</w:t>
      </w:r>
      <w:r w:rsidR="008231C8">
        <w:t xml:space="preserve"> Attiecībā uz 2020. finanšu gadu, lai nodrošinātu izdevumu iekļaušanu Gada atlikuma maksājuma pieprasījumā, tiem ir jābūt iegrāmato</w:t>
      </w:r>
      <w:r w:rsidR="006368EE">
        <w:t>t</w:t>
      </w:r>
      <w:r w:rsidR="008231C8">
        <w:t>iem atbildīgas iestādes grāmatvedības uzskaitē līdz 2020.gada 1</w:t>
      </w:r>
      <w:r w:rsidR="006368EE">
        <w:t>5</w:t>
      </w:r>
      <w:r w:rsidR="008231C8">
        <w:t>.oktobrim.</w:t>
      </w:r>
    </w:p>
    <w:p w14:paraId="5644F9E7" w14:textId="77777777" w:rsidR="00033A53" w:rsidRPr="004C44B1" w:rsidRDefault="00113AFC" w:rsidP="00F35E05">
      <w:pPr>
        <w:pStyle w:val="CM1"/>
        <w:spacing w:before="200" w:after="200"/>
        <w:ind w:firstLine="709"/>
        <w:jc w:val="both"/>
        <w:rPr>
          <w:rFonts w:ascii="Times New Roman" w:eastAsia="Times New Roman" w:hAnsi="Times New Roman" w:cs="Times New Roman"/>
          <w:lang w:eastAsia="lv-LV"/>
        </w:rPr>
      </w:pPr>
      <w:r w:rsidRPr="004C44B1">
        <w:rPr>
          <w:rFonts w:ascii="Times New Roman" w:eastAsia="Times New Roman" w:hAnsi="Times New Roman" w:cs="Times New Roman"/>
          <w:lang w:eastAsia="lv-LV"/>
        </w:rPr>
        <w:t xml:space="preserve">Gadījumā, ja </w:t>
      </w:r>
      <w:r w:rsidR="00503A3E" w:rsidRPr="004C44B1">
        <w:rPr>
          <w:rFonts w:ascii="Times New Roman" w:eastAsia="Times New Roman" w:hAnsi="Times New Roman" w:cs="Times New Roman"/>
          <w:lang w:eastAsia="lv-LV"/>
        </w:rPr>
        <w:t xml:space="preserve">dalībvalsts </w:t>
      </w:r>
      <w:r w:rsidR="001A4083" w:rsidRPr="004C44B1">
        <w:rPr>
          <w:rFonts w:ascii="Times New Roman" w:eastAsia="Times New Roman" w:hAnsi="Times New Roman" w:cs="Times New Roman"/>
          <w:lang w:eastAsia="lv-LV"/>
        </w:rPr>
        <w:t xml:space="preserve">nenodrošina attiecīgā </w:t>
      </w:r>
      <w:r w:rsidR="006368EE">
        <w:rPr>
          <w:rFonts w:ascii="Times New Roman" w:eastAsia="Times New Roman" w:hAnsi="Times New Roman" w:cs="Times New Roman"/>
          <w:lang w:eastAsia="lv-LV"/>
        </w:rPr>
        <w:t xml:space="preserve">finanšu </w:t>
      </w:r>
      <w:r w:rsidR="001A4083" w:rsidRPr="004C44B1">
        <w:rPr>
          <w:rFonts w:ascii="Times New Roman" w:eastAsia="Times New Roman" w:hAnsi="Times New Roman" w:cs="Times New Roman"/>
          <w:lang w:eastAsia="lv-LV"/>
        </w:rPr>
        <w:t xml:space="preserve">gada ietvaros </w:t>
      </w:r>
      <w:r w:rsidR="00C071EE" w:rsidRPr="004C44B1">
        <w:rPr>
          <w:rFonts w:ascii="Times New Roman" w:eastAsia="Times New Roman" w:hAnsi="Times New Roman" w:cs="Times New Roman"/>
          <w:lang w:eastAsia="lv-LV"/>
        </w:rPr>
        <w:t>plānotā finansējuma apguvi</w:t>
      </w:r>
      <w:r w:rsidR="00147876">
        <w:rPr>
          <w:rFonts w:ascii="Times New Roman" w:eastAsia="Times New Roman" w:hAnsi="Times New Roman" w:cs="Times New Roman"/>
          <w:lang w:eastAsia="lv-LV"/>
        </w:rPr>
        <w:t xml:space="preserve"> (iekļaušanu Gada atlikuma maks</w:t>
      </w:r>
      <w:r w:rsidR="006368EE">
        <w:rPr>
          <w:rFonts w:ascii="Times New Roman" w:eastAsia="Times New Roman" w:hAnsi="Times New Roman" w:cs="Times New Roman"/>
          <w:lang w:eastAsia="lv-LV"/>
        </w:rPr>
        <w:t>ā</w:t>
      </w:r>
      <w:r w:rsidR="00147876">
        <w:rPr>
          <w:rFonts w:ascii="Times New Roman" w:eastAsia="Times New Roman" w:hAnsi="Times New Roman" w:cs="Times New Roman"/>
          <w:lang w:eastAsia="lv-LV"/>
        </w:rPr>
        <w:t>juma pieprasījumā)</w:t>
      </w:r>
      <w:r w:rsidR="0049293C" w:rsidRPr="004C44B1">
        <w:rPr>
          <w:rFonts w:ascii="Times New Roman" w:eastAsia="Times New Roman" w:hAnsi="Times New Roman" w:cs="Times New Roman"/>
          <w:lang w:eastAsia="lv-LV"/>
        </w:rPr>
        <w:t>, Eiropas Komisija</w:t>
      </w:r>
      <w:r w:rsidR="00A00C7A" w:rsidRPr="004C44B1">
        <w:rPr>
          <w:rFonts w:ascii="Times New Roman" w:eastAsia="Times New Roman" w:hAnsi="Times New Roman" w:cs="Times New Roman"/>
          <w:lang w:eastAsia="lv-LV"/>
        </w:rPr>
        <w:t xml:space="preserve"> </w:t>
      </w:r>
      <w:r w:rsidR="00033A53" w:rsidRPr="004C44B1">
        <w:rPr>
          <w:rFonts w:ascii="Times New Roman" w:hAnsi="Times New Roman" w:cs="Times New Roman"/>
        </w:rPr>
        <w:t>pamatojoties uz 2014.gada 16.aprīļa Eiropas Parlamenta un Padomes Regulas (ES) Nr.514/2014 ar ko paredz vispārīgus noteikumus Patvēruma, migrācijas un integrācijas fondam un finansiālā atbalsta instrumentam policijas sadarbībai, noziedzības novēršanai un apkarošanai un krīžu pārvarēšanai 5.iedaļas “Saistību atcelšana” 50.pantu “Principi”, piemēro finanšu saistību atcelšanas procedūru,</w:t>
      </w:r>
      <w:r w:rsidR="00033A53" w:rsidRPr="004C44B1">
        <w:rPr>
          <w:rFonts w:ascii="Times New Roman" w:eastAsia="Times New Roman" w:hAnsi="Times New Roman" w:cs="Times New Roman"/>
          <w:lang w:eastAsia="lv-LV"/>
        </w:rPr>
        <w:t xml:space="preserve"> pilnīgi vai daļēji atceļot Eiropas Savienības līdzekļu ieguldījumu nacionālajā programmā un atgūstot tos no attiecīgās dalībvalsts.</w:t>
      </w:r>
    </w:p>
    <w:p w14:paraId="2F33F91F" w14:textId="52AE6984" w:rsidR="00862E74" w:rsidRPr="00862E74" w:rsidRDefault="0095735D" w:rsidP="005C05AD">
      <w:pPr>
        <w:pStyle w:val="CM1"/>
        <w:spacing w:before="200" w:after="200"/>
        <w:ind w:firstLine="709"/>
        <w:jc w:val="both"/>
      </w:pPr>
      <w:r w:rsidRPr="004C44B1">
        <w:rPr>
          <w:rFonts w:ascii="Times New Roman" w:eastAsia="Times New Roman" w:hAnsi="Times New Roman" w:cs="Times New Roman"/>
          <w:lang w:eastAsia="lv-LV"/>
        </w:rPr>
        <w:t xml:space="preserve">Saistību atcelšanas nolūkā Eiropas Komisija </w:t>
      </w:r>
      <w:r w:rsidR="00147876">
        <w:rPr>
          <w:rFonts w:ascii="Times New Roman" w:eastAsia="Times New Roman" w:hAnsi="Times New Roman" w:cs="Times New Roman"/>
          <w:lang w:eastAsia="lv-LV"/>
        </w:rPr>
        <w:t>atceļamo</w:t>
      </w:r>
      <w:r w:rsidR="00147876" w:rsidRPr="004C44B1">
        <w:rPr>
          <w:rFonts w:ascii="Times New Roman" w:eastAsia="Times New Roman" w:hAnsi="Times New Roman" w:cs="Times New Roman"/>
          <w:lang w:eastAsia="lv-LV"/>
        </w:rPr>
        <w:t xml:space="preserve"> </w:t>
      </w:r>
      <w:r w:rsidRPr="004C44B1">
        <w:rPr>
          <w:rFonts w:ascii="Times New Roman" w:eastAsia="Times New Roman" w:hAnsi="Times New Roman" w:cs="Times New Roman"/>
          <w:lang w:eastAsia="lv-LV"/>
        </w:rPr>
        <w:t>summu aprēķina</w:t>
      </w:r>
      <w:r w:rsidR="00862E74">
        <w:rPr>
          <w:rFonts w:ascii="Times New Roman" w:eastAsia="Times New Roman" w:hAnsi="Times New Roman" w:cs="Times New Roman"/>
          <w:lang w:eastAsia="lv-LV"/>
        </w:rPr>
        <w:t xml:space="preserve"> balstoties uz</w:t>
      </w:r>
      <w:r w:rsidR="00F603C8">
        <w:rPr>
          <w:rFonts w:ascii="Times New Roman" w:eastAsia="Times New Roman" w:hAnsi="Times New Roman" w:cs="Times New Roman"/>
          <w:lang w:eastAsia="lv-LV"/>
        </w:rPr>
        <w:t xml:space="preserve"> saistību atcelšanas simulācij</w:t>
      </w:r>
      <w:r w:rsidR="004F5B62">
        <w:rPr>
          <w:rFonts w:ascii="Times New Roman" w:eastAsia="Times New Roman" w:hAnsi="Times New Roman" w:cs="Times New Roman"/>
          <w:lang w:eastAsia="lv-LV"/>
        </w:rPr>
        <w:t>as rezultātā noteikto minimālo izdevumu slieksni un</w:t>
      </w:r>
      <w:r w:rsidR="00F603C8">
        <w:rPr>
          <w:rFonts w:ascii="Times New Roman" w:eastAsia="Times New Roman" w:hAnsi="Times New Roman" w:cs="Times New Roman"/>
          <w:lang w:eastAsia="lv-LV"/>
        </w:rPr>
        <w:t xml:space="preserve"> </w:t>
      </w:r>
      <w:r w:rsidR="005372C1" w:rsidRPr="004C44B1">
        <w:rPr>
          <w:rFonts w:ascii="Times New Roman" w:eastAsia="Times New Roman" w:hAnsi="Times New Roman" w:cs="Times New Roman"/>
          <w:lang w:eastAsia="lv-LV"/>
        </w:rPr>
        <w:t>katru gadu</w:t>
      </w:r>
      <w:r w:rsidRPr="004C44B1">
        <w:rPr>
          <w:rFonts w:ascii="Times New Roman" w:eastAsia="Times New Roman" w:hAnsi="Times New Roman" w:cs="Times New Roman"/>
          <w:lang w:eastAsia="lv-LV"/>
        </w:rPr>
        <w:t xml:space="preserve"> </w:t>
      </w:r>
      <w:r w:rsidR="00511EF5" w:rsidRPr="004C44B1">
        <w:rPr>
          <w:rFonts w:ascii="Times New Roman" w:eastAsia="Times New Roman" w:hAnsi="Times New Roman" w:cs="Times New Roman"/>
          <w:lang w:eastAsia="lv-LV"/>
        </w:rPr>
        <w:t xml:space="preserve">informējot </w:t>
      </w:r>
      <w:r w:rsidR="00F44CF1" w:rsidRPr="004C44B1">
        <w:rPr>
          <w:rFonts w:ascii="Times New Roman" w:eastAsia="Times New Roman" w:hAnsi="Times New Roman" w:cs="Times New Roman"/>
          <w:lang w:eastAsia="lv-LV"/>
        </w:rPr>
        <w:t xml:space="preserve">par to </w:t>
      </w:r>
      <w:r w:rsidR="00511EF5" w:rsidRPr="004C44B1">
        <w:rPr>
          <w:rFonts w:ascii="Times New Roman" w:eastAsia="Times New Roman" w:hAnsi="Times New Roman" w:cs="Times New Roman"/>
          <w:lang w:eastAsia="lv-LV"/>
        </w:rPr>
        <w:t>dalībva</w:t>
      </w:r>
      <w:r w:rsidR="0038309F" w:rsidRPr="004C44B1">
        <w:rPr>
          <w:rFonts w:ascii="Times New Roman" w:eastAsia="Times New Roman" w:hAnsi="Times New Roman" w:cs="Times New Roman"/>
          <w:lang w:eastAsia="lv-LV"/>
        </w:rPr>
        <w:t>lstis</w:t>
      </w:r>
      <w:r w:rsidRPr="004C44B1">
        <w:rPr>
          <w:rFonts w:ascii="Times New Roman" w:eastAsia="Times New Roman" w:hAnsi="Times New Roman" w:cs="Times New Roman"/>
          <w:lang w:eastAsia="lv-LV"/>
        </w:rPr>
        <w:t xml:space="preserve">. </w:t>
      </w:r>
      <w:r w:rsidR="00862E74" w:rsidRPr="00862E74">
        <w:rPr>
          <w:rFonts w:ascii="Times New Roman" w:eastAsia="Times New Roman" w:hAnsi="Times New Roman" w:cs="Times New Roman"/>
          <w:lang w:eastAsia="lv-LV"/>
        </w:rPr>
        <w:t>Ņemot vērā nepieciešamību katru gadu līdz 15.oktobrim deklarēt</w:t>
      </w:r>
      <w:r w:rsidR="004F5B62">
        <w:rPr>
          <w:rFonts w:ascii="Times New Roman" w:eastAsia="Times New Roman" w:hAnsi="Times New Roman" w:cs="Times New Roman"/>
          <w:lang w:eastAsia="lv-LV"/>
        </w:rPr>
        <w:t xml:space="preserve"> vismaz minimālo izdevumu apjomu</w:t>
      </w:r>
      <w:r w:rsidR="00862E74" w:rsidRPr="00862E74">
        <w:rPr>
          <w:rFonts w:ascii="Times New Roman" w:eastAsia="Times New Roman" w:hAnsi="Times New Roman" w:cs="Times New Roman"/>
          <w:lang w:eastAsia="lv-LV"/>
        </w:rPr>
        <w:t>, Eiropas Savienības dalībvalstis, balstoties uz nacionālo likumdošanu, piemēro atšķirīgas metodikas</w:t>
      </w:r>
      <w:r w:rsidR="00F603C8">
        <w:rPr>
          <w:rFonts w:ascii="Times New Roman" w:eastAsia="Times New Roman" w:hAnsi="Times New Roman" w:cs="Times New Roman"/>
          <w:lang w:eastAsia="lv-LV"/>
        </w:rPr>
        <w:t xml:space="preserve">, </w:t>
      </w:r>
      <w:r w:rsidR="00862E74" w:rsidRPr="00862E74">
        <w:rPr>
          <w:rFonts w:ascii="Times New Roman" w:eastAsia="Times New Roman" w:hAnsi="Times New Roman" w:cs="Times New Roman"/>
          <w:lang w:eastAsia="lv-LV"/>
        </w:rPr>
        <w:t>nodrošinot izdevumu iekļaušanu Gada atlikuma maksājuma pieprasījumā</w:t>
      </w:r>
      <w:r w:rsidR="00862E74" w:rsidRPr="005C05AD">
        <w:rPr>
          <w:rFonts w:ascii="Times New Roman" w:hAnsi="Times New Roman" w:cs="Times New Roman"/>
        </w:rPr>
        <w:t xml:space="preserve">, piemērojot </w:t>
      </w:r>
      <w:r w:rsidR="006B5738">
        <w:rPr>
          <w:rFonts w:ascii="Times New Roman" w:hAnsi="Times New Roman" w:cs="Times New Roman"/>
        </w:rPr>
        <w:t xml:space="preserve">kādu no </w:t>
      </w:r>
      <w:r w:rsidR="00862E74" w:rsidRPr="005C05AD">
        <w:rPr>
          <w:rFonts w:ascii="Times New Roman" w:hAnsi="Times New Roman" w:cs="Times New Roman"/>
        </w:rPr>
        <w:t>šāda veida procedūr</w:t>
      </w:r>
      <w:r w:rsidR="006B5738">
        <w:rPr>
          <w:rFonts w:ascii="Times New Roman" w:hAnsi="Times New Roman" w:cs="Times New Roman"/>
        </w:rPr>
        <w:t>ām</w:t>
      </w:r>
      <w:r w:rsidR="00862E74" w:rsidRPr="005C05AD">
        <w:rPr>
          <w:rFonts w:ascii="Times New Roman" w:hAnsi="Times New Roman" w:cs="Times New Roman"/>
        </w:rPr>
        <w:t>:</w:t>
      </w:r>
    </w:p>
    <w:p w14:paraId="77E8EACE" w14:textId="77777777" w:rsidR="00862E74" w:rsidRDefault="00862E74" w:rsidP="00862E74">
      <w:pPr>
        <w:pStyle w:val="liknoteik"/>
        <w:numPr>
          <w:ilvl w:val="0"/>
          <w:numId w:val="44"/>
        </w:numPr>
        <w:spacing w:before="120" w:beforeAutospacing="0" w:after="0" w:afterAutospacing="0"/>
        <w:ind w:left="641" w:hanging="357"/>
        <w:jc w:val="both"/>
      </w:pPr>
      <w:r>
        <w:t xml:space="preserve">balstoties uz fonda ietvaros noslēgto granta līgumu ietvaros </w:t>
      </w:r>
      <w:r w:rsidRPr="004C44B1">
        <w:t xml:space="preserve">veiktajiem </w:t>
      </w:r>
      <w:r>
        <w:t>maksājumiem;</w:t>
      </w:r>
    </w:p>
    <w:p w14:paraId="3D84EB27" w14:textId="77777777" w:rsidR="00862E74" w:rsidRDefault="00F603C8" w:rsidP="00862E74">
      <w:pPr>
        <w:pStyle w:val="liknoteik"/>
        <w:numPr>
          <w:ilvl w:val="0"/>
          <w:numId w:val="44"/>
        </w:numPr>
        <w:spacing w:before="120" w:beforeAutospacing="0" w:after="0" w:afterAutospacing="0"/>
        <w:ind w:left="641" w:hanging="357"/>
        <w:jc w:val="both"/>
      </w:pPr>
      <w:r>
        <w:lastRenderedPageBreak/>
        <w:t xml:space="preserve">valsts budžeta iestādēm </w:t>
      </w:r>
      <w:r w:rsidR="00862E74" w:rsidRPr="00A849DD">
        <w:t>iekļau</w:t>
      </w:r>
      <w:r w:rsidR="00862E74">
        <w:t>jot</w:t>
      </w:r>
      <w:r w:rsidR="00862E74" w:rsidRPr="00166F00">
        <w:t xml:space="preserve"> (deklarējot</w:t>
      </w:r>
      <w:r w:rsidR="00862E74" w:rsidRPr="00A849DD">
        <w:t>) fonda projektu ietvaros noslēgto iepirkumu līgumu summas pirms maksājumu par līguma izpildi veikšanas</w:t>
      </w:r>
      <w:r w:rsidR="00862E74">
        <w:t>;</w:t>
      </w:r>
    </w:p>
    <w:p w14:paraId="2F3E1CFF" w14:textId="77777777" w:rsidR="00F87550" w:rsidRDefault="00F603C8" w:rsidP="00862E74">
      <w:pPr>
        <w:pStyle w:val="liknoteik"/>
        <w:numPr>
          <w:ilvl w:val="0"/>
          <w:numId w:val="44"/>
        </w:numPr>
        <w:spacing w:before="120" w:beforeAutospacing="0" w:after="0" w:afterAutospacing="0"/>
        <w:ind w:left="641" w:hanging="357"/>
        <w:jc w:val="both"/>
      </w:pPr>
      <w:r>
        <w:t>valsts budžeta iestādēm iekļaujot (deklarējot) fondu projektu ietvaros noslēgto granta līgumu summas, kuras ir iekļautas kārtējā gada valsts budžetā, pirms maksājumu par līgumu izpildi veikšanas.</w:t>
      </w:r>
    </w:p>
    <w:p w14:paraId="7CEB36B4" w14:textId="77777777" w:rsidR="00862E74" w:rsidRPr="005C05AD" w:rsidRDefault="00862E74" w:rsidP="005C05AD">
      <w:pPr>
        <w:pStyle w:val="Default"/>
        <w:rPr>
          <w:lang w:eastAsia="lv-LV"/>
        </w:rPr>
      </w:pPr>
    </w:p>
    <w:p w14:paraId="669E8FF3" w14:textId="77777777" w:rsidR="00862E74" w:rsidRPr="005C05AD" w:rsidRDefault="00862E74" w:rsidP="005C05AD">
      <w:pPr>
        <w:pStyle w:val="Default"/>
        <w:rPr>
          <w:lang w:eastAsia="lv-LV"/>
        </w:rPr>
      </w:pPr>
    </w:p>
    <w:p w14:paraId="6C054128" w14:textId="77777777" w:rsidR="004C44B1" w:rsidRPr="004C44B1" w:rsidRDefault="004C44B1" w:rsidP="004C44B1">
      <w:pPr>
        <w:pStyle w:val="Default"/>
        <w:rPr>
          <w:rFonts w:ascii="Times New Roman" w:hAnsi="Times New Roman" w:cs="Times New Roman"/>
          <w:lang w:eastAsia="lv-LV"/>
        </w:rPr>
      </w:pPr>
    </w:p>
    <w:p w14:paraId="20A17A3E" w14:textId="77777777" w:rsidR="0087438B" w:rsidRPr="004C44B1" w:rsidRDefault="009A47D3" w:rsidP="00A7110E">
      <w:pPr>
        <w:jc w:val="center"/>
        <w:rPr>
          <w:b/>
        </w:rPr>
      </w:pPr>
      <w:r w:rsidRPr="004C44B1">
        <w:rPr>
          <w:b/>
        </w:rPr>
        <w:t xml:space="preserve">1. </w:t>
      </w:r>
      <w:r w:rsidR="00D65830" w:rsidRPr="004C44B1">
        <w:rPr>
          <w:b/>
        </w:rPr>
        <w:t xml:space="preserve">Pašreizējās situācijas raksturojums </w:t>
      </w:r>
    </w:p>
    <w:p w14:paraId="6DDB66C6" w14:textId="77777777" w:rsidR="00A029E7" w:rsidRDefault="00536FB0" w:rsidP="00F35E05">
      <w:pPr>
        <w:pStyle w:val="CM1"/>
        <w:spacing w:before="200" w:after="200"/>
        <w:ind w:firstLine="709"/>
        <w:jc w:val="both"/>
        <w:rPr>
          <w:rFonts w:ascii="Times New Roman" w:hAnsi="Times New Roman" w:cs="Times New Roman"/>
        </w:rPr>
      </w:pPr>
      <w:r w:rsidRPr="004C44B1">
        <w:rPr>
          <w:rFonts w:ascii="Times New Roman" w:eastAsia="Times New Roman" w:hAnsi="Times New Roman" w:cs="Times New Roman"/>
          <w:lang w:eastAsia="lv-LV"/>
        </w:rPr>
        <w:t xml:space="preserve">Eiropas Komisija ar </w:t>
      </w:r>
      <w:r w:rsidR="004C44B1">
        <w:rPr>
          <w:rFonts w:ascii="Times New Roman" w:eastAsia="Times New Roman" w:hAnsi="Times New Roman" w:cs="Times New Roman"/>
          <w:lang w:eastAsia="lv-LV"/>
        </w:rPr>
        <w:t>2020.gada 24.aprīļa vēstuli Nr.</w:t>
      </w:r>
      <w:r w:rsidRPr="004C44B1">
        <w:rPr>
          <w:rFonts w:ascii="Times New Roman" w:hAnsi="Times New Roman" w:cs="Times New Roman"/>
        </w:rPr>
        <w:t xml:space="preserve"> Ref. Ares(2020)2226209 - 24/04/2020 informēja </w:t>
      </w:r>
      <w:r w:rsidR="004C44B1">
        <w:rPr>
          <w:rFonts w:ascii="Times New Roman" w:hAnsi="Times New Roman" w:cs="Times New Roman"/>
        </w:rPr>
        <w:t>atbildīgo</w:t>
      </w:r>
      <w:r w:rsidR="003A7B58">
        <w:rPr>
          <w:rFonts w:ascii="Times New Roman" w:hAnsi="Times New Roman" w:cs="Times New Roman"/>
        </w:rPr>
        <w:t xml:space="preserve"> iestādi, ka, </w:t>
      </w:r>
      <w:r w:rsidRPr="004C44B1">
        <w:rPr>
          <w:rFonts w:ascii="Times New Roman" w:hAnsi="Times New Roman" w:cs="Times New Roman"/>
        </w:rPr>
        <w:t xml:space="preserve">pamatojoties uz 2014.gada 16.aprīļa Eiropas Parlamenta un Padomes Regulas (ES) Nr.514/2014 ar ko paredz vispārīgus noteikumus Patvēruma, migrācijas un integrācijas fondam un finansiālā atbalsta instrumentam policijas sadarbībai, noziedzības novēršanai un apkarošanai un krīžu pārvarēšanai 5.iedaļas “Saistību atcelšana” 50.pantu “Principi”, lai Eiropas Komisija Latvijai nepiemērotu finanšu saistību atcelšanas procedūru attiecībā uz Iekšējās drošības fonda (turpmāk - fonds) nacionālo programmu, Latvijai </w:t>
      </w:r>
      <w:r w:rsidR="00A029E7">
        <w:rPr>
          <w:rFonts w:ascii="Times New Roman" w:hAnsi="Times New Roman" w:cs="Times New Roman"/>
        </w:rPr>
        <w:t>līdz 2020.gada 31.decembrim</w:t>
      </w:r>
      <w:r w:rsidR="00A029E7" w:rsidRPr="004C44B1">
        <w:rPr>
          <w:rFonts w:ascii="Times New Roman" w:hAnsi="Times New Roman" w:cs="Times New Roman"/>
        </w:rPr>
        <w:t xml:space="preserve"> </w:t>
      </w:r>
      <w:r w:rsidRPr="004C44B1">
        <w:rPr>
          <w:rFonts w:ascii="Times New Roman" w:hAnsi="Times New Roman" w:cs="Times New Roman"/>
        </w:rPr>
        <w:t xml:space="preserve">Eiropas Komisijā ir jāiesniedz </w:t>
      </w:r>
      <w:r w:rsidR="00147876">
        <w:rPr>
          <w:rFonts w:ascii="Times New Roman" w:hAnsi="Times New Roman" w:cs="Times New Roman"/>
        </w:rPr>
        <w:t xml:space="preserve">Gada atlikuma </w:t>
      </w:r>
      <w:r w:rsidRPr="004C44B1">
        <w:rPr>
          <w:rFonts w:ascii="Times New Roman" w:hAnsi="Times New Roman" w:cs="Times New Roman"/>
        </w:rPr>
        <w:t>maksājuma pieprasījumi par 20</w:t>
      </w:r>
      <w:r w:rsidR="004C44B1">
        <w:rPr>
          <w:rFonts w:ascii="Times New Roman" w:hAnsi="Times New Roman" w:cs="Times New Roman"/>
        </w:rPr>
        <w:t>20.gada finanšu gadu</w:t>
      </w:r>
      <w:r w:rsidRPr="004C44B1">
        <w:rPr>
          <w:rFonts w:ascii="Times New Roman" w:hAnsi="Times New Roman" w:cs="Times New Roman"/>
        </w:rPr>
        <w:t xml:space="preserve"> vismaz</w:t>
      </w:r>
      <w:r w:rsidR="00A029E7">
        <w:rPr>
          <w:rFonts w:ascii="Times New Roman" w:hAnsi="Times New Roman" w:cs="Times New Roman"/>
        </w:rPr>
        <w:t>:</w:t>
      </w:r>
    </w:p>
    <w:p w14:paraId="1502BA5C" w14:textId="77777777" w:rsidR="00A029E7" w:rsidRDefault="00536FB0" w:rsidP="000404F3">
      <w:pPr>
        <w:pStyle w:val="CM1"/>
        <w:numPr>
          <w:ilvl w:val="0"/>
          <w:numId w:val="41"/>
        </w:numPr>
        <w:spacing w:before="120" w:after="120"/>
        <w:ind w:left="283" w:hanging="357"/>
        <w:jc w:val="both"/>
        <w:rPr>
          <w:rFonts w:ascii="Times New Roman" w:hAnsi="Times New Roman" w:cs="Times New Roman"/>
        </w:rPr>
      </w:pPr>
      <w:r w:rsidRPr="004C44B1">
        <w:rPr>
          <w:rFonts w:ascii="Times New Roman" w:hAnsi="Times New Roman" w:cs="Times New Roman"/>
        </w:rPr>
        <w:t xml:space="preserve">5 502 054,73 </w:t>
      </w:r>
      <w:r w:rsidR="008231C8" w:rsidRPr="00F12BE3">
        <w:rPr>
          <w:rFonts w:ascii="Times New Roman" w:hAnsi="Times New Roman" w:cs="Times New Roman"/>
          <w:i/>
        </w:rPr>
        <w:t>euro</w:t>
      </w:r>
      <w:r w:rsidR="008231C8" w:rsidRPr="004C44B1">
        <w:rPr>
          <w:rFonts w:ascii="Times New Roman" w:hAnsi="Times New Roman" w:cs="Times New Roman"/>
        </w:rPr>
        <w:t xml:space="preserve"> </w:t>
      </w:r>
      <w:r w:rsidRPr="004C44B1">
        <w:rPr>
          <w:rFonts w:ascii="Times New Roman" w:hAnsi="Times New Roman" w:cs="Times New Roman"/>
        </w:rPr>
        <w:t>apmērā</w:t>
      </w:r>
      <w:r w:rsidR="00A029E7">
        <w:rPr>
          <w:rFonts w:ascii="Times New Roman" w:hAnsi="Times New Roman" w:cs="Times New Roman"/>
        </w:rPr>
        <w:t xml:space="preserve"> </w:t>
      </w:r>
      <w:r w:rsidRPr="004C44B1">
        <w:rPr>
          <w:rFonts w:ascii="Times New Roman" w:hAnsi="Times New Roman" w:cs="Times New Roman"/>
        </w:rPr>
        <w:t xml:space="preserve"> (EK līdzfinansējum</w:t>
      </w:r>
      <w:r w:rsidR="008231C8">
        <w:rPr>
          <w:rFonts w:ascii="Times New Roman" w:hAnsi="Times New Roman" w:cs="Times New Roman"/>
        </w:rPr>
        <w:t>a daļa</w:t>
      </w:r>
      <w:r w:rsidRPr="004C44B1">
        <w:rPr>
          <w:rFonts w:ascii="Times New Roman" w:hAnsi="Times New Roman" w:cs="Times New Roman"/>
        </w:rPr>
        <w:t>)</w:t>
      </w:r>
      <w:r w:rsidR="00955141">
        <w:rPr>
          <w:rFonts w:ascii="Times New Roman" w:hAnsi="Times New Roman" w:cs="Times New Roman"/>
        </w:rPr>
        <w:t xml:space="preserve"> </w:t>
      </w:r>
      <w:r w:rsidR="00A029E7">
        <w:rPr>
          <w:rFonts w:ascii="Times New Roman" w:hAnsi="Times New Roman" w:cs="Times New Roman"/>
        </w:rPr>
        <w:t xml:space="preserve"> </w:t>
      </w:r>
      <w:r w:rsidR="00A029E7" w:rsidRPr="004C44B1">
        <w:rPr>
          <w:rFonts w:ascii="Times New Roman" w:hAnsi="Times New Roman" w:cs="Times New Roman"/>
        </w:rPr>
        <w:t>Iekšējās drošības fonda - robežas/vīza</w:t>
      </w:r>
      <w:r w:rsidR="00A029E7">
        <w:rPr>
          <w:rFonts w:ascii="Times New Roman" w:hAnsi="Times New Roman" w:cs="Times New Roman"/>
        </w:rPr>
        <w:t xml:space="preserve"> ietvaros;</w:t>
      </w:r>
    </w:p>
    <w:p w14:paraId="24B41BCA" w14:textId="77777777" w:rsidR="00E6722C" w:rsidRDefault="00A029E7" w:rsidP="00B272A1">
      <w:pPr>
        <w:pStyle w:val="CM1"/>
        <w:numPr>
          <w:ilvl w:val="0"/>
          <w:numId w:val="41"/>
        </w:numPr>
        <w:spacing w:before="120" w:after="120"/>
        <w:ind w:left="283" w:hanging="357"/>
        <w:jc w:val="both"/>
        <w:rPr>
          <w:rFonts w:ascii="Times New Roman" w:hAnsi="Times New Roman" w:cs="Times New Roman"/>
        </w:rPr>
      </w:pPr>
      <w:r>
        <w:rPr>
          <w:rFonts w:ascii="Times New Roman" w:hAnsi="Times New Roman" w:cs="Times New Roman"/>
        </w:rPr>
        <w:t xml:space="preserve">1 399 234,39 </w:t>
      </w:r>
      <w:r w:rsidRPr="00892FB0">
        <w:rPr>
          <w:rFonts w:ascii="Times New Roman" w:hAnsi="Times New Roman" w:cs="Times New Roman"/>
          <w:i/>
        </w:rPr>
        <w:t>euro</w:t>
      </w:r>
      <w:r>
        <w:rPr>
          <w:rFonts w:ascii="Times New Roman" w:hAnsi="Times New Roman" w:cs="Times New Roman"/>
        </w:rPr>
        <w:t xml:space="preserve"> apmērā </w:t>
      </w:r>
      <w:r w:rsidRPr="004C44B1">
        <w:rPr>
          <w:rFonts w:ascii="Times New Roman" w:hAnsi="Times New Roman" w:cs="Times New Roman"/>
        </w:rPr>
        <w:t>(EK līdzfinansējum</w:t>
      </w:r>
      <w:r>
        <w:rPr>
          <w:rFonts w:ascii="Times New Roman" w:hAnsi="Times New Roman" w:cs="Times New Roman"/>
        </w:rPr>
        <w:t xml:space="preserve">a daļa) </w:t>
      </w:r>
      <w:r w:rsidRPr="004C44B1">
        <w:rPr>
          <w:rFonts w:ascii="Times New Roman" w:hAnsi="Times New Roman" w:cs="Times New Roman"/>
        </w:rPr>
        <w:t xml:space="preserve">Iekšējās drošības fonda </w:t>
      </w:r>
      <w:r w:rsidR="004F5B62">
        <w:rPr>
          <w:rFonts w:ascii="Times New Roman" w:hAnsi="Times New Roman" w:cs="Times New Roman"/>
        </w:rPr>
        <w:t>-</w:t>
      </w:r>
      <w:r w:rsidRPr="004C44B1">
        <w:rPr>
          <w:rFonts w:ascii="Times New Roman" w:hAnsi="Times New Roman" w:cs="Times New Roman"/>
        </w:rPr>
        <w:t xml:space="preserve"> </w:t>
      </w:r>
      <w:r>
        <w:rPr>
          <w:rFonts w:ascii="Times New Roman" w:hAnsi="Times New Roman" w:cs="Times New Roman"/>
        </w:rPr>
        <w:t>policijas sadarbība ietvaros</w:t>
      </w:r>
      <w:r w:rsidR="00536FB0" w:rsidRPr="004C44B1">
        <w:rPr>
          <w:rFonts w:ascii="Times New Roman" w:hAnsi="Times New Roman" w:cs="Times New Roman"/>
        </w:rPr>
        <w:t>.</w:t>
      </w:r>
      <w:r w:rsidR="00F35E05" w:rsidRPr="004C44B1">
        <w:rPr>
          <w:rFonts w:ascii="Times New Roman" w:hAnsi="Times New Roman" w:cs="Times New Roman"/>
        </w:rPr>
        <w:t xml:space="preserve"> </w:t>
      </w:r>
    </w:p>
    <w:p w14:paraId="2C9AC8FC" w14:textId="77777777" w:rsidR="00B272A1" w:rsidRPr="00B272A1" w:rsidRDefault="00B272A1" w:rsidP="00B272A1">
      <w:pPr>
        <w:pStyle w:val="Default"/>
      </w:pPr>
    </w:p>
    <w:p w14:paraId="491D32A7" w14:textId="77777777" w:rsidR="00892FB0" w:rsidRDefault="00A93764" w:rsidP="002926B9">
      <w:pPr>
        <w:ind w:firstLine="709"/>
        <w:jc w:val="both"/>
      </w:pPr>
      <w:r w:rsidRPr="004C44B1">
        <w:t xml:space="preserve">Saskaņā ar </w:t>
      </w:r>
      <w:r w:rsidR="00147876">
        <w:t xml:space="preserve">pašreizējo prognozi par </w:t>
      </w:r>
      <w:r w:rsidRPr="004C44B1">
        <w:t>fonda ietvaros plānot</w:t>
      </w:r>
      <w:r w:rsidR="00147876">
        <w:t>o</w:t>
      </w:r>
      <w:r w:rsidRPr="004C44B1">
        <w:t xml:space="preserve"> </w:t>
      </w:r>
      <w:r w:rsidR="00147876">
        <w:t>finansējuma apguvi</w:t>
      </w:r>
      <w:r w:rsidRPr="004C44B1">
        <w:t xml:space="preserve"> laikposmā no 01.07.2019. </w:t>
      </w:r>
      <w:r w:rsidR="00F12BE3">
        <w:t>līdz</w:t>
      </w:r>
      <w:r w:rsidR="00892FB0">
        <w:t xml:space="preserve"> 15.10.2020</w:t>
      </w:r>
      <w:r w:rsidRPr="004C44B1">
        <w:t xml:space="preserve">. </w:t>
      </w:r>
      <w:r w:rsidR="00FD3D8B" w:rsidRPr="004C44B1">
        <w:t xml:space="preserve">fonda ietvaros ir iespējams nodrošināt </w:t>
      </w:r>
      <w:r w:rsidR="00147876">
        <w:t>finansējuma apguvi</w:t>
      </w:r>
      <w:r w:rsidR="004F5B62">
        <w:t xml:space="preserve"> un iegrāmatošanu atbildīgās iestādes grāmatvedības uzskaitē</w:t>
      </w:r>
      <w:r w:rsidR="00892FB0">
        <w:t>:</w:t>
      </w:r>
    </w:p>
    <w:p w14:paraId="002D18F9" w14:textId="77777777" w:rsidR="00892FB0" w:rsidRDefault="00BB7B26" w:rsidP="000404F3">
      <w:pPr>
        <w:pStyle w:val="CM1"/>
        <w:numPr>
          <w:ilvl w:val="0"/>
          <w:numId w:val="41"/>
        </w:numPr>
        <w:spacing w:before="120" w:after="120"/>
        <w:ind w:left="283" w:hanging="357"/>
        <w:jc w:val="both"/>
        <w:rPr>
          <w:rFonts w:ascii="Times New Roman" w:hAnsi="Times New Roman" w:cs="Times New Roman"/>
        </w:rPr>
      </w:pPr>
      <w:r w:rsidRPr="00C52CCD">
        <w:rPr>
          <w:rFonts w:ascii="Times New Roman" w:hAnsi="Times New Roman" w:cs="Times New Roman"/>
        </w:rPr>
        <w:t>3 307 968,56</w:t>
      </w:r>
      <w:r w:rsidR="00892FB0" w:rsidRPr="004C44B1">
        <w:rPr>
          <w:rFonts w:ascii="Times New Roman" w:hAnsi="Times New Roman" w:cs="Times New Roman"/>
        </w:rPr>
        <w:t xml:space="preserve"> </w:t>
      </w:r>
      <w:r w:rsidR="00892FB0" w:rsidRPr="00F12BE3">
        <w:rPr>
          <w:rFonts w:ascii="Times New Roman" w:hAnsi="Times New Roman" w:cs="Times New Roman"/>
          <w:i/>
        </w:rPr>
        <w:t>euro</w:t>
      </w:r>
      <w:r w:rsidR="00892FB0" w:rsidRPr="004C44B1">
        <w:rPr>
          <w:rFonts w:ascii="Times New Roman" w:hAnsi="Times New Roman" w:cs="Times New Roman"/>
        </w:rPr>
        <w:t xml:space="preserve"> apmērā</w:t>
      </w:r>
      <w:r w:rsidR="00892FB0">
        <w:rPr>
          <w:rFonts w:ascii="Times New Roman" w:hAnsi="Times New Roman" w:cs="Times New Roman"/>
        </w:rPr>
        <w:t xml:space="preserve"> </w:t>
      </w:r>
      <w:r w:rsidR="00892FB0" w:rsidRPr="004C44B1">
        <w:rPr>
          <w:rFonts w:ascii="Times New Roman" w:hAnsi="Times New Roman" w:cs="Times New Roman"/>
        </w:rPr>
        <w:t xml:space="preserve"> (EK līdzfinansējum</w:t>
      </w:r>
      <w:r w:rsidR="00892FB0">
        <w:rPr>
          <w:rFonts w:ascii="Times New Roman" w:hAnsi="Times New Roman" w:cs="Times New Roman"/>
        </w:rPr>
        <w:t>a daļa</w:t>
      </w:r>
      <w:r w:rsidR="00892FB0" w:rsidRPr="004C44B1">
        <w:rPr>
          <w:rFonts w:ascii="Times New Roman" w:hAnsi="Times New Roman" w:cs="Times New Roman"/>
        </w:rPr>
        <w:t>)</w:t>
      </w:r>
      <w:r w:rsidR="00892FB0">
        <w:rPr>
          <w:rFonts w:ascii="Times New Roman" w:hAnsi="Times New Roman" w:cs="Times New Roman"/>
        </w:rPr>
        <w:t xml:space="preserve">  </w:t>
      </w:r>
      <w:r w:rsidR="00892FB0" w:rsidRPr="004C44B1">
        <w:rPr>
          <w:rFonts w:ascii="Times New Roman" w:hAnsi="Times New Roman" w:cs="Times New Roman"/>
        </w:rPr>
        <w:t>Iekšējās drošības fonda - robežas/vīza</w:t>
      </w:r>
      <w:r w:rsidR="00892FB0">
        <w:rPr>
          <w:rFonts w:ascii="Times New Roman" w:hAnsi="Times New Roman" w:cs="Times New Roman"/>
        </w:rPr>
        <w:t xml:space="preserve"> ietvaros;</w:t>
      </w:r>
    </w:p>
    <w:p w14:paraId="5D23B5F0" w14:textId="77777777" w:rsidR="00F12BE3" w:rsidRPr="000404F3" w:rsidRDefault="00892FB0" w:rsidP="000404F3">
      <w:pPr>
        <w:pStyle w:val="CM1"/>
        <w:numPr>
          <w:ilvl w:val="0"/>
          <w:numId w:val="41"/>
        </w:numPr>
        <w:spacing w:before="120" w:after="120"/>
        <w:ind w:left="283" w:hanging="357"/>
        <w:jc w:val="both"/>
        <w:rPr>
          <w:rFonts w:ascii="Times New Roman" w:hAnsi="Times New Roman" w:cs="Times New Roman"/>
        </w:rPr>
      </w:pPr>
      <w:r w:rsidRPr="00892FB0">
        <w:rPr>
          <w:rFonts w:ascii="Times New Roman" w:hAnsi="Times New Roman" w:cs="Times New Roman"/>
        </w:rPr>
        <w:t>942 557,75</w:t>
      </w:r>
      <w:r>
        <w:rPr>
          <w:rFonts w:ascii="Times New Roman" w:hAnsi="Times New Roman" w:cs="Times New Roman"/>
        </w:rPr>
        <w:t xml:space="preserve"> </w:t>
      </w:r>
      <w:r w:rsidRPr="000B4BC6">
        <w:rPr>
          <w:rFonts w:ascii="Times New Roman" w:hAnsi="Times New Roman" w:cs="Times New Roman"/>
          <w:i/>
        </w:rPr>
        <w:t>euro</w:t>
      </w:r>
      <w:r>
        <w:rPr>
          <w:rFonts w:ascii="Times New Roman" w:hAnsi="Times New Roman" w:cs="Times New Roman"/>
        </w:rPr>
        <w:t xml:space="preserve"> apmērā </w:t>
      </w:r>
      <w:r w:rsidRPr="004C44B1">
        <w:rPr>
          <w:rFonts w:ascii="Times New Roman" w:hAnsi="Times New Roman" w:cs="Times New Roman"/>
        </w:rPr>
        <w:t>(EK līdzfinansējum</w:t>
      </w:r>
      <w:r>
        <w:rPr>
          <w:rFonts w:ascii="Times New Roman" w:hAnsi="Times New Roman" w:cs="Times New Roman"/>
        </w:rPr>
        <w:t xml:space="preserve">a daļa) </w:t>
      </w:r>
      <w:r w:rsidRPr="004C44B1">
        <w:rPr>
          <w:rFonts w:ascii="Times New Roman" w:hAnsi="Times New Roman" w:cs="Times New Roman"/>
        </w:rPr>
        <w:t xml:space="preserve">Iekšējās drošības fonda </w:t>
      </w:r>
      <w:r>
        <w:rPr>
          <w:rFonts w:ascii="Times New Roman" w:hAnsi="Times New Roman" w:cs="Times New Roman"/>
        </w:rPr>
        <w:t>–</w:t>
      </w:r>
      <w:r w:rsidRPr="004C44B1">
        <w:rPr>
          <w:rFonts w:ascii="Times New Roman" w:hAnsi="Times New Roman" w:cs="Times New Roman"/>
        </w:rPr>
        <w:t xml:space="preserve"> </w:t>
      </w:r>
      <w:r>
        <w:rPr>
          <w:rFonts w:ascii="Times New Roman" w:hAnsi="Times New Roman" w:cs="Times New Roman"/>
        </w:rPr>
        <w:t>policijas sadarbība ietvaros</w:t>
      </w:r>
      <w:r w:rsidRPr="004C44B1">
        <w:rPr>
          <w:rFonts w:ascii="Times New Roman" w:hAnsi="Times New Roman" w:cs="Times New Roman"/>
        </w:rPr>
        <w:t xml:space="preserve">. </w:t>
      </w:r>
    </w:p>
    <w:p w14:paraId="3E079BD8" w14:textId="77777777" w:rsidR="00F12BE3" w:rsidRDefault="00F12BE3" w:rsidP="002926B9">
      <w:pPr>
        <w:ind w:firstLine="709"/>
        <w:jc w:val="both"/>
      </w:pPr>
    </w:p>
    <w:p w14:paraId="44F285A9" w14:textId="77777777" w:rsidR="00D95E6B" w:rsidRDefault="00FD3D8B" w:rsidP="002926B9">
      <w:pPr>
        <w:ind w:firstLine="709"/>
        <w:jc w:val="both"/>
      </w:pPr>
      <w:r w:rsidRPr="004C44B1">
        <w:t>Tādējādi,</w:t>
      </w:r>
      <w:r w:rsidR="00147876">
        <w:t xml:space="preserve"> netiks sasniegts nepieciešamais apgūto līdzekļu apmērs</w:t>
      </w:r>
      <w:r w:rsidR="003A7B58" w:rsidRPr="003A7B58">
        <w:t xml:space="preserve"> vismaz</w:t>
      </w:r>
      <w:r w:rsidR="00D95E6B">
        <w:t>:</w:t>
      </w:r>
    </w:p>
    <w:p w14:paraId="26FE7638" w14:textId="77777777" w:rsidR="00D95E6B" w:rsidRDefault="00D95E6B" w:rsidP="00D95E6B">
      <w:pPr>
        <w:pStyle w:val="CM1"/>
        <w:numPr>
          <w:ilvl w:val="0"/>
          <w:numId w:val="41"/>
        </w:numPr>
        <w:spacing w:before="120" w:after="120"/>
        <w:ind w:left="283" w:hanging="357"/>
        <w:jc w:val="both"/>
        <w:rPr>
          <w:rFonts w:ascii="Times New Roman" w:hAnsi="Times New Roman" w:cs="Times New Roman"/>
        </w:rPr>
      </w:pPr>
      <w:r w:rsidRPr="00D95E6B">
        <w:rPr>
          <w:rFonts w:ascii="Times New Roman" w:hAnsi="Times New Roman" w:cs="Times New Roman"/>
        </w:rPr>
        <w:t>-</w:t>
      </w:r>
      <w:r w:rsidR="00B71901" w:rsidRPr="00C52CCD">
        <w:rPr>
          <w:rFonts w:ascii="Times New Roman" w:hAnsi="Times New Roman" w:cs="Times New Roman"/>
        </w:rPr>
        <w:t>2 194 086,17</w:t>
      </w:r>
      <w:r w:rsidRPr="004C44B1">
        <w:rPr>
          <w:rFonts w:ascii="Times New Roman" w:hAnsi="Times New Roman" w:cs="Times New Roman"/>
        </w:rPr>
        <w:t xml:space="preserve"> </w:t>
      </w:r>
      <w:r w:rsidRPr="00F12BE3">
        <w:rPr>
          <w:rFonts w:ascii="Times New Roman" w:hAnsi="Times New Roman" w:cs="Times New Roman"/>
          <w:i/>
        </w:rPr>
        <w:t>euro</w:t>
      </w:r>
      <w:r w:rsidRPr="004C44B1">
        <w:rPr>
          <w:rFonts w:ascii="Times New Roman" w:hAnsi="Times New Roman" w:cs="Times New Roman"/>
        </w:rPr>
        <w:t xml:space="preserve"> apmērā</w:t>
      </w:r>
      <w:r>
        <w:rPr>
          <w:rFonts w:ascii="Times New Roman" w:hAnsi="Times New Roman" w:cs="Times New Roman"/>
        </w:rPr>
        <w:t xml:space="preserve"> </w:t>
      </w:r>
      <w:r w:rsidRPr="004C44B1">
        <w:rPr>
          <w:rFonts w:ascii="Times New Roman" w:hAnsi="Times New Roman" w:cs="Times New Roman"/>
        </w:rPr>
        <w:t xml:space="preserve"> (EK līdzfinansējum</w:t>
      </w:r>
      <w:r>
        <w:rPr>
          <w:rFonts w:ascii="Times New Roman" w:hAnsi="Times New Roman" w:cs="Times New Roman"/>
        </w:rPr>
        <w:t>a daļa</w:t>
      </w:r>
      <w:r w:rsidRPr="004C44B1">
        <w:rPr>
          <w:rFonts w:ascii="Times New Roman" w:hAnsi="Times New Roman" w:cs="Times New Roman"/>
        </w:rPr>
        <w:t>)</w:t>
      </w:r>
      <w:r>
        <w:rPr>
          <w:rFonts w:ascii="Times New Roman" w:hAnsi="Times New Roman" w:cs="Times New Roman"/>
        </w:rPr>
        <w:t xml:space="preserve">  </w:t>
      </w:r>
      <w:r w:rsidRPr="004C44B1">
        <w:rPr>
          <w:rFonts w:ascii="Times New Roman" w:hAnsi="Times New Roman" w:cs="Times New Roman"/>
        </w:rPr>
        <w:t>Iekšējās drošības fonda - robežas/vīza</w:t>
      </w:r>
      <w:r>
        <w:rPr>
          <w:rFonts w:ascii="Times New Roman" w:hAnsi="Times New Roman" w:cs="Times New Roman"/>
        </w:rPr>
        <w:t xml:space="preserve"> ietvaros;</w:t>
      </w:r>
    </w:p>
    <w:p w14:paraId="0B0A034F" w14:textId="77777777" w:rsidR="00D95E6B" w:rsidRPr="00C475F5" w:rsidRDefault="00D95E6B" w:rsidP="00C475F5">
      <w:pPr>
        <w:pStyle w:val="CM1"/>
        <w:numPr>
          <w:ilvl w:val="0"/>
          <w:numId w:val="41"/>
        </w:numPr>
        <w:spacing w:before="120" w:after="120"/>
        <w:ind w:left="283" w:hanging="357"/>
        <w:jc w:val="both"/>
        <w:rPr>
          <w:rFonts w:ascii="Times New Roman" w:hAnsi="Times New Roman" w:cs="Times New Roman"/>
        </w:rPr>
      </w:pPr>
      <w:r w:rsidRPr="00D95E6B">
        <w:rPr>
          <w:rFonts w:ascii="Times New Roman" w:hAnsi="Times New Roman" w:cs="Times New Roman"/>
        </w:rPr>
        <w:t>-456 676,64</w:t>
      </w:r>
      <w:r>
        <w:rPr>
          <w:rFonts w:ascii="Times New Roman" w:hAnsi="Times New Roman" w:cs="Times New Roman"/>
        </w:rPr>
        <w:t xml:space="preserve"> </w:t>
      </w:r>
      <w:r w:rsidRPr="000B4BC6">
        <w:rPr>
          <w:rFonts w:ascii="Times New Roman" w:hAnsi="Times New Roman" w:cs="Times New Roman"/>
          <w:i/>
        </w:rPr>
        <w:t>euro</w:t>
      </w:r>
      <w:r>
        <w:rPr>
          <w:rFonts w:ascii="Times New Roman" w:hAnsi="Times New Roman" w:cs="Times New Roman"/>
        </w:rPr>
        <w:t xml:space="preserve"> apmērā </w:t>
      </w:r>
      <w:r w:rsidRPr="004C44B1">
        <w:rPr>
          <w:rFonts w:ascii="Times New Roman" w:hAnsi="Times New Roman" w:cs="Times New Roman"/>
        </w:rPr>
        <w:t>(EK līdzfinansējum</w:t>
      </w:r>
      <w:r>
        <w:rPr>
          <w:rFonts w:ascii="Times New Roman" w:hAnsi="Times New Roman" w:cs="Times New Roman"/>
        </w:rPr>
        <w:t xml:space="preserve">a daļa) </w:t>
      </w:r>
      <w:r w:rsidRPr="004C44B1">
        <w:rPr>
          <w:rFonts w:ascii="Times New Roman" w:hAnsi="Times New Roman" w:cs="Times New Roman"/>
        </w:rPr>
        <w:t xml:space="preserve">Iekšējās drošības fonda </w:t>
      </w:r>
      <w:r>
        <w:rPr>
          <w:rFonts w:ascii="Times New Roman" w:hAnsi="Times New Roman" w:cs="Times New Roman"/>
        </w:rPr>
        <w:t>–</w:t>
      </w:r>
      <w:r w:rsidRPr="004C44B1">
        <w:rPr>
          <w:rFonts w:ascii="Times New Roman" w:hAnsi="Times New Roman" w:cs="Times New Roman"/>
        </w:rPr>
        <w:t xml:space="preserve"> </w:t>
      </w:r>
      <w:r>
        <w:rPr>
          <w:rFonts w:ascii="Times New Roman" w:hAnsi="Times New Roman" w:cs="Times New Roman"/>
        </w:rPr>
        <w:t>policijas sadarbība ietvaros</w:t>
      </w:r>
      <w:r w:rsidRPr="004C44B1">
        <w:rPr>
          <w:rFonts w:ascii="Times New Roman" w:hAnsi="Times New Roman" w:cs="Times New Roman"/>
        </w:rPr>
        <w:t xml:space="preserve">. </w:t>
      </w:r>
    </w:p>
    <w:p w14:paraId="1A2DB3AF" w14:textId="77777777" w:rsidR="00536FB0" w:rsidRPr="004C44B1" w:rsidRDefault="00536FB0" w:rsidP="009F6D3A">
      <w:pPr>
        <w:pStyle w:val="liknoteik"/>
        <w:spacing w:before="0" w:beforeAutospacing="0" w:after="0" w:afterAutospacing="0"/>
        <w:jc w:val="both"/>
      </w:pPr>
    </w:p>
    <w:p w14:paraId="66530D13" w14:textId="0812C812" w:rsidR="00604218" w:rsidRPr="004C44B1" w:rsidRDefault="008231C8" w:rsidP="00604218">
      <w:pPr>
        <w:ind w:firstLine="709"/>
        <w:jc w:val="both"/>
      </w:pPr>
      <w:r>
        <w:t>Negatīva finansējuma apguves prognoze</w:t>
      </w:r>
      <w:r w:rsidR="00604218" w:rsidRPr="004C44B1">
        <w:t xml:space="preserve"> ir radusies tādēļ, ka šādu fonda projektu ietvaros </w:t>
      </w:r>
      <w:r>
        <w:t>nav bijis iespējams</w:t>
      </w:r>
      <w:r w:rsidRPr="004C44B1">
        <w:t xml:space="preserve"> </w:t>
      </w:r>
      <w:r w:rsidR="00604218" w:rsidRPr="004C44B1">
        <w:t xml:space="preserve">nodrošināt </w:t>
      </w:r>
      <w:r>
        <w:t>pasākumu īstenošanu atbilstoši plānotajam laika grafikam</w:t>
      </w:r>
      <w:r w:rsidR="00604218" w:rsidRPr="004C44B1">
        <w:t>:</w:t>
      </w:r>
    </w:p>
    <w:p w14:paraId="1B297D34" w14:textId="77777777" w:rsidR="00604218" w:rsidRPr="004C44B1" w:rsidRDefault="00604218" w:rsidP="0047044B">
      <w:pPr>
        <w:pStyle w:val="ListParagraph"/>
        <w:widowControl/>
        <w:numPr>
          <w:ilvl w:val="0"/>
          <w:numId w:val="34"/>
        </w:numPr>
        <w:spacing w:before="120" w:after="160" w:line="259" w:lineRule="auto"/>
        <w:ind w:left="714" w:hanging="357"/>
        <w:contextualSpacing w:val="0"/>
        <w:jc w:val="both"/>
        <w:rPr>
          <w:rFonts w:ascii="Times New Roman" w:hAnsi="Times New Roman"/>
        </w:rPr>
      </w:pPr>
      <w:r w:rsidRPr="004C44B1">
        <w:rPr>
          <w:rFonts w:ascii="Times New Roman" w:hAnsi="Times New Roman"/>
        </w:rPr>
        <w:t>projekts Nr.VRS/IDF/2019/3 “Valsts robežsardzes mobilitātes uzlabošana”</w:t>
      </w:r>
      <w:r w:rsidR="008231C8">
        <w:rPr>
          <w:rFonts w:ascii="Times New Roman" w:hAnsi="Times New Roman"/>
        </w:rPr>
        <w:t xml:space="preserve"> (finansējuma saņēmējs – Valsts robežsardze)</w:t>
      </w:r>
      <w:r w:rsidRPr="004C44B1">
        <w:rPr>
          <w:rFonts w:ascii="Times New Roman" w:hAnsi="Times New Roman"/>
        </w:rPr>
        <w:t>:</w:t>
      </w:r>
    </w:p>
    <w:p w14:paraId="21B4EB91" w14:textId="77777777" w:rsidR="00604218" w:rsidRDefault="00455196" w:rsidP="00167D0D">
      <w:pPr>
        <w:spacing w:after="60"/>
        <w:ind w:left="709"/>
        <w:jc w:val="both"/>
      </w:pPr>
      <w:r>
        <w:lastRenderedPageBreak/>
        <w:t>p</w:t>
      </w:r>
      <w:r w:rsidR="003E0EA2" w:rsidRPr="004C44B1">
        <w:t>rojekta ietvaros bez rezultāta ir pabeigtas iepirkuma procedūra</w:t>
      </w:r>
      <w:r w:rsidR="006B5738">
        <w:t>s</w:t>
      </w:r>
      <w:r w:rsidR="00D92550">
        <w:t xml:space="preserve"> trīs iepirkuma daļām</w:t>
      </w:r>
      <w:r w:rsidR="003E0EA2" w:rsidRPr="004C44B1">
        <w:t xml:space="preserve"> un ņemot vērā šī brīža nelabvēlīgo situāciju automašīnu tirgū, kas COVID-19 izraisītā ārkārtas stāvokļa dēļ </w:t>
      </w:r>
      <w:r w:rsidR="003E0EA2" w:rsidRPr="00B76BA1">
        <w:t xml:space="preserve">ievērojami samazina ražošanu, </w:t>
      </w:r>
      <w:r w:rsidR="008231C8" w:rsidRPr="00B76BA1">
        <w:t>nav iespējams nodrošināt finansējuma apguvi</w:t>
      </w:r>
      <w:r w:rsidR="00C06DEE" w:rsidRPr="00B76BA1">
        <w:t xml:space="preserve"> līdz 2020.gada 14.oktobrim</w:t>
      </w:r>
      <w:r w:rsidR="008231C8" w:rsidRPr="00B76BA1">
        <w:t xml:space="preserve"> </w:t>
      </w:r>
      <w:r w:rsidR="00515F1D" w:rsidRPr="0047044B">
        <w:t>1,2 milj.</w:t>
      </w:r>
      <w:r w:rsidR="00167D0D" w:rsidRPr="0047044B">
        <w:t xml:space="preserve"> </w:t>
      </w:r>
      <w:r w:rsidR="008231C8" w:rsidRPr="0047044B">
        <w:rPr>
          <w:i/>
        </w:rPr>
        <w:t>euro</w:t>
      </w:r>
      <w:r w:rsidR="007815D3">
        <w:t xml:space="preserve"> (</w:t>
      </w:r>
      <w:r w:rsidR="00515F1D" w:rsidRPr="0047044B">
        <w:t>0,8 milj.</w:t>
      </w:r>
      <w:r w:rsidR="00167D0D" w:rsidRPr="0047044B">
        <w:t xml:space="preserve"> </w:t>
      </w:r>
      <w:r w:rsidR="008231C8" w:rsidRPr="0047044B">
        <w:rPr>
          <w:i/>
        </w:rPr>
        <w:t>euro</w:t>
      </w:r>
      <w:r w:rsidR="008231C8" w:rsidRPr="0047044B">
        <w:t xml:space="preserve"> </w:t>
      </w:r>
      <w:r w:rsidR="00167D0D" w:rsidRPr="0047044B">
        <w:t>EK līdzfinansējuma daļa</w:t>
      </w:r>
      <w:r w:rsidR="008231C8" w:rsidRPr="00B76BA1">
        <w:t>) apmērā</w:t>
      </w:r>
      <w:r w:rsidR="00167D0D" w:rsidRPr="00B76BA1">
        <w:t>;</w:t>
      </w:r>
    </w:p>
    <w:p w14:paraId="34BDCB94" w14:textId="77777777" w:rsidR="00604218" w:rsidRPr="004C44B1" w:rsidRDefault="00604218" w:rsidP="004C44B1">
      <w:pPr>
        <w:jc w:val="both"/>
      </w:pPr>
    </w:p>
    <w:p w14:paraId="7037C58E" w14:textId="77777777" w:rsidR="00604218" w:rsidRPr="004C44B1" w:rsidRDefault="00604218" w:rsidP="00604218">
      <w:pPr>
        <w:pStyle w:val="ListParagraph"/>
        <w:widowControl/>
        <w:numPr>
          <w:ilvl w:val="0"/>
          <w:numId w:val="34"/>
        </w:numPr>
        <w:spacing w:after="160" w:line="259" w:lineRule="auto"/>
        <w:jc w:val="both"/>
        <w:rPr>
          <w:rFonts w:ascii="Times New Roman" w:hAnsi="Times New Roman"/>
        </w:rPr>
      </w:pPr>
      <w:r w:rsidRPr="004C44B1">
        <w:rPr>
          <w:rFonts w:ascii="Times New Roman" w:hAnsi="Times New Roman"/>
        </w:rPr>
        <w:t>projekts Nr.VRS/IDF/2019/2 “Nacionālā (kopējā) situācijas attēla izveidošana (2.posms)”</w:t>
      </w:r>
      <w:r w:rsidR="00C06DEE">
        <w:rPr>
          <w:rFonts w:ascii="Times New Roman" w:hAnsi="Times New Roman"/>
        </w:rPr>
        <w:t xml:space="preserve"> (finansējuma saņēmējs – Valsts robežsardze)</w:t>
      </w:r>
      <w:r w:rsidR="0012555A" w:rsidRPr="004C44B1">
        <w:rPr>
          <w:rFonts w:ascii="Times New Roman" w:hAnsi="Times New Roman"/>
        </w:rPr>
        <w:t>:</w:t>
      </w:r>
    </w:p>
    <w:p w14:paraId="26A2BBCB" w14:textId="4BAD7521" w:rsidR="00604218" w:rsidRPr="00455196" w:rsidRDefault="00455196" w:rsidP="00B272A1">
      <w:pPr>
        <w:spacing w:after="160" w:line="259" w:lineRule="auto"/>
        <w:ind w:left="720"/>
        <w:jc w:val="both"/>
      </w:pPr>
      <w:r>
        <w:t>projekta ietvaros p</w:t>
      </w:r>
      <w:r w:rsidR="00604218" w:rsidRPr="004C44B1">
        <w:t>lānotā finan</w:t>
      </w:r>
      <w:r w:rsidR="00C06DEE">
        <w:t>sējuma</w:t>
      </w:r>
      <w:r w:rsidR="00604218" w:rsidRPr="004C44B1">
        <w:t xml:space="preserve"> </w:t>
      </w:r>
      <w:r w:rsidR="004F335A">
        <w:t>savlaicīga</w:t>
      </w:r>
      <w:r w:rsidR="004F335A" w:rsidRPr="004C44B1">
        <w:t xml:space="preserve"> </w:t>
      </w:r>
      <w:r w:rsidR="00604218" w:rsidRPr="00F577EE">
        <w:t xml:space="preserve">apguve netiks nodrošināta, ņemot vērā </w:t>
      </w:r>
      <w:r w:rsidR="003A6BF3" w:rsidRPr="00F577EE">
        <w:t>būtiskas pasākumu izpildes termiņu nobīdes</w:t>
      </w:r>
      <w:r w:rsidR="00F577EE" w:rsidRPr="00F577EE">
        <w:t xml:space="preserve"> p</w:t>
      </w:r>
      <w:r w:rsidR="00C06DEE" w:rsidRPr="00F577EE">
        <w:t xml:space="preserve">asākuma </w:t>
      </w:r>
      <w:r w:rsidR="0012555A" w:rsidRPr="00F577EE">
        <w:t>“VNS dienas/nakts termālo kameru komplektu iegāde un uzstādīšana</w:t>
      </w:r>
      <w:r w:rsidR="00F577EE" w:rsidRPr="00F577EE">
        <w:t>” ietvaros</w:t>
      </w:r>
      <w:r w:rsidR="004A6655" w:rsidRPr="00F577EE">
        <w:t>.</w:t>
      </w:r>
      <w:r w:rsidR="00C06DEE" w:rsidRPr="00F577EE">
        <w:t xml:space="preserve"> Līdz 2020.gada 14.oktobrim nav iespējams nodrošināt iepirkuma procedūras pabeigšanu, iepirkuma līgumu slēgšanu un to izpildi, līdz ar to, nav iespējams</w:t>
      </w:r>
      <w:r w:rsidR="00C06DEE" w:rsidRPr="00B76BA1">
        <w:t xml:space="preserve"> nodrošināt finansējuma </w:t>
      </w:r>
      <w:r w:rsidR="0012555A" w:rsidRPr="0047044B">
        <w:t>2 134</w:t>
      </w:r>
      <w:r w:rsidR="00B76BA1">
        <w:t> </w:t>
      </w:r>
      <w:r w:rsidR="0012555A" w:rsidRPr="0047044B">
        <w:t xml:space="preserve">004 </w:t>
      </w:r>
      <w:r w:rsidR="00C06DEE" w:rsidRPr="0047044B">
        <w:rPr>
          <w:i/>
        </w:rPr>
        <w:t>euro</w:t>
      </w:r>
      <w:r w:rsidR="007815D3">
        <w:t xml:space="preserve"> (</w:t>
      </w:r>
      <w:r w:rsidR="0012555A" w:rsidRPr="0047044B">
        <w:t xml:space="preserve">1 600 503 </w:t>
      </w:r>
      <w:r w:rsidR="00C06DEE" w:rsidRPr="0047044B">
        <w:rPr>
          <w:i/>
        </w:rPr>
        <w:t>euro</w:t>
      </w:r>
      <w:r w:rsidR="00C06DEE" w:rsidRPr="0047044B">
        <w:t xml:space="preserve"> </w:t>
      </w:r>
      <w:r w:rsidR="0012555A" w:rsidRPr="0047044B">
        <w:t>EK līdzfinansējuma daļa</w:t>
      </w:r>
      <w:r w:rsidR="00C01987">
        <w:t>)</w:t>
      </w:r>
      <w:r w:rsidR="00C06DEE" w:rsidRPr="00B76BA1">
        <w:t xml:space="preserve"> apguvi noteiktajā termiņā</w:t>
      </w:r>
      <w:r w:rsidR="0012555A" w:rsidRPr="00B76BA1">
        <w:t>;</w:t>
      </w:r>
    </w:p>
    <w:p w14:paraId="4C0B211A" w14:textId="77777777" w:rsidR="0047044B" w:rsidRPr="00B272A1" w:rsidRDefault="00604218" w:rsidP="00B272A1">
      <w:pPr>
        <w:pStyle w:val="ListParagraph"/>
        <w:widowControl/>
        <w:numPr>
          <w:ilvl w:val="0"/>
          <w:numId w:val="34"/>
        </w:numPr>
        <w:spacing w:after="160" w:line="259" w:lineRule="auto"/>
        <w:jc w:val="both"/>
        <w:rPr>
          <w:rFonts w:ascii="Times New Roman" w:hAnsi="Times New Roman"/>
        </w:rPr>
      </w:pPr>
      <w:r w:rsidRPr="00455196">
        <w:rPr>
          <w:rFonts w:ascii="Times New Roman" w:hAnsi="Times New Roman"/>
        </w:rPr>
        <w:t>projekts Nr.IC/IDF/2018/7 ,,Jūras videonovērošanas sistēmas pilnveidošana”</w:t>
      </w:r>
      <w:r w:rsidR="00C06DEE" w:rsidRPr="00455196">
        <w:rPr>
          <w:rFonts w:ascii="Times New Roman" w:hAnsi="Times New Roman"/>
        </w:rPr>
        <w:t xml:space="preserve"> (finansējuma saņēmējs – Iekšlietu ministrijas Informācijas centrs)</w:t>
      </w:r>
      <w:r w:rsidRPr="00455196">
        <w:rPr>
          <w:rFonts w:ascii="Times New Roman" w:hAnsi="Times New Roman"/>
        </w:rPr>
        <w:t>:</w:t>
      </w:r>
    </w:p>
    <w:p w14:paraId="6201D1C9" w14:textId="5BAD1F7B" w:rsidR="00130CBE" w:rsidRPr="00B272A1" w:rsidRDefault="0047044B" w:rsidP="00B272A1">
      <w:pPr>
        <w:spacing w:after="60"/>
        <w:ind w:left="709"/>
        <w:jc w:val="both"/>
      </w:pPr>
      <w:r w:rsidRPr="0047044B">
        <w:t xml:space="preserve">projekta ietvaros plānotā finansējuma </w:t>
      </w:r>
      <w:r w:rsidR="004F335A">
        <w:t>savlaicīga</w:t>
      </w:r>
      <w:r w:rsidR="004F335A" w:rsidRPr="0047044B">
        <w:t xml:space="preserve"> </w:t>
      </w:r>
      <w:r w:rsidRPr="0047044B">
        <w:t>apguve netiks nodrošināta, ņemot vērā būtiskas pasākumu izpildes termiņu nobīdes.</w:t>
      </w:r>
      <w:r>
        <w:t xml:space="preserve"> </w:t>
      </w:r>
      <w:r w:rsidRPr="00455196">
        <w:t>Atbilstoši projekta ietvaros noslēgtajiem iepirkuma līgumiem, aktivitāšu īstenošanas pabeigšana un, attiecīgi, finansējuma apguve tiek plānota līdz 2020.gada oktobra beigām, līdz</w:t>
      </w:r>
      <w:r>
        <w:t xml:space="preserve"> ar to, pastāv risks </w:t>
      </w:r>
      <w:r w:rsidRPr="00B76BA1">
        <w:t>laikā neapgūt (deklarēt) finansējumu</w:t>
      </w:r>
      <w:r w:rsidRPr="0047044B">
        <w:t xml:space="preserve"> 1,4 milj. </w:t>
      </w:r>
      <w:r w:rsidRPr="0047044B">
        <w:rPr>
          <w:i/>
        </w:rPr>
        <w:t>euro</w:t>
      </w:r>
      <w:r w:rsidR="007815D3">
        <w:t xml:space="preserve"> (</w:t>
      </w:r>
      <w:r w:rsidRPr="0047044B">
        <w:t xml:space="preserve">1 milj. </w:t>
      </w:r>
      <w:r w:rsidRPr="0047044B">
        <w:rPr>
          <w:i/>
        </w:rPr>
        <w:t>euro</w:t>
      </w:r>
      <w:r w:rsidRPr="0047044B">
        <w:t xml:space="preserve"> EK līdzfinansējuma daļa</w:t>
      </w:r>
      <w:r w:rsidR="007815D3">
        <w:t>)</w:t>
      </w:r>
      <w:r w:rsidRPr="00B76BA1">
        <w:t xml:space="preserve"> apmērā</w:t>
      </w:r>
      <w:r w:rsidR="00C01459">
        <w:t>.</w:t>
      </w:r>
    </w:p>
    <w:p w14:paraId="7ADA0912" w14:textId="77777777" w:rsidR="00120639" w:rsidRPr="00166F00" w:rsidRDefault="00120639" w:rsidP="00A849DD">
      <w:pPr>
        <w:pStyle w:val="NormalWeb"/>
        <w:spacing w:before="0" w:beforeAutospacing="0" w:after="0" w:afterAutospacing="0"/>
        <w:ind w:firstLine="720"/>
        <w:rPr>
          <w:bCs/>
          <w:lang w:val="lv-LV"/>
        </w:rPr>
      </w:pPr>
    </w:p>
    <w:p w14:paraId="199AFDD0" w14:textId="77777777" w:rsidR="005F26E5" w:rsidRPr="004C44B1" w:rsidRDefault="005F26E5" w:rsidP="00913047">
      <w:pPr>
        <w:rPr>
          <w:b/>
        </w:rPr>
      </w:pPr>
    </w:p>
    <w:p w14:paraId="6A07DB38" w14:textId="77777777" w:rsidR="00FA41F3" w:rsidRPr="004C44B1" w:rsidRDefault="00075D04" w:rsidP="00FA41F3">
      <w:pPr>
        <w:jc w:val="center"/>
        <w:rPr>
          <w:b/>
        </w:rPr>
      </w:pPr>
      <w:r>
        <w:rPr>
          <w:b/>
        </w:rPr>
        <w:t>2</w:t>
      </w:r>
      <w:r w:rsidR="00FA41F3" w:rsidRPr="004C44B1">
        <w:rPr>
          <w:b/>
        </w:rPr>
        <w:t xml:space="preserve">. </w:t>
      </w:r>
      <w:r w:rsidR="00D65830" w:rsidRPr="004C44B1">
        <w:rPr>
          <w:b/>
        </w:rPr>
        <w:t>Priekšlikumi par turpmāko rīcību</w:t>
      </w:r>
    </w:p>
    <w:p w14:paraId="4A71D832" w14:textId="77777777" w:rsidR="002926B9" w:rsidRPr="004C44B1" w:rsidRDefault="002926B9" w:rsidP="002926B9">
      <w:pPr>
        <w:pStyle w:val="ListParagraph"/>
        <w:ind w:left="0"/>
        <w:jc w:val="both"/>
        <w:rPr>
          <w:rFonts w:ascii="Times New Roman" w:hAnsi="Times New Roman"/>
        </w:rPr>
      </w:pPr>
    </w:p>
    <w:p w14:paraId="0C7FE2BD" w14:textId="77777777" w:rsidR="00A9758D" w:rsidRDefault="00A9758D" w:rsidP="00A9758D">
      <w:pPr>
        <w:pStyle w:val="ListParagraph"/>
        <w:ind w:left="0" w:firstLine="709"/>
        <w:jc w:val="both"/>
        <w:rPr>
          <w:rFonts w:ascii="Times New Roman" w:hAnsi="Times New Roman"/>
        </w:rPr>
      </w:pPr>
      <w:r>
        <w:rPr>
          <w:rFonts w:ascii="Times New Roman" w:hAnsi="Times New Roman"/>
        </w:rPr>
        <w:t>Lai nepieļautu saistību atcelšanas risk</w:t>
      </w:r>
      <w:r w:rsidR="00783F0F">
        <w:rPr>
          <w:rFonts w:ascii="Times New Roman" w:hAnsi="Times New Roman"/>
        </w:rPr>
        <w:t>a iestāšanos</w:t>
      </w:r>
      <w:r>
        <w:rPr>
          <w:rFonts w:ascii="Times New Roman" w:hAnsi="Times New Roman"/>
        </w:rPr>
        <w:t>, ievērojot citu dalī</w:t>
      </w:r>
      <w:r w:rsidR="00783F0F">
        <w:rPr>
          <w:rFonts w:ascii="Times New Roman" w:hAnsi="Times New Roman"/>
        </w:rPr>
        <w:t>b</w:t>
      </w:r>
      <w:r>
        <w:rPr>
          <w:rFonts w:ascii="Times New Roman" w:hAnsi="Times New Roman"/>
        </w:rPr>
        <w:t xml:space="preserve">valstu pieredzi, kā arī konsultējoties ar </w:t>
      </w:r>
      <w:r w:rsidR="00E71B57">
        <w:rPr>
          <w:rFonts w:ascii="Times New Roman" w:hAnsi="Times New Roman"/>
        </w:rPr>
        <w:t>Eiropas Komisiju (</w:t>
      </w:r>
      <w:r w:rsidR="00075D04">
        <w:rPr>
          <w:rFonts w:ascii="Times New Roman" w:hAnsi="Times New Roman"/>
        </w:rPr>
        <w:t xml:space="preserve">Eiropas Komisijas </w:t>
      </w:r>
      <w:r w:rsidR="00513C6A">
        <w:rPr>
          <w:rFonts w:ascii="Times New Roman" w:hAnsi="Times New Roman"/>
        </w:rPr>
        <w:t>2020.gada 16.jūnija</w:t>
      </w:r>
      <w:r w:rsidR="00075D04">
        <w:rPr>
          <w:rFonts w:ascii="Times New Roman" w:hAnsi="Times New Roman"/>
        </w:rPr>
        <w:t xml:space="preserve"> e-pasts “</w:t>
      </w:r>
      <w:r w:rsidR="00075D04" w:rsidRPr="00075D04">
        <w:rPr>
          <w:rFonts w:ascii="Times New Roman" w:hAnsi="Times New Roman"/>
        </w:rPr>
        <w:t>Ares(2020)3114422 - RE: De-commitment risk - ISF-borders/visa</w:t>
      </w:r>
      <w:r w:rsidR="00075D04">
        <w:rPr>
          <w:rFonts w:ascii="Times New Roman" w:hAnsi="Times New Roman"/>
        </w:rPr>
        <w:t>”</w:t>
      </w:r>
      <w:r w:rsidR="009555CD">
        <w:rPr>
          <w:rFonts w:ascii="Times New Roman" w:hAnsi="Times New Roman"/>
        </w:rPr>
        <w:t>)</w:t>
      </w:r>
      <w:r w:rsidR="00E71B57">
        <w:rPr>
          <w:rFonts w:ascii="Times New Roman" w:hAnsi="Times New Roman"/>
        </w:rPr>
        <w:t xml:space="preserve"> un </w:t>
      </w:r>
      <w:r>
        <w:rPr>
          <w:rFonts w:ascii="Times New Roman" w:hAnsi="Times New Roman"/>
        </w:rPr>
        <w:t xml:space="preserve">fonda Revīzijas iestādi (Finanšu ministriju), Iekšlietu ministrija ierosina Gada maksājuma pieprasījumā, kas ir sagatavojams par 2020.finanšu gadu, iekļaut (deklarēt) fonda projektu ietvaros noslēgto iepirkumu līgumu summas </w:t>
      </w:r>
      <w:r w:rsidR="00783F0F">
        <w:rPr>
          <w:rFonts w:ascii="Times New Roman" w:hAnsi="Times New Roman"/>
        </w:rPr>
        <w:t>pirms maksājumu par līguma izpildi veikšanas</w:t>
      </w:r>
      <w:r>
        <w:rPr>
          <w:rFonts w:ascii="Times New Roman" w:hAnsi="Times New Roman"/>
        </w:rPr>
        <w:t>. Lai gūtu pārliecību par minēto līgumu ietvaros veicamo izdevumu atbilstību un attiecināmību, minētie iepirkumi ir pakļaujami iepirkumu dokumentācijas un iepirkumu norises pirmspā</w:t>
      </w:r>
      <w:r w:rsidR="003036F4">
        <w:rPr>
          <w:rFonts w:ascii="Times New Roman" w:hAnsi="Times New Roman"/>
        </w:rPr>
        <w:t>r</w:t>
      </w:r>
      <w:r>
        <w:rPr>
          <w:rFonts w:ascii="Times New Roman" w:hAnsi="Times New Roman"/>
        </w:rPr>
        <w:t>baudēm.</w:t>
      </w:r>
    </w:p>
    <w:p w14:paraId="212A27B5" w14:textId="77777777" w:rsidR="00C01459" w:rsidRDefault="00C01459" w:rsidP="00A9758D">
      <w:pPr>
        <w:pStyle w:val="ListParagraph"/>
        <w:ind w:left="0" w:firstLine="709"/>
        <w:jc w:val="both"/>
        <w:rPr>
          <w:rFonts w:ascii="Times New Roman" w:hAnsi="Times New Roman"/>
        </w:rPr>
      </w:pPr>
    </w:p>
    <w:p w14:paraId="69420353" w14:textId="4F451AF0" w:rsidR="00C8055D" w:rsidRPr="00B272A1" w:rsidRDefault="00C73AE8" w:rsidP="00B272A1">
      <w:pPr>
        <w:pStyle w:val="ListParagraph"/>
        <w:ind w:left="0" w:firstLine="709"/>
        <w:jc w:val="both"/>
        <w:rPr>
          <w:rFonts w:ascii="Times New Roman" w:hAnsi="Times New Roman"/>
        </w:rPr>
      </w:pPr>
      <w:r>
        <w:rPr>
          <w:rFonts w:ascii="Times New Roman" w:hAnsi="Times New Roman"/>
        </w:rPr>
        <w:t xml:space="preserve">Ņemot vērā augstāk minēto, ir </w:t>
      </w:r>
      <w:r w:rsidR="00477FBF">
        <w:rPr>
          <w:rFonts w:ascii="Times New Roman" w:hAnsi="Times New Roman"/>
        </w:rPr>
        <w:t xml:space="preserve">gada maksājuma pieprasījumā ir </w:t>
      </w:r>
      <w:r>
        <w:rPr>
          <w:rFonts w:ascii="Times New Roman" w:hAnsi="Times New Roman"/>
        </w:rPr>
        <w:t>plānots iekļaut (deklarēt)  šādu fonda projektu ietvaros noslēgto iepirkumu līgumu summas pirms maksājumu par līguma izpildi veikšanas:</w:t>
      </w:r>
    </w:p>
    <w:p w14:paraId="24866650" w14:textId="77777777" w:rsidR="00C8055D" w:rsidRDefault="00C8055D" w:rsidP="00C73AE8">
      <w:pPr>
        <w:pStyle w:val="ListParagraph"/>
        <w:ind w:left="0" w:firstLine="426"/>
        <w:jc w:val="both"/>
        <w:rPr>
          <w:rFonts w:ascii="Times New Roman" w:hAnsi="Times New Roman"/>
        </w:rPr>
      </w:pPr>
    </w:p>
    <w:p w14:paraId="530FD8C3" w14:textId="77777777" w:rsidR="00C73AE8" w:rsidRPr="00FB51A6" w:rsidRDefault="00C73AE8" w:rsidP="00C73AE8">
      <w:pPr>
        <w:pStyle w:val="ListParagraph"/>
        <w:ind w:left="0" w:firstLine="426"/>
        <w:jc w:val="both"/>
        <w:rPr>
          <w:rFonts w:ascii="Times New Roman" w:hAnsi="Times New Roman"/>
          <w:b/>
        </w:rPr>
      </w:pPr>
      <w:r w:rsidRPr="00FB51A6">
        <w:rPr>
          <w:rFonts w:ascii="Times New Roman" w:hAnsi="Times New Roman"/>
          <w:b/>
        </w:rPr>
        <w:t>Iekšējās drošības fonda - robežas/vīza:</w:t>
      </w:r>
    </w:p>
    <w:p w14:paraId="4C17CEF5" w14:textId="77777777" w:rsidR="00C73AE8" w:rsidRPr="00BC3087" w:rsidRDefault="00C73AE8" w:rsidP="00723003">
      <w:pPr>
        <w:pStyle w:val="ListParagraph"/>
        <w:widowControl/>
        <w:numPr>
          <w:ilvl w:val="0"/>
          <w:numId w:val="43"/>
        </w:numPr>
        <w:spacing w:before="120" w:after="120" w:line="240" w:lineRule="auto"/>
        <w:ind w:left="714" w:hanging="357"/>
        <w:contextualSpacing w:val="0"/>
        <w:jc w:val="both"/>
        <w:rPr>
          <w:rFonts w:ascii="Times New Roman" w:hAnsi="Times New Roman"/>
        </w:rPr>
      </w:pPr>
      <w:r>
        <w:rPr>
          <w:rFonts w:ascii="Times New Roman" w:hAnsi="Times New Roman"/>
        </w:rPr>
        <w:t xml:space="preserve">Projektā Nr. IC/IDF/2018/7 </w:t>
      </w:r>
      <w:r w:rsidRPr="00BC3087">
        <w:rPr>
          <w:rFonts w:ascii="Times New Roman" w:hAnsi="Times New Roman"/>
        </w:rPr>
        <w:t>“Jūras videonovērošanas sistēmas pilnveidošana”</w:t>
      </w:r>
      <w:r>
        <w:rPr>
          <w:rFonts w:ascii="Times New Roman" w:hAnsi="Times New Roman"/>
        </w:rPr>
        <w:t xml:space="preserve"> </w:t>
      </w:r>
      <w:r w:rsidRPr="00BC3087">
        <w:rPr>
          <w:rFonts w:ascii="Times New Roman" w:hAnsi="Times New Roman"/>
        </w:rPr>
        <w:t>iepirkuma procedūras Nr. IeM IC 2019/15 “Jūras videonovērošanas sistēmas tālās darbības dienas/nakts kameru sistēmu piegāde un uzstādīšana”</w:t>
      </w:r>
      <w:r>
        <w:rPr>
          <w:rFonts w:ascii="Times New Roman" w:hAnsi="Times New Roman"/>
        </w:rPr>
        <w:t xml:space="preserve"> rezultātā </w:t>
      </w:r>
      <w:r>
        <w:rPr>
          <w:rFonts w:ascii="Times New Roman" w:hAnsi="Times New Roman"/>
        </w:rPr>
        <w:lastRenderedPageBreak/>
        <w:t xml:space="preserve">noslēgtā līguma summu </w:t>
      </w:r>
      <w:r w:rsidRPr="002C3A92">
        <w:rPr>
          <w:rFonts w:ascii="Times New Roman" w:hAnsi="Times New Roman"/>
        </w:rPr>
        <w:t xml:space="preserve">908 255 </w:t>
      </w:r>
      <w:r w:rsidRPr="00C52CCD">
        <w:rPr>
          <w:rFonts w:ascii="Times New Roman" w:hAnsi="Times New Roman"/>
          <w:i/>
        </w:rPr>
        <w:t>euro</w:t>
      </w:r>
      <w:r w:rsidRPr="002C3A92">
        <w:rPr>
          <w:rFonts w:ascii="Times New Roman" w:hAnsi="Times New Roman"/>
        </w:rPr>
        <w:t xml:space="preserve"> </w:t>
      </w:r>
      <w:r>
        <w:rPr>
          <w:rFonts w:ascii="Times New Roman" w:hAnsi="Times New Roman"/>
        </w:rPr>
        <w:t>apmērā (EK</w:t>
      </w:r>
      <w:r w:rsidR="002C3A92">
        <w:rPr>
          <w:rFonts w:ascii="Times New Roman" w:hAnsi="Times New Roman"/>
        </w:rPr>
        <w:t xml:space="preserve"> </w:t>
      </w:r>
      <w:r w:rsidR="002C3A92" w:rsidRPr="002C3A92">
        <w:rPr>
          <w:rFonts w:ascii="Times New Roman" w:hAnsi="Times New Roman"/>
        </w:rPr>
        <w:t>līdzfinansējuma</w:t>
      </w:r>
      <w:r>
        <w:rPr>
          <w:rFonts w:ascii="Times New Roman" w:hAnsi="Times New Roman"/>
        </w:rPr>
        <w:t xml:space="preserve"> daļa 681 191,25 </w:t>
      </w:r>
      <w:r w:rsidRPr="00C52CCD">
        <w:rPr>
          <w:rFonts w:ascii="Times New Roman" w:hAnsi="Times New Roman"/>
          <w:i/>
        </w:rPr>
        <w:t>euro</w:t>
      </w:r>
      <w:r>
        <w:rPr>
          <w:rFonts w:ascii="Times New Roman" w:hAnsi="Times New Roman"/>
        </w:rPr>
        <w:t>). Veikta dokumentācijas pirmspārbaude un tiks veikta arī norises pirmspārbaude;</w:t>
      </w:r>
    </w:p>
    <w:p w14:paraId="486B6B43" w14:textId="3CD1079B" w:rsidR="00C73AE8" w:rsidRPr="00B272A1" w:rsidRDefault="00C73AE8" w:rsidP="00B272A1">
      <w:pPr>
        <w:pStyle w:val="ListParagraph"/>
        <w:widowControl/>
        <w:numPr>
          <w:ilvl w:val="0"/>
          <w:numId w:val="43"/>
        </w:numPr>
        <w:spacing w:before="120" w:after="120" w:line="240" w:lineRule="auto"/>
        <w:ind w:left="714" w:hanging="357"/>
        <w:contextualSpacing w:val="0"/>
        <w:jc w:val="both"/>
        <w:rPr>
          <w:rFonts w:ascii="Times New Roman" w:hAnsi="Times New Roman"/>
        </w:rPr>
      </w:pPr>
      <w:r>
        <w:rPr>
          <w:rFonts w:ascii="Times New Roman" w:hAnsi="Times New Roman"/>
        </w:rPr>
        <w:t xml:space="preserve">Projekta Nr. VRS/IDF/2018/4 </w:t>
      </w:r>
      <w:r w:rsidRPr="002C3A92">
        <w:rPr>
          <w:rFonts w:ascii="Times New Roman" w:hAnsi="Times New Roman"/>
        </w:rPr>
        <w:t>„ABC vārtu uzstādīšana Starptautiskajā lidostā “Rīga”</w:t>
      </w:r>
      <w:r w:rsidR="00CA1BDD">
        <w:rPr>
          <w:rFonts w:ascii="Times New Roman" w:hAnsi="Times New Roman"/>
        </w:rPr>
        <w:t>”</w:t>
      </w:r>
      <w:r w:rsidRPr="00BC3087">
        <w:rPr>
          <w:rFonts w:ascii="Times New Roman" w:hAnsi="Times New Roman"/>
        </w:rPr>
        <w:t xml:space="preserve">     iepirkuma</w:t>
      </w:r>
      <w:r>
        <w:rPr>
          <w:rFonts w:ascii="Times New Roman" w:hAnsi="Times New Roman"/>
        </w:rPr>
        <w:t xml:space="preserve"> procedūras </w:t>
      </w:r>
      <w:r w:rsidRPr="00BC3087">
        <w:rPr>
          <w:rFonts w:ascii="Times New Roman" w:hAnsi="Times New Roman"/>
        </w:rPr>
        <w:t>Nr. VRS/2019/13/GP/IDF “Automātiskās robežpārbaudes sistēmas (ABC vārtu) piegāde un uzstādīšana”</w:t>
      </w:r>
      <w:r>
        <w:rPr>
          <w:rFonts w:ascii="Times New Roman" w:hAnsi="Times New Roman"/>
        </w:rPr>
        <w:t xml:space="preserve"> rezultātā noslēgtā līguma summu 1 451 300,28 </w:t>
      </w:r>
      <w:r w:rsidRPr="00C52CCD">
        <w:rPr>
          <w:rFonts w:ascii="Times New Roman" w:hAnsi="Times New Roman"/>
          <w:i/>
        </w:rPr>
        <w:t>euro</w:t>
      </w:r>
      <w:r>
        <w:rPr>
          <w:rFonts w:ascii="Times New Roman" w:hAnsi="Times New Roman"/>
        </w:rPr>
        <w:t xml:space="preserve"> (EK </w:t>
      </w:r>
      <w:r w:rsidR="002C3A92" w:rsidRPr="002C3A92">
        <w:rPr>
          <w:rFonts w:ascii="Times New Roman" w:hAnsi="Times New Roman"/>
        </w:rPr>
        <w:t xml:space="preserve">līdzfinansējuma </w:t>
      </w:r>
      <w:r>
        <w:rPr>
          <w:rFonts w:ascii="Times New Roman" w:hAnsi="Times New Roman"/>
        </w:rPr>
        <w:t xml:space="preserve">daļa 1 088 475,21 </w:t>
      </w:r>
      <w:r w:rsidRPr="00C52CCD">
        <w:rPr>
          <w:rFonts w:ascii="Times New Roman" w:hAnsi="Times New Roman"/>
          <w:i/>
        </w:rPr>
        <w:t>euro</w:t>
      </w:r>
      <w:r>
        <w:rPr>
          <w:rFonts w:ascii="Times New Roman" w:hAnsi="Times New Roman"/>
        </w:rPr>
        <w:t>). Iepirkumam ir veikta pirmspārbaude un sniegts pozitīvs atzinums;</w:t>
      </w:r>
    </w:p>
    <w:p w14:paraId="5BFED682" w14:textId="587CFBDA" w:rsidR="00C73AE8" w:rsidRPr="005C2F25" w:rsidRDefault="00C73AE8" w:rsidP="00723003">
      <w:pPr>
        <w:pStyle w:val="ListParagraph"/>
        <w:widowControl/>
        <w:numPr>
          <w:ilvl w:val="0"/>
          <w:numId w:val="43"/>
        </w:numPr>
        <w:spacing w:before="120" w:after="120" w:line="240" w:lineRule="auto"/>
        <w:ind w:left="714" w:hanging="357"/>
        <w:contextualSpacing w:val="0"/>
        <w:jc w:val="both"/>
        <w:rPr>
          <w:rFonts w:ascii="Times New Roman" w:hAnsi="Times New Roman"/>
        </w:rPr>
      </w:pPr>
      <w:r w:rsidRPr="005C2F25">
        <w:rPr>
          <w:rFonts w:ascii="Times New Roman" w:hAnsi="Times New Roman"/>
        </w:rPr>
        <w:t>Projekta Nr. VRS/IDF/2019/3 “Valsts robežsardzes mobilitātes uzlabošana” iepirkuma procedūras Nr.</w:t>
      </w:r>
      <w:r w:rsidRPr="002C3A92">
        <w:rPr>
          <w:rFonts w:ascii="Times New Roman" w:hAnsi="Times New Roman"/>
        </w:rPr>
        <w:t xml:space="preserve"> </w:t>
      </w:r>
      <w:r w:rsidRPr="005C2F25">
        <w:rPr>
          <w:rFonts w:ascii="Times New Roman" w:hAnsi="Times New Roman"/>
        </w:rPr>
        <w:t xml:space="preserve">IeM NVA 2020/26 “Mobilā novērošanas kompleksa piegāde” rezultātā noslēgtā līguma summu 307 667,00 </w:t>
      </w:r>
      <w:r w:rsidRPr="00C52CCD">
        <w:rPr>
          <w:rFonts w:ascii="Times New Roman" w:hAnsi="Times New Roman"/>
          <w:i/>
        </w:rPr>
        <w:t>euro</w:t>
      </w:r>
      <w:r w:rsidRPr="005C2F25">
        <w:rPr>
          <w:rFonts w:ascii="Times New Roman" w:hAnsi="Times New Roman"/>
        </w:rPr>
        <w:t xml:space="preserve"> apmērā (EK daļa 307 667,00 </w:t>
      </w:r>
      <w:r w:rsidRPr="00C52CCD">
        <w:rPr>
          <w:rFonts w:ascii="Times New Roman" w:hAnsi="Times New Roman"/>
          <w:i/>
        </w:rPr>
        <w:t>euro</w:t>
      </w:r>
      <w:r w:rsidRPr="005C2F25">
        <w:rPr>
          <w:rFonts w:ascii="Times New Roman" w:hAnsi="Times New Roman"/>
        </w:rPr>
        <w:t>) un iepirkumu procedūras</w:t>
      </w:r>
      <w:r w:rsidR="00477FBF">
        <w:rPr>
          <w:rFonts w:ascii="Times New Roman" w:hAnsi="Times New Roman"/>
        </w:rPr>
        <w:t xml:space="preserve"> Nr. IeM NVA 2019/109 “</w:t>
      </w:r>
      <w:r w:rsidR="00477FBF" w:rsidRPr="005C2F25">
        <w:rPr>
          <w:rFonts w:ascii="Times New Roman" w:hAnsi="Times New Roman"/>
        </w:rPr>
        <w:t>Speciāli aprīkotu sauszemes transportlīdzekļu piegāde Valsts robežsardzes vajadzībām”</w:t>
      </w:r>
      <w:r w:rsidR="00477FBF">
        <w:rPr>
          <w:rFonts w:ascii="Times New Roman" w:hAnsi="Times New Roman"/>
        </w:rPr>
        <w:t xml:space="preserve"> </w:t>
      </w:r>
      <w:r w:rsidR="00FB51A6">
        <w:rPr>
          <w:rFonts w:ascii="Times New Roman" w:hAnsi="Times New Roman"/>
        </w:rPr>
        <w:t xml:space="preserve">170 000 </w:t>
      </w:r>
      <w:r w:rsidR="00FB51A6">
        <w:rPr>
          <w:rFonts w:ascii="Times New Roman" w:hAnsi="Times New Roman"/>
          <w:i/>
        </w:rPr>
        <w:t xml:space="preserve">euro </w:t>
      </w:r>
      <w:r w:rsidR="00FB51A6" w:rsidRPr="00FB51A6">
        <w:rPr>
          <w:rFonts w:ascii="Times New Roman" w:hAnsi="Times New Roman"/>
        </w:rPr>
        <w:t>līdz 501 599,98</w:t>
      </w:r>
      <w:r w:rsidR="00FB51A6">
        <w:rPr>
          <w:rFonts w:ascii="Times New Roman" w:hAnsi="Times New Roman"/>
          <w:i/>
        </w:rPr>
        <w:t xml:space="preserve"> euro*</w:t>
      </w:r>
      <w:r w:rsidR="00FB51A6">
        <w:rPr>
          <w:rFonts w:ascii="Times New Roman" w:hAnsi="Times New Roman"/>
        </w:rPr>
        <w:t xml:space="preserve"> apmērā (EK līdzfinansējuma daļa 127 500 </w:t>
      </w:r>
      <w:r w:rsidR="00FB51A6">
        <w:rPr>
          <w:rFonts w:ascii="Times New Roman" w:hAnsi="Times New Roman"/>
          <w:i/>
        </w:rPr>
        <w:t xml:space="preserve">euro </w:t>
      </w:r>
      <w:r w:rsidR="00FB51A6">
        <w:rPr>
          <w:rFonts w:ascii="Times New Roman" w:hAnsi="Times New Roman"/>
        </w:rPr>
        <w:t xml:space="preserve">līdz 376 199,98 </w:t>
      </w:r>
      <w:r w:rsidR="00FB51A6" w:rsidRPr="00FB51A6">
        <w:rPr>
          <w:rFonts w:ascii="Times New Roman" w:hAnsi="Times New Roman"/>
          <w:i/>
        </w:rPr>
        <w:t>euro</w:t>
      </w:r>
      <w:r w:rsidR="00FB51A6">
        <w:rPr>
          <w:rFonts w:ascii="Times New Roman" w:hAnsi="Times New Roman"/>
        </w:rPr>
        <w:t xml:space="preserve">) </w:t>
      </w:r>
      <w:r w:rsidR="00FB51A6" w:rsidRPr="00FB51A6">
        <w:rPr>
          <w:rFonts w:ascii="Times New Roman" w:hAnsi="Times New Roman"/>
        </w:rPr>
        <w:t>un</w:t>
      </w:r>
      <w:r w:rsidR="00477FBF">
        <w:rPr>
          <w:rFonts w:ascii="Times New Roman" w:hAnsi="Times New Roman"/>
        </w:rPr>
        <w:t xml:space="preserve"> </w:t>
      </w:r>
      <w:r w:rsidRPr="005C2F25">
        <w:rPr>
          <w:rFonts w:ascii="Times New Roman" w:hAnsi="Times New Roman"/>
        </w:rPr>
        <w:t xml:space="preserve"> Nr. IeM NVA 2020/49 “Speciāli aprīkotu sauszemes transportlīdzekļu piegāde Valsts robežsardzes vajadzībām”</w:t>
      </w:r>
      <w:r>
        <w:rPr>
          <w:rFonts w:ascii="Times New Roman" w:hAnsi="Times New Roman"/>
        </w:rPr>
        <w:t xml:space="preserve"> </w:t>
      </w:r>
      <w:r w:rsidRPr="002C3A92">
        <w:rPr>
          <w:rFonts w:ascii="Times New Roman" w:hAnsi="Times New Roman"/>
        </w:rPr>
        <w:t xml:space="preserve">170 000 </w:t>
      </w:r>
      <w:r w:rsidRPr="00C52CCD">
        <w:rPr>
          <w:rFonts w:ascii="Times New Roman" w:hAnsi="Times New Roman"/>
          <w:i/>
        </w:rPr>
        <w:t>euro</w:t>
      </w:r>
      <w:r w:rsidR="00FB51A6">
        <w:rPr>
          <w:rFonts w:ascii="Times New Roman" w:hAnsi="Times New Roman"/>
        </w:rPr>
        <w:t xml:space="preserve"> līdz 528 249,70 </w:t>
      </w:r>
      <w:r w:rsidR="00FB51A6">
        <w:rPr>
          <w:rFonts w:ascii="Times New Roman" w:hAnsi="Times New Roman"/>
          <w:i/>
        </w:rPr>
        <w:t>euro*</w:t>
      </w:r>
      <w:r w:rsidRPr="002C3A92">
        <w:rPr>
          <w:rFonts w:ascii="Times New Roman" w:hAnsi="Times New Roman"/>
        </w:rPr>
        <w:t xml:space="preserve"> </w:t>
      </w:r>
      <w:r>
        <w:rPr>
          <w:rFonts w:ascii="Times New Roman" w:hAnsi="Times New Roman"/>
        </w:rPr>
        <w:t xml:space="preserve">apmērā (EK </w:t>
      </w:r>
      <w:r w:rsidR="002C3A92" w:rsidRPr="002C3A92">
        <w:rPr>
          <w:rFonts w:ascii="Times New Roman" w:hAnsi="Times New Roman"/>
        </w:rPr>
        <w:t xml:space="preserve">līdzfinansējuma </w:t>
      </w:r>
      <w:r>
        <w:rPr>
          <w:rFonts w:ascii="Times New Roman" w:hAnsi="Times New Roman"/>
        </w:rPr>
        <w:t xml:space="preserve">daļa 127 500 </w:t>
      </w:r>
      <w:r w:rsidRPr="00C52CCD">
        <w:rPr>
          <w:rFonts w:ascii="Times New Roman" w:hAnsi="Times New Roman"/>
          <w:i/>
        </w:rPr>
        <w:t>euro</w:t>
      </w:r>
      <w:r w:rsidR="00FB51A6">
        <w:rPr>
          <w:rFonts w:ascii="Times New Roman" w:hAnsi="Times New Roman"/>
          <w:i/>
        </w:rPr>
        <w:t xml:space="preserve"> </w:t>
      </w:r>
      <w:r w:rsidR="00FB51A6">
        <w:rPr>
          <w:rFonts w:ascii="Times New Roman" w:hAnsi="Times New Roman"/>
        </w:rPr>
        <w:t xml:space="preserve">līdz 396 187,28 </w:t>
      </w:r>
      <w:r w:rsidR="00FB51A6">
        <w:rPr>
          <w:rFonts w:ascii="Times New Roman" w:hAnsi="Times New Roman"/>
          <w:i/>
        </w:rPr>
        <w:t>euro</w:t>
      </w:r>
      <w:r>
        <w:rPr>
          <w:rFonts w:ascii="Times New Roman" w:hAnsi="Times New Roman"/>
        </w:rPr>
        <w:t xml:space="preserve">). </w:t>
      </w:r>
      <w:r w:rsidR="004941A7">
        <w:rPr>
          <w:rFonts w:ascii="Times New Roman" w:hAnsi="Times New Roman"/>
        </w:rPr>
        <w:t>Veikta dokumentācijas pirmspārbaude un tiks veikta arī norises pirmspārbaude</w:t>
      </w:r>
      <w:r>
        <w:rPr>
          <w:rFonts w:ascii="Times New Roman" w:hAnsi="Times New Roman"/>
        </w:rPr>
        <w:t>.</w:t>
      </w:r>
    </w:p>
    <w:p w14:paraId="5A782C04" w14:textId="434EC330" w:rsidR="00C73AE8" w:rsidRPr="00FB51A6" w:rsidRDefault="00FB51A6" w:rsidP="00FB51A6">
      <w:pPr>
        <w:jc w:val="both"/>
      </w:pPr>
      <w:r>
        <w:t>*</w:t>
      </w:r>
      <w:r w:rsidRPr="00FB51A6">
        <w:t>Maks</w:t>
      </w:r>
      <w:r>
        <w:t>im</w:t>
      </w:r>
      <w:r w:rsidRPr="00FB51A6">
        <w:t>ālās summas tiks deklarētas, gadījumā ja 1) punktā minētais līgums netiks noslēgts līdz septembra beigām.</w:t>
      </w:r>
    </w:p>
    <w:p w14:paraId="399CBBBE" w14:textId="77777777" w:rsidR="00FB51A6" w:rsidRDefault="00FB51A6" w:rsidP="00C73AE8">
      <w:pPr>
        <w:pStyle w:val="ListParagraph"/>
        <w:ind w:left="0" w:firstLine="426"/>
        <w:jc w:val="both"/>
        <w:rPr>
          <w:rFonts w:ascii="Times New Roman" w:hAnsi="Times New Roman"/>
        </w:rPr>
      </w:pPr>
    </w:p>
    <w:p w14:paraId="4F3D79C8" w14:textId="16A7ACCC" w:rsidR="00C73AE8" w:rsidRPr="00FB51A6" w:rsidRDefault="00C73AE8" w:rsidP="00C73AE8">
      <w:pPr>
        <w:pStyle w:val="ListParagraph"/>
        <w:ind w:left="0" w:firstLine="426"/>
        <w:jc w:val="both"/>
        <w:rPr>
          <w:rFonts w:ascii="Times New Roman" w:hAnsi="Times New Roman"/>
          <w:b/>
        </w:rPr>
      </w:pPr>
      <w:r w:rsidRPr="00FB51A6">
        <w:rPr>
          <w:rFonts w:ascii="Times New Roman" w:hAnsi="Times New Roman"/>
          <w:b/>
        </w:rPr>
        <w:t>Iekšējās drošības fonda – policijas sadarbība:</w:t>
      </w:r>
    </w:p>
    <w:p w14:paraId="36B23674" w14:textId="7A4F87B1" w:rsidR="00C73AE8" w:rsidRDefault="00C73AE8" w:rsidP="00FB51A6">
      <w:pPr>
        <w:pStyle w:val="ListParagraph"/>
        <w:numPr>
          <w:ilvl w:val="0"/>
          <w:numId w:val="46"/>
        </w:numPr>
        <w:jc w:val="both"/>
        <w:rPr>
          <w:rFonts w:ascii="Times New Roman" w:hAnsi="Times New Roman"/>
        </w:rPr>
      </w:pPr>
      <w:r>
        <w:rPr>
          <w:rFonts w:ascii="Times New Roman" w:hAnsi="Times New Roman"/>
        </w:rPr>
        <w:t xml:space="preserve">Projektā Nr. VP/IDF/2019/7 </w:t>
      </w:r>
      <w:r w:rsidRPr="0089783D">
        <w:rPr>
          <w:rFonts w:ascii="Times New Roman" w:hAnsi="Times New Roman"/>
        </w:rPr>
        <w:t xml:space="preserve">“Tiesu ekspertīzes tehnisko iespēju un kapacitātes celšana prioritārajās jomās (2.posms)” iepirkuma </w:t>
      </w:r>
      <w:r>
        <w:rPr>
          <w:rFonts w:ascii="Times New Roman" w:hAnsi="Times New Roman"/>
        </w:rPr>
        <w:t xml:space="preserve">procedūras </w:t>
      </w:r>
      <w:r w:rsidRPr="0089783D">
        <w:rPr>
          <w:rFonts w:ascii="Times New Roman" w:hAnsi="Times New Roman"/>
        </w:rPr>
        <w:t>Nr.</w:t>
      </w:r>
      <w:r w:rsidRPr="002C3A92">
        <w:rPr>
          <w:rFonts w:ascii="Times New Roman" w:hAnsi="Times New Roman"/>
        </w:rPr>
        <w:t xml:space="preserve"> </w:t>
      </w:r>
      <w:r w:rsidRPr="0089783D">
        <w:rPr>
          <w:rFonts w:ascii="Times New Roman" w:hAnsi="Times New Roman"/>
        </w:rPr>
        <w:t>IeM VP 2020/04 “Specializēto iekārtu iegāde Kriminālistikas pārvaldes ballistisko, trasoloģisko un sprādzientehnisko ekspertīžu veikšanai”</w:t>
      </w:r>
      <w:r>
        <w:rPr>
          <w:rFonts w:ascii="Times New Roman" w:hAnsi="Times New Roman"/>
        </w:rPr>
        <w:t xml:space="preserve"> rezultātā noslēgto līgumu summas 645 535 </w:t>
      </w:r>
      <w:r w:rsidRPr="00C52CCD">
        <w:rPr>
          <w:rFonts w:ascii="Times New Roman" w:hAnsi="Times New Roman"/>
          <w:i/>
        </w:rPr>
        <w:t>euro</w:t>
      </w:r>
      <w:r>
        <w:rPr>
          <w:rFonts w:ascii="Times New Roman" w:hAnsi="Times New Roman"/>
        </w:rPr>
        <w:t xml:space="preserve"> apmērā (EK </w:t>
      </w:r>
      <w:r w:rsidR="002C3A92" w:rsidRPr="002C3A92">
        <w:rPr>
          <w:rFonts w:ascii="Times New Roman" w:hAnsi="Times New Roman"/>
        </w:rPr>
        <w:t xml:space="preserve">līdzfinansējuma </w:t>
      </w:r>
      <w:r>
        <w:rPr>
          <w:rFonts w:ascii="Times New Roman" w:hAnsi="Times New Roman"/>
        </w:rPr>
        <w:t xml:space="preserve">daļa 484 151,25 </w:t>
      </w:r>
      <w:r w:rsidRPr="00C52CCD">
        <w:rPr>
          <w:rFonts w:ascii="Times New Roman" w:hAnsi="Times New Roman"/>
          <w:i/>
        </w:rPr>
        <w:t>euro</w:t>
      </w:r>
      <w:r>
        <w:rPr>
          <w:rFonts w:ascii="Times New Roman" w:hAnsi="Times New Roman"/>
        </w:rPr>
        <w:t>). Iepirkuma</w:t>
      </w:r>
      <w:r w:rsidR="00621540">
        <w:rPr>
          <w:rFonts w:ascii="Times New Roman" w:hAnsi="Times New Roman"/>
        </w:rPr>
        <w:t>m</w:t>
      </w:r>
      <w:r>
        <w:rPr>
          <w:rFonts w:ascii="Times New Roman" w:hAnsi="Times New Roman"/>
        </w:rPr>
        <w:t xml:space="preserve"> ir veikta pirmspārbaude un sniegts pozitīvs atzinums.</w:t>
      </w:r>
    </w:p>
    <w:p w14:paraId="6DDFDC73" w14:textId="77777777" w:rsidR="00404A52" w:rsidRDefault="00404A52" w:rsidP="00515F1D"/>
    <w:p w14:paraId="40191F97" w14:textId="77777777" w:rsidR="004C44B1" w:rsidRPr="004C44B1" w:rsidRDefault="004C44B1" w:rsidP="004C44B1">
      <w:pPr>
        <w:pStyle w:val="MediumGrid21"/>
        <w:spacing w:before="80"/>
        <w:jc w:val="both"/>
        <w:rPr>
          <w:szCs w:val="24"/>
        </w:rPr>
      </w:pPr>
    </w:p>
    <w:p w14:paraId="1EDDA86B" w14:textId="77777777" w:rsidR="00B12A76" w:rsidRPr="004C44B1" w:rsidRDefault="00B12A76" w:rsidP="002C5884">
      <w:pPr>
        <w:pStyle w:val="MediumGrid21"/>
        <w:spacing w:before="80"/>
        <w:jc w:val="both"/>
        <w:rPr>
          <w:szCs w:val="24"/>
        </w:rPr>
      </w:pPr>
      <w:r w:rsidRPr="004C44B1">
        <w:rPr>
          <w:szCs w:val="24"/>
        </w:rPr>
        <w:t>Iekšlietu ministrs</w:t>
      </w:r>
      <w:r w:rsidRPr="004C44B1">
        <w:rPr>
          <w:szCs w:val="24"/>
        </w:rPr>
        <w:tab/>
      </w:r>
      <w:r w:rsidRPr="004C44B1">
        <w:rPr>
          <w:szCs w:val="24"/>
        </w:rPr>
        <w:tab/>
      </w:r>
      <w:r w:rsidRPr="004C44B1">
        <w:rPr>
          <w:szCs w:val="24"/>
        </w:rPr>
        <w:tab/>
      </w:r>
      <w:r w:rsidRPr="004C44B1">
        <w:rPr>
          <w:szCs w:val="24"/>
        </w:rPr>
        <w:tab/>
      </w:r>
      <w:r w:rsidRPr="004C44B1">
        <w:rPr>
          <w:szCs w:val="24"/>
        </w:rPr>
        <w:tab/>
        <w:t xml:space="preserve">           </w:t>
      </w:r>
      <w:r w:rsidR="002C5884" w:rsidRPr="004C44B1">
        <w:rPr>
          <w:szCs w:val="24"/>
        </w:rPr>
        <w:t xml:space="preserve">                </w:t>
      </w:r>
      <w:r w:rsidRPr="004C44B1">
        <w:rPr>
          <w:szCs w:val="24"/>
        </w:rPr>
        <w:t xml:space="preserve"> </w:t>
      </w:r>
      <w:r w:rsidR="002C5884" w:rsidRPr="004C44B1">
        <w:rPr>
          <w:szCs w:val="24"/>
        </w:rPr>
        <w:t xml:space="preserve">  </w:t>
      </w:r>
      <w:r w:rsidR="00C65509" w:rsidRPr="004C44B1">
        <w:rPr>
          <w:szCs w:val="24"/>
        </w:rPr>
        <w:t>Sandis Ģirģens</w:t>
      </w:r>
    </w:p>
    <w:p w14:paraId="3892CC11" w14:textId="77777777" w:rsidR="00B12A76" w:rsidRDefault="00B12A76" w:rsidP="004C44B1">
      <w:pPr>
        <w:pStyle w:val="MediumGrid21"/>
        <w:spacing w:before="80"/>
        <w:jc w:val="both"/>
        <w:rPr>
          <w:szCs w:val="24"/>
        </w:rPr>
      </w:pPr>
    </w:p>
    <w:p w14:paraId="72AB6EAE" w14:textId="77777777" w:rsidR="004C44B1" w:rsidRPr="004C44B1" w:rsidRDefault="004C44B1" w:rsidP="004C44B1">
      <w:pPr>
        <w:pStyle w:val="MediumGrid21"/>
        <w:spacing w:before="80"/>
        <w:jc w:val="both"/>
        <w:rPr>
          <w:szCs w:val="24"/>
        </w:rPr>
      </w:pPr>
    </w:p>
    <w:p w14:paraId="35C2067E" w14:textId="77777777" w:rsidR="00B12A76" w:rsidRPr="004C44B1" w:rsidRDefault="00BE04E5" w:rsidP="00B12A76">
      <w:pPr>
        <w:pStyle w:val="MediumGrid21"/>
        <w:spacing w:before="80"/>
        <w:jc w:val="both"/>
        <w:rPr>
          <w:szCs w:val="24"/>
        </w:rPr>
      </w:pPr>
      <w:r w:rsidRPr="004C44B1">
        <w:rPr>
          <w:szCs w:val="24"/>
        </w:rPr>
        <w:t>Vīza: v</w:t>
      </w:r>
      <w:r w:rsidR="00B12A76" w:rsidRPr="004C44B1">
        <w:rPr>
          <w:szCs w:val="24"/>
        </w:rPr>
        <w:t xml:space="preserve">alsts sekretārs                                                      </w:t>
      </w:r>
      <w:r w:rsidR="002C5884" w:rsidRPr="004C44B1">
        <w:rPr>
          <w:szCs w:val="24"/>
        </w:rPr>
        <w:t xml:space="preserve">                </w:t>
      </w:r>
      <w:r w:rsidR="00B12A76" w:rsidRPr="004C44B1">
        <w:rPr>
          <w:szCs w:val="24"/>
        </w:rPr>
        <w:t xml:space="preserve">   Dimitrijs Trofimovs</w:t>
      </w:r>
    </w:p>
    <w:p w14:paraId="6F7FDE39" w14:textId="77777777" w:rsidR="00847377" w:rsidRPr="004C44B1" w:rsidRDefault="00847377" w:rsidP="00B12A76">
      <w:pPr>
        <w:pStyle w:val="MediumGrid21"/>
        <w:spacing w:before="80"/>
        <w:jc w:val="both"/>
        <w:rPr>
          <w:szCs w:val="24"/>
        </w:rPr>
      </w:pPr>
    </w:p>
    <w:sectPr w:rsidR="00847377" w:rsidRPr="004C44B1" w:rsidSect="00E20CE5">
      <w:headerReference w:type="default" r:id="rId8"/>
      <w:footerReference w:type="default" r:id="rId9"/>
      <w:footerReference w:type="first" r:id="rId10"/>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D802" w14:textId="77777777" w:rsidR="00211BE6" w:rsidRDefault="00211BE6" w:rsidP="00817B05">
      <w:r>
        <w:separator/>
      </w:r>
    </w:p>
  </w:endnote>
  <w:endnote w:type="continuationSeparator" w:id="0">
    <w:p w14:paraId="03678687" w14:textId="77777777" w:rsidR="00211BE6" w:rsidRDefault="00211BE6" w:rsidP="00817B05">
      <w:r>
        <w:continuationSeparator/>
      </w:r>
    </w:p>
  </w:endnote>
  <w:endnote w:type="continuationNotice" w:id="1">
    <w:p w14:paraId="6C2BBCCC" w14:textId="77777777" w:rsidR="00211BE6" w:rsidRDefault="00211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Sitka Small"/>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1C8E" w14:textId="600CD990" w:rsidR="009A305D" w:rsidRPr="00207B7A" w:rsidRDefault="009A305D" w:rsidP="009A305D">
    <w:pPr>
      <w:pStyle w:val="NormalWeb"/>
      <w:spacing w:before="0" w:beforeAutospacing="0" w:after="0" w:afterAutospacing="0"/>
      <w:jc w:val="center"/>
      <w:rPr>
        <w:sz w:val="20"/>
        <w:szCs w:val="20"/>
        <w:lang w:val="lv-LV"/>
      </w:rPr>
    </w:pPr>
    <w:r w:rsidRPr="00166F00">
      <w:rPr>
        <w:noProof/>
        <w:sz w:val="20"/>
        <w:szCs w:val="20"/>
        <w:lang w:val="fr-FR"/>
      </w:rPr>
      <w:t>IEMZin_</w:t>
    </w:r>
    <w:r w:rsidR="001D2FC7">
      <w:rPr>
        <w:noProof/>
        <w:sz w:val="20"/>
        <w:szCs w:val="20"/>
        <w:lang w:val="fr-FR"/>
      </w:rPr>
      <w:t>02092020</w:t>
    </w:r>
    <w:r w:rsidRPr="00166F00">
      <w:rPr>
        <w:noProof/>
        <w:sz w:val="20"/>
        <w:szCs w:val="20"/>
        <w:lang w:val="fr-FR"/>
      </w:rPr>
      <w:t>_</w:t>
    </w:r>
    <w:r w:rsidRPr="00207B7A">
      <w:rPr>
        <w:sz w:val="20"/>
        <w:szCs w:val="20"/>
        <w:lang w:val="lv-LV"/>
      </w:rPr>
      <w:t xml:space="preserve"> Informatīvais ziņojums par Iekšējās drošības fonda </w:t>
    </w:r>
    <w:r w:rsidR="00410238">
      <w:rPr>
        <w:sz w:val="20"/>
        <w:szCs w:val="20"/>
        <w:lang w:val="lv-LV"/>
      </w:rPr>
      <w:t>apguvi</w:t>
    </w:r>
  </w:p>
  <w:p w14:paraId="0EB72604" w14:textId="77777777" w:rsidR="008057C6" w:rsidRDefault="00805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DB98" w14:textId="774055FB" w:rsidR="00410238" w:rsidRPr="00207B7A" w:rsidRDefault="00410238" w:rsidP="00410238">
    <w:pPr>
      <w:pStyle w:val="NormalWeb"/>
      <w:spacing w:before="0" w:beforeAutospacing="0" w:after="0" w:afterAutospacing="0"/>
      <w:jc w:val="center"/>
      <w:rPr>
        <w:sz w:val="20"/>
        <w:szCs w:val="20"/>
        <w:lang w:val="lv-LV"/>
      </w:rPr>
    </w:pPr>
    <w:r w:rsidRPr="00166F00">
      <w:rPr>
        <w:noProof/>
        <w:sz w:val="20"/>
        <w:szCs w:val="20"/>
        <w:lang w:val="fr-FR"/>
      </w:rPr>
      <w:t>IEMZin_</w:t>
    </w:r>
    <w:r w:rsidR="001D2FC7">
      <w:rPr>
        <w:noProof/>
        <w:sz w:val="20"/>
        <w:szCs w:val="20"/>
        <w:lang w:val="fr-FR"/>
      </w:rPr>
      <w:t>02</w:t>
    </w:r>
    <w:r w:rsidR="008E5E1E" w:rsidRPr="00166F00">
      <w:rPr>
        <w:noProof/>
        <w:sz w:val="20"/>
        <w:szCs w:val="20"/>
        <w:lang w:val="fr-FR"/>
      </w:rPr>
      <w:t>0</w:t>
    </w:r>
    <w:r w:rsidR="001D2FC7">
      <w:rPr>
        <w:noProof/>
        <w:sz w:val="20"/>
        <w:szCs w:val="20"/>
        <w:lang w:val="fr-FR"/>
      </w:rPr>
      <w:t>9</w:t>
    </w:r>
    <w:r w:rsidR="008E5E1E" w:rsidRPr="00166F00">
      <w:rPr>
        <w:noProof/>
        <w:sz w:val="20"/>
        <w:szCs w:val="20"/>
        <w:lang w:val="fr-FR"/>
      </w:rPr>
      <w:t>20</w:t>
    </w:r>
    <w:r w:rsidR="001D2FC7">
      <w:rPr>
        <w:noProof/>
        <w:sz w:val="20"/>
        <w:szCs w:val="20"/>
        <w:lang w:val="fr-FR"/>
      </w:rPr>
      <w:t>20</w:t>
    </w:r>
    <w:r w:rsidRPr="00166F00">
      <w:rPr>
        <w:noProof/>
        <w:sz w:val="20"/>
        <w:szCs w:val="20"/>
        <w:lang w:val="fr-FR"/>
      </w:rPr>
      <w:t>_</w:t>
    </w:r>
    <w:r w:rsidRPr="00207B7A">
      <w:rPr>
        <w:sz w:val="20"/>
        <w:szCs w:val="20"/>
        <w:lang w:val="lv-LV"/>
      </w:rPr>
      <w:t xml:space="preserve"> Informatīvais ziņojums par Iekšējās drošības fonda </w:t>
    </w:r>
    <w:r>
      <w:rPr>
        <w:sz w:val="20"/>
        <w:szCs w:val="20"/>
        <w:lang w:val="lv-LV"/>
      </w:rPr>
      <w:t>apguvi</w:t>
    </w:r>
  </w:p>
  <w:p w14:paraId="24E33634" w14:textId="77777777" w:rsidR="008057C6" w:rsidRPr="00DF6803" w:rsidRDefault="008057C6" w:rsidP="00DF680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42D4D" w14:textId="77777777" w:rsidR="00211BE6" w:rsidRDefault="00211BE6" w:rsidP="00817B05">
      <w:r>
        <w:separator/>
      </w:r>
    </w:p>
  </w:footnote>
  <w:footnote w:type="continuationSeparator" w:id="0">
    <w:p w14:paraId="4654F738" w14:textId="77777777" w:rsidR="00211BE6" w:rsidRDefault="00211BE6" w:rsidP="00817B05">
      <w:r>
        <w:continuationSeparator/>
      </w:r>
    </w:p>
  </w:footnote>
  <w:footnote w:type="continuationNotice" w:id="1">
    <w:p w14:paraId="556C4D9B" w14:textId="77777777" w:rsidR="00211BE6" w:rsidRDefault="00211B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129235"/>
      <w:docPartObj>
        <w:docPartGallery w:val="Page Numbers (Top of Page)"/>
        <w:docPartUnique/>
      </w:docPartObj>
    </w:sdtPr>
    <w:sdtEndPr>
      <w:rPr>
        <w:noProof/>
        <w:sz w:val="20"/>
        <w:szCs w:val="20"/>
      </w:rPr>
    </w:sdtEndPr>
    <w:sdtContent>
      <w:p w14:paraId="30F65129" w14:textId="1D7DC4E3" w:rsidR="008057C6" w:rsidRPr="00DA78D3" w:rsidRDefault="008057C6">
        <w:pPr>
          <w:pStyle w:val="Header"/>
          <w:jc w:val="center"/>
          <w:rPr>
            <w:sz w:val="20"/>
            <w:szCs w:val="20"/>
          </w:rPr>
        </w:pPr>
        <w:r w:rsidRPr="00DA78D3">
          <w:rPr>
            <w:sz w:val="20"/>
            <w:szCs w:val="20"/>
          </w:rPr>
          <w:fldChar w:fldCharType="begin"/>
        </w:r>
        <w:r w:rsidRPr="00DA78D3">
          <w:rPr>
            <w:sz w:val="20"/>
            <w:szCs w:val="20"/>
          </w:rPr>
          <w:instrText xml:space="preserve"> PAGE   \* MERGEFORMAT </w:instrText>
        </w:r>
        <w:r w:rsidRPr="00DA78D3">
          <w:rPr>
            <w:sz w:val="20"/>
            <w:szCs w:val="20"/>
          </w:rPr>
          <w:fldChar w:fldCharType="separate"/>
        </w:r>
        <w:r w:rsidR="003C161E">
          <w:rPr>
            <w:noProof/>
            <w:sz w:val="20"/>
            <w:szCs w:val="20"/>
          </w:rPr>
          <w:t>4</w:t>
        </w:r>
        <w:r w:rsidRPr="00DA78D3">
          <w:rPr>
            <w:noProof/>
            <w:sz w:val="20"/>
            <w:szCs w:val="20"/>
          </w:rPr>
          <w:fldChar w:fldCharType="end"/>
        </w:r>
      </w:p>
    </w:sdtContent>
  </w:sdt>
  <w:p w14:paraId="74946EE1" w14:textId="77777777" w:rsidR="008057C6" w:rsidRDefault="00805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5C4"/>
    <w:multiLevelType w:val="multilevel"/>
    <w:tmpl w:val="F2BEF402"/>
    <w:lvl w:ilvl="0">
      <w:start w:val="1"/>
      <w:numFmt w:val="decimal"/>
      <w:pStyle w:val="HE1F"/>
      <w:lvlText w:val="%1."/>
      <w:lvlJc w:val="left"/>
      <w:pPr>
        <w:ind w:left="1080" w:hanging="360"/>
      </w:pPr>
      <w:rPr>
        <w:rFonts w:hint="default"/>
      </w:rPr>
    </w:lvl>
    <w:lvl w:ilvl="1">
      <w:start w:val="1"/>
      <w:numFmt w:val="decimal"/>
      <w:pStyle w:val="HE2F"/>
      <w:isLgl/>
      <w:lvlText w:val="%1.%2."/>
      <w:lvlJc w:val="left"/>
      <w:pPr>
        <w:ind w:left="4458" w:hanging="630"/>
      </w:pPr>
      <w:rPr>
        <w:rFonts w:hint="default"/>
      </w:rPr>
    </w:lvl>
    <w:lvl w:ilvl="2">
      <w:start w:val="1"/>
      <w:numFmt w:val="decimal"/>
      <w:pStyle w:val="HE3F"/>
      <w:isLgl/>
      <w:lvlText w:val="%1.%2.%3."/>
      <w:lvlJc w:val="left"/>
      <w:pPr>
        <w:ind w:left="2138" w:hanging="720"/>
      </w:pPr>
      <w:rPr>
        <w:rFonts w:hint="default"/>
      </w:rPr>
    </w:lvl>
    <w:lvl w:ilvl="3">
      <w:start w:val="1"/>
      <w:numFmt w:val="decimal"/>
      <w:pStyle w:val="HE4F"/>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 w15:restartNumberingAfterBreak="0">
    <w:nsid w:val="04997F87"/>
    <w:multiLevelType w:val="hybridMultilevel"/>
    <w:tmpl w:val="34EEDFC6"/>
    <w:lvl w:ilvl="0" w:tplc="9B7C48EE">
      <w:start w:val="86"/>
      <w:numFmt w:val="bullet"/>
      <w:lvlText w:val="-"/>
      <w:lvlJc w:val="left"/>
      <w:pPr>
        <w:ind w:left="-491" w:hanging="360"/>
      </w:pPr>
      <w:rPr>
        <w:rFonts w:ascii="Times New Roman" w:eastAsia="Times New Roman" w:hAnsi="Times New Roman" w:cs="Times New Roman" w:hint="default"/>
      </w:rPr>
    </w:lvl>
    <w:lvl w:ilvl="1" w:tplc="04260003" w:tentative="1">
      <w:start w:val="1"/>
      <w:numFmt w:val="bullet"/>
      <w:lvlText w:val="o"/>
      <w:lvlJc w:val="left"/>
      <w:pPr>
        <w:ind w:left="229" w:hanging="360"/>
      </w:pPr>
      <w:rPr>
        <w:rFonts w:ascii="Courier New" w:hAnsi="Courier New" w:cs="Courier New" w:hint="default"/>
      </w:rPr>
    </w:lvl>
    <w:lvl w:ilvl="2" w:tplc="04260005" w:tentative="1">
      <w:start w:val="1"/>
      <w:numFmt w:val="bullet"/>
      <w:lvlText w:val=""/>
      <w:lvlJc w:val="left"/>
      <w:pPr>
        <w:ind w:left="949" w:hanging="360"/>
      </w:pPr>
      <w:rPr>
        <w:rFonts w:ascii="Wingdings" w:hAnsi="Wingdings" w:hint="default"/>
      </w:rPr>
    </w:lvl>
    <w:lvl w:ilvl="3" w:tplc="04260001" w:tentative="1">
      <w:start w:val="1"/>
      <w:numFmt w:val="bullet"/>
      <w:lvlText w:val=""/>
      <w:lvlJc w:val="left"/>
      <w:pPr>
        <w:ind w:left="1669" w:hanging="360"/>
      </w:pPr>
      <w:rPr>
        <w:rFonts w:ascii="Symbol" w:hAnsi="Symbol" w:hint="default"/>
      </w:rPr>
    </w:lvl>
    <w:lvl w:ilvl="4" w:tplc="04260003" w:tentative="1">
      <w:start w:val="1"/>
      <w:numFmt w:val="bullet"/>
      <w:lvlText w:val="o"/>
      <w:lvlJc w:val="left"/>
      <w:pPr>
        <w:ind w:left="2389" w:hanging="360"/>
      </w:pPr>
      <w:rPr>
        <w:rFonts w:ascii="Courier New" w:hAnsi="Courier New" w:cs="Courier New" w:hint="default"/>
      </w:rPr>
    </w:lvl>
    <w:lvl w:ilvl="5" w:tplc="04260005" w:tentative="1">
      <w:start w:val="1"/>
      <w:numFmt w:val="bullet"/>
      <w:lvlText w:val=""/>
      <w:lvlJc w:val="left"/>
      <w:pPr>
        <w:ind w:left="3109" w:hanging="360"/>
      </w:pPr>
      <w:rPr>
        <w:rFonts w:ascii="Wingdings" w:hAnsi="Wingdings" w:hint="default"/>
      </w:rPr>
    </w:lvl>
    <w:lvl w:ilvl="6" w:tplc="04260001" w:tentative="1">
      <w:start w:val="1"/>
      <w:numFmt w:val="bullet"/>
      <w:lvlText w:val=""/>
      <w:lvlJc w:val="left"/>
      <w:pPr>
        <w:ind w:left="3829" w:hanging="360"/>
      </w:pPr>
      <w:rPr>
        <w:rFonts w:ascii="Symbol" w:hAnsi="Symbol" w:hint="default"/>
      </w:rPr>
    </w:lvl>
    <w:lvl w:ilvl="7" w:tplc="04260003" w:tentative="1">
      <w:start w:val="1"/>
      <w:numFmt w:val="bullet"/>
      <w:lvlText w:val="o"/>
      <w:lvlJc w:val="left"/>
      <w:pPr>
        <w:ind w:left="4549" w:hanging="360"/>
      </w:pPr>
      <w:rPr>
        <w:rFonts w:ascii="Courier New" w:hAnsi="Courier New" w:cs="Courier New" w:hint="default"/>
      </w:rPr>
    </w:lvl>
    <w:lvl w:ilvl="8" w:tplc="04260005" w:tentative="1">
      <w:start w:val="1"/>
      <w:numFmt w:val="bullet"/>
      <w:lvlText w:val=""/>
      <w:lvlJc w:val="left"/>
      <w:pPr>
        <w:ind w:left="5269" w:hanging="360"/>
      </w:pPr>
      <w:rPr>
        <w:rFonts w:ascii="Wingdings" w:hAnsi="Wingdings" w:hint="default"/>
      </w:rPr>
    </w:lvl>
  </w:abstractNum>
  <w:abstractNum w:abstractNumId="2" w15:restartNumberingAfterBreak="0">
    <w:nsid w:val="05786EC8"/>
    <w:multiLevelType w:val="hybridMultilevel"/>
    <w:tmpl w:val="628E5C7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191342"/>
    <w:multiLevelType w:val="hybridMultilevel"/>
    <w:tmpl w:val="BC1CED42"/>
    <w:lvl w:ilvl="0" w:tplc="7E502E4E">
      <w:start w:val="3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7543E3"/>
    <w:multiLevelType w:val="hybridMultilevel"/>
    <w:tmpl w:val="EDDCC05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555807"/>
    <w:multiLevelType w:val="hybridMultilevel"/>
    <w:tmpl w:val="20325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8A630D"/>
    <w:multiLevelType w:val="hybridMultilevel"/>
    <w:tmpl w:val="DF6012CA"/>
    <w:lvl w:ilvl="0" w:tplc="3174B0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7415DF6"/>
    <w:multiLevelType w:val="multilevel"/>
    <w:tmpl w:val="BCF813F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81F1051"/>
    <w:multiLevelType w:val="hybridMultilevel"/>
    <w:tmpl w:val="1A0E005E"/>
    <w:lvl w:ilvl="0" w:tplc="A1F2694C">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1C37169D"/>
    <w:multiLevelType w:val="hybridMultilevel"/>
    <w:tmpl w:val="B79A4342"/>
    <w:lvl w:ilvl="0" w:tplc="18C6B2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4837018"/>
    <w:multiLevelType w:val="hybridMultilevel"/>
    <w:tmpl w:val="409874B8"/>
    <w:lvl w:ilvl="0" w:tplc="B66603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F423CEB"/>
    <w:multiLevelType w:val="hybridMultilevel"/>
    <w:tmpl w:val="5AB401C8"/>
    <w:lvl w:ilvl="0" w:tplc="499C75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F57F7E"/>
    <w:multiLevelType w:val="hybridMultilevel"/>
    <w:tmpl w:val="FD96F2FE"/>
    <w:lvl w:ilvl="0" w:tplc="E4EE456E">
      <w:start w:val="2020"/>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14" w15:restartNumberingAfterBreak="0">
    <w:nsid w:val="306710C7"/>
    <w:multiLevelType w:val="hybridMultilevel"/>
    <w:tmpl w:val="05D07F9E"/>
    <w:lvl w:ilvl="0" w:tplc="2E980DC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78300F"/>
    <w:multiLevelType w:val="hybridMultilevel"/>
    <w:tmpl w:val="071E554C"/>
    <w:lvl w:ilvl="0" w:tplc="FFE49678">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310CC3"/>
    <w:multiLevelType w:val="hybridMultilevel"/>
    <w:tmpl w:val="E3363B9C"/>
    <w:lvl w:ilvl="0" w:tplc="58FC14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C5D0735"/>
    <w:multiLevelType w:val="hybridMultilevel"/>
    <w:tmpl w:val="39D86A9E"/>
    <w:lvl w:ilvl="0" w:tplc="BD5886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A21A4"/>
    <w:multiLevelType w:val="hybridMultilevel"/>
    <w:tmpl w:val="DCCE4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551E7"/>
    <w:multiLevelType w:val="hybridMultilevel"/>
    <w:tmpl w:val="B2B68386"/>
    <w:lvl w:ilvl="0" w:tplc="F81E3E2C">
      <w:start w:val="915"/>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15:restartNumberingAfterBreak="0">
    <w:nsid w:val="44813B4B"/>
    <w:multiLevelType w:val="hybridMultilevel"/>
    <w:tmpl w:val="9E7CA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026A25"/>
    <w:multiLevelType w:val="hybridMultilevel"/>
    <w:tmpl w:val="DCAA02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160C64"/>
    <w:multiLevelType w:val="hybridMultilevel"/>
    <w:tmpl w:val="4A0C251E"/>
    <w:lvl w:ilvl="0" w:tplc="C1648F7E">
      <w:start w:val="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4F75746F"/>
    <w:multiLevelType w:val="hybridMultilevel"/>
    <w:tmpl w:val="0826E744"/>
    <w:lvl w:ilvl="0" w:tplc="D44E59C2">
      <w:start w:val="1"/>
      <w:numFmt w:val="decimal"/>
      <w:pStyle w:val="1LIST"/>
      <w:lvlText w:val="%1)"/>
      <w:lvlJc w:val="left"/>
      <w:pPr>
        <w:ind w:left="1069" w:hanging="360"/>
      </w:pPr>
      <w:rPr>
        <w:rFonts w:ascii="Times New Roman" w:eastAsia="Times New Roman"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1672F01"/>
    <w:multiLevelType w:val="hybridMultilevel"/>
    <w:tmpl w:val="457E5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AE1394"/>
    <w:multiLevelType w:val="hybridMultilevel"/>
    <w:tmpl w:val="6C429140"/>
    <w:lvl w:ilvl="0" w:tplc="D820C050">
      <w:start w:val="86"/>
      <w:numFmt w:val="bullet"/>
      <w:lvlText w:val="-"/>
      <w:lvlJc w:val="left"/>
      <w:pPr>
        <w:ind w:left="-491" w:hanging="360"/>
      </w:pPr>
      <w:rPr>
        <w:rFonts w:ascii="Times New Roman" w:eastAsia="Times New Roman" w:hAnsi="Times New Roman" w:cs="Times New Roman" w:hint="default"/>
      </w:rPr>
    </w:lvl>
    <w:lvl w:ilvl="1" w:tplc="04260003" w:tentative="1">
      <w:start w:val="1"/>
      <w:numFmt w:val="bullet"/>
      <w:lvlText w:val="o"/>
      <w:lvlJc w:val="left"/>
      <w:pPr>
        <w:ind w:left="229" w:hanging="360"/>
      </w:pPr>
      <w:rPr>
        <w:rFonts w:ascii="Courier New" w:hAnsi="Courier New" w:cs="Courier New" w:hint="default"/>
      </w:rPr>
    </w:lvl>
    <w:lvl w:ilvl="2" w:tplc="04260005" w:tentative="1">
      <w:start w:val="1"/>
      <w:numFmt w:val="bullet"/>
      <w:lvlText w:val=""/>
      <w:lvlJc w:val="left"/>
      <w:pPr>
        <w:ind w:left="949" w:hanging="360"/>
      </w:pPr>
      <w:rPr>
        <w:rFonts w:ascii="Wingdings" w:hAnsi="Wingdings" w:hint="default"/>
      </w:rPr>
    </w:lvl>
    <w:lvl w:ilvl="3" w:tplc="04260001" w:tentative="1">
      <w:start w:val="1"/>
      <w:numFmt w:val="bullet"/>
      <w:lvlText w:val=""/>
      <w:lvlJc w:val="left"/>
      <w:pPr>
        <w:ind w:left="1669" w:hanging="360"/>
      </w:pPr>
      <w:rPr>
        <w:rFonts w:ascii="Symbol" w:hAnsi="Symbol" w:hint="default"/>
      </w:rPr>
    </w:lvl>
    <w:lvl w:ilvl="4" w:tplc="04260003" w:tentative="1">
      <w:start w:val="1"/>
      <w:numFmt w:val="bullet"/>
      <w:lvlText w:val="o"/>
      <w:lvlJc w:val="left"/>
      <w:pPr>
        <w:ind w:left="2389" w:hanging="360"/>
      </w:pPr>
      <w:rPr>
        <w:rFonts w:ascii="Courier New" w:hAnsi="Courier New" w:cs="Courier New" w:hint="default"/>
      </w:rPr>
    </w:lvl>
    <w:lvl w:ilvl="5" w:tplc="04260005" w:tentative="1">
      <w:start w:val="1"/>
      <w:numFmt w:val="bullet"/>
      <w:lvlText w:val=""/>
      <w:lvlJc w:val="left"/>
      <w:pPr>
        <w:ind w:left="3109" w:hanging="360"/>
      </w:pPr>
      <w:rPr>
        <w:rFonts w:ascii="Wingdings" w:hAnsi="Wingdings" w:hint="default"/>
      </w:rPr>
    </w:lvl>
    <w:lvl w:ilvl="6" w:tplc="04260001" w:tentative="1">
      <w:start w:val="1"/>
      <w:numFmt w:val="bullet"/>
      <w:lvlText w:val=""/>
      <w:lvlJc w:val="left"/>
      <w:pPr>
        <w:ind w:left="3829" w:hanging="360"/>
      </w:pPr>
      <w:rPr>
        <w:rFonts w:ascii="Symbol" w:hAnsi="Symbol" w:hint="default"/>
      </w:rPr>
    </w:lvl>
    <w:lvl w:ilvl="7" w:tplc="04260003" w:tentative="1">
      <w:start w:val="1"/>
      <w:numFmt w:val="bullet"/>
      <w:lvlText w:val="o"/>
      <w:lvlJc w:val="left"/>
      <w:pPr>
        <w:ind w:left="4549" w:hanging="360"/>
      </w:pPr>
      <w:rPr>
        <w:rFonts w:ascii="Courier New" w:hAnsi="Courier New" w:cs="Courier New" w:hint="default"/>
      </w:rPr>
    </w:lvl>
    <w:lvl w:ilvl="8" w:tplc="04260005" w:tentative="1">
      <w:start w:val="1"/>
      <w:numFmt w:val="bullet"/>
      <w:lvlText w:val=""/>
      <w:lvlJc w:val="left"/>
      <w:pPr>
        <w:ind w:left="5269" w:hanging="360"/>
      </w:pPr>
      <w:rPr>
        <w:rFonts w:ascii="Wingdings" w:hAnsi="Wingdings" w:hint="default"/>
      </w:rPr>
    </w:lvl>
  </w:abstractNum>
  <w:abstractNum w:abstractNumId="27" w15:restartNumberingAfterBreak="0">
    <w:nsid w:val="58144E13"/>
    <w:multiLevelType w:val="hybridMultilevel"/>
    <w:tmpl w:val="2FDA2A90"/>
    <w:lvl w:ilvl="0" w:tplc="A9907E3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A0409C6"/>
    <w:multiLevelType w:val="hybridMultilevel"/>
    <w:tmpl w:val="7200F1AC"/>
    <w:lvl w:ilvl="0" w:tplc="B72CAD36">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217100"/>
    <w:multiLevelType w:val="hybridMultilevel"/>
    <w:tmpl w:val="9CACEDD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733948"/>
    <w:multiLevelType w:val="hybridMultilevel"/>
    <w:tmpl w:val="F2CC36F4"/>
    <w:lvl w:ilvl="0" w:tplc="DA58DA44">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B62B60"/>
    <w:multiLevelType w:val="hybridMultilevel"/>
    <w:tmpl w:val="569E4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B44A79"/>
    <w:multiLevelType w:val="multilevel"/>
    <w:tmpl w:val="89A27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ADA7AEE"/>
    <w:multiLevelType w:val="multilevel"/>
    <w:tmpl w:val="DFBCB7A2"/>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855"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4" w15:restartNumberingAfterBreak="0">
    <w:nsid w:val="6B091432"/>
    <w:multiLevelType w:val="hybridMultilevel"/>
    <w:tmpl w:val="346EF0C6"/>
    <w:lvl w:ilvl="0" w:tplc="177C58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811175"/>
    <w:multiLevelType w:val="hybridMultilevel"/>
    <w:tmpl w:val="7934360A"/>
    <w:lvl w:ilvl="0" w:tplc="B440ACD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72C363C3"/>
    <w:multiLevelType w:val="multilevel"/>
    <w:tmpl w:val="DFBCB7A2"/>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855"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7" w15:restartNumberingAfterBreak="0">
    <w:nsid w:val="73794B1E"/>
    <w:multiLevelType w:val="hybridMultilevel"/>
    <w:tmpl w:val="1ED6828C"/>
    <w:lvl w:ilvl="0" w:tplc="B10EFF82">
      <w:start w:val="1"/>
      <w:numFmt w:val="decimal"/>
      <w:lvlText w:val="%1)"/>
      <w:lvlJc w:val="left"/>
      <w:pPr>
        <w:ind w:left="2880" w:hanging="360"/>
      </w:pPr>
      <w:rPr>
        <w:rFonts w:ascii="Times New Roman" w:hAnsi="Times New Roman" w:cs="Times New Roman"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8" w15:restartNumberingAfterBreak="0">
    <w:nsid w:val="744B2EC4"/>
    <w:multiLevelType w:val="hybridMultilevel"/>
    <w:tmpl w:val="ED5A2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663AD7"/>
    <w:multiLevelType w:val="hybridMultilevel"/>
    <w:tmpl w:val="DB3891B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70D6CDE"/>
    <w:multiLevelType w:val="hybridMultilevel"/>
    <w:tmpl w:val="B5842E9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1" w15:restartNumberingAfterBreak="0">
    <w:nsid w:val="78076884"/>
    <w:multiLevelType w:val="hybridMultilevel"/>
    <w:tmpl w:val="FD16C94C"/>
    <w:lvl w:ilvl="0" w:tplc="DF904E3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4B62AE"/>
    <w:multiLevelType w:val="hybridMultilevel"/>
    <w:tmpl w:val="617A09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9"/>
  </w:num>
  <w:num w:numId="5">
    <w:abstractNumId w:val="24"/>
  </w:num>
  <w:num w:numId="6">
    <w:abstractNumId w:val="33"/>
  </w:num>
  <w:num w:numId="7">
    <w:abstractNumId w:val="6"/>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1"/>
  </w:num>
  <w:num w:numId="13">
    <w:abstractNumId w:val="36"/>
  </w:num>
  <w:num w:numId="14">
    <w:abstractNumId w:val="7"/>
  </w:num>
  <w:num w:numId="15">
    <w:abstractNumId w:val="40"/>
  </w:num>
  <w:num w:numId="16">
    <w:abstractNumId w:val="39"/>
  </w:num>
  <w:num w:numId="17">
    <w:abstractNumId w:val="17"/>
  </w:num>
  <w:num w:numId="18">
    <w:abstractNumId w:val="9"/>
  </w:num>
  <w:num w:numId="19">
    <w:abstractNumId w:val="15"/>
  </w:num>
  <w:num w:numId="20">
    <w:abstractNumId w:val="30"/>
  </w:num>
  <w:num w:numId="21">
    <w:abstractNumId w:val="34"/>
  </w:num>
  <w:num w:numId="22">
    <w:abstractNumId w:val="14"/>
  </w:num>
  <w:num w:numId="23">
    <w:abstractNumId w:val="28"/>
  </w:num>
  <w:num w:numId="24">
    <w:abstractNumId w:val="4"/>
  </w:num>
  <w:num w:numId="25">
    <w:abstractNumId w:val="38"/>
  </w:num>
  <w:num w:numId="26">
    <w:abstractNumId w:val="5"/>
  </w:num>
  <w:num w:numId="27">
    <w:abstractNumId w:val="25"/>
  </w:num>
  <w:num w:numId="28">
    <w:abstractNumId w:val="21"/>
  </w:num>
  <w:num w:numId="29">
    <w:abstractNumId w:val="3"/>
  </w:num>
  <w:num w:numId="30">
    <w:abstractNumId w:val="23"/>
  </w:num>
  <w:num w:numId="31">
    <w:abstractNumId w:val="41"/>
  </w:num>
  <w:num w:numId="32">
    <w:abstractNumId w:val="11"/>
  </w:num>
  <w:num w:numId="33">
    <w:abstractNumId w:val="20"/>
  </w:num>
  <w:num w:numId="34">
    <w:abstractNumId w:val="31"/>
  </w:num>
  <w:num w:numId="35">
    <w:abstractNumId w:val="12"/>
  </w:num>
  <w:num w:numId="36">
    <w:abstractNumId w:val="29"/>
  </w:num>
  <w:num w:numId="37">
    <w:abstractNumId w:val="2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0"/>
  </w:num>
  <w:num w:numId="41">
    <w:abstractNumId w:val="16"/>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5"/>
  </w:num>
  <w:num w:numId="45">
    <w:abstractNumId w:val="8"/>
  </w:num>
  <w:num w:numId="4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97"/>
    <w:rsid w:val="0000067D"/>
    <w:rsid w:val="00004DEB"/>
    <w:rsid w:val="00004EEF"/>
    <w:rsid w:val="0000652D"/>
    <w:rsid w:val="00010246"/>
    <w:rsid w:val="00014BFD"/>
    <w:rsid w:val="0001643F"/>
    <w:rsid w:val="000172B2"/>
    <w:rsid w:val="000172F6"/>
    <w:rsid w:val="000201ED"/>
    <w:rsid w:val="000212DE"/>
    <w:rsid w:val="00021582"/>
    <w:rsid w:val="000249EC"/>
    <w:rsid w:val="000255BA"/>
    <w:rsid w:val="00026018"/>
    <w:rsid w:val="000278B4"/>
    <w:rsid w:val="00030046"/>
    <w:rsid w:val="00030DD0"/>
    <w:rsid w:val="00031DE5"/>
    <w:rsid w:val="0003222F"/>
    <w:rsid w:val="00033A53"/>
    <w:rsid w:val="00035DE3"/>
    <w:rsid w:val="00035E46"/>
    <w:rsid w:val="00037314"/>
    <w:rsid w:val="00040137"/>
    <w:rsid w:val="000404B8"/>
    <w:rsid w:val="000404F3"/>
    <w:rsid w:val="00043A75"/>
    <w:rsid w:val="00043F19"/>
    <w:rsid w:val="0004428A"/>
    <w:rsid w:val="0004508E"/>
    <w:rsid w:val="00047234"/>
    <w:rsid w:val="00050628"/>
    <w:rsid w:val="00051AD9"/>
    <w:rsid w:val="00051CAD"/>
    <w:rsid w:val="0005403B"/>
    <w:rsid w:val="000545E1"/>
    <w:rsid w:val="00057B74"/>
    <w:rsid w:val="00060189"/>
    <w:rsid w:val="00060FF4"/>
    <w:rsid w:val="00062B43"/>
    <w:rsid w:val="00070377"/>
    <w:rsid w:val="00071822"/>
    <w:rsid w:val="00073643"/>
    <w:rsid w:val="00075741"/>
    <w:rsid w:val="000759A6"/>
    <w:rsid w:val="00075D04"/>
    <w:rsid w:val="000761D6"/>
    <w:rsid w:val="00077B1C"/>
    <w:rsid w:val="00080CD9"/>
    <w:rsid w:val="00082421"/>
    <w:rsid w:val="000830A8"/>
    <w:rsid w:val="000856E3"/>
    <w:rsid w:val="00086181"/>
    <w:rsid w:val="00091513"/>
    <w:rsid w:val="000920C6"/>
    <w:rsid w:val="00093476"/>
    <w:rsid w:val="00094615"/>
    <w:rsid w:val="00096DA4"/>
    <w:rsid w:val="000A1D43"/>
    <w:rsid w:val="000A4C4B"/>
    <w:rsid w:val="000A5CCA"/>
    <w:rsid w:val="000A63FE"/>
    <w:rsid w:val="000B0901"/>
    <w:rsid w:val="000B1048"/>
    <w:rsid w:val="000B2757"/>
    <w:rsid w:val="000B2B97"/>
    <w:rsid w:val="000B45B5"/>
    <w:rsid w:val="000B47EA"/>
    <w:rsid w:val="000B6472"/>
    <w:rsid w:val="000B698B"/>
    <w:rsid w:val="000B6C98"/>
    <w:rsid w:val="000B7341"/>
    <w:rsid w:val="000B7D95"/>
    <w:rsid w:val="000C017A"/>
    <w:rsid w:val="000C0228"/>
    <w:rsid w:val="000C06EC"/>
    <w:rsid w:val="000C21DC"/>
    <w:rsid w:val="000C4778"/>
    <w:rsid w:val="000C4EAF"/>
    <w:rsid w:val="000C65C8"/>
    <w:rsid w:val="000C6BE9"/>
    <w:rsid w:val="000C7151"/>
    <w:rsid w:val="000C7447"/>
    <w:rsid w:val="000D15B6"/>
    <w:rsid w:val="000D32FF"/>
    <w:rsid w:val="000D6183"/>
    <w:rsid w:val="000E0613"/>
    <w:rsid w:val="000E09D4"/>
    <w:rsid w:val="000E7704"/>
    <w:rsid w:val="000F0D9B"/>
    <w:rsid w:val="000F13F9"/>
    <w:rsid w:val="000F1666"/>
    <w:rsid w:val="000F1ABB"/>
    <w:rsid w:val="000F1B58"/>
    <w:rsid w:val="000F2C2C"/>
    <w:rsid w:val="000F30EC"/>
    <w:rsid w:val="000F64D4"/>
    <w:rsid w:val="000F7C5E"/>
    <w:rsid w:val="000F7DEC"/>
    <w:rsid w:val="001010C1"/>
    <w:rsid w:val="00103D0E"/>
    <w:rsid w:val="001053EC"/>
    <w:rsid w:val="00110259"/>
    <w:rsid w:val="0011076C"/>
    <w:rsid w:val="0011136C"/>
    <w:rsid w:val="00111A5F"/>
    <w:rsid w:val="0011245C"/>
    <w:rsid w:val="00113AFC"/>
    <w:rsid w:val="001169EB"/>
    <w:rsid w:val="00120639"/>
    <w:rsid w:val="00120C11"/>
    <w:rsid w:val="0012199D"/>
    <w:rsid w:val="001236D1"/>
    <w:rsid w:val="0012555A"/>
    <w:rsid w:val="00126DB4"/>
    <w:rsid w:val="00127FBC"/>
    <w:rsid w:val="00130CBE"/>
    <w:rsid w:val="00134820"/>
    <w:rsid w:val="00134FC7"/>
    <w:rsid w:val="0013574D"/>
    <w:rsid w:val="00136929"/>
    <w:rsid w:val="0014279E"/>
    <w:rsid w:val="001429CC"/>
    <w:rsid w:val="00142C96"/>
    <w:rsid w:val="001469ED"/>
    <w:rsid w:val="00146DC7"/>
    <w:rsid w:val="00147157"/>
    <w:rsid w:val="00147876"/>
    <w:rsid w:val="001522A5"/>
    <w:rsid w:val="001524DB"/>
    <w:rsid w:val="00152D00"/>
    <w:rsid w:val="00152F66"/>
    <w:rsid w:val="00153DE8"/>
    <w:rsid w:val="00156337"/>
    <w:rsid w:val="00156F42"/>
    <w:rsid w:val="00161188"/>
    <w:rsid w:val="00161678"/>
    <w:rsid w:val="001621B6"/>
    <w:rsid w:val="00166F00"/>
    <w:rsid w:val="00167D0D"/>
    <w:rsid w:val="001701DD"/>
    <w:rsid w:val="001721F4"/>
    <w:rsid w:val="001724D8"/>
    <w:rsid w:val="00173722"/>
    <w:rsid w:val="001747D4"/>
    <w:rsid w:val="00175FAD"/>
    <w:rsid w:val="00176D9D"/>
    <w:rsid w:val="0018081E"/>
    <w:rsid w:val="0018330C"/>
    <w:rsid w:val="00183449"/>
    <w:rsid w:val="00185D44"/>
    <w:rsid w:val="001872A3"/>
    <w:rsid w:val="0018750B"/>
    <w:rsid w:val="00190234"/>
    <w:rsid w:val="001926B4"/>
    <w:rsid w:val="00192C4D"/>
    <w:rsid w:val="00192E29"/>
    <w:rsid w:val="00193CAA"/>
    <w:rsid w:val="001A4083"/>
    <w:rsid w:val="001A5B15"/>
    <w:rsid w:val="001A6A60"/>
    <w:rsid w:val="001B4597"/>
    <w:rsid w:val="001B6FCC"/>
    <w:rsid w:val="001C0716"/>
    <w:rsid w:val="001C0FBC"/>
    <w:rsid w:val="001C28D4"/>
    <w:rsid w:val="001C2D97"/>
    <w:rsid w:val="001C560F"/>
    <w:rsid w:val="001C5ED0"/>
    <w:rsid w:val="001C7784"/>
    <w:rsid w:val="001D1DD7"/>
    <w:rsid w:val="001D27F7"/>
    <w:rsid w:val="001D2FC7"/>
    <w:rsid w:val="001D36C7"/>
    <w:rsid w:val="001D4786"/>
    <w:rsid w:val="001D4C4A"/>
    <w:rsid w:val="001D4DF9"/>
    <w:rsid w:val="001D51A2"/>
    <w:rsid w:val="001D582E"/>
    <w:rsid w:val="001D5ABF"/>
    <w:rsid w:val="001D6288"/>
    <w:rsid w:val="001E31B4"/>
    <w:rsid w:val="001E339D"/>
    <w:rsid w:val="001E3690"/>
    <w:rsid w:val="001E4EC1"/>
    <w:rsid w:val="001F6607"/>
    <w:rsid w:val="00201CE0"/>
    <w:rsid w:val="002052E5"/>
    <w:rsid w:val="0020607C"/>
    <w:rsid w:val="00207747"/>
    <w:rsid w:val="00207F2E"/>
    <w:rsid w:val="00210213"/>
    <w:rsid w:val="00211BE6"/>
    <w:rsid w:val="00215DF1"/>
    <w:rsid w:val="002164F6"/>
    <w:rsid w:val="00216C83"/>
    <w:rsid w:val="00217EE6"/>
    <w:rsid w:val="00220CF8"/>
    <w:rsid w:val="0022102D"/>
    <w:rsid w:val="0022389E"/>
    <w:rsid w:val="00223E5A"/>
    <w:rsid w:val="00227144"/>
    <w:rsid w:val="002279DB"/>
    <w:rsid w:val="00227C56"/>
    <w:rsid w:val="0023047F"/>
    <w:rsid w:val="00230A3C"/>
    <w:rsid w:val="002310F7"/>
    <w:rsid w:val="002311FE"/>
    <w:rsid w:val="00231882"/>
    <w:rsid w:val="002332C8"/>
    <w:rsid w:val="00237273"/>
    <w:rsid w:val="0024305F"/>
    <w:rsid w:val="002437F9"/>
    <w:rsid w:val="00245499"/>
    <w:rsid w:val="00246204"/>
    <w:rsid w:val="00246333"/>
    <w:rsid w:val="00246BDC"/>
    <w:rsid w:val="0024725C"/>
    <w:rsid w:val="00252060"/>
    <w:rsid w:val="00252CD8"/>
    <w:rsid w:val="00253819"/>
    <w:rsid w:val="00253D6E"/>
    <w:rsid w:val="00254456"/>
    <w:rsid w:val="00255376"/>
    <w:rsid w:val="00255A35"/>
    <w:rsid w:val="00256524"/>
    <w:rsid w:val="00256AAF"/>
    <w:rsid w:val="00263DCB"/>
    <w:rsid w:val="002641CE"/>
    <w:rsid w:val="00264FAF"/>
    <w:rsid w:val="00265815"/>
    <w:rsid w:val="00266646"/>
    <w:rsid w:val="00267633"/>
    <w:rsid w:val="002750AC"/>
    <w:rsid w:val="002754E1"/>
    <w:rsid w:val="00275A69"/>
    <w:rsid w:val="00276DD3"/>
    <w:rsid w:val="00277801"/>
    <w:rsid w:val="0028174D"/>
    <w:rsid w:val="00283ACB"/>
    <w:rsid w:val="00283D0D"/>
    <w:rsid w:val="00283EA9"/>
    <w:rsid w:val="00284631"/>
    <w:rsid w:val="00284EEE"/>
    <w:rsid w:val="00286B0F"/>
    <w:rsid w:val="00286DC0"/>
    <w:rsid w:val="00287E52"/>
    <w:rsid w:val="002912AA"/>
    <w:rsid w:val="002926B9"/>
    <w:rsid w:val="002949A6"/>
    <w:rsid w:val="002A1220"/>
    <w:rsid w:val="002A16E9"/>
    <w:rsid w:val="002A19E2"/>
    <w:rsid w:val="002A2FE5"/>
    <w:rsid w:val="002A3218"/>
    <w:rsid w:val="002A396B"/>
    <w:rsid w:val="002A44A3"/>
    <w:rsid w:val="002A48B4"/>
    <w:rsid w:val="002A5107"/>
    <w:rsid w:val="002A67AD"/>
    <w:rsid w:val="002B1AB4"/>
    <w:rsid w:val="002B344B"/>
    <w:rsid w:val="002B46CB"/>
    <w:rsid w:val="002B4F85"/>
    <w:rsid w:val="002B5008"/>
    <w:rsid w:val="002B6039"/>
    <w:rsid w:val="002B7E3A"/>
    <w:rsid w:val="002C0204"/>
    <w:rsid w:val="002C1BE8"/>
    <w:rsid w:val="002C1D39"/>
    <w:rsid w:val="002C30A3"/>
    <w:rsid w:val="002C3A54"/>
    <w:rsid w:val="002C3A92"/>
    <w:rsid w:val="002C5884"/>
    <w:rsid w:val="002C6F5F"/>
    <w:rsid w:val="002D4F87"/>
    <w:rsid w:val="002D5A75"/>
    <w:rsid w:val="002D679D"/>
    <w:rsid w:val="002D79D3"/>
    <w:rsid w:val="002E0075"/>
    <w:rsid w:val="002E0E65"/>
    <w:rsid w:val="002F2B95"/>
    <w:rsid w:val="002F3D44"/>
    <w:rsid w:val="002F53F2"/>
    <w:rsid w:val="002F65AB"/>
    <w:rsid w:val="002F72DA"/>
    <w:rsid w:val="003018D5"/>
    <w:rsid w:val="003036F4"/>
    <w:rsid w:val="00303C2A"/>
    <w:rsid w:val="003128B7"/>
    <w:rsid w:val="003131DB"/>
    <w:rsid w:val="0031341D"/>
    <w:rsid w:val="003155C3"/>
    <w:rsid w:val="00315812"/>
    <w:rsid w:val="00317690"/>
    <w:rsid w:val="00317B4E"/>
    <w:rsid w:val="00320DCE"/>
    <w:rsid w:val="0032107E"/>
    <w:rsid w:val="003239DD"/>
    <w:rsid w:val="00323F7A"/>
    <w:rsid w:val="00330E68"/>
    <w:rsid w:val="00333AA8"/>
    <w:rsid w:val="0033434D"/>
    <w:rsid w:val="00334A94"/>
    <w:rsid w:val="00334D8B"/>
    <w:rsid w:val="003405E3"/>
    <w:rsid w:val="00341BEF"/>
    <w:rsid w:val="0034398A"/>
    <w:rsid w:val="00350520"/>
    <w:rsid w:val="00352C35"/>
    <w:rsid w:val="003573C9"/>
    <w:rsid w:val="00357836"/>
    <w:rsid w:val="00360F7E"/>
    <w:rsid w:val="00364CE2"/>
    <w:rsid w:val="00365027"/>
    <w:rsid w:val="003705AF"/>
    <w:rsid w:val="00370F8A"/>
    <w:rsid w:val="00376406"/>
    <w:rsid w:val="003815E6"/>
    <w:rsid w:val="003818AF"/>
    <w:rsid w:val="003827B9"/>
    <w:rsid w:val="0038309F"/>
    <w:rsid w:val="00383F85"/>
    <w:rsid w:val="00384569"/>
    <w:rsid w:val="00385F07"/>
    <w:rsid w:val="00386296"/>
    <w:rsid w:val="00386719"/>
    <w:rsid w:val="0039404D"/>
    <w:rsid w:val="003A1531"/>
    <w:rsid w:val="003A15C1"/>
    <w:rsid w:val="003A4CE8"/>
    <w:rsid w:val="003A5EB7"/>
    <w:rsid w:val="003A6BF3"/>
    <w:rsid w:val="003A7B58"/>
    <w:rsid w:val="003B025B"/>
    <w:rsid w:val="003B04CF"/>
    <w:rsid w:val="003B072D"/>
    <w:rsid w:val="003B11D5"/>
    <w:rsid w:val="003B43AE"/>
    <w:rsid w:val="003B652F"/>
    <w:rsid w:val="003B74C3"/>
    <w:rsid w:val="003C161E"/>
    <w:rsid w:val="003C2847"/>
    <w:rsid w:val="003C37F2"/>
    <w:rsid w:val="003C45A7"/>
    <w:rsid w:val="003D0137"/>
    <w:rsid w:val="003D17CC"/>
    <w:rsid w:val="003D1A1D"/>
    <w:rsid w:val="003D6508"/>
    <w:rsid w:val="003D7DEC"/>
    <w:rsid w:val="003E0EA2"/>
    <w:rsid w:val="003E0FFB"/>
    <w:rsid w:val="003E124E"/>
    <w:rsid w:val="003E1A1D"/>
    <w:rsid w:val="003E30DD"/>
    <w:rsid w:val="003E687A"/>
    <w:rsid w:val="003F4B4C"/>
    <w:rsid w:val="003F4C90"/>
    <w:rsid w:val="003F5D7D"/>
    <w:rsid w:val="003F6F5B"/>
    <w:rsid w:val="003F7238"/>
    <w:rsid w:val="004002FE"/>
    <w:rsid w:val="0040087C"/>
    <w:rsid w:val="00401728"/>
    <w:rsid w:val="00402010"/>
    <w:rsid w:val="0040362D"/>
    <w:rsid w:val="00404A21"/>
    <w:rsid w:val="00404A52"/>
    <w:rsid w:val="00406A3D"/>
    <w:rsid w:val="00407CEA"/>
    <w:rsid w:val="00410238"/>
    <w:rsid w:val="00410AE2"/>
    <w:rsid w:val="004127D9"/>
    <w:rsid w:val="00412936"/>
    <w:rsid w:val="00413B34"/>
    <w:rsid w:val="00416CD9"/>
    <w:rsid w:val="004171C0"/>
    <w:rsid w:val="00417CF9"/>
    <w:rsid w:val="00424430"/>
    <w:rsid w:val="00424E8E"/>
    <w:rsid w:val="00430FDF"/>
    <w:rsid w:val="00432A25"/>
    <w:rsid w:val="0043502A"/>
    <w:rsid w:val="0043521B"/>
    <w:rsid w:val="00436941"/>
    <w:rsid w:val="00437642"/>
    <w:rsid w:val="00442057"/>
    <w:rsid w:val="0044264F"/>
    <w:rsid w:val="004426B3"/>
    <w:rsid w:val="00445077"/>
    <w:rsid w:val="00445B47"/>
    <w:rsid w:val="004514C3"/>
    <w:rsid w:val="0045232B"/>
    <w:rsid w:val="004528C8"/>
    <w:rsid w:val="00452F38"/>
    <w:rsid w:val="004534F6"/>
    <w:rsid w:val="00453C8E"/>
    <w:rsid w:val="004548C9"/>
    <w:rsid w:val="00455196"/>
    <w:rsid w:val="00456A93"/>
    <w:rsid w:val="00456BB4"/>
    <w:rsid w:val="004649F1"/>
    <w:rsid w:val="00466E9E"/>
    <w:rsid w:val="00470025"/>
    <w:rsid w:val="0047044B"/>
    <w:rsid w:val="00470CD7"/>
    <w:rsid w:val="00473ADB"/>
    <w:rsid w:val="004754DD"/>
    <w:rsid w:val="004759CF"/>
    <w:rsid w:val="00477AF5"/>
    <w:rsid w:val="00477FBF"/>
    <w:rsid w:val="0048299F"/>
    <w:rsid w:val="00482B58"/>
    <w:rsid w:val="004832DD"/>
    <w:rsid w:val="004845A3"/>
    <w:rsid w:val="0048483C"/>
    <w:rsid w:val="0048638A"/>
    <w:rsid w:val="00487D00"/>
    <w:rsid w:val="0049293C"/>
    <w:rsid w:val="0049300E"/>
    <w:rsid w:val="004941A7"/>
    <w:rsid w:val="0049566A"/>
    <w:rsid w:val="00496ABB"/>
    <w:rsid w:val="004A3116"/>
    <w:rsid w:val="004A49BC"/>
    <w:rsid w:val="004A4C4C"/>
    <w:rsid w:val="004A6655"/>
    <w:rsid w:val="004B0193"/>
    <w:rsid w:val="004B0680"/>
    <w:rsid w:val="004B0AEA"/>
    <w:rsid w:val="004B1524"/>
    <w:rsid w:val="004B42F4"/>
    <w:rsid w:val="004B462C"/>
    <w:rsid w:val="004B4BAA"/>
    <w:rsid w:val="004C0F8F"/>
    <w:rsid w:val="004C1EFD"/>
    <w:rsid w:val="004C2137"/>
    <w:rsid w:val="004C243F"/>
    <w:rsid w:val="004C2DA7"/>
    <w:rsid w:val="004C3A2F"/>
    <w:rsid w:val="004C44B1"/>
    <w:rsid w:val="004C4CA0"/>
    <w:rsid w:val="004C5284"/>
    <w:rsid w:val="004D2964"/>
    <w:rsid w:val="004D4710"/>
    <w:rsid w:val="004D51C7"/>
    <w:rsid w:val="004D692D"/>
    <w:rsid w:val="004E0457"/>
    <w:rsid w:val="004E1A35"/>
    <w:rsid w:val="004E3325"/>
    <w:rsid w:val="004E4B14"/>
    <w:rsid w:val="004E6360"/>
    <w:rsid w:val="004E669B"/>
    <w:rsid w:val="004E799D"/>
    <w:rsid w:val="004F1CDF"/>
    <w:rsid w:val="004F2334"/>
    <w:rsid w:val="004F335A"/>
    <w:rsid w:val="004F3905"/>
    <w:rsid w:val="004F3C1F"/>
    <w:rsid w:val="004F5B62"/>
    <w:rsid w:val="004F753A"/>
    <w:rsid w:val="00500533"/>
    <w:rsid w:val="00501F31"/>
    <w:rsid w:val="00503A3E"/>
    <w:rsid w:val="00511EF5"/>
    <w:rsid w:val="00511FE6"/>
    <w:rsid w:val="00513C6A"/>
    <w:rsid w:val="0051449C"/>
    <w:rsid w:val="00515F1D"/>
    <w:rsid w:val="0052073D"/>
    <w:rsid w:val="005217F1"/>
    <w:rsid w:val="00521B57"/>
    <w:rsid w:val="0052424E"/>
    <w:rsid w:val="00524F11"/>
    <w:rsid w:val="005252D4"/>
    <w:rsid w:val="00525806"/>
    <w:rsid w:val="00525D13"/>
    <w:rsid w:val="005279F9"/>
    <w:rsid w:val="0053273B"/>
    <w:rsid w:val="00533C26"/>
    <w:rsid w:val="00536FB0"/>
    <w:rsid w:val="005372C1"/>
    <w:rsid w:val="00540318"/>
    <w:rsid w:val="005435EF"/>
    <w:rsid w:val="00543AC5"/>
    <w:rsid w:val="0054498F"/>
    <w:rsid w:val="00547717"/>
    <w:rsid w:val="00550B22"/>
    <w:rsid w:val="0055421B"/>
    <w:rsid w:val="005542D2"/>
    <w:rsid w:val="00555C36"/>
    <w:rsid w:val="0055680F"/>
    <w:rsid w:val="00556D9A"/>
    <w:rsid w:val="0055711D"/>
    <w:rsid w:val="005638E6"/>
    <w:rsid w:val="00564A3C"/>
    <w:rsid w:val="00566ADF"/>
    <w:rsid w:val="00566EF1"/>
    <w:rsid w:val="00567DFE"/>
    <w:rsid w:val="00570DF1"/>
    <w:rsid w:val="005737C4"/>
    <w:rsid w:val="0057464F"/>
    <w:rsid w:val="00577A99"/>
    <w:rsid w:val="005812DE"/>
    <w:rsid w:val="005816B6"/>
    <w:rsid w:val="005841C0"/>
    <w:rsid w:val="00586D26"/>
    <w:rsid w:val="005877BF"/>
    <w:rsid w:val="00587841"/>
    <w:rsid w:val="00587A87"/>
    <w:rsid w:val="00591A31"/>
    <w:rsid w:val="005929F7"/>
    <w:rsid w:val="00593C2E"/>
    <w:rsid w:val="0059742F"/>
    <w:rsid w:val="005A30A3"/>
    <w:rsid w:val="005A370D"/>
    <w:rsid w:val="005A41B9"/>
    <w:rsid w:val="005A480D"/>
    <w:rsid w:val="005A761D"/>
    <w:rsid w:val="005A7657"/>
    <w:rsid w:val="005A7BCD"/>
    <w:rsid w:val="005B083E"/>
    <w:rsid w:val="005B1FDE"/>
    <w:rsid w:val="005B54F8"/>
    <w:rsid w:val="005B7587"/>
    <w:rsid w:val="005C05AD"/>
    <w:rsid w:val="005C05DF"/>
    <w:rsid w:val="005C36CF"/>
    <w:rsid w:val="005C41FA"/>
    <w:rsid w:val="005C439C"/>
    <w:rsid w:val="005C47D1"/>
    <w:rsid w:val="005D2BD1"/>
    <w:rsid w:val="005D41C3"/>
    <w:rsid w:val="005D631D"/>
    <w:rsid w:val="005E09FC"/>
    <w:rsid w:val="005E22D8"/>
    <w:rsid w:val="005E4359"/>
    <w:rsid w:val="005E4B60"/>
    <w:rsid w:val="005E4CE3"/>
    <w:rsid w:val="005E4D17"/>
    <w:rsid w:val="005E502B"/>
    <w:rsid w:val="005E57B7"/>
    <w:rsid w:val="005E698C"/>
    <w:rsid w:val="005F0347"/>
    <w:rsid w:val="005F1E2A"/>
    <w:rsid w:val="005F2464"/>
    <w:rsid w:val="005F26E5"/>
    <w:rsid w:val="005F2B01"/>
    <w:rsid w:val="005F57C0"/>
    <w:rsid w:val="005F6B57"/>
    <w:rsid w:val="005F7E97"/>
    <w:rsid w:val="00600D37"/>
    <w:rsid w:val="00604218"/>
    <w:rsid w:val="00605E2E"/>
    <w:rsid w:val="006064D4"/>
    <w:rsid w:val="006104BE"/>
    <w:rsid w:val="00612F7D"/>
    <w:rsid w:val="006142E9"/>
    <w:rsid w:val="00616146"/>
    <w:rsid w:val="00616F42"/>
    <w:rsid w:val="00617348"/>
    <w:rsid w:val="00621540"/>
    <w:rsid w:val="006225FC"/>
    <w:rsid w:val="006238A4"/>
    <w:rsid w:val="00624524"/>
    <w:rsid w:val="00625DF5"/>
    <w:rsid w:val="00626490"/>
    <w:rsid w:val="00627189"/>
    <w:rsid w:val="006276F2"/>
    <w:rsid w:val="00630032"/>
    <w:rsid w:val="0063129A"/>
    <w:rsid w:val="0063175D"/>
    <w:rsid w:val="006319EE"/>
    <w:rsid w:val="00632BC0"/>
    <w:rsid w:val="006368EE"/>
    <w:rsid w:val="00637C2B"/>
    <w:rsid w:val="006409E3"/>
    <w:rsid w:val="0064132F"/>
    <w:rsid w:val="00641E85"/>
    <w:rsid w:val="0064415A"/>
    <w:rsid w:val="00644AA4"/>
    <w:rsid w:val="0064518D"/>
    <w:rsid w:val="006505ED"/>
    <w:rsid w:val="00651A8E"/>
    <w:rsid w:val="00652358"/>
    <w:rsid w:val="00653E69"/>
    <w:rsid w:val="00654585"/>
    <w:rsid w:val="00655845"/>
    <w:rsid w:val="0065660E"/>
    <w:rsid w:val="006570B5"/>
    <w:rsid w:val="00660B19"/>
    <w:rsid w:val="00661F59"/>
    <w:rsid w:val="00662AE3"/>
    <w:rsid w:val="006661F3"/>
    <w:rsid w:val="00666F56"/>
    <w:rsid w:val="00672906"/>
    <w:rsid w:val="00674E6E"/>
    <w:rsid w:val="00675102"/>
    <w:rsid w:val="00680474"/>
    <w:rsid w:val="00685E07"/>
    <w:rsid w:val="00686DAB"/>
    <w:rsid w:val="00687389"/>
    <w:rsid w:val="00690AC6"/>
    <w:rsid w:val="00690CFA"/>
    <w:rsid w:val="00692294"/>
    <w:rsid w:val="0069490D"/>
    <w:rsid w:val="006951B1"/>
    <w:rsid w:val="00695310"/>
    <w:rsid w:val="00695544"/>
    <w:rsid w:val="006959CE"/>
    <w:rsid w:val="00697B6D"/>
    <w:rsid w:val="006A3D1C"/>
    <w:rsid w:val="006A3DA5"/>
    <w:rsid w:val="006A40DC"/>
    <w:rsid w:val="006A5555"/>
    <w:rsid w:val="006A5BC0"/>
    <w:rsid w:val="006A78F8"/>
    <w:rsid w:val="006B2416"/>
    <w:rsid w:val="006B3444"/>
    <w:rsid w:val="006B3F98"/>
    <w:rsid w:val="006B53AF"/>
    <w:rsid w:val="006B5738"/>
    <w:rsid w:val="006B67B6"/>
    <w:rsid w:val="006B7D35"/>
    <w:rsid w:val="006C0427"/>
    <w:rsid w:val="006C05A4"/>
    <w:rsid w:val="006C1332"/>
    <w:rsid w:val="006C2BC4"/>
    <w:rsid w:val="006C3893"/>
    <w:rsid w:val="006C514D"/>
    <w:rsid w:val="006C66C6"/>
    <w:rsid w:val="006C68EC"/>
    <w:rsid w:val="006D113F"/>
    <w:rsid w:val="006D141E"/>
    <w:rsid w:val="006D172A"/>
    <w:rsid w:val="006D259C"/>
    <w:rsid w:val="006D4DAA"/>
    <w:rsid w:val="006D4E85"/>
    <w:rsid w:val="006D52A0"/>
    <w:rsid w:val="006E15A8"/>
    <w:rsid w:val="006E24F8"/>
    <w:rsid w:val="006E4783"/>
    <w:rsid w:val="006E4B28"/>
    <w:rsid w:val="006E6600"/>
    <w:rsid w:val="006F29BE"/>
    <w:rsid w:val="006F3236"/>
    <w:rsid w:val="006F4F43"/>
    <w:rsid w:val="006F7A1D"/>
    <w:rsid w:val="007015AC"/>
    <w:rsid w:val="007026A0"/>
    <w:rsid w:val="00702A5A"/>
    <w:rsid w:val="00707105"/>
    <w:rsid w:val="0071059B"/>
    <w:rsid w:val="00710857"/>
    <w:rsid w:val="0071368D"/>
    <w:rsid w:val="0071396A"/>
    <w:rsid w:val="007165CE"/>
    <w:rsid w:val="0071681B"/>
    <w:rsid w:val="00720835"/>
    <w:rsid w:val="00721A18"/>
    <w:rsid w:val="00723003"/>
    <w:rsid w:val="00725163"/>
    <w:rsid w:val="00725A1D"/>
    <w:rsid w:val="00726DA1"/>
    <w:rsid w:val="0072725A"/>
    <w:rsid w:val="00727281"/>
    <w:rsid w:val="0073190F"/>
    <w:rsid w:val="00733AB2"/>
    <w:rsid w:val="00733D62"/>
    <w:rsid w:val="0073417E"/>
    <w:rsid w:val="00734B2E"/>
    <w:rsid w:val="00734B43"/>
    <w:rsid w:val="00743650"/>
    <w:rsid w:val="00744055"/>
    <w:rsid w:val="00744E62"/>
    <w:rsid w:val="00745161"/>
    <w:rsid w:val="007453AF"/>
    <w:rsid w:val="00746142"/>
    <w:rsid w:val="007468BF"/>
    <w:rsid w:val="0075100F"/>
    <w:rsid w:val="00752F4B"/>
    <w:rsid w:val="007553E3"/>
    <w:rsid w:val="0075559F"/>
    <w:rsid w:val="0075563F"/>
    <w:rsid w:val="00755807"/>
    <w:rsid w:val="007577EF"/>
    <w:rsid w:val="00760DA4"/>
    <w:rsid w:val="00764C4D"/>
    <w:rsid w:val="007665A6"/>
    <w:rsid w:val="00772497"/>
    <w:rsid w:val="00773DF3"/>
    <w:rsid w:val="0077409B"/>
    <w:rsid w:val="00776C20"/>
    <w:rsid w:val="00777FEE"/>
    <w:rsid w:val="00780C38"/>
    <w:rsid w:val="007815D3"/>
    <w:rsid w:val="00783BE6"/>
    <w:rsid w:val="00783F0F"/>
    <w:rsid w:val="0078553E"/>
    <w:rsid w:val="00785C7F"/>
    <w:rsid w:val="00785D9C"/>
    <w:rsid w:val="00786A65"/>
    <w:rsid w:val="0079106E"/>
    <w:rsid w:val="0079144A"/>
    <w:rsid w:val="00792E04"/>
    <w:rsid w:val="0079778A"/>
    <w:rsid w:val="00797A8F"/>
    <w:rsid w:val="00797B09"/>
    <w:rsid w:val="007A2325"/>
    <w:rsid w:val="007A62BD"/>
    <w:rsid w:val="007A67AB"/>
    <w:rsid w:val="007A6E5E"/>
    <w:rsid w:val="007B118C"/>
    <w:rsid w:val="007B1FEB"/>
    <w:rsid w:val="007B29DB"/>
    <w:rsid w:val="007B5CE4"/>
    <w:rsid w:val="007B7B05"/>
    <w:rsid w:val="007C5133"/>
    <w:rsid w:val="007C542C"/>
    <w:rsid w:val="007D1A96"/>
    <w:rsid w:val="007D3B1E"/>
    <w:rsid w:val="007D419D"/>
    <w:rsid w:val="007D439D"/>
    <w:rsid w:val="007D44AC"/>
    <w:rsid w:val="007D62A3"/>
    <w:rsid w:val="007E0780"/>
    <w:rsid w:val="007E18EB"/>
    <w:rsid w:val="007E1A7A"/>
    <w:rsid w:val="007E6093"/>
    <w:rsid w:val="007E71F9"/>
    <w:rsid w:val="007F59DD"/>
    <w:rsid w:val="007F5C38"/>
    <w:rsid w:val="007F72A7"/>
    <w:rsid w:val="008007BE"/>
    <w:rsid w:val="0080104C"/>
    <w:rsid w:val="0080140F"/>
    <w:rsid w:val="0080318E"/>
    <w:rsid w:val="00803E1B"/>
    <w:rsid w:val="008057C6"/>
    <w:rsid w:val="0080791B"/>
    <w:rsid w:val="008101BC"/>
    <w:rsid w:val="008103CA"/>
    <w:rsid w:val="00811504"/>
    <w:rsid w:val="008117C2"/>
    <w:rsid w:val="008126A7"/>
    <w:rsid w:val="008144C9"/>
    <w:rsid w:val="00816D75"/>
    <w:rsid w:val="0081782C"/>
    <w:rsid w:val="00817B05"/>
    <w:rsid w:val="008200BC"/>
    <w:rsid w:val="008223AA"/>
    <w:rsid w:val="0082318F"/>
    <w:rsid w:val="008231C8"/>
    <w:rsid w:val="008304A4"/>
    <w:rsid w:val="00831FAF"/>
    <w:rsid w:val="00837F64"/>
    <w:rsid w:val="00840C70"/>
    <w:rsid w:val="00841272"/>
    <w:rsid w:val="00841B53"/>
    <w:rsid w:val="00844588"/>
    <w:rsid w:val="00847377"/>
    <w:rsid w:val="00850DF8"/>
    <w:rsid w:val="0086152F"/>
    <w:rsid w:val="00861699"/>
    <w:rsid w:val="008626B4"/>
    <w:rsid w:val="00862E74"/>
    <w:rsid w:val="008667BD"/>
    <w:rsid w:val="008669A1"/>
    <w:rsid w:val="00867D57"/>
    <w:rsid w:val="00873515"/>
    <w:rsid w:val="00873E2F"/>
    <w:rsid w:val="00874248"/>
    <w:rsid w:val="0087438B"/>
    <w:rsid w:val="00874C9F"/>
    <w:rsid w:val="00876E3B"/>
    <w:rsid w:val="00877211"/>
    <w:rsid w:val="00882034"/>
    <w:rsid w:val="0088257B"/>
    <w:rsid w:val="0088260F"/>
    <w:rsid w:val="008827F8"/>
    <w:rsid w:val="00882808"/>
    <w:rsid w:val="00882D88"/>
    <w:rsid w:val="00884034"/>
    <w:rsid w:val="00885EEB"/>
    <w:rsid w:val="00890AE0"/>
    <w:rsid w:val="00892FB0"/>
    <w:rsid w:val="00894364"/>
    <w:rsid w:val="008A297A"/>
    <w:rsid w:val="008A5CEA"/>
    <w:rsid w:val="008A62F1"/>
    <w:rsid w:val="008A6A9B"/>
    <w:rsid w:val="008B06E9"/>
    <w:rsid w:val="008B0B90"/>
    <w:rsid w:val="008B15B2"/>
    <w:rsid w:val="008B2A27"/>
    <w:rsid w:val="008B33E7"/>
    <w:rsid w:val="008B36E9"/>
    <w:rsid w:val="008B4491"/>
    <w:rsid w:val="008B59A8"/>
    <w:rsid w:val="008B6E6C"/>
    <w:rsid w:val="008B7DD9"/>
    <w:rsid w:val="008C3C3A"/>
    <w:rsid w:val="008C3EBB"/>
    <w:rsid w:val="008C494A"/>
    <w:rsid w:val="008C4D8E"/>
    <w:rsid w:val="008C6261"/>
    <w:rsid w:val="008D032A"/>
    <w:rsid w:val="008D101B"/>
    <w:rsid w:val="008D2774"/>
    <w:rsid w:val="008D32B1"/>
    <w:rsid w:val="008D4A69"/>
    <w:rsid w:val="008E051D"/>
    <w:rsid w:val="008E3791"/>
    <w:rsid w:val="008E4F9A"/>
    <w:rsid w:val="008E5E1E"/>
    <w:rsid w:val="008E6B9F"/>
    <w:rsid w:val="008F18EA"/>
    <w:rsid w:val="008F1B25"/>
    <w:rsid w:val="008F3177"/>
    <w:rsid w:val="008F55A2"/>
    <w:rsid w:val="008F6DA3"/>
    <w:rsid w:val="008F6EDE"/>
    <w:rsid w:val="009004DD"/>
    <w:rsid w:val="00901B6E"/>
    <w:rsid w:val="00902316"/>
    <w:rsid w:val="009037D9"/>
    <w:rsid w:val="0090383C"/>
    <w:rsid w:val="00903DD5"/>
    <w:rsid w:val="00904434"/>
    <w:rsid w:val="009052E0"/>
    <w:rsid w:val="00907E0E"/>
    <w:rsid w:val="00912FE5"/>
    <w:rsid w:val="00913047"/>
    <w:rsid w:val="00913C7D"/>
    <w:rsid w:val="00913EFE"/>
    <w:rsid w:val="00914A21"/>
    <w:rsid w:val="00915D7D"/>
    <w:rsid w:val="00916937"/>
    <w:rsid w:val="00921186"/>
    <w:rsid w:val="009215A9"/>
    <w:rsid w:val="0092163F"/>
    <w:rsid w:val="0092183C"/>
    <w:rsid w:val="00923C59"/>
    <w:rsid w:val="00924586"/>
    <w:rsid w:val="0092504D"/>
    <w:rsid w:val="009250A4"/>
    <w:rsid w:val="0092564F"/>
    <w:rsid w:val="009256A0"/>
    <w:rsid w:val="00926692"/>
    <w:rsid w:val="00926F6C"/>
    <w:rsid w:val="00927CE1"/>
    <w:rsid w:val="00931927"/>
    <w:rsid w:val="00932E7D"/>
    <w:rsid w:val="009356CE"/>
    <w:rsid w:val="00936386"/>
    <w:rsid w:val="009416DB"/>
    <w:rsid w:val="0094337C"/>
    <w:rsid w:val="009443C1"/>
    <w:rsid w:val="00952032"/>
    <w:rsid w:val="00952B13"/>
    <w:rsid w:val="00953079"/>
    <w:rsid w:val="0095348B"/>
    <w:rsid w:val="0095480A"/>
    <w:rsid w:val="00955141"/>
    <w:rsid w:val="009555CD"/>
    <w:rsid w:val="0095735D"/>
    <w:rsid w:val="00964E1D"/>
    <w:rsid w:val="00973313"/>
    <w:rsid w:val="00973556"/>
    <w:rsid w:val="00973D92"/>
    <w:rsid w:val="009768B7"/>
    <w:rsid w:val="00976CE4"/>
    <w:rsid w:val="009779D9"/>
    <w:rsid w:val="00980105"/>
    <w:rsid w:val="00984DF9"/>
    <w:rsid w:val="00985CA2"/>
    <w:rsid w:val="009907E6"/>
    <w:rsid w:val="00990D76"/>
    <w:rsid w:val="00997C6F"/>
    <w:rsid w:val="009A3056"/>
    <w:rsid w:val="009A305D"/>
    <w:rsid w:val="009A45A8"/>
    <w:rsid w:val="009A47D3"/>
    <w:rsid w:val="009A48CD"/>
    <w:rsid w:val="009A6FBC"/>
    <w:rsid w:val="009A7BAB"/>
    <w:rsid w:val="009B0013"/>
    <w:rsid w:val="009B4567"/>
    <w:rsid w:val="009B59CA"/>
    <w:rsid w:val="009B5DEF"/>
    <w:rsid w:val="009C30E5"/>
    <w:rsid w:val="009D0EAA"/>
    <w:rsid w:val="009D20CE"/>
    <w:rsid w:val="009D26AE"/>
    <w:rsid w:val="009D310B"/>
    <w:rsid w:val="009D57D3"/>
    <w:rsid w:val="009D6ADB"/>
    <w:rsid w:val="009E24C1"/>
    <w:rsid w:val="009E4EB8"/>
    <w:rsid w:val="009E573E"/>
    <w:rsid w:val="009E5A17"/>
    <w:rsid w:val="009E5C62"/>
    <w:rsid w:val="009E5DF0"/>
    <w:rsid w:val="009E7166"/>
    <w:rsid w:val="009F0F97"/>
    <w:rsid w:val="009F11BD"/>
    <w:rsid w:val="009F16C4"/>
    <w:rsid w:val="009F1796"/>
    <w:rsid w:val="009F17A3"/>
    <w:rsid w:val="009F3285"/>
    <w:rsid w:val="009F516A"/>
    <w:rsid w:val="009F6D3A"/>
    <w:rsid w:val="009F7C3C"/>
    <w:rsid w:val="00A005B2"/>
    <w:rsid w:val="00A00915"/>
    <w:rsid w:val="00A00C7A"/>
    <w:rsid w:val="00A00FE1"/>
    <w:rsid w:val="00A029E7"/>
    <w:rsid w:val="00A02CB9"/>
    <w:rsid w:val="00A052B4"/>
    <w:rsid w:val="00A06BFA"/>
    <w:rsid w:val="00A06E66"/>
    <w:rsid w:val="00A07911"/>
    <w:rsid w:val="00A120A6"/>
    <w:rsid w:val="00A12DA5"/>
    <w:rsid w:val="00A144B8"/>
    <w:rsid w:val="00A1555A"/>
    <w:rsid w:val="00A24CBE"/>
    <w:rsid w:val="00A258EB"/>
    <w:rsid w:val="00A259BE"/>
    <w:rsid w:val="00A2630E"/>
    <w:rsid w:val="00A269B1"/>
    <w:rsid w:val="00A277D0"/>
    <w:rsid w:val="00A27CBC"/>
    <w:rsid w:val="00A347D7"/>
    <w:rsid w:val="00A34AD2"/>
    <w:rsid w:val="00A359D8"/>
    <w:rsid w:val="00A364F1"/>
    <w:rsid w:val="00A36A8F"/>
    <w:rsid w:val="00A370C1"/>
    <w:rsid w:val="00A373F9"/>
    <w:rsid w:val="00A401BA"/>
    <w:rsid w:val="00A4031F"/>
    <w:rsid w:val="00A412C7"/>
    <w:rsid w:val="00A45F8B"/>
    <w:rsid w:val="00A52AA7"/>
    <w:rsid w:val="00A53562"/>
    <w:rsid w:val="00A53F0C"/>
    <w:rsid w:val="00A5543E"/>
    <w:rsid w:val="00A55788"/>
    <w:rsid w:val="00A55FB2"/>
    <w:rsid w:val="00A5642F"/>
    <w:rsid w:val="00A61AFB"/>
    <w:rsid w:val="00A6696D"/>
    <w:rsid w:val="00A678A6"/>
    <w:rsid w:val="00A7110E"/>
    <w:rsid w:val="00A7150B"/>
    <w:rsid w:val="00A7479E"/>
    <w:rsid w:val="00A7489D"/>
    <w:rsid w:val="00A80376"/>
    <w:rsid w:val="00A82CA1"/>
    <w:rsid w:val="00A8353D"/>
    <w:rsid w:val="00A838E2"/>
    <w:rsid w:val="00A83E6A"/>
    <w:rsid w:val="00A849DD"/>
    <w:rsid w:val="00A913D9"/>
    <w:rsid w:val="00A92A7D"/>
    <w:rsid w:val="00A93764"/>
    <w:rsid w:val="00A96AD3"/>
    <w:rsid w:val="00A9758D"/>
    <w:rsid w:val="00A97A50"/>
    <w:rsid w:val="00AA191D"/>
    <w:rsid w:val="00AA27F4"/>
    <w:rsid w:val="00AA5015"/>
    <w:rsid w:val="00AA56AC"/>
    <w:rsid w:val="00AA60B2"/>
    <w:rsid w:val="00AB033D"/>
    <w:rsid w:val="00AB56DB"/>
    <w:rsid w:val="00AC110C"/>
    <w:rsid w:val="00AC1402"/>
    <w:rsid w:val="00AC1C1A"/>
    <w:rsid w:val="00AC4172"/>
    <w:rsid w:val="00AC58F3"/>
    <w:rsid w:val="00AC6697"/>
    <w:rsid w:val="00AC7374"/>
    <w:rsid w:val="00AD3430"/>
    <w:rsid w:val="00AD391B"/>
    <w:rsid w:val="00AE08E7"/>
    <w:rsid w:val="00AE2E7E"/>
    <w:rsid w:val="00AE3BEB"/>
    <w:rsid w:val="00AE704E"/>
    <w:rsid w:val="00AE715F"/>
    <w:rsid w:val="00AE725F"/>
    <w:rsid w:val="00AE79BE"/>
    <w:rsid w:val="00AF16A1"/>
    <w:rsid w:val="00AF1A0D"/>
    <w:rsid w:val="00AF3188"/>
    <w:rsid w:val="00AF44C9"/>
    <w:rsid w:val="00AF4AE2"/>
    <w:rsid w:val="00AF6359"/>
    <w:rsid w:val="00AF6B87"/>
    <w:rsid w:val="00AF6D83"/>
    <w:rsid w:val="00AF6FFC"/>
    <w:rsid w:val="00AF72CE"/>
    <w:rsid w:val="00AF77B2"/>
    <w:rsid w:val="00B009BA"/>
    <w:rsid w:val="00B0411E"/>
    <w:rsid w:val="00B05CC7"/>
    <w:rsid w:val="00B05DAF"/>
    <w:rsid w:val="00B07325"/>
    <w:rsid w:val="00B077DA"/>
    <w:rsid w:val="00B105D4"/>
    <w:rsid w:val="00B12A76"/>
    <w:rsid w:val="00B13241"/>
    <w:rsid w:val="00B139AA"/>
    <w:rsid w:val="00B1579A"/>
    <w:rsid w:val="00B15A91"/>
    <w:rsid w:val="00B165D3"/>
    <w:rsid w:val="00B16FD7"/>
    <w:rsid w:val="00B2192F"/>
    <w:rsid w:val="00B22795"/>
    <w:rsid w:val="00B25340"/>
    <w:rsid w:val="00B26411"/>
    <w:rsid w:val="00B272A1"/>
    <w:rsid w:val="00B3082C"/>
    <w:rsid w:val="00B32FC5"/>
    <w:rsid w:val="00B414BF"/>
    <w:rsid w:val="00B4155B"/>
    <w:rsid w:val="00B419D7"/>
    <w:rsid w:val="00B41EC9"/>
    <w:rsid w:val="00B474C5"/>
    <w:rsid w:val="00B50AE5"/>
    <w:rsid w:val="00B5297D"/>
    <w:rsid w:val="00B52E9A"/>
    <w:rsid w:val="00B538CA"/>
    <w:rsid w:val="00B56343"/>
    <w:rsid w:val="00B57186"/>
    <w:rsid w:val="00B578FF"/>
    <w:rsid w:val="00B62D84"/>
    <w:rsid w:val="00B66556"/>
    <w:rsid w:val="00B706C9"/>
    <w:rsid w:val="00B709FC"/>
    <w:rsid w:val="00B71901"/>
    <w:rsid w:val="00B71992"/>
    <w:rsid w:val="00B720A1"/>
    <w:rsid w:val="00B73A0F"/>
    <w:rsid w:val="00B73E52"/>
    <w:rsid w:val="00B75AF1"/>
    <w:rsid w:val="00B76289"/>
    <w:rsid w:val="00B76BA1"/>
    <w:rsid w:val="00B77D4D"/>
    <w:rsid w:val="00B817BF"/>
    <w:rsid w:val="00B84B12"/>
    <w:rsid w:val="00B85C7A"/>
    <w:rsid w:val="00B8675C"/>
    <w:rsid w:val="00B914A9"/>
    <w:rsid w:val="00B91B14"/>
    <w:rsid w:val="00B91F23"/>
    <w:rsid w:val="00B921DC"/>
    <w:rsid w:val="00B9386F"/>
    <w:rsid w:val="00B973AE"/>
    <w:rsid w:val="00B97C67"/>
    <w:rsid w:val="00BA1419"/>
    <w:rsid w:val="00BA1DA0"/>
    <w:rsid w:val="00BA2617"/>
    <w:rsid w:val="00BA60F4"/>
    <w:rsid w:val="00BB0B19"/>
    <w:rsid w:val="00BB2C9F"/>
    <w:rsid w:val="00BB4026"/>
    <w:rsid w:val="00BB4D3A"/>
    <w:rsid w:val="00BB6602"/>
    <w:rsid w:val="00BB7B26"/>
    <w:rsid w:val="00BC026A"/>
    <w:rsid w:val="00BC0D70"/>
    <w:rsid w:val="00BC1005"/>
    <w:rsid w:val="00BC13A0"/>
    <w:rsid w:val="00BC2C2A"/>
    <w:rsid w:val="00BC5840"/>
    <w:rsid w:val="00BC5A2A"/>
    <w:rsid w:val="00BD12CA"/>
    <w:rsid w:val="00BD1587"/>
    <w:rsid w:val="00BD1AED"/>
    <w:rsid w:val="00BD6170"/>
    <w:rsid w:val="00BD75F9"/>
    <w:rsid w:val="00BE0218"/>
    <w:rsid w:val="00BE04E5"/>
    <w:rsid w:val="00BE243F"/>
    <w:rsid w:val="00BE3406"/>
    <w:rsid w:val="00BE3A59"/>
    <w:rsid w:val="00BE460E"/>
    <w:rsid w:val="00BE4E1C"/>
    <w:rsid w:val="00BF0980"/>
    <w:rsid w:val="00BF260B"/>
    <w:rsid w:val="00BF2716"/>
    <w:rsid w:val="00BF2BA0"/>
    <w:rsid w:val="00BF3074"/>
    <w:rsid w:val="00BF34FE"/>
    <w:rsid w:val="00BF3E3A"/>
    <w:rsid w:val="00BF4B88"/>
    <w:rsid w:val="00BF60AF"/>
    <w:rsid w:val="00BF60D5"/>
    <w:rsid w:val="00BF667F"/>
    <w:rsid w:val="00BF73D8"/>
    <w:rsid w:val="00C00F9B"/>
    <w:rsid w:val="00C01459"/>
    <w:rsid w:val="00C01987"/>
    <w:rsid w:val="00C036D5"/>
    <w:rsid w:val="00C04C67"/>
    <w:rsid w:val="00C058DC"/>
    <w:rsid w:val="00C06DEE"/>
    <w:rsid w:val="00C071EE"/>
    <w:rsid w:val="00C142F7"/>
    <w:rsid w:val="00C15ECB"/>
    <w:rsid w:val="00C16F7A"/>
    <w:rsid w:val="00C21A02"/>
    <w:rsid w:val="00C21E7E"/>
    <w:rsid w:val="00C23F0B"/>
    <w:rsid w:val="00C2601F"/>
    <w:rsid w:val="00C2623D"/>
    <w:rsid w:val="00C27E90"/>
    <w:rsid w:val="00C334DE"/>
    <w:rsid w:val="00C3386D"/>
    <w:rsid w:val="00C33A1D"/>
    <w:rsid w:val="00C33DF9"/>
    <w:rsid w:val="00C3577A"/>
    <w:rsid w:val="00C3691E"/>
    <w:rsid w:val="00C40095"/>
    <w:rsid w:val="00C45C76"/>
    <w:rsid w:val="00C475F5"/>
    <w:rsid w:val="00C47DC7"/>
    <w:rsid w:val="00C50D32"/>
    <w:rsid w:val="00C522DB"/>
    <w:rsid w:val="00C52B96"/>
    <w:rsid w:val="00C52CCD"/>
    <w:rsid w:val="00C52FFB"/>
    <w:rsid w:val="00C54AEF"/>
    <w:rsid w:val="00C54B15"/>
    <w:rsid w:val="00C5592F"/>
    <w:rsid w:val="00C57A20"/>
    <w:rsid w:val="00C63789"/>
    <w:rsid w:val="00C65509"/>
    <w:rsid w:val="00C664F6"/>
    <w:rsid w:val="00C70068"/>
    <w:rsid w:val="00C7103C"/>
    <w:rsid w:val="00C73AE8"/>
    <w:rsid w:val="00C756A8"/>
    <w:rsid w:val="00C77293"/>
    <w:rsid w:val="00C8055D"/>
    <w:rsid w:val="00C81C95"/>
    <w:rsid w:val="00C8292A"/>
    <w:rsid w:val="00C850EA"/>
    <w:rsid w:val="00C90D0E"/>
    <w:rsid w:val="00C922B0"/>
    <w:rsid w:val="00C94DC0"/>
    <w:rsid w:val="00C96458"/>
    <w:rsid w:val="00CA0795"/>
    <w:rsid w:val="00CA0EA3"/>
    <w:rsid w:val="00CA1BDD"/>
    <w:rsid w:val="00CA1D94"/>
    <w:rsid w:val="00CA20C7"/>
    <w:rsid w:val="00CA26CA"/>
    <w:rsid w:val="00CA659B"/>
    <w:rsid w:val="00CB1A1D"/>
    <w:rsid w:val="00CB41BC"/>
    <w:rsid w:val="00CB51FF"/>
    <w:rsid w:val="00CB57F7"/>
    <w:rsid w:val="00CB6533"/>
    <w:rsid w:val="00CB7DB6"/>
    <w:rsid w:val="00CB7F58"/>
    <w:rsid w:val="00CC096E"/>
    <w:rsid w:val="00CC185C"/>
    <w:rsid w:val="00CC1E9D"/>
    <w:rsid w:val="00CC4657"/>
    <w:rsid w:val="00CC530C"/>
    <w:rsid w:val="00CD1B0C"/>
    <w:rsid w:val="00CD7920"/>
    <w:rsid w:val="00CE3FFD"/>
    <w:rsid w:val="00CE50EC"/>
    <w:rsid w:val="00CE6284"/>
    <w:rsid w:val="00CF3832"/>
    <w:rsid w:val="00CF44FC"/>
    <w:rsid w:val="00CF56A1"/>
    <w:rsid w:val="00CF594B"/>
    <w:rsid w:val="00D01346"/>
    <w:rsid w:val="00D03BBA"/>
    <w:rsid w:val="00D06D7E"/>
    <w:rsid w:val="00D074B6"/>
    <w:rsid w:val="00D07D0A"/>
    <w:rsid w:val="00D10783"/>
    <w:rsid w:val="00D11655"/>
    <w:rsid w:val="00D11869"/>
    <w:rsid w:val="00D14D73"/>
    <w:rsid w:val="00D15FBD"/>
    <w:rsid w:val="00D17EE9"/>
    <w:rsid w:val="00D20036"/>
    <w:rsid w:val="00D21E59"/>
    <w:rsid w:val="00D228E2"/>
    <w:rsid w:val="00D24754"/>
    <w:rsid w:val="00D25704"/>
    <w:rsid w:val="00D26B30"/>
    <w:rsid w:val="00D30CCE"/>
    <w:rsid w:val="00D317DE"/>
    <w:rsid w:val="00D3190F"/>
    <w:rsid w:val="00D320A3"/>
    <w:rsid w:val="00D33935"/>
    <w:rsid w:val="00D37F54"/>
    <w:rsid w:val="00D45126"/>
    <w:rsid w:val="00D465BE"/>
    <w:rsid w:val="00D50046"/>
    <w:rsid w:val="00D5010A"/>
    <w:rsid w:val="00D51E95"/>
    <w:rsid w:val="00D52870"/>
    <w:rsid w:val="00D55207"/>
    <w:rsid w:val="00D57530"/>
    <w:rsid w:val="00D628DB"/>
    <w:rsid w:val="00D65830"/>
    <w:rsid w:val="00D72599"/>
    <w:rsid w:val="00D74F7F"/>
    <w:rsid w:val="00D7662C"/>
    <w:rsid w:val="00D76FD0"/>
    <w:rsid w:val="00D77203"/>
    <w:rsid w:val="00D77F3A"/>
    <w:rsid w:val="00D8006B"/>
    <w:rsid w:val="00D806DB"/>
    <w:rsid w:val="00D82299"/>
    <w:rsid w:val="00D8605F"/>
    <w:rsid w:val="00D86486"/>
    <w:rsid w:val="00D86D2D"/>
    <w:rsid w:val="00D87F70"/>
    <w:rsid w:val="00D920F8"/>
    <w:rsid w:val="00D92550"/>
    <w:rsid w:val="00D95E6B"/>
    <w:rsid w:val="00D9602A"/>
    <w:rsid w:val="00D96341"/>
    <w:rsid w:val="00D97CD5"/>
    <w:rsid w:val="00DA2C07"/>
    <w:rsid w:val="00DA309B"/>
    <w:rsid w:val="00DA78D3"/>
    <w:rsid w:val="00DB017E"/>
    <w:rsid w:val="00DB0266"/>
    <w:rsid w:val="00DB1E0C"/>
    <w:rsid w:val="00DB23F7"/>
    <w:rsid w:val="00DB385E"/>
    <w:rsid w:val="00DB3AFE"/>
    <w:rsid w:val="00DB3B63"/>
    <w:rsid w:val="00DB41F1"/>
    <w:rsid w:val="00DB42F9"/>
    <w:rsid w:val="00DB5892"/>
    <w:rsid w:val="00DB7E42"/>
    <w:rsid w:val="00DC48CA"/>
    <w:rsid w:val="00DC5C0A"/>
    <w:rsid w:val="00DC6B4E"/>
    <w:rsid w:val="00DD1605"/>
    <w:rsid w:val="00DD5D75"/>
    <w:rsid w:val="00DD5ECF"/>
    <w:rsid w:val="00DD756A"/>
    <w:rsid w:val="00DE3C90"/>
    <w:rsid w:val="00DE537D"/>
    <w:rsid w:val="00DF056A"/>
    <w:rsid w:val="00DF1D62"/>
    <w:rsid w:val="00DF33A4"/>
    <w:rsid w:val="00DF38A4"/>
    <w:rsid w:val="00DF5379"/>
    <w:rsid w:val="00DF58E2"/>
    <w:rsid w:val="00DF6803"/>
    <w:rsid w:val="00DF6A8C"/>
    <w:rsid w:val="00DF7183"/>
    <w:rsid w:val="00DF7A52"/>
    <w:rsid w:val="00E00A12"/>
    <w:rsid w:val="00E01720"/>
    <w:rsid w:val="00E031DA"/>
    <w:rsid w:val="00E05EA9"/>
    <w:rsid w:val="00E0634C"/>
    <w:rsid w:val="00E06699"/>
    <w:rsid w:val="00E071D2"/>
    <w:rsid w:val="00E11D62"/>
    <w:rsid w:val="00E13052"/>
    <w:rsid w:val="00E1382D"/>
    <w:rsid w:val="00E146EB"/>
    <w:rsid w:val="00E15FDD"/>
    <w:rsid w:val="00E16335"/>
    <w:rsid w:val="00E1792D"/>
    <w:rsid w:val="00E20499"/>
    <w:rsid w:val="00E20CB7"/>
    <w:rsid w:val="00E20CE5"/>
    <w:rsid w:val="00E210CD"/>
    <w:rsid w:val="00E2412D"/>
    <w:rsid w:val="00E25EB2"/>
    <w:rsid w:val="00E3013F"/>
    <w:rsid w:val="00E3101C"/>
    <w:rsid w:val="00E316D5"/>
    <w:rsid w:val="00E33484"/>
    <w:rsid w:val="00E33A2A"/>
    <w:rsid w:val="00E34099"/>
    <w:rsid w:val="00E34F10"/>
    <w:rsid w:val="00E37FEE"/>
    <w:rsid w:val="00E41227"/>
    <w:rsid w:val="00E44603"/>
    <w:rsid w:val="00E53C74"/>
    <w:rsid w:val="00E553F9"/>
    <w:rsid w:val="00E56099"/>
    <w:rsid w:val="00E57B0C"/>
    <w:rsid w:val="00E61EA1"/>
    <w:rsid w:val="00E651F3"/>
    <w:rsid w:val="00E6722C"/>
    <w:rsid w:val="00E709B0"/>
    <w:rsid w:val="00E71B57"/>
    <w:rsid w:val="00E74204"/>
    <w:rsid w:val="00E74232"/>
    <w:rsid w:val="00E742F9"/>
    <w:rsid w:val="00E74A42"/>
    <w:rsid w:val="00E751CE"/>
    <w:rsid w:val="00E75234"/>
    <w:rsid w:val="00E752D1"/>
    <w:rsid w:val="00E762EA"/>
    <w:rsid w:val="00E77C4E"/>
    <w:rsid w:val="00E823D9"/>
    <w:rsid w:val="00E82B85"/>
    <w:rsid w:val="00E8363F"/>
    <w:rsid w:val="00E84855"/>
    <w:rsid w:val="00E84B93"/>
    <w:rsid w:val="00E87863"/>
    <w:rsid w:val="00E93A43"/>
    <w:rsid w:val="00E94976"/>
    <w:rsid w:val="00E95CFB"/>
    <w:rsid w:val="00EA0144"/>
    <w:rsid w:val="00EA0D0E"/>
    <w:rsid w:val="00EA103C"/>
    <w:rsid w:val="00EA1906"/>
    <w:rsid w:val="00EA3F92"/>
    <w:rsid w:val="00EB11D4"/>
    <w:rsid w:val="00EB179A"/>
    <w:rsid w:val="00EB5593"/>
    <w:rsid w:val="00EC0D3B"/>
    <w:rsid w:val="00EC53DA"/>
    <w:rsid w:val="00EC5EFB"/>
    <w:rsid w:val="00EC63DE"/>
    <w:rsid w:val="00EC6681"/>
    <w:rsid w:val="00ED0B38"/>
    <w:rsid w:val="00ED1192"/>
    <w:rsid w:val="00ED265D"/>
    <w:rsid w:val="00EE0537"/>
    <w:rsid w:val="00EE05AD"/>
    <w:rsid w:val="00EE165F"/>
    <w:rsid w:val="00EE1FC3"/>
    <w:rsid w:val="00EE269C"/>
    <w:rsid w:val="00EE511D"/>
    <w:rsid w:val="00EF0D72"/>
    <w:rsid w:val="00EF12E1"/>
    <w:rsid w:val="00EF228C"/>
    <w:rsid w:val="00EF2A33"/>
    <w:rsid w:val="00EF3114"/>
    <w:rsid w:val="00EF65A0"/>
    <w:rsid w:val="00EF6EEE"/>
    <w:rsid w:val="00F011C5"/>
    <w:rsid w:val="00F04867"/>
    <w:rsid w:val="00F04C46"/>
    <w:rsid w:val="00F069EC"/>
    <w:rsid w:val="00F10202"/>
    <w:rsid w:val="00F1131E"/>
    <w:rsid w:val="00F12692"/>
    <w:rsid w:val="00F12BE3"/>
    <w:rsid w:val="00F163BC"/>
    <w:rsid w:val="00F16F4B"/>
    <w:rsid w:val="00F178CF"/>
    <w:rsid w:val="00F20D27"/>
    <w:rsid w:val="00F20E47"/>
    <w:rsid w:val="00F22802"/>
    <w:rsid w:val="00F22947"/>
    <w:rsid w:val="00F238AA"/>
    <w:rsid w:val="00F25B19"/>
    <w:rsid w:val="00F27D6C"/>
    <w:rsid w:val="00F31194"/>
    <w:rsid w:val="00F321F7"/>
    <w:rsid w:val="00F32A6C"/>
    <w:rsid w:val="00F35055"/>
    <w:rsid w:val="00F35E05"/>
    <w:rsid w:val="00F3659F"/>
    <w:rsid w:val="00F40AD9"/>
    <w:rsid w:val="00F44CF1"/>
    <w:rsid w:val="00F471E3"/>
    <w:rsid w:val="00F50187"/>
    <w:rsid w:val="00F50793"/>
    <w:rsid w:val="00F50A2F"/>
    <w:rsid w:val="00F50FA6"/>
    <w:rsid w:val="00F52356"/>
    <w:rsid w:val="00F53269"/>
    <w:rsid w:val="00F552EA"/>
    <w:rsid w:val="00F56623"/>
    <w:rsid w:val="00F577B4"/>
    <w:rsid w:val="00F577EE"/>
    <w:rsid w:val="00F603C8"/>
    <w:rsid w:val="00F61D00"/>
    <w:rsid w:val="00F64946"/>
    <w:rsid w:val="00F669E8"/>
    <w:rsid w:val="00F66B3F"/>
    <w:rsid w:val="00F6745F"/>
    <w:rsid w:val="00F7017F"/>
    <w:rsid w:val="00F7065C"/>
    <w:rsid w:val="00F70C16"/>
    <w:rsid w:val="00F71523"/>
    <w:rsid w:val="00F73F63"/>
    <w:rsid w:val="00F75C2C"/>
    <w:rsid w:val="00F76264"/>
    <w:rsid w:val="00F778DC"/>
    <w:rsid w:val="00F802B7"/>
    <w:rsid w:val="00F804A8"/>
    <w:rsid w:val="00F808EA"/>
    <w:rsid w:val="00F84292"/>
    <w:rsid w:val="00F85623"/>
    <w:rsid w:val="00F8586B"/>
    <w:rsid w:val="00F865AA"/>
    <w:rsid w:val="00F87550"/>
    <w:rsid w:val="00F90846"/>
    <w:rsid w:val="00F95AA1"/>
    <w:rsid w:val="00F96FCD"/>
    <w:rsid w:val="00F97BA1"/>
    <w:rsid w:val="00FA0DE5"/>
    <w:rsid w:val="00FA1820"/>
    <w:rsid w:val="00FA2F58"/>
    <w:rsid w:val="00FA41F3"/>
    <w:rsid w:val="00FA6478"/>
    <w:rsid w:val="00FA7082"/>
    <w:rsid w:val="00FB01E2"/>
    <w:rsid w:val="00FB1FC0"/>
    <w:rsid w:val="00FB3F50"/>
    <w:rsid w:val="00FB49DA"/>
    <w:rsid w:val="00FB4C83"/>
    <w:rsid w:val="00FB51A6"/>
    <w:rsid w:val="00FB587D"/>
    <w:rsid w:val="00FC35BC"/>
    <w:rsid w:val="00FC35F2"/>
    <w:rsid w:val="00FC4B9D"/>
    <w:rsid w:val="00FC53B8"/>
    <w:rsid w:val="00FC5CE3"/>
    <w:rsid w:val="00FC6351"/>
    <w:rsid w:val="00FC70F1"/>
    <w:rsid w:val="00FC77CC"/>
    <w:rsid w:val="00FD0090"/>
    <w:rsid w:val="00FD200B"/>
    <w:rsid w:val="00FD2C11"/>
    <w:rsid w:val="00FD3212"/>
    <w:rsid w:val="00FD382B"/>
    <w:rsid w:val="00FD3D8B"/>
    <w:rsid w:val="00FD42DD"/>
    <w:rsid w:val="00FD576C"/>
    <w:rsid w:val="00FD670F"/>
    <w:rsid w:val="00FE0414"/>
    <w:rsid w:val="00FE1123"/>
    <w:rsid w:val="00FE1FB4"/>
    <w:rsid w:val="00FE4473"/>
    <w:rsid w:val="00FF1CFE"/>
    <w:rsid w:val="00FF24A3"/>
    <w:rsid w:val="00FF294C"/>
    <w:rsid w:val="00FF71B8"/>
    <w:rsid w:val="00FF7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905A"/>
  <w15:docId w15:val="{DE3D5481-8737-452A-8523-EF7553E7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qFormat/>
    <w:rsid w:val="00D6583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6583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D65830"/>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597"/>
    <w:pPr>
      <w:spacing w:before="100" w:beforeAutospacing="1" w:after="100" w:afterAutospacing="1"/>
    </w:pPr>
    <w:rPr>
      <w:lang w:val="en-U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17B05"/>
    <w:pPr>
      <w:widowControl w:val="0"/>
      <w:spacing w:after="200" w:line="276" w:lineRule="auto"/>
      <w:ind w:left="720"/>
      <w:contextualSpacing/>
    </w:pPr>
    <w:rPr>
      <w:rFonts w:ascii="Calibri" w:eastAsia="Calibri" w:hAnsi="Calibri"/>
    </w:rPr>
  </w:style>
  <w:style w:type="paragraph" w:styleId="EndnoteText">
    <w:name w:val="endnote text"/>
    <w:basedOn w:val="Normal"/>
    <w:link w:val="EndnoteTextChar"/>
    <w:uiPriority w:val="99"/>
    <w:unhideWhenUsed/>
    <w:rsid w:val="00817B05"/>
    <w:pPr>
      <w:jc w:val="both"/>
    </w:pPr>
    <w:rPr>
      <w:color w:val="000000" w:themeColor="text1"/>
      <w:sz w:val="20"/>
      <w:szCs w:val="20"/>
    </w:rPr>
  </w:style>
  <w:style w:type="character" w:customStyle="1" w:styleId="EndnoteTextChar">
    <w:name w:val="Endnote Text Char"/>
    <w:basedOn w:val="DefaultParagraphFont"/>
    <w:link w:val="EndnoteText"/>
    <w:uiPriority w:val="99"/>
    <w:rsid w:val="00817B05"/>
    <w:rPr>
      <w:color w:val="000000" w:themeColor="text1"/>
      <w:sz w:val="20"/>
      <w:szCs w:val="20"/>
    </w:rPr>
  </w:style>
  <w:style w:type="character" w:styleId="EndnoteReference">
    <w:name w:val="endnote reference"/>
    <w:basedOn w:val="DefaultParagraphFont"/>
    <w:uiPriority w:val="99"/>
    <w:unhideWhenUsed/>
    <w:rsid w:val="00817B05"/>
    <w:rPr>
      <w:vertAlign w:val="superscript"/>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817B05"/>
    <w:rPr>
      <w:rFonts w:ascii="Calibri" w:eastAsia="Calibri" w:hAnsi="Calibri" w:cs="Times New Roman"/>
    </w:rPr>
  </w:style>
  <w:style w:type="character" w:styleId="Hyperlink">
    <w:name w:val="Hyperlink"/>
    <w:unhideWhenUsed/>
    <w:rsid w:val="00BD1AED"/>
    <w:rPr>
      <w:color w:val="0000FF"/>
      <w:u w:val="single"/>
    </w:rPr>
  </w:style>
  <w:style w:type="character" w:customStyle="1" w:styleId="FootnoteTextChar">
    <w:name w:val="Footnote Text Char"/>
    <w:aliases w:val="Footnote Text Char Char1 Char,Footnote Text Char Char Char Char,Footnote Text Char2 Char Char Char Char,Footnote Text Char1 Char Char Char Char Char,Footnote Text Char Char Char Char Char Char Char,Char Char Char, Char Char Char"/>
    <w:basedOn w:val="DefaultParagraphFont"/>
    <w:link w:val="FootnoteText"/>
    <w:locked/>
    <w:rsid w:val="00BD1AED"/>
  </w:style>
  <w:style w:type="paragraph" w:styleId="FootnoteText">
    <w:name w:val="footnote text"/>
    <w:aliases w:val="Footnote Text Char Char1,Footnote Text Char Char Char,Footnote Text Char2 Char Char Char,Footnote Text Char1 Char Char Char Char,Footnote Text Char Char Char Char Char Char,Char Char Char Char Char Char Char,Char Char, Char Char"/>
    <w:basedOn w:val="Normal"/>
    <w:link w:val="FootnoteTextChar"/>
    <w:unhideWhenUsed/>
    <w:rsid w:val="00BD1AED"/>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BD1AED"/>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unhideWhenUsed/>
    <w:rsid w:val="00BD1AED"/>
    <w:rPr>
      <w:sz w:val="20"/>
      <w:szCs w:val="20"/>
    </w:rPr>
  </w:style>
  <w:style w:type="character" w:customStyle="1" w:styleId="CommentTextChar">
    <w:name w:val="Comment Text Char"/>
    <w:basedOn w:val="DefaultParagraphFont"/>
    <w:link w:val="CommentText"/>
    <w:uiPriority w:val="99"/>
    <w:rsid w:val="00BD1AED"/>
    <w:rPr>
      <w:rFonts w:ascii="Times New Roman" w:eastAsia="Times New Roman" w:hAnsi="Times New Roman" w:cs="Times New Roman"/>
      <w:sz w:val="20"/>
      <w:szCs w:val="20"/>
      <w:lang w:eastAsia="lv-LV"/>
    </w:rPr>
  </w:style>
  <w:style w:type="paragraph" w:customStyle="1" w:styleId="tv213">
    <w:name w:val="tv213"/>
    <w:basedOn w:val="Normal"/>
    <w:rsid w:val="00BD1AED"/>
    <w:pPr>
      <w:spacing w:before="100" w:beforeAutospacing="1" w:after="100" w:afterAutospacing="1"/>
    </w:pPr>
  </w:style>
  <w:style w:type="character" w:styleId="FootnoteReference">
    <w:name w:val="footnote reference"/>
    <w:aliases w:val="Footnote Reference Number,Footnote symbol,Footnote Reference Superscript,BVI fnr,Footnote reference number,number,note TESI,SUPERS,EN Footnote Reference,Times 10 Point,Exposant 3 Point, BVI fnr, Exposant 3 Point"/>
    <w:uiPriority w:val="99"/>
    <w:unhideWhenUsed/>
    <w:qFormat/>
    <w:rsid w:val="00BD1AED"/>
    <w:rPr>
      <w:vertAlign w:val="superscript"/>
    </w:rPr>
  </w:style>
  <w:style w:type="character" w:styleId="CommentReference">
    <w:name w:val="annotation reference"/>
    <w:uiPriority w:val="99"/>
    <w:unhideWhenUsed/>
    <w:rsid w:val="00BD1AED"/>
    <w:rPr>
      <w:sz w:val="16"/>
      <w:szCs w:val="16"/>
    </w:rPr>
  </w:style>
  <w:style w:type="paragraph" w:styleId="BalloonText">
    <w:name w:val="Balloon Text"/>
    <w:basedOn w:val="Normal"/>
    <w:link w:val="BalloonTextChar"/>
    <w:uiPriority w:val="99"/>
    <w:semiHidden/>
    <w:unhideWhenUsed/>
    <w:rsid w:val="00BD1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ED"/>
    <w:rPr>
      <w:rFonts w:ascii="Segoe UI" w:eastAsia="Times New Roman" w:hAnsi="Segoe UI" w:cs="Segoe UI"/>
      <w:sz w:val="18"/>
      <w:szCs w:val="18"/>
      <w:lang w:eastAsia="lv-LV"/>
    </w:rPr>
  </w:style>
  <w:style w:type="paragraph" w:customStyle="1" w:styleId="naisc">
    <w:name w:val="naisc"/>
    <w:basedOn w:val="Normal"/>
    <w:rsid w:val="00DF5379"/>
    <w:pPr>
      <w:spacing w:before="75" w:after="75"/>
      <w:jc w:val="center"/>
    </w:pPr>
  </w:style>
  <w:style w:type="paragraph" w:styleId="Revision">
    <w:name w:val="Revision"/>
    <w:hidden/>
    <w:uiPriority w:val="99"/>
    <w:semiHidden/>
    <w:rsid w:val="00A52AA7"/>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E316D5"/>
    <w:pPr>
      <w:spacing w:before="100" w:beforeAutospacing="1" w:after="100" w:afterAutospacing="1"/>
    </w:pPr>
  </w:style>
  <w:style w:type="paragraph" w:styleId="CommentSubject">
    <w:name w:val="annotation subject"/>
    <w:basedOn w:val="CommentText"/>
    <w:next w:val="CommentText"/>
    <w:link w:val="CommentSubjectChar"/>
    <w:uiPriority w:val="99"/>
    <w:unhideWhenUsed/>
    <w:rsid w:val="00BC2C2A"/>
    <w:rPr>
      <w:b/>
      <w:bCs/>
    </w:rPr>
  </w:style>
  <w:style w:type="character" w:customStyle="1" w:styleId="CommentSubjectChar">
    <w:name w:val="Comment Subject Char"/>
    <w:basedOn w:val="CommentTextChar"/>
    <w:link w:val="CommentSubject"/>
    <w:uiPriority w:val="99"/>
    <w:rsid w:val="00BC2C2A"/>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E6284"/>
    <w:pPr>
      <w:tabs>
        <w:tab w:val="center" w:pos="4153"/>
        <w:tab w:val="right" w:pos="8306"/>
      </w:tabs>
    </w:pPr>
  </w:style>
  <w:style w:type="character" w:customStyle="1" w:styleId="HeaderChar">
    <w:name w:val="Header Char"/>
    <w:basedOn w:val="DefaultParagraphFont"/>
    <w:link w:val="Header"/>
    <w:uiPriority w:val="99"/>
    <w:rsid w:val="00CE628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E6284"/>
    <w:pPr>
      <w:tabs>
        <w:tab w:val="center" w:pos="4153"/>
        <w:tab w:val="right" w:pos="8306"/>
      </w:tabs>
    </w:pPr>
  </w:style>
  <w:style w:type="character" w:customStyle="1" w:styleId="FooterChar">
    <w:name w:val="Footer Char"/>
    <w:basedOn w:val="DefaultParagraphFont"/>
    <w:link w:val="Footer"/>
    <w:uiPriority w:val="99"/>
    <w:rsid w:val="00CE6284"/>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D65830"/>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D65830"/>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rsid w:val="00D65830"/>
    <w:rPr>
      <w:rFonts w:ascii="Times New Roman" w:eastAsia="Times New Roman" w:hAnsi="Times New Roman" w:cs="Times New Roman"/>
      <w:sz w:val="28"/>
      <w:szCs w:val="24"/>
    </w:rPr>
  </w:style>
  <w:style w:type="character" w:styleId="Strong">
    <w:name w:val="Strong"/>
    <w:basedOn w:val="DefaultParagraphFont"/>
    <w:uiPriority w:val="22"/>
    <w:qFormat/>
    <w:rsid w:val="00D65830"/>
    <w:rPr>
      <w:b/>
      <w:bCs/>
    </w:rPr>
  </w:style>
  <w:style w:type="character" w:styleId="PageNumber">
    <w:name w:val="page number"/>
    <w:basedOn w:val="DefaultParagraphFont"/>
    <w:rsid w:val="00D65830"/>
  </w:style>
  <w:style w:type="paragraph" w:customStyle="1" w:styleId="Considrant">
    <w:name w:val="Considérant"/>
    <w:basedOn w:val="Normal"/>
    <w:rsid w:val="00D65830"/>
    <w:pPr>
      <w:numPr>
        <w:numId w:val="2"/>
      </w:numPr>
      <w:spacing w:before="120" w:after="120"/>
      <w:jc w:val="both"/>
    </w:pPr>
    <w:rPr>
      <w:szCs w:val="20"/>
      <w:lang w:eastAsia="zh-CN"/>
    </w:rPr>
  </w:style>
  <w:style w:type="paragraph" w:customStyle="1" w:styleId="naisf">
    <w:name w:val="naisf"/>
    <w:basedOn w:val="Normal"/>
    <w:rsid w:val="00D65830"/>
    <w:pPr>
      <w:spacing w:before="100" w:after="100"/>
      <w:jc w:val="both"/>
    </w:pPr>
    <w:rPr>
      <w:szCs w:val="20"/>
      <w:lang w:eastAsia="en-US"/>
    </w:rPr>
  </w:style>
  <w:style w:type="paragraph" w:customStyle="1" w:styleId="Bezatstarpm">
    <w:name w:val="Bez atstarpēm"/>
    <w:qFormat/>
    <w:rsid w:val="00D65830"/>
    <w:pPr>
      <w:spacing w:after="0"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D65830"/>
    <w:pPr>
      <w:spacing w:before="75" w:after="75"/>
    </w:pPr>
  </w:style>
  <w:style w:type="paragraph" w:customStyle="1" w:styleId="RakstzCharCharRakstzCharCharRakstz">
    <w:name w:val="Rakstz. Char Char Rakstz. Char Char Rakstz."/>
    <w:basedOn w:val="Normal"/>
    <w:rsid w:val="00D65830"/>
    <w:pPr>
      <w:spacing w:after="160" w:line="240" w:lineRule="exact"/>
    </w:pPr>
    <w:rPr>
      <w:rFonts w:ascii="Tahoma" w:hAnsi="Tahoma"/>
      <w:sz w:val="20"/>
      <w:szCs w:val="20"/>
      <w:lang w:val="en-US" w:eastAsia="en-US"/>
    </w:rPr>
  </w:style>
  <w:style w:type="paragraph" w:customStyle="1" w:styleId="naisvisr">
    <w:name w:val="naisvisr"/>
    <w:basedOn w:val="Normal"/>
    <w:rsid w:val="00D65830"/>
    <w:pPr>
      <w:spacing w:before="100" w:beforeAutospacing="1" w:after="100" w:afterAutospacing="1"/>
    </w:pPr>
  </w:style>
  <w:style w:type="paragraph" w:customStyle="1" w:styleId="naislab">
    <w:name w:val="naislab"/>
    <w:basedOn w:val="Normal"/>
    <w:uiPriority w:val="99"/>
    <w:rsid w:val="00D65830"/>
    <w:pPr>
      <w:spacing w:before="100" w:beforeAutospacing="1" w:after="100" w:afterAutospacing="1"/>
    </w:pPr>
  </w:style>
  <w:style w:type="character" w:customStyle="1" w:styleId="article-author-name">
    <w:name w:val="article-author-name"/>
    <w:rsid w:val="00D65830"/>
  </w:style>
  <w:style w:type="character" w:customStyle="1" w:styleId="article-title-value">
    <w:name w:val="article-title-value"/>
    <w:rsid w:val="00D65830"/>
  </w:style>
  <w:style w:type="character" w:styleId="Emphasis">
    <w:name w:val="Emphasis"/>
    <w:qFormat/>
    <w:rsid w:val="00D65830"/>
    <w:rPr>
      <w:i/>
      <w:iCs/>
    </w:rPr>
  </w:style>
  <w:style w:type="paragraph" w:styleId="Caption">
    <w:name w:val="caption"/>
    <w:basedOn w:val="Normal"/>
    <w:next w:val="Normal"/>
    <w:link w:val="CaptionChar"/>
    <w:uiPriority w:val="35"/>
    <w:qFormat/>
    <w:rsid w:val="00D65830"/>
    <w:pPr>
      <w:keepNext/>
      <w:spacing w:before="120" w:after="60"/>
      <w:ind w:firstLine="709"/>
      <w:jc w:val="both"/>
    </w:pPr>
    <w:rPr>
      <w:b/>
      <w:bCs/>
      <w:i/>
      <w:szCs w:val="20"/>
      <w:lang w:eastAsia="en-US"/>
    </w:rPr>
  </w:style>
  <w:style w:type="character" w:customStyle="1" w:styleId="CaptionChar">
    <w:name w:val="Caption Char"/>
    <w:link w:val="Caption"/>
    <w:uiPriority w:val="35"/>
    <w:locked/>
    <w:rsid w:val="00D65830"/>
    <w:rPr>
      <w:rFonts w:ascii="Times New Roman" w:eastAsia="Times New Roman" w:hAnsi="Times New Roman" w:cs="Times New Roman"/>
      <w:b/>
      <w:bCs/>
      <w:i/>
      <w:sz w:val="24"/>
      <w:szCs w:val="20"/>
    </w:rPr>
  </w:style>
  <w:style w:type="paragraph" w:customStyle="1" w:styleId="HE1F">
    <w:name w:val="HE1 F"/>
    <w:basedOn w:val="Normal"/>
    <w:qFormat/>
    <w:rsid w:val="00D65830"/>
    <w:pPr>
      <w:keepNext/>
      <w:keepLines/>
      <w:numPr>
        <w:numId w:val="3"/>
      </w:numPr>
      <w:spacing w:before="120" w:after="240"/>
      <w:ind w:left="1077" w:hanging="357"/>
      <w:jc w:val="center"/>
      <w:outlineLvl w:val="1"/>
    </w:pPr>
    <w:rPr>
      <w:b/>
      <w:bCs/>
      <w:sz w:val="28"/>
      <w:szCs w:val="28"/>
      <w:lang w:eastAsia="en-US"/>
    </w:rPr>
  </w:style>
  <w:style w:type="paragraph" w:customStyle="1" w:styleId="HE2F">
    <w:name w:val="HE2 F"/>
    <w:basedOn w:val="HE1F"/>
    <w:qFormat/>
    <w:rsid w:val="00D65830"/>
    <w:pPr>
      <w:numPr>
        <w:ilvl w:val="1"/>
      </w:numPr>
      <w:ind w:left="425" w:hanging="425"/>
      <w:jc w:val="left"/>
    </w:pPr>
  </w:style>
  <w:style w:type="paragraph" w:customStyle="1" w:styleId="HE3F">
    <w:name w:val="HE3 F"/>
    <w:basedOn w:val="HE2F"/>
    <w:qFormat/>
    <w:rsid w:val="00D65830"/>
    <w:pPr>
      <w:numPr>
        <w:ilvl w:val="2"/>
      </w:numPr>
      <w:spacing w:before="240"/>
      <w:ind w:left="992" w:hanging="992"/>
    </w:pPr>
  </w:style>
  <w:style w:type="paragraph" w:customStyle="1" w:styleId="HE4F">
    <w:name w:val="HE4 F"/>
    <w:basedOn w:val="HE3F"/>
    <w:qFormat/>
    <w:rsid w:val="00D65830"/>
    <w:pPr>
      <w:numPr>
        <w:ilvl w:val="3"/>
      </w:numPr>
    </w:pPr>
    <w:rPr>
      <w:sz w:val="24"/>
      <w:szCs w:val="24"/>
    </w:rPr>
  </w:style>
  <w:style w:type="paragraph" w:customStyle="1" w:styleId="HE5F">
    <w:name w:val="HE5 F"/>
    <w:basedOn w:val="HE4F"/>
    <w:qFormat/>
    <w:rsid w:val="00D65830"/>
    <w:pPr>
      <w:numPr>
        <w:ilvl w:val="0"/>
        <w:numId w:val="0"/>
      </w:numPr>
      <w:spacing w:after="120"/>
    </w:pPr>
  </w:style>
  <w:style w:type="paragraph" w:customStyle="1" w:styleId="TableText">
    <w:name w:val="Table Text"/>
    <w:basedOn w:val="Normal"/>
    <w:link w:val="TableTextChar"/>
    <w:qFormat/>
    <w:rsid w:val="00D65830"/>
    <w:pPr>
      <w:jc w:val="both"/>
    </w:pPr>
    <w:rPr>
      <w:bCs/>
      <w:iCs/>
      <w:noProof/>
    </w:rPr>
  </w:style>
  <w:style w:type="character" w:customStyle="1" w:styleId="TableTextChar">
    <w:name w:val="Table Text Char"/>
    <w:link w:val="TableText"/>
    <w:rsid w:val="00D65830"/>
    <w:rPr>
      <w:rFonts w:ascii="Times New Roman" w:eastAsia="Times New Roman" w:hAnsi="Times New Roman" w:cs="Times New Roman"/>
      <w:bCs/>
      <w:iCs/>
      <w:noProof/>
      <w:sz w:val="24"/>
      <w:szCs w:val="24"/>
      <w:lang w:eastAsia="lv-LV"/>
    </w:rPr>
  </w:style>
  <w:style w:type="table" w:styleId="TableGrid">
    <w:name w:val="Table Grid"/>
    <w:basedOn w:val="TableNormal"/>
    <w:uiPriority w:val="59"/>
    <w:rsid w:val="00D6583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Normal"/>
    <w:link w:val="BulletsFChar"/>
    <w:qFormat/>
    <w:rsid w:val="00D65830"/>
    <w:pPr>
      <w:numPr>
        <w:numId w:val="4"/>
      </w:numPr>
      <w:contextualSpacing/>
    </w:pPr>
    <w:rPr>
      <w:lang w:eastAsia="en-US"/>
    </w:rPr>
  </w:style>
  <w:style w:type="character" w:customStyle="1" w:styleId="BulletsFChar">
    <w:name w:val="Bullets F Char"/>
    <w:link w:val="BulletsF"/>
    <w:locked/>
    <w:rsid w:val="00D65830"/>
    <w:rPr>
      <w:rFonts w:ascii="Times New Roman" w:eastAsia="Times New Roman" w:hAnsi="Times New Roman" w:cs="Times New Roman"/>
      <w:sz w:val="24"/>
      <w:szCs w:val="24"/>
    </w:rPr>
  </w:style>
  <w:style w:type="paragraph" w:customStyle="1" w:styleId="1LIST">
    <w:name w:val="1) LIST"/>
    <w:basedOn w:val="Normal"/>
    <w:qFormat/>
    <w:rsid w:val="00D65830"/>
    <w:pPr>
      <w:numPr>
        <w:numId w:val="5"/>
      </w:numPr>
      <w:spacing w:before="60"/>
      <w:jc w:val="both"/>
    </w:pPr>
    <w:rPr>
      <w:lang w:eastAsia="en-US"/>
    </w:rPr>
  </w:style>
  <w:style w:type="paragraph" w:customStyle="1" w:styleId="TableHeadding">
    <w:name w:val="Table Headding"/>
    <w:basedOn w:val="Normal"/>
    <w:qFormat/>
    <w:rsid w:val="00D65830"/>
    <w:pPr>
      <w:framePr w:hSpace="180" w:wrap="around" w:vAnchor="text" w:hAnchor="margin" w:y="-37"/>
      <w:spacing w:before="60"/>
      <w:ind w:firstLine="6"/>
      <w:jc w:val="center"/>
    </w:pPr>
    <w:rPr>
      <w:rFonts w:ascii="Cambria" w:hAnsi="Cambria"/>
      <w:b/>
      <w:iCs/>
      <w:lang w:eastAsia="en-US"/>
    </w:rPr>
  </w:style>
  <w:style w:type="character" w:customStyle="1" w:styleId="articleinfobar-source">
    <w:name w:val="article__infobar-source"/>
    <w:rsid w:val="00D65830"/>
  </w:style>
  <w:style w:type="character" w:customStyle="1" w:styleId="recipe-difficulty">
    <w:name w:val="recipe-difficulty"/>
    <w:rsid w:val="00D65830"/>
  </w:style>
  <w:style w:type="character" w:customStyle="1" w:styleId="serving-method">
    <w:name w:val="serving-method"/>
    <w:rsid w:val="00D65830"/>
  </w:style>
  <w:style w:type="paragraph" w:customStyle="1" w:styleId="article-content-lead">
    <w:name w:val="article-content-lead"/>
    <w:basedOn w:val="Normal"/>
    <w:rsid w:val="00D65830"/>
    <w:pPr>
      <w:spacing w:before="100" w:beforeAutospacing="1" w:after="100" w:afterAutospacing="1"/>
    </w:pPr>
  </w:style>
  <w:style w:type="character" w:customStyle="1" w:styleId="fp-recipe-list-par-num">
    <w:name w:val="fp-recipe-list-par-num"/>
    <w:rsid w:val="00D65830"/>
  </w:style>
  <w:style w:type="paragraph" w:customStyle="1" w:styleId="Title1">
    <w:name w:val="Title1"/>
    <w:basedOn w:val="Normal"/>
    <w:rsid w:val="00D65830"/>
    <w:pPr>
      <w:spacing w:before="100" w:beforeAutospacing="1" w:after="100" w:afterAutospacing="1"/>
    </w:pPr>
  </w:style>
  <w:style w:type="paragraph" w:customStyle="1" w:styleId="liknoteik">
    <w:name w:val="lik_noteik"/>
    <w:basedOn w:val="Normal"/>
    <w:rsid w:val="00D65830"/>
    <w:pPr>
      <w:spacing w:before="100" w:beforeAutospacing="1" w:after="100" w:afterAutospacing="1"/>
    </w:pPr>
  </w:style>
  <w:style w:type="paragraph" w:customStyle="1" w:styleId="likdat">
    <w:name w:val="lik_dat"/>
    <w:basedOn w:val="Normal"/>
    <w:rsid w:val="00D65830"/>
    <w:pPr>
      <w:spacing w:before="100" w:beforeAutospacing="1" w:after="100" w:afterAutospacing="1"/>
    </w:pPr>
  </w:style>
  <w:style w:type="paragraph" w:customStyle="1" w:styleId="likparaksts">
    <w:name w:val="lik_paraksts"/>
    <w:basedOn w:val="Normal"/>
    <w:rsid w:val="00D65830"/>
    <w:pPr>
      <w:spacing w:before="100" w:beforeAutospacing="1" w:after="100" w:afterAutospacing="1"/>
    </w:pPr>
  </w:style>
  <w:style w:type="character" w:customStyle="1" w:styleId="name">
    <w:name w:val="name"/>
    <w:rsid w:val="00D65830"/>
  </w:style>
  <w:style w:type="paragraph" w:styleId="NoSpacing">
    <w:name w:val="No Spacing"/>
    <w:uiPriority w:val="1"/>
    <w:qFormat/>
    <w:rsid w:val="00D65830"/>
    <w:pPr>
      <w:spacing w:after="0" w:line="240" w:lineRule="auto"/>
    </w:pPr>
    <w:rPr>
      <w:rFonts w:ascii="Calibri" w:eastAsia="Calibri" w:hAnsi="Calibri" w:cs="Times New Roman"/>
      <w:lang w:val="en-US"/>
    </w:rPr>
  </w:style>
  <w:style w:type="character" w:customStyle="1" w:styleId="st1">
    <w:name w:val="st1"/>
    <w:rsid w:val="00D65830"/>
  </w:style>
  <w:style w:type="character" w:styleId="FollowedHyperlink">
    <w:name w:val="FollowedHyperlink"/>
    <w:basedOn w:val="DefaultParagraphFont"/>
    <w:uiPriority w:val="99"/>
    <w:semiHidden/>
    <w:unhideWhenUsed/>
    <w:rsid w:val="000249EC"/>
    <w:rPr>
      <w:color w:val="954F72" w:themeColor="followedHyperlink"/>
      <w:u w:val="single"/>
    </w:rPr>
  </w:style>
  <w:style w:type="paragraph" w:customStyle="1" w:styleId="Default">
    <w:name w:val="Default"/>
    <w:rsid w:val="00CE50EC"/>
    <w:pPr>
      <w:autoSpaceDE w:val="0"/>
      <w:autoSpaceDN w:val="0"/>
      <w:adjustRightInd w:val="0"/>
      <w:spacing w:after="0" w:line="240" w:lineRule="auto"/>
    </w:pPr>
    <w:rPr>
      <w:rFonts w:ascii="Arial" w:hAnsi="Arial" w:cs="Arial"/>
      <w:color w:val="000000"/>
      <w:sz w:val="24"/>
      <w:szCs w:val="24"/>
    </w:rPr>
  </w:style>
  <w:style w:type="table" w:styleId="GridTable1Light-Accent3">
    <w:name w:val="Grid Table 1 Light Accent 3"/>
    <w:basedOn w:val="TableNormal"/>
    <w:uiPriority w:val="46"/>
    <w:rsid w:val="00047234"/>
    <w:pPr>
      <w:spacing w:after="0" w:line="240" w:lineRule="auto"/>
    </w:pPr>
    <w:rPr>
      <w:rFonts w:ascii="Calibri" w:eastAsia="Calibri" w:hAnsi="Calibri" w:cs="Times New Roman"/>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6D141E"/>
    <w:pPr>
      <w:spacing w:before="100" w:beforeAutospacing="1" w:after="100" w:afterAutospacing="1"/>
    </w:pPr>
  </w:style>
  <w:style w:type="character" w:customStyle="1" w:styleId="PlainTextChar">
    <w:name w:val="Plain Text Char"/>
    <w:basedOn w:val="DefaultParagraphFont"/>
    <w:link w:val="PlainText"/>
    <w:uiPriority w:val="99"/>
    <w:semiHidden/>
    <w:rsid w:val="006D141E"/>
    <w:rPr>
      <w:rFonts w:ascii="Times New Roman" w:eastAsia="Times New Roman" w:hAnsi="Times New Roman" w:cs="Times New Roman"/>
      <w:sz w:val="24"/>
      <w:szCs w:val="24"/>
      <w:lang w:eastAsia="lv-LV"/>
    </w:rPr>
  </w:style>
  <w:style w:type="character" w:customStyle="1" w:styleId="spelle">
    <w:name w:val="spelle"/>
    <w:basedOn w:val="DefaultParagraphFont"/>
    <w:rsid w:val="004754DD"/>
  </w:style>
  <w:style w:type="character" w:customStyle="1" w:styleId="arhhighlight">
    <w:name w:val="arh_highlight"/>
    <w:basedOn w:val="DefaultParagraphFont"/>
    <w:rsid w:val="00402010"/>
  </w:style>
  <w:style w:type="paragraph" w:customStyle="1" w:styleId="MediumGrid21">
    <w:name w:val="Medium Grid 21"/>
    <w:uiPriority w:val="1"/>
    <w:qFormat/>
    <w:rsid w:val="00B12A76"/>
    <w:pPr>
      <w:spacing w:after="0" w:line="240" w:lineRule="auto"/>
    </w:pPr>
    <w:rPr>
      <w:rFonts w:ascii="Times New Roman" w:eastAsia="Calibri" w:hAnsi="Times New Roman" w:cs="Times New Roman"/>
      <w:sz w:val="24"/>
    </w:rPr>
  </w:style>
  <w:style w:type="paragraph" w:customStyle="1" w:styleId="CM1">
    <w:name w:val="CM1"/>
    <w:basedOn w:val="Default"/>
    <w:next w:val="Default"/>
    <w:uiPriority w:val="99"/>
    <w:rsid w:val="004F3905"/>
    <w:rPr>
      <w:rFonts w:ascii="EUAlbertina" w:hAnsi="EUAlbertina" w:cstheme="minorBidi"/>
      <w:color w:val="auto"/>
    </w:rPr>
  </w:style>
  <w:style w:type="paragraph" w:customStyle="1" w:styleId="CM3">
    <w:name w:val="CM3"/>
    <w:basedOn w:val="Default"/>
    <w:next w:val="Default"/>
    <w:uiPriority w:val="99"/>
    <w:rsid w:val="004F3905"/>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254">
      <w:bodyDiv w:val="1"/>
      <w:marLeft w:val="0"/>
      <w:marRight w:val="0"/>
      <w:marTop w:val="0"/>
      <w:marBottom w:val="0"/>
      <w:divBdr>
        <w:top w:val="none" w:sz="0" w:space="0" w:color="auto"/>
        <w:left w:val="none" w:sz="0" w:space="0" w:color="auto"/>
        <w:bottom w:val="none" w:sz="0" w:space="0" w:color="auto"/>
        <w:right w:val="none" w:sz="0" w:space="0" w:color="auto"/>
      </w:divBdr>
    </w:div>
    <w:div w:id="55398723">
      <w:bodyDiv w:val="1"/>
      <w:marLeft w:val="0"/>
      <w:marRight w:val="0"/>
      <w:marTop w:val="0"/>
      <w:marBottom w:val="0"/>
      <w:divBdr>
        <w:top w:val="none" w:sz="0" w:space="0" w:color="auto"/>
        <w:left w:val="none" w:sz="0" w:space="0" w:color="auto"/>
        <w:bottom w:val="none" w:sz="0" w:space="0" w:color="auto"/>
        <w:right w:val="none" w:sz="0" w:space="0" w:color="auto"/>
      </w:divBdr>
    </w:div>
    <w:div w:id="142937671">
      <w:bodyDiv w:val="1"/>
      <w:marLeft w:val="0"/>
      <w:marRight w:val="0"/>
      <w:marTop w:val="0"/>
      <w:marBottom w:val="0"/>
      <w:divBdr>
        <w:top w:val="none" w:sz="0" w:space="0" w:color="auto"/>
        <w:left w:val="none" w:sz="0" w:space="0" w:color="auto"/>
        <w:bottom w:val="none" w:sz="0" w:space="0" w:color="auto"/>
        <w:right w:val="none" w:sz="0" w:space="0" w:color="auto"/>
      </w:divBdr>
    </w:div>
    <w:div w:id="283342233">
      <w:bodyDiv w:val="1"/>
      <w:marLeft w:val="0"/>
      <w:marRight w:val="0"/>
      <w:marTop w:val="0"/>
      <w:marBottom w:val="0"/>
      <w:divBdr>
        <w:top w:val="none" w:sz="0" w:space="0" w:color="auto"/>
        <w:left w:val="none" w:sz="0" w:space="0" w:color="auto"/>
        <w:bottom w:val="none" w:sz="0" w:space="0" w:color="auto"/>
        <w:right w:val="none" w:sz="0" w:space="0" w:color="auto"/>
      </w:divBdr>
    </w:div>
    <w:div w:id="332493041">
      <w:bodyDiv w:val="1"/>
      <w:marLeft w:val="0"/>
      <w:marRight w:val="0"/>
      <w:marTop w:val="0"/>
      <w:marBottom w:val="0"/>
      <w:divBdr>
        <w:top w:val="none" w:sz="0" w:space="0" w:color="auto"/>
        <w:left w:val="none" w:sz="0" w:space="0" w:color="auto"/>
        <w:bottom w:val="none" w:sz="0" w:space="0" w:color="auto"/>
        <w:right w:val="none" w:sz="0" w:space="0" w:color="auto"/>
      </w:divBdr>
    </w:div>
    <w:div w:id="335425022">
      <w:bodyDiv w:val="1"/>
      <w:marLeft w:val="0"/>
      <w:marRight w:val="0"/>
      <w:marTop w:val="0"/>
      <w:marBottom w:val="0"/>
      <w:divBdr>
        <w:top w:val="none" w:sz="0" w:space="0" w:color="auto"/>
        <w:left w:val="none" w:sz="0" w:space="0" w:color="auto"/>
        <w:bottom w:val="none" w:sz="0" w:space="0" w:color="auto"/>
        <w:right w:val="none" w:sz="0" w:space="0" w:color="auto"/>
      </w:divBdr>
    </w:div>
    <w:div w:id="339478087">
      <w:bodyDiv w:val="1"/>
      <w:marLeft w:val="0"/>
      <w:marRight w:val="0"/>
      <w:marTop w:val="0"/>
      <w:marBottom w:val="0"/>
      <w:divBdr>
        <w:top w:val="none" w:sz="0" w:space="0" w:color="auto"/>
        <w:left w:val="none" w:sz="0" w:space="0" w:color="auto"/>
        <w:bottom w:val="none" w:sz="0" w:space="0" w:color="auto"/>
        <w:right w:val="none" w:sz="0" w:space="0" w:color="auto"/>
      </w:divBdr>
    </w:div>
    <w:div w:id="364716951">
      <w:bodyDiv w:val="1"/>
      <w:marLeft w:val="0"/>
      <w:marRight w:val="0"/>
      <w:marTop w:val="0"/>
      <w:marBottom w:val="0"/>
      <w:divBdr>
        <w:top w:val="none" w:sz="0" w:space="0" w:color="auto"/>
        <w:left w:val="none" w:sz="0" w:space="0" w:color="auto"/>
        <w:bottom w:val="none" w:sz="0" w:space="0" w:color="auto"/>
        <w:right w:val="none" w:sz="0" w:space="0" w:color="auto"/>
      </w:divBdr>
    </w:div>
    <w:div w:id="447286214">
      <w:bodyDiv w:val="1"/>
      <w:marLeft w:val="0"/>
      <w:marRight w:val="0"/>
      <w:marTop w:val="0"/>
      <w:marBottom w:val="0"/>
      <w:divBdr>
        <w:top w:val="none" w:sz="0" w:space="0" w:color="auto"/>
        <w:left w:val="none" w:sz="0" w:space="0" w:color="auto"/>
        <w:bottom w:val="none" w:sz="0" w:space="0" w:color="auto"/>
        <w:right w:val="none" w:sz="0" w:space="0" w:color="auto"/>
      </w:divBdr>
    </w:div>
    <w:div w:id="487356737">
      <w:bodyDiv w:val="1"/>
      <w:marLeft w:val="0"/>
      <w:marRight w:val="0"/>
      <w:marTop w:val="0"/>
      <w:marBottom w:val="0"/>
      <w:divBdr>
        <w:top w:val="none" w:sz="0" w:space="0" w:color="auto"/>
        <w:left w:val="none" w:sz="0" w:space="0" w:color="auto"/>
        <w:bottom w:val="none" w:sz="0" w:space="0" w:color="auto"/>
        <w:right w:val="none" w:sz="0" w:space="0" w:color="auto"/>
      </w:divBdr>
    </w:div>
    <w:div w:id="500701539">
      <w:bodyDiv w:val="1"/>
      <w:marLeft w:val="0"/>
      <w:marRight w:val="0"/>
      <w:marTop w:val="0"/>
      <w:marBottom w:val="0"/>
      <w:divBdr>
        <w:top w:val="none" w:sz="0" w:space="0" w:color="auto"/>
        <w:left w:val="none" w:sz="0" w:space="0" w:color="auto"/>
        <w:bottom w:val="none" w:sz="0" w:space="0" w:color="auto"/>
        <w:right w:val="none" w:sz="0" w:space="0" w:color="auto"/>
      </w:divBdr>
    </w:div>
    <w:div w:id="571890320">
      <w:bodyDiv w:val="1"/>
      <w:marLeft w:val="0"/>
      <w:marRight w:val="0"/>
      <w:marTop w:val="0"/>
      <w:marBottom w:val="0"/>
      <w:divBdr>
        <w:top w:val="none" w:sz="0" w:space="0" w:color="auto"/>
        <w:left w:val="none" w:sz="0" w:space="0" w:color="auto"/>
        <w:bottom w:val="none" w:sz="0" w:space="0" w:color="auto"/>
        <w:right w:val="none" w:sz="0" w:space="0" w:color="auto"/>
      </w:divBdr>
    </w:div>
    <w:div w:id="664166830">
      <w:bodyDiv w:val="1"/>
      <w:marLeft w:val="0"/>
      <w:marRight w:val="0"/>
      <w:marTop w:val="0"/>
      <w:marBottom w:val="0"/>
      <w:divBdr>
        <w:top w:val="none" w:sz="0" w:space="0" w:color="auto"/>
        <w:left w:val="none" w:sz="0" w:space="0" w:color="auto"/>
        <w:bottom w:val="none" w:sz="0" w:space="0" w:color="auto"/>
        <w:right w:val="none" w:sz="0" w:space="0" w:color="auto"/>
      </w:divBdr>
    </w:div>
    <w:div w:id="847408196">
      <w:bodyDiv w:val="1"/>
      <w:marLeft w:val="0"/>
      <w:marRight w:val="0"/>
      <w:marTop w:val="0"/>
      <w:marBottom w:val="0"/>
      <w:divBdr>
        <w:top w:val="none" w:sz="0" w:space="0" w:color="auto"/>
        <w:left w:val="none" w:sz="0" w:space="0" w:color="auto"/>
        <w:bottom w:val="none" w:sz="0" w:space="0" w:color="auto"/>
        <w:right w:val="none" w:sz="0" w:space="0" w:color="auto"/>
      </w:divBdr>
    </w:div>
    <w:div w:id="858855055">
      <w:bodyDiv w:val="1"/>
      <w:marLeft w:val="0"/>
      <w:marRight w:val="0"/>
      <w:marTop w:val="0"/>
      <w:marBottom w:val="0"/>
      <w:divBdr>
        <w:top w:val="none" w:sz="0" w:space="0" w:color="auto"/>
        <w:left w:val="none" w:sz="0" w:space="0" w:color="auto"/>
        <w:bottom w:val="none" w:sz="0" w:space="0" w:color="auto"/>
        <w:right w:val="none" w:sz="0" w:space="0" w:color="auto"/>
      </w:divBdr>
    </w:div>
    <w:div w:id="947395366">
      <w:bodyDiv w:val="1"/>
      <w:marLeft w:val="0"/>
      <w:marRight w:val="0"/>
      <w:marTop w:val="0"/>
      <w:marBottom w:val="0"/>
      <w:divBdr>
        <w:top w:val="none" w:sz="0" w:space="0" w:color="auto"/>
        <w:left w:val="none" w:sz="0" w:space="0" w:color="auto"/>
        <w:bottom w:val="none" w:sz="0" w:space="0" w:color="auto"/>
        <w:right w:val="none" w:sz="0" w:space="0" w:color="auto"/>
      </w:divBdr>
    </w:div>
    <w:div w:id="952129616">
      <w:bodyDiv w:val="1"/>
      <w:marLeft w:val="0"/>
      <w:marRight w:val="0"/>
      <w:marTop w:val="0"/>
      <w:marBottom w:val="0"/>
      <w:divBdr>
        <w:top w:val="none" w:sz="0" w:space="0" w:color="auto"/>
        <w:left w:val="none" w:sz="0" w:space="0" w:color="auto"/>
        <w:bottom w:val="none" w:sz="0" w:space="0" w:color="auto"/>
        <w:right w:val="none" w:sz="0" w:space="0" w:color="auto"/>
      </w:divBdr>
    </w:div>
    <w:div w:id="961500167">
      <w:bodyDiv w:val="1"/>
      <w:marLeft w:val="0"/>
      <w:marRight w:val="0"/>
      <w:marTop w:val="0"/>
      <w:marBottom w:val="0"/>
      <w:divBdr>
        <w:top w:val="none" w:sz="0" w:space="0" w:color="auto"/>
        <w:left w:val="none" w:sz="0" w:space="0" w:color="auto"/>
        <w:bottom w:val="none" w:sz="0" w:space="0" w:color="auto"/>
        <w:right w:val="none" w:sz="0" w:space="0" w:color="auto"/>
      </w:divBdr>
    </w:div>
    <w:div w:id="1004748962">
      <w:bodyDiv w:val="1"/>
      <w:marLeft w:val="0"/>
      <w:marRight w:val="0"/>
      <w:marTop w:val="0"/>
      <w:marBottom w:val="0"/>
      <w:divBdr>
        <w:top w:val="none" w:sz="0" w:space="0" w:color="auto"/>
        <w:left w:val="none" w:sz="0" w:space="0" w:color="auto"/>
        <w:bottom w:val="none" w:sz="0" w:space="0" w:color="auto"/>
        <w:right w:val="none" w:sz="0" w:space="0" w:color="auto"/>
      </w:divBdr>
    </w:div>
    <w:div w:id="1111585876">
      <w:bodyDiv w:val="1"/>
      <w:marLeft w:val="0"/>
      <w:marRight w:val="0"/>
      <w:marTop w:val="0"/>
      <w:marBottom w:val="0"/>
      <w:divBdr>
        <w:top w:val="none" w:sz="0" w:space="0" w:color="auto"/>
        <w:left w:val="none" w:sz="0" w:space="0" w:color="auto"/>
        <w:bottom w:val="none" w:sz="0" w:space="0" w:color="auto"/>
        <w:right w:val="none" w:sz="0" w:space="0" w:color="auto"/>
      </w:divBdr>
    </w:div>
    <w:div w:id="1138642357">
      <w:bodyDiv w:val="1"/>
      <w:marLeft w:val="0"/>
      <w:marRight w:val="0"/>
      <w:marTop w:val="0"/>
      <w:marBottom w:val="0"/>
      <w:divBdr>
        <w:top w:val="none" w:sz="0" w:space="0" w:color="auto"/>
        <w:left w:val="none" w:sz="0" w:space="0" w:color="auto"/>
        <w:bottom w:val="none" w:sz="0" w:space="0" w:color="auto"/>
        <w:right w:val="none" w:sz="0" w:space="0" w:color="auto"/>
      </w:divBdr>
      <w:divsChild>
        <w:div w:id="878708701">
          <w:marLeft w:val="0"/>
          <w:marRight w:val="0"/>
          <w:marTop w:val="0"/>
          <w:marBottom w:val="0"/>
          <w:divBdr>
            <w:top w:val="none" w:sz="0" w:space="0" w:color="auto"/>
            <w:left w:val="none" w:sz="0" w:space="0" w:color="auto"/>
            <w:bottom w:val="none" w:sz="0" w:space="0" w:color="auto"/>
            <w:right w:val="none" w:sz="0" w:space="0" w:color="auto"/>
          </w:divBdr>
        </w:div>
        <w:div w:id="571893972">
          <w:marLeft w:val="0"/>
          <w:marRight w:val="0"/>
          <w:marTop w:val="0"/>
          <w:marBottom w:val="0"/>
          <w:divBdr>
            <w:top w:val="none" w:sz="0" w:space="0" w:color="auto"/>
            <w:left w:val="none" w:sz="0" w:space="0" w:color="auto"/>
            <w:bottom w:val="none" w:sz="0" w:space="0" w:color="auto"/>
            <w:right w:val="none" w:sz="0" w:space="0" w:color="auto"/>
          </w:divBdr>
        </w:div>
      </w:divsChild>
    </w:div>
    <w:div w:id="1237589793">
      <w:bodyDiv w:val="1"/>
      <w:marLeft w:val="0"/>
      <w:marRight w:val="0"/>
      <w:marTop w:val="0"/>
      <w:marBottom w:val="0"/>
      <w:divBdr>
        <w:top w:val="none" w:sz="0" w:space="0" w:color="auto"/>
        <w:left w:val="none" w:sz="0" w:space="0" w:color="auto"/>
        <w:bottom w:val="none" w:sz="0" w:space="0" w:color="auto"/>
        <w:right w:val="none" w:sz="0" w:space="0" w:color="auto"/>
      </w:divBdr>
      <w:divsChild>
        <w:div w:id="1028219734">
          <w:marLeft w:val="0"/>
          <w:marRight w:val="0"/>
          <w:marTop w:val="0"/>
          <w:marBottom w:val="0"/>
          <w:divBdr>
            <w:top w:val="none" w:sz="0" w:space="0" w:color="auto"/>
            <w:left w:val="none" w:sz="0" w:space="0" w:color="auto"/>
            <w:bottom w:val="none" w:sz="0" w:space="0" w:color="auto"/>
            <w:right w:val="none" w:sz="0" w:space="0" w:color="auto"/>
          </w:divBdr>
        </w:div>
        <w:div w:id="132914447">
          <w:marLeft w:val="0"/>
          <w:marRight w:val="0"/>
          <w:marTop w:val="0"/>
          <w:marBottom w:val="0"/>
          <w:divBdr>
            <w:top w:val="none" w:sz="0" w:space="0" w:color="auto"/>
            <w:left w:val="none" w:sz="0" w:space="0" w:color="auto"/>
            <w:bottom w:val="none" w:sz="0" w:space="0" w:color="auto"/>
            <w:right w:val="none" w:sz="0" w:space="0" w:color="auto"/>
          </w:divBdr>
        </w:div>
      </w:divsChild>
    </w:div>
    <w:div w:id="1244534261">
      <w:bodyDiv w:val="1"/>
      <w:marLeft w:val="0"/>
      <w:marRight w:val="0"/>
      <w:marTop w:val="0"/>
      <w:marBottom w:val="0"/>
      <w:divBdr>
        <w:top w:val="none" w:sz="0" w:space="0" w:color="auto"/>
        <w:left w:val="none" w:sz="0" w:space="0" w:color="auto"/>
        <w:bottom w:val="none" w:sz="0" w:space="0" w:color="auto"/>
        <w:right w:val="none" w:sz="0" w:space="0" w:color="auto"/>
      </w:divBdr>
    </w:div>
    <w:div w:id="1315647164">
      <w:bodyDiv w:val="1"/>
      <w:marLeft w:val="0"/>
      <w:marRight w:val="0"/>
      <w:marTop w:val="0"/>
      <w:marBottom w:val="0"/>
      <w:divBdr>
        <w:top w:val="none" w:sz="0" w:space="0" w:color="auto"/>
        <w:left w:val="none" w:sz="0" w:space="0" w:color="auto"/>
        <w:bottom w:val="none" w:sz="0" w:space="0" w:color="auto"/>
        <w:right w:val="none" w:sz="0" w:space="0" w:color="auto"/>
      </w:divBdr>
    </w:div>
    <w:div w:id="1328510117">
      <w:bodyDiv w:val="1"/>
      <w:marLeft w:val="0"/>
      <w:marRight w:val="0"/>
      <w:marTop w:val="0"/>
      <w:marBottom w:val="0"/>
      <w:divBdr>
        <w:top w:val="none" w:sz="0" w:space="0" w:color="auto"/>
        <w:left w:val="none" w:sz="0" w:space="0" w:color="auto"/>
        <w:bottom w:val="none" w:sz="0" w:space="0" w:color="auto"/>
        <w:right w:val="none" w:sz="0" w:space="0" w:color="auto"/>
      </w:divBdr>
    </w:div>
    <w:div w:id="1347638918">
      <w:bodyDiv w:val="1"/>
      <w:marLeft w:val="0"/>
      <w:marRight w:val="0"/>
      <w:marTop w:val="0"/>
      <w:marBottom w:val="0"/>
      <w:divBdr>
        <w:top w:val="none" w:sz="0" w:space="0" w:color="auto"/>
        <w:left w:val="none" w:sz="0" w:space="0" w:color="auto"/>
        <w:bottom w:val="none" w:sz="0" w:space="0" w:color="auto"/>
        <w:right w:val="none" w:sz="0" w:space="0" w:color="auto"/>
      </w:divBdr>
    </w:div>
    <w:div w:id="1374891407">
      <w:bodyDiv w:val="1"/>
      <w:marLeft w:val="0"/>
      <w:marRight w:val="0"/>
      <w:marTop w:val="0"/>
      <w:marBottom w:val="0"/>
      <w:divBdr>
        <w:top w:val="none" w:sz="0" w:space="0" w:color="auto"/>
        <w:left w:val="none" w:sz="0" w:space="0" w:color="auto"/>
        <w:bottom w:val="none" w:sz="0" w:space="0" w:color="auto"/>
        <w:right w:val="none" w:sz="0" w:space="0" w:color="auto"/>
      </w:divBdr>
    </w:div>
    <w:div w:id="1417557105">
      <w:bodyDiv w:val="1"/>
      <w:marLeft w:val="0"/>
      <w:marRight w:val="0"/>
      <w:marTop w:val="0"/>
      <w:marBottom w:val="0"/>
      <w:divBdr>
        <w:top w:val="none" w:sz="0" w:space="0" w:color="auto"/>
        <w:left w:val="none" w:sz="0" w:space="0" w:color="auto"/>
        <w:bottom w:val="none" w:sz="0" w:space="0" w:color="auto"/>
        <w:right w:val="none" w:sz="0" w:space="0" w:color="auto"/>
      </w:divBdr>
    </w:div>
    <w:div w:id="1486707368">
      <w:bodyDiv w:val="1"/>
      <w:marLeft w:val="0"/>
      <w:marRight w:val="0"/>
      <w:marTop w:val="0"/>
      <w:marBottom w:val="0"/>
      <w:divBdr>
        <w:top w:val="none" w:sz="0" w:space="0" w:color="auto"/>
        <w:left w:val="none" w:sz="0" w:space="0" w:color="auto"/>
        <w:bottom w:val="none" w:sz="0" w:space="0" w:color="auto"/>
        <w:right w:val="none" w:sz="0" w:space="0" w:color="auto"/>
      </w:divBdr>
    </w:div>
    <w:div w:id="1511289055">
      <w:bodyDiv w:val="1"/>
      <w:marLeft w:val="0"/>
      <w:marRight w:val="0"/>
      <w:marTop w:val="0"/>
      <w:marBottom w:val="0"/>
      <w:divBdr>
        <w:top w:val="none" w:sz="0" w:space="0" w:color="auto"/>
        <w:left w:val="none" w:sz="0" w:space="0" w:color="auto"/>
        <w:bottom w:val="none" w:sz="0" w:space="0" w:color="auto"/>
        <w:right w:val="none" w:sz="0" w:space="0" w:color="auto"/>
      </w:divBdr>
    </w:div>
    <w:div w:id="1519853595">
      <w:bodyDiv w:val="1"/>
      <w:marLeft w:val="0"/>
      <w:marRight w:val="0"/>
      <w:marTop w:val="0"/>
      <w:marBottom w:val="0"/>
      <w:divBdr>
        <w:top w:val="none" w:sz="0" w:space="0" w:color="auto"/>
        <w:left w:val="none" w:sz="0" w:space="0" w:color="auto"/>
        <w:bottom w:val="none" w:sz="0" w:space="0" w:color="auto"/>
        <w:right w:val="none" w:sz="0" w:space="0" w:color="auto"/>
      </w:divBdr>
      <w:divsChild>
        <w:div w:id="1464225953">
          <w:marLeft w:val="0"/>
          <w:marRight w:val="0"/>
          <w:marTop w:val="0"/>
          <w:marBottom w:val="0"/>
          <w:divBdr>
            <w:top w:val="none" w:sz="0" w:space="0" w:color="auto"/>
            <w:left w:val="none" w:sz="0" w:space="0" w:color="auto"/>
            <w:bottom w:val="none" w:sz="0" w:space="0" w:color="auto"/>
            <w:right w:val="none" w:sz="0" w:space="0" w:color="auto"/>
          </w:divBdr>
          <w:divsChild>
            <w:div w:id="18049547">
              <w:marLeft w:val="0"/>
              <w:marRight w:val="0"/>
              <w:marTop w:val="0"/>
              <w:marBottom w:val="0"/>
              <w:divBdr>
                <w:top w:val="none" w:sz="0" w:space="0" w:color="auto"/>
                <w:left w:val="none" w:sz="0" w:space="0" w:color="auto"/>
                <w:bottom w:val="none" w:sz="0" w:space="0" w:color="auto"/>
                <w:right w:val="none" w:sz="0" w:space="0" w:color="auto"/>
              </w:divBdr>
              <w:divsChild>
                <w:div w:id="377169405">
                  <w:marLeft w:val="0"/>
                  <w:marRight w:val="0"/>
                  <w:marTop w:val="0"/>
                  <w:marBottom w:val="0"/>
                  <w:divBdr>
                    <w:top w:val="single" w:sz="2" w:space="0" w:color="CED4D7"/>
                    <w:left w:val="single" w:sz="6" w:space="0" w:color="CED4D7"/>
                    <w:bottom w:val="single" w:sz="6" w:space="0" w:color="CED4D7"/>
                    <w:right w:val="single" w:sz="6" w:space="0" w:color="CED4D7"/>
                  </w:divBdr>
                  <w:divsChild>
                    <w:div w:id="1422677439">
                      <w:marLeft w:val="0"/>
                      <w:marRight w:val="0"/>
                      <w:marTop w:val="0"/>
                      <w:marBottom w:val="0"/>
                      <w:divBdr>
                        <w:top w:val="none" w:sz="0" w:space="0" w:color="auto"/>
                        <w:left w:val="none" w:sz="0" w:space="0" w:color="auto"/>
                        <w:bottom w:val="none" w:sz="0" w:space="0" w:color="auto"/>
                        <w:right w:val="none" w:sz="0" w:space="0" w:color="auto"/>
                      </w:divBdr>
                      <w:divsChild>
                        <w:div w:id="321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61159">
      <w:bodyDiv w:val="1"/>
      <w:marLeft w:val="0"/>
      <w:marRight w:val="0"/>
      <w:marTop w:val="0"/>
      <w:marBottom w:val="0"/>
      <w:divBdr>
        <w:top w:val="none" w:sz="0" w:space="0" w:color="auto"/>
        <w:left w:val="none" w:sz="0" w:space="0" w:color="auto"/>
        <w:bottom w:val="none" w:sz="0" w:space="0" w:color="auto"/>
        <w:right w:val="none" w:sz="0" w:space="0" w:color="auto"/>
      </w:divBdr>
    </w:div>
    <w:div w:id="1713455617">
      <w:bodyDiv w:val="1"/>
      <w:marLeft w:val="0"/>
      <w:marRight w:val="0"/>
      <w:marTop w:val="0"/>
      <w:marBottom w:val="0"/>
      <w:divBdr>
        <w:top w:val="none" w:sz="0" w:space="0" w:color="auto"/>
        <w:left w:val="none" w:sz="0" w:space="0" w:color="auto"/>
        <w:bottom w:val="none" w:sz="0" w:space="0" w:color="auto"/>
        <w:right w:val="none" w:sz="0" w:space="0" w:color="auto"/>
      </w:divBdr>
    </w:div>
    <w:div w:id="1745178167">
      <w:bodyDiv w:val="1"/>
      <w:marLeft w:val="0"/>
      <w:marRight w:val="0"/>
      <w:marTop w:val="0"/>
      <w:marBottom w:val="0"/>
      <w:divBdr>
        <w:top w:val="none" w:sz="0" w:space="0" w:color="auto"/>
        <w:left w:val="none" w:sz="0" w:space="0" w:color="auto"/>
        <w:bottom w:val="none" w:sz="0" w:space="0" w:color="auto"/>
        <w:right w:val="none" w:sz="0" w:space="0" w:color="auto"/>
      </w:divBdr>
      <w:divsChild>
        <w:div w:id="317730862">
          <w:marLeft w:val="0"/>
          <w:marRight w:val="0"/>
          <w:marTop w:val="0"/>
          <w:marBottom w:val="0"/>
          <w:divBdr>
            <w:top w:val="none" w:sz="0" w:space="0" w:color="auto"/>
            <w:left w:val="none" w:sz="0" w:space="0" w:color="auto"/>
            <w:bottom w:val="none" w:sz="0" w:space="0" w:color="auto"/>
            <w:right w:val="none" w:sz="0" w:space="0" w:color="auto"/>
          </w:divBdr>
          <w:divsChild>
            <w:div w:id="1645818427">
              <w:marLeft w:val="0"/>
              <w:marRight w:val="0"/>
              <w:marTop w:val="0"/>
              <w:marBottom w:val="0"/>
              <w:divBdr>
                <w:top w:val="none" w:sz="0" w:space="0" w:color="auto"/>
                <w:left w:val="none" w:sz="0" w:space="0" w:color="auto"/>
                <w:bottom w:val="none" w:sz="0" w:space="0" w:color="auto"/>
                <w:right w:val="none" w:sz="0" w:space="0" w:color="auto"/>
              </w:divBdr>
              <w:divsChild>
                <w:div w:id="304235731">
                  <w:marLeft w:val="0"/>
                  <w:marRight w:val="0"/>
                  <w:marTop w:val="0"/>
                  <w:marBottom w:val="0"/>
                  <w:divBdr>
                    <w:top w:val="none" w:sz="0" w:space="0" w:color="auto"/>
                    <w:left w:val="none" w:sz="0" w:space="0" w:color="auto"/>
                    <w:bottom w:val="none" w:sz="0" w:space="0" w:color="auto"/>
                    <w:right w:val="none" w:sz="0" w:space="0" w:color="auto"/>
                  </w:divBdr>
                  <w:divsChild>
                    <w:div w:id="436949578">
                      <w:marLeft w:val="0"/>
                      <w:marRight w:val="0"/>
                      <w:marTop w:val="0"/>
                      <w:marBottom w:val="0"/>
                      <w:divBdr>
                        <w:top w:val="none" w:sz="0" w:space="0" w:color="auto"/>
                        <w:left w:val="none" w:sz="0" w:space="0" w:color="auto"/>
                        <w:bottom w:val="none" w:sz="0" w:space="0" w:color="auto"/>
                        <w:right w:val="none" w:sz="0" w:space="0" w:color="auto"/>
                      </w:divBdr>
                      <w:divsChild>
                        <w:div w:id="1563755050">
                          <w:marLeft w:val="0"/>
                          <w:marRight w:val="0"/>
                          <w:marTop w:val="0"/>
                          <w:marBottom w:val="0"/>
                          <w:divBdr>
                            <w:top w:val="none" w:sz="0" w:space="0" w:color="auto"/>
                            <w:left w:val="none" w:sz="0" w:space="0" w:color="auto"/>
                            <w:bottom w:val="none" w:sz="0" w:space="0" w:color="auto"/>
                            <w:right w:val="none" w:sz="0" w:space="0" w:color="auto"/>
                          </w:divBdr>
                          <w:divsChild>
                            <w:div w:id="1532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94698">
      <w:bodyDiv w:val="1"/>
      <w:marLeft w:val="0"/>
      <w:marRight w:val="0"/>
      <w:marTop w:val="0"/>
      <w:marBottom w:val="0"/>
      <w:divBdr>
        <w:top w:val="none" w:sz="0" w:space="0" w:color="auto"/>
        <w:left w:val="none" w:sz="0" w:space="0" w:color="auto"/>
        <w:bottom w:val="none" w:sz="0" w:space="0" w:color="auto"/>
        <w:right w:val="none" w:sz="0" w:space="0" w:color="auto"/>
      </w:divBdr>
    </w:div>
    <w:div w:id="1770660167">
      <w:bodyDiv w:val="1"/>
      <w:marLeft w:val="0"/>
      <w:marRight w:val="0"/>
      <w:marTop w:val="0"/>
      <w:marBottom w:val="0"/>
      <w:divBdr>
        <w:top w:val="none" w:sz="0" w:space="0" w:color="auto"/>
        <w:left w:val="none" w:sz="0" w:space="0" w:color="auto"/>
        <w:bottom w:val="none" w:sz="0" w:space="0" w:color="auto"/>
        <w:right w:val="none" w:sz="0" w:space="0" w:color="auto"/>
      </w:divBdr>
    </w:div>
    <w:div w:id="1772510005">
      <w:bodyDiv w:val="1"/>
      <w:marLeft w:val="0"/>
      <w:marRight w:val="0"/>
      <w:marTop w:val="0"/>
      <w:marBottom w:val="0"/>
      <w:divBdr>
        <w:top w:val="none" w:sz="0" w:space="0" w:color="auto"/>
        <w:left w:val="none" w:sz="0" w:space="0" w:color="auto"/>
        <w:bottom w:val="none" w:sz="0" w:space="0" w:color="auto"/>
        <w:right w:val="none" w:sz="0" w:space="0" w:color="auto"/>
      </w:divBdr>
    </w:div>
    <w:div w:id="1865703190">
      <w:bodyDiv w:val="1"/>
      <w:marLeft w:val="0"/>
      <w:marRight w:val="0"/>
      <w:marTop w:val="0"/>
      <w:marBottom w:val="0"/>
      <w:divBdr>
        <w:top w:val="none" w:sz="0" w:space="0" w:color="auto"/>
        <w:left w:val="none" w:sz="0" w:space="0" w:color="auto"/>
        <w:bottom w:val="none" w:sz="0" w:space="0" w:color="auto"/>
        <w:right w:val="none" w:sz="0" w:space="0" w:color="auto"/>
      </w:divBdr>
      <w:divsChild>
        <w:div w:id="968514923">
          <w:marLeft w:val="0"/>
          <w:marRight w:val="0"/>
          <w:marTop w:val="0"/>
          <w:marBottom w:val="0"/>
          <w:divBdr>
            <w:top w:val="none" w:sz="0" w:space="0" w:color="auto"/>
            <w:left w:val="none" w:sz="0" w:space="0" w:color="auto"/>
            <w:bottom w:val="none" w:sz="0" w:space="0" w:color="auto"/>
            <w:right w:val="none" w:sz="0" w:space="0" w:color="auto"/>
          </w:divBdr>
        </w:div>
        <w:div w:id="134878182">
          <w:marLeft w:val="0"/>
          <w:marRight w:val="0"/>
          <w:marTop w:val="0"/>
          <w:marBottom w:val="0"/>
          <w:divBdr>
            <w:top w:val="none" w:sz="0" w:space="0" w:color="auto"/>
            <w:left w:val="none" w:sz="0" w:space="0" w:color="auto"/>
            <w:bottom w:val="none" w:sz="0" w:space="0" w:color="auto"/>
            <w:right w:val="none" w:sz="0" w:space="0" w:color="auto"/>
          </w:divBdr>
        </w:div>
      </w:divsChild>
    </w:div>
    <w:div w:id="1967999553">
      <w:bodyDiv w:val="1"/>
      <w:marLeft w:val="0"/>
      <w:marRight w:val="0"/>
      <w:marTop w:val="0"/>
      <w:marBottom w:val="0"/>
      <w:divBdr>
        <w:top w:val="none" w:sz="0" w:space="0" w:color="auto"/>
        <w:left w:val="none" w:sz="0" w:space="0" w:color="auto"/>
        <w:bottom w:val="none" w:sz="0" w:space="0" w:color="auto"/>
        <w:right w:val="none" w:sz="0" w:space="0" w:color="auto"/>
      </w:divBdr>
      <w:divsChild>
        <w:div w:id="122383517">
          <w:marLeft w:val="0"/>
          <w:marRight w:val="0"/>
          <w:marTop w:val="0"/>
          <w:marBottom w:val="0"/>
          <w:divBdr>
            <w:top w:val="none" w:sz="0" w:space="0" w:color="auto"/>
            <w:left w:val="none" w:sz="0" w:space="0" w:color="auto"/>
            <w:bottom w:val="none" w:sz="0" w:space="0" w:color="auto"/>
            <w:right w:val="none" w:sz="0" w:space="0" w:color="auto"/>
          </w:divBdr>
          <w:divsChild>
            <w:div w:id="220213902">
              <w:marLeft w:val="0"/>
              <w:marRight w:val="0"/>
              <w:marTop w:val="0"/>
              <w:marBottom w:val="0"/>
              <w:divBdr>
                <w:top w:val="none" w:sz="0" w:space="0" w:color="auto"/>
                <w:left w:val="none" w:sz="0" w:space="0" w:color="auto"/>
                <w:bottom w:val="none" w:sz="0" w:space="0" w:color="auto"/>
                <w:right w:val="none" w:sz="0" w:space="0" w:color="auto"/>
              </w:divBdr>
              <w:divsChild>
                <w:div w:id="1909149432">
                  <w:marLeft w:val="0"/>
                  <w:marRight w:val="0"/>
                  <w:marTop w:val="0"/>
                  <w:marBottom w:val="0"/>
                  <w:divBdr>
                    <w:top w:val="single" w:sz="2" w:space="0" w:color="CED4D7"/>
                    <w:left w:val="single" w:sz="6" w:space="0" w:color="CED4D7"/>
                    <w:bottom w:val="single" w:sz="6" w:space="0" w:color="CED4D7"/>
                    <w:right w:val="single" w:sz="6" w:space="0" w:color="CED4D7"/>
                  </w:divBdr>
                  <w:divsChild>
                    <w:div w:id="1816798660">
                      <w:marLeft w:val="0"/>
                      <w:marRight w:val="0"/>
                      <w:marTop w:val="0"/>
                      <w:marBottom w:val="0"/>
                      <w:divBdr>
                        <w:top w:val="none" w:sz="0" w:space="0" w:color="auto"/>
                        <w:left w:val="none" w:sz="0" w:space="0" w:color="auto"/>
                        <w:bottom w:val="none" w:sz="0" w:space="0" w:color="auto"/>
                        <w:right w:val="none" w:sz="0" w:space="0" w:color="auto"/>
                      </w:divBdr>
                      <w:divsChild>
                        <w:div w:id="2138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96184">
      <w:bodyDiv w:val="1"/>
      <w:marLeft w:val="0"/>
      <w:marRight w:val="0"/>
      <w:marTop w:val="0"/>
      <w:marBottom w:val="0"/>
      <w:divBdr>
        <w:top w:val="none" w:sz="0" w:space="0" w:color="auto"/>
        <w:left w:val="none" w:sz="0" w:space="0" w:color="auto"/>
        <w:bottom w:val="none" w:sz="0" w:space="0" w:color="auto"/>
        <w:right w:val="none" w:sz="0" w:space="0" w:color="auto"/>
      </w:divBdr>
    </w:div>
    <w:div w:id="21122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488A-73B2-465E-9758-48CFE3FE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6702</Words>
  <Characters>3821</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tehniski līdzekļu (fotoradaru) turpmākās darbības  nodrošināšanu (atjaunošanu) un tās finansēšanas avotiem"</vt:lpstr>
      <vt:lpstr/>
    </vt:vector>
  </TitlesOfParts>
  <Company>Iekšlietu ministrija</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tehniski līdzekļu (fotoradaru) turpmākās darbības  nodrošināšanu (atjaunošanu) un tās finansēšanas avotiem"</dc:title>
  <dc:subject/>
  <dc:creator>Alda Strode</dc:creator>
  <cp:keywords/>
  <dc:description>alda.strode@iem.gov.lv; 67219602</dc:description>
  <cp:lastModifiedBy>Inga Jankovska</cp:lastModifiedBy>
  <cp:revision>2</cp:revision>
  <cp:lastPrinted>2020-08-20T10:07:00Z</cp:lastPrinted>
  <dcterms:created xsi:type="dcterms:W3CDTF">2020-09-02T11:20:00Z</dcterms:created>
  <dcterms:modified xsi:type="dcterms:W3CDTF">2020-09-02T11:20:00Z</dcterms:modified>
</cp:coreProperties>
</file>