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5FF" w:rsidP="00F818DA" w:rsidRDefault="006705FF" w14:paraId="4DF4F68B" w14:textId="3581742B">
      <w:pPr>
        <w:spacing w:after="0" w:line="240" w:lineRule="auto"/>
        <w:jc w:val="center"/>
        <w:rPr>
          <w:rFonts w:ascii="Times New Roman" w:hAnsi="Times New Roman" w:cs="Times New Roman"/>
          <w:b/>
          <w:sz w:val="24"/>
          <w:szCs w:val="24"/>
        </w:rPr>
      </w:pPr>
      <w:bookmarkStart w:name="_Hlk532285441" w:id="0"/>
      <w:r w:rsidRPr="00F818DA">
        <w:rPr>
          <w:rFonts w:ascii="Times New Roman" w:hAnsi="Times New Roman" w:cs="Times New Roman"/>
          <w:b/>
          <w:sz w:val="24"/>
          <w:szCs w:val="24"/>
        </w:rPr>
        <w:t>Ministru kabineta noteikumu projekta "</w:t>
      </w:r>
      <w:r w:rsidRPr="009001AE" w:rsidR="009001AE">
        <w:rPr>
          <w:rFonts w:ascii="Times New Roman" w:hAnsi="Times New Roman" w:cs="Times New Roman"/>
          <w:b/>
          <w:sz w:val="24"/>
          <w:szCs w:val="24"/>
        </w:rPr>
        <w:t>Grozījumi M</w:t>
      </w:r>
      <w:r w:rsidR="009001AE">
        <w:rPr>
          <w:rFonts w:ascii="Times New Roman" w:hAnsi="Times New Roman" w:cs="Times New Roman"/>
          <w:b/>
          <w:sz w:val="24"/>
          <w:szCs w:val="24"/>
        </w:rPr>
        <w:t>inistru kabineta 2004.</w:t>
      </w:r>
      <w:r w:rsidR="00954A9E">
        <w:rPr>
          <w:rFonts w:ascii="Times New Roman" w:hAnsi="Times New Roman" w:cs="Times New Roman"/>
          <w:b/>
          <w:sz w:val="24"/>
          <w:szCs w:val="24"/>
        </w:rPr>
        <w:t> </w:t>
      </w:r>
      <w:r w:rsidR="009001AE">
        <w:rPr>
          <w:rFonts w:ascii="Times New Roman" w:hAnsi="Times New Roman" w:cs="Times New Roman"/>
          <w:b/>
          <w:sz w:val="24"/>
          <w:szCs w:val="24"/>
        </w:rPr>
        <w:t>gada 20. </w:t>
      </w:r>
      <w:r w:rsidRPr="009001AE" w:rsidR="009001AE">
        <w:rPr>
          <w:rFonts w:ascii="Times New Roman" w:hAnsi="Times New Roman" w:cs="Times New Roman"/>
          <w:b/>
          <w:sz w:val="24"/>
          <w:szCs w:val="24"/>
        </w:rPr>
        <w:t>janvāra noteikumos Nr.</w:t>
      </w:r>
      <w:r w:rsidR="00954A9E">
        <w:rPr>
          <w:rFonts w:ascii="Times New Roman" w:hAnsi="Times New Roman" w:cs="Times New Roman"/>
          <w:b/>
          <w:sz w:val="24"/>
          <w:szCs w:val="24"/>
        </w:rPr>
        <w:t> </w:t>
      </w:r>
      <w:r w:rsidRPr="009001AE" w:rsidR="009001AE">
        <w:rPr>
          <w:rFonts w:ascii="Times New Roman" w:hAnsi="Times New Roman" w:cs="Times New Roman"/>
          <w:b/>
          <w:sz w:val="24"/>
          <w:szCs w:val="24"/>
        </w:rPr>
        <w:t>42 "Noziedzības novēršanas padomes nolikums"</w:t>
      </w:r>
      <w:r w:rsidRPr="00F818DA">
        <w:rPr>
          <w:rFonts w:ascii="Times New Roman" w:hAnsi="Times New Roman" w:cs="Times New Roman"/>
          <w:b/>
          <w:sz w:val="24"/>
          <w:szCs w:val="24"/>
        </w:rPr>
        <w:t>" sākotnējās ietekmes novērtējuma ziņojums (anotācija)</w:t>
      </w:r>
    </w:p>
    <w:p w:rsidR="00F818DA" w:rsidP="00F818DA" w:rsidRDefault="00F818DA" w14:paraId="49A31BEC" w14:textId="77777777">
      <w:pPr>
        <w:spacing w:after="0" w:line="240" w:lineRule="auto"/>
        <w:jc w:val="center"/>
        <w:rPr>
          <w:rFonts w:ascii="Times New Roman" w:hAnsi="Times New Roman" w:cs="Times New Roman"/>
          <w:b/>
          <w:sz w:val="24"/>
          <w:szCs w:val="24"/>
        </w:rPr>
      </w:pPr>
    </w:p>
    <w:tbl>
      <w:tblPr>
        <w:tblW w:w="5025"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18"/>
        <w:gridCol w:w="2268"/>
        <w:gridCol w:w="850"/>
        <w:gridCol w:w="5564"/>
      </w:tblGrid>
      <w:tr w:rsidRPr="00F818DA" w:rsidR="006705FF" w:rsidTr="00487CD0" w14:paraId="0254C3A9" w14:textId="77777777">
        <w:trPr>
          <w:trHeight w:val="434"/>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F818DA" w:rsidR="006705FF" w:rsidP="009001AE" w:rsidRDefault="00DF5707" w14:paraId="1172F604" w14:textId="05E604C9">
            <w:pPr>
              <w:spacing w:after="0" w:line="240" w:lineRule="auto"/>
              <w:jc w:val="center"/>
              <w:rPr>
                <w:rFonts w:ascii="Times New Roman" w:hAnsi="Times New Roman" w:eastAsia="Times New Roman" w:cs="Times New Roman"/>
                <w:b/>
                <w:bCs/>
                <w:sz w:val="24"/>
                <w:szCs w:val="24"/>
                <w:lang w:eastAsia="lv-LV"/>
              </w:rPr>
            </w:pPr>
            <w:r w:rsidRPr="00DF5707">
              <w:rPr>
                <w:rFonts w:ascii="Times New Roman" w:hAnsi="Times New Roman" w:eastAsia="Times New Roman" w:cs="Times New Roman"/>
                <w:b/>
                <w:bCs/>
                <w:sz w:val="24"/>
                <w:szCs w:val="24"/>
                <w:lang w:eastAsia="lv-LV"/>
              </w:rPr>
              <w:t>Tiesību akta projekta anotācijas kopsavilkums</w:t>
            </w:r>
          </w:p>
        </w:tc>
      </w:tr>
      <w:tr w:rsidRPr="00F818DA" w:rsidR="00487CD0" w:rsidTr="00487CD0" w14:paraId="53837523" w14:textId="77777777">
        <w:trPr>
          <w:trHeight w:val="85"/>
        </w:trPr>
        <w:tc>
          <w:tcPr>
            <w:tcW w:w="1476" w:type="pct"/>
            <w:gridSpan w:val="2"/>
            <w:tcBorders>
              <w:top w:val="outset" w:color="414142" w:sz="6" w:space="0"/>
              <w:left w:val="outset" w:color="414142" w:sz="6" w:space="0"/>
              <w:bottom w:val="single" w:color="auto" w:sz="4" w:space="0"/>
              <w:right w:val="outset" w:color="414142" w:sz="6" w:space="0"/>
            </w:tcBorders>
          </w:tcPr>
          <w:p w:rsidRPr="00F818DA" w:rsidR="00DF5707" w:rsidP="00DF5707" w:rsidRDefault="00DF5707" w14:paraId="00D6F7AB" w14:textId="1554866A">
            <w:pPr>
              <w:spacing w:after="0" w:line="240" w:lineRule="auto"/>
              <w:jc w:val="both"/>
              <w:rPr>
                <w:rFonts w:ascii="Times New Roman" w:hAnsi="Times New Roman" w:eastAsia="Times New Roman" w:cs="Times New Roman"/>
                <w:sz w:val="24"/>
                <w:szCs w:val="24"/>
                <w:lang w:eastAsia="lv-LV"/>
              </w:rPr>
            </w:pPr>
            <w:r w:rsidRPr="00DF5707">
              <w:rPr>
                <w:rFonts w:ascii="Times New Roman" w:hAnsi="Times New Roman" w:eastAsia="Times New Roman" w:cs="Times New Roman"/>
                <w:sz w:val="24"/>
                <w:szCs w:val="24"/>
                <w:lang w:eastAsia="lv-LV"/>
              </w:rPr>
              <w:t>Mērķis, risinājums un projekta spēkā stāšanās laiks (500 zīmes bez atstarpēm)</w:t>
            </w:r>
          </w:p>
        </w:tc>
        <w:tc>
          <w:tcPr>
            <w:tcW w:w="3524" w:type="pct"/>
            <w:gridSpan w:val="2"/>
            <w:tcBorders>
              <w:top w:val="outset" w:color="414142" w:sz="6" w:space="0"/>
              <w:left w:val="outset" w:color="414142" w:sz="6" w:space="0"/>
              <w:bottom w:val="single" w:color="auto" w:sz="4" w:space="0"/>
              <w:right w:val="outset" w:color="414142" w:sz="6" w:space="0"/>
            </w:tcBorders>
          </w:tcPr>
          <w:p w:rsidR="00DF5707" w:rsidP="00A9433D" w:rsidRDefault="0030341D" w14:paraId="1603C378" w14:textId="47818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30341D">
              <w:rPr>
                <w:rFonts w:ascii="Times New Roman" w:hAnsi="Times New Roman" w:cs="Times New Roman"/>
                <w:sz w:val="24"/>
                <w:szCs w:val="24"/>
              </w:rPr>
              <w:t>oteikumu projekta "Grozījumi Ministru kabineta 2004.</w:t>
            </w:r>
            <w:r w:rsidR="00981CFE">
              <w:rPr>
                <w:rFonts w:ascii="Times New Roman" w:hAnsi="Times New Roman" w:cs="Times New Roman"/>
                <w:sz w:val="24"/>
                <w:szCs w:val="24"/>
              </w:rPr>
              <w:t> </w:t>
            </w:r>
            <w:r w:rsidRPr="0030341D">
              <w:rPr>
                <w:rFonts w:ascii="Times New Roman" w:hAnsi="Times New Roman" w:cs="Times New Roman"/>
                <w:sz w:val="24"/>
                <w:szCs w:val="24"/>
              </w:rPr>
              <w:t>gada 20.</w:t>
            </w:r>
            <w:r w:rsidR="00981CFE">
              <w:rPr>
                <w:rFonts w:ascii="Times New Roman" w:hAnsi="Times New Roman" w:cs="Times New Roman"/>
                <w:sz w:val="24"/>
                <w:szCs w:val="24"/>
              </w:rPr>
              <w:t> </w:t>
            </w:r>
            <w:r w:rsidRPr="0030341D">
              <w:rPr>
                <w:rFonts w:ascii="Times New Roman" w:hAnsi="Times New Roman" w:cs="Times New Roman"/>
                <w:sz w:val="24"/>
                <w:szCs w:val="24"/>
              </w:rPr>
              <w:t>janvāra noteikumos Nr. 42 "Noziedzības novēršanas padomes nolikums""</w:t>
            </w:r>
            <w:r>
              <w:rPr>
                <w:rFonts w:ascii="Times New Roman" w:hAnsi="Times New Roman" w:cs="Times New Roman"/>
                <w:sz w:val="24"/>
                <w:szCs w:val="24"/>
              </w:rPr>
              <w:t xml:space="preserve"> (</w:t>
            </w:r>
            <w:r w:rsidRPr="00877049">
              <w:rPr>
                <w:rFonts w:ascii="Times New Roman" w:hAnsi="Times New Roman" w:cs="Times New Roman"/>
                <w:sz w:val="24"/>
                <w:szCs w:val="24"/>
              </w:rPr>
              <w:t>turpmāk –</w:t>
            </w:r>
            <w:r>
              <w:rPr>
                <w:rFonts w:ascii="Times New Roman" w:hAnsi="Times New Roman" w:cs="Times New Roman"/>
                <w:sz w:val="24"/>
                <w:szCs w:val="24"/>
              </w:rPr>
              <w:t xml:space="preserve"> projekts</w:t>
            </w:r>
            <w:r w:rsidRPr="00877049">
              <w:rPr>
                <w:rFonts w:ascii="Times New Roman" w:hAnsi="Times New Roman" w:cs="Times New Roman"/>
                <w:sz w:val="24"/>
                <w:szCs w:val="24"/>
              </w:rPr>
              <w:t>)</w:t>
            </w:r>
            <w:r>
              <w:rPr>
                <w:rFonts w:ascii="Times New Roman" w:hAnsi="Times New Roman" w:cs="Times New Roman"/>
                <w:sz w:val="24"/>
                <w:szCs w:val="24"/>
              </w:rPr>
              <w:t xml:space="preserve"> m</w:t>
            </w:r>
            <w:r w:rsidR="00DF5707">
              <w:rPr>
                <w:rFonts w:ascii="Times New Roman" w:hAnsi="Times New Roman" w:cs="Times New Roman"/>
                <w:sz w:val="24"/>
                <w:szCs w:val="24"/>
              </w:rPr>
              <w:t xml:space="preserve">ērķis </w:t>
            </w:r>
            <w:r w:rsidR="00FE5DDC">
              <w:rPr>
                <w:rFonts w:ascii="Times New Roman" w:hAnsi="Times New Roman" w:cs="Times New Roman"/>
                <w:sz w:val="24"/>
                <w:szCs w:val="24"/>
              </w:rPr>
              <w:t>ir</w:t>
            </w:r>
            <w:r w:rsidR="00981CFE">
              <w:rPr>
                <w:rFonts w:ascii="Times New Roman" w:hAnsi="Times New Roman" w:cs="Times New Roman"/>
                <w:sz w:val="24"/>
                <w:szCs w:val="24"/>
              </w:rPr>
              <w:t xml:space="preserve"> </w:t>
            </w:r>
            <w:r w:rsidRPr="00CB7267" w:rsidR="00981CFE">
              <w:rPr>
                <w:rFonts w:ascii="Times New Roman" w:hAnsi="Times New Roman" w:cs="Times New Roman"/>
                <w:sz w:val="24"/>
                <w:szCs w:val="24"/>
              </w:rPr>
              <w:t>pilnveidot</w:t>
            </w:r>
            <w:r w:rsidR="00FE5DDC">
              <w:rPr>
                <w:rFonts w:ascii="Times New Roman" w:hAnsi="Times New Roman" w:cs="Times New Roman"/>
                <w:sz w:val="24"/>
                <w:szCs w:val="24"/>
              </w:rPr>
              <w:t xml:space="preserve"> </w:t>
            </w:r>
            <w:r w:rsidRPr="006D70E0" w:rsidR="00DF5707">
              <w:rPr>
                <w:rFonts w:ascii="Times New Roman" w:hAnsi="Times New Roman" w:cs="Times New Roman"/>
                <w:sz w:val="24"/>
                <w:szCs w:val="24"/>
              </w:rPr>
              <w:t xml:space="preserve">Noziedzības novēršanas padomes </w:t>
            </w:r>
            <w:r w:rsidRPr="00EA4362" w:rsidR="00EA4362">
              <w:rPr>
                <w:rFonts w:ascii="Times New Roman" w:hAnsi="Times New Roman" w:cs="Times New Roman"/>
                <w:sz w:val="24"/>
                <w:szCs w:val="24"/>
              </w:rPr>
              <w:t>nosaukumu, mērķi, funkcijas un sastāvu</w:t>
            </w:r>
            <w:r w:rsidR="00EA4362">
              <w:rPr>
                <w:rFonts w:ascii="Times New Roman" w:hAnsi="Times New Roman" w:cs="Times New Roman"/>
                <w:sz w:val="24"/>
                <w:szCs w:val="24"/>
              </w:rPr>
              <w:t>, tādējādi paplašinot padomes kompetenci</w:t>
            </w:r>
            <w:r w:rsidR="00BD3D49">
              <w:t xml:space="preserve"> </w:t>
            </w:r>
            <w:r w:rsidRPr="00BD3D49" w:rsidR="00BD3D49">
              <w:rPr>
                <w:rFonts w:ascii="Times New Roman" w:hAnsi="Times New Roman" w:cs="Times New Roman"/>
                <w:sz w:val="24"/>
                <w:szCs w:val="24"/>
              </w:rPr>
              <w:t>sadarbības īstenošan</w:t>
            </w:r>
            <w:r w:rsidR="00BD3D49">
              <w:rPr>
                <w:rFonts w:ascii="Times New Roman" w:hAnsi="Times New Roman" w:cs="Times New Roman"/>
                <w:sz w:val="24"/>
                <w:szCs w:val="24"/>
              </w:rPr>
              <w:t>ā</w:t>
            </w:r>
            <w:r w:rsidRPr="00BD3D49" w:rsidR="00BD3D49">
              <w:rPr>
                <w:rFonts w:ascii="Times New Roman" w:hAnsi="Times New Roman" w:cs="Times New Roman"/>
                <w:sz w:val="24"/>
                <w:szCs w:val="24"/>
              </w:rPr>
              <w:t xml:space="preserve"> starp likumdevēju, izpildvaru un tiesu varu</w:t>
            </w:r>
            <w:r w:rsidR="00DF5707">
              <w:rPr>
                <w:rFonts w:ascii="Times New Roman" w:hAnsi="Times New Roman" w:cs="Times New Roman"/>
                <w:sz w:val="24"/>
                <w:szCs w:val="24"/>
              </w:rPr>
              <w:t>.</w:t>
            </w:r>
          </w:p>
          <w:p w:rsidRPr="00A1401B" w:rsidR="00B0136A" w:rsidP="00A9433D" w:rsidRDefault="00262530" w14:paraId="4BC15916" w14:textId="6F47FCDE">
            <w:pPr>
              <w:spacing w:after="0" w:line="240" w:lineRule="auto"/>
              <w:jc w:val="both"/>
              <w:rPr>
                <w:rFonts w:ascii="Times New Roman" w:hAnsi="Times New Roman" w:cs="Times New Roman"/>
                <w:sz w:val="24"/>
                <w:szCs w:val="24"/>
              </w:rPr>
            </w:pPr>
            <w:r w:rsidRPr="00A1401B">
              <w:rPr>
                <w:rFonts w:ascii="Times New Roman" w:hAnsi="Times New Roman" w:cs="Times New Roman"/>
                <w:sz w:val="24"/>
                <w:szCs w:val="24"/>
              </w:rPr>
              <w:t>Projekts stāsies spēkā nākamajā dienā pēc tā izsludināšanas.</w:t>
            </w:r>
          </w:p>
        </w:tc>
      </w:tr>
      <w:tr w:rsidRPr="00F818DA" w:rsidR="00487CD0" w:rsidTr="00487CD0" w14:paraId="0A0498A5" w14:textId="77777777">
        <w:trPr>
          <w:trHeight w:val="85"/>
        </w:trPr>
        <w:tc>
          <w:tcPr>
            <w:tcW w:w="1476" w:type="pct"/>
            <w:gridSpan w:val="2"/>
            <w:tcBorders>
              <w:top w:val="single" w:color="auto" w:sz="4" w:space="0"/>
              <w:left w:val="nil"/>
              <w:bottom w:val="single" w:color="auto" w:sz="4" w:space="0"/>
              <w:right w:val="nil"/>
            </w:tcBorders>
          </w:tcPr>
          <w:p w:rsidRPr="00DF5707" w:rsidR="00487CD0" w:rsidP="00DF5707" w:rsidRDefault="00487CD0" w14:paraId="2192D465" w14:textId="77777777">
            <w:pPr>
              <w:spacing w:after="0" w:line="240" w:lineRule="auto"/>
              <w:jc w:val="both"/>
              <w:rPr>
                <w:rFonts w:ascii="Times New Roman" w:hAnsi="Times New Roman" w:eastAsia="Times New Roman" w:cs="Times New Roman"/>
                <w:sz w:val="24"/>
                <w:szCs w:val="24"/>
                <w:lang w:eastAsia="lv-LV"/>
              </w:rPr>
            </w:pPr>
          </w:p>
        </w:tc>
        <w:tc>
          <w:tcPr>
            <w:tcW w:w="3524" w:type="pct"/>
            <w:gridSpan w:val="2"/>
            <w:tcBorders>
              <w:top w:val="single" w:color="auto" w:sz="4" w:space="0"/>
              <w:left w:val="nil"/>
              <w:bottom w:val="single" w:color="auto" w:sz="4" w:space="0"/>
              <w:right w:val="nil"/>
            </w:tcBorders>
          </w:tcPr>
          <w:p w:rsidR="00487CD0" w:rsidP="000B1544" w:rsidRDefault="00487CD0" w14:paraId="18EAFD50" w14:textId="77777777">
            <w:pPr>
              <w:spacing w:after="0" w:line="240" w:lineRule="auto"/>
              <w:ind w:firstLine="383"/>
              <w:jc w:val="both"/>
              <w:rPr>
                <w:rFonts w:ascii="Times New Roman" w:hAnsi="Times New Roman" w:cs="Times New Roman"/>
                <w:sz w:val="24"/>
                <w:szCs w:val="24"/>
              </w:rPr>
            </w:pPr>
          </w:p>
        </w:tc>
      </w:tr>
      <w:tr w:rsidRPr="00F818DA" w:rsidR="00DF5707" w:rsidTr="00487CD0" w14:paraId="53E45698" w14:textId="77777777">
        <w:trPr>
          <w:trHeight w:val="85"/>
        </w:trPr>
        <w:tc>
          <w:tcPr>
            <w:tcW w:w="5000" w:type="pct"/>
            <w:gridSpan w:val="4"/>
            <w:tcBorders>
              <w:top w:val="single" w:color="auto" w:sz="4" w:space="0"/>
              <w:left w:val="outset" w:color="414142" w:sz="6" w:space="0"/>
              <w:bottom w:val="outset" w:color="414142" w:sz="6" w:space="0"/>
              <w:right w:val="outset" w:color="414142" w:sz="6" w:space="0"/>
            </w:tcBorders>
          </w:tcPr>
          <w:p w:rsidRPr="00877049" w:rsidR="00DF5707" w:rsidP="00DF5707" w:rsidRDefault="00DF5707" w14:paraId="42BFD1E7" w14:textId="6E308571">
            <w:pPr>
              <w:spacing w:after="0" w:line="240" w:lineRule="auto"/>
              <w:jc w:val="center"/>
              <w:rPr>
                <w:rFonts w:ascii="Times New Roman" w:hAnsi="Times New Roman" w:cs="Times New Roman"/>
                <w:sz w:val="24"/>
                <w:szCs w:val="24"/>
              </w:rPr>
            </w:pPr>
            <w:r w:rsidRPr="00F818DA">
              <w:rPr>
                <w:rFonts w:ascii="Times New Roman" w:hAnsi="Times New Roman" w:eastAsia="Times New Roman" w:cs="Times New Roman"/>
                <w:b/>
                <w:bCs/>
                <w:sz w:val="24"/>
                <w:szCs w:val="24"/>
                <w:lang w:eastAsia="lv-LV"/>
              </w:rPr>
              <w:t>I. Tiesību akta projekta izstrādes nepieciešamība</w:t>
            </w:r>
          </w:p>
        </w:tc>
      </w:tr>
      <w:tr w:rsidRPr="00F818DA" w:rsidR="00487CD0" w:rsidTr="00487CD0" w14:paraId="2AEA44DC" w14:textId="77777777">
        <w:trPr>
          <w:trHeight w:val="85"/>
        </w:trPr>
        <w:tc>
          <w:tcPr>
            <w:tcW w:w="230" w:type="pct"/>
            <w:tcBorders>
              <w:top w:val="outset" w:color="414142" w:sz="6" w:space="0"/>
              <w:left w:val="outset" w:color="414142" w:sz="6" w:space="0"/>
              <w:bottom w:val="outset" w:color="414142" w:sz="6" w:space="0"/>
              <w:right w:val="outset" w:color="414142" w:sz="6" w:space="0"/>
            </w:tcBorders>
          </w:tcPr>
          <w:p w:rsidRPr="00F818DA" w:rsidR="00DF5707" w:rsidP="00DF5707" w:rsidRDefault="00DF5707" w14:paraId="74D41128" w14:textId="2D55F168">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1.</w:t>
            </w:r>
          </w:p>
        </w:tc>
        <w:tc>
          <w:tcPr>
            <w:tcW w:w="1246" w:type="pct"/>
            <w:tcBorders>
              <w:top w:val="outset" w:color="414142" w:sz="6" w:space="0"/>
              <w:left w:val="outset" w:color="414142" w:sz="6" w:space="0"/>
              <w:bottom w:val="outset" w:color="414142" w:sz="6" w:space="0"/>
              <w:right w:val="outset" w:color="414142" w:sz="6" w:space="0"/>
            </w:tcBorders>
          </w:tcPr>
          <w:p w:rsidRPr="00F818DA" w:rsidR="00DF5707" w:rsidP="00DF5707" w:rsidRDefault="00DF5707" w14:paraId="06A332EE" w14:textId="551AE1DF">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Pamatojums</w:t>
            </w:r>
          </w:p>
        </w:tc>
        <w:tc>
          <w:tcPr>
            <w:tcW w:w="3524" w:type="pct"/>
            <w:gridSpan w:val="2"/>
            <w:tcBorders>
              <w:top w:val="outset" w:color="414142" w:sz="6" w:space="0"/>
              <w:left w:val="outset" w:color="414142" w:sz="6" w:space="0"/>
              <w:bottom w:val="outset" w:color="414142" w:sz="6" w:space="0"/>
              <w:right w:val="outset" w:color="414142" w:sz="6" w:space="0"/>
            </w:tcBorders>
          </w:tcPr>
          <w:p w:rsidRPr="00C61D26" w:rsidR="00DF5707" w:rsidP="00A9433D" w:rsidRDefault="00BD3D49" w14:paraId="3DE590A1" w14:textId="610CC9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Pr="00BD3D49">
              <w:rPr>
                <w:rFonts w:ascii="Times New Roman" w:hAnsi="Times New Roman" w:cs="Times New Roman"/>
                <w:bCs/>
                <w:sz w:val="24"/>
                <w:szCs w:val="24"/>
              </w:rPr>
              <w:t>r Ministr</w:t>
            </w:r>
            <w:r w:rsidR="00026CA0">
              <w:rPr>
                <w:rFonts w:ascii="Times New Roman" w:hAnsi="Times New Roman" w:cs="Times New Roman"/>
                <w:bCs/>
                <w:sz w:val="24"/>
                <w:szCs w:val="24"/>
              </w:rPr>
              <w:t>u</w:t>
            </w:r>
            <w:r w:rsidRPr="00BD3D49">
              <w:rPr>
                <w:rFonts w:ascii="Times New Roman" w:hAnsi="Times New Roman" w:cs="Times New Roman"/>
                <w:bCs/>
                <w:sz w:val="24"/>
                <w:szCs w:val="24"/>
              </w:rPr>
              <w:t xml:space="preserve"> prezidenta 2020. gada 13. augusta rezolūciju Nr.</w:t>
            </w:r>
            <w:r w:rsidR="00026CA0">
              <w:rPr>
                <w:rFonts w:ascii="Times New Roman" w:hAnsi="Times New Roman" w:cs="Times New Roman"/>
                <w:bCs/>
                <w:sz w:val="24"/>
                <w:szCs w:val="24"/>
              </w:rPr>
              <w:t> </w:t>
            </w:r>
            <w:r w:rsidRPr="00BD3D49">
              <w:rPr>
                <w:rFonts w:ascii="Times New Roman" w:hAnsi="Times New Roman" w:cs="Times New Roman"/>
                <w:bCs/>
                <w:sz w:val="24"/>
                <w:szCs w:val="24"/>
              </w:rPr>
              <w:t>2020-1.1.1./65-65 Ministru prezidenta biedram, tieslietu ministram J.</w:t>
            </w:r>
            <w:r w:rsidR="00892C39">
              <w:rPr>
                <w:rFonts w:ascii="Times New Roman" w:hAnsi="Times New Roman" w:cs="Times New Roman"/>
                <w:bCs/>
                <w:sz w:val="24"/>
                <w:szCs w:val="24"/>
              </w:rPr>
              <w:t> </w:t>
            </w:r>
            <w:proofErr w:type="spellStart"/>
            <w:r w:rsidRPr="00BD3D49">
              <w:rPr>
                <w:rFonts w:ascii="Times New Roman" w:hAnsi="Times New Roman" w:cs="Times New Roman"/>
                <w:bCs/>
                <w:sz w:val="24"/>
                <w:szCs w:val="24"/>
              </w:rPr>
              <w:t>Bordānam</w:t>
            </w:r>
            <w:proofErr w:type="spellEnd"/>
            <w:r w:rsidRPr="00BD3D49">
              <w:rPr>
                <w:rFonts w:ascii="Times New Roman" w:hAnsi="Times New Roman" w:cs="Times New Roman"/>
                <w:bCs/>
                <w:sz w:val="24"/>
                <w:szCs w:val="24"/>
              </w:rPr>
              <w:t xml:space="preserve"> ir uzdots izstrādāt un iesniegt izskatīšanai Ministru kabineta š.g. 8. septembra sēdē grozījumus Ministru kabineta 2004.</w:t>
            </w:r>
            <w:r w:rsidR="00892C39">
              <w:rPr>
                <w:rFonts w:ascii="Times New Roman" w:hAnsi="Times New Roman" w:cs="Times New Roman"/>
                <w:bCs/>
                <w:sz w:val="24"/>
                <w:szCs w:val="24"/>
              </w:rPr>
              <w:t> </w:t>
            </w:r>
            <w:r w:rsidRPr="00BD3D49">
              <w:rPr>
                <w:rFonts w:ascii="Times New Roman" w:hAnsi="Times New Roman" w:cs="Times New Roman"/>
                <w:bCs/>
                <w:sz w:val="24"/>
                <w:szCs w:val="24"/>
              </w:rPr>
              <w:t>gada 20.</w:t>
            </w:r>
            <w:r w:rsidR="00892C39">
              <w:rPr>
                <w:rFonts w:ascii="Times New Roman" w:hAnsi="Times New Roman" w:cs="Times New Roman"/>
                <w:bCs/>
                <w:sz w:val="24"/>
                <w:szCs w:val="24"/>
              </w:rPr>
              <w:t> </w:t>
            </w:r>
            <w:r w:rsidRPr="00BD3D49">
              <w:rPr>
                <w:rFonts w:ascii="Times New Roman" w:hAnsi="Times New Roman" w:cs="Times New Roman"/>
                <w:bCs/>
                <w:sz w:val="24"/>
                <w:szCs w:val="24"/>
              </w:rPr>
              <w:t>janvāra noteikumos Nr.</w:t>
            </w:r>
            <w:r w:rsidR="00892C39">
              <w:rPr>
                <w:rFonts w:ascii="Times New Roman" w:hAnsi="Times New Roman" w:cs="Times New Roman"/>
                <w:bCs/>
                <w:sz w:val="24"/>
                <w:szCs w:val="24"/>
              </w:rPr>
              <w:t> </w:t>
            </w:r>
            <w:r w:rsidRPr="00BD3D49">
              <w:rPr>
                <w:rFonts w:ascii="Times New Roman" w:hAnsi="Times New Roman" w:cs="Times New Roman"/>
                <w:bCs/>
                <w:sz w:val="24"/>
                <w:szCs w:val="24"/>
              </w:rPr>
              <w:t xml:space="preserve">42 </w:t>
            </w:r>
            <w:r w:rsidRPr="005D6BEB" w:rsidR="005D6BEB">
              <w:rPr>
                <w:rFonts w:ascii="Times New Roman" w:hAnsi="Times New Roman" w:cs="Times New Roman"/>
                <w:bCs/>
                <w:sz w:val="24"/>
                <w:szCs w:val="24"/>
              </w:rPr>
              <w:t>"</w:t>
            </w:r>
            <w:r w:rsidRPr="00BD3D49">
              <w:rPr>
                <w:rFonts w:ascii="Times New Roman" w:hAnsi="Times New Roman" w:cs="Times New Roman"/>
                <w:bCs/>
                <w:sz w:val="24"/>
                <w:szCs w:val="24"/>
              </w:rPr>
              <w:t>Noziedzības novēršanas padomes nolikums</w:t>
            </w:r>
            <w:r w:rsidRPr="005D6BEB" w:rsidR="005D6BEB">
              <w:rPr>
                <w:rFonts w:ascii="Times New Roman" w:hAnsi="Times New Roman" w:cs="Times New Roman"/>
                <w:bCs/>
                <w:sz w:val="24"/>
                <w:szCs w:val="24"/>
              </w:rPr>
              <w:t>"</w:t>
            </w:r>
            <w:r w:rsidRPr="00BD3D49">
              <w:rPr>
                <w:rFonts w:ascii="Times New Roman" w:hAnsi="Times New Roman" w:cs="Times New Roman"/>
                <w:bCs/>
                <w:sz w:val="24"/>
                <w:szCs w:val="24"/>
              </w:rPr>
              <w:t xml:space="preserve"> (turpmāk – rezolūcija), kas paredzētu </w:t>
            </w:r>
            <w:r w:rsidRPr="00892C39">
              <w:rPr>
                <w:rFonts w:ascii="Times New Roman" w:hAnsi="Times New Roman" w:cs="Times New Roman"/>
                <w:bCs/>
                <w:sz w:val="24"/>
                <w:szCs w:val="24"/>
              </w:rPr>
              <w:t>pilnveidot padomes nosaukumu, mērķi,</w:t>
            </w:r>
            <w:r w:rsidRPr="00BD3D49">
              <w:rPr>
                <w:rFonts w:ascii="Times New Roman" w:hAnsi="Times New Roman" w:cs="Times New Roman"/>
                <w:bCs/>
                <w:sz w:val="24"/>
                <w:szCs w:val="24"/>
              </w:rPr>
              <w:t xml:space="preserve"> funkcijas un sastāvu</w:t>
            </w:r>
            <w:r w:rsidRPr="00877049" w:rsidR="00DF5707">
              <w:rPr>
                <w:rFonts w:ascii="Times New Roman" w:hAnsi="Times New Roman" w:cs="Times New Roman"/>
                <w:sz w:val="24"/>
                <w:szCs w:val="24"/>
              </w:rPr>
              <w:t>.</w:t>
            </w:r>
          </w:p>
        </w:tc>
      </w:tr>
      <w:tr w:rsidRPr="00F818DA" w:rsidR="00487CD0" w:rsidTr="00487CD0" w14:paraId="73662A2D" w14:textId="77777777">
        <w:trPr>
          <w:trHeight w:val="498"/>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753198E0"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2.</w:t>
            </w:r>
          </w:p>
        </w:tc>
        <w:tc>
          <w:tcPr>
            <w:tcW w:w="1246" w:type="pct"/>
            <w:tcBorders>
              <w:top w:val="outset" w:color="414142" w:sz="6" w:space="0"/>
              <w:left w:val="outset" w:color="414142" w:sz="6" w:space="0"/>
              <w:bottom w:val="outset" w:color="414142" w:sz="6" w:space="0"/>
              <w:right w:val="outset" w:color="414142" w:sz="6" w:space="0"/>
            </w:tcBorders>
            <w:hideMark/>
          </w:tcPr>
          <w:p w:rsidR="00DF5707" w:rsidP="00DF5707" w:rsidRDefault="00DF5707" w14:paraId="0AC2CF6D" w14:textId="791F9E40">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85A25" w:rsidR="00DF5707" w:rsidP="00DF5707" w:rsidRDefault="00DF5707" w14:paraId="72BA6F8C" w14:textId="77777777">
            <w:pPr>
              <w:rPr>
                <w:rFonts w:ascii="Times New Roman" w:hAnsi="Times New Roman" w:eastAsia="Times New Roman" w:cs="Times New Roman"/>
                <w:sz w:val="24"/>
                <w:szCs w:val="24"/>
                <w:lang w:eastAsia="lv-LV"/>
              </w:rPr>
            </w:pPr>
          </w:p>
          <w:p w:rsidRPr="00985A25" w:rsidR="00DF5707" w:rsidP="00DF5707" w:rsidRDefault="00DF5707" w14:paraId="093761FF" w14:textId="77777777">
            <w:pPr>
              <w:rPr>
                <w:rFonts w:ascii="Times New Roman" w:hAnsi="Times New Roman" w:eastAsia="Times New Roman" w:cs="Times New Roman"/>
                <w:sz w:val="24"/>
                <w:szCs w:val="24"/>
                <w:lang w:eastAsia="lv-LV"/>
              </w:rPr>
            </w:pPr>
          </w:p>
          <w:p w:rsidRPr="00985A25" w:rsidR="00DF5707" w:rsidP="00DF5707" w:rsidRDefault="00DF5707" w14:paraId="0A390BA4" w14:textId="77777777">
            <w:pPr>
              <w:rPr>
                <w:rFonts w:ascii="Times New Roman" w:hAnsi="Times New Roman" w:eastAsia="Times New Roman" w:cs="Times New Roman"/>
                <w:sz w:val="24"/>
                <w:szCs w:val="24"/>
                <w:lang w:eastAsia="lv-LV"/>
              </w:rPr>
            </w:pPr>
          </w:p>
          <w:p w:rsidRPr="00985A25" w:rsidR="00DF5707" w:rsidP="00DF5707" w:rsidRDefault="00DF5707" w14:paraId="5945D62C" w14:textId="77777777">
            <w:pPr>
              <w:rPr>
                <w:rFonts w:ascii="Times New Roman" w:hAnsi="Times New Roman" w:eastAsia="Times New Roman" w:cs="Times New Roman"/>
                <w:sz w:val="24"/>
                <w:szCs w:val="24"/>
                <w:lang w:eastAsia="lv-LV"/>
              </w:rPr>
            </w:pPr>
          </w:p>
          <w:p w:rsidRPr="00985A25" w:rsidR="00DF5707" w:rsidP="00DF5707" w:rsidRDefault="00DF5707" w14:paraId="23E9CDEE" w14:textId="77777777">
            <w:pPr>
              <w:rPr>
                <w:rFonts w:ascii="Times New Roman" w:hAnsi="Times New Roman" w:eastAsia="Times New Roman" w:cs="Times New Roman"/>
                <w:sz w:val="24"/>
                <w:szCs w:val="24"/>
                <w:lang w:eastAsia="lv-LV"/>
              </w:rPr>
            </w:pPr>
          </w:p>
          <w:p w:rsidRPr="00985A25" w:rsidR="00DF5707" w:rsidP="00DF5707" w:rsidRDefault="00DF5707" w14:paraId="70105217" w14:textId="77777777">
            <w:pPr>
              <w:rPr>
                <w:rFonts w:ascii="Times New Roman" w:hAnsi="Times New Roman" w:eastAsia="Times New Roman" w:cs="Times New Roman"/>
                <w:sz w:val="24"/>
                <w:szCs w:val="24"/>
                <w:lang w:eastAsia="lv-LV"/>
              </w:rPr>
            </w:pPr>
          </w:p>
          <w:p w:rsidRPr="00985A25" w:rsidR="00DF5707" w:rsidP="00DF5707" w:rsidRDefault="00DF5707" w14:paraId="4D06F762" w14:textId="5B8DF582">
            <w:pPr>
              <w:rPr>
                <w:rFonts w:ascii="Times New Roman" w:hAnsi="Times New Roman" w:eastAsia="Times New Roman" w:cs="Times New Roman"/>
                <w:sz w:val="24"/>
                <w:szCs w:val="24"/>
                <w:lang w:eastAsia="lv-LV"/>
              </w:rPr>
            </w:pPr>
          </w:p>
        </w:tc>
        <w:tc>
          <w:tcPr>
            <w:tcW w:w="3524" w:type="pct"/>
            <w:gridSpan w:val="2"/>
            <w:tcBorders>
              <w:top w:val="outset" w:color="414142" w:sz="6" w:space="0"/>
              <w:left w:val="outset" w:color="414142" w:sz="6" w:space="0"/>
              <w:bottom w:val="outset" w:color="414142" w:sz="6" w:space="0"/>
              <w:right w:val="outset" w:color="414142" w:sz="6" w:space="0"/>
            </w:tcBorders>
          </w:tcPr>
          <w:p w:rsidR="003F771A" w:rsidP="003F771A" w:rsidRDefault="003F771A" w14:paraId="08A8C3DA" w14:textId="27432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iekārtas likuma </w:t>
            </w:r>
            <w:r w:rsidRPr="003F771A">
              <w:rPr>
                <w:rFonts w:ascii="Times New Roman" w:hAnsi="Times New Roman" w:cs="Times New Roman"/>
                <w:sz w:val="24"/>
                <w:szCs w:val="24"/>
              </w:rPr>
              <w:t>26.</w:t>
            </w:r>
            <w:r>
              <w:rPr>
                <w:rFonts w:ascii="Times New Roman" w:hAnsi="Times New Roman" w:cs="Times New Roman"/>
                <w:sz w:val="24"/>
                <w:szCs w:val="24"/>
              </w:rPr>
              <w:t> </w:t>
            </w:r>
            <w:r w:rsidRPr="003F771A">
              <w:rPr>
                <w:rFonts w:ascii="Times New Roman" w:hAnsi="Times New Roman" w:cs="Times New Roman"/>
                <w:sz w:val="24"/>
                <w:szCs w:val="24"/>
              </w:rPr>
              <w:t>pants</w:t>
            </w:r>
            <w:r>
              <w:rPr>
                <w:rFonts w:ascii="Times New Roman" w:hAnsi="Times New Roman" w:cs="Times New Roman"/>
                <w:sz w:val="24"/>
                <w:szCs w:val="24"/>
              </w:rPr>
              <w:t xml:space="preserve"> noteic, ka </w:t>
            </w:r>
            <w:r w:rsidRPr="003F771A">
              <w:rPr>
                <w:rFonts w:ascii="Times New Roman" w:hAnsi="Times New Roman" w:cs="Times New Roman"/>
                <w:sz w:val="24"/>
                <w:szCs w:val="24"/>
              </w:rPr>
              <w:t>Ministru kabinets vai Ministru prezidents no Ministru kabineta locekļiem var izveidot vienu vai vairākas koleģiālas institūcijas (piemēram, komisiju, padomi) atsevišķu jautājumu apspriešanai.</w:t>
            </w:r>
            <w:r>
              <w:rPr>
                <w:rFonts w:ascii="Times New Roman" w:hAnsi="Times New Roman" w:cs="Times New Roman"/>
                <w:sz w:val="24"/>
                <w:szCs w:val="24"/>
              </w:rPr>
              <w:t xml:space="preserve"> </w:t>
            </w:r>
            <w:r w:rsidRPr="003F771A">
              <w:rPr>
                <w:rFonts w:ascii="Times New Roman" w:hAnsi="Times New Roman" w:cs="Times New Roman"/>
                <w:sz w:val="24"/>
                <w:szCs w:val="24"/>
              </w:rPr>
              <w:t>Ministru kabineta locekļu koleģiālās institūcijas darbu piešķirtā budžeta ietvaros nodrošina tā nozares ministrija, kuras darbības jautājumu apspriešanai izveidota attiecīgā koleģiālā institūcija. Starpnozaru koleģiālo institūciju darbu nodrošina Ministru kabineta vai Ministru prezidenta noteikta institūcija.</w:t>
            </w:r>
          </w:p>
          <w:p w:rsidR="00C662B4" w:rsidP="003F771A" w:rsidRDefault="00C662B4" w14:paraId="56551267" w14:textId="77777777">
            <w:pPr>
              <w:spacing w:after="0" w:line="240" w:lineRule="auto"/>
              <w:jc w:val="both"/>
              <w:rPr>
                <w:rFonts w:ascii="Times New Roman" w:hAnsi="Times New Roman" w:cs="Times New Roman"/>
                <w:sz w:val="24"/>
                <w:szCs w:val="24"/>
              </w:rPr>
            </w:pPr>
          </w:p>
          <w:p w:rsidRPr="00CB7267" w:rsidR="00A9433D" w:rsidP="003F771A" w:rsidRDefault="004004FC" w14:paraId="30114DF3" w14:textId="6B58C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Pašreiz saskaņā ar </w:t>
            </w:r>
            <w:r w:rsidRPr="00485FBE" w:rsidR="00485FBE">
              <w:rPr>
                <w:rFonts w:ascii="Times New Roman" w:hAnsi="Times New Roman" w:cs="Times New Roman"/>
                <w:sz w:val="24"/>
                <w:szCs w:val="24"/>
              </w:rPr>
              <w:t>Ministru kabineta 2004. gada 20. janvāra noteikumu Nr. 42 "Noziedzības novēršanas padomes nolikums" (turpmāk – noteikumi)</w:t>
            </w:r>
            <w:r w:rsidR="00485FBE">
              <w:rPr>
                <w:rFonts w:ascii="Times New Roman" w:hAnsi="Times New Roman" w:cs="Times New Roman"/>
                <w:sz w:val="24"/>
                <w:szCs w:val="24"/>
              </w:rPr>
              <w:t xml:space="preserve"> </w:t>
            </w:r>
            <w:r w:rsidR="00DF5707">
              <w:rPr>
                <w:rFonts w:ascii="Times New Roman" w:hAnsi="Times New Roman" w:cs="Times New Roman"/>
                <w:sz w:val="24"/>
                <w:szCs w:val="24"/>
              </w:rPr>
              <w:t xml:space="preserve">1. punktu </w:t>
            </w:r>
            <w:r w:rsidRPr="006D70E0" w:rsidR="00DF5707">
              <w:rPr>
                <w:rFonts w:ascii="Times New Roman" w:hAnsi="Times New Roman" w:cs="Times New Roman"/>
                <w:sz w:val="24"/>
                <w:szCs w:val="24"/>
              </w:rPr>
              <w:t xml:space="preserve">padome ir </w:t>
            </w:r>
            <w:r w:rsidRPr="00CB7267" w:rsidR="00026CA0">
              <w:rPr>
                <w:rFonts w:ascii="Times New Roman" w:hAnsi="Times New Roman" w:cs="Times New Roman"/>
                <w:sz w:val="24"/>
                <w:szCs w:val="24"/>
              </w:rPr>
              <w:t xml:space="preserve">koleģiāla </w:t>
            </w:r>
            <w:r w:rsidRPr="00CB7267" w:rsidR="00DF5707">
              <w:rPr>
                <w:rFonts w:ascii="Times New Roman" w:hAnsi="Times New Roman" w:cs="Times New Roman"/>
                <w:sz w:val="24"/>
                <w:szCs w:val="24"/>
              </w:rPr>
              <w:t>institūcija, kuras darbības mērķis ir koordinēt un pilnveidot valsts institūciju darbību noziedzības (tai skaitā korupcijas un organizētās noziedzības) novēršanā un apkarošanā.</w:t>
            </w:r>
            <w:r w:rsidRPr="00CB7267" w:rsidR="005D6BEB">
              <w:rPr>
                <w:rFonts w:ascii="Times New Roman" w:hAnsi="Times New Roman" w:cs="Times New Roman"/>
                <w:sz w:val="24"/>
                <w:szCs w:val="24"/>
              </w:rPr>
              <w:t xml:space="preserve"> </w:t>
            </w:r>
            <w:r w:rsidRPr="00CB7267" w:rsidR="00DF5707">
              <w:rPr>
                <w:rFonts w:ascii="Times New Roman" w:hAnsi="Times New Roman" w:cs="Times New Roman"/>
                <w:sz w:val="24"/>
                <w:szCs w:val="24"/>
              </w:rPr>
              <w:t xml:space="preserve">Ievērojot to, ka </w:t>
            </w:r>
            <w:r w:rsidRPr="00CB7267" w:rsidR="0030341D">
              <w:rPr>
                <w:rFonts w:ascii="Times New Roman" w:hAnsi="Times New Roman" w:cs="Times New Roman"/>
                <w:sz w:val="24"/>
                <w:szCs w:val="24"/>
              </w:rPr>
              <w:t>ar rezolūciju uzdots paplašināt padomes mērķi</w:t>
            </w:r>
            <w:r w:rsidRPr="00CB7267" w:rsidR="00A9433D">
              <w:rPr>
                <w:rFonts w:ascii="Times New Roman" w:hAnsi="Times New Roman" w:cs="Times New Roman"/>
                <w:sz w:val="24"/>
                <w:szCs w:val="24"/>
              </w:rPr>
              <w:t xml:space="preserve"> </w:t>
            </w:r>
            <w:r w:rsidRPr="00CB7267" w:rsidR="0030341D">
              <w:rPr>
                <w:rFonts w:ascii="Times New Roman" w:hAnsi="Times New Roman" w:cs="Times New Roman"/>
                <w:sz w:val="24"/>
                <w:szCs w:val="24"/>
              </w:rPr>
              <w:t>projekts paredz noteikumu 1.</w:t>
            </w:r>
            <w:r w:rsidRPr="00CB7267" w:rsidR="005D6BEB">
              <w:rPr>
                <w:rFonts w:ascii="Times New Roman" w:hAnsi="Times New Roman" w:cs="Times New Roman"/>
                <w:sz w:val="24"/>
                <w:szCs w:val="24"/>
              </w:rPr>
              <w:t> </w:t>
            </w:r>
            <w:r w:rsidRPr="00CB7267" w:rsidR="0030341D">
              <w:rPr>
                <w:rFonts w:ascii="Times New Roman" w:hAnsi="Times New Roman" w:cs="Times New Roman"/>
                <w:sz w:val="24"/>
                <w:szCs w:val="24"/>
              </w:rPr>
              <w:t>punktā noteikt, ka</w:t>
            </w:r>
            <w:r w:rsidRPr="00CB7267">
              <w:rPr>
                <w:rFonts w:ascii="Times New Roman" w:hAnsi="Times New Roman" w:cs="Times New Roman"/>
                <w:sz w:val="24"/>
                <w:szCs w:val="24"/>
              </w:rPr>
              <w:t xml:space="preserve"> </w:t>
            </w:r>
            <w:r w:rsidRPr="00CB7267" w:rsidR="00485FBE">
              <w:rPr>
                <w:rFonts w:ascii="Times New Roman" w:hAnsi="Times New Roman" w:cs="Times New Roman"/>
                <w:sz w:val="24"/>
                <w:szCs w:val="24"/>
              </w:rPr>
              <w:t>Noziedzības novēršanas padome (turpmāk — padome) ir koleģiāla institūcija, kuras darbības mērķis ir stiprināt tiesiskumu, koordinēt un pilnveidot valsts institūciju darbību, lai novērstu un apkarotu noziedzību, īpaši korupciju un organizēto noziedzību, kas apdraud valsts drošību un ekonomisko stabilitāti, kā arī sekmētu vienotu un efektīvu izpildvaras un tiesu varas sadarbību tiesiskuma stiprināšanai</w:t>
            </w:r>
            <w:r w:rsidRPr="00CB7267" w:rsidR="00DF5707">
              <w:rPr>
                <w:rFonts w:ascii="Times New Roman" w:hAnsi="Times New Roman" w:cs="Times New Roman"/>
                <w:sz w:val="24"/>
                <w:szCs w:val="24"/>
              </w:rPr>
              <w:t>.</w:t>
            </w:r>
            <w:r w:rsidRPr="00CB7267" w:rsidR="004415DC">
              <w:rPr>
                <w:rFonts w:ascii="Times New Roman" w:hAnsi="Times New Roman" w:cs="Times New Roman"/>
                <w:sz w:val="24"/>
                <w:szCs w:val="24"/>
              </w:rPr>
              <w:t xml:space="preserve"> Vienlaikus nav nepieciešams paplašināt padomes nosaukumu, jo noziedzības novēršana sevī ietver</w:t>
            </w:r>
            <w:r w:rsidRPr="00CB7267" w:rsidR="004415DC">
              <w:t xml:space="preserve"> </w:t>
            </w:r>
            <w:r w:rsidRPr="00CB7267" w:rsidR="004415DC">
              <w:rPr>
                <w:rFonts w:ascii="Times New Roman" w:hAnsi="Times New Roman" w:cs="Times New Roman"/>
                <w:sz w:val="24"/>
                <w:szCs w:val="24"/>
              </w:rPr>
              <w:t xml:space="preserve">tiesiskuma stiprināšanu un korupcijas novēršanu. </w:t>
            </w:r>
          </w:p>
          <w:p w:rsidR="00A9433D" w:rsidP="0030341D" w:rsidRDefault="00A9433D" w14:paraId="3E4A69F0" w14:textId="77777777">
            <w:pPr>
              <w:spacing w:after="0" w:line="240" w:lineRule="auto"/>
              <w:jc w:val="both"/>
              <w:rPr>
                <w:rFonts w:ascii="Times New Roman" w:hAnsi="Times New Roman" w:cs="Times New Roman"/>
                <w:sz w:val="24"/>
                <w:szCs w:val="24"/>
              </w:rPr>
            </w:pPr>
          </w:p>
          <w:p w:rsidR="00381CF7" w:rsidP="0030341D" w:rsidRDefault="0099465F" w14:paraId="008FE2A9" w14:textId="329FC822">
            <w:pPr>
              <w:spacing w:after="0" w:line="240" w:lineRule="auto"/>
              <w:jc w:val="both"/>
              <w:rPr>
                <w:rFonts w:ascii="Times New Roman" w:hAnsi="Times New Roman" w:cs="Times New Roman"/>
                <w:sz w:val="24"/>
                <w:szCs w:val="24"/>
              </w:rPr>
            </w:pPr>
            <w:r w:rsidRPr="00A9433D">
              <w:rPr>
                <w:rFonts w:ascii="Times New Roman" w:hAnsi="Times New Roman" w:cs="Times New Roman"/>
                <w:sz w:val="24"/>
                <w:szCs w:val="24"/>
              </w:rPr>
              <w:t>Tāpat i</w:t>
            </w:r>
            <w:r w:rsidRPr="00A9433D" w:rsidR="00381CF7">
              <w:rPr>
                <w:rFonts w:ascii="Times New Roman" w:hAnsi="Times New Roman" w:cs="Times New Roman"/>
                <w:sz w:val="24"/>
                <w:szCs w:val="24"/>
              </w:rPr>
              <w:t>evērojot to, ka ar rezolūciju uzdots paplašināt padomes funkcijas</w:t>
            </w:r>
            <w:r w:rsidR="00A9433D">
              <w:rPr>
                <w:rFonts w:ascii="Times New Roman" w:hAnsi="Times New Roman" w:cs="Times New Roman"/>
                <w:sz w:val="24"/>
                <w:szCs w:val="24"/>
              </w:rPr>
              <w:t>,</w:t>
            </w:r>
            <w:r w:rsidRPr="00A9433D" w:rsidR="00001DBC">
              <w:rPr>
                <w:rFonts w:ascii="Times New Roman" w:hAnsi="Times New Roman" w:cs="Times New Roman"/>
                <w:sz w:val="24"/>
                <w:szCs w:val="24"/>
              </w:rPr>
              <w:t xml:space="preserve"> projekts paredz papildināt noteikumus ar 2.8.</w:t>
            </w:r>
            <w:r w:rsidR="005D6BEB">
              <w:rPr>
                <w:rFonts w:ascii="Times New Roman" w:hAnsi="Times New Roman" w:cs="Times New Roman"/>
                <w:sz w:val="24"/>
                <w:szCs w:val="24"/>
              </w:rPr>
              <w:t> </w:t>
            </w:r>
            <w:r w:rsidRPr="00A9433D" w:rsidR="00001DBC">
              <w:rPr>
                <w:rFonts w:ascii="Times New Roman" w:hAnsi="Times New Roman" w:cs="Times New Roman"/>
                <w:sz w:val="24"/>
                <w:szCs w:val="24"/>
              </w:rPr>
              <w:t>apakšpunktu</w:t>
            </w:r>
            <w:r w:rsidR="00A9433D">
              <w:rPr>
                <w:rFonts w:ascii="Times New Roman" w:hAnsi="Times New Roman" w:cs="Times New Roman"/>
                <w:sz w:val="24"/>
                <w:szCs w:val="24"/>
              </w:rPr>
              <w:t xml:space="preserve"> </w:t>
            </w:r>
            <w:r w:rsidRPr="00A9433D" w:rsidR="002E54FD">
              <w:rPr>
                <w:rFonts w:ascii="Times New Roman" w:hAnsi="Times New Roman" w:cs="Times New Roman"/>
                <w:sz w:val="24"/>
                <w:szCs w:val="24"/>
              </w:rPr>
              <w:t xml:space="preserve">nosakot, ka </w:t>
            </w:r>
            <w:r w:rsidRPr="00A9433D">
              <w:rPr>
                <w:rFonts w:ascii="Times New Roman" w:hAnsi="Times New Roman" w:cs="Times New Roman"/>
                <w:sz w:val="24"/>
                <w:szCs w:val="24"/>
              </w:rPr>
              <w:t xml:space="preserve">viena no </w:t>
            </w:r>
            <w:r w:rsidRPr="00A9433D" w:rsidR="00DE2AE1">
              <w:rPr>
                <w:rFonts w:ascii="Times New Roman" w:hAnsi="Times New Roman" w:cs="Times New Roman"/>
                <w:sz w:val="24"/>
                <w:szCs w:val="24"/>
              </w:rPr>
              <w:t>padome</w:t>
            </w:r>
            <w:r w:rsidRPr="00A9433D">
              <w:rPr>
                <w:rFonts w:ascii="Times New Roman" w:hAnsi="Times New Roman" w:cs="Times New Roman"/>
                <w:sz w:val="24"/>
                <w:szCs w:val="24"/>
              </w:rPr>
              <w:t>s</w:t>
            </w:r>
            <w:r w:rsidRPr="00A9433D" w:rsidR="00DE2AE1">
              <w:rPr>
                <w:rFonts w:ascii="Times New Roman" w:hAnsi="Times New Roman" w:cs="Times New Roman"/>
                <w:sz w:val="24"/>
                <w:szCs w:val="24"/>
              </w:rPr>
              <w:t xml:space="preserve"> funkcij</w:t>
            </w:r>
            <w:r w:rsidRPr="00A9433D">
              <w:rPr>
                <w:rFonts w:ascii="Times New Roman" w:hAnsi="Times New Roman" w:cs="Times New Roman"/>
                <w:sz w:val="24"/>
                <w:szCs w:val="24"/>
              </w:rPr>
              <w:t xml:space="preserve">ām ir </w:t>
            </w:r>
            <w:r w:rsidRPr="00485FBE" w:rsidR="00485FBE">
              <w:rPr>
                <w:rFonts w:ascii="Times New Roman" w:hAnsi="Times New Roman" w:cs="Times New Roman"/>
                <w:sz w:val="24"/>
                <w:szCs w:val="24"/>
              </w:rPr>
              <w:t>īstenot sadarbību starp izpildvaru un tiesu varu, lai, ievērojot varas dalīšanas principus, izvirzītu kopīgus mērķus un koordinētu darbību tiesiskuma veicināšanā</w:t>
            </w:r>
            <w:r w:rsidRPr="00A9433D">
              <w:rPr>
                <w:rFonts w:ascii="Times New Roman" w:hAnsi="Times New Roman" w:cs="Times New Roman"/>
                <w:sz w:val="24"/>
                <w:szCs w:val="24"/>
              </w:rPr>
              <w:t>.</w:t>
            </w:r>
          </w:p>
          <w:p w:rsidR="00CC286E" w:rsidP="0030341D" w:rsidRDefault="00CC286E" w14:paraId="26D98204" w14:textId="015DAAF9">
            <w:pPr>
              <w:spacing w:after="0" w:line="240" w:lineRule="auto"/>
              <w:jc w:val="both"/>
              <w:rPr>
                <w:rFonts w:ascii="Times New Roman" w:hAnsi="Times New Roman" w:cs="Times New Roman"/>
                <w:sz w:val="24"/>
                <w:szCs w:val="24"/>
              </w:rPr>
            </w:pPr>
          </w:p>
          <w:p w:rsidR="00CC286E" w:rsidP="00CC286E" w:rsidRDefault="00CC286E" w14:paraId="0174CBEE" w14:textId="501DF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to, ka Lab</w:t>
            </w:r>
            <w:r w:rsidRPr="00CC286E">
              <w:rPr>
                <w:rFonts w:ascii="Times New Roman" w:hAnsi="Times New Roman" w:cs="Times New Roman"/>
                <w:sz w:val="24"/>
                <w:szCs w:val="24"/>
              </w:rPr>
              <w:t>klājības ministr</w:t>
            </w:r>
            <w:r>
              <w:rPr>
                <w:rFonts w:ascii="Times New Roman" w:hAnsi="Times New Roman" w:cs="Times New Roman"/>
                <w:sz w:val="24"/>
                <w:szCs w:val="24"/>
              </w:rPr>
              <w:t>ijas un I</w:t>
            </w:r>
            <w:r w:rsidRPr="00CC286E">
              <w:rPr>
                <w:rFonts w:ascii="Times New Roman" w:hAnsi="Times New Roman" w:cs="Times New Roman"/>
                <w:sz w:val="24"/>
                <w:szCs w:val="24"/>
              </w:rPr>
              <w:t>zglītības un zinātnes ministr</w:t>
            </w:r>
            <w:r>
              <w:rPr>
                <w:rFonts w:ascii="Times New Roman" w:hAnsi="Times New Roman" w:cs="Times New Roman"/>
                <w:sz w:val="24"/>
                <w:szCs w:val="24"/>
              </w:rPr>
              <w:t xml:space="preserve">ijas pamatfunkcijās neietilpst </w:t>
            </w:r>
            <w:r w:rsidRPr="00CC286E">
              <w:rPr>
                <w:rFonts w:ascii="Times New Roman" w:hAnsi="Times New Roman" w:cs="Times New Roman"/>
                <w:sz w:val="24"/>
                <w:szCs w:val="24"/>
              </w:rPr>
              <w:t xml:space="preserve">novērst un apkarot noziedzību, </w:t>
            </w:r>
            <w:r>
              <w:rPr>
                <w:rFonts w:ascii="Times New Roman" w:hAnsi="Times New Roman" w:cs="Times New Roman"/>
                <w:sz w:val="24"/>
                <w:szCs w:val="24"/>
              </w:rPr>
              <w:t xml:space="preserve">projekts paredz no </w:t>
            </w:r>
            <w:r w:rsidR="00B56818">
              <w:rPr>
                <w:rFonts w:ascii="Times New Roman" w:hAnsi="Times New Roman" w:cs="Times New Roman"/>
                <w:sz w:val="24"/>
                <w:szCs w:val="24"/>
              </w:rPr>
              <w:t xml:space="preserve">noteikumu 5. punktā uzskaitītā </w:t>
            </w:r>
            <w:r>
              <w:rPr>
                <w:rFonts w:ascii="Times New Roman" w:hAnsi="Times New Roman" w:cs="Times New Roman"/>
                <w:sz w:val="24"/>
                <w:szCs w:val="24"/>
              </w:rPr>
              <w:t xml:space="preserve">padomes sastāva izslēgt </w:t>
            </w:r>
            <w:r w:rsidRPr="00CC286E">
              <w:rPr>
                <w:rFonts w:ascii="Times New Roman" w:hAnsi="Times New Roman" w:cs="Times New Roman"/>
                <w:sz w:val="24"/>
                <w:szCs w:val="24"/>
              </w:rPr>
              <w:t>labklājības ministr</w:t>
            </w:r>
            <w:r>
              <w:rPr>
                <w:rFonts w:ascii="Times New Roman" w:hAnsi="Times New Roman" w:cs="Times New Roman"/>
                <w:sz w:val="24"/>
                <w:szCs w:val="24"/>
              </w:rPr>
              <w:t xml:space="preserve">u un </w:t>
            </w:r>
            <w:r w:rsidRPr="00CC286E">
              <w:rPr>
                <w:rFonts w:ascii="Times New Roman" w:hAnsi="Times New Roman" w:cs="Times New Roman"/>
                <w:sz w:val="24"/>
                <w:szCs w:val="24"/>
              </w:rPr>
              <w:t>izglītības un zinātnes ministr</w:t>
            </w:r>
            <w:r>
              <w:rPr>
                <w:rFonts w:ascii="Times New Roman" w:hAnsi="Times New Roman" w:cs="Times New Roman"/>
                <w:sz w:val="24"/>
                <w:szCs w:val="24"/>
              </w:rPr>
              <w:t xml:space="preserve">u. Vienlaikus </w:t>
            </w:r>
            <w:r w:rsidR="00C25927">
              <w:rPr>
                <w:rFonts w:ascii="Times New Roman" w:hAnsi="Times New Roman" w:cs="Times New Roman"/>
                <w:sz w:val="24"/>
                <w:szCs w:val="24"/>
              </w:rPr>
              <w:t xml:space="preserve">projekts paredz noteikt, ka </w:t>
            </w:r>
            <w:r w:rsidRPr="00C25927" w:rsidR="00C25927">
              <w:rPr>
                <w:rFonts w:ascii="Times New Roman" w:hAnsi="Times New Roman" w:cs="Times New Roman"/>
                <w:sz w:val="24"/>
                <w:szCs w:val="24"/>
              </w:rPr>
              <w:t>Izglītības un zinātnes ministrs, labklājības ministrs un veselības ministrs padomes sēdē tiek uzaicināts piedalīties ar balsstiesībām šo noteikumu 2.7. apakšpunktā minētā lēmuma pieņemšanā</w:t>
            </w:r>
            <w:r w:rsidR="003C5C5A">
              <w:rPr>
                <w:rFonts w:ascii="Times New Roman" w:hAnsi="Times New Roman" w:cs="Times New Roman"/>
                <w:sz w:val="24"/>
                <w:szCs w:val="24"/>
              </w:rPr>
              <w:t xml:space="preserve">, proti, kad padomes sēdēs tiek lemts jautājums </w:t>
            </w:r>
            <w:r w:rsidRPr="003C5C5A" w:rsidR="003C5C5A">
              <w:rPr>
                <w:rFonts w:ascii="Times New Roman" w:hAnsi="Times New Roman" w:cs="Times New Roman"/>
                <w:sz w:val="24"/>
                <w:szCs w:val="24"/>
              </w:rPr>
              <w:t>par Tieslietu ministrijas pamatbudžeta programmas "Noziedzīgi iegūtu līdzekļu konfiskācijas fonds" līdzekļu sadali</w:t>
            </w:r>
            <w:r w:rsidR="003C5C5A">
              <w:rPr>
                <w:rFonts w:ascii="Times New Roman" w:hAnsi="Times New Roman" w:cs="Times New Roman"/>
                <w:sz w:val="24"/>
                <w:szCs w:val="24"/>
              </w:rPr>
              <w:t>.</w:t>
            </w:r>
            <w:r w:rsidR="00C25927">
              <w:rPr>
                <w:rFonts w:ascii="Times New Roman" w:hAnsi="Times New Roman" w:cs="Times New Roman"/>
                <w:sz w:val="24"/>
                <w:szCs w:val="24"/>
              </w:rPr>
              <w:t xml:space="preserve"> </w:t>
            </w:r>
          </w:p>
          <w:p w:rsidR="00A9433D" w:rsidP="0030341D" w:rsidRDefault="00A9433D" w14:paraId="6AB2B159" w14:textId="23F15096">
            <w:pPr>
              <w:spacing w:after="0" w:line="240" w:lineRule="auto"/>
              <w:jc w:val="both"/>
              <w:rPr>
                <w:rFonts w:ascii="Times New Roman" w:hAnsi="Times New Roman" w:cs="Times New Roman"/>
                <w:sz w:val="24"/>
                <w:szCs w:val="24"/>
              </w:rPr>
            </w:pPr>
          </w:p>
          <w:p w:rsidR="001C6FF6" w:rsidP="001C6FF6" w:rsidRDefault="001C6FF6" w14:paraId="7BAD4F46" w14:textId="3FB43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to, ka </w:t>
            </w:r>
            <w:r w:rsidR="000D1DAD">
              <w:rPr>
                <w:rFonts w:ascii="Times New Roman" w:hAnsi="Times New Roman" w:cs="Times New Roman"/>
                <w:sz w:val="24"/>
                <w:szCs w:val="24"/>
              </w:rPr>
              <w:t xml:space="preserve">iestādes </w:t>
            </w:r>
            <w:r>
              <w:rPr>
                <w:rFonts w:ascii="Times New Roman" w:hAnsi="Times New Roman" w:cs="Times New Roman"/>
                <w:sz w:val="24"/>
                <w:szCs w:val="24"/>
              </w:rPr>
              <w:t xml:space="preserve">nosaukums </w:t>
            </w:r>
            <w:r w:rsidRPr="005D6BEB" w:rsidR="005D6BEB">
              <w:rPr>
                <w:rFonts w:ascii="Times New Roman" w:hAnsi="Times New Roman" w:cs="Times New Roman"/>
                <w:sz w:val="24"/>
                <w:szCs w:val="24"/>
              </w:rPr>
              <w:t>"</w:t>
            </w:r>
            <w:r w:rsidRPr="001C6FF6">
              <w:rPr>
                <w:rFonts w:ascii="Times New Roman" w:hAnsi="Times New Roman" w:cs="Times New Roman"/>
                <w:sz w:val="24"/>
                <w:szCs w:val="24"/>
              </w:rPr>
              <w:t>Noziedzīgi iegūtu līdzekļu legalizācijas novēršanas dienest</w:t>
            </w:r>
            <w:r>
              <w:rPr>
                <w:rFonts w:ascii="Times New Roman" w:hAnsi="Times New Roman" w:cs="Times New Roman"/>
                <w:sz w:val="24"/>
                <w:szCs w:val="24"/>
              </w:rPr>
              <w:t>s</w:t>
            </w:r>
            <w:r w:rsidRPr="005D6BEB" w:rsidR="005D6BEB">
              <w:rPr>
                <w:rFonts w:ascii="Times New Roman" w:hAnsi="Times New Roman" w:cs="Times New Roman"/>
                <w:sz w:val="24"/>
                <w:szCs w:val="24"/>
              </w:rPr>
              <w:t>"</w:t>
            </w:r>
            <w:r>
              <w:rPr>
                <w:rFonts w:ascii="Times New Roman" w:hAnsi="Times New Roman" w:cs="Times New Roman"/>
                <w:sz w:val="24"/>
                <w:szCs w:val="24"/>
              </w:rPr>
              <w:t xml:space="preserve"> ir </w:t>
            </w:r>
            <w:r w:rsidR="000D1DAD">
              <w:rPr>
                <w:rFonts w:ascii="Times New Roman" w:hAnsi="Times New Roman" w:cs="Times New Roman"/>
                <w:sz w:val="24"/>
                <w:szCs w:val="24"/>
              </w:rPr>
              <w:t>mainīts</w:t>
            </w:r>
            <w:r>
              <w:rPr>
                <w:rFonts w:ascii="Times New Roman" w:hAnsi="Times New Roman" w:cs="Times New Roman"/>
                <w:sz w:val="24"/>
                <w:szCs w:val="24"/>
              </w:rPr>
              <w:t xml:space="preserve"> uz nosaukumu </w:t>
            </w:r>
            <w:r w:rsidRPr="005D6BEB" w:rsidR="005D6BEB">
              <w:rPr>
                <w:rFonts w:ascii="Times New Roman" w:hAnsi="Times New Roman" w:cs="Times New Roman"/>
                <w:sz w:val="24"/>
                <w:szCs w:val="24"/>
              </w:rPr>
              <w:t>"</w:t>
            </w:r>
            <w:r w:rsidRPr="001C6FF6">
              <w:rPr>
                <w:rFonts w:ascii="Times New Roman" w:hAnsi="Times New Roman" w:cs="Times New Roman"/>
                <w:sz w:val="24"/>
                <w:szCs w:val="24"/>
              </w:rPr>
              <w:t>Finanšu izlūkošanas dienest</w:t>
            </w:r>
            <w:r>
              <w:rPr>
                <w:rFonts w:ascii="Times New Roman" w:hAnsi="Times New Roman" w:cs="Times New Roman"/>
                <w:sz w:val="24"/>
                <w:szCs w:val="24"/>
              </w:rPr>
              <w:t>s</w:t>
            </w:r>
            <w:r w:rsidRPr="005D6BEB" w:rsidR="005D6BEB">
              <w:rPr>
                <w:rFonts w:ascii="Times New Roman" w:hAnsi="Times New Roman" w:cs="Times New Roman"/>
                <w:sz w:val="24"/>
                <w:szCs w:val="24"/>
              </w:rPr>
              <w:t>"</w:t>
            </w:r>
            <w:r w:rsidR="000D1DAD">
              <w:rPr>
                <w:rFonts w:ascii="Times New Roman" w:hAnsi="Times New Roman" w:cs="Times New Roman"/>
                <w:sz w:val="24"/>
                <w:szCs w:val="24"/>
              </w:rPr>
              <w:t>, projekts paredz</w:t>
            </w:r>
            <w:r>
              <w:rPr>
                <w:rFonts w:ascii="Times New Roman" w:hAnsi="Times New Roman" w:cs="Times New Roman"/>
                <w:sz w:val="24"/>
                <w:szCs w:val="24"/>
              </w:rPr>
              <w:t xml:space="preserve"> </w:t>
            </w:r>
            <w:r w:rsidRPr="001C6FF6">
              <w:rPr>
                <w:rFonts w:ascii="Times New Roman" w:hAnsi="Times New Roman" w:cs="Times New Roman"/>
                <w:sz w:val="24"/>
                <w:szCs w:val="24"/>
              </w:rPr>
              <w:t>noteikumu 5.12.</w:t>
            </w:r>
            <w:r w:rsidR="005D6BEB">
              <w:rPr>
                <w:rFonts w:ascii="Times New Roman" w:hAnsi="Times New Roman" w:cs="Times New Roman"/>
                <w:sz w:val="24"/>
                <w:szCs w:val="24"/>
              </w:rPr>
              <w:t> </w:t>
            </w:r>
            <w:r w:rsidRPr="001C6FF6">
              <w:rPr>
                <w:rFonts w:ascii="Times New Roman" w:hAnsi="Times New Roman" w:cs="Times New Roman"/>
                <w:sz w:val="24"/>
                <w:szCs w:val="24"/>
              </w:rPr>
              <w:t>apakšpunkt</w:t>
            </w:r>
            <w:r w:rsidR="000D1DAD">
              <w:rPr>
                <w:rFonts w:ascii="Times New Roman" w:hAnsi="Times New Roman" w:cs="Times New Roman"/>
                <w:sz w:val="24"/>
                <w:szCs w:val="24"/>
              </w:rPr>
              <w:t xml:space="preserve">ā noteikt, ka padomes sastāvā ietilpst </w:t>
            </w:r>
            <w:r w:rsidRPr="001C6FF6">
              <w:rPr>
                <w:rFonts w:ascii="Times New Roman" w:hAnsi="Times New Roman" w:cs="Times New Roman"/>
                <w:sz w:val="24"/>
                <w:szCs w:val="24"/>
              </w:rPr>
              <w:t>Finanšu izlūkošanas dienesta priekšnieks</w:t>
            </w:r>
            <w:r w:rsidR="000D1DAD">
              <w:rPr>
                <w:rFonts w:ascii="Times New Roman" w:hAnsi="Times New Roman" w:cs="Times New Roman"/>
                <w:sz w:val="24"/>
                <w:szCs w:val="24"/>
              </w:rPr>
              <w:t>.</w:t>
            </w:r>
          </w:p>
          <w:p w:rsidR="001C6FF6" w:rsidP="0030341D" w:rsidRDefault="001C6FF6" w14:paraId="6D2BD969" w14:textId="77777777">
            <w:pPr>
              <w:spacing w:after="0" w:line="240" w:lineRule="auto"/>
              <w:jc w:val="both"/>
              <w:rPr>
                <w:rFonts w:ascii="Times New Roman" w:hAnsi="Times New Roman" w:cs="Times New Roman"/>
                <w:sz w:val="24"/>
                <w:szCs w:val="24"/>
              </w:rPr>
            </w:pPr>
          </w:p>
          <w:p w:rsidR="00DF5707" w:rsidP="00C84C7C" w:rsidRDefault="00A9433D" w14:paraId="637BE8F3" w14:textId="3DC0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w:t>
            </w:r>
            <w:r w:rsidR="005D6BEB">
              <w:rPr>
                <w:rFonts w:ascii="Times New Roman" w:hAnsi="Times New Roman" w:cs="Times New Roman"/>
                <w:sz w:val="24"/>
                <w:szCs w:val="24"/>
              </w:rPr>
              <w:t xml:space="preserve">rezolūcijā noteikto, kā arī </w:t>
            </w:r>
            <w:r w:rsidR="009916C6">
              <w:rPr>
                <w:rFonts w:ascii="Times New Roman" w:hAnsi="Times New Roman" w:cs="Times New Roman"/>
                <w:sz w:val="24"/>
                <w:szCs w:val="24"/>
              </w:rPr>
              <w:t xml:space="preserve">to, ka ar projektu tiek papildināts </w:t>
            </w:r>
            <w:r>
              <w:rPr>
                <w:rFonts w:ascii="Times New Roman" w:hAnsi="Times New Roman" w:cs="Times New Roman"/>
                <w:sz w:val="24"/>
                <w:szCs w:val="24"/>
              </w:rPr>
              <w:t>padomes noteikt</w:t>
            </w:r>
            <w:r w:rsidR="009916C6">
              <w:rPr>
                <w:rFonts w:ascii="Times New Roman" w:hAnsi="Times New Roman" w:cs="Times New Roman"/>
                <w:sz w:val="24"/>
                <w:szCs w:val="24"/>
              </w:rPr>
              <w:t>ais</w:t>
            </w:r>
            <w:r>
              <w:rPr>
                <w:rFonts w:ascii="Times New Roman" w:hAnsi="Times New Roman" w:cs="Times New Roman"/>
                <w:sz w:val="24"/>
                <w:szCs w:val="24"/>
              </w:rPr>
              <w:t xml:space="preserve"> mērķi</w:t>
            </w:r>
            <w:r w:rsidR="009916C6">
              <w:rPr>
                <w:rFonts w:ascii="Times New Roman" w:hAnsi="Times New Roman" w:cs="Times New Roman"/>
                <w:sz w:val="24"/>
                <w:szCs w:val="24"/>
              </w:rPr>
              <w:t>s</w:t>
            </w:r>
            <w:r>
              <w:rPr>
                <w:rFonts w:ascii="Times New Roman" w:hAnsi="Times New Roman" w:cs="Times New Roman"/>
                <w:sz w:val="24"/>
                <w:szCs w:val="24"/>
              </w:rPr>
              <w:t xml:space="preserve"> un funkcijas, projekts paredz </w:t>
            </w:r>
            <w:r w:rsidR="009916C6">
              <w:rPr>
                <w:rFonts w:ascii="Times New Roman" w:hAnsi="Times New Roman" w:cs="Times New Roman"/>
                <w:sz w:val="24"/>
                <w:szCs w:val="24"/>
              </w:rPr>
              <w:t xml:space="preserve">noteikumu 5. punktā </w:t>
            </w:r>
            <w:r>
              <w:rPr>
                <w:rFonts w:ascii="Times New Roman" w:hAnsi="Times New Roman" w:cs="Times New Roman"/>
                <w:sz w:val="24"/>
                <w:szCs w:val="24"/>
              </w:rPr>
              <w:t>paplašināt</w:t>
            </w:r>
            <w:r w:rsidR="009916C6">
              <w:rPr>
                <w:rFonts w:ascii="Times New Roman" w:hAnsi="Times New Roman" w:cs="Times New Roman"/>
                <w:sz w:val="24"/>
                <w:szCs w:val="24"/>
              </w:rPr>
              <w:t xml:space="preserve"> padomes sastāvu, proti, </w:t>
            </w:r>
            <w:r w:rsidRPr="009916C6" w:rsidR="009916C6">
              <w:rPr>
                <w:rFonts w:ascii="Times New Roman" w:hAnsi="Times New Roman" w:cs="Times New Roman"/>
                <w:sz w:val="24"/>
                <w:szCs w:val="24"/>
              </w:rPr>
              <w:t xml:space="preserve">iekļaujot </w:t>
            </w:r>
            <w:r w:rsidR="009916C6">
              <w:rPr>
                <w:rFonts w:ascii="Times New Roman" w:hAnsi="Times New Roman" w:cs="Times New Roman"/>
                <w:sz w:val="24"/>
                <w:szCs w:val="24"/>
              </w:rPr>
              <w:t xml:space="preserve">padomes sastāvā </w:t>
            </w:r>
            <w:r w:rsidRPr="009916C6" w:rsidR="009916C6">
              <w:rPr>
                <w:rFonts w:ascii="Times New Roman" w:hAnsi="Times New Roman" w:cs="Times New Roman"/>
                <w:sz w:val="24"/>
                <w:szCs w:val="24"/>
              </w:rPr>
              <w:t xml:space="preserve">ārlietu ministru, </w:t>
            </w:r>
            <w:r w:rsidR="005B6E6C">
              <w:rPr>
                <w:rFonts w:ascii="Times New Roman" w:hAnsi="Times New Roman" w:cs="Times New Roman"/>
                <w:sz w:val="24"/>
                <w:szCs w:val="24"/>
              </w:rPr>
              <w:t>aizsardzības ministru</w:t>
            </w:r>
            <w:r w:rsidRPr="009916C6" w:rsidR="009916C6">
              <w:rPr>
                <w:rFonts w:ascii="Times New Roman" w:hAnsi="Times New Roman" w:cs="Times New Roman"/>
                <w:sz w:val="24"/>
                <w:szCs w:val="24"/>
              </w:rPr>
              <w:t xml:space="preserve">, Latvijas Valsts prezidenta </w:t>
            </w:r>
            <w:r w:rsidR="005B6E6C">
              <w:rPr>
                <w:rFonts w:ascii="Times New Roman" w:hAnsi="Times New Roman" w:cs="Times New Roman"/>
                <w:sz w:val="24"/>
                <w:szCs w:val="24"/>
              </w:rPr>
              <w:t>deleģētu pārstāvi</w:t>
            </w:r>
            <w:r w:rsidRPr="009916C6" w:rsidR="009916C6">
              <w:rPr>
                <w:rFonts w:ascii="Times New Roman" w:hAnsi="Times New Roman" w:cs="Times New Roman"/>
                <w:sz w:val="24"/>
                <w:szCs w:val="24"/>
              </w:rPr>
              <w:t>, Valsts drošības dienesta priekšnieku, Valsts ieņēmumu dienesta ģenerāldirektoru, Valsts policijas priekšnieku</w:t>
            </w:r>
            <w:r w:rsidR="009916C6">
              <w:rPr>
                <w:rFonts w:ascii="Times New Roman" w:hAnsi="Times New Roman" w:cs="Times New Roman"/>
                <w:sz w:val="24"/>
                <w:szCs w:val="24"/>
              </w:rPr>
              <w:t xml:space="preserve"> un </w:t>
            </w:r>
            <w:r w:rsidRPr="009916C6" w:rsidR="009916C6">
              <w:rPr>
                <w:rFonts w:ascii="Times New Roman" w:hAnsi="Times New Roman" w:cs="Times New Roman"/>
                <w:sz w:val="24"/>
                <w:szCs w:val="24"/>
              </w:rPr>
              <w:t>Satversmes aizsardzības biroja direktoru</w:t>
            </w:r>
            <w:r w:rsidR="009916C6">
              <w:rPr>
                <w:rFonts w:ascii="Times New Roman" w:hAnsi="Times New Roman" w:cs="Times New Roman"/>
                <w:sz w:val="24"/>
                <w:szCs w:val="24"/>
              </w:rPr>
              <w:t>.</w:t>
            </w:r>
            <w:r w:rsidR="00BE19FD">
              <w:rPr>
                <w:rFonts w:ascii="Times New Roman" w:hAnsi="Times New Roman" w:cs="Times New Roman"/>
                <w:sz w:val="24"/>
                <w:szCs w:val="24"/>
              </w:rPr>
              <w:t xml:space="preserve"> </w:t>
            </w:r>
          </w:p>
          <w:p w:rsidRPr="00F358F5" w:rsidR="004F5132" w:rsidP="00C84C7C" w:rsidRDefault="004F5132" w14:paraId="7DFBA5E6" w14:textId="77777777">
            <w:pPr>
              <w:spacing w:after="0" w:line="240" w:lineRule="auto"/>
              <w:jc w:val="both"/>
              <w:rPr>
                <w:rFonts w:ascii="Times New Roman" w:hAnsi="Times New Roman" w:cs="Times New Roman"/>
                <w:sz w:val="24"/>
                <w:szCs w:val="24"/>
                <w:u w:val="single"/>
              </w:rPr>
            </w:pPr>
          </w:p>
          <w:p w:rsidRPr="00CB7267" w:rsidR="009D1990" w:rsidP="009D1990" w:rsidRDefault="00CB7267" w14:paraId="1374C1AB" w14:textId="4C25CBEB">
            <w:pPr>
              <w:spacing w:after="0" w:line="240" w:lineRule="auto"/>
              <w:jc w:val="both"/>
              <w:rPr>
                <w:rFonts w:ascii="Times New Roman" w:hAnsi="Times New Roman" w:cs="Times New Roman"/>
                <w:sz w:val="24"/>
                <w:szCs w:val="24"/>
              </w:rPr>
            </w:pPr>
            <w:r w:rsidRPr="00CB7267">
              <w:rPr>
                <w:rFonts w:ascii="Times New Roman" w:hAnsi="Times New Roman" w:cs="Times New Roman"/>
                <w:sz w:val="24"/>
                <w:szCs w:val="24"/>
              </w:rPr>
              <w:t>Ievērojot to, ka padomes nolikuma struktūrā parasti noregulē, vai padomes sēdes ir atklātas vai slēgtas, p</w:t>
            </w:r>
            <w:r w:rsidRPr="00CB7267" w:rsidR="009D1990">
              <w:rPr>
                <w:rFonts w:ascii="Times New Roman" w:hAnsi="Times New Roman" w:cs="Times New Roman"/>
                <w:sz w:val="24"/>
                <w:szCs w:val="24"/>
              </w:rPr>
              <w:t>rojekts paredz noteikt, ka padomes sēdes ir slēgtas, jo</w:t>
            </w:r>
            <w:r w:rsidRPr="00CB7267">
              <w:rPr>
                <w:rFonts w:ascii="Times New Roman" w:hAnsi="Times New Roman" w:cs="Times New Roman"/>
                <w:sz w:val="24"/>
                <w:szCs w:val="24"/>
              </w:rPr>
              <w:t xml:space="preserve"> tajās tiek skatīti jautājumi, kas saistīti ar noziedzības (tai skaitā korupcijas un organizētās noziedzības) novēršanu un apkarošanu</w:t>
            </w:r>
            <w:r w:rsidRPr="00CB7267" w:rsidR="009D1990">
              <w:rPr>
                <w:rFonts w:ascii="Times New Roman" w:hAnsi="Times New Roman" w:cs="Times New Roman"/>
                <w:sz w:val="24"/>
                <w:szCs w:val="24"/>
              </w:rPr>
              <w:t>.</w:t>
            </w:r>
          </w:p>
          <w:p w:rsidR="009D1990" w:rsidP="00A23327" w:rsidRDefault="009D1990" w14:paraId="22FA3331" w14:textId="77777777">
            <w:pPr>
              <w:spacing w:after="0" w:line="240" w:lineRule="auto"/>
              <w:jc w:val="both"/>
              <w:rPr>
                <w:rFonts w:ascii="Times New Roman" w:hAnsi="Times New Roman" w:cs="Times New Roman"/>
                <w:sz w:val="24"/>
                <w:szCs w:val="24"/>
              </w:rPr>
            </w:pPr>
          </w:p>
          <w:p w:rsidRPr="00F818DA" w:rsidR="004F5132" w:rsidP="00A23327" w:rsidRDefault="004F5132" w14:paraId="54DE68C5" w14:textId="01368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to, ka saskaņā ar </w:t>
            </w:r>
            <w:r w:rsidRPr="00046D3F" w:rsidR="00046D3F">
              <w:rPr>
                <w:rFonts w:ascii="Times New Roman" w:hAnsi="Times New Roman" w:cs="Times New Roman"/>
                <w:sz w:val="24"/>
                <w:szCs w:val="24"/>
              </w:rPr>
              <w:t>Noziedzīgi iegūtas mantas konfiskācijas izpildes likum</w:t>
            </w:r>
            <w:r w:rsidR="00046D3F">
              <w:rPr>
                <w:rFonts w:ascii="Times New Roman" w:hAnsi="Times New Roman" w:cs="Times New Roman"/>
                <w:sz w:val="24"/>
                <w:szCs w:val="24"/>
              </w:rPr>
              <w:t xml:space="preserve">a </w:t>
            </w:r>
            <w:r>
              <w:rPr>
                <w:rFonts w:ascii="Times New Roman" w:hAnsi="Times New Roman" w:cs="Times New Roman"/>
                <w:sz w:val="24"/>
                <w:szCs w:val="24"/>
              </w:rPr>
              <w:t>45.</w:t>
            </w:r>
            <w:r w:rsidR="00046D3F">
              <w:rPr>
                <w:rFonts w:ascii="Times New Roman" w:hAnsi="Times New Roman" w:cs="Times New Roman"/>
                <w:sz w:val="24"/>
                <w:szCs w:val="24"/>
              </w:rPr>
              <w:t> </w:t>
            </w:r>
            <w:r>
              <w:rPr>
                <w:rFonts w:ascii="Times New Roman" w:hAnsi="Times New Roman" w:cs="Times New Roman"/>
                <w:sz w:val="24"/>
                <w:szCs w:val="24"/>
              </w:rPr>
              <w:t xml:space="preserve">pantu </w:t>
            </w:r>
            <w:r w:rsidRPr="004F5132">
              <w:rPr>
                <w:rFonts w:ascii="Times New Roman" w:hAnsi="Times New Roman" w:cs="Times New Roman"/>
                <w:sz w:val="24"/>
                <w:szCs w:val="24"/>
              </w:rPr>
              <w:t>konfiscēt</w:t>
            </w:r>
            <w:r>
              <w:rPr>
                <w:rFonts w:ascii="Times New Roman" w:hAnsi="Times New Roman" w:cs="Times New Roman"/>
                <w:sz w:val="24"/>
                <w:szCs w:val="24"/>
              </w:rPr>
              <w:t>ie</w:t>
            </w:r>
            <w:r w:rsidRPr="004F5132">
              <w:rPr>
                <w:rFonts w:ascii="Times New Roman" w:hAnsi="Times New Roman" w:cs="Times New Roman"/>
                <w:sz w:val="24"/>
                <w:szCs w:val="24"/>
              </w:rPr>
              <w:t xml:space="preserve"> līdzekļi</w:t>
            </w:r>
            <w:r>
              <w:rPr>
                <w:rFonts w:ascii="Times New Roman" w:hAnsi="Times New Roman" w:cs="Times New Roman"/>
                <w:sz w:val="24"/>
                <w:szCs w:val="24"/>
              </w:rPr>
              <w:t xml:space="preserve"> tiek novirzīti </w:t>
            </w:r>
            <w:r w:rsidRPr="004F5132">
              <w:rPr>
                <w:rFonts w:ascii="Times New Roman" w:hAnsi="Times New Roman" w:cs="Times New Roman"/>
                <w:sz w:val="24"/>
                <w:szCs w:val="24"/>
              </w:rPr>
              <w:t>Tieslietu ministrijas atsevišķā budžeta programmā, lai īstenotu nepieciešamos pasākumus finanšu un ekonomisko noziegumu apkarošanai un atbalsta sniegšanai noziedzīgos nodarījumos cietušajiem</w:t>
            </w:r>
            <w:r>
              <w:rPr>
                <w:rFonts w:ascii="Times New Roman" w:hAnsi="Times New Roman" w:cs="Times New Roman"/>
                <w:sz w:val="24"/>
                <w:szCs w:val="24"/>
              </w:rPr>
              <w:t>, kā arī to</w:t>
            </w:r>
            <w:r w:rsidR="00046D3F">
              <w:rPr>
                <w:rFonts w:ascii="Times New Roman" w:hAnsi="Times New Roman" w:cs="Times New Roman"/>
                <w:sz w:val="24"/>
                <w:szCs w:val="24"/>
              </w:rPr>
              <w:t xml:space="preserve">, ka saskaņā </w:t>
            </w:r>
            <w:r w:rsidRPr="00D931FB" w:rsidR="00D931FB">
              <w:rPr>
                <w:rFonts w:ascii="Times New Roman" w:hAnsi="Times New Roman" w:cs="Times New Roman"/>
                <w:sz w:val="24"/>
                <w:szCs w:val="24"/>
              </w:rPr>
              <w:t>Ministru kabineta 2018.</w:t>
            </w:r>
            <w:r w:rsidR="00D931FB">
              <w:rPr>
                <w:rFonts w:ascii="Times New Roman" w:hAnsi="Times New Roman" w:cs="Times New Roman"/>
                <w:sz w:val="24"/>
                <w:szCs w:val="24"/>
              </w:rPr>
              <w:t> </w:t>
            </w:r>
            <w:r w:rsidRPr="00D931FB" w:rsidR="00D931FB">
              <w:rPr>
                <w:rFonts w:ascii="Times New Roman" w:hAnsi="Times New Roman" w:cs="Times New Roman"/>
                <w:sz w:val="24"/>
                <w:szCs w:val="24"/>
              </w:rPr>
              <w:t>gada 1.</w:t>
            </w:r>
            <w:r w:rsidR="00D931FB">
              <w:rPr>
                <w:rFonts w:ascii="Times New Roman" w:hAnsi="Times New Roman" w:cs="Times New Roman"/>
                <w:sz w:val="24"/>
                <w:szCs w:val="24"/>
              </w:rPr>
              <w:t> </w:t>
            </w:r>
            <w:r w:rsidRPr="00D931FB" w:rsidR="00D931FB">
              <w:rPr>
                <w:rFonts w:ascii="Times New Roman" w:hAnsi="Times New Roman" w:cs="Times New Roman"/>
                <w:sz w:val="24"/>
                <w:szCs w:val="24"/>
              </w:rPr>
              <w:t xml:space="preserve">janvārī noteikumi Nr. 769 "Tieslietu ministrijas pamatbudžeta programmas "Noziedzīgi iegūtu līdzekļu konfiskācijas fonds" </w:t>
            </w:r>
            <w:r w:rsidRPr="00A23327" w:rsidR="00A23327">
              <w:rPr>
                <w:rFonts w:ascii="Times New Roman" w:hAnsi="Times New Roman" w:cs="Times New Roman"/>
                <w:sz w:val="24"/>
                <w:szCs w:val="24"/>
              </w:rPr>
              <w:t xml:space="preserve">(turpmāk – </w:t>
            </w:r>
            <w:r w:rsidR="005B6E6C">
              <w:rPr>
                <w:rFonts w:ascii="Times New Roman" w:hAnsi="Times New Roman" w:cs="Times New Roman"/>
                <w:sz w:val="24"/>
                <w:szCs w:val="24"/>
              </w:rPr>
              <w:t>f</w:t>
            </w:r>
            <w:r w:rsidRPr="00A23327" w:rsidR="00A23327">
              <w:rPr>
                <w:rFonts w:ascii="Times New Roman" w:hAnsi="Times New Roman" w:cs="Times New Roman"/>
                <w:sz w:val="24"/>
                <w:szCs w:val="24"/>
              </w:rPr>
              <w:t xml:space="preserve">onds) </w:t>
            </w:r>
            <w:r w:rsidRPr="00D931FB" w:rsidR="00D931FB">
              <w:rPr>
                <w:rFonts w:ascii="Times New Roman" w:hAnsi="Times New Roman" w:cs="Times New Roman"/>
                <w:sz w:val="24"/>
                <w:szCs w:val="24"/>
              </w:rPr>
              <w:t>finanšu līdzekļu izmantošanas kārtība"</w:t>
            </w:r>
            <w:r w:rsidR="00A23327">
              <w:rPr>
                <w:rFonts w:ascii="Times New Roman" w:hAnsi="Times New Roman" w:cs="Times New Roman"/>
                <w:sz w:val="24"/>
                <w:szCs w:val="24"/>
              </w:rPr>
              <w:t xml:space="preserve"> 6. punktu </w:t>
            </w:r>
            <w:r w:rsidR="005B6E6C">
              <w:rPr>
                <w:rFonts w:ascii="Times New Roman" w:hAnsi="Times New Roman" w:cs="Times New Roman"/>
                <w:sz w:val="24"/>
                <w:szCs w:val="24"/>
              </w:rPr>
              <w:t>f</w:t>
            </w:r>
            <w:r w:rsidR="00A23327">
              <w:rPr>
                <w:rFonts w:ascii="Times New Roman" w:hAnsi="Times New Roman" w:cs="Times New Roman"/>
                <w:sz w:val="24"/>
                <w:szCs w:val="24"/>
              </w:rPr>
              <w:t xml:space="preserve">onda sadalē piedalās </w:t>
            </w:r>
            <w:r w:rsidRPr="00A23327" w:rsidR="00A23327">
              <w:rPr>
                <w:rFonts w:ascii="Times New Roman" w:hAnsi="Times New Roman" w:cs="Times New Roman"/>
                <w:sz w:val="24"/>
                <w:szCs w:val="24"/>
              </w:rPr>
              <w:t>Iekšlietu ministrija</w:t>
            </w:r>
            <w:r w:rsidR="00A23327">
              <w:rPr>
                <w:rFonts w:ascii="Times New Roman" w:hAnsi="Times New Roman" w:cs="Times New Roman"/>
                <w:sz w:val="24"/>
                <w:szCs w:val="24"/>
              </w:rPr>
              <w:t xml:space="preserve">, </w:t>
            </w:r>
            <w:r w:rsidRPr="00A23327" w:rsidR="00A23327">
              <w:rPr>
                <w:rFonts w:ascii="Times New Roman" w:hAnsi="Times New Roman" w:cs="Times New Roman"/>
                <w:sz w:val="24"/>
                <w:szCs w:val="24"/>
              </w:rPr>
              <w:t>prokuratūra</w:t>
            </w:r>
            <w:r w:rsidR="00A23327">
              <w:rPr>
                <w:rFonts w:ascii="Times New Roman" w:hAnsi="Times New Roman" w:cs="Times New Roman"/>
                <w:sz w:val="24"/>
                <w:szCs w:val="24"/>
              </w:rPr>
              <w:t xml:space="preserve">, </w:t>
            </w:r>
            <w:r w:rsidRPr="00A23327" w:rsidR="00A23327">
              <w:rPr>
                <w:rFonts w:ascii="Times New Roman" w:hAnsi="Times New Roman" w:cs="Times New Roman"/>
                <w:sz w:val="24"/>
                <w:szCs w:val="24"/>
              </w:rPr>
              <w:lastRenderedPageBreak/>
              <w:t>Korupcijas novēršanas un apkarošanas biroj</w:t>
            </w:r>
            <w:r w:rsidR="00A23327">
              <w:rPr>
                <w:rFonts w:ascii="Times New Roman" w:hAnsi="Times New Roman" w:cs="Times New Roman"/>
                <w:sz w:val="24"/>
                <w:szCs w:val="24"/>
              </w:rPr>
              <w:t xml:space="preserve">s, </w:t>
            </w:r>
            <w:r w:rsidRPr="00A23327" w:rsidR="00A23327">
              <w:rPr>
                <w:rFonts w:ascii="Times New Roman" w:hAnsi="Times New Roman" w:cs="Times New Roman"/>
                <w:sz w:val="24"/>
                <w:szCs w:val="24"/>
              </w:rPr>
              <w:t>Finanšu ministrija</w:t>
            </w:r>
            <w:r w:rsidR="00A23327">
              <w:rPr>
                <w:rFonts w:ascii="Times New Roman" w:hAnsi="Times New Roman" w:cs="Times New Roman"/>
                <w:sz w:val="24"/>
                <w:szCs w:val="24"/>
              </w:rPr>
              <w:t xml:space="preserve">, </w:t>
            </w:r>
            <w:r w:rsidRPr="00A23327" w:rsidR="00A23327">
              <w:rPr>
                <w:rFonts w:ascii="Times New Roman" w:hAnsi="Times New Roman" w:cs="Times New Roman"/>
                <w:sz w:val="24"/>
                <w:szCs w:val="24"/>
              </w:rPr>
              <w:t>Izglītības un zinātnes ministrija</w:t>
            </w:r>
            <w:r w:rsidR="00A23327">
              <w:rPr>
                <w:rFonts w:ascii="Times New Roman" w:hAnsi="Times New Roman" w:cs="Times New Roman"/>
                <w:sz w:val="24"/>
                <w:szCs w:val="24"/>
              </w:rPr>
              <w:t xml:space="preserve">, </w:t>
            </w:r>
            <w:r w:rsidRPr="00A23327" w:rsidR="00A23327">
              <w:rPr>
                <w:rFonts w:ascii="Times New Roman" w:hAnsi="Times New Roman" w:cs="Times New Roman"/>
                <w:sz w:val="24"/>
                <w:szCs w:val="24"/>
              </w:rPr>
              <w:t>Labklājības ministrija</w:t>
            </w:r>
            <w:r w:rsidR="00E43090">
              <w:rPr>
                <w:rFonts w:ascii="Times New Roman" w:hAnsi="Times New Roman" w:cs="Times New Roman"/>
                <w:sz w:val="24"/>
                <w:szCs w:val="24"/>
              </w:rPr>
              <w:t xml:space="preserve"> un</w:t>
            </w:r>
            <w:r w:rsidR="00A23327">
              <w:rPr>
                <w:rFonts w:ascii="Times New Roman" w:hAnsi="Times New Roman" w:cs="Times New Roman"/>
                <w:sz w:val="24"/>
                <w:szCs w:val="24"/>
              </w:rPr>
              <w:t xml:space="preserve"> </w:t>
            </w:r>
            <w:r w:rsidRPr="00A23327" w:rsidR="00A23327">
              <w:rPr>
                <w:rFonts w:ascii="Times New Roman" w:hAnsi="Times New Roman" w:cs="Times New Roman"/>
                <w:sz w:val="24"/>
                <w:szCs w:val="24"/>
              </w:rPr>
              <w:t>Veselības ministrija</w:t>
            </w:r>
            <w:r w:rsidR="00E43090">
              <w:rPr>
                <w:rFonts w:ascii="Times New Roman" w:hAnsi="Times New Roman" w:cs="Times New Roman"/>
                <w:sz w:val="24"/>
                <w:szCs w:val="24"/>
              </w:rPr>
              <w:t xml:space="preserve">, projekts paredz noteikt, ka </w:t>
            </w:r>
            <w:r w:rsidRPr="00A23327" w:rsidR="00F00F0A">
              <w:rPr>
                <w:rFonts w:ascii="Times New Roman" w:hAnsi="Times New Roman" w:cs="Times New Roman"/>
                <w:sz w:val="24"/>
                <w:szCs w:val="24"/>
              </w:rPr>
              <w:t>–</w:t>
            </w:r>
            <w:r w:rsidR="00F00F0A">
              <w:rPr>
                <w:rFonts w:ascii="Times New Roman" w:hAnsi="Times New Roman" w:cs="Times New Roman"/>
                <w:sz w:val="24"/>
                <w:szCs w:val="24"/>
              </w:rPr>
              <w:t xml:space="preserve"> </w:t>
            </w:r>
            <w:r w:rsidR="00E43090">
              <w:rPr>
                <w:rFonts w:ascii="Times New Roman" w:hAnsi="Times New Roman" w:cs="Times New Roman"/>
                <w:sz w:val="24"/>
                <w:szCs w:val="24"/>
              </w:rPr>
              <w:t>tāpat kā Valsts kontrole</w:t>
            </w:r>
            <w:r w:rsidR="00C7021C">
              <w:rPr>
                <w:rFonts w:ascii="Times New Roman" w:hAnsi="Times New Roman" w:cs="Times New Roman"/>
                <w:sz w:val="24"/>
                <w:szCs w:val="24"/>
              </w:rPr>
              <w:t xml:space="preserve"> </w:t>
            </w:r>
            <w:r w:rsidRPr="00A23327" w:rsidR="00C7021C">
              <w:rPr>
                <w:rFonts w:ascii="Times New Roman" w:hAnsi="Times New Roman" w:cs="Times New Roman"/>
                <w:sz w:val="24"/>
                <w:szCs w:val="24"/>
              </w:rPr>
              <w:t>–</w:t>
            </w:r>
            <w:r w:rsidR="00C7021C">
              <w:rPr>
                <w:rFonts w:ascii="Times New Roman" w:hAnsi="Times New Roman" w:cs="Times New Roman"/>
                <w:sz w:val="24"/>
                <w:szCs w:val="24"/>
              </w:rPr>
              <w:t xml:space="preserve"> </w:t>
            </w:r>
            <w:r w:rsidRPr="00C7021C" w:rsidR="00C7021C">
              <w:rPr>
                <w:rFonts w:ascii="Times New Roman" w:hAnsi="Times New Roman" w:cs="Times New Roman"/>
                <w:sz w:val="24"/>
                <w:szCs w:val="24"/>
              </w:rPr>
              <w:t xml:space="preserve">ārlietu ministrs, </w:t>
            </w:r>
            <w:r w:rsidR="005B6E6C">
              <w:rPr>
                <w:rFonts w:ascii="Times New Roman" w:hAnsi="Times New Roman" w:cs="Times New Roman"/>
                <w:sz w:val="24"/>
                <w:szCs w:val="24"/>
              </w:rPr>
              <w:t>aizsardzības ministrs</w:t>
            </w:r>
            <w:r w:rsidRPr="00C7021C" w:rsidR="00C7021C">
              <w:rPr>
                <w:rFonts w:ascii="Times New Roman" w:hAnsi="Times New Roman" w:cs="Times New Roman"/>
                <w:sz w:val="24"/>
                <w:szCs w:val="24"/>
              </w:rPr>
              <w:t xml:space="preserve">, Latvijas Valsts prezidenta </w:t>
            </w:r>
            <w:r w:rsidRPr="00632086" w:rsidR="00632086">
              <w:rPr>
                <w:rFonts w:ascii="Times New Roman" w:hAnsi="Times New Roman" w:cs="Times New Roman"/>
                <w:sz w:val="24"/>
                <w:szCs w:val="24"/>
              </w:rPr>
              <w:t>deleģētais pārstāvis</w:t>
            </w:r>
            <w:r w:rsidRPr="00C7021C" w:rsidR="00C7021C">
              <w:rPr>
                <w:rFonts w:ascii="Times New Roman" w:hAnsi="Times New Roman" w:cs="Times New Roman"/>
                <w:sz w:val="24"/>
                <w:szCs w:val="24"/>
              </w:rPr>
              <w:t>, Valsts drošības dienesta priekšnieks, Valsts ieņēmumu dienesta ģenerāldirektors, Valsts policijas priekšnieks, Satversmes aizsardzības biroja direktors</w:t>
            </w:r>
            <w:r w:rsidR="00C7021C">
              <w:t xml:space="preserve"> </w:t>
            </w:r>
            <w:r w:rsidRPr="00C7021C" w:rsidR="00C7021C">
              <w:rPr>
                <w:rFonts w:ascii="Times New Roman" w:hAnsi="Times New Roman" w:cs="Times New Roman"/>
                <w:sz w:val="24"/>
                <w:szCs w:val="24"/>
              </w:rPr>
              <w:t>nepiedalās lēmuma pieņemšanā</w:t>
            </w:r>
            <w:r w:rsidR="00F00F0A">
              <w:rPr>
                <w:rFonts w:ascii="Times New Roman" w:hAnsi="Times New Roman" w:cs="Times New Roman"/>
                <w:sz w:val="24"/>
                <w:szCs w:val="24"/>
              </w:rPr>
              <w:t xml:space="preserve"> par </w:t>
            </w:r>
            <w:r w:rsidR="00632086">
              <w:rPr>
                <w:rFonts w:ascii="Times New Roman" w:hAnsi="Times New Roman" w:cs="Times New Roman"/>
                <w:sz w:val="24"/>
                <w:szCs w:val="24"/>
              </w:rPr>
              <w:t>f</w:t>
            </w:r>
            <w:r w:rsidR="00F00F0A">
              <w:rPr>
                <w:rFonts w:ascii="Times New Roman" w:hAnsi="Times New Roman" w:cs="Times New Roman"/>
                <w:sz w:val="24"/>
                <w:szCs w:val="24"/>
              </w:rPr>
              <w:t xml:space="preserve">onda </w:t>
            </w:r>
            <w:r w:rsidRPr="00F00F0A" w:rsidR="00F00F0A">
              <w:rPr>
                <w:rFonts w:ascii="Times New Roman" w:hAnsi="Times New Roman" w:cs="Times New Roman"/>
                <w:sz w:val="24"/>
                <w:szCs w:val="24"/>
              </w:rPr>
              <w:t>līdzekļu sadali</w:t>
            </w:r>
            <w:r w:rsidR="00F00F0A">
              <w:rPr>
                <w:rFonts w:ascii="Times New Roman" w:hAnsi="Times New Roman" w:cs="Times New Roman"/>
                <w:sz w:val="24"/>
                <w:szCs w:val="24"/>
              </w:rPr>
              <w:t xml:space="preserve">. </w:t>
            </w:r>
          </w:p>
        </w:tc>
      </w:tr>
      <w:tr w:rsidRPr="00F818DA" w:rsidR="00487CD0" w:rsidTr="00487CD0" w14:paraId="351ADD26" w14:textId="77777777">
        <w:trPr>
          <w:trHeight w:val="498"/>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316CEDAB"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lastRenderedPageBreak/>
              <w:t>3.</w:t>
            </w:r>
          </w:p>
        </w:tc>
        <w:tc>
          <w:tcPr>
            <w:tcW w:w="1246"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487CD0" w14:paraId="3AE6938F" w14:textId="6D4F0F55">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w:t>
            </w:r>
            <w:r w:rsidRPr="00A1552F">
              <w:rPr>
                <w:rFonts w:ascii="Times New Roman" w:hAnsi="Times New Roman" w:eastAsia="Times New Roman" w:cs="Times New Roman"/>
                <w:sz w:val="24"/>
                <w:szCs w:val="24"/>
                <w:lang w:eastAsia="lv-LV"/>
              </w:rPr>
              <w:t>un publiskas personas kapitālsabiedrības</w:t>
            </w:r>
          </w:p>
        </w:tc>
        <w:tc>
          <w:tcPr>
            <w:tcW w:w="3524" w:type="pct"/>
            <w:gridSpan w:val="2"/>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3AB7B801" w14:textId="77777777">
            <w:pPr>
              <w:spacing w:after="0" w:line="240" w:lineRule="auto"/>
              <w:ind w:firstLine="383"/>
              <w:jc w:val="both"/>
              <w:rPr>
                <w:rFonts w:ascii="Times New Roman" w:hAnsi="Times New Roman" w:eastAsia="Times New Roman" w:cs="Times New Roman"/>
                <w:bCs/>
                <w:color w:val="000000"/>
                <w:sz w:val="24"/>
                <w:szCs w:val="24"/>
                <w:lang w:eastAsia="lv-LV"/>
              </w:rPr>
            </w:pPr>
            <w:r w:rsidRPr="00F818DA">
              <w:rPr>
                <w:rFonts w:ascii="Times New Roman" w:hAnsi="Times New Roman" w:eastAsia="Times New Roman" w:cs="Times New Roman"/>
                <w:color w:val="000000"/>
                <w:sz w:val="24"/>
                <w:szCs w:val="24"/>
                <w:lang w:eastAsia="lv-LV"/>
              </w:rPr>
              <w:t>Noteikumu projektu izstrādāja Tieslietu ministrija</w:t>
            </w:r>
            <w:r w:rsidRPr="00F818DA">
              <w:rPr>
                <w:rFonts w:ascii="Times New Roman" w:hAnsi="Times New Roman" w:eastAsia="Times New Roman" w:cs="Times New Roman"/>
                <w:bCs/>
                <w:color w:val="000000"/>
                <w:sz w:val="24"/>
                <w:szCs w:val="24"/>
                <w:lang w:eastAsia="lv-LV"/>
              </w:rPr>
              <w:t>.</w:t>
            </w:r>
          </w:p>
        </w:tc>
      </w:tr>
      <w:tr w:rsidRPr="00F818DA" w:rsidR="00487CD0" w:rsidTr="00487CD0" w14:paraId="7E334380" w14:textId="77777777">
        <w:trPr>
          <w:trHeight w:val="289"/>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62A2CC06"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4.</w:t>
            </w:r>
          </w:p>
        </w:tc>
        <w:tc>
          <w:tcPr>
            <w:tcW w:w="1246"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1A79FE7D"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Cita informācija</w:t>
            </w:r>
          </w:p>
        </w:tc>
        <w:tc>
          <w:tcPr>
            <w:tcW w:w="3524" w:type="pct"/>
            <w:gridSpan w:val="2"/>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5524C1FF" w14:textId="7F9302FE">
            <w:pPr>
              <w:spacing w:after="0" w:line="240" w:lineRule="auto"/>
              <w:ind w:firstLine="383"/>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Nav.</w:t>
            </w:r>
          </w:p>
        </w:tc>
      </w:tr>
      <w:tr w:rsidRPr="00BC2633" w:rsidR="00DF5707" w:rsidTr="00487CD0" w14:paraId="28539C57" w14:textId="77777777">
        <w:trPr>
          <w:trHeight w:val="128"/>
        </w:trPr>
        <w:tc>
          <w:tcPr>
            <w:tcW w:w="5000" w:type="pct"/>
            <w:gridSpan w:val="4"/>
            <w:tcBorders>
              <w:top w:val="outset" w:color="414142" w:sz="6" w:space="0"/>
              <w:left w:val="nil"/>
              <w:bottom w:val="outset" w:color="414142" w:sz="6" w:space="0"/>
              <w:right w:val="nil"/>
            </w:tcBorders>
          </w:tcPr>
          <w:p w:rsidRPr="00BC2633" w:rsidR="00DF5707" w:rsidP="00DF5707" w:rsidRDefault="00DF5707" w14:paraId="2DAB8680"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DF5707" w:rsidTr="00487CD0" w14:paraId="11A46A20"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BC2633" w:rsidR="00DF5707" w:rsidP="00DF5707" w:rsidRDefault="00DF5707" w14:paraId="2AA18628"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F5707" w:rsidTr="00487CD0" w14:paraId="5A391125" w14:textId="77777777">
        <w:trPr>
          <w:trHeight w:val="465"/>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6B880CF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D653FA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1048F704" w14:textId="40D9586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 xml:space="preserve">Regulējums </w:t>
            </w:r>
            <w:r w:rsidRPr="00CB7267">
              <w:rPr>
                <w:rFonts w:ascii="Times New Roman" w:hAnsi="Times New Roman" w:eastAsia="Times New Roman" w:cs="Times New Roman"/>
                <w:iCs/>
                <w:sz w:val="24"/>
                <w:szCs w:val="24"/>
                <w:lang w:eastAsia="lv-LV"/>
              </w:rPr>
              <w:t>attieksies uz padomi</w:t>
            </w:r>
            <w:r w:rsidRPr="00CB7267" w:rsidR="004D15C5">
              <w:rPr>
                <w:rFonts w:ascii="Times New Roman" w:hAnsi="Times New Roman" w:eastAsia="Times New Roman" w:cs="Times New Roman"/>
                <w:iCs/>
                <w:sz w:val="24"/>
                <w:szCs w:val="24"/>
                <w:lang w:eastAsia="lv-LV"/>
              </w:rPr>
              <w:t>,</w:t>
            </w:r>
            <w:r w:rsidRPr="00CB7267" w:rsidR="004D15C5">
              <w:rPr>
                <w:sz w:val="24"/>
                <w:szCs w:val="24"/>
              </w:rPr>
              <w:t xml:space="preserve"> p</w:t>
            </w:r>
            <w:r w:rsidRPr="00CB7267" w:rsidR="004D15C5">
              <w:rPr>
                <w:rFonts w:ascii="Times New Roman" w:hAnsi="Times New Roman" w:eastAsia="Times New Roman" w:cs="Times New Roman"/>
                <w:iCs/>
                <w:sz w:val="24"/>
                <w:szCs w:val="24"/>
                <w:lang w:eastAsia="lv-LV"/>
              </w:rPr>
              <w:t>adomē pārstāvētajām amatpersonām un no padomes sastāva izslēdzamajām amatpersonām.</w:t>
            </w:r>
          </w:p>
        </w:tc>
      </w:tr>
      <w:tr w:rsidRPr="00BC2633" w:rsidR="00DF5707" w:rsidTr="00487CD0" w14:paraId="2F1C0464" w14:textId="77777777">
        <w:trPr>
          <w:trHeight w:val="510"/>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A53973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3DD5D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057" w:type="pct"/>
            <w:tcBorders>
              <w:top w:val="outset" w:color="414142" w:sz="6" w:space="0"/>
              <w:left w:val="outset" w:color="414142" w:sz="6" w:space="0"/>
              <w:bottom w:val="outset" w:color="414142" w:sz="6" w:space="0"/>
              <w:right w:val="outset" w:color="414142" w:sz="6" w:space="0"/>
            </w:tcBorders>
            <w:hideMark/>
          </w:tcPr>
          <w:p w:rsidR="00DF5707" w:rsidP="00DF5707" w:rsidRDefault="00DF5707" w14:paraId="3E66DF9C" w14:textId="1F2DEC14">
            <w:pPr>
              <w:spacing w:after="0" w:line="240" w:lineRule="auto"/>
              <w:jc w:val="both"/>
              <w:rPr>
                <w:rFonts w:ascii="Times New Roman" w:hAnsi="Times New Roman" w:eastAsia="Times New Roman" w:cs="Times New Roman"/>
                <w:sz w:val="24"/>
                <w:szCs w:val="24"/>
                <w:lang w:eastAsia="lv-LV"/>
              </w:rPr>
            </w:pPr>
            <w:r w:rsidRPr="0087469B">
              <w:rPr>
                <w:rFonts w:ascii="Times New Roman" w:hAnsi="Times New Roman" w:cs="Times New Roman"/>
                <w:sz w:val="24"/>
                <w:szCs w:val="24"/>
              </w:rPr>
              <w:t>Tiesisk</w:t>
            </w:r>
            <w:r>
              <w:rPr>
                <w:rFonts w:ascii="Times New Roman" w:hAnsi="Times New Roman" w:cs="Times New Roman"/>
                <w:sz w:val="24"/>
                <w:szCs w:val="24"/>
              </w:rPr>
              <w:t>ajam</w:t>
            </w:r>
            <w:r w:rsidRPr="0087469B">
              <w:rPr>
                <w:rFonts w:ascii="Times New Roman" w:hAnsi="Times New Roman" w:cs="Times New Roman"/>
                <w:sz w:val="24"/>
                <w:szCs w:val="24"/>
              </w:rPr>
              <w:t xml:space="preserve"> regulējuma</w:t>
            </w:r>
            <w:r>
              <w:rPr>
                <w:rFonts w:ascii="Times New Roman" w:hAnsi="Times New Roman" w:cs="Times New Roman"/>
                <w:sz w:val="24"/>
                <w:szCs w:val="24"/>
              </w:rPr>
              <w:t>m</w:t>
            </w:r>
            <w:r w:rsidRPr="0087469B">
              <w:rPr>
                <w:rFonts w:ascii="Times New Roman" w:hAnsi="Times New Roman" w:cs="Times New Roman"/>
                <w:sz w:val="24"/>
                <w:szCs w:val="24"/>
              </w:rPr>
              <w:t xml:space="preserve"> </w:t>
            </w:r>
            <w:r>
              <w:rPr>
                <w:rFonts w:ascii="Times New Roman" w:hAnsi="Times New Roman" w:cs="Times New Roman"/>
                <w:sz w:val="24"/>
                <w:szCs w:val="24"/>
              </w:rPr>
              <w:t xml:space="preserve">nav </w:t>
            </w:r>
            <w:r w:rsidRPr="0087469B">
              <w:rPr>
                <w:rFonts w:ascii="Times New Roman" w:hAnsi="Times New Roman" w:cs="Times New Roman"/>
                <w:sz w:val="24"/>
                <w:szCs w:val="24"/>
              </w:rPr>
              <w:t>ietekme</w:t>
            </w:r>
            <w:r>
              <w:rPr>
                <w:rFonts w:ascii="Times New Roman" w:hAnsi="Times New Roman" w:cs="Times New Roman"/>
                <w:sz w:val="24"/>
                <w:szCs w:val="24"/>
              </w:rPr>
              <w:t>s</w:t>
            </w:r>
            <w:r w:rsidRPr="0087469B">
              <w:rPr>
                <w:rFonts w:ascii="Times New Roman" w:hAnsi="Times New Roman" w:cs="Times New Roman"/>
                <w:sz w:val="24"/>
                <w:szCs w:val="24"/>
              </w:rPr>
              <w:t xml:space="preserve"> uz tautsaimniecību</w:t>
            </w:r>
            <w:r w:rsidRPr="00C62DCC">
              <w:rPr>
                <w:rFonts w:ascii="Times New Roman" w:hAnsi="Times New Roman" w:eastAsia="Times New Roman" w:cs="Times New Roman"/>
                <w:sz w:val="24"/>
                <w:szCs w:val="24"/>
                <w:lang w:eastAsia="lv-LV"/>
              </w:rPr>
              <w:t>.</w:t>
            </w:r>
            <w:r>
              <w:rPr>
                <w:rFonts w:ascii="Times New Roman" w:hAnsi="Times New Roman" w:cs="Times New Roman"/>
                <w:sz w:val="24"/>
                <w:szCs w:val="24"/>
              </w:rPr>
              <w:t xml:space="preserve"> Padome būs lemttiesīga arī </w:t>
            </w:r>
            <w:r w:rsidRPr="00D220C0">
              <w:rPr>
                <w:rFonts w:ascii="Times New Roman" w:hAnsi="Times New Roman" w:cs="Times New Roman"/>
                <w:sz w:val="24"/>
                <w:szCs w:val="24"/>
              </w:rPr>
              <w:t xml:space="preserve">padomes locekļa prombūtnes </w:t>
            </w:r>
            <w:r>
              <w:rPr>
                <w:rFonts w:ascii="Times New Roman" w:hAnsi="Times New Roman" w:cs="Times New Roman"/>
                <w:sz w:val="24"/>
                <w:szCs w:val="24"/>
              </w:rPr>
              <w:t>gadījumos.</w:t>
            </w:r>
          </w:p>
          <w:p w:rsidRPr="00BC2633" w:rsidR="00DF5707" w:rsidP="00DF5707" w:rsidRDefault="00DF5707" w14:paraId="6E50DC30" w14:textId="61420FD9">
            <w:pPr>
              <w:spacing w:after="0" w:line="240" w:lineRule="auto"/>
              <w:jc w:val="both"/>
              <w:rPr>
                <w:rFonts w:ascii="Times New Roman" w:hAnsi="Times New Roman" w:eastAsia="Times New Roman" w:cs="Times New Roman"/>
                <w:sz w:val="24"/>
                <w:szCs w:val="24"/>
                <w:lang w:eastAsia="lv-LV"/>
              </w:rPr>
            </w:pPr>
          </w:p>
        </w:tc>
      </w:tr>
      <w:tr w:rsidRPr="00BC2633" w:rsidR="00DF5707" w:rsidTr="00487CD0" w14:paraId="19929AA5" w14:textId="77777777">
        <w:trPr>
          <w:trHeight w:val="510"/>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60E139F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3B7A413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C252F40" w14:textId="75B83AA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BC2633" w:rsidR="007C303E" w:rsidTr="00487CD0" w14:paraId="6C244A6F" w14:textId="77777777">
        <w:trPr>
          <w:trHeight w:val="510"/>
        </w:trPr>
        <w:tc>
          <w:tcPr>
            <w:tcW w:w="230" w:type="pct"/>
            <w:tcBorders>
              <w:top w:val="outset" w:color="414142" w:sz="6" w:space="0"/>
              <w:left w:val="outset" w:color="414142" w:sz="6" w:space="0"/>
              <w:bottom w:val="outset" w:color="414142" w:sz="6" w:space="0"/>
              <w:right w:val="outset" w:color="414142" w:sz="6" w:space="0"/>
            </w:tcBorders>
          </w:tcPr>
          <w:p w:rsidRPr="00BC2633" w:rsidR="007C303E" w:rsidP="00DF5707" w:rsidRDefault="007C303E" w14:paraId="33F655EC" w14:textId="40C6E30E">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713" w:type="pct"/>
            <w:gridSpan w:val="2"/>
            <w:tcBorders>
              <w:top w:val="outset" w:color="414142" w:sz="6" w:space="0"/>
              <w:left w:val="outset" w:color="414142" w:sz="6" w:space="0"/>
              <w:bottom w:val="outset" w:color="414142" w:sz="6" w:space="0"/>
              <w:right w:val="outset" w:color="414142" w:sz="6" w:space="0"/>
            </w:tcBorders>
          </w:tcPr>
          <w:p w:rsidRPr="00BC2633" w:rsidR="007C303E" w:rsidP="00DF5707" w:rsidRDefault="007C303E" w14:paraId="0C4AFDC1" w14:textId="47B989EC">
            <w:pPr>
              <w:spacing w:after="0" w:line="240" w:lineRule="auto"/>
              <w:rPr>
                <w:rFonts w:ascii="Times New Roman" w:hAnsi="Times New Roman" w:eastAsia="Times New Roman" w:cs="Times New Roman"/>
                <w:sz w:val="24"/>
                <w:szCs w:val="24"/>
                <w:lang w:eastAsia="lv-LV"/>
              </w:rPr>
            </w:pPr>
            <w:r w:rsidRPr="007C303E">
              <w:rPr>
                <w:rFonts w:ascii="Times New Roman" w:hAnsi="Times New Roman" w:eastAsia="Times New Roman" w:cs="Times New Roman"/>
                <w:sz w:val="24"/>
                <w:szCs w:val="24"/>
                <w:lang w:eastAsia="lv-LV"/>
              </w:rPr>
              <w:t>Atbilstības izmaksu monetārs novērtējums</w:t>
            </w:r>
          </w:p>
        </w:tc>
        <w:tc>
          <w:tcPr>
            <w:tcW w:w="3057" w:type="pct"/>
            <w:tcBorders>
              <w:top w:val="outset" w:color="414142" w:sz="6" w:space="0"/>
              <w:left w:val="outset" w:color="414142" w:sz="6" w:space="0"/>
              <w:bottom w:val="outset" w:color="414142" w:sz="6" w:space="0"/>
              <w:right w:val="outset" w:color="414142" w:sz="6" w:space="0"/>
            </w:tcBorders>
          </w:tcPr>
          <w:p w:rsidR="007C303E" w:rsidP="00DF5707" w:rsidRDefault="007C303E" w14:paraId="33F57F60" w14:textId="4DC4EB3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BC2633" w:rsidR="00DF5707" w:rsidTr="00487CD0" w14:paraId="7594A08A" w14:textId="77777777">
        <w:trPr>
          <w:trHeight w:val="345"/>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7C303E" w14:paraId="2843711A" w14:textId="370FD1D9">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DF5707">
              <w:rPr>
                <w:rFonts w:ascii="Times New Roman" w:hAnsi="Times New Roman" w:eastAsia="Times New Roman" w:cs="Times New Roman"/>
                <w:sz w:val="24"/>
                <w:szCs w:val="24"/>
                <w:lang w:eastAsia="lv-LV"/>
              </w:rPr>
              <w:t>.</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3E56BF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20EB151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F818DA" w:rsidR="00F818DA" w:rsidP="006705FF" w:rsidRDefault="00F818DA" w14:paraId="0FB18CF9" w14:textId="77777777">
      <w:pPr>
        <w:spacing w:after="0" w:line="240" w:lineRule="auto"/>
        <w:rPr>
          <w:rFonts w:ascii="Times New Roman" w:hAnsi="Times New Roman" w:cs="Times New Roman"/>
          <w:i/>
          <w:sz w:val="24"/>
          <w:szCs w:val="24"/>
        </w:rPr>
      </w:pPr>
    </w:p>
    <w:tbl>
      <w:tblPr>
        <w:tblStyle w:val="Reatabula"/>
        <w:tblW w:w="5000" w:type="pct"/>
        <w:tblLook w:val="04A0" w:firstRow="1" w:lastRow="0" w:firstColumn="1" w:lastColumn="0" w:noHBand="0" w:noVBand="1"/>
      </w:tblPr>
      <w:tblGrid>
        <w:gridCol w:w="9061"/>
      </w:tblGrid>
      <w:tr w:rsidRPr="0004143F" w:rsidR="0004143F" w:rsidTr="00485287" w14:paraId="0AB336B7" w14:textId="77777777">
        <w:trPr>
          <w:trHeight w:val="360"/>
        </w:trPr>
        <w:tc>
          <w:tcPr>
            <w:tcW w:w="0" w:type="auto"/>
            <w:hideMark/>
          </w:tcPr>
          <w:p w:rsidRPr="00454B59" w:rsidR="0004143F" w:rsidP="00454B59" w:rsidRDefault="0004143F" w14:paraId="7A2C25CE" w14:textId="77777777">
            <w:pPr>
              <w:ind w:firstLine="300"/>
              <w:jc w:val="center"/>
              <w:rPr>
                <w:rFonts w:ascii="Times New Roman" w:hAnsi="Times New Roman" w:eastAsia="Times New Roman" w:cs="Times New Roman"/>
                <w:b/>
                <w:bCs/>
                <w:sz w:val="24"/>
                <w:szCs w:val="24"/>
                <w:lang w:eastAsia="lv-LV"/>
              </w:rPr>
            </w:pPr>
            <w:r w:rsidRPr="00454B59">
              <w:rPr>
                <w:rFonts w:ascii="Times New Roman" w:hAnsi="Times New Roman" w:eastAsia="Times New Roman" w:cs="Times New Roman"/>
                <w:b/>
                <w:bCs/>
                <w:sz w:val="24"/>
                <w:szCs w:val="24"/>
                <w:lang w:eastAsia="lv-LV"/>
              </w:rPr>
              <w:t>III. Tiesību akta projekta ietekme uz valsts budžetu un pašvaldību budžetiem</w:t>
            </w:r>
          </w:p>
        </w:tc>
      </w:tr>
      <w:tr w:rsidRPr="0004143F" w:rsidR="0004143F" w:rsidTr="0004143F" w14:paraId="6F36D78D" w14:textId="77777777">
        <w:tc>
          <w:tcPr>
            <w:tcW w:w="5000" w:type="pct"/>
          </w:tcPr>
          <w:p w:rsidRPr="0004143F" w:rsidR="0004143F" w:rsidP="0004143F" w:rsidRDefault="0004143F" w14:paraId="1846CD18" w14:textId="77777777">
            <w:pPr>
              <w:spacing w:before="100" w:beforeAutospacing="1" w:after="100" w:afterAutospacing="1" w:line="360" w:lineRule="auto"/>
              <w:ind w:firstLine="300"/>
              <w:jc w:val="center"/>
              <w:rPr>
                <w:rFonts w:ascii="Times New Roman" w:hAnsi="Times New Roman" w:eastAsia="Times New Roman" w:cs="Times New Roman"/>
                <w:color w:val="414142"/>
                <w:sz w:val="24"/>
                <w:szCs w:val="24"/>
                <w:lang w:eastAsia="lv-LV"/>
              </w:rPr>
            </w:pPr>
            <w:r w:rsidRPr="0004143F">
              <w:rPr>
                <w:rFonts w:ascii="Times New Roman" w:hAnsi="Times New Roman" w:eastAsia="Times New Roman" w:cs="Times New Roman"/>
                <w:sz w:val="24"/>
                <w:szCs w:val="24"/>
                <w:lang w:eastAsia="lv-LV"/>
              </w:rPr>
              <w:t>Noteikumu projekts šo jomu neskar.</w:t>
            </w:r>
          </w:p>
        </w:tc>
      </w:tr>
    </w:tbl>
    <w:p w:rsidR="008547E3" w:rsidP="0004143F" w:rsidRDefault="008547E3" w14:paraId="3B1CA26B" w14:textId="4F628619">
      <w:pPr>
        <w:spacing w:after="0" w:line="240" w:lineRule="auto"/>
        <w:rPr>
          <w:rFonts w:ascii="Times New Roman" w:hAnsi="Times New Roman" w:eastAsia="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Pr="0004143F" w:rsidR="00D451CE" w:rsidTr="00190356" w14:paraId="086A44A8" w14:textId="77777777">
        <w:trPr>
          <w:trHeight w:val="450"/>
        </w:trPr>
        <w:tc>
          <w:tcPr>
            <w:tcW w:w="0" w:type="auto"/>
            <w:hideMark/>
          </w:tcPr>
          <w:p w:rsidRPr="0004143F" w:rsidR="00D451CE" w:rsidP="00190356" w:rsidRDefault="00D451CE" w14:paraId="791A7E40" w14:textId="77777777">
            <w:pPr>
              <w:ind w:firstLine="300"/>
              <w:jc w:val="center"/>
              <w:rPr>
                <w:rFonts w:ascii="Times New Roman" w:hAnsi="Times New Roman" w:eastAsia="Times New Roman" w:cs="Times New Roman"/>
                <w:b/>
                <w:bCs/>
                <w:color w:val="414142"/>
                <w:sz w:val="24"/>
                <w:szCs w:val="24"/>
                <w:lang w:eastAsia="lv-LV"/>
              </w:rPr>
            </w:pPr>
            <w:r w:rsidRPr="002E0C4D">
              <w:rPr>
                <w:rFonts w:ascii="Times New Roman" w:hAnsi="Times New Roman" w:eastAsia="Times New Roman" w:cs="Times New Roman"/>
                <w:b/>
                <w:bCs/>
                <w:color w:val="000000" w:themeColor="text1"/>
                <w:sz w:val="24"/>
                <w:szCs w:val="24"/>
                <w:lang w:eastAsia="lv-LV"/>
              </w:rPr>
              <w:t>IV. Tiesību akta projekta ietekme uz spēkā esošo tiesību normu sistēmu</w:t>
            </w:r>
          </w:p>
        </w:tc>
      </w:tr>
    </w:tbl>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818DA" w:rsidR="00B0136A" w:rsidTr="00194EA8" w14:paraId="01538F02" w14:textId="77777777">
        <w:trPr>
          <w:trHeight w:val="338"/>
        </w:trPr>
        <w:tc>
          <w:tcPr>
            <w:tcW w:w="5000" w:type="pct"/>
            <w:tcBorders>
              <w:top w:val="outset" w:color="414142" w:sz="6" w:space="0"/>
              <w:left w:val="outset" w:color="414142" w:sz="6" w:space="0"/>
              <w:bottom w:val="outset" w:color="414142" w:sz="6" w:space="0"/>
              <w:right w:val="outset" w:color="414142" w:sz="6" w:space="0"/>
            </w:tcBorders>
            <w:hideMark/>
          </w:tcPr>
          <w:p w:rsidRPr="00F818DA" w:rsidR="00B0136A" w:rsidP="006F0D3D" w:rsidRDefault="00B0136A" w14:paraId="4C33FBE6" w14:textId="6EAC727E">
            <w:pPr>
              <w:spacing w:after="0" w:line="240" w:lineRule="auto"/>
              <w:jc w:val="center"/>
              <w:rPr>
                <w:rFonts w:ascii="Times New Roman" w:hAnsi="Times New Roman" w:cs="Times New Roman"/>
                <w:sz w:val="24"/>
                <w:szCs w:val="24"/>
              </w:rPr>
            </w:pPr>
            <w:r w:rsidRPr="00932B72">
              <w:rPr>
                <w:rFonts w:ascii="Times New Roman" w:hAnsi="Times New Roman" w:eastAsia="Times New Roman" w:cs="Times New Roman"/>
                <w:bCs/>
                <w:sz w:val="24"/>
                <w:szCs w:val="24"/>
                <w:lang w:eastAsia="lv-LV"/>
              </w:rPr>
              <w:t>Noteikumu projekts šo jomu neskar.</w:t>
            </w:r>
          </w:p>
        </w:tc>
      </w:tr>
    </w:tbl>
    <w:p w:rsidRPr="00454B59" w:rsidR="0004143F" w:rsidP="00454B59" w:rsidRDefault="0004143F" w14:paraId="19AF8994" w14:textId="77777777">
      <w:pPr>
        <w:spacing w:after="0" w:line="240" w:lineRule="auto"/>
        <w:ind w:firstLine="300"/>
        <w:jc w:val="center"/>
        <w:rPr>
          <w:rFonts w:ascii="Times New Roman" w:hAnsi="Times New Roman" w:eastAsia="Times New Roman" w:cs="Times New Roman"/>
          <w:b/>
          <w:bCs/>
          <w:sz w:val="24"/>
          <w:szCs w:val="24"/>
          <w:lang w:eastAsia="lv-LV"/>
        </w:rPr>
      </w:pPr>
      <w:r w:rsidRPr="00454B59">
        <w:rPr>
          <w:rFonts w:ascii="Times New Roman" w:hAnsi="Times New Roman" w:eastAsia="Times New Roman" w:cs="Times New Roman"/>
          <w:b/>
          <w:bCs/>
          <w:sz w:val="24"/>
          <w:szCs w:val="24"/>
          <w:lang w:eastAsia="lv-LV"/>
        </w:rPr>
        <w:t> </w:t>
      </w:r>
    </w:p>
    <w:tbl>
      <w:tblPr>
        <w:tblStyle w:val="Reatabula"/>
        <w:tblW w:w="5000" w:type="pct"/>
        <w:tblLook w:val="04A0" w:firstRow="1" w:lastRow="0" w:firstColumn="1" w:lastColumn="0" w:noHBand="0" w:noVBand="1"/>
      </w:tblPr>
      <w:tblGrid>
        <w:gridCol w:w="9061"/>
      </w:tblGrid>
      <w:tr w:rsidRPr="00932B72" w:rsidR="0004143F" w:rsidTr="00485287" w14:paraId="6779B6A5" w14:textId="77777777">
        <w:tc>
          <w:tcPr>
            <w:tcW w:w="0" w:type="auto"/>
            <w:hideMark/>
          </w:tcPr>
          <w:p w:rsidRPr="00454B59" w:rsidR="0004143F" w:rsidP="00C700E7" w:rsidRDefault="0004143F" w14:paraId="1E02AB7E" w14:textId="77777777">
            <w:pPr>
              <w:ind w:firstLine="22"/>
              <w:jc w:val="center"/>
              <w:rPr>
                <w:rFonts w:ascii="Times New Roman" w:hAnsi="Times New Roman" w:eastAsia="Times New Roman" w:cs="Times New Roman"/>
                <w:b/>
                <w:bCs/>
                <w:sz w:val="24"/>
                <w:szCs w:val="24"/>
                <w:lang w:eastAsia="lv-LV"/>
              </w:rPr>
            </w:pPr>
            <w:r w:rsidRPr="00454B59">
              <w:rPr>
                <w:rFonts w:ascii="Times New Roman" w:hAnsi="Times New Roman" w:eastAsia="Times New Roman" w:cs="Times New Roman"/>
                <w:b/>
                <w:bCs/>
                <w:sz w:val="24"/>
                <w:szCs w:val="24"/>
                <w:lang w:eastAsia="lv-LV"/>
              </w:rPr>
              <w:t>V. Tiesību akta projekta atbilstība Latvijas Republikas starptautiskajām saistībām</w:t>
            </w:r>
          </w:p>
        </w:tc>
      </w:tr>
      <w:tr w:rsidRPr="00932B72" w:rsidR="0004143F" w:rsidTr="00485287" w14:paraId="73038F9F" w14:textId="77777777">
        <w:trPr>
          <w:trHeight w:val="435"/>
        </w:trPr>
        <w:tc>
          <w:tcPr>
            <w:tcW w:w="4967" w:type="pct"/>
          </w:tcPr>
          <w:p w:rsidRPr="00454B59" w:rsidR="0004143F" w:rsidP="00C700E7" w:rsidRDefault="0004143F" w14:paraId="4360C8C9" w14:textId="77777777">
            <w:pPr>
              <w:ind w:firstLine="22"/>
              <w:jc w:val="center"/>
              <w:rPr>
                <w:rFonts w:ascii="Times New Roman" w:hAnsi="Times New Roman" w:eastAsia="Times New Roman" w:cs="Times New Roman"/>
                <w:bCs/>
                <w:sz w:val="24"/>
                <w:szCs w:val="24"/>
                <w:lang w:eastAsia="lv-LV"/>
              </w:rPr>
            </w:pPr>
            <w:r w:rsidRPr="00932B72">
              <w:rPr>
                <w:rFonts w:ascii="Times New Roman" w:hAnsi="Times New Roman" w:eastAsia="Times New Roman" w:cs="Times New Roman"/>
                <w:bCs/>
                <w:sz w:val="24"/>
                <w:szCs w:val="24"/>
                <w:lang w:eastAsia="lv-LV"/>
              </w:rPr>
              <w:t>Noteikumu projekts šo jomu neskar.</w:t>
            </w:r>
          </w:p>
        </w:tc>
      </w:tr>
    </w:tbl>
    <w:p w:rsidRPr="00F818DA" w:rsidR="008547E3" w:rsidP="006705FF" w:rsidRDefault="008547E3" w14:paraId="0E5122C2" w14:textId="77777777">
      <w:pPr>
        <w:spacing w:after="0" w:line="240" w:lineRule="auto"/>
        <w:rPr>
          <w:rFonts w:ascii="Times New Roman" w:hAnsi="Times New Roman" w:cs="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818DA" w:rsidR="006705FF" w:rsidTr="009001AE" w14:paraId="3101A77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818DA" w:rsidR="006705FF" w:rsidP="00C700E7" w:rsidRDefault="006705FF" w14:paraId="59AF3142" w14:textId="77777777">
            <w:pPr>
              <w:spacing w:after="0" w:line="240" w:lineRule="auto"/>
              <w:jc w:val="center"/>
              <w:rPr>
                <w:rFonts w:ascii="Times New Roman" w:hAnsi="Times New Roman" w:eastAsia="Times New Roman" w:cs="Times New Roman"/>
                <w:b/>
                <w:bCs/>
                <w:color w:val="414142"/>
                <w:sz w:val="24"/>
                <w:szCs w:val="24"/>
                <w:lang w:eastAsia="lv-LV"/>
              </w:rPr>
            </w:pPr>
            <w:r w:rsidRPr="00F818DA">
              <w:rPr>
                <w:rFonts w:ascii="Times New Roman" w:hAnsi="Times New Roman" w:eastAsia="Times New Roman" w:cs="Times New Roman"/>
                <w:b/>
                <w:bCs/>
                <w:color w:val="000000" w:themeColor="text1"/>
                <w:sz w:val="24"/>
                <w:szCs w:val="24"/>
                <w:lang w:eastAsia="lv-LV"/>
              </w:rPr>
              <w:t>VI. Sabiedrības līdzdalība un komunikācijas aktivitātes</w:t>
            </w:r>
          </w:p>
        </w:tc>
      </w:tr>
      <w:tr w:rsidRPr="00F818DA" w:rsidR="00821D20" w:rsidTr="00454B59" w14:paraId="2787DA35" w14:textId="77777777">
        <w:trPr>
          <w:trHeight w:val="356"/>
        </w:trPr>
        <w:tc>
          <w:tcPr>
            <w:tcW w:w="5000" w:type="pct"/>
            <w:tcBorders>
              <w:top w:val="outset" w:color="414142" w:sz="6" w:space="0"/>
              <w:left w:val="outset" w:color="414142" w:sz="6" w:space="0"/>
              <w:bottom w:val="outset" w:color="414142" w:sz="6" w:space="0"/>
              <w:right w:val="outset" w:color="414142" w:sz="6" w:space="0"/>
            </w:tcBorders>
          </w:tcPr>
          <w:p w:rsidRPr="00F818DA" w:rsidR="00821D20" w:rsidP="00821D20" w:rsidRDefault="00821D20" w14:paraId="27815432" w14:textId="77777777">
            <w:pPr>
              <w:spacing w:after="0" w:line="240" w:lineRule="auto"/>
              <w:jc w:val="center"/>
              <w:rPr>
                <w:rFonts w:ascii="Times New Roman" w:hAnsi="Times New Roman" w:cs="Times New Roman"/>
                <w:sz w:val="24"/>
                <w:szCs w:val="24"/>
              </w:rPr>
            </w:pPr>
            <w:r w:rsidRPr="00821D20">
              <w:rPr>
                <w:rFonts w:ascii="Times New Roman" w:hAnsi="Times New Roman" w:cs="Times New Roman"/>
                <w:sz w:val="24"/>
                <w:szCs w:val="24"/>
              </w:rPr>
              <w:t>Noteikumu projekts šo jomu neskar.</w:t>
            </w:r>
          </w:p>
        </w:tc>
      </w:tr>
    </w:tbl>
    <w:p w:rsidRPr="00F818DA" w:rsidR="008547E3" w:rsidP="006705FF" w:rsidRDefault="008547E3" w14:paraId="21CAE724" w14:textId="77777777">
      <w:pPr>
        <w:spacing w:after="0" w:line="240" w:lineRule="auto"/>
        <w:rPr>
          <w:rFonts w:ascii="Times New Roman" w:hAnsi="Times New Roman" w:cs="Times New Roman"/>
          <w:i/>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Pr="00F818DA" w:rsidR="006705FF" w:rsidTr="009001AE" w14:paraId="5160CAC1"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F818DA" w:rsidR="006705FF" w:rsidP="009001AE" w:rsidRDefault="006705FF" w14:paraId="0012194A" w14:textId="77777777">
            <w:pPr>
              <w:spacing w:after="0" w:line="240" w:lineRule="auto"/>
              <w:ind w:firstLine="300"/>
              <w:jc w:val="center"/>
              <w:rPr>
                <w:rFonts w:ascii="Times New Roman" w:hAnsi="Times New Roman" w:eastAsia="Times New Roman" w:cs="Times New Roman"/>
                <w:b/>
                <w:bCs/>
                <w:color w:val="000000" w:themeColor="text1"/>
                <w:sz w:val="24"/>
                <w:szCs w:val="24"/>
                <w:lang w:eastAsia="lv-LV"/>
              </w:rPr>
            </w:pPr>
            <w:r w:rsidRPr="00F818DA">
              <w:rPr>
                <w:rFonts w:ascii="Times New Roman" w:hAnsi="Times New Roman" w:eastAsia="Times New Roman" w:cs="Times New Roman"/>
                <w:b/>
                <w:bCs/>
                <w:color w:val="000000" w:themeColor="text1"/>
                <w:sz w:val="24"/>
                <w:szCs w:val="24"/>
                <w:lang w:eastAsia="lv-LV"/>
              </w:rPr>
              <w:t>VII. Tiesību akta projekta izpildes nodrošināšana un tās ietekme uz institūcijām</w:t>
            </w:r>
          </w:p>
        </w:tc>
      </w:tr>
      <w:tr w:rsidRPr="00F818DA" w:rsidR="006705FF" w:rsidTr="00454B59" w14:paraId="0B109A70"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094F21AA"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1.</w:t>
            </w:r>
          </w:p>
        </w:tc>
        <w:tc>
          <w:tcPr>
            <w:tcW w:w="1702"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3BCB25D0"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047" w:type="pct"/>
            <w:tcBorders>
              <w:top w:val="outset" w:color="414142" w:sz="6" w:space="0"/>
              <w:left w:val="outset" w:color="414142" w:sz="6" w:space="0"/>
              <w:bottom w:val="outset" w:color="414142" w:sz="6" w:space="0"/>
              <w:right w:val="outset" w:color="414142" w:sz="6" w:space="0"/>
            </w:tcBorders>
            <w:hideMark/>
          </w:tcPr>
          <w:p w:rsidRPr="00F818DA" w:rsidR="006705FF" w:rsidP="00EF3A05" w:rsidRDefault="00821D20" w14:paraId="7B767918" w14:textId="77777777">
            <w:pPr>
              <w:spacing w:after="0" w:line="240" w:lineRule="auto"/>
              <w:ind w:firstLine="538"/>
              <w:jc w:val="both"/>
              <w:rPr>
                <w:rFonts w:ascii="Times New Roman" w:hAnsi="Times New Roman" w:cs="Times New Roman"/>
                <w:sz w:val="24"/>
                <w:szCs w:val="24"/>
              </w:rPr>
            </w:pPr>
            <w:r>
              <w:rPr>
                <w:rFonts w:ascii="Times New Roman" w:hAnsi="Times New Roman" w:eastAsia="Times New Roman" w:cs="Times New Roman"/>
                <w:sz w:val="24"/>
                <w:szCs w:val="24"/>
                <w:lang w:eastAsia="lv-LV"/>
              </w:rPr>
              <w:t>Tieslietu ministrija</w:t>
            </w:r>
            <w:r w:rsidRPr="00F818DA" w:rsidR="00907A1B">
              <w:rPr>
                <w:rFonts w:ascii="Times New Roman" w:hAnsi="Times New Roman" w:eastAsia="Times New Roman" w:cs="Times New Roman"/>
                <w:sz w:val="24"/>
                <w:szCs w:val="24"/>
                <w:lang w:eastAsia="lv-LV"/>
              </w:rPr>
              <w:t>.</w:t>
            </w:r>
          </w:p>
        </w:tc>
      </w:tr>
      <w:tr w:rsidRPr="00F818DA" w:rsidR="006705FF" w:rsidTr="00454B59" w14:paraId="6E47FC9A"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170172F6"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lastRenderedPageBreak/>
              <w:t>2.</w:t>
            </w:r>
          </w:p>
        </w:tc>
        <w:tc>
          <w:tcPr>
            <w:tcW w:w="1702"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2DA40AA7"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 xml:space="preserve">Projekta izpildes ietekme uz pārvaldes funkcijām un institucionālo struktūru. </w:t>
            </w:r>
          </w:p>
          <w:p w:rsidRPr="00F818DA" w:rsidR="006705FF" w:rsidP="009001AE" w:rsidRDefault="006705FF" w14:paraId="093986DB"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color="414142" w:sz="6" w:space="0"/>
              <w:left w:val="outset" w:color="414142" w:sz="6" w:space="0"/>
              <w:bottom w:val="outset" w:color="414142" w:sz="6" w:space="0"/>
              <w:right w:val="outset" w:color="414142" w:sz="6" w:space="0"/>
            </w:tcBorders>
            <w:hideMark/>
          </w:tcPr>
          <w:p w:rsidR="006705FF" w:rsidP="00907A1B" w:rsidRDefault="00B04FCD" w14:paraId="3E60E3BE" w14:textId="5F29C999">
            <w:pPr>
              <w:spacing w:after="0" w:line="240" w:lineRule="auto"/>
              <w:ind w:firstLine="538"/>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Tiek grozīts padomes sastāvs</w:t>
            </w:r>
            <w:r w:rsidR="001E6F85">
              <w:rPr>
                <w:rFonts w:ascii="Times New Roman" w:hAnsi="Times New Roman" w:eastAsia="Times New Roman" w:cs="Times New Roman"/>
                <w:sz w:val="24"/>
                <w:szCs w:val="24"/>
                <w:lang w:eastAsia="lv-LV"/>
              </w:rPr>
              <w:t xml:space="preserve"> un pa</w:t>
            </w:r>
            <w:r w:rsidR="00A6502F">
              <w:rPr>
                <w:rFonts w:ascii="Times New Roman" w:hAnsi="Times New Roman" w:eastAsia="Times New Roman" w:cs="Times New Roman"/>
                <w:sz w:val="24"/>
                <w:szCs w:val="24"/>
                <w:lang w:eastAsia="lv-LV"/>
              </w:rPr>
              <w:t xml:space="preserve">plašināta </w:t>
            </w:r>
            <w:r w:rsidR="001E6F85">
              <w:rPr>
                <w:rFonts w:ascii="Times New Roman" w:hAnsi="Times New Roman" w:eastAsia="Times New Roman" w:cs="Times New Roman"/>
                <w:sz w:val="24"/>
                <w:szCs w:val="24"/>
                <w:lang w:eastAsia="lv-LV"/>
              </w:rPr>
              <w:t xml:space="preserve"> </w:t>
            </w:r>
            <w:r w:rsidR="00A6502F">
              <w:rPr>
                <w:rFonts w:ascii="Times New Roman" w:hAnsi="Times New Roman" w:eastAsia="Times New Roman" w:cs="Times New Roman"/>
                <w:sz w:val="24"/>
                <w:szCs w:val="24"/>
                <w:lang w:eastAsia="lv-LV"/>
              </w:rPr>
              <w:t>kompetence (sk. anotācijas I sadaļas 2.punktu)</w:t>
            </w:r>
          </w:p>
          <w:p w:rsidRPr="00292DA5" w:rsidR="00405068" w:rsidP="00907A1B" w:rsidRDefault="00405068" w14:paraId="7EF73F65" w14:textId="314E083F">
            <w:pPr>
              <w:spacing w:after="0" w:line="240" w:lineRule="auto"/>
              <w:ind w:firstLine="538"/>
              <w:jc w:val="both"/>
              <w:rPr>
                <w:rFonts w:ascii="Times New Roman" w:hAnsi="Times New Roman" w:eastAsia="Times New Roman" w:cs="Times New Roman"/>
                <w:sz w:val="24"/>
                <w:szCs w:val="24"/>
                <w:lang w:eastAsia="lv-LV"/>
              </w:rPr>
            </w:pPr>
          </w:p>
        </w:tc>
      </w:tr>
      <w:tr w:rsidRPr="00F818DA" w:rsidR="006705FF" w:rsidTr="00194EA8" w14:paraId="064AA9FF" w14:textId="77777777">
        <w:trPr>
          <w:trHeight w:val="300"/>
        </w:trPr>
        <w:tc>
          <w:tcPr>
            <w:tcW w:w="250"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5AB283F9"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3.</w:t>
            </w:r>
          </w:p>
        </w:tc>
        <w:tc>
          <w:tcPr>
            <w:tcW w:w="1702"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0D7DD42E"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Cita informācija</w:t>
            </w:r>
          </w:p>
        </w:tc>
        <w:tc>
          <w:tcPr>
            <w:tcW w:w="3047" w:type="pct"/>
            <w:tcBorders>
              <w:top w:val="outset" w:color="414142" w:sz="6" w:space="0"/>
              <w:left w:val="outset" w:color="414142" w:sz="6" w:space="0"/>
              <w:bottom w:val="outset" w:color="414142" w:sz="6" w:space="0"/>
              <w:right w:val="outset" w:color="414142" w:sz="6" w:space="0"/>
            </w:tcBorders>
            <w:hideMark/>
          </w:tcPr>
          <w:p w:rsidRPr="00F818DA" w:rsidR="006705FF" w:rsidP="004D15C5" w:rsidRDefault="004D15C5" w14:paraId="2F41B1B1" w14:textId="3BA29F52">
            <w:pPr>
              <w:spacing w:after="0" w:line="240" w:lineRule="auto"/>
              <w:ind w:firstLine="538"/>
              <w:jc w:val="both"/>
              <w:rPr>
                <w:rFonts w:ascii="Times New Roman" w:hAnsi="Times New Roman" w:eastAsia="Times New Roman" w:cs="Times New Roman"/>
                <w:sz w:val="24"/>
                <w:szCs w:val="24"/>
                <w:lang w:eastAsia="lv-LV"/>
              </w:rPr>
            </w:pPr>
            <w:r w:rsidRPr="004D15C5">
              <w:rPr>
                <w:rFonts w:ascii="Times New Roman" w:hAnsi="Times New Roman" w:eastAsia="Times New Roman" w:cs="Times New Roman"/>
                <w:sz w:val="24"/>
                <w:szCs w:val="24"/>
                <w:lang w:eastAsia="lv-LV"/>
              </w:rPr>
              <w:t>Saskaņā ar Oficiālo publikāciju un tiesiskās informācijas likuma 7. pantā noteikto Ministru kabineta noteikumus izsludina, tos publicējot oficiālajā izdevumā "Latvijas Vēstnesis" (</w:t>
            </w:r>
            <w:proofErr w:type="spellStart"/>
            <w:r w:rsidRPr="004D15C5">
              <w:rPr>
                <w:rFonts w:ascii="Times New Roman" w:hAnsi="Times New Roman" w:eastAsia="Times New Roman" w:cs="Times New Roman"/>
                <w:sz w:val="24"/>
                <w:szCs w:val="24"/>
                <w:lang w:eastAsia="lv-LV"/>
              </w:rPr>
              <w:t>www.vestnesis.lv</w:t>
            </w:r>
            <w:proofErr w:type="spellEnd"/>
            <w:r w:rsidRPr="004D15C5">
              <w:rPr>
                <w:rFonts w:ascii="Times New Roman" w:hAnsi="Times New Roman" w:eastAsia="Times New Roman" w:cs="Times New Roman"/>
                <w:sz w:val="24"/>
                <w:szCs w:val="24"/>
                <w:lang w:eastAsia="lv-LV"/>
              </w:rPr>
              <w:t xml:space="preserve">) un tie ir pieejami sistematizēti vortālā </w:t>
            </w:r>
            <w:proofErr w:type="spellStart"/>
            <w:r w:rsidRPr="004D15C5">
              <w:rPr>
                <w:rFonts w:ascii="Times New Roman" w:hAnsi="Times New Roman" w:eastAsia="Times New Roman" w:cs="Times New Roman"/>
                <w:sz w:val="24"/>
                <w:szCs w:val="24"/>
                <w:lang w:eastAsia="lv-LV"/>
              </w:rPr>
              <w:t>Likumi.lv</w:t>
            </w:r>
            <w:proofErr w:type="spellEnd"/>
            <w:r w:rsidRPr="004D15C5">
              <w:rPr>
                <w:rFonts w:ascii="Times New Roman" w:hAnsi="Times New Roman" w:eastAsia="Times New Roman" w:cs="Times New Roman"/>
                <w:sz w:val="24"/>
                <w:szCs w:val="24"/>
                <w:lang w:eastAsia="lv-LV"/>
              </w:rPr>
              <w:t xml:space="preserve"> (</w:t>
            </w:r>
            <w:proofErr w:type="spellStart"/>
            <w:r w:rsidRPr="004D15C5">
              <w:rPr>
                <w:rFonts w:ascii="Times New Roman" w:hAnsi="Times New Roman" w:eastAsia="Times New Roman" w:cs="Times New Roman"/>
                <w:sz w:val="24"/>
                <w:szCs w:val="24"/>
                <w:lang w:eastAsia="lv-LV"/>
              </w:rPr>
              <w:t>www.likumi.lv</w:t>
            </w:r>
            <w:proofErr w:type="spellEnd"/>
            <w:r w:rsidRPr="004D15C5">
              <w:rPr>
                <w:rFonts w:ascii="Times New Roman" w:hAnsi="Times New Roman" w:eastAsia="Times New Roman" w:cs="Times New Roman"/>
                <w:sz w:val="24"/>
                <w:szCs w:val="24"/>
                <w:lang w:eastAsia="lv-LV"/>
              </w:rPr>
              <w:t>)</w:t>
            </w:r>
            <w:r w:rsidRPr="00F818DA" w:rsidR="006705FF">
              <w:rPr>
                <w:rFonts w:ascii="Times New Roman" w:hAnsi="Times New Roman" w:eastAsia="Times New Roman" w:cs="Times New Roman"/>
                <w:sz w:val="24"/>
                <w:szCs w:val="24"/>
                <w:lang w:eastAsia="lv-LV"/>
              </w:rPr>
              <w:t>.</w:t>
            </w:r>
          </w:p>
        </w:tc>
      </w:tr>
    </w:tbl>
    <w:p w:rsidR="00A6502F" w:rsidP="00BE5E12" w:rsidRDefault="00A6502F" w14:paraId="73F47315" w14:textId="77777777">
      <w:pPr>
        <w:pStyle w:val="StyleRight"/>
        <w:tabs>
          <w:tab w:val="left" w:pos="7230"/>
        </w:tabs>
        <w:spacing w:after="0"/>
        <w:ind w:firstLine="0"/>
        <w:jc w:val="left"/>
        <w:rPr>
          <w:sz w:val="24"/>
          <w:szCs w:val="24"/>
        </w:rPr>
      </w:pPr>
    </w:p>
    <w:p w:rsidR="00A6502F" w:rsidP="00BE5E12" w:rsidRDefault="00A6502F" w14:paraId="27350F81" w14:textId="77777777">
      <w:pPr>
        <w:pStyle w:val="StyleRight"/>
        <w:tabs>
          <w:tab w:val="left" w:pos="7230"/>
        </w:tabs>
        <w:spacing w:after="0"/>
        <w:ind w:firstLine="0"/>
        <w:jc w:val="left"/>
        <w:rPr>
          <w:sz w:val="24"/>
          <w:szCs w:val="24"/>
        </w:rPr>
      </w:pPr>
    </w:p>
    <w:p w:rsidRPr="0039226A" w:rsidR="00194EA8" w:rsidP="00BE5E12" w:rsidRDefault="00194EA8" w14:paraId="782F997B" w14:textId="03EFF274">
      <w:pPr>
        <w:pStyle w:val="StyleRight"/>
        <w:tabs>
          <w:tab w:val="left" w:pos="7230"/>
        </w:tabs>
        <w:spacing w:after="0"/>
        <w:ind w:firstLine="0"/>
        <w:jc w:val="left"/>
        <w:rPr>
          <w:sz w:val="24"/>
          <w:szCs w:val="24"/>
        </w:rPr>
      </w:pPr>
      <w:r w:rsidRPr="00A6502F">
        <w:rPr>
          <w:sz w:val="24"/>
          <w:szCs w:val="24"/>
        </w:rPr>
        <w:t>Iesniedzējs:</w:t>
      </w:r>
    </w:p>
    <w:p w:rsidRPr="00C662B4" w:rsidR="00A6502F" w:rsidP="00A6502F" w:rsidRDefault="00A6502F" w14:paraId="7AE923EE" w14:textId="77777777">
      <w:pPr>
        <w:pStyle w:val="Sarakstarindkopa"/>
        <w:ind w:left="0"/>
        <w:rPr>
          <w:color w:val="000000"/>
        </w:rPr>
      </w:pPr>
      <w:r w:rsidRPr="00C662B4">
        <w:rPr>
          <w:color w:val="000000"/>
        </w:rPr>
        <w:t>Ministru prezidenta biedrs,</w:t>
      </w:r>
    </w:p>
    <w:p w:rsidRPr="00C662B4" w:rsidR="00A6502F" w:rsidP="00A6502F" w:rsidRDefault="00A6502F" w14:paraId="5D14499C" w14:textId="2D49D7A6">
      <w:pPr>
        <w:pStyle w:val="Sarakstarindkopa"/>
        <w:ind w:left="0"/>
        <w:rPr>
          <w:color w:val="000000"/>
        </w:rPr>
      </w:pPr>
      <w:r w:rsidRPr="00C662B4">
        <w:rPr>
          <w:color w:val="000000"/>
        </w:rPr>
        <w:t>tieslietu ministrs</w:t>
      </w:r>
      <w:r w:rsidRPr="00C662B4">
        <w:rPr>
          <w:color w:val="000000"/>
        </w:rPr>
        <w:tab/>
      </w:r>
      <w:r w:rsidRPr="00C662B4">
        <w:rPr>
          <w:color w:val="000000"/>
        </w:rPr>
        <w:tab/>
      </w:r>
      <w:r w:rsidRPr="00C662B4">
        <w:rPr>
          <w:color w:val="000000"/>
        </w:rPr>
        <w:tab/>
      </w:r>
      <w:r w:rsidRPr="00C662B4">
        <w:rPr>
          <w:color w:val="000000"/>
        </w:rPr>
        <w:tab/>
      </w:r>
      <w:r w:rsidRPr="00C662B4">
        <w:rPr>
          <w:color w:val="000000"/>
        </w:rPr>
        <w:tab/>
      </w:r>
      <w:r w:rsidRPr="00C662B4">
        <w:rPr>
          <w:color w:val="000000"/>
        </w:rPr>
        <w:tab/>
      </w:r>
      <w:r w:rsidR="00026CA0">
        <w:rPr>
          <w:color w:val="000000"/>
        </w:rPr>
        <w:tab/>
      </w:r>
      <w:r w:rsidRPr="00C662B4">
        <w:rPr>
          <w:color w:val="000000"/>
        </w:rPr>
        <w:t>Jānis Bordāns</w:t>
      </w:r>
    </w:p>
    <w:bookmarkEnd w:id="0"/>
    <w:p w:rsidR="00BE5E12" w:rsidP="00BE5E12" w:rsidRDefault="00BE5E12" w14:paraId="22833CE3" w14:textId="65CD0130">
      <w:pPr>
        <w:pStyle w:val="StyleRight"/>
        <w:spacing w:after="0"/>
        <w:ind w:firstLine="0"/>
        <w:jc w:val="left"/>
        <w:rPr>
          <w:sz w:val="24"/>
          <w:szCs w:val="24"/>
        </w:rPr>
      </w:pPr>
    </w:p>
    <w:p w:rsidR="00BE5E12" w:rsidP="00BE5E12" w:rsidRDefault="00BE5E12" w14:paraId="5406EA7D"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Zemzars </w:t>
      </w:r>
      <w:r w:rsidRPr="00910D9E">
        <w:rPr>
          <w:rFonts w:ascii="Times New Roman" w:hAnsi="Times New Roman" w:cs="Times New Roman"/>
          <w:sz w:val="20"/>
          <w:szCs w:val="20"/>
        </w:rPr>
        <w:t>67036</w:t>
      </w:r>
      <w:r>
        <w:rPr>
          <w:rFonts w:ascii="Times New Roman" w:hAnsi="Times New Roman" w:cs="Times New Roman"/>
          <w:sz w:val="20"/>
          <w:szCs w:val="20"/>
        </w:rPr>
        <w:t>943</w:t>
      </w:r>
    </w:p>
    <w:p w:rsidRPr="00BE5E12" w:rsidR="00BE5E12" w:rsidP="00A23141" w:rsidRDefault="00C25927" w14:paraId="1C5E8C6B" w14:textId="614C9462">
      <w:pPr>
        <w:spacing w:after="0" w:line="240" w:lineRule="auto"/>
      </w:pPr>
      <w:hyperlink w:history="1" r:id="rId7">
        <w:r w:rsidRPr="005E39B1" w:rsidR="00BE5E12">
          <w:rPr>
            <w:rStyle w:val="Hipersaite"/>
            <w:rFonts w:ascii="Times New Roman" w:hAnsi="Times New Roman" w:cs="Times New Roman"/>
            <w:sz w:val="20"/>
            <w:szCs w:val="20"/>
          </w:rPr>
          <w:t>Uldis.Zemzars@tm.gov.lv</w:t>
        </w:r>
      </w:hyperlink>
    </w:p>
    <w:sectPr w:rsidRPr="00BE5E12" w:rsidR="00BE5E12" w:rsidSect="002432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82ED" w14:textId="77777777" w:rsidR="00AD7D35" w:rsidRDefault="00AD7D35" w:rsidP="00910D9E">
      <w:pPr>
        <w:spacing w:after="0" w:line="240" w:lineRule="auto"/>
      </w:pPr>
      <w:r>
        <w:separator/>
      </w:r>
    </w:p>
  </w:endnote>
  <w:endnote w:type="continuationSeparator" w:id="0">
    <w:p w14:paraId="7499753E" w14:textId="77777777" w:rsidR="00AD7D35" w:rsidRDefault="00AD7D35"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508C" w14:textId="5CB8009D" w:rsidR="00AD7D35" w:rsidRPr="00907A1B" w:rsidRDefault="00AD7D35" w:rsidP="00907A1B">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5D6BEB">
      <w:rPr>
        <w:rFonts w:ascii="Times New Roman" w:hAnsi="Times New Roman" w:cs="Times New Roman"/>
        <w:sz w:val="20"/>
        <w:szCs w:val="20"/>
      </w:rPr>
      <w:t>190820</w:t>
    </w:r>
    <w:r w:rsidRPr="00027689">
      <w:rPr>
        <w:rFonts w:ascii="Times New Roman" w:hAnsi="Times New Roman" w:cs="Times New Roman"/>
        <w:sz w:val="20"/>
        <w:szCs w:val="20"/>
      </w:rPr>
      <w:t>_NNP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C754" w14:textId="5F773B4E" w:rsidR="00AD7D35" w:rsidRPr="00907A1B" w:rsidRDefault="00AD7D35" w:rsidP="00910D9E">
    <w:pPr>
      <w:spacing w:after="0" w:line="240" w:lineRule="auto"/>
      <w:jc w:val="both"/>
      <w:rPr>
        <w:rFonts w:ascii="Times New Roman" w:hAnsi="Times New Roman" w:cs="Times New Roman"/>
        <w:sz w:val="20"/>
        <w:szCs w:val="20"/>
      </w:rPr>
    </w:pPr>
    <w:bookmarkStart w:id="1" w:name="_Hlk49859254"/>
    <w:bookmarkStart w:id="2" w:name="_Hlk49859255"/>
    <w:r w:rsidRPr="00027689">
      <w:rPr>
        <w:rFonts w:ascii="Times New Roman" w:hAnsi="Times New Roman" w:cs="Times New Roman"/>
        <w:sz w:val="20"/>
        <w:szCs w:val="20"/>
      </w:rPr>
      <w:t>TMAnot_</w:t>
    </w:r>
    <w:r w:rsidR="005D6BEB">
      <w:rPr>
        <w:rFonts w:ascii="Times New Roman" w:hAnsi="Times New Roman" w:cs="Times New Roman"/>
        <w:sz w:val="20"/>
        <w:szCs w:val="20"/>
      </w:rPr>
      <w:t>190820</w:t>
    </w:r>
    <w:r w:rsidRPr="00027689">
      <w:rPr>
        <w:rFonts w:ascii="Times New Roman" w:hAnsi="Times New Roman" w:cs="Times New Roman"/>
        <w:sz w:val="20"/>
        <w:szCs w:val="20"/>
      </w:rPr>
      <w:t>_NNP</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475B" w14:textId="77777777" w:rsidR="00AD7D35" w:rsidRDefault="00AD7D35" w:rsidP="00910D9E">
      <w:pPr>
        <w:spacing w:after="0" w:line="240" w:lineRule="auto"/>
      </w:pPr>
      <w:r>
        <w:separator/>
      </w:r>
    </w:p>
  </w:footnote>
  <w:footnote w:type="continuationSeparator" w:id="0">
    <w:p w14:paraId="48495FEC" w14:textId="77777777" w:rsidR="00AD7D35" w:rsidRDefault="00AD7D35"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AD7D35" w:rsidRDefault="00AD7D35" w14:paraId="633E1A59" w14:textId="4D1AA30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314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AD7D35" w:rsidRDefault="00AD7D35" w14:paraId="6085BA12"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01DBC"/>
    <w:rsid w:val="00012073"/>
    <w:rsid w:val="0001303E"/>
    <w:rsid w:val="00013829"/>
    <w:rsid w:val="00016D7C"/>
    <w:rsid w:val="00024C1F"/>
    <w:rsid w:val="000269EF"/>
    <w:rsid w:val="00026CA0"/>
    <w:rsid w:val="00027689"/>
    <w:rsid w:val="00030871"/>
    <w:rsid w:val="000320DB"/>
    <w:rsid w:val="000369BE"/>
    <w:rsid w:val="0004143F"/>
    <w:rsid w:val="00044E67"/>
    <w:rsid w:val="0004614E"/>
    <w:rsid w:val="00046D3F"/>
    <w:rsid w:val="00056848"/>
    <w:rsid w:val="00086C10"/>
    <w:rsid w:val="00091284"/>
    <w:rsid w:val="000A6C52"/>
    <w:rsid w:val="000B1544"/>
    <w:rsid w:val="000B4EBE"/>
    <w:rsid w:val="000C1945"/>
    <w:rsid w:val="000D13DE"/>
    <w:rsid w:val="000D1DAD"/>
    <w:rsid w:val="000D3B8E"/>
    <w:rsid w:val="000D46A0"/>
    <w:rsid w:val="000E2349"/>
    <w:rsid w:val="000E3346"/>
    <w:rsid w:val="000E5BE6"/>
    <w:rsid w:val="000F0E11"/>
    <w:rsid w:val="00104AF5"/>
    <w:rsid w:val="0010589F"/>
    <w:rsid w:val="00110C2F"/>
    <w:rsid w:val="00126687"/>
    <w:rsid w:val="00135D79"/>
    <w:rsid w:val="00144104"/>
    <w:rsid w:val="00154D8E"/>
    <w:rsid w:val="00156DC7"/>
    <w:rsid w:val="00186A3F"/>
    <w:rsid w:val="00191705"/>
    <w:rsid w:val="00191DDD"/>
    <w:rsid w:val="00194EA8"/>
    <w:rsid w:val="001B10F6"/>
    <w:rsid w:val="001B1942"/>
    <w:rsid w:val="001C4859"/>
    <w:rsid w:val="001C6FF6"/>
    <w:rsid w:val="001D14D0"/>
    <w:rsid w:val="001D3266"/>
    <w:rsid w:val="001D40E1"/>
    <w:rsid w:val="001E6F85"/>
    <w:rsid w:val="001E7907"/>
    <w:rsid w:val="001F3450"/>
    <w:rsid w:val="00205335"/>
    <w:rsid w:val="0021180D"/>
    <w:rsid w:val="0022408C"/>
    <w:rsid w:val="00232519"/>
    <w:rsid w:val="0024098F"/>
    <w:rsid w:val="0024125D"/>
    <w:rsid w:val="0024327E"/>
    <w:rsid w:val="0024728A"/>
    <w:rsid w:val="00255B1A"/>
    <w:rsid w:val="00262530"/>
    <w:rsid w:val="00265B38"/>
    <w:rsid w:val="00271E13"/>
    <w:rsid w:val="00281A93"/>
    <w:rsid w:val="002854B5"/>
    <w:rsid w:val="00292DA5"/>
    <w:rsid w:val="002A123D"/>
    <w:rsid w:val="002A1C7E"/>
    <w:rsid w:val="002B363A"/>
    <w:rsid w:val="002C01FF"/>
    <w:rsid w:val="002C2141"/>
    <w:rsid w:val="002C5423"/>
    <w:rsid w:val="002D0DB7"/>
    <w:rsid w:val="002D36A3"/>
    <w:rsid w:val="002D7069"/>
    <w:rsid w:val="002E54FD"/>
    <w:rsid w:val="002F331D"/>
    <w:rsid w:val="002F5A6E"/>
    <w:rsid w:val="0030341D"/>
    <w:rsid w:val="00311B1C"/>
    <w:rsid w:val="00314AFC"/>
    <w:rsid w:val="00327861"/>
    <w:rsid w:val="00347619"/>
    <w:rsid w:val="00361A24"/>
    <w:rsid w:val="0037286B"/>
    <w:rsid w:val="00375791"/>
    <w:rsid w:val="003804A7"/>
    <w:rsid w:val="00381CF7"/>
    <w:rsid w:val="0039226A"/>
    <w:rsid w:val="00395FE5"/>
    <w:rsid w:val="003B280C"/>
    <w:rsid w:val="003B365E"/>
    <w:rsid w:val="003C5C5A"/>
    <w:rsid w:val="003D2B24"/>
    <w:rsid w:val="003E169B"/>
    <w:rsid w:val="003F771A"/>
    <w:rsid w:val="004004FC"/>
    <w:rsid w:val="00401260"/>
    <w:rsid w:val="00405068"/>
    <w:rsid w:val="00405C02"/>
    <w:rsid w:val="00405D77"/>
    <w:rsid w:val="00406FF4"/>
    <w:rsid w:val="00416314"/>
    <w:rsid w:val="004241C8"/>
    <w:rsid w:val="004259BF"/>
    <w:rsid w:val="004361EB"/>
    <w:rsid w:val="004415DC"/>
    <w:rsid w:val="00454666"/>
    <w:rsid w:val="00454B59"/>
    <w:rsid w:val="00457855"/>
    <w:rsid w:val="00480A40"/>
    <w:rsid w:val="004834B7"/>
    <w:rsid w:val="00484542"/>
    <w:rsid w:val="00485287"/>
    <w:rsid w:val="00485FBE"/>
    <w:rsid w:val="00487CD0"/>
    <w:rsid w:val="004915D5"/>
    <w:rsid w:val="004D15C5"/>
    <w:rsid w:val="004D29FE"/>
    <w:rsid w:val="004E41F3"/>
    <w:rsid w:val="004F0560"/>
    <w:rsid w:val="004F1FEE"/>
    <w:rsid w:val="004F5132"/>
    <w:rsid w:val="004F7AC7"/>
    <w:rsid w:val="004F7C37"/>
    <w:rsid w:val="005236A5"/>
    <w:rsid w:val="005259DA"/>
    <w:rsid w:val="005308A5"/>
    <w:rsid w:val="00532172"/>
    <w:rsid w:val="00542DEE"/>
    <w:rsid w:val="00553DB7"/>
    <w:rsid w:val="00582458"/>
    <w:rsid w:val="00591E5B"/>
    <w:rsid w:val="00597088"/>
    <w:rsid w:val="005B6E6C"/>
    <w:rsid w:val="005D5B05"/>
    <w:rsid w:val="005D6BEB"/>
    <w:rsid w:val="005D6D6D"/>
    <w:rsid w:val="005E54A7"/>
    <w:rsid w:val="005F0527"/>
    <w:rsid w:val="005F3BBF"/>
    <w:rsid w:val="005F5C80"/>
    <w:rsid w:val="0060125E"/>
    <w:rsid w:val="006029AB"/>
    <w:rsid w:val="00611F39"/>
    <w:rsid w:val="00614E7F"/>
    <w:rsid w:val="00632086"/>
    <w:rsid w:val="006340EA"/>
    <w:rsid w:val="006410F5"/>
    <w:rsid w:val="00646C9E"/>
    <w:rsid w:val="00652405"/>
    <w:rsid w:val="0065511A"/>
    <w:rsid w:val="006570DE"/>
    <w:rsid w:val="00661AC6"/>
    <w:rsid w:val="006705FF"/>
    <w:rsid w:val="006A2A68"/>
    <w:rsid w:val="006B43F2"/>
    <w:rsid w:val="006B58BF"/>
    <w:rsid w:val="006D70E0"/>
    <w:rsid w:val="006E2D65"/>
    <w:rsid w:val="006F0D3D"/>
    <w:rsid w:val="00730F81"/>
    <w:rsid w:val="0074548D"/>
    <w:rsid w:val="00746182"/>
    <w:rsid w:val="00751499"/>
    <w:rsid w:val="00766299"/>
    <w:rsid w:val="007664C1"/>
    <w:rsid w:val="00770918"/>
    <w:rsid w:val="0079082D"/>
    <w:rsid w:val="00793919"/>
    <w:rsid w:val="007A3854"/>
    <w:rsid w:val="007A6CBE"/>
    <w:rsid w:val="007B57D9"/>
    <w:rsid w:val="007B73B9"/>
    <w:rsid w:val="007C0537"/>
    <w:rsid w:val="007C303E"/>
    <w:rsid w:val="007C5966"/>
    <w:rsid w:val="007D2FE8"/>
    <w:rsid w:val="007E63C0"/>
    <w:rsid w:val="00800317"/>
    <w:rsid w:val="00801F7E"/>
    <w:rsid w:val="00821D20"/>
    <w:rsid w:val="00835ACE"/>
    <w:rsid w:val="0085188C"/>
    <w:rsid w:val="0085437C"/>
    <w:rsid w:val="008547E3"/>
    <w:rsid w:val="00857311"/>
    <w:rsid w:val="00862212"/>
    <w:rsid w:val="00865EDD"/>
    <w:rsid w:val="0087469B"/>
    <w:rsid w:val="008768EA"/>
    <w:rsid w:val="00876F62"/>
    <w:rsid w:val="00877049"/>
    <w:rsid w:val="00882ABA"/>
    <w:rsid w:val="0089117B"/>
    <w:rsid w:val="00892C39"/>
    <w:rsid w:val="00893645"/>
    <w:rsid w:val="008A23A4"/>
    <w:rsid w:val="008D41A1"/>
    <w:rsid w:val="008D6BEE"/>
    <w:rsid w:val="008D7F3D"/>
    <w:rsid w:val="008E723D"/>
    <w:rsid w:val="008F5294"/>
    <w:rsid w:val="008F7982"/>
    <w:rsid w:val="009001AE"/>
    <w:rsid w:val="00902BC7"/>
    <w:rsid w:val="00907A1B"/>
    <w:rsid w:val="00910D9E"/>
    <w:rsid w:val="00930D1D"/>
    <w:rsid w:val="00932B72"/>
    <w:rsid w:val="0094307D"/>
    <w:rsid w:val="009511C2"/>
    <w:rsid w:val="00954A9E"/>
    <w:rsid w:val="00955FDB"/>
    <w:rsid w:val="00964222"/>
    <w:rsid w:val="009676AE"/>
    <w:rsid w:val="00971500"/>
    <w:rsid w:val="009743CC"/>
    <w:rsid w:val="00975667"/>
    <w:rsid w:val="00981CFE"/>
    <w:rsid w:val="00985A25"/>
    <w:rsid w:val="009916C6"/>
    <w:rsid w:val="009930C1"/>
    <w:rsid w:val="0099465F"/>
    <w:rsid w:val="009A0DF7"/>
    <w:rsid w:val="009B04CA"/>
    <w:rsid w:val="009B090E"/>
    <w:rsid w:val="009C5A87"/>
    <w:rsid w:val="009D1990"/>
    <w:rsid w:val="009D55A6"/>
    <w:rsid w:val="009E0DB7"/>
    <w:rsid w:val="009E0E46"/>
    <w:rsid w:val="009E3E53"/>
    <w:rsid w:val="009F305C"/>
    <w:rsid w:val="009F6A64"/>
    <w:rsid w:val="00A04A65"/>
    <w:rsid w:val="00A11BA1"/>
    <w:rsid w:val="00A1401B"/>
    <w:rsid w:val="00A14CFA"/>
    <w:rsid w:val="00A163E6"/>
    <w:rsid w:val="00A23141"/>
    <w:rsid w:val="00A23327"/>
    <w:rsid w:val="00A35C69"/>
    <w:rsid w:val="00A44D9C"/>
    <w:rsid w:val="00A6502F"/>
    <w:rsid w:val="00A718DF"/>
    <w:rsid w:val="00A9433D"/>
    <w:rsid w:val="00AB200E"/>
    <w:rsid w:val="00AD7D35"/>
    <w:rsid w:val="00B0136A"/>
    <w:rsid w:val="00B04FCD"/>
    <w:rsid w:val="00B1426B"/>
    <w:rsid w:val="00B33971"/>
    <w:rsid w:val="00B35CCF"/>
    <w:rsid w:val="00B45B86"/>
    <w:rsid w:val="00B534EE"/>
    <w:rsid w:val="00B56818"/>
    <w:rsid w:val="00B60524"/>
    <w:rsid w:val="00B833DA"/>
    <w:rsid w:val="00BB515D"/>
    <w:rsid w:val="00BD1AF2"/>
    <w:rsid w:val="00BD3D49"/>
    <w:rsid w:val="00BD512A"/>
    <w:rsid w:val="00BD6DD0"/>
    <w:rsid w:val="00BE19FD"/>
    <w:rsid w:val="00BE48CC"/>
    <w:rsid w:val="00BE5E12"/>
    <w:rsid w:val="00BF27BA"/>
    <w:rsid w:val="00C02865"/>
    <w:rsid w:val="00C05BC4"/>
    <w:rsid w:val="00C17410"/>
    <w:rsid w:val="00C25927"/>
    <w:rsid w:val="00C3111C"/>
    <w:rsid w:val="00C37BA6"/>
    <w:rsid w:val="00C441D6"/>
    <w:rsid w:val="00C553FA"/>
    <w:rsid w:val="00C61D26"/>
    <w:rsid w:val="00C62DCC"/>
    <w:rsid w:val="00C662B4"/>
    <w:rsid w:val="00C700E7"/>
    <w:rsid w:val="00C7021C"/>
    <w:rsid w:val="00C73E16"/>
    <w:rsid w:val="00C8030B"/>
    <w:rsid w:val="00C82031"/>
    <w:rsid w:val="00C84C7C"/>
    <w:rsid w:val="00CB000C"/>
    <w:rsid w:val="00CB7267"/>
    <w:rsid w:val="00CB756C"/>
    <w:rsid w:val="00CC286E"/>
    <w:rsid w:val="00CC68C9"/>
    <w:rsid w:val="00CF388F"/>
    <w:rsid w:val="00D00045"/>
    <w:rsid w:val="00D02FFC"/>
    <w:rsid w:val="00D036A5"/>
    <w:rsid w:val="00D06D0C"/>
    <w:rsid w:val="00D06E67"/>
    <w:rsid w:val="00D10D83"/>
    <w:rsid w:val="00D220C0"/>
    <w:rsid w:val="00D2694F"/>
    <w:rsid w:val="00D451CE"/>
    <w:rsid w:val="00D9000C"/>
    <w:rsid w:val="00D931FB"/>
    <w:rsid w:val="00D94AA2"/>
    <w:rsid w:val="00DD6747"/>
    <w:rsid w:val="00DD7C93"/>
    <w:rsid w:val="00DE0025"/>
    <w:rsid w:val="00DE2AE1"/>
    <w:rsid w:val="00DE2FCE"/>
    <w:rsid w:val="00DF5707"/>
    <w:rsid w:val="00DF5938"/>
    <w:rsid w:val="00E068D9"/>
    <w:rsid w:val="00E108DA"/>
    <w:rsid w:val="00E13F5D"/>
    <w:rsid w:val="00E27EDC"/>
    <w:rsid w:val="00E3405E"/>
    <w:rsid w:val="00E37CE6"/>
    <w:rsid w:val="00E43090"/>
    <w:rsid w:val="00E677AE"/>
    <w:rsid w:val="00E71E87"/>
    <w:rsid w:val="00E7297F"/>
    <w:rsid w:val="00E77594"/>
    <w:rsid w:val="00E9671D"/>
    <w:rsid w:val="00EA0F3C"/>
    <w:rsid w:val="00EA4362"/>
    <w:rsid w:val="00EE33AB"/>
    <w:rsid w:val="00EF0022"/>
    <w:rsid w:val="00EF3A05"/>
    <w:rsid w:val="00F00F0A"/>
    <w:rsid w:val="00F24635"/>
    <w:rsid w:val="00F358F5"/>
    <w:rsid w:val="00F4250D"/>
    <w:rsid w:val="00F7505D"/>
    <w:rsid w:val="00F818DA"/>
    <w:rsid w:val="00F82783"/>
    <w:rsid w:val="00F85963"/>
    <w:rsid w:val="00F94629"/>
    <w:rsid w:val="00F94DAA"/>
    <w:rsid w:val="00FA6C83"/>
    <w:rsid w:val="00FB2058"/>
    <w:rsid w:val="00FC3E80"/>
    <w:rsid w:val="00FE5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 w:type="paragraph" w:customStyle="1" w:styleId="tv213">
    <w:name w:val="tv213"/>
    <w:basedOn w:val="Parasts"/>
    <w:rsid w:val="00A650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6502F"/>
    <w:pPr>
      <w:spacing w:after="0" w:line="240" w:lineRule="auto"/>
      <w:ind w:left="720"/>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A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8938">
      <w:bodyDiv w:val="1"/>
      <w:marLeft w:val="0"/>
      <w:marRight w:val="0"/>
      <w:marTop w:val="0"/>
      <w:marBottom w:val="0"/>
      <w:divBdr>
        <w:top w:val="none" w:sz="0" w:space="0" w:color="auto"/>
        <w:left w:val="none" w:sz="0" w:space="0" w:color="auto"/>
        <w:bottom w:val="none" w:sz="0" w:space="0" w:color="auto"/>
        <w:right w:val="none" w:sz="0" w:space="0" w:color="auto"/>
      </w:divBdr>
    </w:div>
    <w:div w:id="811562385">
      <w:bodyDiv w:val="1"/>
      <w:marLeft w:val="0"/>
      <w:marRight w:val="0"/>
      <w:marTop w:val="0"/>
      <w:marBottom w:val="0"/>
      <w:divBdr>
        <w:top w:val="none" w:sz="0" w:space="0" w:color="auto"/>
        <w:left w:val="none" w:sz="0" w:space="0" w:color="auto"/>
        <w:bottom w:val="none" w:sz="0" w:space="0" w:color="auto"/>
        <w:right w:val="none" w:sz="0" w:space="0" w:color="auto"/>
      </w:divBdr>
      <w:divsChild>
        <w:div w:id="775104392">
          <w:marLeft w:val="0"/>
          <w:marRight w:val="0"/>
          <w:marTop w:val="0"/>
          <w:marBottom w:val="0"/>
          <w:divBdr>
            <w:top w:val="none" w:sz="0" w:space="0" w:color="auto"/>
            <w:left w:val="none" w:sz="0" w:space="0" w:color="auto"/>
            <w:bottom w:val="none" w:sz="0" w:space="0" w:color="auto"/>
            <w:right w:val="none" w:sz="0" w:space="0" w:color="auto"/>
          </w:divBdr>
          <w:divsChild>
            <w:div w:id="35980142">
              <w:marLeft w:val="0"/>
              <w:marRight w:val="0"/>
              <w:marTop w:val="0"/>
              <w:marBottom w:val="0"/>
              <w:divBdr>
                <w:top w:val="none" w:sz="0" w:space="0" w:color="auto"/>
                <w:left w:val="none" w:sz="0" w:space="0" w:color="auto"/>
                <w:bottom w:val="none" w:sz="0" w:space="0" w:color="auto"/>
                <w:right w:val="none" w:sz="0" w:space="0" w:color="auto"/>
              </w:divBdr>
              <w:divsChild>
                <w:div w:id="1260455923">
                  <w:marLeft w:val="0"/>
                  <w:marRight w:val="0"/>
                  <w:marTop w:val="0"/>
                  <w:marBottom w:val="0"/>
                  <w:divBdr>
                    <w:top w:val="none" w:sz="0" w:space="0" w:color="auto"/>
                    <w:left w:val="none" w:sz="0" w:space="0" w:color="auto"/>
                    <w:bottom w:val="none" w:sz="0" w:space="0" w:color="auto"/>
                    <w:right w:val="none" w:sz="0" w:space="0" w:color="auto"/>
                  </w:divBdr>
                  <w:divsChild>
                    <w:div w:id="1492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79851">
      <w:bodyDiv w:val="1"/>
      <w:marLeft w:val="0"/>
      <w:marRight w:val="0"/>
      <w:marTop w:val="0"/>
      <w:marBottom w:val="0"/>
      <w:divBdr>
        <w:top w:val="none" w:sz="0" w:space="0" w:color="auto"/>
        <w:left w:val="none" w:sz="0" w:space="0" w:color="auto"/>
        <w:bottom w:val="none" w:sz="0" w:space="0" w:color="auto"/>
        <w:right w:val="none" w:sz="0" w:space="0" w:color="auto"/>
      </w:divBdr>
      <w:divsChild>
        <w:div w:id="1946305984">
          <w:marLeft w:val="0"/>
          <w:marRight w:val="0"/>
          <w:marTop w:val="0"/>
          <w:marBottom w:val="0"/>
          <w:divBdr>
            <w:top w:val="none" w:sz="0" w:space="0" w:color="auto"/>
            <w:left w:val="none" w:sz="0" w:space="0" w:color="auto"/>
            <w:bottom w:val="none" w:sz="0" w:space="0" w:color="auto"/>
            <w:right w:val="none" w:sz="0" w:space="0" w:color="auto"/>
          </w:divBdr>
          <w:divsChild>
            <w:div w:id="485513899">
              <w:marLeft w:val="0"/>
              <w:marRight w:val="0"/>
              <w:marTop w:val="0"/>
              <w:marBottom w:val="0"/>
              <w:divBdr>
                <w:top w:val="none" w:sz="0" w:space="0" w:color="auto"/>
                <w:left w:val="none" w:sz="0" w:space="0" w:color="auto"/>
                <w:bottom w:val="none" w:sz="0" w:space="0" w:color="auto"/>
                <w:right w:val="none" w:sz="0" w:space="0" w:color="auto"/>
              </w:divBdr>
              <w:divsChild>
                <w:div w:id="939602908">
                  <w:marLeft w:val="0"/>
                  <w:marRight w:val="0"/>
                  <w:marTop w:val="0"/>
                  <w:marBottom w:val="0"/>
                  <w:divBdr>
                    <w:top w:val="none" w:sz="0" w:space="0" w:color="auto"/>
                    <w:left w:val="none" w:sz="0" w:space="0" w:color="auto"/>
                    <w:bottom w:val="none" w:sz="0" w:space="0" w:color="auto"/>
                    <w:right w:val="none" w:sz="0" w:space="0" w:color="auto"/>
                  </w:divBdr>
                  <w:divsChild>
                    <w:div w:id="2031250731">
                      <w:marLeft w:val="0"/>
                      <w:marRight w:val="0"/>
                      <w:marTop w:val="0"/>
                      <w:marBottom w:val="0"/>
                      <w:divBdr>
                        <w:top w:val="none" w:sz="0" w:space="0" w:color="auto"/>
                        <w:left w:val="none" w:sz="0" w:space="0" w:color="auto"/>
                        <w:bottom w:val="none" w:sz="0" w:space="0" w:color="auto"/>
                        <w:right w:val="none" w:sz="0" w:space="0" w:color="auto"/>
                      </w:divBdr>
                      <w:divsChild>
                        <w:div w:id="1569071599">
                          <w:marLeft w:val="0"/>
                          <w:marRight w:val="0"/>
                          <w:marTop w:val="0"/>
                          <w:marBottom w:val="0"/>
                          <w:divBdr>
                            <w:top w:val="none" w:sz="0" w:space="0" w:color="auto"/>
                            <w:left w:val="none" w:sz="0" w:space="0" w:color="auto"/>
                            <w:bottom w:val="none" w:sz="0" w:space="0" w:color="auto"/>
                            <w:right w:val="none" w:sz="0" w:space="0" w:color="auto"/>
                          </w:divBdr>
                          <w:divsChild>
                            <w:div w:id="42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Zemzar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249B-C955-4461-9AB0-7C1492F4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5291</Words>
  <Characters>3016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2004. gada 20. janvāra noteikumos Nr. 42 "Noziedzības novēršanas padomes nolikums"" sākotnējās ietekmes novērtējuma ziņojums (anotācija)</vt:lpstr>
    </vt:vector>
  </TitlesOfParts>
  <Company>Tieslietu ministrija</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20. janvāra noteikumos Nr. 42 "Noziedzības novēršanas padomes nolikums"" sākotnējās ietekmes novērtējuma ziņojums (anotācija)</dc:title>
  <dc:subject>Anotācija</dc:subject>
  <dc:creator>Uldis Zemzars</dc:creator>
  <dc:description>67036943, Uldis.Zemzars@tm.gov.lv</dc:description>
  <cp:lastModifiedBy>Uldis Zemzars</cp:lastModifiedBy>
  <cp:revision>3</cp:revision>
  <cp:lastPrinted>2018-12-11T10:48:00Z</cp:lastPrinted>
  <dcterms:created xsi:type="dcterms:W3CDTF">2020-09-02T06:50:00Z</dcterms:created>
  <dcterms:modified xsi:type="dcterms:W3CDTF">2020-09-03T04:46:00Z</dcterms:modified>
</cp:coreProperties>
</file>