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A27CB" w14:textId="77777777" w:rsidR="000330A2" w:rsidRPr="00585B2C" w:rsidRDefault="00422589" w:rsidP="00760B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585B2C">
        <w:rPr>
          <w:rFonts w:ascii="Times New Roman" w:hAnsi="Times New Roman"/>
          <w:b/>
          <w:sz w:val="28"/>
          <w:szCs w:val="28"/>
        </w:rPr>
        <w:t xml:space="preserve">Ministru kabineta noteikumu projekts </w:t>
      </w:r>
      <w:r w:rsidR="00CC0F36" w:rsidRPr="00585B2C">
        <w:rPr>
          <w:rFonts w:ascii="Times New Roman" w:hAnsi="Times New Roman"/>
          <w:b/>
          <w:sz w:val="28"/>
          <w:szCs w:val="28"/>
        </w:rPr>
        <w:t>„Grozījumi Ministru kabineta 2013.</w:t>
      </w:r>
      <w:r w:rsidR="00A533E7" w:rsidRPr="00585B2C">
        <w:rPr>
          <w:rFonts w:ascii="Times New Roman" w:hAnsi="Times New Roman"/>
          <w:b/>
          <w:sz w:val="28"/>
          <w:szCs w:val="28"/>
        </w:rPr>
        <w:t> </w:t>
      </w:r>
      <w:r w:rsidR="00CC0F36" w:rsidRPr="00585B2C">
        <w:rPr>
          <w:rFonts w:ascii="Times New Roman" w:hAnsi="Times New Roman"/>
          <w:b/>
          <w:sz w:val="28"/>
          <w:szCs w:val="28"/>
        </w:rPr>
        <w:t>gada 17.</w:t>
      </w:r>
      <w:r w:rsidR="00A533E7" w:rsidRPr="00585B2C">
        <w:rPr>
          <w:rFonts w:ascii="Times New Roman" w:hAnsi="Times New Roman"/>
          <w:b/>
          <w:sz w:val="28"/>
          <w:szCs w:val="28"/>
        </w:rPr>
        <w:t> </w:t>
      </w:r>
      <w:r w:rsidR="00CC0F36" w:rsidRPr="00585B2C">
        <w:rPr>
          <w:rFonts w:ascii="Times New Roman" w:hAnsi="Times New Roman"/>
          <w:b/>
          <w:sz w:val="28"/>
          <w:szCs w:val="28"/>
        </w:rPr>
        <w:t>decembra noteikumos Nr.</w:t>
      </w:r>
      <w:r w:rsidR="00A533E7" w:rsidRPr="00585B2C">
        <w:rPr>
          <w:rFonts w:ascii="Times New Roman" w:hAnsi="Times New Roman"/>
          <w:b/>
          <w:sz w:val="28"/>
          <w:szCs w:val="28"/>
        </w:rPr>
        <w:t> </w:t>
      </w:r>
      <w:r w:rsidR="00CC0F36" w:rsidRPr="00585B2C">
        <w:rPr>
          <w:rFonts w:ascii="Times New Roman" w:hAnsi="Times New Roman"/>
          <w:b/>
          <w:sz w:val="28"/>
          <w:szCs w:val="28"/>
        </w:rPr>
        <w:t xml:space="preserve">1524 </w:t>
      </w:r>
      <w:r w:rsidRPr="00585B2C">
        <w:rPr>
          <w:rFonts w:ascii="Times New Roman" w:hAnsi="Times New Roman"/>
          <w:b/>
          <w:sz w:val="28"/>
          <w:szCs w:val="28"/>
        </w:rPr>
        <w:t>„Noteikumi par valsts atbalstu lauksaimniecībai”</w:t>
      </w:r>
      <w:r w:rsidR="00CC0F36" w:rsidRPr="00585B2C">
        <w:rPr>
          <w:rFonts w:ascii="Times New Roman" w:hAnsi="Times New Roman"/>
          <w:b/>
          <w:sz w:val="28"/>
          <w:szCs w:val="28"/>
        </w:rPr>
        <w:t>”</w:t>
      </w:r>
      <w:r w:rsidRPr="00585B2C">
        <w:rPr>
          <w:rFonts w:ascii="Times New Roman" w:hAnsi="Times New Roman"/>
          <w:b/>
          <w:sz w:val="28"/>
          <w:szCs w:val="28"/>
        </w:rPr>
        <w:t xml:space="preserve"> </w:t>
      </w:r>
      <w:r w:rsidRPr="00585B2C">
        <w:rPr>
          <w:rFonts w:ascii="Times New Roman" w:hAnsi="Times New Roman"/>
          <w:b/>
          <w:bCs/>
          <w:sz w:val="28"/>
          <w:szCs w:val="28"/>
        </w:rPr>
        <w:t>sākotnējās ietekmes novērtējuma ziņojums</w:t>
      </w:r>
      <w:r w:rsidRPr="00585B2C">
        <w:rPr>
          <w:rFonts w:ascii="Times New Roman" w:hAnsi="Times New Roman"/>
          <w:b/>
          <w:sz w:val="28"/>
          <w:szCs w:val="28"/>
        </w:rPr>
        <w:t xml:space="preserve"> (anotācija)</w:t>
      </w:r>
      <w:bookmarkEnd w:id="0"/>
      <w:bookmarkEnd w:id="1"/>
    </w:p>
    <w:p w14:paraId="75658FC1" w14:textId="77777777" w:rsidR="00552011" w:rsidRPr="00ED36F1" w:rsidRDefault="00552011" w:rsidP="00760B6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3"/>
        <w:gridCol w:w="6072"/>
      </w:tblGrid>
      <w:tr w:rsidR="00B91A42" w:rsidRPr="00585B2C" w14:paraId="06EEC351" w14:textId="77777777" w:rsidTr="003C3744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48C65D" w14:textId="77777777" w:rsidR="00B91A42" w:rsidRPr="00585B2C" w:rsidRDefault="00B91A42" w:rsidP="00B91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:rsidR="00B91A42" w:rsidRPr="00585B2C" w14:paraId="53ACB15B" w14:textId="77777777" w:rsidTr="003C3744">
        <w:tc>
          <w:tcPr>
            <w:tcW w:w="1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C7B2A0" w14:textId="77777777" w:rsidR="00B91A42" w:rsidRPr="00585B2C" w:rsidRDefault="00B91A42" w:rsidP="0073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B2C">
              <w:rPr>
                <w:rFonts w:ascii="Times New Roman" w:hAnsi="Times New Roman" w:cs="Times New Roman"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3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412327" w14:textId="1ABE5022" w:rsidR="00A12344" w:rsidRDefault="0073509D" w:rsidP="00900DA1">
            <w:pPr>
              <w:spacing w:after="0" w:line="240" w:lineRule="auto"/>
              <w:ind w:left="106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B2C">
              <w:rPr>
                <w:rFonts w:ascii="Times New Roman" w:hAnsi="Times New Roman" w:cs="Times New Roman"/>
                <w:sz w:val="24"/>
                <w:szCs w:val="24"/>
              </w:rPr>
              <w:t>Ministru kabineta noteikumu projekta „Grozījumi Ministru kabineta 2013.</w:t>
            </w:r>
            <w:r w:rsidR="00A533E7" w:rsidRPr="00585B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5B2C">
              <w:rPr>
                <w:rFonts w:ascii="Times New Roman" w:hAnsi="Times New Roman" w:cs="Times New Roman"/>
                <w:sz w:val="24"/>
                <w:szCs w:val="24"/>
              </w:rPr>
              <w:t>gada 17.</w:t>
            </w:r>
            <w:r w:rsidR="00A533E7" w:rsidRPr="00585B2C">
              <w:rPr>
                <w:rFonts w:ascii="Times New Roman" w:hAnsi="Times New Roman" w:cs="Times New Roman"/>
                <w:sz w:val="24"/>
                <w:szCs w:val="24"/>
              </w:rPr>
              <w:t> d</w:t>
            </w:r>
            <w:r w:rsidRPr="00585B2C">
              <w:rPr>
                <w:rFonts w:ascii="Times New Roman" w:hAnsi="Times New Roman" w:cs="Times New Roman"/>
                <w:sz w:val="24"/>
                <w:szCs w:val="24"/>
              </w:rPr>
              <w:t>ecembra noteikumos Nr.</w:t>
            </w:r>
            <w:r w:rsidR="00A533E7" w:rsidRPr="00585B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5B2C">
              <w:rPr>
                <w:rFonts w:ascii="Times New Roman" w:hAnsi="Times New Roman" w:cs="Times New Roman"/>
                <w:sz w:val="24"/>
                <w:szCs w:val="24"/>
              </w:rPr>
              <w:t xml:space="preserve">1524 „Noteikumi par valsts atbalstu lauksaimniecībai”” </w:t>
            </w:r>
            <w:r w:rsidR="003364E9">
              <w:rPr>
                <w:rFonts w:ascii="Times New Roman" w:hAnsi="Times New Roman" w:cs="Times New Roman"/>
                <w:sz w:val="24"/>
                <w:szCs w:val="24"/>
              </w:rPr>
              <w:t xml:space="preserve">(turpmāk – noteikumu projekts) </w:t>
            </w:r>
            <w:r w:rsidRPr="00585B2C">
              <w:rPr>
                <w:rFonts w:ascii="Times New Roman" w:hAnsi="Times New Roman" w:cs="Times New Roman"/>
                <w:sz w:val="24"/>
                <w:szCs w:val="24"/>
              </w:rPr>
              <w:t xml:space="preserve">mērķis ir </w:t>
            </w:r>
            <w:r w:rsidR="00A533E7" w:rsidRPr="00585B2C">
              <w:rPr>
                <w:rFonts w:ascii="Times New Roman" w:hAnsi="Times New Roman" w:cs="Times New Roman"/>
                <w:sz w:val="24"/>
                <w:szCs w:val="24"/>
              </w:rPr>
              <w:t>pār</w:t>
            </w:r>
            <w:r w:rsidRPr="00585B2C">
              <w:rPr>
                <w:rFonts w:ascii="Times New Roman" w:hAnsi="Times New Roman" w:cs="Times New Roman"/>
                <w:sz w:val="24"/>
                <w:szCs w:val="24"/>
              </w:rPr>
              <w:t>dalīt 20</w:t>
            </w:r>
            <w:r w:rsidR="00837595" w:rsidRPr="00585B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5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33E7" w:rsidRPr="00585B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5B2C">
              <w:rPr>
                <w:rFonts w:ascii="Times New Roman" w:hAnsi="Times New Roman" w:cs="Times New Roman"/>
                <w:sz w:val="24"/>
                <w:szCs w:val="24"/>
              </w:rPr>
              <w:t>gada</w:t>
            </w:r>
            <w:r w:rsidR="00A533E7" w:rsidRPr="00585B2C">
              <w:rPr>
                <w:rFonts w:ascii="Times New Roman" w:hAnsi="Times New Roman" w:cs="Times New Roman"/>
                <w:sz w:val="24"/>
                <w:szCs w:val="24"/>
              </w:rPr>
              <w:t xml:space="preserve">m piešķirto </w:t>
            </w:r>
            <w:r w:rsidRPr="00585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finansējumu </w:t>
            </w:r>
            <w:r w:rsidR="00A533E7" w:rsidRPr="00585B2C">
              <w:rPr>
                <w:rFonts w:ascii="Times New Roman" w:hAnsi="Times New Roman" w:cs="Times New Roman"/>
                <w:bCs/>
                <w:sz w:val="24"/>
                <w:szCs w:val="24"/>
              </w:rPr>
              <w:t>starp apstiprinātiem atbalsta pasākumiem</w:t>
            </w:r>
            <w:r w:rsidRPr="00585B2C">
              <w:rPr>
                <w:rFonts w:ascii="Times New Roman" w:hAnsi="Times New Roman" w:cs="Times New Roman"/>
                <w:sz w:val="24"/>
                <w:szCs w:val="24"/>
              </w:rPr>
              <w:t xml:space="preserve">. Noteikumu projektā </w:t>
            </w:r>
            <w:r w:rsidR="00A533E7" w:rsidRPr="00585B2C">
              <w:rPr>
                <w:rFonts w:ascii="Times New Roman" w:hAnsi="Times New Roman" w:cs="Times New Roman"/>
                <w:sz w:val="24"/>
                <w:szCs w:val="24"/>
              </w:rPr>
              <w:t>pārdalītais</w:t>
            </w:r>
            <w:r w:rsidRPr="00585B2C">
              <w:rPr>
                <w:rFonts w:ascii="Times New Roman" w:hAnsi="Times New Roman" w:cs="Times New Roman"/>
                <w:sz w:val="24"/>
                <w:szCs w:val="24"/>
              </w:rPr>
              <w:t xml:space="preserve"> finansējums ir paredzēts </w:t>
            </w:r>
            <w:r w:rsidR="00442B15" w:rsidRPr="00585B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6D6F" w:rsidRPr="00585B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42B15" w:rsidRPr="00585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15" w:rsidRPr="00585B2C">
              <w:rPr>
                <w:rFonts w:ascii="Times New Roman" w:hAnsi="Times New Roman" w:cs="Times New Roman"/>
                <w:sz w:val="24"/>
                <w:szCs w:val="24"/>
              </w:rPr>
              <w:t>gadā uzsākto atbalsta pasākumu izpildes finansējumam</w:t>
            </w:r>
            <w:r w:rsidR="00A533E7" w:rsidRPr="00585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1C6071" w14:textId="5CAA0981" w:rsidR="003364E9" w:rsidRPr="00585B2C" w:rsidRDefault="003364E9" w:rsidP="00900DA1">
            <w:pPr>
              <w:spacing w:after="0" w:line="240" w:lineRule="auto"/>
              <w:ind w:left="106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Plānotais noteikumu projekta spēkā stāšanās laiks ir </w:t>
            </w:r>
            <w:r w:rsidR="005D2DE3">
              <w:rPr>
                <w:rFonts w:ascii="Times New Roman" w:hAnsi="Times New Roman" w:cs="Times New Roman"/>
                <w:sz w:val="24"/>
                <w:szCs w:val="24"/>
              </w:rPr>
              <w:t>2020.gada augusts.</w:t>
            </w:r>
          </w:p>
        </w:tc>
      </w:tr>
    </w:tbl>
    <w:p w14:paraId="231CD5E3" w14:textId="77777777" w:rsidR="00472586" w:rsidRPr="00ED36F1" w:rsidRDefault="00472586" w:rsidP="00760B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149"/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2420"/>
        <w:gridCol w:w="6381"/>
      </w:tblGrid>
      <w:tr w:rsidR="000330A2" w:rsidRPr="00585B2C" w14:paraId="351A0EF8" w14:textId="77777777" w:rsidTr="00900DA1">
        <w:trPr>
          <w:trHeight w:val="419"/>
        </w:trPr>
        <w:tc>
          <w:tcPr>
            <w:tcW w:w="5000" w:type="pct"/>
            <w:gridSpan w:val="3"/>
            <w:vAlign w:val="center"/>
          </w:tcPr>
          <w:p w14:paraId="24463989" w14:textId="77777777" w:rsidR="000330A2" w:rsidRPr="00585B2C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585B2C">
              <w:rPr>
                <w:b/>
              </w:rPr>
              <w:t>I. Tiesību akta projekta izstrādes nepieciešamība</w:t>
            </w:r>
          </w:p>
        </w:tc>
      </w:tr>
      <w:tr w:rsidR="000330A2" w:rsidRPr="00585B2C" w14:paraId="1723B86C" w14:textId="77777777" w:rsidTr="00900DA1">
        <w:trPr>
          <w:trHeight w:val="415"/>
        </w:trPr>
        <w:tc>
          <w:tcPr>
            <w:tcW w:w="222" w:type="pct"/>
          </w:tcPr>
          <w:p w14:paraId="43BCFD89" w14:textId="77777777" w:rsidR="000330A2" w:rsidRPr="00585B2C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585B2C">
              <w:t>1.</w:t>
            </w:r>
          </w:p>
        </w:tc>
        <w:tc>
          <w:tcPr>
            <w:tcW w:w="1314" w:type="pct"/>
          </w:tcPr>
          <w:p w14:paraId="44574883" w14:textId="77777777" w:rsidR="000330A2" w:rsidRPr="00585B2C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585B2C">
              <w:t>Pamatojums</w:t>
            </w:r>
          </w:p>
        </w:tc>
        <w:tc>
          <w:tcPr>
            <w:tcW w:w="3461" w:type="pct"/>
          </w:tcPr>
          <w:p w14:paraId="638597F7" w14:textId="70B3BD95" w:rsidR="000330A2" w:rsidRPr="00585B2C" w:rsidRDefault="008B0D2C" w:rsidP="00900DA1">
            <w:pPr>
              <w:spacing w:after="0" w:line="240" w:lineRule="auto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>Zemkopības ministrijas iniciatīva</w:t>
            </w:r>
          </w:p>
        </w:tc>
      </w:tr>
      <w:tr w:rsidR="000330A2" w:rsidRPr="00585B2C" w14:paraId="0BF8B81B" w14:textId="77777777" w:rsidTr="00900DA1">
        <w:trPr>
          <w:trHeight w:val="472"/>
        </w:trPr>
        <w:tc>
          <w:tcPr>
            <w:tcW w:w="222" w:type="pct"/>
          </w:tcPr>
          <w:p w14:paraId="5066CAF8" w14:textId="77777777" w:rsidR="000330A2" w:rsidRPr="00585B2C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585B2C">
              <w:t>2.</w:t>
            </w:r>
          </w:p>
        </w:tc>
        <w:tc>
          <w:tcPr>
            <w:tcW w:w="1314" w:type="pct"/>
          </w:tcPr>
          <w:p w14:paraId="12856DBA" w14:textId="77777777" w:rsidR="00377716" w:rsidRPr="00585B2C" w:rsidRDefault="00726B5C" w:rsidP="00726B5C">
            <w:pPr>
              <w:spacing w:line="240" w:lineRule="auto"/>
            </w:pPr>
            <w:r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Pašreizējā situācija un problēmas, kuru risināšanai tiesību akta projekts izstrādāts, tiesiskā regulējuma mērķis un būtība </w:t>
            </w:r>
          </w:p>
          <w:p w14:paraId="23CF460C" w14:textId="77777777" w:rsidR="00377716" w:rsidRPr="00585B2C" w:rsidRDefault="00377716" w:rsidP="00377716"/>
          <w:p w14:paraId="61BF0D27" w14:textId="77777777" w:rsidR="00377716" w:rsidRPr="00585B2C" w:rsidRDefault="00377716" w:rsidP="00377716"/>
          <w:p w14:paraId="7968865A" w14:textId="77777777" w:rsidR="00377716" w:rsidRPr="00585B2C" w:rsidRDefault="00377716" w:rsidP="00377716"/>
          <w:p w14:paraId="39F72E32" w14:textId="77777777" w:rsidR="00377716" w:rsidRPr="00585B2C" w:rsidRDefault="00377716" w:rsidP="00377716"/>
          <w:p w14:paraId="5AB4059C" w14:textId="77777777" w:rsidR="00377716" w:rsidRPr="00585B2C" w:rsidRDefault="00377716" w:rsidP="00377716"/>
          <w:p w14:paraId="47481C85" w14:textId="77777777" w:rsidR="000330A2" w:rsidRPr="00585B2C" w:rsidRDefault="000330A2" w:rsidP="00377716"/>
        </w:tc>
        <w:tc>
          <w:tcPr>
            <w:tcW w:w="3461" w:type="pct"/>
          </w:tcPr>
          <w:p w14:paraId="347AF4E8" w14:textId="77777777" w:rsidR="00726B5C" w:rsidRPr="00585B2C" w:rsidRDefault="00726B5C" w:rsidP="00900DA1">
            <w:pPr>
              <w:spacing w:after="0" w:line="240" w:lineRule="auto"/>
              <w:ind w:left="148" w:right="133" w:hanging="6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85B2C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Sagatavotais </w:t>
            </w:r>
            <w:r w:rsidR="00A12344" w:rsidRPr="00585B2C">
              <w:rPr>
                <w:rFonts w:ascii="Times New Roman" w:hAnsi="Times New Roman" w:cs="Times New Roman"/>
                <w:sz w:val="24"/>
                <w:szCs w:val="24"/>
              </w:rPr>
              <w:t>Ministru kabineta noteikumu projekt</w:t>
            </w:r>
            <w:r w:rsidR="006C485A" w:rsidRPr="00585B2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12344" w:rsidRPr="0058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B2C">
              <w:rPr>
                <w:rFonts w:ascii="Times New Roman" w:eastAsia="Calibri" w:hAnsi="Times New Roman" w:cs="Times New Roman"/>
                <w:sz w:val="24"/>
                <w:lang w:eastAsia="en-US"/>
              </w:rPr>
              <w:t>attiecas uz dabas resursu, lauksaimnieciskās ražošanas un pārstrādes politikas jomu.</w:t>
            </w:r>
          </w:p>
          <w:p w14:paraId="6C1232E8" w14:textId="3CA1048E" w:rsidR="00DC02EC" w:rsidRPr="00585B2C" w:rsidRDefault="00DC02EC" w:rsidP="00900DA1">
            <w:pPr>
              <w:spacing w:after="0" w:line="240" w:lineRule="auto"/>
              <w:ind w:left="148" w:right="133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>Spēkā esošajos Ministru kabineta 2013. gada 17. decembra noteikumos Nr. 1524 „Noteikumi par valsts atbalstu lauksaimniecībai”</w:t>
            </w:r>
            <w:r w:rsidR="00642E31"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(turpmāk – noteikumi Nr. 1524)</w:t>
            </w:r>
            <w:r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noteikti valsts atbalsta pasākumi lauksaimniecības attīstībai, valsts atbalsta apmērs, piešķiršanas kritēriji un kārtība 20</w:t>
            </w:r>
            <w:r w:rsidR="007663FE"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>. gadam.</w:t>
            </w:r>
          </w:p>
          <w:p w14:paraId="0838A217" w14:textId="67165E97" w:rsidR="007663FE" w:rsidRPr="00585B2C" w:rsidRDefault="007663FE" w:rsidP="007663FE">
            <w:pPr>
              <w:spacing w:after="0" w:line="240" w:lineRule="auto"/>
              <w:ind w:left="148" w:right="133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>Pēc Lauku atbalsta dienesta sniegtās informācijas, dažos noteikumu Nr. 1524 atbalsta pasākumos līdz 2020.gada 1. j</w:t>
            </w:r>
            <w:r w:rsidR="00603435"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>ū</w:t>
            </w:r>
            <w:r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>nijam ir izveidojušies neizmantoti finanšu līdzekļi, savukārt citos pasākumos ir nepieciešams finansējuma palielinājums</w:t>
            </w:r>
            <w:r w:rsidR="00BF1F39">
              <w:rPr>
                <w:rFonts w:ascii="Times New Roman" w:eastAsia="Times New Roman" w:hAnsi="Times New Roman" w:cs="Times New Roman"/>
                <w:sz w:val="24"/>
                <w:szCs w:val="24"/>
              </w:rPr>
              <w:t>, t</w:t>
            </w:r>
            <w:r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>ādēļ noteikumu projektā precizētas atbalsta summas.</w:t>
            </w:r>
          </w:p>
          <w:p w14:paraId="7A42D2DE" w14:textId="55063C1E" w:rsidR="00846A9B" w:rsidRPr="00585B2C" w:rsidRDefault="00010023" w:rsidP="00BD079F">
            <w:pPr>
              <w:spacing w:after="0" w:line="240" w:lineRule="auto"/>
              <w:ind w:left="148" w:right="133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>2018.gadā vien</w:t>
            </w:r>
            <w:r w:rsidR="0019255E"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  <w:r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r w:rsidR="0019255E"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>lielākajām cūku audzēšanas saimniecībām tika konstatēts Āfrikas cūku mēra uzliesmojums un visas cūkas šajā saimniecībā tika iznīcinātas. Attiecīgi 2019.gadā cūkkopības nozarei tika plānots mazāks atbalsta ap</w:t>
            </w:r>
            <w:r w:rsidR="00BF1F39">
              <w:rPr>
                <w:rFonts w:ascii="Times New Roman" w:eastAsia="Times New Roman" w:hAnsi="Times New Roman" w:cs="Times New Roman"/>
                <w:sz w:val="24"/>
                <w:szCs w:val="24"/>
              </w:rPr>
              <w:t>mērs</w:t>
            </w:r>
            <w:r w:rsidR="0019255E"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D00D4"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2019.gada nogalē Zemkopības ministrijas rīcībā</w:t>
            </w:r>
            <w:r w:rsidR="0019255E"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7805"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>bija informācija, ka minētā saimniecība 2020.gadā plāno atsākt savu darbību pilnā apjomā kā šķirnes cūku audzēšanas saimniecība</w:t>
            </w:r>
            <w:r w:rsidR="0019255E"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E10BB"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tāpēc </w:t>
            </w:r>
            <w:r w:rsidR="0019255E"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>cūkkopības nozarei tika ieplānota finansējuma rezerve šādam gadījumam.</w:t>
            </w:r>
            <w:r w:rsidR="00BD079F"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10BB"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>Tomēr minētā saimniecība savu darbību</w:t>
            </w:r>
            <w:r w:rsidR="009B46E8"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2020.gadā</w:t>
            </w:r>
            <w:r w:rsidR="00FE10BB"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neatjaunoja.</w:t>
            </w:r>
            <w:r w:rsidR="009B46E8"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Tādējādi</w:t>
            </w:r>
            <w:r w:rsidR="00FE10BB"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46E8" w:rsidRPr="00585B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46A9B" w:rsidRPr="00585B2C">
              <w:rPr>
                <w:rFonts w:ascii="Times New Roman" w:hAnsi="Times New Roman" w:cs="Times New Roman"/>
                <w:sz w:val="24"/>
                <w:szCs w:val="24"/>
              </w:rPr>
              <w:t xml:space="preserve">tbalsta pasākumā </w:t>
            </w:r>
            <w:r w:rsidR="00846A9B"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“Ciltsdarba pasākumiem cūkkopības nozarē” </w:t>
            </w:r>
            <w:r w:rsidR="002C4D48"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2020.gada pirmajos ceturkšņos ir izveidojušies neizmantoti finanšu līdzekļi un līdz gada beigām netiks izmantoti </w:t>
            </w:r>
            <w:r w:rsidR="00846A9B"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>vismaz</w:t>
            </w:r>
            <w:r w:rsidR="002C4D48"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11 000 </w:t>
            </w:r>
            <w:proofErr w:type="spellStart"/>
            <w:r w:rsidR="002C4D48" w:rsidRPr="00585B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846A9B"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tādēļ noteikumu projekta </w:t>
            </w:r>
            <w:r w:rsidR="005B3D48"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46A9B"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>. punktā atbalsta summa ir samazināta par 11 000</w:t>
            </w:r>
            <w:r w:rsidR="00846A9B" w:rsidRPr="00585B2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46A9B" w:rsidRPr="00585B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846A9B"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D1628"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D68B0CE" w14:textId="6B3D2CC1" w:rsidR="00204488" w:rsidRPr="00585B2C" w:rsidRDefault="00BD16C6" w:rsidP="009F5A78">
            <w:pPr>
              <w:spacing w:after="0" w:line="240" w:lineRule="auto"/>
              <w:ind w:left="148" w:right="133" w:hanging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016DCA"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eizmantoti finanšu līdzekļi ir izveidojušies </w:t>
            </w:r>
            <w:r w:rsidR="00DC02EC"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>atbalsta pasākum</w:t>
            </w:r>
            <w:r w:rsidR="003C7CB9"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  <w:r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“Atbalsts dzīvnieku darbspēju un ģenētiskās kvalitātes </w:t>
            </w:r>
            <w:r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popularizēšanas pasākumiem” </w:t>
            </w:r>
            <w:r w:rsidRPr="00585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23 362 </w:t>
            </w:r>
            <w:proofErr w:type="spellStart"/>
            <w:r w:rsidRPr="00585B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603435" w:rsidRPr="00585B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603435" w:rsidRPr="00585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apmērā</w:t>
            </w:r>
            <w:r w:rsidR="009F5A78" w:rsidRPr="00585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Šajā pasākumā atbalsts tika paredzēts 12 šķirnes lauksaimniecības dzīvnieku audzētāju biedrībām. Tā kā viena no minētajām biedrībām uz atbalstu nepieteicās, </w:t>
            </w:r>
            <w:r w:rsidR="00C90AAA" w:rsidRPr="00585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tai paredzētais</w:t>
            </w:r>
            <w:r w:rsidR="009F5A78" w:rsidRPr="00585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finansējums netika izmantots un</w:t>
            </w:r>
            <w:r w:rsidRPr="00585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noteikumu projekta</w:t>
            </w:r>
            <w:r w:rsidR="00167710" w:rsidRPr="00585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53B6" w:rsidRPr="00585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67710" w:rsidRPr="00585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585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punktā atbalsta summa ir atbilstoši samazināta.</w:t>
            </w:r>
            <w:r w:rsidR="00F37113" w:rsidRPr="00585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8DA8951" w14:textId="5E6730A5" w:rsidR="00AB7351" w:rsidRPr="00585B2C" w:rsidRDefault="00AB7351" w:rsidP="009F5A78">
            <w:pPr>
              <w:spacing w:after="0" w:line="240" w:lineRule="auto"/>
              <w:ind w:left="148" w:right="133" w:hanging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Atbilstoši</w:t>
            </w:r>
            <w:r w:rsidR="00DD0709" w:rsidRPr="00585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atbalsta summas samazinājumam minētajos pasākumos ar noteikum</w:t>
            </w:r>
            <w:r w:rsidR="0074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DD0709" w:rsidRPr="00585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projekta 1. un 2. punktu par </w:t>
            </w:r>
            <w:r w:rsidR="00DD0709"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>34 362 </w:t>
            </w:r>
            <w:proofErr w:type="spellStart"/>
            <w:r w:rsidR="00DD0709" w:rsidRPr="00585B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DD0709" w:rsidRPr="00585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samazināta kopējā atbalsta summa lopkopības attīstībai, kā arī ciltsdarbam un dzīvnieku audzēšanai.</w:t>
            </w:r>
          </w:p>
          <w:p w14:paraId="25DF630F" w14:textId="09E85DD1" w:rsidR="00910112" w:rsidRPr="00585B2C" w:rsidRDefault="007663FE" w:rsidP="007663FE">
            <w:pPr>
              <w:spacing w:after="0" w:line="240" w:lineRule="auto"/>
              <w:ind w:left="148" w:right="133" w:hanging="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910112"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>tbalsta pasākumā “</w:t>
            </w:r>
            <w:r w:rsidR="00910112" w:rsidRPr="00585B2C">
              <w:rPr>
                <w:rFonts w:ascii="Times New Roman" w:hAnsi="Times New Roman" w:cs="Times New Roman"/>
                <w:sz w:val="24"/>
                <w:szCs w:val="24"/>
              </w:rPr>
              <w:t>2019.gadā uzsākto atbalsta pasākumu izpildes finansējums</w:t>
            </w:r>
            <w:r w:rsidR="00910112"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ir nepieciešams </w:t>
            </w:r>
            <w:r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finansējuma palielinājums. Lai Lauku atbalsta dienestam, izmaksājot atbalstu, minētajā atbalsta pasākumā nebūtu jāpiemēro proporcionālais samazinājums, ar noteikumu projekta </w:t>
            </w:r>
            <w:r w:rsidR="006153B6"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85B2C">
              <w:rPr>
                <w:rFonts w:ascii="Times New Roman" w:eastAsia="Times New Roman" w:hAnsi="Times New Roman" w:cs="Times New Roman"/>
                <w:sz w:val="24"/>
                <w:szCs w:val="24"/>
              </w:rPr>
              <w:t>. punktu ir precizēta atbalsta summa noteikumu Nr. 1524 2.6. apakšpunktā, palielinot finansējumu par 34 362 </w:t>
            </w:r>
            <w:proofErr w:type="spellStart"/>
            <w:r w:rsidRPr="00585B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585B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7C63A2C5" w14:textId="77777777" w:rsidR="007663FE" w:rsidRPr="00585B2C" w:rsidRDefault="007663FE" w:rsidP="007663FE">
            <w:pPr>
              <w:pStyle w:val="Virsraksts3"/>
              <w:shd w:val="clear" w:color="auto" w:fill="FFFFFF"/>
              <w:spacing w:before="0" w:beforeAutospacing="0" w:after="0" w:afterAutospacing="0"/>
              <w:ind w:left="148" w:right="133" w:hanging="6"/>
              <w:jc w:val="both"/>
              <w:rPr>
                <w:b w:val="0"/>
                <w:sz w:val="24"/>
                <w:szCs w:val="24"/>
              </w:rPr>
            </w:pPr>
            <w:r w:rsidRPr="00585B2C">
              <w:rPr>
                <w:b w:val="0"/>
                <w:sz w:val="24"/>
                <w:szCs w:val="24"/>
              </w:rPr>
              <w:t>Minētie grozījumi ļaus plānveidīgi izmantot valsts atbalstam piešķirtos finanšu līdzekļus 2020.gadā.</w:t>
            </w:r>
          </w:p>
          <w:p w14:paraId="74CED3DB" w14:textId="47720B2B" w:rsidR="00DD6D12" w:rsidRPr="00585B2C" w:rsidRDefault="00DD6D12" w:rsidP="007663FE">
            <w:pPr>
              <w:pStyle w:val="Virsraksts3"/>
              <w:shd w:val="clear" w:color="auto" w:fill="FFFFFF"/>
              <w:spacing w:before="0" w:beforeAutospacing="0" w:after="0" w:afterAutospacing="0"/>
              <w:ind w:left="148" w:right="133" w:hanging="6"/>
              <w:jc w:val="both"/>
              <w:rPr>
                <w:b w:val="0"/>
                <w:sz w:val="24"/>
                <w:szCs w:val="24"/>
              </w:rPr>
            </w:pPr>
            <w:r w:rsidRPr="00585B2C">
              <w:rPr>
                <w:b w:val="0"/>
                <w:sz w:val="24"/>
                <w:szCs w:val="24"/>
              </w:rPr>
              <w:t xml:space="preserve">Papildus ar noteikumu projekta </w:t>
            </w:r>
            <w:r w:rsidR="006153B6" w:rsidRPr="00585B2C">
              <w:rPr>
                <w:b w:val="0"/>
                <w:sz w:val="24"/>
                <w:szCs w:val="24"/>
              </w:rPr>
              <w:t>6</w:t>
            </w:r>
            <w:r w:rsidRPr="00585B2C">
              <w:rPr>
                <w:b w:val="0"/>
                <w:sz w:val="24"/>
                <w:szCs w:val="24"/>
              </w:rPr>
              <w:t>.</w:t>
            </w:r>
            <w:r w:rsidR="0008235C" w:rsidRPr="00585B2C">
              <w:rPr>
                <w:b w:val="0"/>
                <w:sz w:val="24"/>
                <w:szCs w:val="24"/>
              </w:rPr>
              <w:t> </w:t>
            </w:r>
            <w:r w:rsidRPr="00585B2C">
              <w:rPr>
                <w:b w:val="0"/>
                <w:sz w:val="24"/>
                <w:szCs w:val="24"/>
              </w:rPr>
              <w:t>punktu jaunā redakcijā ir izteikts noteikumu Nr.1524 8.</w:t>
            </w:r>
            <w:r w:rsidRPr="00585B2C">
              <w:rPr>
                <w:b w:val="0"/>
                <w:sz w:val="24"/>
                <w:szCs w:val="24"/>
                <w:vertAlign w:val="superscript"/>
              </w:rPr>
              <w:t>1</w:t>
            </w:r>
            <w:r w:rsidRPr="00585B2C">
              <w:rPr>
                <w:b w:val="0"/>
                <w:sz w:val="24"/>
                <w:szCs w:val="24"/>
              </w:rPr>
              <w:t xml:space="preserve"> punkts,</w:t>
            </w:r>
            <w:r w:rsidR="00A12A9E" w:rsidRPr="00585B2C">
              <w:rPr>
                <w:b w:val="0"/>
                <w:sz w:val="24"/>
                <w:szCs w:val="24"/>
              </w:rPr>
              <w:t xml:space="preserve"> sadalot to apakšpunktos un</w:t>
            </w:r>
            <w:r w:rsidRPr="00585B2C">
              <w:rPr>
                <w:b w:val="0"/>
                <w:sz w:val="24"/>
                <w:szCs w:val="24"/>
              </w:rPr>
              <w:t xml:space="preserve"> papildinot ar 8.</w:t>
            </w:r>
            <w:r w:rsidRPr="00585B2C">
              <w:rPr>
                <w:b w:val="0"/>
                <w:sz w:val="24"/>
                <w:szCs w:val="24"/>
                <w:vertAlign w:val="superscript"/>
              </w:rPr>
              <w:t>1</w:t>
            </w:r>
            <w:r w:rsidRPr="00585B2C">
              <w:rPr>
                <w:b w:val="0"/>
                <w:sz w:val="24"/>
                <w:szCs w:val="24"/>
              </w:rPr>
              <w:t xml:space="preserve"> 2. apakšpunktu. Norma </w:t>
            </w:r>
            <w:r w:rsidR="006A0E02" w:rsidRPr="00585B2C">
              <w:rPr>
                <w:b w:val="0"/>
                <w:sz w:val="24"/>
                <w:szCs w:val="24"/>
              </w:rPr>
              <w:t xml:space="preserve">attiecas uz pretendentiem, kas ir </w:t>
            </w:r>
            <w:proofErr w:type="spellStart"/>
            <w:r w:rsidR="006A0E02" w:rsidRPr="00585B2C">
              <w:rPr>
                <w:b w:val="0"/>
                <w:i/>
                <w:sz w:val="24"/>
                <w:szCs w:val="24"/>
              </w:rPr>
              <w:t>de</w:t>
            </w:r>
            <w:proofErr w:type="spellEnd"/>
            <w:r w:rsidR="006A0E02" w:rsidRPr="00585B2C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6A0E02" w:rsidRPr="00585B2C">
              <w:rPr>
                <w:b w:val="0"/>
                <w:i/>
                <w:sz w:val="24"/>
                <w:szCs w:val="24"/>
              </w:rPr>
              <w:t>minimis</w:t>
            </w:r>
            <w:proofErr w:type="spellEnd"/>
            <w:r w:rsidR="006A0E02" w:rsidRPr="00585B2C">
              <w:rPr>
                <w:b w:val="0"/>
                <w:sz w:val="24"/>
                <w:szCs w:val="24"/>
              </w:rPr>
              <w:t xml:space="preserve"> atbalsta saņēmēji</w:t>
            </w:r>
            <w:r w:rsidR="00A12A9E" w:rsidRPr="00585B2C">
              <w:rPr>
                <w:b w:val="0"/>
                <w:sz w:val="24"/>
                <w:szCs w:val="24"/>
              </w:rPr>
              <w:t xml:space="preserve">. Minētajiem pretendentiem </w:t>
            </w:r>
            <w:proofErr w:type="spellStart"/>
            <w:r w:rsidR="00A12A9E" w:rsidRPr="00585B2C">
              <w:rPr>
                <w:b w:val="0"/>
                <w:i/>
                <w:sz w:val="24"/>
                <w:szCs w:val="24"/>
              </w:rPr>
              <w:t>de</w:t>
            </w:r>
            <w:proofErr w:type="spellEnd"/>
            <w:r w:rsidR="00A12A9E" w:rsidRPr="00585B2C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A12A9E" w:rsidRPr="00585B2C">
              <w:rPr>
                <w:b w:val="0"/>
                <w:i/>
                <w:sz w:val="24"/>
                <w:szCs w:val="24"/>
              </w:rPr>
              <w:t>minimis</w:t>
            </w:r>
            <w:proofErr w:type="spellEnd"/>
            <w:r w:rsidR="00A12A9E" w:rsidRPr="00585B2C">
              <w:rPr>
                <w:b w:val="0"/>
                <w:sz w:val="24"/>
                <w:szCs w:val="24"/>
              </w:rPr>
              <w:t xml:space="preserve"> atbalsta kumulācijas gadījumā ir pienākums</w:t>
            </w:r>
            <w:r w:rsidR="00C71ACD" w:rsidRPr="00585B2C">
              <w:rPr>
                <w:b w:val="0"/>
                <w:sz w:val="24"/>
                <w:szCs w:val="24"/>
                <w:shd w:val="clear" w:color="auto" w:fill="FFFFFF"/>
              </w:rPr>
              <w:t xml:space="preserve"> sniegt </w:t>
            </w:r>
            <w:r w:rsidR="00BF1F39" w:rsidRPr="00585B2C">
              <w:rPr>
                <w:b w:val="0"/>
                <w:sz w:val="24"/>
                <w:szCs w:val="24"/>
                <w:shd w:val="clear" w:color="auto" w:fill="FFFFFF"/>
              </w:rPr>
              <w:t xml:space="preserve"> informāciju </w:t>
            </w:r>
            <w:r w:rsidR="00C71ACD" w:rsidRPr="00585B2C">
              <w:rPr>
                <w:b w:val="0"/>
                <w:sz w:val="24"/>
                <w:szCs w:val="24"/>
                <w:shd w:val="clear" w:color="auto" w:fill="FFFFFF"/>
              </w:rPr>
              <w:t xml:space="preserve">atbalstu administrējošai iestādei par plānoto un piešķirto </w:t>
            </w:r>
            <w:r w:rsidR="00C71ACD" w:rsidRPr="00585B2C">
              <w:rPr>
                <w:b w:val="0"/>
                <w:sz w:val="24"/>
                <w:szCs w:val="24"/>
              </w:rPr>
              <w:t>atbalstu par tām pašām attiecināmajām izmaksām, norādot atbalsta piešķiršanas datumu, atbalsta sniedzēju, atbalsta pasākumu un plānoto vai piešķirto atbalsta summu.</w:t>
            </w:r>
            <w:r w:rsidR="00496AB1" w:rsidRPr="00585B2C">
              <w:rPr>
                <w:b w:val="0"/>
                <w:sz w:val="24"/>
                <w:szCs w:val="24"/>
              </w:rPr>
              <w:t xml:space="preserve"> Tādējādi</w:t>
            </w:r>
            <w:r w:rsidR="0008235C" w:rsidRPr="00585B2C">
              <w:rPr>
                <w:b w:val="0"/>
                <w:sz w:val="24"/>
                <w:szCs w:val="24"/>
              </w:rPr>
              <w:t xml:space="preserve"> atbalsta aprēķinos tiks ņemti vērā visi jau piešķirtie un plānotie atbalsti un </w:t>
            </w:r>
            <w:r w:rsidR="00496AB1" w:rsidRPr="00585B2C">
              <w:rPr>
                <w:b w:val="0"/>
                <w:sz w:val="24"/>
                <w:szCs w:val="24"/>
              </w:rPr>
              <w:t>nodrošināta pareiza komercdarbības atbalsta normu ievērošana</w:t>
            </w:r>
            <w:r w:rsidR="0008235C" w:rsidRPr="00585B2C">
              <w:rPr>
                <w:b w:val="0"/>
                <w:sz w:val="24"/>
                <w:szCs w:val="24"/>
              </w:rPr>
              <w:t>.</w:t>
            </w:r>
          </w:p>
          <w:p w14:paraId="1266C74E" w14:textId="491C23CF" w:rsidR="00DD6D12" w:rsidRPr="00585B2C" w:rsidRDefault="0008235C" w:rsidP="005D2DE3">
            <w:pPr>
              <w:pStyle w:val="Virsraksts3"/>
              <w:shd w:val="clear" w:color="auto" w:fill="FFFFFF"/>
              <w:spacing w:before="0" w:beforeAutospacing="0" w:after="0" w:afterAutospacing="0"/>
              <w:ind w:left="148" w:right="133" w:hanging="6"/>
              <w:jc w:val="both"/>
              <w:rPr>
                <w:b w:val="0"/>
                <w:sz w:val="24"/>
                <w:szCs w:val="24"/>
              </w:rPr>
            </w:pPr>
            <w:r w:rsidRPr="00585B2C">
              <w:rPr>
                <w:b w:val="0"/>
                <w:sz w:val="24"/>
                <w:szCs w:val="24"/>
              </w:rPr>
              <w:t xml:space="preserve">Tāpat ar noteikumu projekta </w:t>
            </w:r>
            <w:r w:rsidR="006153B6" w:rsidRPr="00585B2C">
              <w:rPr>
                <w:b w:val="0"/>
                <w:sz w:val="24"/>
                <w:szCs w:val="24"/>
              </w:rPr>
              <w:t>7</w:t>
            </w:r>
            <w:r w:rsidRPr="00585B2C">
              <w:rPr>
                <w:b w:val="0"/>
                <w:sz w:val="24"/>
                <w:szCs w:val="24"/>
              </w:rPr>
              <w:t>. punktu ir grozīts noteikumu Nr. 1524 10.</w:t>
            </w:r>
            <w:r w:rsidRPr="00585B2C">
              <w:rPr>
                <w:b w:val="0"/>
                <w:sz w:val="24"/>
                <w:szCs w:val="24"/>
                <w:vertAlign w:val="superscript"/>
              </w:rPr>
              <w:t>1</w:t>
            </w:r>
            <w:r w:rsidRPr="00585B2C">
              <w:rPr>
                <w:b w:val="0"/>
                <w:sz w:val="24"/>
                <w:szCs w:val="24"/>
              </w:rPr>
              <w:t xml:space="preserve"> punkts paredzot, ka</w:t>
            </w:r>
            <w:r w:rsidRPr="00585B2C">
              <w:rPr>
                <w:b w:val="0"/>
                <w:sz w:val="24"/>
                <w:szCs w:val="24"/>
                <w:lang w:eastAsia="en-US"/>
              </w:rPr>
              <w:t xml:space="preserve"> pārkāpumu gadījumā</w:t>
            </w:r>
            <w:r w:rsidRPr="00585B2C">
              <w:rPr>
                <w:b w:val="0"/>
                <w:sz w:val="24"/>
                <w:szCs w:val="24"/>
              </w:rPr>
              <w:t xml:space="preserve"> komercdarbības atbalsts no atbalsta saņēmēja ir </w:t>
            </w:r>
            <w:r w:rsidRPr="00585B2C">
              <w:rPr>
                <w:b w:val="0"/>
                <w:sz w:val="24"/>
                <w:szCs w:val="24"/>
                <w:shd w:val="clear" w:color="auto" w:fill="FFFFFF"/>
              </w:rPr>
              <w:t xml:space="preserve"> atgūstams </w:t>
            </w:r>
            <w:r w:rsidR="00B219AC" w:rsidRPr="00585B2C">
              <w:rPr>
                <w:b w:val="0"/>
                <w:sz w:val="24"/>
                <w:szCs w:val="24"/>
                <w:shd w:val="clear" w:color="auto" w:fill="FFFFFF"/>
              </w:rPr>
              <w:t xml:space="preserve">ne tikai </w:t>
            </w:r>
            <w:r w:rsidR="00BF1F39">
              <w:rPr>
                <w:b w:val="0"/>
                <w:sz w:val="24"/>
                <w:szCs w:val="24"/>
                <w:shd w:val="clear" w:color="auto" w:fill="FFFFFF"/>
              </w:rPr>
              <w:t>tad</w:t>
            </w:r>
            <w:r w:rsidR="00B219AC" w:rsidRPr="00585B2C">
              <w:rPr>
                <w:b w:val="0"/>
                <w:sz w:val="24"/>
                <w:szCs w:val="24"/>
                <w:shd w:val="clear" w:color="auto" w:fill="FFFFFF"/>
              </w:rPr>
              <w:t>, ja pārkāpumu ir izdarījis atbalsta saņēmējs, bet arī t</w:t>
            </w:r>
            <w:r w:rsidR="00BF1F39">
              <w:rPr>
                <w:b w:val="0"/>
                <w:sz w:val="24"/>
                <w:szCs w:val="24"/>
                <w:shd w:val="clear" w:color="auto" w:fill="FFFFFF"/>
              </w:rPr>
              <w:t>ad</w:t>
            </w:r>
            <w:r w:rsidR="00B219AC" w:rsidRPr="00585B2C">
              <w:rPr>
                <w:b w:val="0"/>
                <w:sz w:val="24"/>
                <w:szCs w:val="24"/>
                <w:shd w:val="clear" w:color="auto" w:fill="FFFFFF"/>
              </w:rPr>
              <w:t>, kad</w:t>
            </w:r>
            <w:r w:rsidRPr="00585B2C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85B2C">
              <w:rPr>
                <w:b w:val="0"/>
                <w:sz w:val="24"/>
                <w:szCs w:val="24"/>
              </w:rPr>
              <w:t>pārkāpumu ir pieļāvis, piemēram, atbalsta sniedzējs</w:t>
            </w:r>
            <w:r w:rsidR="00B219AC" w:rsidRPr="00585B2C">
              <w:rPr>
                <w:b w:val="0"/>
                <w:sz w:val="24"/>
                <w:szCs w:val="24"/>
              </w:rPr>
              <w:t>.</w:t>
            </w:r>
          </w:p>
        </w:tc>
      </w:tr>
      <w:tr w:rsidR="000330A2" w:rsidRPr="00585B2C" w14:paraId="6C990843" w14:textId="77777777" w:rsidTr="00900DA1">
        <w:trPr>
          <w:trHeight w:val="476"/>
        </w:trPr>
        <w:tc>
          <w:tcPr>
            <w:tcW w:w="222" w:type="pct"/>
          </w:tcPr>
          <w:p w14:paraId="5FBBA332" w14:textId="77777777" w:rsidR="000330A2" w:rsidRPr="00585B2C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585B2C">
              <w:lastRenderedPageBreak/>
              <w:t>3.</w:t>
            </w:r>
          </w:p>
        </w:tc>
        <w:tc>
          <w:tcPr>
            <w:tcW w:w="1314" w:type="pct"/>
          </w:tcPr>
          <w:p w14:paraId="3C70A8A1" w14:textId="77777777" w:rsidR="000330A2" w:rsidRPr="00585B2C" w:rsidRDefault="009F3688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585B2C">
              <w:t>Projekta izstrādē iesaistītās institūcijas un publiskas personas kapitālsabiedrības</w:t>
            </w:r>
          </w:p>
        </w:tc>
        <w:tc>
          <w:tcPr>
            <w:tcW w:w="3461" w:type="pct"/>
          </w:tcPr>
          <w:p w14:paraId="4901FECE" w14:textId="77777777" w:rsidR="000330A2" w:rsidRPr="00585B2C" w:rsidRDefault="003C07D1" w:rsidP="003C07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2C">
              <w:rPr>
                <w:rFonts w:ascii="Times New Roman" w:hAnsi="Times New Roman"/>
                <w:sz w:val="24"/>
                <w:szCs w:val="24"/>
              </w:rPr>
              <w:t>Zemkopības ministrija</w:t>
            </w:r>
            <w:r w:rsidR="007F0225" w:rsidRPr="00585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B2C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7F0225" w:rsidRPr="00585B2C">
              <w:rPr>
                <w:rFonts w:ascii="Times New Roman" w:hAnsi="Times New Roman"/>
                <w:sz w:val="24"/>
                <w:szCs w:val="24"/>
              </w:rPr>
              <w:t>Lauku atbalsta dienests</w:t>
            </w:r>
          </w:p>
        </w:tc>
      </w:tr>
      <w:tr w:rsidR="000330A2" w:rsidRPr="00585B2C" w14:paraId="68CC57F2" w14:textId="77777777" w:rsidTr="00900DA1">
        <w:tc>
          <w:tcPr>
            <w:tcW w:w="222" w:type="pct"/>
          </w:tcPr>
          <w:p w14:paraId="45DEF3F7" w14:textId="77777777" w:rsidR="000330A2" w:rsidRPr="00585B2C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585B2C">
              <w:t>4.</w:t>
            </w:r>
          </w:p>
        </w:tc>
        <w:tc>
          <w:tcPr>
            <w:tcW w:w="1314" w:type="pct"/>
          </w:tcPr>
          <w:p w14:paraId="15422DDD" w14:textId="77777777" w:rsidR="000330A2" w:rsidRPr="00585B2C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585B2C">
              <w:t>Cita informācija</w:t>
            </w:r>
          </w:p>
        </w:tc>
        <w:tc>
          <w:tcPr>
            <w:tcW w:w="3461" w:type="pct"/>
          </w:tcPr>
          <w:p w14:paraId="26E636AD" w14:textId="77777777" w:rsidR="000330A2" w:rsidRPr="00585B2C" w:rsidRDefault="003C07D1" w:rsidP="003C0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B2C">
              <w:rPr>
                <w:rFonts w:ascii="Times New Roman" w:hAnsi="Times New Roman" w:cs="Times New Roman"/>
                <w:sz w:val="24"/>
                <w:szCs w:val="24"/>
              </w:rPr>
              <w:t> Nav.</w:t>
            </w:r>
          </w:p>
        </w:tc>
      </w:tr>
    </w:tbl>
    <w:p w14:paraId="0256DB99" w14:textId="77777777" w:rsidR="000330A2" w:rsidRPr="00ED36F1" w:rsidRDefault="000330A2" w:rsidP="00ED36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11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976"/>
        <w:gridCol w:w="5660"/>
      </w:tblGrid>
      <w:tr w:rsidR="000330A2" w:rsidRPr="00585B2C" w14:paraId="1D377092" w14:textId="77777777" w:rsidTr="00472586">
        <w:trPr>
          <w:trHeight w:val="556"/>
        </w:trPr>
        <w:tc>
          <w:tcPr>
            <w:tcW w:w="9067" w:type="dxa"/>
            <w:gridSpan w:val="3"/>
            <w:vAlign w:val="center"/>
          </w:tcPr>
          <w:p w14:paraId="593339A6" w14:textId="77777777" w:rsidR="000330A2" w:rsidRPr="00585B2C" w:rsidRDefault="009F3688" w:rsidP="00ED36F1">
            <w:pPr>
              <w:pStyle w:val="naisnod"/>
              <w:spacing w:before="0" w:beforeAutospacing="0" w:after="0" w:afterAutospacing="0"/>
              <w:jc w:val="center"/>
              <w:rPr>
                <w:b/>
              </w:rPr>
            </w:pPr>
            <w:r w:rsidRPr="00585B2C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0330A2" w:rsidRPr="00585B2C" w14:paraId="433CC246" w14:textId="77777777" w:rsidTr="00472586">
        <w:trPr>
          <w:trHeight w:val="467"/>
        </w:trPr>
        <w:tc>
          <w:tcPr>
            <w:tcW w:w="431" w:type="dxa"/>
          </w:tcPr>
          <w:p w14:paraId="72E664A8" w14:textId="77777777" w:rsidR="000330A2" w:rsidRPr="00585B2C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585B2C">
              <w:t>1.</w:t>
            </w:r>
          </w:p>
        </w:tc>
        <w:tc>
          <w:tcPr>
            <w:tcW w:w="2976" w:type="dxa"/>
          </w:tcPr>
          <w:p w14:paraId="0BB07626" w14:textId="77777777" w:rsidR="000330A2" w:rsidRPr="00585B2C" w:rsidRDefault="009F3688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585B2C">
              <w:t>Sabiedrības mērķgrupas, kuras tiesiskais regulējums ietekmē vai varētu ietekmēt</w:t>
            </w:r>
          </w:p>
        </w:tc>
        <w:tc>
          <w:tcPr>
            <w:tcW w:w="5660" w:type="dxa"/>
          </w:tcPr>
          <w:p w14:paraId="2362E630" w14:textId="77777777" w:rsidR="00FA35E2" w:rsidRPr="00585B2C" w:rsidRDefault="003517C3" w:rsidP="00FA35E2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  <w:bookmarkStart w:id="2" w:name="p21"/>
            <w:bookmarkEnd w:id="2"/>
            <w:r w:rsidRPr="00585B2C">
              <w:rPr>
                <w:rFonts w:ascii="Times New Roman" w:hAnsi="Times New Roman"/>
                <w:sz w:val="24"/>
              </w:rPr>
              <w:t xml:space="preserve">Šķirnes </w:t>
            </w:r>
            <w:r w:rsidR="00BF404A" w:rsidRPr="00585B2C">
              <w:rPr>
                <w:rFonts w:ascii="Times New Roman" w:hAnsi="Times New Roman"/>
                <w:sz w:val="24"/>
              </w:rPr>
              <w:t xml:space="preserve">lauksaimniecības </w:t>
            </w:r>
            <w:r w:rsidRPr="00585B2C">
              <w:rPr>
                <w:rFonts w:ascii="Times New Roman" w:hAnsi="Times New Roman"/>
                <w:sz w:val="24"/>
              </w:rPr>
              <w:t xml:space="preserve">dzīvnieku audzētāju </w:t>
            </w:r>
            <w:r w:rsidR="00BF404A" w:rsidRPr="00585B2C">
              <w:rPr>
                <w:rFonts w:ascii="Times New Roman" w:hAnsi="Times New Roman"/>
                <w:sz w:val="24"/>
              </w:rPr>
              <w:t>organizācijas</w:t>
            </w:r>
            <w:r w:rsidR="00D459B5" w:rsidRPr="00585B2C">
              <w:rPr>
                <w:rFonts w:ascii="Times New Roman" w:hAnsi="Times New Roman"/>
                <w:sz w:val="24"/>
              </w:rPr>
              <w:t>;</w:t>
            </w:r>
            <w:r w:rsidR="00FA35E2" w:rsidRPr="00585B2C">
              <w:rPr>
                <w:rFonts w:ascii="Times New Roman" w:hAnsi="Times New Roman"/>
                <w:sz w:val="24"/>
              </w:rPr>
              <w:t xml:space="preserve"> </w:t>
            </w:r>
          </w:p>
          <w:p w14:paraId="5032ADA7" w14:textId="1BABA843" w:rsidR="00D459B5" w:rsidRPr="00585B2C" w:rsidRDefault="00E814E3" w:rsidP="00FA35E2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85B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Agroresursu</w:t>
            </w:r>
            <w:proofErr w:type="spellEnd"/>
            <w:r w:rsidRPr="00585B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un ekonomikas institūts</w:t>
            </w:r>
          </w:p>
        </w:tc>
      </w:tr>
      <w:tr w:rsidR="000330A2" w:rsidRPr="00585B2C" w14:paraId="1C4D7E01" w14:textId="77777777" w:rsidTr="00472586">
        <w:trPr>
          <w:trHeight w:val="523"/>
        </w:trPr>
        <w:tc>
          <w:tcPr>
            <w:tcW w:w="431" w:type="dxa"/>
          </w:tcPr>
          <w:p w14:paraId="0CF5D2C5" w14:textId="77777777" w:rsidR="000330A2" w:rsidRPr="00585B2C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585B2C">
              <w:t>2.</w:t>
            </w:r>
          </w:p>
        </w:tc>
        <w:tc>
          <w:tcPr>
            <w:tcW w:w="2976" w:type="dxa"/>
          </w:tcPr>
          <w:p w14:paraId="4DA39327" w14:textId="77777777" w:rsidR="000330A2" w:rsidRPr="00585B2C" w:rsidRDefault="009F3688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585B2C">
              <w:t>Tiesiskā regulējuma ietekme uz tautsaimniecību un administratīvo slogu</w:t>
            </w:r>
          </w:p>
        </w:tc>
        <w:tc>
          <w:tcPr>
            <w:tcW w:w="5660" w:type="dxa"/>
          </w:tcPr>
          <w:p w14:paraId="175112DE" w14:textId="77777777" w:rsidR="000330A2" w:rsidRPr="00585B2C" w:rsidRDefault="005206FF" w:rsidP="00B84678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5B2C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0330A2" w:rsidRPr="00585B2C" w14:paraId="52682587" w14:textId="77777777" w:rsidTr="00472586">
        <w:trPr>
          <w:trHeight w:val="523"/>
        </w:trPr>
        <w:tc>
          <w:tcPr>
            <w:tcW w:w="431" w:type="dxa"/>
          </w:tcPr>
          <w:p w14:paraId="63E7BE68" w14:textId="77777777" w:rsidR="000330A2" w:rsidRPr="00585B2C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585B2C">
              <w:lastRenderedPageBreak/>
              <w:t>3.</w:t>
            </w:r>
          </w:p>
        </w:tc>
        <w:tc>
          <w:tcPr>
            <w:tcW w:w="2976" w:type="dxa"/>
          </w:tcPr>
          <w:p w14:paraId="4C809803" w14:textId="77777777" w:rsidR="000330A2" w:rsidRPr="00585B2C" w:rsidRDefault="009F3688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585B2C">
              <w:t>Administratīvo izmaksu monetārs novērtējums</w:t>
            </w:r>
          </w:p>
        </w:tc>
        <w:tc>
          <w:tcPr>
            <w:tcW w:w="5660" w:type="dxa"/>
          </w:tcPr>
          <w:p w14:paraId="7C548B12" w14:textId="77777777" w:rsidR="000330A2" w:rsidRPr="00585B2C" w:rsidRDefault="005206FF" w:rsidP="00B84678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5B2C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9F3688" w:rsidRPr="00585B2C" w14:paraId="01BF472D" w14:textId="77777777" w:rsidTr="00472586">
        <w:trPr>
          <w:trHeight w:val="523"/>
        </w:trPr>
        <w:tc>
          <w:tcPr>
            <w:tcW w:w="431" w:type="dxa"/>
          </w:tcPr>
          <w:p w14:paraId="00748CC8" w14:textId="77777777" w:rsidR="009F3688" w:rsidRPr="00585B2C" w:rsidRDefault="009F3688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585B2C">
              <w:t>4.</w:t>
            </w:r>
          </w:p>
        </w:tc>
        <w:tc>
          <w:tcPr>
            <w:tcW w:w="2976" w:type="dxa"/>
          </w:tcPr>
          <w:p w14:paraId="124974E1" w14:textId="77777777" w:rsidR="009F3688" w:rsidRPr="00585B2C" w:rsidRDefault="009F3688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585B2C">
              <w:t>Atbilstības izmaksu monetārs novērtējums</w:t>
            </w:r>
          </w:p>
        </w:tc>
        <w:tc>
          <w:tcPr>
            <w:tcW w:w="5660" w:type="dxa"/>
          </w:tcPr>
          <w:p w14:paraId="27159343" w14:textId="77777777" w:rsidR="009F3688" w:rsidRPr="00585B2C" w:rsidRDefault="009F3688" w:rsidP="00B84678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85B2C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0330A2" w:rsidRPr="00585B2C" w14:paraId="7255A745" w14:textId="77777777" w:rsidTr="00472586">
        <w:trPr>
          <w:trHeight w:val="357"/>
        </w:trPr>
        <w:tc>
          <w:tcPr>
            <w:tcW w:w="431" w:type="dxa"/>
          </w:tcPr>
          <w:p w14:paraId="221A2C4E" w14:textId="77777777" w:rsidR="000330A2" w:rsidRPr="00585B2C" w:rsidRDefault="009F3688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585B2C">
              <w:t>5</w:t>
            </w:r>
            <w:r w:rsidR="000330A2" w:rsidRPr="00585B2C">
              <w:t>.</w:t>
            </w:r>
          </w:p>
        </w:tc>
        <w:tc>
          <w:tcPr>
            <w:tcW w:w="2976" w:type="dxa"/>
          </w:tcPr>
          <w:p w14:paraId="612268D7" w14:textId="77777777" w:rsidR="000330A2" w:rsidRPr="00585B2C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585B2C">
              <w:t>Cita informācija</w:t>
            </w:r>
          </w:p>
        </w:tc>
        <w:tc>
          <w:tcPr>
            <w:tcW w:w="5660" w:type="dxa"/>
          </w:tcPr>
          <w:p w14:paraId="001CF7A8" w14:textId="77777777" w:rsidR="000330A2" w:rsidRPr="00585B2C" w:rsidRDefault="000330A2" w:rsidP="005206FF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5B2C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897834" w:rsidRPr="00585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AFEE798" w14:textId="77777777" w:rsidR="00472586" w:rsidRPr="00ED36F1" w:rsidRDefault="00472586" w:rsidP="000330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596F50" w:rsidRPr="00585B2C" w14:paraId="3F74CC04" w14:textId="77777777" w:rsidTr="00D34787">
        <w:trPr>
          <w:trHeight w:val="361"/>
          <w:jc w:val="center"/>
        </w:trPr>
        <w:tc>
          <w:tcPr>
            <w:tcW w:w="9067" w:type="dxa"/>
            <w:vAlign w:val="center"/>
          </w:tcPr>
          <w:p w14:paraId="00079F3E" w14:textId="77777777" w:rsidR="00596F50" w:rsidRPr="00585B2C" w:rsidRDefault="00596F50" w:rsidP="0059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B2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58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596F50" w:rsidRPr="00585B2C" w14:paraId="2C6BF171" w14:textId="77777777" w:rsidTr="00D34787">
        <w:trPr>
          <w:trHeight w:val="361"/>
          <w:jc w:val="center"/>
        </w:trPr>
        <w:tc>
          <w:tcPr>
            <w:tcW w:w="9067" w:type="dxa"/>
            <w:vAlign w:val="center"/>
          </w:tcPr>
          <w:p w14:paraId="7EC37BA9" w14:textId="77777777" w:rsidR="00596F50" w:rsidRPr="00585B2C" w:rsidRDefault="00596F50" w:rsidP="00596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2C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14:paraId="441A3705" w14:textId="77777777" w:rsidR="00472586" w:rsidRPr="00ED36F1" w:rsidRDefault="00472586" w:rsidP="000330A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Reatabul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800322" w:rsidRPr="00585B2C" w14:paraId="4FB4E5F0" w14:textId="77777777" w:rsidTr="005F7C12">
        <w:tc>
          <w:tcPr>
            <w:tcW w:w="9072" w:type="dxa"/>
          </w:tcPr>
          <w:p w14:paraId="3CBD92C8" w14:textId="77777777" w:rsidR="00800322" w:rsidRPr="00585B2C" w:rsidRDefault="00800322" w:rsidP="0080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800322" w:rsidRPr="00585B2C" w14:paraId="36088DD0" w14:textId="77777777" w:rsidTr="005F7C12">
        <w:tc>
          <w:tcPr>
            <w:tcW w:w="9072" w:type="dxa"/>
          </w:tcPr>
          <w:p w14:paraId="69E5F583" w14:textId="77777777" w:rsidR="00800322" w:rsidRPr="00585B2C" w:rsidRDefault="00800322" w:rsidP="0080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2C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14:paraId="01353BA2" w14:textId="40582240" w:rsidR="00472586" w:rsidRDefault="00472586" w:rsidP="000330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7"/>
        <w:gridCol w:w="971"/>
        <w:gridCol w:w="2128"/>
        <w:gridCol w:w="2129"/>
        <w:gridCol w:w="2690"/>
      </w:tblGrid>
      <w:tr w:rsidR="00FD072B" w:rsidRPr="003B4F98" w14:paraId="704BF3E1" w14:textId="77777777" w:rsidTr="00AC54D1">
        <w:trPr>
          <w:trHeight w:val="279"/>
        </w:trPr>
        <w:tc>
          <w:tcPr>
            <w:tcW w:w="9072" w:type="dxa"/>
            <w:gridSpan w:val="6"/>
          </w:tcPr>
          <w:p w14:paraId="6B95E3AA" w14:textId="77777777" w:rsidR="00FD072B" w:rsidRPr="003B4F98" w:rsidRDefault="00FD072B" w:rsidP="00AC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4F98">
              <w:rPr>
                <w:rFonts w:ascii="Times New Roman" w:eastAsia="Times New Roman" w:hAnsi="Times New Roman" w:cs="Times New Roman"/>
                <w:b/>
              </w:rPr>
              <w:t>V. Tiesību akta projekta atbilstība Latvijas Republikas starptautiskajām saistībām</w:t>
            </w:r>
          </w:p>
        </w:tc>
      </w:tr>
      <w:tr w:rsidR="00FD072B" w:rsidRPr="003B4F98" w14:paraId="61CF5DA4" w14:textId="77777777" w:rsidTr="00AC54D1">
        <w:trPr>
          <w:trHeight w:val="279"/>
        </w:trPr>
        <w:tc>
          <w:tcPr>
            <w:tcW w:w="567" w:type="dxa"/>
          </w:tcPr>
          <w:p w14:paraId="2CD7FA26" w14:textId="77777777" w:rsidR="00FD072B" w:rsidRPr="003B4F98" w:rsidRDefault="00FD072B" w:rsidP="00AC5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8" w:type="dxa"/>
            <w:gridSpan w:val="2"/>
          </w:tcPr>
          <w:p w14:paraId="74A43D92" w14:textId="77777777" w:rsidR="00FD072B" w:rsidRPr="003B4F98" w:rsidRDefault="00FD072B" w:rsidP="00AC5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98">
              <w:rPr>
                <w:rFonts w:ascii="Times New Roman" w:eastAsia="Times New Roman" w:hAnsi="Times New Roman" w:cs="Times New Roman"/>
                <w:sz w:val="24"/>
                <w:szCs w:val="24"/>
              </w:rPr>
              <w:t>Saistības pret Eiropas Savienību</w:t>
            </w:r>
          </w:p>
        </w:tc>
        <w:tc>
          <w:tcPr>
            <w:tcW w:w="6947" w:type="dxa"/>
            <w:gridSpan w:val="3"/>
          </w:tcPr>
          <w:p w14:paraId="5BDB0BF7" w14:textId="77777777" w:rsidR="00FD072B" w:rsidRPr="003B4F98" w:rsidRDefault="00FD072B" w:rsidP="00AC54D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F98">
              <w:rPr>
                <w:rFonts w:ascii="Times New Roman" w:hAnsi="Times New Roman"/>
                <w:iCs/>
                <w:sz w:val="24"/>
                <w:szCs w:val="24"/>
              </w:rPr>
              <w:t>Komisijas 2004. gada 21. aprīļa Regula (EK) Nr. 794/2004, ar ko īsteno Padomes Regulu (ES) 2015/1589, ar ko nosaka sīki izstrādātus noteikumus Līguma par Eiropas Savienības darbību 108. panta piemērošanai (Eiropas Savienības Oficiālais Vēstnesis, 2004.gada 30.aprīlis, Nr. L 140)</w:t>
            </w:r>
            <w:r w:rsidRPr="003B4F98">
              <w:rPr>
                <w:rFonts w:ascii="Times New Roman" w:hAnsi="Times New Roman"/>
                <w:sz w:val="24"/>
                <w:szCs w:val="24"/>
              </w:rPr>
              <w:t xml:space="preserve"> (turpmāk – regula Nr. </w:t>
            </w:r>
            <w:r w:rsidRPr="003B4F98">
              <w:rPr>
                <w:rFonts w:ascii="Times New Roman" w:hAnsi="Times New Roman"/>
                <w:iCs/>
                <w:sz w:val="24"/>
                <w:szCs w:val="24"/>
              </w:rPr>
              <w:t>794/2004);</w:t>
            </w:r>
          </w:p>
          <w:p w14:paraId="7D66DB5E" w14:textId="77777777" w:rsidR="00FD072B" w:rsidRPr="003B4F98" w:rsidRDefault="00FD072B" w:rsidP="00AC5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Komisijas 2013. gada 18. decembra Regula (EK) Nr. 1407/2013 par Līguma par Eiropas Savienības darbību 107. un 108. panta piemērošanu </w:t>
            </w:r>
            <w:proofErr w:type="spellStart"/>
            <w:r w:rsidRPr="003B4F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</w:t>
            </w:r>
            <w:proofErr w:type="spellEnd"/>
            <w:r w:rsidRPr="003B4F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B4F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minimis</w:t>
            </w:r>
            <w:proofErr w:type="spellEnd"/>
            <w:r w:rsidRPr="003B4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atbalstam (Eiropas Savienības Oficiālais Vēstnesis, 2013. gada 24. decembris, Nr. L 352) (turpmāk – regula Nr. 1407/2013);</w:t>
            </w:r>
          </w:p>
          <w:p w14:paraId="15185707" w14:textId="73AF1C70" w:rsidR="00FD072B" w:rsidRPr="00D71878" w:rsidRDefault="00FD072B" w:rsidP="00D7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Komisijas 2013. gada 18. decembra Regula (EK) Nr. </w:t>
            </w:r>
            <w:hyperlink r:id="rId7" w:tgtFrame="_blank" w:history="1">
              <w:r w:rsidRPr="003B4F9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1408/2013</w:t>
              </w:r>
            </w:hyperlink>
            <w:r w:rsidRPr="003B4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Līguma par Eiropas Savienības darbību 107. un 108. panta piemērošanu</w:t>
            </w:r>
            <w:r w:rsidRPr="003B4F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B4F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</w:t>
            </w:r>
            <w:proofErr w:type="spellEnd"/>
            <w:r w:rsidRPr="003B4F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B4F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minimis</w:t>
            </w:r>
            <w:proofErr w:type="spellEnd"/>
            <w:r w:rsidRPr="003B4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atbalstam lauksaimniecības nozarē (Eiropas Savienības Oficiālais Vēstnesis, 2013. gada 24. decembris, Nr. L 352) (turpmāk – regula Nr. 1408/2013)</w:t>
            </w:r>
            <w:r w:rsidR="00D718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072B" w:rsidRPr="003B4F98" w14:paraId="2B5A12B2" w14:textId="77777777" w:rsidTr="00AC54D1">
        <w:trPr>
          <w:trHeight w:val="279"/>
        </w:trPr>
        <w:tc>
          <w:tcPr>
            <w:tcW w:w="567" w:type="dxa"/>
          </w:tcPr>
          <w:p w14:paraId="6B483BF6" w14:textId="77777777" w:rsidR="00FD072B" w:rsidRPr="003B4F98" w:rsidRDefault="00FD072B" w:rsidP="00AC5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9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8" w:type="dxa"/>
            <w:gridSpan w:val="2"/>
          </w:tcPr>
          <w:p w14:paraId="4D312EF9" w14:textId="77777777" w:rsidR="00FD072B" w:rsidRPr="003B4F98" w:rsidRDefault="00FD072B" w:rsidP="00AC5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98">
              <w:rPr>
                <w:rFonts w:ascii="Times New Roman" w:eastAsia="Times New Roman" w:hAnsi="Times New Roman" w:cs="Times New Roman"/>
                <w:sz w:val="24"/>
                <w:szCs w:val="24"/>
              </w:rPr>
              <w:t>Citas starptautiskās saistības</w:t>
            </w:r>
          </w:p>
        </w:tc>
        <w:tc>
          <w:tcPr>
            <w:tcW w:w="6947" w:type="dxa"/>
            <w:gridSpan w:val="3"/>
          </w:tcPr>
          <w:p w14:paraId="72E3E1CB" w14:textId="77777777" w:rsidR="00FD072B" w:rsidRPr="003B4F98" w:rsidRDefault="00FD072B" w:rsidP="00AC5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98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FD072B" w:rsidRPr="003B4F98" w14:paraId="014845E7" w14:textId="77777777" w:rsidTr="00AC54D1">
        <w:trPr>
          <w:trHeight w:val="279"/>
        </w:trPr>
        <w:tc>
          <w:tcPr>
            <w:tcW w:w="567" w:type="dxa"/>
          </w:tcPr>
          <w:p w14:paraId="398C0A82" w14:textId="77777777" w:rsidR="00FD072B" w:rsidRPr="003B4F98" w:rsidRDefault="00FD072B" w:rsidP="00AC5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9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8" w:type="dxa"/>
            <w:gridSpan w:val="2"/>
          </w:tcPr>
          <w:p w14:paraId="4C7C00E1" w14:textId="77777777" w:rsidR="00FD072B" w:rsidRPr="003B4F98" w:rsidRDefault="00FD072B" w:rsidP="00AC5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98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6947" w:type="dxa"/>
            <w:gridSpan w:val="3"/>
          </w:tcPr>
          <w:p w14:paraId="4C3AA7E8" w14:textId="77777777" w:rsidR="00FD072B" w:rsidRPr="003B4F98" w:rsidRDefault="00FD072B" w:rsidP="00AC5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98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FD072B" w:rsidRPr="003B4F98" w14:paraId="007273F4" w14:textId="77777777" w:rsidTr="00AC54D1">
        <w:trPr>
          <w:trHeight w:val="279"/>
        </w:trPr>
        <w:tc>
          <w:tcPr>
            <w:tcW w:w="9072" w:type="dxa"/>
            <w:gridSpan w:val="6"/>
          </w:tcPr>
          <w:p w14:paraId="4CAE617E" w14:textId="77777777" w:rsidR="00FD072B" w:rsidRPr="003B4F98" w:rsidRDefault="00FD072B" w:rsidP="00AC54D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1.tabula </w:t>
            </w:r>
          </w:p>
          <w:p w14:paraId="58DF0FEA" w14:textId="77777777" w:rsidR="00FD072B" w:rsidRPr="003B4F98" w:rsidRDefault="00FD072B" w:rsidP="00AC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4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Tiesību akta projekta atbilstība ES tiesību aktiem</w:t>
            </w:r>
          </w:p>
        </w:tc>
      </w:tr>
      <w:tr w:rsidR="00FD072B" w:rsidRPr="003B4F98" w14:paraId="1E80DF07" w14:textId="77777777" w:rsidTr="00AC54D1">
        <w:trPr>
          <w:trHeight w:val="279"/>
        </w:trPr>
        <w:tc>
          <w:tcPr>
            <w:tcW w:w="1154" w:type="dxa"/>
            <w:gridSpan w:val="2"/>
          </w:tcPr>
          <w:p w14:paraId="41D7195A" w14:textId="77777777" w:rsidR="00FD072B" w:rsidRPr="003B4F98" w:rsidRDefault="00FD072B" w:rsidP="00AC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98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Attiecīgā ES tiesību akta datums, numurs un nosaukums</w:t>
            </w:r>
          </w:p>
        </w:tc>
        <w:tc>
          <w:tcPr>
            <w:tcW w:w="7918" w:type="dxa"/>
            <w:gridSpan w:val="4"/>
          </w:tcPr>
          <w:p w14:paraId="73F476FF" w14:textId="77777777" w:rsidR="00FD072B" w:rsidRPr="003B4F98" w:rsidRDefault="00FD072B" w:rsidP="00AC54D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F98">
              <w:rPr>
                <w:rFonts w:ascii="Times New Roman" w:hAnsi="Times New Roman"/>
                <w:sz w:val="24"/>
                <w:szCs w:val="24"/>
              </w:rPr>
              <w:t>Regula Nr. </w:t>
            </w:r>
            <w:r w:rsidRPr="003B4F98">
              <w:rPr>
                <w:rFonts w:ascii="Times New Roman" w:hAnsi="Times New Roman"/>
                <w:iCs/>
                <w:sz w:val="24"/>
                <w:szCs w:val="24"/>
              </w:rPr>
              <w:t>794/2004</w:t>
            </w:r>
          </w:p>
          <w:p w14:paraId="0486101F" w14:textId="77777777" w:rsidR="00FD072B" w:rsidRPr="003B4F98" w:rsidRDefault="00FD072B" w:rsidP="00AC5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98">
              <w:rPr>
                <w:rFonts w:ascii="Times New Roman" w:eastAsia="Times New Roman" w:hAnsi="Times New Roman" w:cs="Times New Roman"/>
                <w:sz w:val="24"/>
                <w:szCs w:val="24"/>
              </w:rPr>
              <w:t>Regula Nr. 1407/2013</w:t>
            </w:r>
          </w:p>
          <w:p w14:paraId="262535ED" w14:textId="77777777" w:rsidR="00FD072B" w:rsidRPr="003B4F98" w:rsidRDefault="00FD072B" w:rsidP="00AC5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98">
              <w:rPr>
                <w:rFonts w:ascii="Times New Roman" w:eastAsia="Times New Roman" w:hAnsi="Times New Roman" w:cs="Times New Roman"/>
                <w:sz w:val="24"/>
                <w:szCs w:val="24"/>
              </w:rPr>
              <w:t>Regula Nr. 1408/2013</w:t>
            </w:r>
          </w:p>
          <w:p w14:paraId="7C929591" w14:textId="1C0BE4A6" w:rsidR="00FD072B" w:rsidRPr="003B4F98" w:rsidRDefault="00FD072B" w:rsidP="00AC5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2B" w:rsidRPr="003B4F98" w14:paraId="74C58CCF" w14:textId="77777777" w:rsidTr="00AC54D1">
        <w:trPr>
          <w:trHeight w:val="279"/>
        </w:trPr>
        <w:tc>
          <w:tcPr>
            <w:tcW w:w="9072" w:type="dxa"/>
            <w:gridSpan w:val="6"/>
          </w:tcPr>
          <w:p w14:paraId="50F8D30D" w14:textId="77777777" w:rsidR="00FD072B" w:rsidRPr="003B4F98" w:rsidRDefault="00FD072B" w:rsidP="00AC5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2B" w:rsidRPr="003B4F98" w14:paraId="66D5D4BB" w14:textId="77777777" w:rsidTr="00AC54D1">
        <w:trPr>
          <w:trHeight w:val="279"/>
        </w:trPr>
        <w:tc>
          <w:tcPr>
            <w:tcW w:w="2125" w:type="dxa"/>
            <w:gridSpan w:val="3"/>
          </w:tcPr>
          <w:p w14:paraId="59B7E166" w14:textId="77777777" w:rsidR="00FD072B" w:rsidRPr="003B4F98" w:rsidRDefault="00FD072B" w:rsidP="00AC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9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28" w:type="dxa"/>
          </w:tcPr>
          <w:p w14:paraId="7E4EFE29" w14:textId="77777777" w:rsidR="00FD072B" w:rsidRPr="003B4F98" w:rsidRDefault="00FD072B" w:rsidP="00AC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9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29" w:type="dxa"/>
          </w:tcPr>
          <w:p w14:paraId="3779719E" w14:textId="77777777" w:rsidR="00FD072B" w:rsidRPr="003B4F98" w:rsidRDefault="00FD072B" w:rsidP="00AC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9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90" w:type="dxa"/>
          </w:tcPr>
          <w:p w14:paraId="490884A7" w14:textId="77777777" w:rsidR="00FD072B" w:rsidRPr="003B4F98" w:rsidRDefault="00FD072B" w:rsidP="00AC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9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D072B" w:rsidRPr="003B4F98" w14:paraId="3B5DAD94" w14:textId="77777777" w:rsidTr="00AC54D1">
        <w:trPr>
          <w:trHeight w:val="279"/>
        </w:trPr>
        <w:tc>
          <w:tcPr>
            <w:tcW w:w="2125" w:type="dxa"/>
            <w:gridSpan w:val="3"/>
          </w:tcPr>
          <w:p w14:paraId="344EF083" w14:textId="77777777" w:rsidR="00FD072B" w:rsidRPr="003B4F98" w:rsidRDefault="00FD072B" w:rsidP="00AC5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Attiecīgā ES tiesību akta panta numurs (uzskaitot katru tiesību akta </w:t>
            </w:r>
            <w:r w:rsidRPr="003B4F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B4F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vienību – pantu, daļu, punktu, apakšpunktu)</w:t>
            </w:r>
          </w:p>
        </w:tc>
        <w:tc>
          <w:tcPr>
            <w:tcW w:w="2128" w:type="dxa"/>
          </w:tcPr>
          <w:p w14:paraId="536D9E9E" w14:textId="77777777" w:rsidR="00FD072B" w:rsidRPr="003B4F98" w:rsidRDefault="00FD072B" w:rsidP="00AC5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Projekta vienība, kas pārņem vai ievieš katru šīs tabulas A ailē </w:t>
            </w:r>
            <w:r w:rsidRPr="003B4F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minēto ES tiesību akta vienību, vai tiesību akts, kur attiecīgā ES tiesību akta vienība pārņemta vai ieviesta</w:t>
            </w:r>
          </w:p>
        </w:tc>
        <w:tc>
          <w:tcPr>
            <w:tcW w:w="2129" w:type="dxa"/>
          </w:tcPr>
          <w:p w14:paraId="2F6AE2C0" w14:textId="77777777" w:rsidR="00FD072B" w:rsidRPr="003B4F98" w:rsidRDefault="00FD072B" w:rsidP="00AC54D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Informācija par to, vai šīs tabulas A ailē minētās ES tiesību akta </w:t>
            </w:r>
            <w:r w:rsidRPr="003B4F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vienības tiek pārņemtas vai ieviestas pilnībā vai daļēji.</w:t>
            </w:r>
          </w:p>
          <w:p w14:paraId="3289A0F0" w14:textId="77777777" w:rsidR="00FD072B" w:rsidRPr="003B4F98" w:rsidRDefault="00FD072B" w:rsidP="00AC54D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98">
              <w:rPr>
                <w:rFonts w:ascii="Times New Roman" w:eastAsia="Times New Roman" w:hAnsi="Times New Roman" w:cs="Times New Roman"/>
                <w:sz w:val="24"/>
                <w:szCs w:val="24"/>
              </w:rPr>
              <w:t>Ja attiecīgā ES tiesību akta vienība tiek pārņemta vai ieviesta daļēji, – sniedz attiecīgu skaidrojumu, kā arī precīzi norāda, kad un kādā veidā ES tiesību akta vienība tiks pārņemta vai ieviesta pilnībā.</w:t>
            </w:r>
          </w:p>
          <w:p w14:paraId="64EFF213" w14:textId="77777777" w:rsidR="00FD072B" w:rsidRPr="003B4F98" w:rsidRDefault="00FD072B" w:rsidP="00AC5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98">
              <w:rPr>
                <w:rFonts w:ascii="Times New Roman" w:eastAsia="Times New Roman" w:hAnsi="Times New Roman" w:cs="Times New Roman"/>
                <w:sz w:val="24"/>
                <w:szCs w:val="24"/>
              </w:rPr>
              <w:t>Norāda institūciju, kas ir atbildīga par šo saistību izpildi pilnībā</w:t>
            </w:r>
          </w:p>
        </w:tc>
        <w:tc>
          <w:tcPr>
            <w:tcW w:w="2690" w:type="dxa"/>
          </w:tcPr>
          <w:p w14:paraId="6426A967" w14:textId="77777777" w:rsidR="00FD072B" w:rsidRPr="003B4F98" w:rsidRDefault="00FD072B" w:rsidP="00AC54D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Informācija par to, vai šīs tabulas B ailē minētās projekta vienības paredz stingrākas prasības nekā </w:t>
            </w:r>
            <w:r w:rsidRPr="003B4F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šīs tabulas A ailē minētās ES tiesību akta vienības.</w:t>
            </w:r>
          </w:p>
          <w:p w14:paraId="3A3DC0D7" w14:textId="77777777" w:rsidR="00FD072B" w:rsidRPr="003B4F98" w:rsidRDefault="00FD072B" w:rsidP="00AC54D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 projekts satur stingrākas prasības nekā attiecīgais ES tiesību </w:t>
            </w:r>
            <w:smartTag w:uri="schemas-tilde-lv/tildestengine" w:element="veidnes">
              <w:smartTagPr>
                <w:attr w:name="id" w:val="-1"/>
                <w:attr w:name="baseform" w:val="akts"/>
                <w:attr w:name="text" w:val="akts"/>
              </w:smartTagPr>
              <w:r w:rsidRPr="003B4F9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akts</w:t>
              </w:r>
            </w:smartTag>
            <w:r w:rsidRPr="003B4F98">
              <w:rPr>
                <w:rFonts w:ascii="Times New Roman" w:eastAsia="Times New Roman" w:hAnsi="Times New Roman" w:cs="Times New Roman"/>
                <w:sz w:val="24"/>
                <w:szCs w:val="24"/>
              </w:rPr>
              <w:t>, – norāda pamatojumu un samērīgumu.</w:t>
            </w:r>
          </w:p>
          <w:p w14:paraId="6E1BCB93" w14:textId="77777777" w:rsidR="00FD072B" w:rsidRPr="003B4F98" w:rsidRDefault="00FD072B" w:rsidP="00AC5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98">
              <w:rPr>
                <w:rFonts w:ascii="Times New Roman" w:eastAsia="Times New Roman" w:hAnsi="Times New Roman" w:cs="Times New Roman"/>
                <w:sz w:val="24"/>
                <w:szCs w:val="24"/>
              </w:rPr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FD072B" w:rsidRPr="003B4F98" w14:paraId="2546B718" w14:textId="77777777" w:rsidTr="00AC54D1">
        <w:trPr>
          <w:trHeight w:val="772"/>
        </w:trPr>
        <w:tc>
          <w:tcPr>
            <w:tcW w:w="2125" w:type="dxa"/>
            <w:gridSpan w:val="3"/>
          </w:tcPr>
          <w:p w14:paraId="1F248936" w14:textId="755DF0C7" w:rsidR="00FD072B" w:rsidRPr="003B4F98" w:rsidRDefault="00FD072B" w:rsidP="00AC5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Regulas Nr. 1407/2013 </w:t>
            </w:r>
            <w:r w:rsidR="00607A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B4F98">
              <w:rPr>
                <w:rFonts w:ascii="Times New Roman" w:eastAsia="Times New Roman" w:hAnsi="Times New Roman" w:cs="Times New Roman"/>
                <w:sz w:val="24"/>
                <w:szCs w:val="24"/>
              </w:rPr>
              <w:t>.panta 2.punkts</w:t>
            </w:r>
          </w:p>
        </w:tc>
        <w:tc>
          <w:tcPr>
            <w:tcW w:w="2128" w:type="dxa"/>
          </w:tcPr>
          <w:p w14:paraId="57B0ABD1" w14:textId="1DB7129E" w:rsidR="00FD072B" w:rsidRPr="003B4F98" w:rsidRDefault="00FD072B" w:rsidP="00AC5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98"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607A99">
              <w:rPr>
                <w:rFonts w:ascii="Times New Roman" w:hAnsi="Times New Roman"/>
                <w:sz w:val="24"/>
                <w:szCs w:val="24"/>
              </w:rPr>
              <w:t>6</w:t>
            </w:r>
            <w:r w:rsidRPr="003B4F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406A7">
              <w:rPr>
                <w:rFonts w:ascii="Times New Roman" w:hAnsi="Times New Roman"/>
                <w:sz w:val="24"/>
                <w:szCs w:val="24"/>
              </w:rPr>
              <w:t>p</w:t>
            </w:r>
            <w:r w:rsidRPr="003B4F98">
              <w:rPr>
                <w:rFonts w:ascii="Times New Roman" w:hAnsi="Times New Roman"/>
                <w:sz w:val="24"/>
                <w:szCs w:val="24"/>
              </w:rPr>
              <w:t>unkt</w:t>
            </w:r>
            <w:r w:rsidR="001406A7">
              <w:rPr>
                <w:rFonts w:ascii="Times New Roman" w:hAnsi="Times New Roman"/>
                <w:sz w:val="24"/>
                <w:szCs w:val="24"/>
              </w:rPr>
              <w:t xml:space="preserve">ā </w:t>
            </w:r>
            <w:r w:rsidR="002B2ABD">
              <w:rPr>
                <w:rFonts w:ascii="Times New Roman" w:hAnsi="Times New Roman"/>
                <w:sz w:val="24"/>
                <w:szCs w:val="24"/>
              </w:rPr>
              <w:t>izteiktais noteikumu Nr.</w:t>
            </w:r>
            <w:r w:rsidR="001406A7">
              <w:rPr>
                <w:rFonts w:ascii="Times New Roman" w:hAnsi="Times New Roman"/>
                <w:sz w:val="24"/>
                <w:szCs w:val="24"/>
              </w:rPr>
              <w:t>1524 8.</w:t>
            </w:r>
            <w:r w:rsidR="001406A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FE0432">
              <w:rPr>
                <w:rFonts w:ascii="Times New Roman" w:hAnsi="Times New Roman"/>
                <w:sz w:val="24"/>
                <w:szCs w:val="24"/>
              </w:rPr>
              <w:t>1.</w:t>
            </w:r>
            <w:r w:rsidR="001406A7">
              <w:rPr>
                <w:rFonts w:ascii="Times New Roman" w:hAnsi="Times New Roman"/>
                <w:sz w:val="24"/>
                <w:szCs w:val="24"/>
              </w:rPr>
              <w:t>apakšpunkts</w:t>
            </w:r>
          </w:p>
        </w:tc>
        <w:tc>
          <w:tcPr>
            <w:tcW w:w="2129" w:type="dxa"/>
          </w:tcPr>
          <w:p w14:paraId="2FBC4A8B" w14:textId="77777777" w:rsidR="00FD072B" w:rsidRPr="003B4F98" w:rsidRDefault="00FD072B" w:rsidP="00AC5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98">
              <w:rPr>
                <w:rFonts w:ascii="Times New Roman" w:hAnsi="Times New Roman"/>
                <w:sz w:val="24"/>
                <w:szCs w:val="24"/>
              </w:rPr>
              <w:t>Regulas Nr. 1407/2013 prasības tiek ieviestas pilnībā.</w:t>
            </w:r>
          </w:p>
        </w:tc>
        <w:tc>
          <w:tcPr>
            <w:tcW w:w="2690" w:type="dxa"/>
          </w:tcPr>
          <w:p w14:paraId="65847343" w14:textId="77777777" w:rsidR="00FD072B" w:rsidRPr="003B4F98" w:rsidRDefault="00FD072B" w:rsidP="00AC5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98">
              <w:rPr>
                <w:rFonts w:ascii="Times New Roman" w:hAnsi="Times New Roman"/>
                <w:sz w:val="24"/>
                <w:szCs w:val="24"/>
              </w:rPr>
              <w:t>Noteikumu projekta vienības neparedz stingrākas prasības kā šīs tabulas A ailē minētās ES tiesību akta vienības.</w:t>
            </w:r>
          </w:p>
        </w:tc>
      </w:tr>
      <w:tr w:rsidR="00607A99" w:rsidRPr="003B4F98" w14:paraId="7F3C0949" w14:textId="77777777" w:rsidTr="00AC54D1">
        <w:trPr>
          <w:trHeight w:val="772"/>
        </w:trPr>
        <w:tc>
          <w:tcPr>
            <w:tcW w:w="2125" w:type="dxa"/>
            <w:gridSpan w:val="3"/>
          </w:tcPr>
          <w:p w14:paraId="6DD736AA" w14:textId="544F4984" w:rsidR="00607A99" w:rsidRPr="003B4F98" w:rsidRDefault="00607A99" w:rsidP="00607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98">
              <w:rPr>
                <w:rFonts w:ascii="Times New Roman" w:hAnsi="Times New Roman"/>
                <w:sz w:val="24"/>
                <w:szCs w:val="24"/>
              </w:rPr>
              <w:t xml:space="preserve">Regulas Nr.1408/2013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4F98">
              <w:rPr>
                <w:rFonts w:ascii="Times New Roman" w:hAnsi="Times New Roman"/>
                <w:sz w:val="24"/>
                <w:szCs w:val="24"/>
              </w:rPr>
              <w:t xml:space="preserve">.panta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B4F98">
              <w:rPr>
                <w:rFonts w:ascii="Times New Roman" w:hAnsi="Times New Roman"/>
                <w:sz w:val="24"/>
                <w:szCs w:val="24"/>
              </w:rPr>
              <w:t>.punkts</w:t>
            </w:r>
          </w:p>
        </w:tc>
        <w:tc>
          <w:tcPr>
            <w:tcW w:w="2128" w:type="dxa"/>
          </w:tcPr>
          <w:p w14:paraId="745918C8" w14:textId="1352082D" w:rsidR="00607A99" w:rsidRPr="003B4F98" w:rsidRDefault="00607A99" w:rsidP="00607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98"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B4F98">
              <w:rPr>
                <w:rFonts w:ascii="Times New Roman" w:hAnsi="Times New Roman"/>
                <w:sz w:val="24"/>
                <w:szCs w:val="24"/>
              </w:rPr>
              <w:t>.punkt</w:t>
            </w:r>
            <w:r w:rsidR="00FE0432">
              <w:rPr>
                <w:rFonts w:ascii="Times New Roman" w:hAnsi="Times New Roman"/>
                <w:sz w:val="24"/>
                <w:szCs w:val="24"/>
              </w:rPr>
              <w:t>ā</w:t>
            </w:r>
            <w:r w:rsidR="002B2ABD">
              <w:rPr>
                <w:rFonts w:ascii="Times New Roman" w:hAnsi="Times New Roman"/>
                <w:sz w:val="24"/>
                <w:szCs w:val="24"/>
              </w:rPr>
              <w:t xml:space="preserve"> izteiktais noteikumu Nr.</w:t>
            </w:r>
            <w:r w:rsidR="00FE0432">
              <w:rPr>
                <w:rFonts w:ascii="Times New Roman" w:hAnsi="Times New Roman"/>
                <w:sz w:val="24"/>
                <w:szCs w:val="24"/>
              </w:rPr>
              <w:t>1524 8.</w:t>
            </w:r>
            <w:r w:rsidR="00FE043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FE0432">
              <w:rPr>
                <w:rFonts w:ascii="Times New Roman" w:hAnsi="Times New Roman"/>
                <w:sz w:val="24"/>
                <w:szCs w:val="24"/>
              </w:rPr>
              <w:t>1.apakšpunkts</w:t>
            </w:r>
          </w:p>
        </w:tc>
        <w:tc>
          <w:tcPr>
            <w:tcW w:w="2129" w:type="dxa"/>
          </w:tcPr>
          <w:p w14:paraId="1918A8C5" w14:textId="7FF16CD6" w:rsidR="00607A99" w:rsidRPr="003B4F98" w:rsidRDefault="00607A99" w:rsidP="00607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98">
              <w:rPr>
                <w:rFonts w:ascii="Times New Roman" w:hAnsi="Times New Roman"/>
                <w:sz w:val="24"/>
                <w:szCs w:val="24"/>
              </w:rPr>
              <w:t>Regulas Nr.1408/2013 prasības tiek ieviestas pilnībā.</w:t>
            </w:r>
          </w:p>
        </w:tc>
        <w:tc>
          <w:tcPr>
            <w:tcW w:w="2690" w:type="dxa"/>
          </w:tcPr>
          <w:p w14:paraId="620F47A2" w14:textId="6BE95476" w:rsidR="00607A99" w:rsidRPr="003B4F98" w:rsidRDefault="00607A99" w:rsidP="00607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98">
              <w:rPr>
                <w:rFonts w:ascii="Times New Roman" w:hAnsi="Times New Roman"/>
                <w:sz w:val="24"/>
                <w:szCs w:val="24"/>
              </w:rPr>
              <w:t>Noteikumu projekta vienības neparedz stingrākas prasības kā šīs tabulas A ailē minētās ES tiesību akta vienības.</w:t>
            </w:r>
          </w:p>
        </w:tc>
      </w:tr>
      <w:tr w:rsidR="00607A99" w:rsidRPr="003B4F98" w14:paraId="4445C4B7" w14:textId="77777777" w:rsidTr="00AC54D1">
        <w:trPr>
          <w:trHeight w:val="772"/>
        </w:trPr>
        <w:tc>
          <w:tcPr>
            <w:tcW w:w="2125" w:type="dxa"/>
            <w:gridSpan w:val="3"/>
          </w:tcPr>
          <w:p w14:paraId="24EAE0D2" w14:textId="20E1F35F" w:rsidR="00607A99" w:rsidRPr="003B4F98" w:rsidRDefault="00607A99" w:rsidP="00607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98">
              <w:rPr>
                <w:rFonts w:ascii="Times New Roman" w:hAnsi="Times New Roman"/>
                <w:sz w:val="24"/>
                <w:szCs w:val="24"/>
              </w:rPr>
              <w:t xml:space="preserve">Regulas Nr.1408/2013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4F98">
              <w:rPr>
                <w:rFonts w:ascii="Times New Roman" w:hAnsi="Times New Roman"/>
                <w:sz w:val="24"/>
                <w:szCs w:val="24"/>
              </w:rPr>
              <w:t xml:space="preserve">.panta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B4F98">
              <w:rPr>
                <w:rFonts w:ascii="Times New Roman" w:hAnsi="Times New Roman"/>
                <w:sz w:val="24"/>
                <w:szCs w:val="24"/>
              </w:rPr>
              <w:t>.punkts</w:t>
            </w:r>
          </w:p>
        </w:tc>
        <w:tc>
          <w:tcPr>
            <w:tcW w:w="2128" w:type="dxa"/>
          </w:tcPr>
          <w:p w14:paraId="61BFAE9B" w14:textId="4D10527B" w:rsidR="00607A99" w:rsidRPr="003B4F98" w:rsidRDefault="00607A99" w:rsidP="00607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98"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B4F98">
              <w:rPr>
                <w:rFonts w:ascii="Times New Roman" w:hAnsi="Times New Roman"/>
                <w:sz w:val="24"/>
                <w:szCs w:val="24"/>
              </w:rPr>
              <w:t>.punkt</w:t>
            </w:r>
            <w:r w:rsidR="002B2ABD">
              <w:rPr>
                <w:rFonts w:ascii="Times New Roman" w:hAnsi="Times New Roman"/>
                <w:sz w:val="24"/>
                <w:szCs w:val="24"/>
              </w:rPr>
              <w:t>ā izteiktais noteikumu Nr.1524 8.</w:t>
            </w:r>
            <w:r w:rsidR="002B2AB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2B2ABD">
              <w:rPr>
                <w:rFonts w:ascii="Times New Roman" w:hAnsi="Times New Roman"/>
                <w:sz w:val="24"/>
                <w:szCs w:val="24"/>
              </w:rPr>
              <w:t>1.apakšpunkts</w:t>
            </w:r>
          </w:p>
        </w:tc>
        <w:tc>
          <w:tcPr>
            <w:tcW w:w="2129" w:type="dxa"/>
          </w:tcPr>
          <w:p w14:paraId="119A53BE" w14:textId="322A5C1F" w:rsidR="00607A99" w:rsidRPr="003B4F98" w:rsidRDefault="00607A99" w:rsidP="00607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98">
              <w:rPr>
                <w:rFonts w:ascii="Times New Roman" w:hAnsi="Times New Roman"/>
                <w:sz w:val="24"/>
                <w:szCs w:val="24"/>
              </w:rPr>
              <w:t>Regulas Nr.1408/2013 prasības tiek ieviestas pilnībā.</w:t>
            </w:r>
          </w:p>
        </w:tc>
        <w:tc>
          <w:tcPr>
            <w:tcW w:w="2690" w:type="dxa"/>
          </w:tcPr>
          <w:p w14:paraId="688B54EC" w14:textId="1E1CEE7A" w:rsidR="00607A99" w:rsidRPr="003B4F98" w:rsidRDefault="00607A99" w:rsidP="00607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98">
              <w:rPr>
                <w:rFonts w:ascii="Times New Roman" w:hAnsi="Times New Roman"/>
                <w:sz w:val="24"/>
                <w:szCs w:val="24"/>
              </w:rPr>
              <w:t>Noteikumu projekta vienības neparedz stingrākas prasības kā šīs tabulas A ailē minētās ES tiesību akta vienības.</w:t>
            </w:r>
          </w:p>
        </w:tc>
      </w:tr>
      <w:tr w:rsidR="00607A99" w:rsidRPr="003B4F98" w14:paraId="195072AF" w14:textId="77777777" w:rsidTr="00AC54D1">
        <w:trPr>
          <w:trHeight w:val="772"/>
        </w:trPr>
        <w:tc>
          <w:tcPr>
            <w:tcW w:w="2125" w:type="dxa"/>
            <w:gridSpan w:val="3"/>
          </w:tcPr>
          <w:p w14:paraId="4398784C" w14:textId="0058ACAC" w:rsidR="00607A99" w:rsidRPr="003B4F98" w:rsidRDefault="00607A99" w:rsidP="00607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Regulas Nr.794/2004 10.pants</w:t>
            </w:r>
          </w:p>
        </w:tc>
        <w:tc>
          <w:tcPr>
            <w:tcW w:w="2128" w:type="dxa"/>
          </w:tcPr>
          <w:p w14:paraId="4B4BD0F4" w14:textId="06391201" w:rsidR="00607A99" w:rsidRPr="003B4F98" w:rsidRDefault="00607A99" w:rsidP="00607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Noteikumu projekta 7.punkt</w:t>
            </w:r>
            <w:r w:rsidR="00ED65B6">
              <w:rPr>
                <w:rFonts w:ascii="Times New Roman" w:hAnsi="Times New Roman"/>
                <w:sz w:val="24"/>
                <w:szCs w:val="24"/>
              </w:rPr>
              <w:t>ā izteiktais noteikumu Nr.1524 10.</w:t>
            </w:r>
            <w:r w:rsidR="00ED65B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 </w:t>
            </w:r>
            <w:r w:rsidR="00ED65B6">
              <w:rPr>
                <w:rFonts w:ascii="Times New Roman" w:hAnsi="Times New Roman"/>
                <w:sz w:val="24"/>
                <w:szCs w:val="24"/>
              </w:rPr>
              <w:t>punkts</w:t>
            </w:r>
          </w:p>
        </w:tc>
        <w:tc>
          <w:tcPr>
            <w:tcW w:w="2129" w:type="dxa"/>
          </w:tcPr>
          <w:p w14:paraId="369BF636" w14:textId="10B38B87" w:rsidR="00607A99" w:rsidRPr="003B4F98" w:rsidRDefault="00FA5013" w:rsidP="00607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Regulas Nr.794/2004 prasības tiek ieviestas pilnībā</w:t>
            </w:r>
          </w:p>
        </w:tc>
        <w:tc>
          <w:tcPr>
            <w:tcW w:w="2690" w:type="dxa"/>
          </w:tcPr>
          <w:p w14:paraId="184139BB" w14:textId="128F5BE5" w:rsidR="00607A99" w:rsidRPr="003B4F98" w:rsidRDefault="00FA5013" w:rsidP="00607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98">
              <w:rPr>
                <w:rFonts w:ascii="Times New Roman" w:hAnsi="Times New Roman"/>
                <w:sz w:val="24"/>
                <w:szCs w:val="24"/>
              </w:rPr>
              <w:t>Noteikumu projekta vienības neparedz stingrākas prasības kā šīs tabulas A ailē minētās ES tiesību akta vienības.</w:t>
            </w:r>
          </w:p>
        </w:tc>
      </w:tr>
      <w:tr w:rsidR="005E4A32" w:rsidRPr="003B4F98" w14:paraId="0FDB7011" w14:textId="77777777" w:rsidTr="00AC54D1">
        <w:trPr>
          <w:trHeight w:val="772"/>
        </w:trPr>
        <w:tc>
          <w:tcPr>
            <w:tcW w:w="2125" w:type="dxa"/>
            <w:gridSpan w:val="3"/>
          </w:tcPr>
          <w:p w14:paraId="4C27C8E0" w14:textId="2D840BE7" w:rsidR="005E4A32" w:rsidRDefault="005E4A32" w:rsidP="005E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Regulas Nr.794/2004 11.pants</w:t>
            </w:r>
          </w:p>
        </w:tc>
        <w:tc>
          <w:tcPr>
            <w:tcW w:w="2128" w:type="dxa"/>
          </w:tcPr>
          <w:p w14:paraId="2D521DB5" w14:textId="56745141" w:rsidR="005E4A32" w:rsidRDefault="005E4A32" w:rsidP="005E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Noteikumu projekta 7.punkt</w:t>
            </w:r>
            <w:r w:rsidR="00FF1BD4">
              <w:rPr>
                <w:rFonts w:ascii="Times New Roman" w:hAnsi="Times New Roman"/>
                <w:sz w:val="24"/>
                <w:szCs w:val="24"/>
              </w:rPr>
              <w:t>ā izteiktais noteikumu Nr.1524 10.</w:t>
            </w:r>
            <w:r w:rsidR="00FF1BD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FF1BD4">
              <w:rPr>
                <w:rFonts w:ascii="Times New Roman" w:hAnsi="Times New Roman"/>
                <w:sz w:val="24"/>
                <w:szCs w:val="24"/>
              </w:rPr>
              <w:t xml:space="preserve"> punkts</w:t>
            </w:r>
          </w:p>
        </w:tc>
        <w:tc>
          <w:tcPr>
            <w:tcW w:w="2129" w:type="dxa"/>
          </w:tcPr>
          <w:p w14:paraId="424A648C" w14:textId="3F56305F" w:rsidR="005E4A32" w:rsidRDefault="005E4A32" w:rsidP="005E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Regulas Nr.794/2004 prasības tiek ieviestas pilnībā</w:t>
            </w:r>
          </w:p>
        </w:tc>
        <w:tc>
          <w:tcPr>
            <w:tcW w:w="2690" w:type="dxa"/>
          </w:tcPr>
          <w:p w14:paraId="3B0026C0" w14:textId="688A702B" w:rsidR="005E4A32" w:rsidRPr="003B4F98" w:rsidRDefault="005E4A32" w:rsidP="005E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98">
              <w:rPr>
                <w:rFonts w:ascii="Times New Roman" w:hAnsi="Times New Roman"/>
                <w:sz w:val="24"/>
                <w:szCs w:val="24"/>
              </w:rPr>
              <w:t>Noteikumu projekta vienības neparedz stingrākas prasības kā šīs tabulas A ailē minētās ES tiesību akta vienības.</w:t>
            </w:r>
          </w:p>
        </w:tc>
      </w:tr>
      <w:tr w:rsidR="00607A99" w:rsidRPr="003B4F98" w14:paraId="249F894E" w14:textId="77777777" w:rsidTr="00AC54D1">
        <w:trPr>
          <w:trHeight w:val="279"/>
        </w:trPr>
        <w:tc>
          <w:tcPr>
            <w:tcW w:w="2125" w:type="dxa"/>
            <w:gridSpan w:val="3"/>
          </w:tcPr>
          <w:p w14:paraId="70571056" w14:textId="77777777" w:rsidR="00607A99" w:rsidRPr="003B4F98" w:rsidRDefault="00607A99" w:rsidP="00607A9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Kā ir izmantota ES tiesību aktā paredzētā rīcības brīvība dalībvalstij pārņemt vai ieviest </w:t>
            </w:r>
            <w:r w:rsidRPr="003B4F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noteiktas ES tiesību akta normas.</w:t>
            </w:r>
          </w:p>
          <w:p w14:paraId="571A995E" w14:textId="77777777" w:rsidR="00607A99" w:rsidRPr="003B4F98" w:rsidRDefault="00607A99" w:rsidP="0060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98">
              <w:rPr>
                <w:rFonts w:ascii="Times New Roman" w:eastAsia="Times New Roman" w:hAnsi="Times New Roman" w:cs="Times New Roman"/>
                <w:sz w:val="24"/>
                <w:szCs w:val="24"/>
              </w:rPr>
              <w:t>Kādēļ?</w:t>
            </w:r>
          </w:p>
        </w:tc>
        <w:tc>
          <w:tcPr>
            <w:tcW w:w="6947" w:type="dxa"/>
            <w:gridSpan w:val="3"/>
          </w:tcPr>
          <w:p w14:paraId="327A9B2B" w14:textId="77777777" w:rsidR="00607A99" w:rsidRPr="003B4F98" w:rsidRDefault="00607A99" w:rsidP="0060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Projekts šo jomu neskar.</w:t>
            </w:r>
          </w:p>
        </w:tc>
      </w:tr>
      <w:tr w:rsidR="00607A99" w:rsidRPr="003B4F98" w14:paraId="21F5B179" w14:textId="77777777" w:rsidTr="00AC54D1">
        <w:trPr>
          <w:trHeight w:val="279"/>
        </w:trPr>
        <w:tc>
          <w:tcPr>
            <w:tcW w:w="2125" w:type="dxa"/>
            <w:gridSpan w:val="3"/>
          </w:tcPr>
          <w:p w14:paraId="17633028" w14:textId="77777777" w:rsidR="00607A99" w:rsidRPr="003B4F98" w:rsidRDefault="00607A99" w:rsidP="0060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98">
              <w:rPr>
                <w:rFonts w:ascii="Times New Roman" w:eastAsia="Times New Roman" w:hAnsi="Times New Roman" w:cs="Times New Roman"/>
                <w:sz w:val="24"/>
                <w:szCs w:val="24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6947" w:type="dxa"/>
            <w:gridSpan w:val="3"/>
          </w:tcPr>
          <w:p w14:paraId="533B388F" w14:textId="77777777" w:rsidR="00607A99" w:rsidRPr="003B4F98" w:rsidRDefault="00607A99" w:rsidP="0060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98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607A99" w:rsidRPr="003B4F98" w14:paraId="1AA71A67" w14:textId="77777777" w:rsidTr="00AC54D1">
        <w:trPr>
          <w:trHeight w:val="279"/>
        </w:trPr>
        <w:tc>
          <w:tcPr>
            <w:tcW w:w="2125" w:type="dxa"/>
            <w:gridSpan w:val="3"/>
          </w:tcPr>
          <w:p w14:paraId="69A63B88" w14:textId="77777777" w:rsidR="00607A99" w:rsidRPr="003B4F98" w:rsidRDefault="00607A99" w:rsidP="0060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98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6947" w:type="dxa"/>
            <w:gridSpan w:val="3"/>
          </w:tcPr>
          <w:p w14:paraId="2946C2AC" w14:textId="77777777" w:rsidR="00607A99" w:rsidRPr="003B4F98" w:rsidRDefault="00607A99" w:rsidP="0060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98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17AC93B3" w14:textId="77777777" w:rsidR="00FD072B" w:rsidRPr="003B4F98" w:rsidRDefault="00FD072B" w:rsidP="00FD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FD072B" w:rsidRPr="003B4F98" w14:paraId="01348AC2" w14:textId="77777777" w:rsidTr="00FD072B">
        <w:trPr>
          <w:trHeight w:val="279"/>
        </w:trPr>
        <w:tc>
          <w:tcPr>
            <w:tcW w:w="9072" w:type="dxa"/>
          </w:tcPr>
          <w:p w14:paraId="52AAE8EF" w14:textId="77777777" w:rsidR="00FD072B" w:rsidRPr="003B4F98" w:rsidRDefault="00FD072B" w:rsidP="00AC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4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2.tabula</w:t>
            </w:r>
          </w:p>
          <w:p w14:paraId="01B6E76E" w14:textId="77777777" w:rsidR="00FD072B" w:rsidRPr="003B4F98" w:rsidRDefault="00FD072B" w:rsidP="00AC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4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 tiesību akta projektu izpildītās vai uzņemtās saistības, kas izriet no starptautiskajiem tiesību aktiem vai starptautiskas institūcijas vai organizācijas dokumentiem.</w:t>
            </w:r>
          </w:p>
          <w:p w14:paraId="60D908D4" w14:textId="77777777" w:rsidR="00FD072B" w:rsidRPr="003B4F98" w:rsidRDefault="00FD072B" w:rsidP="00AC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4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Pasākumi šo saistību izpildei</w:t>
            </w:r>
          </w:p>
        </w:tc>
      </w:tr>
      <w:tr w:rsidR="00FD072B" w:rsidRPr="003B4F98" w14:paraId="5DC7186F" w14:textId="77777777" w:rsidTr="00FD072B">
        <w:trPr>
          <w:trHeight w:val="279"/>
        </w:trPr>
        <w:tc>
          <w:tcPr>
            <w:tcW w:w="9072" w:type="dxa"/>
          </w:tcPr>
          <w:p w14:paraId="57BBE182" w14:textId="77777777" w:rsidR="00FD072B" w:rsidRPr="003B4F98" w:rsidRDefault="00FD072B" w:rsidP="00AC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98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14:paraId="0A098B75" w14:textId="77777777" w:rsidR="005040F9" w:rsidRPr="00ED36F1" w:rsidRDefault="005040F9" w:rsidP="005040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2842"/>
        <w:gridCol w:w="5749"/>
      </w:tblGrid>
      <w:tr w:rsidR="000330A2" w:rsidRPr="00585B2C" w14:paraId="378DA587" w14:textId="77777777" w:rsidTr="000D5268">
        <w:trPr>
          <w:trHeight w:val="421"/>
          <w:jc w:val="center"/>
        </w:trPr>
        <w:tc>
          <w:tcPr>
            <w:tcW w:w="9067" w:type="dxa"/>
            <w:gridSpan w:val="3"/>
            <w:vAlign w:val="center"/>
          </w:tcPr>
          <w:p w14:paraId="3E2549D1" w14:textId="77777777" w:rsidR="000330A2" w:rsidRPr="00585B2C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585B2C">
              <w:rPr>
                <w:b/>
              </w:rPr>
              <w:t>VI. Sabiedrības līdzdalība un komunikācijas aktivitātes</w:t>
            </w:r>
          </w:p>
        </w:tc>
      </w:tr>
      <w:tr w:rsidR="000330A2" w:rsidRPr="00585B2C" w14:paraId="7562495C" w14:textId="77777777" w:rsidTr="000D5268">
        <w:trPr>
          <w:trHeight w:val="553"/>
          <w:jc w:val="center"/>
        </w:trPr>
        <w:tc>
          <w:tcPr>
            <w:tcW w:w="476" w:type="dxa"/>
          </w:tcPr>
          <w:p w14:paraId="5013F446" w14:textId="77777777" w:rsidR="000330A2" w:rsidRPr="00585B2C" w:rsidRDefault="000330A2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B2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42" w:type="dxa"/>
          </w:tcPr>
          <w:p w14:paraId="288EFF2B" w14:textId="77777777" w:rsidR="000330A2" w:rsidRPr="00585B2C" w:rsidRDefault="000330A2" w:rsidP="00B84678">
            <w:pPr>
              <w:tabs>
                <w:tab w:val="left" w:pos="17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5B2C">
              <w:rPr>
                <w:rFonts w:ascii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5749" w:type="dxa"/>
          </w:tcPr>
          <w:p w14:paraId="10DFD104" w14:textId="195A045D" w:rsidR="000330A2" w:rsidRPr="00585B2C" w:rsidRDefault="004E382A" w:rsidP="00312C08">
            <w:pPr>
              <w:spacing w:after="0" w:line="240" w:lineRule="auto"/>
              <w:ind w:left="77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p61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Sabiedrības līdzdalība.</w:t>
            </w:r>
          </w:p>
        </w:tc>
      </w:tr>
      <w:tr w:rsidR="000330A2" w:rsidRPr="00585B2C" w14:paraId="3BE43525" w14:textId="77777777" w:rsidTr="000D5268">
        <w:trPr>
          <w:trHeight w:val="339"/>
          <w:jc w:val="center"/>
        </w:trPr>
        <w:tc>
          <w:tcPr>
            <w:tcW w:w="476" w:type="dxa"/>
          </w:tcPr>
          <w:p w14:paraId="56A5567E" w14:textId="77777777" w:rsidR="000330A2" w:rsidRPr="00585B2C" w:rsidRDefault="000330A2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B2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42" w:type="dxa"/>
          </w:tcPr>
          <w:p w14:paraId="1FF3F438" w14:textId="77777777" w:rsidR="000330A2" w:rsidRPr="00585B2C" w:rsidRDefault="000330A2" w:rsidP="00B8467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5B2C">
              <w:rPr>
                <w:rFonts w:ascii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5749" w:type="dxa"/>
            <w:shd w:val="clear" w:color="auto" w:fill="auto"/>
          </w:tcPr>
          <w:p w14:paraId="5501AA04" w14:textId="0C0011F4" w:rsidR="000330A2" w:rsidRPr="00585B2C" w:rsidRDefault="004E382A" w:rsidP="00EA3696">
            <w:pPr>
              <w:shd w:val="clear" w:color="auto" w:fill="FFFFFF"/>
              <w:spacing w:after="0" w:line="240" w:lineRule="auto"/>
              <w:ind w:left="77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62"/>
            <w:bookmarkEnd w:id="4"/>
            <w:r>
              <w:rPr>
                <w:rFonts w:ascii="Times New Roman" w:hAnsi="Times New Roman"/>
                <w:sz w:val="24"/>
                <w:szCs w:val="24"/>
              </w:rPr>
              <w:t>Informācija par noteikumu projektu no 2020. gada 10.</w:t>
            </w:r>
            <w:r w:rsidR="005D2DE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jūnija līdz 26. jūnijam tika ievietota Zemkopības ministrijas tīmekļvietnes sadaļā „Sabiedrības līdzdalība”, kā arī Ministru kabineta tīmekļvietnes sadaļā „Sabiedrības līdzdalība”.</w:t>
            </w:r>
            <w:r w:rsidRPr="00585B2C" w:rsidDel="004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0A2" w:rsidRPr="00585B2C" w14:paraId="20B34F31" w14:textId="77777777" w:rsidTr="000D5268">
        <w:trPr>
          <w:trHeight w:val="476"/>
          <w:jc w:val="center"/>
        </w:trPr>
        <w:tc>
          <w:tcPr>
            <w:tcW w:w="476" w:type="dxa"/>
          </w:tcPr>
          <w:p w14:paraId="3CD7902D" w14:textId="77777777" w:rsidR="000330A2" w:rsidRPr="00585B2C" w:rsidRDefault="000330A2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B2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842" w:type="dxa"/>
          </w:tcPr>
          <w:p w14:paraId="34C2EFFB" w14:textId="77777777" w:rsidR="000330A2" w:rsidRPr="00585B2C" w:rsidRDefault="000330A2" w:rsidP="00B8467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5B2C">
              <w:rPr>
                <w:rFonts w:ascii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5749" w:type="dxa"/>
            <w:shd w:val="clear" w:color="auto" w:fill="auto"/>
          </w:tcPr>
          <w:p w14:paraId="357D3DA9" w14:textId="05B41FE0" w:rsidR="007A5BC5" w:rsidRPr="00585B2C" w:rsidRDefault="004E382A" w:rsidP="00AD7D94">
            <w:pPr>
              <w:shd w:val="clear" w:color="auto" w:fill="FFFFFF"/>
              <w:spacing w:after="0" w:line="240" w:lineRule="auto"/>
              <w:ind w:left="77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 Ministru kabineta </w:t>
            </w:r>
            <w:r w:rsidRPr="004E3502">
              <w:rPr>
                <w:rFonts w:ascii="Times New Roman" w:hAnsi="Times New Roman" w:cs="Times New Roman"/>
                <w:sz w:val="24"/>
                <w:szCs w:val="24"/>
              </w:rPr>
              <w:t xml:space="preserve">tīmekļvietnē </w:t>
            </w:r>
            <w:proofErr w:type="spellStart"/>
            <w:r w:rsidRPr="004E3502">
              <w:rPr>
                <w:rFonts w:ascii="Times New Roman" w:hAnsi="Times New Roman" w:cs="Times New Roman"/>
                <w:sz w:val="24"/>
                <w:szCs w:val="24"/>
              </w:rPr>
              <w:t>www.mk.gov.lv</w:t>
            </w:r>
            <w:proofErr w:type="spellEnd"/>
            <w:r w:rsidRPr="004E3502">
              <w:rPr>
                <w:rFonts w:ascii="Times New Roman" w:hAnsi="Times New Roman" w:cs="Times New Roman"/>
                <w:sz w:val="24"/>
                <w:szCs w:val="24"/>
              </w:rPr>
              <w:t xml:space="preserve"> un Zemkopības ministrijas tīmekļvietnē </w:t>
            </w:r>
            <w:proofErr w:type="spellStart"/>
            <w:r w:rsidRPr="004E3502">
              <w:rPr>
                <w:rFonts w:ascii="Times New Roman" w:hAnsi="Times New Roman" w:cs="Times New Roman"/>
                <w:sz w:val="24"/>
                <w:szCs w:val="24"/>
              </w:rPr>
              <w:t>www.zm.gov.lv</w:t>
            </w:r>
            <w:proofErr w:type="spellEnd"/>
            <w:r w:rsidRPr="004E3502">
              <w:rPr>
                <w:rFonts w:ascii="Times New Roman" w:hAnsi="Times New Roman" w:cs="Times New Roman"/>
                <w:sz w:val="24"/>
                <w:szCs w:val="24"/>
              </w:rPr>
              <w:t xml:space="preserve"> ievietoto noteikumu projektu netika saņemti iebildumi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vai priekšlikumi.</w:t>
            </w:r>
            <w:r w:rsidRPr="00585B2C" w:rsidDel="004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0A2" w:rsidRPr="00585B2C" w14:paraId="10E0C526" w14:textId="77777777" w:rsidTr="000D5268">
        <w:trPr>
          <w:trHeight w:val="476"/>
          <w:jc w:val="center"/>
        </w:trPr>
        <w:tc>
          <w:tcPr>
            <w:tcW w:w="476" w:type="dxa"/>
          </w:tcPr>
          <w:p w14:paraId="19F1D9A1" w14:textId="77777777" w:rsidR="000330A2" w:rsidRPr="00585B2C" w:rsidRDefault="000330A2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B2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842" w:type="dxa"/>
          </w:tcPr>
          <w:p w14:paraId="6E36AC42" w14:textId="77777777" w:rsidR="000330A2" w:rsidRPr="00585B2C" w:rsidRDefault="000330A2" w:rsidP="00B8467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5B2C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5749" w:type="dxa"/>
          </w:tcPr>
          <w:p w14:paraId="427B57B6" w14:textId="77777777" w:rsidR="000330A2" w:rsidRPr="00585B2C" w:rsidRDefault="000D5268" w:rsidP="00B84678">
            <w:pPr>
              <w:spacing w:after="0" w:line="240" w:lineRule="auto"/>
              <w:ind w:left="169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B2C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19F80917" w14:textId="77777777" w:rsidR="000330A2" w:rsidRPr="00ED36F1" w:rsidRDefault="000330A2" w:rsidP="000330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3615"/>
        <w:gridCol w:w="5015"/>
      </w:tblGrid>
      <w:tr w:rsidR="000330A2" w:rsidRPr="00585B2C" w14:paraId="2997EDE7" w14:textId="77777777" w:rsidTr="00472586">
        <w:trPr>
          <w:trHeight w:val="381"/>
          <w:jc w:val="center"/>
        </w:trPr>
        <w:tc>
          <w:tcPr>
            <w:tcW w:w="9067" w:type="dxa"/>
            <w:gridSpan w:val="3"/>
            <w:vAlign w:val="center"/>
          </w:tcPr>
          <w:p w14:paraId="1119E5F7" w14:textId="77777777" w:rsidR="000330A2" w:rsidRPr="00585B2C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585B2C">
              <w:rPr>
                <w:b/>
              </w:rPr>
              <w:t>VII. Tiesību akta projekta izpildes nodrošināšana un tās ietekme uz institūcijām</w:t>
            </w:r>
          </w:p>
        </w:tc>
      </w:tr>
      <w:tr w:rsidR="00897834" w:rsidRPr="00585B2C" w14:paraId="44A62503" w14:textId="77777777" w:rsidTr="00472586">
        <w:trPr>
          <w:trHeight w:val="427"/>
          <w:jc w:val="center"/>
        </w:trPr>
        <w:tc>
          <w:tcPr>
            <w:tcW w:w="437" w:type="dxa"/>
          </w:tcPr>
          <w:p w14:paraId="448E8119" w14:textId="77777777" w:rsidR="00897834" w:rsidRPr="00585B2C" w:rsidRDefault="00897834" w:rsidP="00B84678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585B2C">
              <w:t>1.</w:t>
            </w:r>
          </w:p>
        </w:tc>
        <w:tc>
          <w:tcPr>
            <w:tcW w:w="3615" w:type="dxa"/>
          </w:tcPr>
          <w:p w14:paraId="29FB6F2E" w14:textId="77777777" w:rsidR="00897834" w:rsidRPr="00585B2C" w:rsidRDefault="00897834" w:rsidP="00B84678">
            <w:pPr>
              <w:pStyle w:val="naisf"/>
              <w:spacing w:before="0" w:beforeAutospacing="0" w:after="0" w:afterAutospacing="0"/>
              <w:ind w:left="57" w:right="57"/>
            </w:pPr>
            <w:r w:rsidRPr="00585B2C">
              <w:t>Projekta izpildē iesaistītās institūcijas</w:t>
            </w:r>
          </w:p>
        </w:tc>
        <w:tc>
          <w:tcPr>
            <w:tcW w:w="5015" w:type="dxa"/>
          </w:tcPr>
          <w:p w14:paraId="2DE4FC0C" w14:textId="77777777" w:rsidR="00897834" w:rsidRPr="00585B2C" w:rsidRDefault="00897834" w:rsidP="00BB41D0">
            <w:pPr>
              <w:pStyle w:val="naisnod"/>
              <w:spacing w:before="0" w:after="0"/>
              <w:ind w:left="57" w:right="57" w:hanging="57"/>
              <w:jc w:val="both"/>
            </w:pPr>
            <w:bookmarkStart w:id="5" w:name="p66"/>
            <w:bookmarkStart w:id="6" w:name="p67"/>
            <w:bookmarkStart w:id="7" w:name="p68"/>
            <w:bookmarkStart w:id="8" w:name="p69"/>
            <w:bookmarkEnd w:id="5"/>
            <w:bookmarkEnd w:id="6"/>
            <w:bookmarkEnd w:id="7"/>
            <w:bookmarkEnd w:id="8"/>
            <w:r w:rsidRPr="00585B2C">
              <w:rPr>
                <w:iCs/>
              </w:rPr>
              <w:t>Noteikumu projekta izpildi nodrošinās Zemkopības ministrija un Lauku atbalsta dienests.</w:t>
            </w:r>
          </w:p>
        </w:tc>
      </w:tr>
      <w:tr w:rsidR="00897834" w:rsidRPr="00585B2C" w14:paraId="4371E2B0" w14:textId="77777777" w:rsidTr="00472586">
        <w:trPr>
          <w:trHeight w:val="463"/>
          <w:jc w:val="center"/>
        </w:trPr>
        <w:tc>
          <w:tcPr>
            <w:tcW w:w="437" w:type="dxa"/>
          </w:tcPr>
          <w:p w14:paraId="34E6B6F6" w14:textId="77777777" w:rsidR="00897834" w:rsidRPr="00585B2C" w:rsidRDefault="00897834" w:rsidP="00B84678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585B2C">
              <w:lastRenderedPageBreak/>
              <w:t>2.</w:t>
            </w:r>
          </w:p>
        </w:tc>
        <w:tc>
          <w:tcPr>
            <w:tcW w:w="3615" w:type="dxa"/>
          </w:tcPr>
          <w:p w14:paraId="1205D12A" w14:textId="77777777" w:rsidR="00897834" w:rsidRPr="00585B2C" w:rsidRDefault="00897834" w:rsidP="00B84678">
            <w:pPr>
              <w:pStyle w:val="naisf"/>
              <w:spacing w:before="0" w:beforeAutospacing="0" w:after="0" w:afterAutospacing="0"/>
              <w:ind w:left="57" w:right="57"/>
            </w:pPr>
            <w:r w:rsidRPr="00585B2C">
              <w:t>Projekta izpildes ietekme uz pār</w:t>
            </w:r>
            <w:r w:rsidRPr="00585B2C">
              <w:softHyphen/>
              <w:t>valdes funkcijām un institucionālo struktūru.</w:t>
            </w:r>
          </w:p>
          <w:p w14:paraId="0435EAEA" w14:textId="77777777" w:rsidR="00897834" w:rsidRPr="00585B2C" w:rsidRDefault="00897834" w:rsidP="00B84678">
            <w:pPr>
              <w:pStyle w:val="naisf"/>
              <w:spacing w:before="0" w:beforeAutospacing="0" w:after="0" w:afterAutospacing="0"/>
              <w:ind w:left="57" w:right="57"/>
            </w:pPr>
            <w:r w:rsidRPr="00585B2C">
              <w:t>Jaunu institūciju izveide, esošu institūciju likvidācija vai reorga</w:t>
            </w:r>
            <w:r w:rsidRPr="00585B2C">
              <w:softHyphen/>
              <w:t>nizācija, to ietekme uz institūcijas cilvēkresursiem.</w:t>
            </w:r>
          </w:p>
        </w:tc>
        <w:tc>
          <w:tcPr>
            <w:tcW w:w="5015" w:type="dxa"/>
          </w:tcPr>
          <w:p w14:paraId="2381BE65" w14:textId="72B5088F" w:rsidR="00897834" w:rsidRPr="00585B2C" w:rsidRDefault="001742CC" w:rsidP="00BB41D0">
            <w:pPr>
              <w:pStyle w:val="naisnod"/>
              <w:spacing w:before="0" w:after="0"/>
              <w:ind w:left="57" w:right="57" w:hanging="57"/>
              <w:jc w:val="both"/>
            </w:pPr>
            <w:r>
              <w:t>Noteikumu p</w:t>
            </w:r>
            <w:r w:rsidR="00897834" w:rsidRPr="00585B2C">
              <w:t xml:space="preserve">rojekts </w:t>
            </w:r>
            <w:r w:rsidR="008544EA" w:rsidRPr="00585B2C">
              <w:t xml:space="preserve">neietekmē pārvaldes funkcijas un uzdevumus, </w:t>
            </w:r>
            <w:r w:rsidR="006C485A" w:rsidRPr="00585B2C">
              <w:t>ne</w:t>
            </w:r>
            <w:r w:rsidR="008544EA" w:rsidRPr="00585B2C">
              <w:t xml:space="preserve"> arī institucionālo struktūru.</w:t>
            </w:r>
          </w:p>
        </w:tc>
      </w:tr>
      <w:tr w:rsidR="000330A2" w:rsidRPr="00585B2C" w14:paraId="6367A2E8" w14:textId="77777777" w:rsidTr="00472586">
        <w:trPr>
          <w:trHeight w:val="4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440C" w14:textId="77777777" w:rsidR="000330A2" w:rsidRPr="00585B2C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585B2C"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261F" w14:textId="77777777" w:rsidR="000330A2" w:rsidRPr="00585B2C" w:rsidRDefault="000330A2" w:rsidP="00B84678">
            <w:pPr>
              <w:pStyle w:val="naisf"/>
              <w:spacing w:before="0" w:beforeAutospacing="0" w:after="0" w:afterAutospacing="0"/>
              <w:ind w:left="57" w:right="57"/>
            </w:pPr>
            <w:r w:rsidRPr="00585B2C">
              <w:t>Cita informācija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6215" w14:textId="77777777" w:rsidR="000330A2" w:rsidRPr="00585B2C" w:rsidRDefault="00897834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B2C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21D7468F" w14:textId="1D085B62" w:rsidR="00ED36F1" w:rsidRDefault="00377716" w:rsidP="0076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B2C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4A68316" w14:textId="62FFBD94" w:rsidR="00A90A2B" w:rsidRDefault="00A90A2B" w:rsidP="0076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18C7C3" w14:textId="77777777" w:rsidR="00A90A2B" w:rsidRDefault="00A90A2B" w:rsidP="0076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5F7FB7" w14:textId="5ABAAE98" w:rsidR="00472586" w:rsidRDefault="00377716" w:rsidP="00ED36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85B2C">
        <w:rPr>
          <w:rFonts w:ascii="Times New Roman" w:eastAsia="Times New Roman" w:hAnsi="Times New Roman" w:cs="Times New Roman"/>
          <w:sz w:val="28"/>
          <w:szCs w:val="28"/>
        </w:rPr>
        <w:t>Zemkopības ministrs</w:t>
      </w:r>
      <w:r w:rsidR="005065C4" w:rsidRPr="00585B2C">
        <w:rPr>
          <w:rFonts w:ascii="Times New Roman" w:eastAsia="Times New Roman" w:hAnsi="Times New Roman" w:cs="Times New Roman"/>
          <w:sz w:val="28"/>
          <w:szCs w:val="28"/>
        </w:rPr>
        <w:tab/>
      </w:r>
      <w:r w:rsidR="005065C4" w:rsidRPr="00585B2C">
        <w:rPr>
          <w:rFonts w:ascii="Times New Roman" w:eastAsia="Times New Roman" w:hAnsi="Times New Roman" w:cs="Times New Roman"/>
          <w:sz w:val="28"/>
          <w:szCs w:val="28"/>
        </w:rPr>
        <w:tab/>
      </w:r>
      <w:r w:rsidR="005065C4" w:rsidRPr="00585B2C">
        <w:rPr>
          <w:rFonts w:ascii="Times New Roman" w:eastAsia="Times New Roman" w:hAnsi="Times New Roman" w:cs="Times New Roman"/>
          <w:sz w:val="28"/>
          <w:szCs w:val="28"/>
        </w:rPr>
        <w:tab/>
      </w:r>
      <w:r w:rsidR="007F2196" w:rsidRPr="00585B2C">
        <w:rPr>
          <w:rFonts w:ascii="Times New Roman" w:eastAsia="Times New Roman" w:hAnsi="Times New Roman" w:cs="Times New Roman"/>
          <w:sz w:val="28"/>
          <w:szCs w:val="28"/>
        </w:rPr>
        <w:tab/>
      </w:r>
      <w:r w:rsidR="007F2196" w:rsidRPr="00585B2C">
        <w:rPr>
          <w:rFonts w:ascii="Times New Roman" w:eastAsia="Times New Roman" w:hAnsi="Times New Roman" w:cs="Times New Roman"/>
          <w:sz w:val="28"/>
          <w:szCs w:val="28"/>
        </w:rPr>
        <w:tab/>
      </w:r>
      <w:r w:rsidR="002828B4" w:rsidRPr="00585B2C">
        <w:rPr>
          <w:rFonts w:ascii="Times New Roman" w:eastAsia="Times New Roman" w:hAnsi="Times New Roman" w:cs="Times New Roman"/>
          <w:sz w:val="28"/>
          <w:szCs w:val="28"/>
        </w:rPr>
        <w:tab/>
      </w:r>
      <w:r w:rsidR="00E738DE" w:rsidRPr="00585B2C">
        <w:rPr>
          <w:rFonts w:ascii="Times New Roman" w:eastAsia="Times New Roman" w:hAnsi="Times New Roman" w:cs="Times New Roman"/>
          <w:sz w:val="28"/>
          <w:szCs w:val="28"/>
        </w:rPr>
        <w:t>K</w:t>
      </w:r>
      <w:r w:rsidR="002828B4" w:rsidRPr="00585B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738DE" w:rsidRPr="00585B2C">
        <w:rPr>
          <w:rFonts w:ascii="Times New Roman" w:eastAsia="Times New Roman" w:hAnsi="Times New Roman" w:cs="Times New Roman"/>
          <w:sz w:val="28"/>
          <w:szCs w:val="28"/>
        </w:rPr>
        <w:t>Gerhards</w:t>
      </w:r>
    </w:p>
    <w:p w14:paraId="46C8E478" w14:textId="77777777" w:rsidR="00ED36F1" w:rsidRPr="00ED36F1" w:rsidRDefault="00ED36F1" w:rsidP="00ED36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</w:p>
    <w:p w14:paraId="32C5AA70" w14:textId="77777777" w:rsidR="00FC53D2" w:rsidRDefault="00FC53D2" w:rsidP="00377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7FD6E2" w14:textId="77777777" w:rsidR="00FC53D2" w:rsidRDefault="00FC53D2" w:rsidP="00377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6D79BA" w14:textId="77777777" w:rsidR="00FC53D2" w:rsidRDefault="00FC53D2" w:rsidP="00377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F870C4" w14:textId="77777777" w:rsidR="00FC53D2" w:rsidRDefault="00FC53D2" w:rsidP="00377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0E4301" w14:textId="77777777" w:rsidR="00FC53D2" w:rsidRDefault="00FC53D2" w:rsidP="00377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EA06E0" w14:textId="77777777" w:rsidR="00FC53D2" w:rsidRDefault="00FC53D2" w:rsidP="00377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80F9EC" w14:textId="77777777" w:rsidR="00FC53D2" w:rsidRDefault="00FC53D2" w:rsidP="00377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CC6ADC" w14:textId="77777777" w:rsidR="00FC53D2" w:rsidRDefault="00FC53D2" w:rsidP="00377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B9327E" w14:textId="77777777" w:rsidR="00FC53D2" w:rsidRDefault="00FC53D2" w:rsidP="00377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3052B5" w14:textId="77777777" w:rsidR="00FC53D2" w:rsidRDefault="00FC53D2" w:rsidP="00377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960F64" w14:textId="77777777" w:rsidR="00FC53D2" w:rsidRDefault="00FC53D2" w:rsidP="00377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F9EDCD" w14:textId="77777777" w:rsidR="00FC53D2" w:rsidRDefault="00FC53D2" w:rsidP="00377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038B48" w14:textId="77777777" w:rsidR="00FC53D2" w:rsidRDefault="00FC53D2" w:rsidP="00377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24E934" w14:textId="77777777" w:rsidR="00FC53D2" w:rsidRDefault="00FC53D2" w:rsidP="00377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A20367" w14:textId="77777777" w:rsidR="00FC53D2" w:rsidRDefault="00FC53D2" w:rsidP="00377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DAC76D" w14:textId="77777777" w:rsidR="00FC53D2" w:rsidRDefault="00FC53D2" w:rsidP="00377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A02332" w14:textId="77777777" w:rsidR="00FC53D2" w:rsidRDefault="00FC53D2" w:rsidP="00377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6760D1" w14:textId="77777777" w:rsidR="00FC53D2" w:rsidRDefault="00FC53D2" w:rsidP="00377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76BACB" w14:textId="77777777" w:rsidR="00FC53D2" w:rsidRDefault="00FC53D2" w:rsidP="00377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63A77B" w14:textId="77777777" w:rsidR="00FC53D2" w:rsidRDefault="00FC53D2" w:rsidP="00377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D16335" w14:textId="77777777" w:rsidR="00FC53D2" w:rsidRDefault="00FC53D2" w:rsidP="00377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0FBAF4" w14:textId="77777777" w:rsidR="00FC53D2" w:rsidRDefault="00FC53D2" w:rsidP="00377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91A4DF" w14:textId="77777777" w:rsidR="00FC53D2" w:rsidRDefault="00FC53D2" w:rsidP="00377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8FD1B1" w14:textId="77777777" w:rsidR="00FC53D2" w:rsidRDefault="00FC53D2" w:rsidP="00377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84FF02" w14:textId="77777777" w:rsidR="00FC53D2" w:rsidRDefault="00FC53D2" w:rsidP="00377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0DE561" w14:textId="77777777" w:rsidR="00FC53D2" w:rsidRDefault="00FC53D2" w:rsidP="00377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9AF860" w14:textId="77777777" w:rsidR="00FC53D2" w:rsidRDefault="00FC53D2" w:rsidP="00377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66E86F" w14:textId="77777777" w:rsidR="00FC53D2" w:rsidRDefault="00FC53D2" w:rsidP="00377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091F29" w14:textId="77777777" w:rsidR="00FC53D2" w:rsidRDefault="00FC53D2" w:rsidP="00377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F06A1E" w14:textId="77777777" w:rsidR="00FC53D2" w:rsidRDefault="00FC53D2" w:rsidP="00377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FEA82F" w14:textId="77777777" w:rsidR="00FC53D2" w:rsidRDefault="00FC53D2" w:rsidP="00377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67ED50" w14:textId="77777777" w:rsidR="00FC53D2" w:rsidRDefault="00FC53D2" w:rsidP="00377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8630E3" w14:textId="77777777" w:rsidR="00FC53D2" w:rsidRDefault="00FC53D2" w:rsidP="00377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6E3A86" w14:textId="77777777" w:rsidR="00FC53D2" w:rsidRDefault="00FC53D2" w:rsidP="00377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E8E119" w14:textId="77777777" w:rsidR="00FC53D2" w:rsidRDefault="00FC53D2" w:rsidP="00377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CBF24B" w14:textId="39B43405" w:rsidR="00FC53D2" w:rsidRDefault="00FC53D2" w:rsidP="00377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3C75CA" w14:textId="177F9549" w:rsidR="00A90A2B" w:rsidRDefault="00A90A2B" w:rsidP="00377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8ECF43" w14:textId="45B20A97" w:rsidR="00A90A2B" w:rsidRDefault="00A90A2B" w:rsidP="00377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4D271C" w14:textId="77777777" w:rsidR="00A90A2B" w:rsidRDefault="00A90A2B" w:rsidP="00377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9" w:name="_GoBack"/>
      <w:bookmarkEnd w:id="9"/>
    </w:p>
    <w:p w14:paraId="49B414B0" w14:textId="4D10424A" w:rsidR="00377716" w:rsidRPr="00A90A2B" w:rsidRDefault="00E738DE" w:rsidP="00377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A2B">
        <w:rPr>
          <w:rFonts w:ascii="Times New Roman" w:hAnsi="Times New Roman" w:cs="Times New Roman"/>
          <w:sz w:val="24"/>
          <w:szCs w:val="24"/>
        </w:rPr>
        <w:t>Ozoliņa</w:t>
      </w:r>
      <w:r w:rsidR="00377716" w:rsidRPr="00A90A2B">
        <w:rPr>
          <w:rFonts w:ascii="Times New Roman" w:hAnsi="Times New Roman" w:cs="Times New Roman"/>
          <w:sz w:val="24"/>
          <w:szCs w:val="24"/>
        </w:rPr>
        <w:t xml:space="preserve"> 67027</w:t>
      </w:r>
      <w:r w:rsidRPr="00A90A2B">
        <w:rPr>
          <w:rFonts w:ascii="Times New Roman" w:hAnsi="Times New Roman" w:cs="Times New Roman"/>
          <w:sz w:val="24"/>
          <w:szCs w:val="24"/>
        </w:rPr>
        <w:t>301</w:t>
      </w:r>
    </w:p>
    <w:p w14:paraId="1C8A796F" w14:textId="3124C42E" w:rsidR="000330A2" w:rsidRPr="00A90A2B" w:rsidRDefault="00E738DE" w:rsidP="00377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A2B">
        <w:rPr>
          <w:rFonts w:ascii="Times New Roman" w:hAnsi="Times New Roman" w:cs="Times New Roman"/>
          <w:sz w:val="24"/>
          <w:szCs w:val="24"/>
        </w:rPr>
        <w:t>Ligija.Ozolina</w:t>
      </w:r>
      <w:r w:rsidR="00760B61" w:rsidRPr="00A90A2B">
        <w:rPr>
          <w:rFonts w:ascii="Times New Roman" w:hAnsi="Times New Roman" w:cs="Times New Roman"/>
          <w:sz w:val="24"/>
          <w:szCs w:val="24"/>
        </w:rPr>
        <w:t>@zm.gov.lv</w:t>
      </w:r>
    </w:p>
    <w:sectPr w:rsidR="000330A2" w:rsidRPr="00A90A2B" w:rsidSect="002828B4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F0498" w14:textId="77777777" w:rsidR="004B2376" w:rsidRDefault="004B2376" w:rsidP="00B43E45">
      <w:pPr>
        <w:spacing w:after="0" w:line="240" w:lineRule="auto"/>
      </w:pPr>
      <w:r>
        <w:separator/>
      </w:r>
    </w:p>
  </w:endnote>
  <w:endnote w:type="continuationSeparator" w:id="0">
    <w:p w14:paraId="0BA70510" w14:textId="77777777" w:rsidR="004B2376" w:rsidRDefault="004B2376" w:rsidP="00B4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6B64E" w14:textId="43DD54BB" w:rsidR="00AD293B" w:rsidRPr="00A90A2B" w:rsidRDefault="00A90A2B" w:rsidP="00A90A2B">
    <w:pPr>
      <w:pStyle w:val="Kjene"/>
    </w:pPr>
    <w:r w:rsidRPr="00A90A2B">
      <w:rPr>
        <w:rFonts w:ascii="Times New Roman" w:hAnsi="Times New Roman" w:cs="Times New Roman"/>
        <w:sz w:val="20"/>
        <w:szCs w:val="20"/>
      </w:rPr>
      <w:t>ZManot_050820_valstsatba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B43E9" w14:textId="4474A113" w:rsidR="00AD293B" w:rsidRPr="00A90A2B" w:rsidRDefault="00A90A2B" w:rsidP="00A90A2B">
    <w:pPr>
      <w:pStyle w:val="Kjene"/>
    </w:pPr>
    <w:r w:rsidRPr="00A90A2B">
      <w:rPr>
        <w:rFonts w:ascii="Times New Roman" w:hAnsi="Times New Roman" w:cs="Times New Roman"/>
        <w:sz w:val="20"/>
        <w:szCs w:val="20"/>
      </w:rPr>
      <w:t>ZManot_050820_valstsatba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2030" w14:textId="77777777" w:rsidR="004B2376" w:rsidRDefault="004B2376" w:rsidP="00B43E45">
      <w:pPr>
        <w:spacing w:after="0" w:line="240" w:lineRule="auto"/>
      </w:pPr>
      <w:r>
        <w:separator/>
      </w:r>
    </w:p>
  </w:footnote>
  <w:footnote w:type="continuationSeparator" w:id="0">
    <w:p w14:paraId="361DAC35" w14:textId="77777777" w:rsidR="004B2376" w:rsidRDefault="004B2376" w:rsidP="00B4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1869789508"/>
      <w:docPartObj>
        <w:docPartGallery w:val="Page Numbers (Top of Page)"/>
        <w:docPartUnique/>
      </w:docPartObj>
    </w:sdtPr>
    <w:sdtEndPr/>
    <w:sdtContent>
      <w:p w14:paraId="56DFFCBA" w14:textId="77777777" w:rsidR="00AD293B" w:rsidRPr="00760B61" w:rsidRDefault="00AD293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760B61">
          <w:rPr>
            <w:rFonts w:ascii="Times New Roman" w:hAnsi="Times New Roman" w:cs="Times New Roman"/>
            <w:sz w:val="24"/>
          </w:rPr>
          <w:fldChar w:fldCharType="begin"/>
        </w:r>
        <w:r w:rsidRPr="00760B61">
          <w:rPr>
            <w:rFonts w:ascii="Times New Roman" w:hAnsi="Times New Roman" w:cs="Times New Roman"/>
            <w:sz w:val="24"/>
          </w:rPr>
          <w:instrText>PAGE   \* MERGEFORMAT</w:instrText>
        </w:r>
        <w:r w:rsidRPr="00760B61">
          <w:rPr>
            <w:rFonts w:ascii="Times New Roman" w:hAnsi="Times New Roman" w:cs="Times New Roman"/>
            <w:sz w:val="24"/>
          </w:rPr>
          <w:fldChar w:fldCharType="separate"/>
        </w:r>
        <w:r w:rsidR="00BF1F39">
          <w:rPr>
            <w:rFonts w:ascii="Times New Roman" w:hAnsi="Times New Roman" w:cs="Times New Roman"/>
            <w:noProof/>
            <w:sz w:val="24"/>
          </w:rPr>
          <w:t>6</w:t>
        </w:r>
        <w:r w:rsidRPr="00760B6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9EF43C2" w14:textId="77777777" w:rsidR="00AD293B" w:rsidRPr="00760B61" w:rsidRDefault="00AD293B">
    <w:pPr>
      <w:pStyle w:val="Galvene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17"/>
    <w:rsid w:val="00002603"/>
    <w:rsid w:val="00010023"/>
    <w:rsid w:val="00014F8A"/>
    <w:rsid w:val="00016DCA"/>
    <w:rsid w:val="0002122B"/>
    <w:rsid w:val="00021716"/>
    <w:rsid w:val="000304CB"/>
    <w:rsid w:val="000330A2"/>
    <w:rsid w:val="000368BB"/>
    <w:rsid w:val="00041BE0"/>
    <w:rsid w:val="00047B6E"/>
    <w:rsid w:val="00051F44"/>
    <w:rsid w:val="00053934"/>
    <w:rsid w:val="0005547A"/>
    <w:rsid w:val="00066361"/>
    <w:rsid w:val="0007195C"/>
    <w:rsid w:val="00077EB0"/>
    <w:rsid w:val="00081898"/>
    <w:rsid w:val="0008235C"/>
    <w:rsid w:val="000862B0"/>
    <w:rsid w:val="000911ED"/>
    <w:rsid w:val="00097805"/>
    <w:rsid w:val="00097A6C"/>
    <w:rsid w:val="000C7505"/>
    <w:rsid w:val="000D4676"/>
    <w:rsid w:val="000D5268"/>
    <w:rsid w:val="000D6F4B"/>
    <w:rsid w:val="000E1DDA"/>
    <w:rsid w:val="000E2095"/>
    <w:rsid w:val="000F173E"/>
    <w:rsid w:val="00100DBE"/>
    <w:rsid w:val="001022EF"/>
    <w:rsid w:val="0010345A"/>
    <w:rsid w:val="0010407A"/>
    <w:rsid w:val="00105F2C"/>
    <w:rsid w:val="0010792A"/>
    <w:rsid w:val="0011459C"/>
    <w:rsid w:val="00114A10"/>
    <w:rsid w:val="001174FE"/>
    <w:rsid w:val="00123517"/>
    <w:rsid w:val="001266D5"/>
    <w:rsid w:val="00130FCE"/>
    <w:rsid w:val="00131F83"/>
    <w:rsid w:val="001406A7"/>
    <w:rsid w:val="00140A54"/>
    <w:rsid w:val="001469F7"/>
    <w:rsid w:val="001546D7"/>
    <w:rsid w:val="00156501"/>
    <w:rsid w:val="00156EE9"/>
    <w:rsid w:val="00157E47"/>
    <w:rsid w:val="0016492B"/>
    <w:rsid w:val="00166EFF"/>
    <w:rsid w:val="001671C6"/>
    <w:rsid w:val="00167710"/>
    <w:rsid w:val="001742CC"/>
    <w:rsid w:val="00176AB8"/>
    <w:rsid w:val="001779A2"/>
    <w:rsid w:val="001866AA"/>
    <w:rsid w:val="00191027"/>
    <w:rsid w:val="0019255E"/>
    <w:rsid w:val="001A134F"/>
    <w:rsid w:val="001B1B67"/>
    <w:rsid w:val="001B7BBB"/>
    <w:rsid w:val="001B7E30"/>
    <w:rsid w:val="001B7FD9"/>
    <w:rsid w:val="001C17CB"/>
    <w:rsid w:val="001C27D3"/>
    <w:rsid w:val="001C749C"/>
    <w:rsid w:val="001D2AEF"/>
    <w:rsid w:val="001D456D"/>
    <w:rsid w:val="001D6ED6"/>
    <w:rsid w:val="001D7E88"/>
    <w:rsid w:val="001F0435"/>
    <w:rsid w:val="001F0487"/>
    <w:rsid w:val="001F0D3D"/>
    <w:rsid w:val="001F15ED"/>
    <w:rsid w:val="001F6F8A"/>
    <w:rsid w:val="00204488"/>
    <w:rsid w:val="00204853"/>
    <w:rsid w:val="0021290C"/>
    <w:rsid w:val="00225DCD"/>
    <w:rsid w:val="00233632"/>
    <w:rsid w:val="00242BED"/>
    <w:rsid w:val="00261B1D"/>
    <w:rsid w:val="0027190F"/>
    <w:rsid w:val="00272762"/>
    <w:rsid w:val="00276757"/>
    <w:rsid w:val="002804E3"/>
    <w:rsid w:val="002828B4"/>
    <w:rsid w:val="00293920"/>
    <w:rsid w:val="002B08C5"/>
    <w:rsid w:val="002B1267"/>
    <w:rsid w:val="002B2ABD"/>
    <w:rsid w:val="002C4D48"/>
    <w:rsid w:val="002D3089"/>
    <w:rsid w:val="002E109D"/>
    <w:rsid w:val="002E5F72"/>
    <w:rsid w:val="002F2347"/>
    <w:rsid w:val="002F2BF5"/>
    <w:rsid w:val="002F3A45"/>
    <w:rsid w:val="002F4530"/>
    <w:rsid w:val="002F6AAA"/>
    <w:rsid w:val="003021EA"/>
    <w:rsid w:val="00307596"/>
    <w:rsid w:val="0030796C"/>
    <w:rsid w:val="00311B8D"/>
    <w:rsid w:val="00312C08"/>
    <w:rsid w:val="00312DC4"/>
    <w:rsid w:val="00316A48"/>
    <w:rsid w:val="003201E3"/>
    <w:rsid w:val="0032029F"/>
    <w:rsid w:val="00323AC7"/>
    <w:rsid w:val="00327E35"/>
    <w:rsid w:val="00335CC6"/>
    <w:rsid w:val="003364E9"/>
    <w:rsid w:val="00343905"/>
    <w:rsid w:val="003476C3"/>
    <w:rsid w:val="0034798B"/>
    <w:rsid w:val="003517C3"/>
    <w:rsid w:val="00351DA0"/>
    <w:rsid w:val="003547ED"/>
    <w:rsid w:val="00360EDE"/>
    <w:rsid w:val="00362D35"/>
    <w:rsid w:val="00363957"/>
    <w:rsid w:val="003665A2"/>
    <w:rsid w:val="003672AA"/>
    <w:rsid w:val="00367875"/>
    <w:rsid w:val="00374E0B"/>
    <w:rsid w:val="00375524"/>
    <w:rsid w:val="00377716"/>
    <w:rsid w:val="00377CDE"/>
    <w:rsid w:val="00382933"/>
    <w:rsid w:val="00385344"/>
    <w:rsid w:val="003857DB"/>
    <w:rsid w:val="003A0D10"/>
    <w:rsid w:val="003A3420"/>
    <w:rsid w:val="003B4EB6"/>
    <w:rsid w:val="003C07D1"/>
    <w:rsid w:val="003C3744"/>
    <w:rsid w:val="003C44C7"/>
    <w:rsid w:val="003C7CB9"/>
    <w:rsid w:val="003D01F4"/>
    <w:rsid w:val="003D42CB"/>
    <w:rsid w:val="003E064E"/>
    <w:rsid w:val="00402FEA"/>
    <w:rsid w:val="004122BC"/>
    <w:rsid w:val="00422589"/>
    <w:rsid w:val="004250D0"/>
    <w:rsid w:val="00431E7C"/>
    <w:rsid w:val="00442B15"/>
    <w:rsid w:val="00445F16"/>
    <w:rsid w:val="004465D8"/>
    <w:rsid w:val="0045155A"/>
    <w:rsid w:val="00455344"/>
    <w:rsid w:val="00456875"/>
    <w:rsid w:val="00457C02"/>
    <w:rsid w:val="0046075E"/>
    <w:rsid w:val="00461C45"/>
    <w:rsid w:val="00463697"/>
    <w:rsid w:val="0046442D"/>
    <w:rsid w:val="00466533"/>
    <w:rsid w:val="00472586"/>
    <w:rsid w:val="00496AB1"/>
    <w:rsid w:val="004A3780"/>
    <w:rsid w:val="004A3AEE"/>
    <w:rsid w:val="004B2376"/>
    <w:rsid w:val="004B5266"/>
    <w:rsid w:val="004C3CF7"/>
    <w:rsid w:val="004C70B3"/>
    <w:rsid w:val="004D0AA9"/>
    <w:rsid w:val="004E0136"/>
    <w:rsid w:val="004E1493"/>
    <w:rsid w:val="004E3502"/>
    <w:rsid w:val="004E382A"/>
    <w:rsid w:val="004E39AE"/>
    <w:rsid w:val="004F7A5C"/>
    <w:rsid w:val="005040F9"/>
    <w:rsid w:val="00504190"/>
    <w:rsid w:val="00506514"/>
    <w:rsid w:val="005065C4"/>
    <w:rsid w:val="00507388"/>
    <w:rsid w:val="005077D8"/>
    <w:rsid w:val="0051009C"/>
    <w:rsid w:val="0051477B"/>
    <w:rsid w:val="00515C1B"/>
    <w:rsid w:val="005206FF"/>
    <w:rsid w:val="00521CC2"/>
    <w:rsid w:val="00522DA8"/>
    <w:rsid w:val="00523895"/>
    <w:rsid w:val="00530BD6"/>
    <w:rsid w:val="00531E80"/>
    <w:rsid w:val="00532397"/>
    <w:rsid w:val="00546130"/>
    <w:rsid w:val="005467B6"/>
    <w:rsid w:val="00552011"/>
    <w:rsid w:val="00564F5A"/>
    <w:rsid w:val="005651E0"/>
    <w:rsid w:val="0056577B"/>
    <w:rsid w:val="00572E20"/>
    <w:rsid w:val="005739D0"/>
    <w:rsid w:val="00583D4F"/>
    <w:rsid w:val="0058492E"/>
    <w:rsid w:val="00585B2C"/>
    <w:rsid w:val="00591097"/>
    <w:rsid w:val="00594737"/>
    <w:rsid w:val="00596D2C"/>
    <w:rsid w:val="00596F50"/>
    <w:rsid w:val="00597E97"/>
    <w:rsid w:val="005A0451"/>
    <w:rsid w:val="005A2113"/>
    <w:rsid w:val="005B3D48"/>
    <w:rsid w:val="005C1705"/>
    <w:rsid w:val="005C496A"/>
    <w:rsid w:val="005D04F9"/>
    <w:rsid w:val="005D2DE3"/>
    <w:rsid w:val="005E0045"/>
    <w:rsid w:val="005E4A32"/>
    <w:rsid w:val="005E56C9"/>
    <w:rsid w:val="005F7C12"/>
    <w:rsid w:val="00601A77"/>
    <w:rsid w:val="00603435"/>
    <w:rsid w:val="00607A99"/>
    <w:rsid w:val="00607C5B"/>
    <w:rsid w:val="006153B6"/>
    <w:rsid w:val="006218E7"/>
    <w:rsid w:val="00623DC5"/>
    <w:rsid w:val="00624918"/>
    <w:rsid w:val="00624D41"/>
    <w:rsid w:val="00633B2D"/>
    <w:rsid w:val="00640BC7"/>
    <w:rsid w:val="0064117C"/>
    <w:rsid w:val="00642BD2"/>
    <w:rsid w:val="00642E31"/>
    <w:rsid w:val="0064407D"/>
    <w:rsid w:val="00645703"/>
    <w:rsid w:val="006544FF"/>
    <w:rsid w:val="00654BD5"/>
    <w:rsid w:val="00655B18"/>
    <w:rsid w:val="0065721F"/>
    <w:rsid w:val="00661528"/>
    <w:rsid w:val="00665C0B"/>
    <w:rsid w:val="0067349C"/>
    <w:rsid w:val="0068244A"/>
    <w:rsid w:val="0068294F"/>
    <w:rsid w:val="00683687"/>
    <w:rsid w:val="00684952"/>
    <w:rsid w:val="0068772C"/>
    <w:rsid w:val="0069077D"/>
    <w:rsid w:val="0069590E"/>
    <w:rsid w:val="006A0E02"/>
    <w:rsid w:val="006A1247"/>
    <w:rsid w:val="006A4D02"/>
    <w:rsid w:val="006A5178"/>
    <w:rsid w:val="006C2BC1"/>
    <w:rsid w:val="006C485A"/>
    <w:rsid w:val="006D1591"/>
    <w:rsid w:val="006D41F8"/>
    <w:rsid w:val="006D439E"/>
    <w:rsid w:val="006D6341"/>
    <w:rsid w:val="006D6DBC"/>
    <w:rsid w:val="006F1016"/>
    <w:rsid w:val="006F134D"/>
    <w:rsid w:val="006F14EA"/>
    <w:rsid w:val="006F5397"/>
    <w:rsid w:val="006F69C8"/>
    <w:rsid w:val="00703F24"/>
    <w:rsid w:val="00712682"/>
    <w:rsid w:val="00723E24"/>
    <w:rsid w:val="00726B5C"/>
    <w:rsid w:val="00727CCF"/>
    <w:rsid w:val="0073509D"/>
    <w:rsid w:val="0074564C"/>
    <w:rsid w:val="00751CC0"/>
    <w:rsid w:val="00753F17"/>
    <w:rsid w:val="00757E94"/>
    <w:rsid w:val="00760B61"/>
    <w:rsid w:val="0076284F"/>
    <w:rsid w:val="00766305"/>
    <w:rsid w:val="007663FE"/>
    <w:rsid w:val="0077301B"/>
    <w:rsid w:val="007766D1"/>
    <w:rsid w:val="0077671A"/>
    <w:rsid w:val="007816A7"/>
    <w:rsid w:val="007826A8"/>
    <w:rsid w:val="007845F1"/>
    <w:rsid w:val="007A2564"/>
    <w:rsid w:val="007A5BC5"/>
    <w:rsid w:val="007A6B0A"/>
    <w:rsid w:val="007B1F91"/>
    <w:rsid w:val="007C027D"/>
    <w:rsid w:val="007C2124"/>
    <w:rsid w:val="007C49C9"/>
    <w:rsid w:val="007C50E2"/>
    <w:rsid w:val="007C55A0"/>
    <w:rsid w:val="007C6D6F"/>
    <w:rsid w:val="007D0225"/>
    <w:rsid w:val="007E2251"/>
    <w:rsid w:val="007E282D"/>
    <w:rsid w:val="007F0225"/>
    <w:rsid w:val="007F2196"/>
    <w:rsid w:val="007F71B9"/>
    <w:rsid w:val="007F7908"/>
    <w:rsid w:val="00800322"/>
    <w:rsid w:val="00802476"/>
    <w:rsid w:val="0082562F"/>
    <w:rsid w:val="008344F1"/>
    <w:rsid w:val="00837595"/>
    <w:rsid w:val="00843751"/>
    <w:rsid w:val="00843CF3"/>
    <w:rsid w:val="00846A9B"/>
    <w:rsid w:val="0085229A"/>
    <w:rsid w:val="00852FAD"/>
    <w:rsid w:val="008544EA"/>
    <w:rsid w:val="008553BF"/>
    <w:rsid w:val="008634F2"/>
    <w:rsid w:val="00874BDB"/>
    <w:rsid w:val="0088353A"/>
    <w:rsid w:val="00883BBD"/>
    <w:rsid w:val="00883CE9"/>
    <w:rsid w:val="00886FED"/>
    <w:rsid w:val="00890B7D"/>
    <w:rsid w:val="0089183A"/>
    <w:rsid w:val="00892C45"/>
    <w:rsid w:val="00897834"/>
    <w:rsid w:val="008A046E"/>
    <w:rsid w:val="008A0A22"/>
    <w:rsid w:val="008A2B99"/>
    <w:rsid w:val="008B0D2C"/>
    <w:rsid w:val="008B3589"/>
    <w:rsid w:val="008B4DF4"/>
    <w:rsid w:val="008B784F"/>
    <w:rsid w:val="008D4188"/>
    <w:rsid w:val="008D5756"/>
    <w:rsid w:val="008E5E00"/>
    <w:rsid w:val="008E730A"/>
    <w:rsid w:val="008E7993"/>
    <w:rsid w:val="008F6159"/>
    <w:rsid w:val="008F6324"/>
    <w:rsid w:val="00900DA1"/>
    <w:rsid w:val="00906770"/>
    <w:rsid w:val="00907DCD"/>
    <w:rsid w:val="00910112"/>
    <w:rsid w:val="00910456"/>
    <w:rsid w:val="009114A5"/>
    <w:rsid w:val="009154FF"/>
    <w:rsid w:val="00917C72"/>
    <w:rsid w:val="0092023D"/>
    <w:rsid w:val="00926510"/>
    <w:rsid w:val="00930C19"/>
    <w:rsid w:val="009401C7"/>
    <w:rsid w:val="0094128B"/>
    <w:rsid w:val="009422A3"/>
    <w:rsid w:val="009425B9"/>
    <w:rsid w:val="00945E3B"/>
    <w:rsid w:val="009526F9"/>
    <w:rsid w:val="00960020"/>
    <w:rsid w:val="009704F7"/>
    <w:rsid w:val="00980384"/>
    <w:rsid w:val="009831EE"/>
    <w:rsid w:val="0098336F"/>
    <w:rsid w:val="009877C0"/>
    <w:rsid w:val="00990901"/>
    <w:rsid w:val="0099288B"/>
    <w:rsid w:val="00996783"/>
    <w:rsid w:val="009975AA"/>
    <w:rsid w:val="009B1422"/>
    <w:rsid w:val="009B46E8"/>
    <w:rsid w:val="009B7E48"/>
    <w:rsid w:val="009C4405"/>
    <w:rsid w:val="009D00D4"/>
    <w:rsid w:val="009D1628"/>
    <w:rsid w:val="009D36DC"/>
    <w:rsid w:val="009E4773"/>
    <w:rsid w:val="009F3688"/>
    <w:rsid w:val="009F3C65"/>
    <w:rsid w:val="009F5A78"/>
    <w:rsid w:val="00A104B2"/>
    <w:rsid w:val="00A12344"/>
    <w:rsid w:val="00A12A9E"/>
    <w:rsid w:val="00A20552"/>
    <w:rsid w:val="00A2629E"/>
    <w:rsid w:val="00A321FC"/>
    <w:rsid w:val="00A32C1B"/>
    <w:rsid w:val="00A3463A"/>
    <w:rsid w:val="00A406A0"/>
    <w:rsid w:val="00A44157"/>
    <w:rsid w:val="00A463F5"/>
    <w:rsid w:val="00A467D1"/>
    <w:rsid w:val="00A533E7"/>
    <w:rsid w:val="00A53F68"/>
    <w:rsid w:val="00A57484"/>
    <w:rsid w:val="00A626C6"/>
    <w:rsid w:val="00A72F0F"/>
    <w:rsid w:val="00A7472A"/>
    <w:rsid w:val="00A80F40"/>
    <w:rsid w:val="00A90A2B"/>
    <w:rsid w:val="00A92E75"/>
    <w:rsid w:val="00A973E7"/>
    <w:rsid w:val="00AA5504"/>
    <w:rsid w:val="00AB620C"/>
    <w:rsid w:val="00AB7351"/>
    <w:rsid w:val="00AD2186"/>
    <w:rsid w:val="00AD293B"/>
    <w:rsid w:val="00AD5994"/>
    <w:rsid w:val="00AD7D94"/>
    <w:rsid w:val="00AE2A5D"/>
    <w:rsid w:val="00AE4C84"/>
    <w:rsid w:val="00AF1AC7"/>
    <w:rsid w:val="00AF501E"/>
    <w:rsid w:val="00AF509A"/>
    <w:rsid w:val="00B00DAC"/>
    <w:rsid w:val="00B01F70"/>
    <w:rsid w:val="00B12EC7"/>
    <w:rsid w:val="00B20472"/>
    <w:rsid w:val="00B21093"/>
    <w:rsid w:val="00B21745"/>
    <w:rsid w:val="00B219AC"/>
    <w:rsid w:val="00B223E3"/>
    <w:rsid w:val="00B36BEC"/>
    <w:rsid w:val="00B43E45"/>
    <w:rsid w:val="00B46259"/>
    <w:rsid w:val="00B469DE"/>
    <w:rsid w:val="00B4783A"/>
    <w:rsid w:val="00B50131"/>
    <w:rsid w:val="00B51075"/>
    <w:rsid w:val="00B515C9"/>
    <w:rsid w:val="00B570D0"/>
    <w:rsid w:val="00B60291"/>
    <w:rsid w:val="00B63703"/>
    <w:rsid w:val="00B675A1"/>
    <w:rsid w:val="00B84678"/>
    <w:rsid w:val="00B8765B"/>
    <w:rsid w:val="00B91A42"/>
    <w:rsid w:val="00B95608"/>
    <w:rsid w:val="00B97A44"/>
    <w:rsid w:val="00BA05CF"/>
    <w:rsid w:val="00BA2802"/>
    <w:rsid w:val="00BA28FF"/>
    <w:rsid w:val="00BB0EA1"/>
    <w:rsid w:val="00BB41D0"/>
    <w:rsid w:val="00BB699C"/>
    <w:rsid w:val="00BC5440"/>
    <w:rsid w:val="00BD079F"/>
    <w:rsid w:val="00BD16C6"/>
    <w:rsid w:val="00BD242A"/>
    <w:rsid w:val="00BD3C6F"/>
    <w:rsid w:val="00BD41CA"/>
    <w:rsid w:val="00BD7262"/>
    <w:rsid w:val="00BD7A8D"/>
    <w:rsid w:val="00BE66E7"/>
    <w:rsid w:val="00BE6829"/>
    <w:rsid w:val="00BE76E1"/>
    <w:rsid w:val="00BE7BFF"/>
    <w:rsid w:val="00BF0816"/>
    <w:rsid w:val="00BF1F39"/>
    <w:rsid w:val="00BF23E4"/>
    <w:rsid w:val="00BF2BC7"/>
    <w:rsid w:val="00BF404A"/>
    <w:rsid w:val="00C01474"/>
    <w:rsid w:val="00C0203F"/>
    <w:rsid w:val="00C10E3A"/>
    <w:rsid w:val="00C1549C"/>
    <w:rsid w:val="00C36B23"/>
    <w:rsid w:val="00C54405"/>
    <w:rsid w:val="00C56B69"/>
    <w:rsid w:val="00C65C25"/>
    <w:rsid w:val="00C70E93"/>
    <w:rsid w:val="00C71ACD"/>
    <w:rsid w:val="00C729F9"/>
    <w:rsid w:val="00C744C6"/>
    <w:rsid w:val="00C90AAA"/>
    <w:rsid w:val="00C95C7E"/>
    <w:rsid w:val="00C965C9"/>
    <w:rsid w:val="00CA0A47"/>
    <w:rsid w:val="00CA1638"/>
    <w:rsid w:val="00CA437A"/>
    <w:rsid w:val="00CA441C"/>
    <w:rsid w:val="00CA4C24"/>
    <w:rsid w:val="00CA79A8"/>
    <w:rsid w:val="00CB33C7"/>
    <w:rsid w:val="00CC0F36"/>
    <w:rsid w:val="00CC1126"/>
    <w:rsid w:val="00CC232A"/>
    <w:rsid w:val="00CC3BD8"/>
    <w:rsid w:val="00CC5644"/>
    <w:rsid w:val="00CC60AB"/>
    <w:rsid w:val="00CC61C0"/>
    <w:rsid w:val="00CD1AF2"/>
    <w:rsid w:val="00CD5E8B"/>
    <w:rsid w:val="00CE27F6"/>
    <w:rsid w:val="00CE64E7"/>
    <w:rsid w:val="00CE6EAF"/>
    <w:rsid w:val="00D1129C"/>
    <w:rsid w:val="00D14D9D"/>
    <w:rsid w:val="00D24EBD"/>
    <w:rsid w:val="00D26751"/>
    <w:rsid w:val="00D42917"/>
    <w:rsid w:val="00D432BF"/>
    <w:rsid w:val="00D459B5"/>
    <w:rsid w:val="00D52FF0"/>
    <w:rsid w:val="00D60CAE"/>
    <w:rsid w:val="00D659C0"/>
    <w:rsid w:val="00D71878"/>
    <w:rsid w:val="00D90DA2"/>
    <w:rsid w:val="00D96C7F"/>
    <w:rsid w:val="00D96F94"/>
    <w:rsid w:val="00DA04A3"/>
    <w:rsid w:val="00DB40DF"/>
    <w:rsid w:val="00DC02EC"/>
    <w:rsid w:val="00DC0942"/>
    <w:rsid w:val="00DC16AB"/>
    <w:rsid w:val="00DC2734"/>
    <w:rsid w:val="00DC7087"/>
    <w:rsid w:val="00DD0709"/>
    <w:rsid w:val="00DD0931"/>
    <w:rsid w:val="00DD6D12"/>
    <w:rsid w:val="00DD7622"/>
    <w:rsid w:val="00DE4275"/>
    <w:rsid w:val="00DE6537"/>
    <w:rsid w:val="00DE66A3"/>
    <w:rsid w:val="00DF4AC9"/>
    <w:rsid w:val="00E01F43"/>
    <w:rsid w:val="00E0319C"/>
    <w:rsid w:val="00E03BF3"/>
    <w:rsid w:val="00E21169"/>
    <w:rsid w:val="00E244BF"/>
    <w:rsid w:val="00E30E5D"/>
    <w:rsid w:val="00E323E5"/>
    <w:rsid w:val="00E34B81"/>
    <w:rsid w:val="00E35434"/>
    <w:rsid w:val="00E36846"/>
    <w:rsid w:val="00E36CF7"/>
    <w:rsid w:val="00E4544A"/>
    <w:rsid w:val="00E46780"/>
    <w:rsid w:val="00E46804"/>
    <w:rsid w:val="00E5143B"/>
    <w:rsid w:val="00E53A44"/>
    <w:rsid w:val="00E5607A"/>
    <w:rsid w:val="00E6531E"/>
    <w:rsid w:val="00E67931"/>
    <w:rsid w:val="00E738DE"/>
    <w:rsid w:val="00E73C75"/>
    <w:rsid w:val="00E744DB"/>
    <w:rsid w:val="00E814E3"/>
    <w:rsid w:val="00E85767"/>
    <w:rsid w:val="00EA167B"/>
    <w:rsid w:val="00EA2C82"/>
    <w:rsid w:val="00EA2DBD"/>
    <w:rsid w:val="00EA3696"/>
    <w:rsid w:val="00EA39DF"/>
    <w:rsid w:val="00EC04DB"/>
    <w:rsid w:val="00EC56F7"/>
    <w:rsid w:val="00ED36F1"/>
    <w:rsid w:val="00ED42AE"/>
    <w:rsid w:val="00ED65B6"/>
    <w:rsid w:val="00EE1762"/>
    <w:rsid w:val="00EE482F"/>
    <w:rsid w:val="00EE65BD"/>
    <w:rsid w:val="00EF11FA"/>
    <w:rsid w:val="00EF2106"/>
    <w:rsid w:val="00F0537F"/>
    <w:rsid w:val="00F07FF6"/>
    <w:rsid w:val="00F103CD"/>
    <w:rsid w:val="00F1743B"/>
    <w:rsid w:val="00F21594"/>
    <w:rsid w:val="00F21E85"/>
    <w:rsid w:val="00F276B1"/>
    <w:rsid w:val="00F3532B"/>
    <w:rsid w:val="00F37113"/>
    <w:rsid w:val="00F45297"/>
    <w:rsid w:val="00F4672A"/>
    <w:rsid w:val="00F50513"/>
    <w:rsid w:val="00F57401"/>
    <w:rsid w:val="00F65801"/>
    <w:rsid w:val="00F75F4A"/>
    <w:rsid w:val="00F81B1D"/>
    <w:rsid w:val="00F8293B"/>
    <w:rsid w:val="00F91423"/>
    <w:rsid w:val="00F92F96"/>
    <w:rsid w:val="00FA35E2"/>
    <w:rsid w:val="00FA5013"/>
    <w:rsid w:val="00FB3181"/>
    <w:rsid w:val="00FB389B"/>
    <w:rsid w:val="00FC1BA6"/>
    <w:rsid w:val="00FC53D2"/>
    <w:rsid w:val="00FD072B"/>
    <w:rsid w:val="00FE0432"/>
    <w:rsid w:val="00FE10BB"/>
    <w:rsid w:val="00FE72ED"/>
    <w:rsid w:val="00FF0D25"/>
    <w:rsid w:val="00FF1BD4"/>
    <w:rsid w:val="00FF3A20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  <w14:docId w14:val="6F7B8B9E"/>
  <w15:docId w15:val="{E2EA7A2F-6B00-4A73-9447-ED6321FA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100DBE"/>
    <w:rPr>
      <w:rFonts w:eastAsiaTheme="minorEastAsia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033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0330A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f">
    <w:name w:val="naisf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nod">
    <w:name w:val="naisnod"/>
    <w:basedOn w:val="Parasts"/>
    <w:uiPriority w:val="99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kr">
    <w:name w:val="naiskr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B43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43E45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43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43E45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4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3E45"/>
    <w:rPr>
      <w:rFonts w:ascii="Tahoma" w:eastAsiaTheme="minorEastAsia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B84678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C5440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5440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54405"/>
    <w:rPr>
      <w:rFonts w:eastAsiaTheme="minorEastAsia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5440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54405"/>
    <w:rPr>
      <w:rFonts w:eastAsiaTheme="minorEastAsia"/>
      <w:b/>
      <w:bCs/>
      <w:sz w:val="20"/>
      <w:szCs w:val="20"/>
      <w:lang w:eastAsia="lv-LV"/>
    </w:rPr>
  </w:style>
  <w:style w:type="paragraph" w:customStyle="1" w:styleId="Default">
    <w:name w:val="Default"/>
    <w:rsid w:val="00100DBE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FE72E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FC1BA6"/>
    <w:pPr>
      <w:ind w:left="720"/>
      <w:contextualSpacing/>
    </w:pPr>
  </w:style>
  <w:style w:type="table" w:styleId="Reatabula">
    <w:name w:val="Table Grid"/>
    <w:basedOn w:val="Parastatabula"/>
    <w:uiPriority w:val="59"/>
    <w:rsid w:val="0080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0D5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eli/reg/2013/1408/oj/?locale=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EF9F0-7A59-48D2-94BB-533588E4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7391</Words>
  <Characters>4213</Characters>
  <Application>Microsoft Office Word</Application>
  <DocSecurity>0</DocSecurity>
  <Lines>35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2013.gada 17.decembra noteikumos Nr.1524 "Noteikumi par valsts atbalstu lauksaimniecībai"</vt:lpstr>
      <vt:lpstr>Grozījumi MInistru kabineta 2013.gada 17.decembra noteikumos Nr.1524 "Noteikumi par valsts atbalstu lauksaimniecībai"</vt:lpstr>
    </vt:vector>
  </TitlesOfParts>
  <Company>Zemkopības Ministrija</Company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17.decembra noteikumos Nr.1524 "Noteikumi par valsts atbalstu lauksaimniecībai"</dc:title>
  <dc:subject>Anotācija</dc:subject>
  <dc:creator>Ligija Ozoliņa</dc:creator>
  <dc:description>Ozoliņa 67027301_x000d_
Ligija.Ozolina@zm.gov.lv</dc:description>
  <cp:lastModifiedBy>Sanita Papinova</cp:lastModifiedBy>
  <cp:revision>4</cp:revision>
  <cp:lastPrinted>2019-10-10T13:29:00Z</cp:lastPrinted>
  <dcterms:created xsi:type="dcterms:W3CDTF">2020-08-06T05:18:00Z</dcterms:created>
  <dcterms:modified xsi:type="dcterms:W3CDTF">2020-08-06T06:19:00Z</dcterms:modified>
</cp:coreProperties>
</file>