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8F07A" w14:textId="77777777" w:rsidR="00211EB1" w:rsidRPr="00193442" w:rsidRDefault="00211EB1" w:rsidP="00211EB1">
      <w:pPr>
        <w:pStyle w:val="naisnod"/>
        <w:spacing w:before="0" w:after="0"/>
        <w:ind w:firstLine="720"/>
      </w:pPr>
      <w:r w:rsidRPr="00193442">
        <w:t>Izziņa par atzinumos sniegtajiem iebildumiem</w:t>
      </w:r>
    </w:p>
    <w:p w14:paraId="725E3C94" w14:textId="77777777" w:rsidR="00211EB1" w:rsidRPr="00193442" w:rsidRDefault="00211EB1" w:rsidP="00211EB1">
      <w:pPr>
        <w:pStyle w:val="naisf"/>
        <w:spacing w:before="0" w:after="0"/>
        <w:ind w:firstLine="720"/>
        <w:jc w:val="center"/>
      </w:pPr>
      <w:r w:rsidRPr="00193442">
        <w:t>Ministru kabineta noteikumu projektam</w:t>
      </w:r>
    </w:p>
    <w:p w14:paraId="2446E5D0" w14:textId="77777777" w:rsidR="00211EB1" w:rsidRPr="00193442" w:rsidRDefault="00211EB1" w:rsidP="00211EB1">
      <w:pPr>
        <w:pStyle w:val="naisf"/>
        <w:spacing w:before="0" w:after="0"/>
        <w:ind w:firstLine="720"/>
        <w:jc w:val="center"/>
      </w:pPr>
      <w:r w:rsidRPr="00193442">
        <w:rPr>
          <w:iCs/>
        </w:rPr>
        <w:t>"Grozījumi Ministru kabineta 2020.gada 9.jūnija noteikumos Nr.380 "Noteikumi par prioritāro institūciju un vajadzību sarakstā iekļautajām institūcijām nepieciešamajiem epidemioloģiskās drošības nodrošināšanas resursiem""</w:t>
      </w:r>
    </w:p>
    <w:p w14:paraId="4EEB33B4" w14:textId="77777777" w:rsidR="00211EB1" w:rsidRPr="00193442" w:rsidRDefault="00211EB1" w:rsidP="00211EB1">
      <w:pPr>
        <w:pStyle w:val="naisf"/>
        <w:spacing w:before="0" w:after="0"/>
        <w:ind w:firstLine="720"/>
        <w:jc w:val="center"/>
      </w:pPr>
    </w:p>
    <w:p w14:paraId="302B63BF" w14:textId="77777777" w:rsidR="00211EB1" w:rsidRPr="00193442" w:rsidRDefault="00211EB1" w:rsidP="00211EB1">
      <w:pPr>
        <w:pStyle w:val="naisf"/>
        <w:spacing w:before="0" w:after="0"/>
        <w:ind w:firstLine="0"/>
        <w:jc w:val="center"/>
        <w:rPr>
          <w:b/>
        </w:rPr>
      </w:pPr>
      <w:r w:rsidRPr="00193442">
        <w:rPr>
          <w:b/>
        </w:rPr>
        <w:t>I. Jautājumi, par kuriem saskaņošanā vienošanās nav panākta</w:t>
      </w:r>
    </w:p>
    <w:p w14:paraId="0B9E6AAF" w14:textId="77777777" w:rsidR="00211EB1" w:rsidRPr="00193442" w:rsidRDefault="00211EB1" w:rsidP="00211EB1">
      <w:pPr>
        <w:pStyle w:val="naisf"/>
        <w:spacing w:before="0" w:after="0"/>
        <w:ind w:firstLine="720"/>
      </w:pPr>
    </w:p>
    <w:tbl>
      <w:tblPr>
        <w:tblW w:w="135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3"/>
        <w:gridCol w:w="3118"/>
        <w:gridCol w:w="2977"/>
        <w:gridCol w:w="2459"/>
        <w:gridCol w:w="1920"/>
      </w:tblGrid>
      <w:tr w:rsidR="00211EB1" w:rsidRPr="00193442" w14:paraId="6DA1EC42" w14:textId="77777777" w:rsidTr="009A21A0">
        <w:tc>
          <w:tcPr>
            <w:tcW w:w="708" w:type="dxa"/>
            <w:tcBorders>
              <w:top w:val="single" w:sz="6" w:space="0" w:color="000000"/>
              <w:left w:val="single" w:sz="6" w:space="0" w:color="000000"/>
              <w:bottom w:val="single" w:sz="6" w:space="0" w:color="000000"/>
              <w:right w:val="single" w:sz="6" w:space="0" w:color="000000"/>
            </w:tcBorders>
            <w:vAlign w:val="center"/>
          </w:tcPr>
          <w:p w14:paraId="576F7C50" w14:textId="77777777" w:rsidR="00211EB1" w:rsidRPr="00193442" w:rsidRDefault="00211EB1" w:rsidP="008711DC">
            <w:pPr>
              <w:pStyle w:val="naisc"/>
              <w:spacing w:before="0" w:after="0"/>
            </w:pPr>
            <w:r w:rsidRPr="00193442">
              <w:t>Nr. p.k.</w:t>
            </w:r>
          </w:p>
        </w:tc>
        <w:tc>
          <w:tcPr>
            <w:tcW w:w="2403" w:type="dxa"/>
            <w:tcBorders>
              <w:top w:val="single" w:sz="6" w:space="0" w:color="000000"/>
              <w:left w:val="single" w:sz="6" w:space="0" w:color="000000"/>
              <w:bottom w:val="single" w:sz="6" w:space="0" w:color="000000"/>
              <w:right w:val="single" w:sz="6" w:space="0" w:color="000000"/>
            </w:tcBorders>
            <w:vAlign w:val="center"/>
          </w:tcPr>
          <w:p w14:paraId="6B00E080" w14:textId="77777777" w:rsidR="00211EB1" w:rsidRPr="00193442" w:rsidRDefault="00211EB1" w:rsidP="008711DC">
            <w:pPr>
              <w:pStyle w:val="naisc"/>
              <w:spacing w:before="0" w:after="0"/>
              <w:ind w:firstLine="12"/>
            </w:pPr>
            <w:r w:rsidRPr="00193442">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BB18DBB" w14:textId="77777777" w:rsidR="00211EB1" w:rsidRPr="00193442" w:rsidRDefault="00211EB1" w:rsidP="008711DC">
            <w:pPr>
              <w:pStyle w:val="naisc"/>
              <w:spacing w:before="0" w:after="0"/>
              <w:ind w:right="3"/>
            </w:pPr>
            <w:r w:rsidRPr="00193442">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59702E6" w14:textId="77777777" w:rsidR="00211EB1" w:rsidRPr="00193442" w:rsidRDefault="00211EB1" w:rsidP="008711DC">
            <w:pPr>
              <w:pStyle w:val="naisc"/>
              <w:spacing w:before="0" w:after="0"/>
              <w:ind w:firstLine="21"/>
            </w:pPr>
            <w:r w:rsidRPr="00193442">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0D56DB5E" w14:textId="77777777" w:rsidR="00211EB1" w:rsidRPr="00193442" w:rsidRDefault="00211EB1" w:rsidP="008711DC">
            <w:pPr>
              <w:jc w:val="center"/>
            </w:pPr>
            <w:r w:rsidRPr="00193442">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82A6643" w14:textId="77777777" w:rsidR="00211EB1" w:rsidRPr="00193442" w:rsidRDefault="00211EB1" w:rsidP="008711DC">
            <w:pPr>
              <w:jc w:val="center"/>
            </w:pPr>
            <w:r w:rsidRPr="00193442">
              <w:t>Projekta attiecīgā punkta (panta) galīgā redakcija</w:t>
            </w:r>
          </w:p>
        </w:tc>
      </w:tr>
      <w:tr w:rsidR="00211EB1" w:rsidRPr="00193442" w14:paraId="6C25FA87" w14:textId="77777777" w:rsidTr="009A21A0">
        <w:tc>
          <w:tcPr>
            <w:tcW w:w="708" w:type="dxa"/>
            <w:tcBorders>
              <w:top w:val="single" w:sz="6" w:space="0" w:color="000000"/>
              <w:left w:val="single" w:sz="6" w:space="0" w:color="000000"/>
              <w:bottom w:val="single" w:sz="6" w:space="0" w:color="000000"/>
              <w:right w:val="single" w:sz="6" w:space="0" w:color="000000"/>
            </w:tcBorders>
          </w:tcPr>
          <w:p w14:paraId="77F18A99" w14:textId="77777777" w:rsidR="00211EB1" w:rsidRPr="00193442" w:rsidRDefault="00211EB1" w:rsidP="008711DC">
            <w:pPr>
              <w:pStyle w:val="naisc"/>
              <w:spacing w:before="0" w:after="0"/>
            </w:pPr>
            <w:r w:rsidRPr="00193442">
              <w:t>1</w:t>
            </w:r>
          </w:p>
        </w:tc>
        <w:tc>
          <w:tcPr>
            <w:tcW w:w="2403" w:type="dxa"/>
            <w:tcBorders>
              <w:top w:val="single" w:sz="6" w:space="0" w:color="000000"/>
              <w:left w:val="single" w:sz="6" w:space="0" w:color="000000"/>
              <w:bottom w:val="single" w:sz="6" w:space="0" w:color="000000"/>
              <w:right w:val="single" w:sz="6" w:space="0" w:color="000000"/>
            </w:tcBorders>
          </w:tcPr>
          <w:p w14:paraId="085EFBB5" w14:textId="77777777" w:rsidR="00211EB1" w:rsidRPr="00193442" w:rsidRDefault="00211EB1" w:rsidP="008711DC">
            <w:pPr>
              <w:pStyle w:val="naisc"/>
              <w:spacing w:before="0" w:after="0"/>
            </w:pPr>
            <w:r w:rsidRPr="00193442">
              <w:t>2</w:t>
            </w:r>
          </w:p>
        </w:tc>
        <w:tc>
          <w:tcPr>
            <w:tcW w:w="3118" w:type="dxa"/>
            <w:tcBorders>
              <w:top w:val="single" w:sz="6" w:space="0" w:color="000000"/>
              <w:left w:val="single" w:sz="6" w:space="0" w:color="000000"/>
              <w:bottom w:val="single" w:sz="6" w:space="0" w:color="000000"/>
              <w:right w:val="single" w:sz="6" w:space="0" w:color="000000"/>
            </w:tcBorders>
          </w:tcPr>
          <w:p w14:paraId="3EEB066D" w14:textId="77777777" w:rsidR="00211EB1" w:rsidRPr="00193442" w:rsidRDefault="00211EB1" w:rsidP="008711DC">
            <w:pPr>
              <w:pStyle w:val="naisc"/>
              <w:spacing w:before="0" w:after="0"/>
            </w:pPr>
            <w:r w:rsidRPr="00193442">
              <w:t>3</w:t>
            </w:r>
          </w:p>
        </w:tc>
        <w:tc>
          <w:tcPr>
            <w:tcW w:w="2977" w:type="dxa"/>
            <w:tcBorders>
              <w:top w:val="single" w:sz="6" w:space="0" w:color="000000"/>
              <w:left w:val="single" w:sz="6" w:space="0" w:color="000000"/>
              <w:bottom w:val="single" w:sz="6" w:space="0" w:color="000000"/>
              <w:right w:val="single" w:sz="6" w:space="0" w:color="000000"/>
            </w:tcBorders>
          </w:tcPr>
          <w:p w14:paraId="59625BDD" w14:textId="77777777" w:rsidR="00211EB1" w:rsidRPr="00193442" w:rsidRDefault="00211EB1" w:rsidP="008711DC">
            <w:pPr>
              <w:pStyle w:val="naisc"/>
              <w:spacing w:before="0" w:after="0"/>
            </w:pPr>
            <w:r w:rsidRPr="00193442">
              <w:t>4</w:t>
            </w:r>
          </w:p>
        </w:tc>
        <w:tc>
          <w:tcPr>
            <w:tcW w:w="2459" w:type="dxa"/>
            <w:tcBorders>
              <w:top w:val="single" w:sz="4" w:space="0" w:color="auto"/>
              <w:left w:val="single" w:sz="4" w:space="0" w:color="auto"/>
              <w:bottom w:val="single" w:sz="4" w:space="0" w:color="auto"/>
              <w:right w:val="single" w:sz="4" w:space="0" w:color="auto"/>
            </w:tcBorders>
          </w:tcPr>
          <w:p w14:paraId="2D6B0614" w14:textId="77777777" w:rsidR="00211EB1" w:rsidRPr="00193442" w:rsidRDefault="00211EB1" w:rsidP="008711DC">
            <w:pPr>
              <w:jc w:val="center"/>
            </w:pPr>
            <w:r w:rsidRPr="00193442">
              <w:t>5</w:t>
            </w:r>
          </w:p>
        </w:tc>
        <w:tc>
          <w:tcPr>
            <w:tcW w:w="1920" w:type="dxa"/>
            <w:tcBorders>
              <w:top w:val="single" w:sz="4" w:space="0" w:color="auto"/>
              <w:left w:val="single" w:sz="4" w:space="0" w:color="auto"/>
              <w:bottom w:val="single" w:sz="4" w:space="0" w:color="auto"/>
            </w:tcBorders>
          </w:tcPr>
          <w:p w14:paraId="7DD4EA1B" w14:textId="77777777" w:rsidR="00211EB1" w:rsidRPr="00193442" w:rsidRDefault="00211EB1" w:rsidP="008711DC">
            <w:pPr>
              <w:jc w:val="center"/>
            </w:pPr>
            <w:r w:rsidRPr="00193442">
              <w:t>6</w:t>
            </w:r>
          </w:p>
        </w:tc>
      </w:tr>
    </w:tbl>
    <w:p w14:paraId="40BD74D6" w14:textId="77777777" w:rsidR="00211EB1" w:rsidRPr="00193442" w:rsidRDefault="00211EB1" w:rsidP="00211EB1">
      <w:pPr>
        <w:pStyle w:val="naisf"/>
        <w:spacing w:before="0" w:after="0"/>
        <w:ind w:firstLine="0"/>
      </w:pPr>
    </w:p>
    <w:p w14:paraId="3F381979" w14:textId="77777777" w:rsidR="00211EB1" w:rsidRPr="00193442" w:rsidRDefault="00211EB1" w:rsidP="00211EB1">
      <w:pPr>
        <w:pStyle w:val="naisf"/>
        <w:spacing w:before="0" w:after="0"/>
        <w:ind w:firstLine="0"/>
        <w:rPr>
          <w:b/>
        </w:rPr>
      </w:pPr>
      <w:r w:rsidRPr="00193442">
        <w:rPr>
          <w:b/>
        </w:rPr>
        <w:t>Informācija par starpministriju (starpinstitūciju) sanāksmi vai elektronisko saskaņošanu</w:t>
      </w:r>
    </w:p>
    <w:p w14:paraId="663607BA" w14:textId="77777777" w:rsidR="00211EB1" w:rsidRPr="00193442" w:rsidRDefault="00211EB1" w:rsidP="00211EB1">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211EB1" w:rsidRPr="00193442" w14:paraId="659A4C46" w14:textId="77777777" w:rsidTr="008711DC">
        <w:trPr>
          <w:gridAfter w:val="2"/>
          <w:wAfter w:w="6237" w:type="dxa"/>
        </w:trPr>
        <w:tc>
          <w:tcPr>
            <w:tcW w:w="6345" w:type="dxa"/>
          </w:tcPr>
          <w:p w14:paraId="41D3636E" w14:textId="77777777" w:rsidR="00211EB1" w:rsidRPr="00193442" w:rsidRDefault="00211EB1" w:rsidP="008711DC">
            <w:pPr>
              <w:pStyle w:val="naisf"/>
              <w:spacing w:before="0" w:after="0"/>
              <w:ind w:firstLine="0"/>
            </w:pPr>
            <w:r w:rsidRPr="00193442">
              <w:t>Datums</w:t>
            </w:r>
          </w:p>
        </w:tc>
      </w:tr>
      <w:tr w:rsidR="00211EB1" w:rsidRPr="00193442" w14:paraId="31F35938" w14:textId="77777777" w:rsidTr="008711DC">
        <w:tc>
          <w:tcPr>
            <w:tcW w:w="6345" w:type="dxa"/>
          </w:tcPr>
          <w:p w14:paraId="6B6D070C" w14:textId="77777777" w:rsidR="00211EB1" w:rsidRPr="00193442" w:rsidRDefault="00211EB1" w:rsidP="008711DC">
            <w:pPr>
              <w:pStyle w:val="naisf"/>
              <w:spacing w:before="0" w:after="0"/>
              <w:ind w:firstLine="0"/>
            </w:pPr>
          </w:p>
        </w:tc>
        <w:tc>
          <w:tcPr>
            <w:tcW w:w="6237" w:type="dxa"/>
            <w:gridSpan w:val="2"/>
            <w:tcBorders>
              <w:top w:val="single" w:sz="4" w:space="0" w:color="auto"/>
            </w:tcBorders>
          </w:tcPr>
          <w:p w14:paraId="50B44D98" w14:textId="77777777" w:rsidR="00211EB1" w:rsidRPr="00193442" w:rsidRDefault="004A6A77" w:rsidP="004A6A77">
            <w:pPr>
              <w:pStyle w:val="NormalWeb"/>
              <w:spacing w:before="0" w:beforeAutospacing="0" w:after="0" w:afterAutospacing="0"/>
            </w:pPr>
            <w:r w:rsidRPr="00193442">
              <w:t>2020.gada 15.septembrī Ministru kabineta noteikumu projekts nosūtīts saskaņošanai.</w:t>
            </w:r>
          </w:p>
          <w:p w14:paraId="3011B256" w14:textId="77777777" w:rsidR="004A6A77" w:rsidRPr="00193442" w:rsidRDefault="004A6A77" w:rsidP="004A6A77">
            <w:pPr>
              <w:pStyle w:val="NormalWeb"/>
              <w:spacing w:before="0" w:beforeAutospacing="0" w:after="0" w:afterAutospacing="0"/>
            </w:pPr>
          </w:p>
        </w:tc>
      </w:tr>
      <w:tr w:rsidR="00211EB1" w:rsidRPr="00193442" w14:paraId="089FB181" w14:textId="77777777" w:rsidTr="008711DC">
        <w:tc>
          <w:tcPr>
            <w:tcW w:w="6345" w:type="dxa"/>
          </w:tcPr>
          <w:p w14:paraId="5FB29A39" w14:textId="77777777" w:rsidR="00211EB1" w:rsidRPr="00193442" w:rsidRDefault="00211EB1" w:rsidP="008711DC">
            <w:pPr>
              <w:pStyle w:val="naiskr"/>
              <w:spacing w:before="0" w:after="0"/>
            </w:pPr>
            <w:r w:rsidRPr="00193442">
              <w:t>Saskaņošanas dalībnieki</w:t>
            </w:r>
          </w:p>
        </w:tc>
        <w:tc>
          <w:tcPr>
            <w:tcW w:w="6237" w:type="dxa"/>
            <w:gridSpan w:val="2"/>
          </w:tcPr>
          <w:p w14:paraId="61D37796" w14:textId="77777777" w:rsidR="00211EB1" w:rsidRPr="00193442" w:rsidRDefault="00211EB1" w:rsidP="008711DC">
            <w:pPr>
              <w:pStyle w:val="NormalWeb"/>
              <w:spacing w:before="0" w:beforeAutospacing="0" w:after="0" w:afterAutospacing="0"/>
            </w:pPr>
            <w:r w:rsidRPr="00193442">
              <w:t>Tieslietu ministrija</w:t>
            </w:r>
          </w:p>
        </w:tc>
      </w:tr>
      <w:tr w:rsidR="00211EB1" w:rsidRPr="00193442" w14:paraId="28434CCC" w14:textId="77777777" w:rsidTr="008711DC">
        <w:tc>
          <w:tcPr>
            <w:tcW w:w="6345" w:type="dxa"/>
          </w:tcPr>
          <w:p w14:paraId="71694693" w14:textId="77777777" w:rsidR="00211EB1" w:rsidRPr="00193442" w:rsidRDefault="00211EB1" w:rsidP="008711DC">
            <w:pPr>
              <w:pStyle w:val="naiskr"/>
              <w:spacing w:before="0" w:after="0"/>
              <w:ind w:firstLine="720"/>
            </w:pPr>
            <w:r w:rsidRPr="00193442">
              <w:t>  </w:t>
            </w:r>
          </w:p>
        </w:tc>
        <w:tc>
          <w:tcPr>
            <w:tcW w:w="6237" w:type="dxa"/>
            <w:gridSpan w:val="2"/>
            <w:tcBorders>
              <w:top w:val="single" w:sz="6" w:space="0" w:color="000000"/>
              <w:bottom w:val="single" w:sz="6" w:space="0" w:color="000000"/>
            </w:tcBorders>
          </w:tcPr>
          <w:p w14:paraId="6EC575C1" w14:textId="77777777" w:rsidR="00211EB1" w:rsidRPr="00193442" w:rsidRDefault="00211EB1" w:rsidP="008711DC">
            <w:pPr>
              <w:pStyle w:val="naiskr"/>
              <w:spacing w:before="0" w:after="0"/>
            </w:pPr>
            <w:r w:rsidRPr="00193442">
              <w:t>Finanšu ministrija</w:t>
            </w:r>
          </w:p>
        </w:tc>
      </w:tr>
      <w:tr w:rsidR="00211EB1" w:rsidRPr="00193442" w14:paraId="098F1813" w14:textId="77777777" w:rsidTr="008711DC">
        <w:tc>
          <w:tcPr>
            <w:tcW w:w="6345" w:type="dxa"/>
          </w:tcPr>
          <w:p w14:paraId="38E6064D" w14:textId="77777777" w:rsidR="00211EB1" w:rsidRPr="00193442" w:rsidRDefault="004A6A77" w:rsidP="008711DC">
            <w:pPr>
              <w:pStyle w:val="naiskr"/>
              <w:spacing w:before="0" w:after="0"/>
              <w:ind w:firstLine="720"/>
            </w:pPr>
            <w:r w:rsidRPr="00193442">
              <w:t>I</w:t>
            </w:r>
          </w:p>
        </w:tc>
        <w:tc>
          <w:tcPr>
            <w:tcW w:w="6237" w:type="dxa"/>
            <w:gridSpan w:val="2"/>
            <w:tcBorders>
              <w:top w:val="single" w:sz="6" w:space="0" w:color="000000"/>
              <w:bottom w:val="single" w:sz="6" w:space="0" w:color="000000"/>
            </w:tcBorders>
          </w:tcPr>
          <w:p w14:paraId="6B8C89CB" w14:textId="77777777" w:rsidR="004A6A77" w:rsidRPr="00193442" w:rsidRDefault="004A6A77" w:rsidP="004A6A77">
            <w:pPr>
              <w:pStyle w:val="naiskr"/>
              <w:spacing w:before="0" w:after="0"/>
            </w:pPr>
            <w:r w:rsidRPr="00193442">
              <w:t>Iekšlietu ministrija</w:t>
            </w:r>
          </w:p>
        </w:tc>
      </w:tr>
      <w:tr w:rsidR="004A6A77" w:rsidRPr="00193442" w14:paraId="47CE6EEB" w14:textId="77777777" w:rsidTr="008711DC">
        <w:tc>
          <w:tcPr>
            <w:tcW w:w="6345" w:type="dxa"/>
          </w:tcPr>
          <w:p w14:paraId="519B56F6" w14:textId="77777777" w:rsidR="004A6A77" w:rsidRPr="00193442" w:rsidRDefault="004A6A77" w:rsidP="008711DC">
            <w:pPr>
              <w:pStyle w:val="naiskr"/>
              <w:spacing w:before="0" w:after="0"/>
              <w:ind w:firstLine="720"/>
            </w:pPr>
          </w:p>
        </w:tc>
        <w:tc>
          <w:tcPr>
            <w:tcW w:w="6237" w:type="dxa"/>
            <w:gridSpan w:val="2"/>
            <w:tcBorders>
              <w:top w:val="single" w:sz="6" w:space="0" w:color="000000"/>
              <w:bottom w:val="single" w:sz="6" w:space="0" w:color="000000"/>
            </w:tcBorders>
          </w:tcPr>
          <w:p w14:paraId="4F63EED6" w14:textId="77777777" w:rsidR="004A6A77" w:rsidRPr="00193442" w:rsidRDefault="004A6A77" w:rsidP="004A6A77">
            <w:pPr>
              <w:pStyle w:val="naiskr"/>
              <w:spacing w:before="0" w:after="0"/>
            </w:pPr>
            <w:r w:rsidRPr="00193442">
              <w:t>Veselības ministrija</w:t>
            </w:r>
          </w:p>
        </w:tc>
      </w:tr>
      <w:tr w:rsidR="004A6A77" w:rsidRPr="00193442" w14:paraId="2E504F9B" w14:textId="77777777" w:rsidTr="008711DC">
        <w:tc>
          <w:tcPr>
            <w:tcW w:w="6345" w:type="dxa"/>
          </w:tcPr>
          <w:p w14:paraId="55820BC8" w14:textId="77777777" w:rsidR="004A6A77" w:rsidRPr="00193442" w:rsidRDefault="004A6A77" w:rsidP="008711DC">
            <w:pPr>
              <w:pStyle w:val="naiskr"/>
              <w:spacing w:before="0" w:after="0"/>
              <w:ind w:firstLine="720"/>
            </w:pPr>
          </w:p>
        </w:tc>
        <w:tc>
          <w:tcPr>
            <w:tcW w:w="6237" w:type="dxa"/>
            <w:gridSpan w:val="2"/>
            <w:tcBorders>
              <w:top w:val="single" w:sz="6" w:space="0" w:color="000000"/>
              <w:bottom w:val="single" w:sz="6" w:space="0" w:color="000000"/>
            </w:tcBorders>
          </w:tcPr>
          <w:p w14:paraId="790ACC66" w14:textId="77777777" w:rsidR="004A6A77" w:rsidRPr="00193442" w:rsidRDefault="004A6A77" w:rsidP="004A6A77">
            <w:pPr>
              <w:pStyle w:val="naiskr"/>
              <w:spacing w:before="0" w:after="0"/>
            </w:pPr>
            <w:r w:rsidRPr="00193442">
              <w:t>Valsts ugunsdzēsības un glābšanas dienests</w:t>
            </w:r>
          </w:p>
        </w:tc>
      </w:tr>
      <w:tr w:rsidR="00211EB1" w:rsidRPr="00193442" w14:paraId="4CFA0659" w14:textId="77777777" w:rsidTr="008711DC">
        <w:trPr>
          <w:trHeight w:val="285"/>
        </w:trPr>
        <w:tc>
          <w:tcPr>
            <w:tcW w:w="6345" w:type="dxa"/>
          </w:tcPr>
          <w:p w14:paraId="5A0AAC2C" w14:textId="77777777" w:rsidR="00211EB1" w:rsidRPr="00193442" w:rsidRDefault="00211EB1" w:rsidP="008711DC">
            <w:pPr>
              <w:pStyle w:val="naiskr"/>
              <w:spacing w:before="0" w:after="0"/>
            </w:pPr>
          </w:p>
        </w:tc>
        <w:tc>
          <w:tcPr>
            <w:tcW w:w="1203" w:type="dxa"/>
          </w:tcPr>
          <w:p w14:paraId="667BFD08" w14:textId="77777777" w:rsidR="00211EB1" w:rsidRPr="00193442" w:rsidRDefault="00211EB1" w:rsidP="008711DC">
            <w:pPr>
              <w:pStyle w:val="naiskr"/>
              <w:spacing w:before="0" w:after="0"/>
              <w:ind w:firstLine="720"/>
            </w:pPr>
          </w:p>
        </w:tc>
        <w:tc>
          <w:tcPr>
            <w:tcW w:w="5034" w:type="dxa"/>
          </w:tcPr>
          <w:p w14:paraId="3DA70F12" w14:textId="77777777" w:rsidR="00211EB1" w:rsidRPr="00193442" w:rsidRDefault="00211EB1" w:rsidP="008711DC">
            <w:pPr>
              <w:pStyle w:val="naiskr"/>
              <w:spacing w:before="0" w:after="0"/>
              <w:ind w:firstLine="12"/>
            </w:pPr>
          </w:p>
        </w:tc>
      </w:tr>
    </w:tbl>
    <w:p w14:paraId="2ED251E2" w14:textId="77777777" w:rsidR="00211EB1" w:rsidRPr="00193442" w:rsidRDefault="00211EB1" w:rsidP="00211EB1"/>
    <w:tbl>
      <w:tblPr>
        <w:tblW w:w="12582" w:type="dxa"/>
        <w:tblLook w:val="00A0" w:firstRow="1" w:lastRow="0" w:firstColumn="1" w:lastColumn="0" w:noHBand="0" w:noVBand="0"/>
      </w:tblPr>
      <w:tblGrid>
        <w:gridCol w:w="6708"/>
        <w:gridCol w:w="840"/>
        <w:gridCol w:w="5034"/>
      </w:tblGrid>
      <w:tr w:rsidR="00211EB1" w:rsidRPr="00193442" w14:paraId="3A6CEC1B" w14:textId="77777777" w:rsidTr="001A3DBF">
        <w:trPr>
          <w:trHeight w:val="960"/>
        </w:trPr>
        <w:tc>
          <w:tcPr>
            <w:tcW w:w="6708" w:type="dxa"/>
          </w:tcPr>
          <w:p w14:paraId="559C24DD" w14:textId="77777777" w:rsidR="00211EB1" w:rsidRPr="00193442" w:rsidRDefault="00211EB1" w:rsidP="008711DC">
            <w:pPr>
              <w:pStyle w:val="naiskr"/>
              <w:spacing w:before="0" w:after="0"/>
            </w:pPr>
            <w:r w:rsidRPr="00193442">
              <w:t>Saskaņošanas dalībnieki izskatīja šādu ministriju (citu institūciju) iebildumus</w:t>
            </w:r>
          </w:p>
        </w:tc>
        <w:tc>
          <w:tcPr>
            <w:tcW w:w="840" w:type="dxa"/>
          </w:tcPr>
          <w:p w14:paraId="623F235A" w14:textId="77777777" w:rsidR="00211EB1" w:rsidRPr="00193442" w:rsidRDefault="00211EB1" w:rsidP="008711DC">
            <w:pPr>
              <w:pStyle w:val="naiskr"/>
              <w:spacing w:before="0" w:after="0"/>
              <w:ind w:firstLine="720"/>
            </w:pPr>
          </w:p>
        </w:tc>
        <w:tc>
          <w:tcPr>
            <w:tcW w:w="5034" w:type="dxa"/>
          </w:tcPr>
          <w:p w14:paraId="2B3C1135" w14:textId="3C085FCD" w:rsidR="00211EB1" w:rsidRPr="00193442" w:rsidRDefault="00211EB1" w:rsidP="00211EB1">
            <w:pPr>
              <w:pStyle w:val="naiskr"/>
              <w:spacing w:before="0" w:after="0"/>
            </w:pPr>
            <w:r w:rsidRPr="00193442">
              <w:t>Finanšu ministrija</w:t>
            </w:r>
            <w:r w:rsidR="00C32062" w:rsidRPr="00193442">
              <w:t>s, Tieslietu ministrijas</w:t>
            </w:r>
            <w:r w:rsidR="001A3DBF" w:rsidRPr="00193442">
              <w:t>, Iekšlietu ministrijas, Veselības ministrijas un Valsts ugunsdzēsības un glābšanas dienesta iebildumus</w:t>
            </w:r>
          </w:p>
        </w:tc>
      </w:tr>
      <w:tr w:rsidR="00211EB1" w:rsidRPr="00193442" w14:paraId="2836B3B4" w14:textId="77777777" w:rsidTr="008711DC">
        <w:trPr>
          <w:trHeight w:val="465"/>
        </w:trPr>
        <w:tc>
          <w:tcPr>
            <w:tcW w:w="6708" w:type="dxa"/>
          </w:tcPr>
          <w:p w14:paraId="7FAA9714" w14:textId="28501204" w:rsidR="00211EB1" w:rsidRPr="00193442" w:rsidRDefault="00211EB1" w:rsidP="008711DC">
            <w:pPr>
              <w:pStyle w:val="naiskr"/>
              <w:spacing w:before="0" w:after="0"/>
              <w:ind w:firstLine="720"/>
            </w:pPr>
          </w:p>
        </w:tc>
        <w:tc>
          <w:tcPr>
            <w:tcW w:w="5874" w:type="dxa"/>
            <w:gridSpan w:val="2"/>
            <w:tcBorders>
              <w:top w:val="single" w:sz="6" w:space="0" w:color="000000"/>
              <w:bottom w:val="single" w:sz="6" w:space="0" w:color="000000"/>
            </w:tcBorders>
          </w:tcPr>
          <w:p w14:paraId="4E72E136" w14:textId="77777777" w:rsidR="00211EB1" w:rsidRPr="00193442" w:rsidRDefault="00211EB1" w:rsidP="008711DC">
            <w:pPr>
              <w:pStyle w:val="NormalWeb"/>
              <w:spacing w:before="0" w:beforeAutospacing="0" w:after="0" w:afterAutospacing="0"/>
              <w:ind w:firstLine="720"/>
            </w:pPr>
          </w:p>
        </w:tc>
      </w:tr>
      <w:tr w:rsidR="00211EB1" w:rsidRPr="00193442" w14:paraId="611BDC15" w14:textId="77777777" w:rsidTr="008711DC">
        <w:trPr>
          <w:trHeight w:val="465"/>
        </w:trPr>
        <w:tc>
          <w:tcPr>
            <w:tcW w:w="12582" w:type="dxa"/>
            <w:gridSpan w:val="3"/>
          </w:tcPr>
          <w:p w14:paraId="5598C71F" w14:textId="77777777" w:rsidR="00211EB1" w:rsidRPr="00193442" w:rsidRDefault="00211EB1" w:rsidP="008711DC">
            <w:pPr>
              <w:pStyle w:val="naisc"/>
              <w:spacing w:before="0" w:after="0"/>
              <w:ind w:left="4820" w:firstLine="720"/>
            </w:pPr>
          </w:p>
        </w:tc>
      </w:tr>
      <w:tr w:rsidR="00211EB1" w:rsidRPr="00193442" w14:paraId="5495AEC5" w14:textId="77777777" w:rsidTr="008711DC">
        <w:tc>
          <w:tcPr>
            <w:tcW w:w="6708" w:type="dxa"/>
          </w:tcPr>
          <w:p w14:paraId="04D6FA15" w14:textId="77777777" w:rsidR="00211EB1" w:rsidRPr="00193442" w:rsidRDefault="00211EB1" w:rsidP="008711DC">
            <w:pPr>
              <w:pStyle w:val="naiskr"/>
              <w:spacing w:before="0" w:after="0"/>
            </w:pPr>
            <w:r w:rsidRPr="00193442">
              <w:t>Ministrijas (citas institūcijas), kuras nav ieradušās uz sanāksmi vai kuras nav atbildējušas uz uzaicinājumu piedalīties elektroniskajā saskaņošanā</w:t>
            </w:r>
          </w:p>
        </w:tc>
        <w:tc>
          <w:tcPr>
            <w:tcW w:w="5874" w:type="dxa"/>
            <w:gridSpan w:val="2"/>
          </w:tcPr>
          <w:p w14:paraId="4644B30C" w14:textId="77777777" w:rsidR="00211EB1" w:rsidRPr="00193442" w:rsidRDefault="00211EB1" w:rsidP="008711DC">
            <w:pPr>
              <w:pStyle w:val="naiskr"/>
              <w:spacing w:before="0" w:after="0"/>
            </w:pPr>
          </w:p>
        </w:tc>
      </w:tr>
      <w:tr w:rsidR="00211EB1" w:rsidRPr="00193442" w14:paraId="56B509DA" w14:textId="77777777" w:rsidTr="008711DC">
        <w:tc>
          <w:tcPr>
            <w:tcW w:w="6708" w:type="dxa"/>
          </w:tcPr>
          <w:p w14:paraId="0D5EAC7D" w14:textId="77777777" w:rsidR="00211EB1" w:rsidRPr="00193442" w:rsidRDefault="00211EB1" w:rsidP="008711DC">
            <w:pPr>
              <w:pStyle w:val="naiskr"/>
              <w:spacing w:before="0" w:after="0"/>
              <w:ind w:firstLine="720"/>
            </w:pPr>
            <w:r w:rsidRPr="00193442">
              <w:t>  </w:t>
            </w:r>
          </w:p>
        </w:tc>
        <w:tc>
          <w:tcPr>
            <w:tcW w:w="5874" w:type="dxa"/>
            <w:gridSpan w:val="2"/>
            <w:tcBorders>
              <w:top w:val="single" w:sz="6" w:space="0" w:color="000000"/>
              <w:bottom w:val="single" w:sz="6" w:space="0" w:color="000000"/>
            </w:tcBorders>
          </w:tcPr>
          <w:p w14:paraId="040BE0A0" w14:textId="77777777" w:rsidR="00211EB1" w:rsidRPr="00193442" w:rsidRDefault="00211EB1" w:rsidP="008711DC">
            <w:pPr>
              <w:pStyle w:val="naiskr"/>
              <w:spacing w:before="0" w:after="0"/>
              <w:ind w:firstLine="720"/>
            </w:pPr>
          </w:p>
        </w:tc>
      </w:tr>
    </w:tbl>
    <w:p w14:paraId="7A47E515" w14:textId="77777777" w:rsidR="00211EB1" w:rsidRPr="00193442" w:rsidRDefault="00211EB1" w:rsidP="00211EB1">
      <w:pPr>
        <w:pStyle w:val="naisf"/>
        <w:spacing w:before="0" w:after="0"/>
        <w:ind w:firstLine="720"/>
      </w:pPr>
    </w:p>
    <w:p w14:paraId="332C3E41" w14:textId="77777777" w:rsidR="00211EB1" w:rsidRPr="00193442" w:rsidRDefault="00211EB1" w:rsidP="00211EB1">
      <w:pPr>
        <w:pStyle w:val="naisf"/>
        <w:spacing w:before="0" w:after="0"/>
        <w:ind w:firstLine="0"/>
        <w:jc w:val="center"/>
        <w:rPr>
          <w:b/>
        </w:rPr>
      </w:pPr>
      <w:r w:rsidRPr="00193442">
        <w:rPr>
          <w:b/>
        </w:rPr>
        <w:t>II. Jautājumi, par kuriem saskaņošanā vienošanās ir panākta</w:t>
      </w:r>
    </w:p>
    <w:p w14:paraId="435D258B" w14:textId="77777777" w:rsidR="00211EB1" w:rsidRPr="00193442" w:rsidRDefault="00211EB1" w:rsidP="00211EB1">
      <w:pPr>
        <w:pStyle w:val="naisf"/>
        <w:spacing w:before="0" w:after="0"/>
        <w:ind w:firstLine="720"/>
      </w:pPr>
    </w:p>
    <w:tbl>
      <w:tblPr>
        <w:tblW w:w="1453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3086"/>
        <w:gridCol w:w="4394"/>
        <w:gridCol w:w="3260"/>
        <w:gridCol w:w="2981"/>
      </w:tblGrid>
      <w:tr w:rsidR="00211EB1" w:rsidRPr="00193442" w14:paraId="11DE44C2" w14:textId="77777777" w:rsidTr="00F63DE7">
        <w:tc>
          <w:tcPr>
            <w:tcW w:w="817" w:type="dxa"/>
            <w:tcBorders>
              <w:top w:val="single" w:sz="6" w:space="0" w:color="000000"/>
              <w:left w:val="single" w:sz="6" w:space="0" w:color="000000"/>
              <w:bottom w:val="single" w:sz="6" w:space="0" w:color="000000"/>
              <w:right w:val="single" w:sz="6" w:space="0" w:color="000000"/>
            </w:tcBorders>
            <w:vAlign w:val="center"/>
          </w:tcPr>
          <w:p w14:paraId="67762ED8" w14:textId="77777777" w:rsidR="00211EB1" w:rsidRPr="00193442" w:rsidRDefault="00211EB1" w:rsidP="008711DC">
            <w:pPr>
              <w:pStyle w:val="naisc"/>
              <w:spacing w:before="0" w:after="0"/>
            </w:pPr>
            <w:r w:rsidRPr="00193442">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3BEFFD25" w14:textId="77777777" w:rsidR="00211EB1" w:rsidRPr="00193442" w:rsidRDefault="00211EB1" w:rsidP="008711DC">
            <w:pPr>
              <w:pStyle w:val="naisc"/>
              <w:spacing w:before="0" w:after="0"/>
              <w:ind w:firstLine="12"/>
            </w:pPr>
            <w:r w:rsidRPr="00193442">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00CF44C5" w14:textId="77777777" w:rsidR="00211EB1" w:rsidRPr="00193442" w:rsidRDefault="00211EB1" w:rsidP="008711DC">
            <w:pPr>
              <w:pStyle w:val="naisc"/>
              <w:spacing w:before="0" w:after="0"/>
              <w:ind w:right="3"/>
            </w:pPr>
            <w:r w:rsidRPr="00193442">
              <w:t>Atzinumā norādītais 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2A8DE241" w14:textId="77777777" w:rsidR="00211EB1" w:rsidRPr="00193442" w:rsidRDefault="00211EB1" w:rsidP="008711DC">
            <w:pPr>
              <w:pStyle w:val="naisc"/>
              <w:spacing w:before="0" w:after="0"/>
              <w:ind w:firstLine="21"/>
            </w:pPr>
            <w:r w:rsidRPr="00193442">
              <w:t>Atbildīgās ministrijas norāde par to, ka iebildums ir ņemts vērā, vai informācija par saskaņošanā panākto alternatīvo risinājumu</w:t>
            </w:r>
          </w:p>
        </w:tc>
        <w:tc>
          <w:tcPr>
            <w:tcW w:w="2981" w:type="dxa"/>
            <w:tcBorders>
              <w:top w:val="single" w:sz="4" w:space="0" w:color="auto"/>
              <w:left w:val="single" w:sz="4" w:space="0" w:color="auto"/>
              <w:bottom w:val="single" w:sz="4" w:space="0" w:color="auto"/>
            </w:tcBorders>
            <w:vAlign w:val="center"/>
          </w:tcPr>
          <w:p w14:paraId="202DA34B" w14:textId="77777777" w:rsidR="00211EB1" w:rsidRPr="00193442" w:rsidRDefault="00211EB1" w:rsidP="008711DC">
            <w:pPr>
              <w:jc w:val="center"/>
            </w:pPr>
            <w:r w:rsidRPr="00193442">
              <w:t>Projekta attiecīgā punkta (panta) galīgā redakcija</w:t>
            </w:r>
          </w:p>
        </w:tc>
      </w:tr>
      <w:tr w:rsidR="00211EB1" w:rsidRPr="00193442" w14:paraId="47D28519" w14:textId="77777777" w:rsidTr="00F63DE7">
        <w:tc>
          <w:tcPr>
            <w:tcW w:w="817" w:type="dxa"/>
            <w:tcBorders>
              <w:top w:val="single" w:sz="6" w:space="0" w:color="000000"/>
              <w:left w:val="single" w:sz="6" w:space="0" w:color="000000"/>
              <w:bottom w:val="single" w:sz="6" w:space="0" w:color="000000"/>
              <w:right w:val="single" w:sz="6" w:space="0" w:color="000000"/>
            </w:tcBorders>
          </w:tcPr>
          <w:p w14:paraId="170093C5" w14:textId="77777777" w:rsidR="00211EB1" w:rsidRPr="00193442" w:rsidRDefault="00211EB1" w:rsidP="008711DC">
            <w:pPr>
              <w:pStyle w:val="naisc"/>
              <w:spacing w:before="0" w:after="0"/>
            </w:pPr>
            <w:r w:rsidRPr="00193442">
              <w:t>1</w:t>
            </w:r>
          </w:p>
        </w:tc>
        <w:tc>
          <w:tcPr>
            <w:tcW w:w="3086" w:type="dxa"/>
            <w:tcBorders>
              <w:top w:val="single" w:sz="6" w:space="0" w:color="000000"/>
              <w:left w:val="single" w:sz="6" w:space="0" w:color="000000"/>
              <w:bottom w:val="single" w:sz="6" w:space="0" w:color="000000"/>
              <w:right w:val="single" w:sz="6" w:space="0" w:color="000000"/>
            </w:tcBorders>
          </w:tcPr>
          <w:p w14:paraId="0C319AC3" w14:textId="77777777" w:rsidR="00211EB1" w:rsidRPr="00193442" w:rsidRDefault="00211EB1" w:rsidP="008711DC">
            <w:pPr>
              <w:pStyle w:val="naisc"/>
              <w:spacing w:before="0" w:after="0"/>
              <w:ind w:firstLine="720"/>
            </w:pPr>
            <w:r w:rsidRPr="00193442">
              <w:t>2</w:t>
            </w:r>
          </w:p>
        </w:tc>
        <w:tc>
          <w:tcPr>
            <w:tcW w:w="4394" w:type="dxa"/>
            <w:tcBorders>
              <w:top w:val="single" w:sz="6" w:space="0" w:color="000000"/>
              <w:left w:val="single" w:sz="6" w:space="0" w:color="000000"/>
              <w:bottom w:val="single" w:sz="6" w:space="0" w:color="000000"/>
              <w:right w:val="single" w:sz="6" w:space="0" w:color="000000"/>
            </w:tcBorders>
          </w:tcPr>
          <w:p w14:paraId="660AF0C9" w14:textId="77777777" w:rsidR="00211EB1" w:rsidRPr="00193442" w:rsidRDefault="00211EB1" w:rsidP="008711DC">
            <w:pPr>
              <w:pStyle w:val="naisc"/>
              <w:spacing w:before="0" w:after="0"/>
              <w:ind w:firstLine="720"/>
            </w:pPr>
            <w:r w:rsidRPr="00193442">
              <w:t>3</w:t>
            </w:r>
          </w:p>
        </w:tc>
        <w:tc>
          <w:tcPr>
            <w:tcW w:w="3260" w:type="dxa"/>
            <w:tcBorders>
              <w:top w:val="single" w:sz="6" w:space="0" w:color="000000"/>
              <w:left w:val="single" w:sz="6" w:space="0" w:color="000000"/>
              <w:bottom w:val="single" w:sz="6" w:space="0" w:color="000000"/>
              <w:right w:val="single" w:sz="6" w:space="0" w:color="000000"/>
            </w:tcBorders>
          </w:tcPr>
          <w:p w14:paraId="4CC42B38" w14:textId="77777777" w:rsidR="00211EB1" w:rsidRPr="00193442" w:rsidRDefault="00211EB1" w:rsidP="008711DC">
            <w:pPr>
              <w:pStyle w:val="naisc"/>
              <w:spacing w:before="0" w:after="0"/>
              <w:ind w:firstLine="720"/>
            </w:pPr>
            <w:r w:rsidRPr="00193442">
              <w:t>4</w:t>
            </w:r>
          </w:p>
        </w:tc>
        <w:tc>
          <w:tcPr>
            <w:tcW w:w="2981" w:type="dxa"/>
            <w:tcBorders>
              <w:top w:val="single" w:sz="4" w:space="0" w:color="auto"/>
              <w:left w:val="single" w:sz="4" w:space="0" w:color="auto"/>
              <w:bottom w:val="single" w:sz="4" w:space="0" w:color="auto"/>
            </w:tcBorders>
          </w:tcPr>
          <w:p w14:paraId="1CBADD8F" w14:textId="77777777" w:rsidR="00211EB1" w:rsidRPr="00193442" w:rsidRDefault="00211EB1" w:rsidP="008711DC">
            <w:pPr>
              <w:jc w:val="center"/>
            </w:pPr>
            <w:r w:rsidRPr="00193442">
              <w:t>5</w:t>
            </w:r>
          </w:p>
        </w:tc>
      </w:tr>
      <w:tr w:rsidR="00CA22B7" w:rsidRPr="00193442" w14:paraId="47045DAC" w14:textId="77777777" w:rsidTr="00F63DE7">
        <w:tc>
          <w:tcPr>
            <w:tcW w:w="817" w:type="dxa"/>
            <w:tcBorders>
              <w:top w:val="single" w:sz="6" w:space="0" w:color="000000"/>
              <w:left w:val="single" w:sz="6" w:space="0" w:color="000000"/>
              <w:bottom w:val="single" w:sz="6" w:space="0" w:color="000000"/>
              <w:right w:val="single" w:sz="6" w:space="0" w:color="000000"/>
            </w:tcBorders>
          </w:tcPr>
          <w:p w14:paraId="76731B91" w14:textId="7BB94D9D" w:rsidR="00CA22B7" w:rsidRPr="00193442" w:rsidRDefault="00531CDE" w:rsidP="008711DC">
            <w:pPr>
              <w:pStyle w:val="naisc"/>
              <w:spacing w:before="0" w:after="0"/>
            </w:pPr>
            <w:r>
              <w:t>1.</w:t>
            </w:r>
          </w:p>
        </w:tc>
        <w:tc>
          <w:tcPr>
            <w:tcW w:w="3086" w:type="dxa"/>
            <w:tcBorders>
              <w:top w:val="single" w:sz="6" w:space="0" w:color="000000"/>
              <w:left w:val="single" w:sz="6" w:space="0" w:color="000000"/>
              <w:bottom w:val="single" w:sz="6" w:space="0" w:color="000000"/>
              <w:right w:val="single" w:sz="6" w:space="0" w:color="000000"/>
            </w:tcBorders>
          </w:tcPr>
          <w:p w14:paraId="38F57E91" w14:textId="4E5F3F3A" w:rsidR="00CA22B7" w:rsidRPr="00193442" w:rsidRDefault="00CA22B7" w:rsidP="00CA22B7">
            <w:pPr>
              <w:pStyle w:val="naisc"/>
              <w:spacing w:before="0" w:after="0"/>
              <w:jc w:val="both"/>
            </w:pPr>
            <w:r>
              <w:t xml:space="preserve">Noteikumu projekta anotācija </w:t>
            </w:r>
            <w:r w:rsidRPr="00193442">
              <w:t>(I. sadaļas 2. punkts)</w:t>
            </w:r>
            <w:r>
              <w:t>.</w:t>
            </w:r>
          </w:p>
        </w:tc>
        <w:tc>
          <w:tcPr>
            <w:tcW w:w="4394" w:type="dxa"/>
            <w:tcBorders>
              <w:top w:val="single" w:sz="6" w:space="0" w:color="000000"/>
              <w:left w:val="single" w:sz="6" w:space="0" w:color="000000"/>
              <w:bottom w:val="single" w:sz="6" w:space="0" w:color="000000"/>
              <w:right w:val="single" w:sz="6" w:space="0" w:color="000000"/>
            </w:tcBorders>
          </w:tcPr>
          <w:p w14:paraId="1CBB1478" w14:textId="77777777" w:rsidR="00CA22B7" w:rsidRPr="00CA22B7" w:rsidRDefault="00CA22B7" w:rsidP="00CA22B7">
            <w:pPr>
              <w:pStyle w:val="naisc"/>
              <w:ind w:firstLine="720"/>
              <w:jc w:val="both"/>
              <w:rPr>
                <w:b/>
              </w:rPr>
            </w:pPr>
            <w:r w:rsidRPr="00CA22B7">
              <w:rPr>
                <w:b/>
              </w:rPr>
              <w:t>Tieslietu ministrija.</w:t>
            </w:r>
          </w:p>
          <w:p w14:paraId="500D09B2" w14:textId="77777777" w:rsidR="00CA22B7" w:rsidRDefault="00CA22B7" w:rsidP="00CA22B7">
            <w:pPr>
              <w:pStyle w:val="naisc"/>
              <w:jc w:val="both"/>
            </w:pPr>
            <w:r>
              <w:t>Projekta anotācijas I sadaļas 2. punktā norādīts: “tiek uzsvērts iesaistīto institūciju pienākums iespēju robežās individuālos aizsardzības līdzekļus un medicīniskās ierīces iegādāties patstāvīgi publisko iepirkumu ietvaros un tos pilnībā nodrošināt sākot ar š.g. 15. septembri. Epidemioloģiskās drošības nodrošināšanas resursu pieprasījums no Centra noliktavas ir pieļaujams vienīgi pie apstākļiem, ja iesaistītā institūcija nespēj nodrošināt šo resursu iegādi publisko iepirkumu procedūru ietvaros un var to pamatot apgādes koordinatoram ar pierādījumiem.”</w:t>
            </w:r>
          </w:p>
          <w:p w14:paraId="1F39E428" w14:textId="54D4CE34" w:rsidR="00CA22B7" w:rsidRDefault="00CA22B7" w:rsidP="00CA22B7">
            <w:pPr>
              <w:pStyle w:val="naisc"/>
              <w:jc w:val="both"/>
            </w:pPr>
            <w:r>
              <w:t xml:space="preserve">Covid-19 infekcijas izplatības pārvaldības likuma 25. panta pirmā daļa paredz, ka Centrs veic individuālo aizsardzības līdzekļu un medicīnisko ierīču centralizētu </w:t>
            </w:r>
            <w:r>
              <w:lastRenderedPageBreak/>
              <w:t>iegādi, nepiemērojot Publisko iepirkumu likumu. No šā likuma vai MK noteikumiem Nr. 380 neizriet projekta anotācijā norādītais par iesaistīto institūciju pienākumu iespēju robežās individuālos aizsardzības līdzekļus un medicīniskās ierīces iegādāties patstāvīgi publisko iepirkumu ietvaros. Gadījumā, ja starpinstitūciju darbības koordinācijas grupā izlemts jautājums par nepieciešamību mainīt individuālo aizsardzības līdzekļu un medicīnisko ierīču iegādes kārtību, kas atšķiras no šobrīd likumā paredzētās kārtības, izstrādājami un virzāmi izskatīšanai Ministru kabinetā arī attiecīgi grozījumi Covid-19 infekcijas izplatības pārvaldības likumā.</w:t>
            </w:r>
          </w:p>
          <w:p w14:paraId="3D0541F0" w14:textId="7A0F8999" w:rsidR="00CA22B7" w:rsidRPr="00193442" w:rsidRDefault="00CA22B7" w:rsidP="00CA22B7">
            <w:pPr>
              <w:pStyle w:val="naisc"/>
              <w:spacing w:before="0" w:after="0"/>
              <w:jc w:val="both"/>
            </w:pPr>
            <w:r>
              <w:t>Ievērojot minēto, lūdzam no projekta anotācijas svītrot minēto informāciju vai arī norādīt tās pamatojumu, kas balstīts normatīvajos aktos.</w:t>
            </w:r>
          </w:p>
        </w:tc>
        <w:tc>
          <w:tcPr>
            <w:tcW w:w="3260" w:type="dxa"/>
            <w:tcBorders>
              <w:top w:val="single" w:sz="6" w:space="0" w:color="000000"/>
              <w:left w:val="single" w:sz="6" w:space="0" w:color="000000"/>
              <w:bottom w:val="single" w:sz="6" w:space="0" w:color="000000"/>
              <w:right w:val="single" w:sz="6" w:space="0" w:color="000000"/>
            </w:tcBorders>
          </w:tcPr>
          <w:p w14:paraId="17B55B3A" w14:textId="1B80CAA5" w:rsidR="00CA22B7" w:rsidRPr="00CA22B7" w:rsidRDefault="00CA22B7" w:rsidP="00CA22B7">
            <w:pPr>
              <w:pStyle w:val="naisc"/>
              <w:ind w:firstLine="720"/>
              <w:jc w:val="both"/>
              <w:rPr>
                <w:b/>
              </w:rPr>
            </w:pPr>
            <w:r w:rsidRPr="00CA22B7">
              <w:rPr>
                <w:b/>
              </w:rPr>
              <w:lastRenderedPageBreak/>
              <w:t>Panākta vienošanās</w:t>
            </w:r>
          </w:p>
          <w:p w14:paraId="2379889A" w14:textId="77777777" w:rsidR="00CA22B7" w:rsidRDefault="00CA22B7" w:rsidP="00CA22B7">
            <w:pPr>
              <w:pStyle w:val="naisc"/>
              <w:jc w:val="both"/>
            </w:pPr>
            <w:r>
              <w:t xml:space="preserve">Covid-19 infekcijas izplatības pārvaldības likuma 25. panta pirmās daļas regulējums ir attiecināms tikai un vienīgi uz individuālajiem aizsardzības līdzekļiem un medicīniskajām ierīcēm, kas uzskatāmas par valsts materiālajām rezervēm ar savādāku veidošanas un izlietošanas kārtību, ko apstiprina Covid-19 infekcijas izplatības pārvaldības likuma sākotnējās ietekmes novērtējumā (anotācijā) iekļautais skaidrojums, ka: “Likumprojektā iekļautais regulējums ir uzskatāms par speciālajām tiesību normām </w:t>
            </w:r>
            <w:r>
              <w:lastRenderedPageBreak/>
              <w:t>kopsakarā ar regulējumu, kas ietverts Valsts materiālo rezervju likumā, paredzot, ka Valsts aizsardzības militāro objektu un iepirkumu centrs veiks individuālo aizsardzības līdzekļu un medicīnisko ierīču veidošanu un pārvaldīšanu ciešā sasaistē ar citām institūcijām.”.</w:t>
            </w:r>
          </w:p>
          <w:p w14:paraId="087A4F32" w14:textId="77777777" w:rsidR="00CA22B7" w:rsidRDefault="00CA22B7" w:rsidP="00CA22B7">
            <w:pPr>
              <w:pStyle w:val="naisc"/>
              <w:jc w:val="both"/>
            </w:pPr>
            <w:r>
              <w:t>No minētā ir secināms, ka Valsts aizsardzības militāro objektu un iepirkumu centrs ir deleģēts veikt individuālo aizsardzības līdzekļu un medicīnisko ierīču rezervju centralizētas iegādes nevis šo preču centralizētas iegādes iesaistīto institūciju ikdienas patēriņam.</w:t>
            </w:r>
          </w:p>
          <w:p w14:paraId="0DBF760C" w14:textId="77777777" w:rsidR="00CA22B7" w:rsidRPr="00193442" w:rsidRDefault="00CA22B7" w:rsidP="00CA22B7">
            <w:pPr>
              <w:pStyle w:val="naisc"/>
              <w:spacing w:before="0" w:after="0"/>
              <w:ind w:firstLine="720"/>
              <w:jc w:val="both"/>
            </w:pPr>
          </w:p>
        </w:tc>
        <w:tc>
          <w:tcPr>
            <w:tcW w:w="2981" w:type="dxa"/>
            <w:tcBorders>
              <w:top w:val="single" w:sz="4" w:space="0" w:color="auto"/>
              <w:left w:val="single" w:sz="4" w:space="0" w:color="auto"/>
              <w:bottom w:val="single" w:sz="4" w:space="0" w:color="auto"/>
            </w:tcBorders>
          </w:tcPr>
          <w:p w14:paraId="05206661" w14:textId="22F36091" w:rsidR="00CA22B7" w:rsidRPr="00193442" w:rsidRDefault="00CA22B7" w:rsidP="00CA22B7">
            <w:pPr>
              <w:jc w:val="both"/>
            </w:pPr>
            <w:r w:rsidRPr="00CA22B7">
              <w:lastRenderedPageBreak/>
              <w:t>Noteikumu projekta anotācija (I. sadaļas 2. punkts).</w:t>
            </w:r>
          </w:p>
        </w:tc>
      </w:tr>
      <w:tr w:rsidR="00EC55F2" w:rsidRPr="00193442" w14:paraId="0C91C2D1" w14:textId="77777777" w:rsidTr="00F63DE7">
        <w:tc>
          <w:tcPr>
            <w:tcW w:w="817" w:type="dxa"/>
            <w:tcBorders>
              <w:top w:val="single" w:sz="6" w:space="0" w:color="000000"/>
              <w:left w:val="single" w:sz="6" w:space="0" w:color="000000"/>
              <w:bottom w:val="single" w:sz="6" w:space="0" w:color="000000"/>
              <w:right w:val="single" w:sz="6" w:space="0" w:color="000000"/>
            </w:tcBorders>
          </w:tcPr>
          <w:p w14:paraId="356D34E3" w14:textId="7C12BEC8" w:rsidR="00EC55F2" w:rsidRPr="00193442" w:rsidRDefault="00531CDE" w:rsidP="008711DC">
            <w:pPr>
              <w:pStyle w:val="naisc"/>
              <w:spacing w:before="0" w:after="0"/>
            </w:pPr>
            <w:r>
              <w:t>2.</w:t>
            </w:r>
          </w:p>
        </w:tc>
        <w:tc>
          <w:tcPr>
            <w:tcW w:w="3086" w:type="dxa"/>
            <w:tcBorders>
              <w:top w:val="single" w:sz="6" w:space="0" w:color="000000"/>
              <w:left w:val="single" w:sz="6" w:space="0" w:color="000000"/>
              <w:bottom w:val="single" w:sz="6" w:space="0" w:color="000000"/>
              <w:right w:val="single" w:sz="6" w:space="0" w:color="000000"/>
            </w:tcBorders>
          </w:tcPr>
          <w:p w14:paraId="3992A89B" w14:textId="77777777" w:rsidR="00EC55F2" w:rsidRDefault="00EC55F2" w:rsidP="00CA22B7">
            <w:pPr>
              <w:pStyle w:val="naisc"/>
              <w:spacing w:before="0" w:after="0"/>
              <w:jc w:val="both"/>
            </w:pPr>
          </w:p>
        </w:tc>
        <w:tc>
          <w:tcPr>
            <w:tcW w:w="4394" w:type="dxa"/>
            <w:tcBorders>
              <w:top w:val="single" w:sz="6" w:space="0" w:color="000000"/>
              <w:left w:val="single" w:sz="6" w:space="0" w:color="000000"/>
              <w:bottom w:val="single" w:sz="6" w:space="0" w:color="000000"/>
              <w:right w:val="single" w:sz="6" w:space="0" w:color="000000"/>
            </w:tcBorders>
          </w:tcPr>
          <w:p w14:paraId="45669551" w14:textId="77777777" w:rsidR="00EC55F2" w:rsidRPr="00006424" w:rsidRDefault="00EC55F2" w:rsidP="00006424">
            <w:pPr>
              <w:pStyle w:val="naisc"/>
              <w:ind w:firstLine="720"/>
              <w:rPr>
                <w:b/>
              </w:rPr>
            </w:pPr>
            <w:r w:rsidRPr="00006424">
              <w:rPr>
                <w:b/>
              </w:rPr>
              <w:t>Iekšlietu ministrija</w:t>
            </w:r>
          </w:p>
          <w:p w14:paraId="0B7B21B7" w14:textId="6D4BEF17" w:rsidR="00EC55F2" w:rsidRPr="00EC55F2" w:rsidRDefault="00EC55F2" w:rsidP="00EC55F2">
            <w:pPr>
              <w:pStyle w:val="naisc"/>
              <w:jc w:val="both"/>
            </w:pPr>
            <w:r w:rsidRPr="00EC55F2">
              <w:t>Noteikumu projekta anotācijas I sadaļas 1.punktā paskaidrots, ka noteikumu projekta mērķis ir “aktualizēt Ministru kabineta 2020.</w:t>
            </w:r>
            <w:r w:rsidR="00DF5303">
              <w:t> </w:t>
            </w:r>
            <w:r w:rsidRPr="00EC55F2">
              <w:t>gada 9</w:t>
            </w:r>
            <w:r w:rsidR="00DF5303">
              <w:t>. </w:t>
            </w:r>
            <w:r w:rsidRPr="00EC55F2">
              <w:t xml:space="preserve">jūnija noteikumus Nr.380 “Noteikumi par prioritāro institūciju un vajadzību sarakstā iekļautajām institūcijām nepieciešamajiem epidemioloģiskās drošības nodrošināšanas resursiem” (turpmāk – noteikumi Nr.380), atbilstoši pieejamam valsts budžeta finansējumam, samazinot individuālo aizsardzības līdzekļu un medicīnisko ierīču </w:t>
            </w:r>
            <w:r w:rsidRPr="00EC55F2">
              <w:lastRenderedPageBreak/>
              <w:t>kopējo vajadzības apjomu no trim mēnešiem uz tādu apjomu, kas kopskaitā ar jau iegādāto preču apjomu nodrošina divu mēnešu apjoma rezervi visās preču pozīcijās, kā arī papildinot  individuālo aizsardzības līdzekļu un medicīnisko ierīču kategorijas ar jaunu papildus iegādājamo preču kategoriju - higiēniskās sejas maskas”.</w:t>
            </w:r>
          </w:p>
          <w:p w14:paraId="0DC9226E" w14:textId="77777777" w:rsidR="00EC55F2" w:rsidRPr="00EC55F2" w:rsidRDefault="00EC55F2" w:rsidP="00006424">
            <w:pPr>
              <w:pStyle w:val="naisc"/>
              <w:jc w:val="both"/>
            </w:pPr>
            <w:r w:rsidRPr="00EC55F2">
              <w:t>Noteikumu projekta anotācijas I sadaļas 2.punktā paskaidrots, ka nepieciešams papildināt noteikumu Nr.380 4.punktu ar jaunu iegādājamo preču kategoriju – higiēniskā sejas maska (400 000 vienības), kuru iegāde nepieciešama Veselības ministrijas vajadzībām.</w:t>
            </w:r>
          </w:p>
          <w:p w14:paraId="783A8B3B" w14:textId="77777777" w:rsidR="00EC55F2" w:rsidRPr="00EC55F2" w:rsidRDefault="00EC55F2" w:rsidP="00006424">
            <w:pPr>
              <w:pStyle w:val="naisc"/>
              <w:jc w:val="both"/>
            </w:pPr>
            <w:r w:rsidRPr="00EC55F2">
              <w:t xml:space="preserve">No noteikumu projekta anotācijas izriet, ka izmaiņas resursu apjomā (resursu apjoma samazinājums) un periodā, kādam šo resursu rezerves plānots uzkrāt, tiek veiktas, jo, veicot aprēķinus, secināts, ka ar atlikušajiem finanšu līdzekļiem (11 246 967 </w:t>
            </w:r>
            <w:proofErr w:type="spellStart"/>
            <w:r w:rsidRPr="00EC55F2">
              <w:t>euro</w:t>
            </w:r>
            <w:proofErr w:type="spellEnd"/>
            <w:r w:rsidRPr="00EC55F2">
              <w:t>) nebūs iespējams nodrošināt iegādes pilnā apmērā, un vienlaikus resursu saraksts ir papildināms ar jaunu resursu, kas pamatots ar pieprasījumu no Veselības ministrijas puses.</w:t>
            </w:r>
          </w:p>
          <w:p w14:paraId="78FC5C41" w14:textId="65B607E9" w:rsidR="00EC55F2" w:rsidRPr="00EC55F2" w:rsidRDefault="00EC55F2" w:rsidP="00006424">
            <w:pPr>
              <w:pStyle w:val="naisc"/>
              <w:jc w:val="both"/>
            </w:pPr>
            <w:r w:rsidRPr="00EC55F2">
              <w:t xml:space="preserve">COVID-19 infekcijas izplatības pārvaldības likuma 25. panta pirmajā daļā noteikts uzdevums Valsts aizsardzības militāro objektu un iepirkumu centram (turpmāk – VAMOIC) veikt individuālo aizsardzības līdzekļu un medicīnisko ierīču centralizētu iegādi apjomā, kādu noteicis Ministru </w:t>
            </w:r>
            <w:r w:rsidRPr="00EC55F2">
              <w:lastRenderedPageBreak/>
              <w:t>kabinets. Atbilstoši COVID-19 infekcijas izplatības pārvaldības likuma sākotnējās ietekmes novērtējuma ziņojumā (anotācijā) ietvertajam skaidrojumam par šī likuma 25.</w:t>
            </w:r>
            <w:r w:rsidR="00006424">
              <w:t> </w:t>
            </w:r>
            <w:r w:rsidRPr="00EC55F2">
              <w:t>panta regulējumu, individuālo aizsardzības līdzekļu un medicīnisko ierīču apjoms nosakāms trīs mēnešu vajadzībām.</w:t>
            </w:r>
          </w:p>
          <w:p w14:paraId="046C1357" w14:textId="14D633B3" w:rsidR="00EC55F2" w:rsidRPr="00EC55F2" w:rsidRDefault="00EC55F2" w:rsidP="00EC55F2">
            <w:pPr>
              <w:pStyle w:val="naisc"/>
              <w:jc w:val="both"/>
            </w:pPr>
            <w:r w:rsidRPr="00EC55F2">
              <w:t>Noteikumu Nr.380 3.punktā noteikts, ka šo noteikumu 4.</w:t>
            </w:r>
            <w:r w:rsidR="00006424">
              <w:t> </w:t>
            </w:r>
            <w:r w:rsidRPr="00EC55F2">
              <w:t>punktā minēto individuālās aizsardzības līdzekļu un medicīnisko ierīču kategorijas un apjomi tiek aktualizēti atbilstoši nepieciešamībai, pamatojoties uz apgādes koordinatora pieprasījumu.</w:t>
            </w:r>
          </w:p>
          <w:p w14:paraId="412EAF78" w14:textId="3DDEF0AC" w:rsidR="00EC55F2" w:rsidRPr="00EC55F2" w:rsidRDefault="00EC55F2" w:rsidP="00EC55F2">
            <w:pPr>
              <w:pStyle w:val="naisc"/>
              <w:jc w:val="both"/>
            </w:pPr>
            <w:r w:rsidRPr="00EC55F2">
              <w:t>Saskaņā ar Ministru ka</w:t>
            </w:r>
            <w:r>
              <w:t>bineta 2020. g</w:t>
            </w:r>
            <w:r w:rsidRPr="00EC55F2">
              <w:t>ada 27.</w:t>
            </w:r>
            <w:r>
              <w:t> </w:t>
            </w:r>
            <w:r w:rsidRPr="00EC55F2">
              <w:t xml:space="preserve">aprīļa rīkojumu Nr. 220 “Par finanšu līdzekļu piešķiršanu no valsts budžeta programmas “Līdzekļi neparedzētiem gadījumiem”” un noteikumu Nr. 380 sākotnējās ietekmes novērtējuma ziņojuma (anotācijas) VII sadaļas 3. punktā ietverto skaidrojumu Aizsardzības ministrijai (VAMOIC) piešķirts finansējums 45 734 760 </w:t>
            </w:r>
            <w:proofErr w:type="spellStart"/>
            <w:r w:rsidRPr="004508CD">
              <w:rPr>
                <w:i/>
              </w:rPr>
              <w:t>euro</w:t>
            </w:r>
            <w:proofErr w:type="spellEnd"/>
            <w:r w:rsidRPr="00EC55F2">
              <w:t xml:space="preserve"> apmērā, lai nodrošinātu individuālo aizsarglīdzekļu un dezinfekcijas līdzekļu apjomus valsts resora iestādēm 12 nedēļu periodam un līdzekļu nepietiekamības gadījumā Aizsardzības ministrija (VAMOIC) pārtrauc epidemioloģiskās drošības nodrošināšanas resursu iegādes.</w:t>
            </w:r>
          </w:p>
          <w:p w14:paraId="4A5B085E" w14:textId="370E77A5" w:rsidR="00EC55F2" w:rsidRPr="00EC55F2" w:rsidRDefault="00EC55F2" w:rsidP="00EC55F2">
            <w:pPr>
              <w:pStyle w:val="naisc"/>
              <w:jc w:val="both"/>
            </w:pPr>
            <w:r w:rsidRPr="00EC55F2">
              <w:t xml:space="preserve">Ievērojot minēto, Iekšlietu ministrija neatbalsta Aizsardzības ministrijas piedāvāto individuālās aizsardzības </w:t>
            </w:r>
            <w:r w:rsidRPr="00EC55F2">
              <w:lastRenderedPageBreak/>
              <w:t>līdzekļu un medicīnisko ierīču apjoma samazinājumu.</w:t>
            </w:r>
          </w:p>
        </w:tc>
        <w:tc>
          <w:tcPr>
            <w:tcW w:w="3260" w:type="dxa"/>
            <w:tcBorders>
              <w:top w:val="single" w:sz="6" w:space="0" w:color="000000"/>
              <w:left w:val="single" w:sz="6" w:space="0" w:color="000000"/>
              <w:bottom w:val="single" w:sz="6" w:space="0" w:color="000000"/>
              <w:right w:val="single" w:sz="6" w:space="0" w:color="000000"/>
            </w:tcBorders>
          </w:tcPr>
          <w:p w14:paraId="61E2C7CA" w14:textId="785B9635" w:rsidR="00B35DAF" w:rsidRPr="00B35DAF" w:rsidRDefault="00B35DAF" w:rsidP="00B35DAF">
            <w:pPr>
              <w:pStyle w:val="naisc"/>
              <w:ind w:firstLine="720"/>
              <w:jc w:val="both"/>
              <w:rPr>
                <w:b/>
              </w:rPr>
            </w:pPr>
            <w:r>
              <w:rPr>
                <w:b/>
              </w:rPr>
              <w:lastRenderedPageBreak/>
              <w:t>Panākta vienošanās</w:t>
            </w:r>
          </w:p>
          <w:p w14:paraId="215CD19F" w14:textId="54178B6A" w:rsidR="00EC55F2" w:rsidRPr="00B35DAF" w:rsidRDefault="00B35DAF" w:rsidP="00BF6C4E">
            <w:pPr>
              <w:pStyle w:val="naisc"/>
              <w:jc w:val="both"/>
            </w:pPr>
            <w:r w:rsidRPr="00B35DAF">
              <w:t xml:space="preserve">Covid-19 infekcijas izplatības pārvaldības likuma 25. panta pirmā daļa paredz, ka Ministru kabinets nosaka iegādājamo individuālo aizsardzības līdzekļu un medicīnisko ierīču kategorijas un to apjomu. Covid-19 infekcijas izplatības pārvaldības likuma sākotnējās ietekmes novērtējuma ziņojumā (anotācijā) trīs mēnešu apjoms ir norādīts uz likumprojekta </w:t>
            </w:r>
            <w:r w:rsidRPr="00B35DAF">
              <w:lastRenderedPageBreak/>
              <w:t xml:space="preserve">izstrādāšanas brīdi, ņemot vērā ārkārtējā situācijā iesaistīto institūciju nepieciešamības pēc šīs kategorijas precēm, kas tieši reflektēja uz tā brīža </w:t>
            </w:r>
            <w:proofErr w:type="spellStart"/>
            <w:r w:rsidRPr="00B35DAF">
              <w:t>epidemioloģikās</w:t>
            </w:r>
            <w:proofErr w:type="spellEnd"/>
            <w:r w:rsidRPr="00B35DAF">
              <w:t xml:space="preserve"> situācijas apstākļiem un nepieciešamību lietot šīs preces. Tajā pat laikā Aizsardzības ministrija norāda uz finanšu apsvērumiem – pieejamo finanšu līdzekļu apmēru no budžeta programmas “Līdzekļi neparedzētiem gadījumiem”, kas ir nepietiekams, lai šo apjomu iegādātu, tādējādi padarot šo deleģējumu neizpildāmu. Šādu iemeslu dēļ no Aizsardzības ministrijas puses tiek piedāvāts alternatīvs risinājums, lai atbilstoši faktiskajai finansiālajai situācijai, ar samazinātu papildus budžeta līdzekļu piesaisti, tiktu iegādāts individuālo aizsardzības līdzekļu un medicīnisko ierīču rezerves apjoms identificējamam laika periodam.    </w:t>
            </w:r>
          </w:p>
        </w:tc>
        <w:tc>
          <w:tcPr>
            <w:tcW w:w="2981" w:type="dxa"/>
            <w:tcBorders>
              <w:top w:val="single" w:sz="4" w:space="0" w:color="auto"/>
              <w:left w:val="single" w:sz="4" w:space="0" w:color="auto"/>
              <w:bottom w:val="single" w:sz="4" w:space="0" w:color="auto"/>
            </w:tcBorders>
          </w:tcPr>
          <w:p w14:paraId="00E28194" w14:textId="77777777" w:rsidR="00EC55F2" w:rsidRPr="00CA22B7" w:rsidRDefault="00EC55F2" w:rsidP="00CA22B7">
            <w:pPr>
              <w:jc w:val="both"/>
            </w:pPr>
          </w:p>
        </w:tc>
      </w:tr>
      <w:tr w:rsidR="00531CDE" w:rsidRPr="00193442" w14:paraId="6043B962" w14:textId="77777777" w:rsidTr="00F63DE7">
        <w:tc>
          <w:tcPr>
            <w:tcW w:w="817" w:type="dxa"/>
            <w:tcBorders>
              <w:top w:val="single" w:sz="6" w:space="0" w:color="000000"/>
              <w:left w:val="single" w:sz="6" w:space="0" w:color="000000"/>
              <w:bottom w:val="single" w:sz="6" w:space="0" w:color="000000"/>
              <w:right w:val="single" w:sz="6" w:space="0" w:color="000000"/>
            </w:tcBorders>
          </w:tcPr>
          <w:p w14:paraId="1813361A" w14:textId="11F71121" w:rsidR="00531CDE" w:rsidRDefault="00531CDE" w:rsidP="008711DC">
            <w:pPr>
              <w:pStyle w:val="naisc"/>
              <w:spacing w:before="0" w:after="0"/>
            </w:pPr>
            <w:r>
              <w:lastRenderedPageBreak/>
              <w:t>3.</w:t>
            </w:r>
          </w:p>
        </w:tc>
        <w:tc>
          <w:tcPr>
            <w:tcW w:w="3086" w:type="dxa"/>
            <w:tcBorders>
              <w:top w:val="single" w:sz="6" w:space="0" w:color="000000"/>
              <w:left w:val="single" w:sz="6" w:space="0" w:color="000000"/>
              <w:bottom w:val="single" w:sz="6" w:space="0" w:color="000000"/>
              <w:right w:val="single" w:sz="6" w:space="0" w:color="000000"/>
            </w:tcBorders>
          </w:tcPr>
          <w:p w14:paraId="340F545E" w14:textId="3624BAB7" w:rsidR="00531CDE" w:rsidRDefault="00BF6C4E" w:rsidP="00CA22B7">
            <w:pPr>
              <w:pStyle w:val="naisc"/>
              <w:spacing w:before="0" w:after="0"/>
              <w:jc w:val="both"/>
            </w:pPr>
            <w:r>
              <w:t>Noteikumu projekta 3. punkts un anotācija</w:t>
            </w:r>
          </w:p>
        </w:tc>
        <w:tc>
          <w:tcPr>
            <w:tcW w:w="4394" w:type="dxa"/>
            <w:tcBorders>
              <w:top w:val="single" w:sz="6" w:space="0" w:color="000000"/>
              <w:left w:val="single" w:sz="6" w:space="0" w:color="000000"/>
              <w:bottom w:val="single" w:sz="6" w:space="0" w:color="000000"/>
              <w:right w:val="single" w:sz="6" w:space="0" w:color="000000"/>
            </w:tcBorders>
          </w:tcPr>
          <w:p w14:paraId="33E86317" w14:textId="77777777" w:rsidR="00A04499" w:rsidRPr="00A04499" w:rsidRDefault="00A04499" w:rsidP="00A04499">
            <w:pPr>
              <w:pStyle w:val="naisc"/>
              <w:ind w:firstLine="720"/>
              <w:rPr>
                <w:b/>
              </w:rPr>
            </w:pPr>
            <w:r w:rsidRPr="00A04499">
              <w:rPr>
                <w:b/>
              </w:rPr>
              <w:t>Iekšlietu ministrija</w:t>
            </w:r>
          </w:p>
          <w:p w14:paraId="752E3481" w14:textId="77777777" w:rsidR="00A04499" w:rsidRPr="00A04499" w:rsidRDefault="00A04499" w:rsidP="00A04499">
            <w:pPr>
              <w:pStyle w:val="naisc"/>
              <w:jc w:val="both"/>
            </w:pPr>
            <w:r w:rsidRPr="00A04499">
              <w:t>Likuma “Par grāmatvedību” 2. pants nosaka, ka grāmatvedībā uzskatāmi atspoguļojami visi uzņēmuma saimnieciskie darījumi, kā arī katrs fakts vai notikums, kas rada pārmaiņas uzņēmuma mantas stāvoklī (turpmāk — saimnieciskie darījumi). Grāmatvedību kārto tā, lai grāmatvedības jautājumos kvalificēta trešā persona varētu gūt patiesu un skaidru priekšstatu par uzņēmuma finansiālo stāvokli bilances datumā, tā darbības rezultātiem, naudas plūsmu noteiktā laikposmā, kā arī konstatēt katra saimnieciskā darījuma sākumu un izsekot tā norisei. Grāmatvedības sniegtajai informācijai jābūt patiesai, salīdzināmai, savlaicīgai, nozīmīgai, saprotamai un pilnīgai. Grāmatvedībai ir jānodrošina ieņēmumu un izdevumu norobežošana pa pārskata periodiem.</w:t>
            </w:r>
          </w:p>
          <w:p w14:paraId="08A14030" w14:textId="77777777" w:rsidR="00A04499" w:rsidRPr="00A04499" w:rsidRDefault="00A04499" w:rsidP="00A04499">
            <w:pPr>
              <w:pStyle w:val="naisc"/>
              <w:jc w:val="both"/>
            </w:pPr>
            <w:r w:rsidRPr="00A04499">
              <w:t>Ministru kabineta 2018. gada 13. februāra noteikumu Nr.87 “Grāmatvedības uzskaites kārtība budžeta iestādēs” (turpmāk – noteikumi Nr.87) 224. punkts nosaka, ka krājumu vērtību atzīst izdevumos pārskata periodā, kurā tos:</w:t>
            </w:r>
          </w:p>
          <w:p w14:paraId="2D2826B7" w14:textId="77777777" w:rsidR="00A04499" w:rsidRPr="00A04499" w:rsidRDefault="00A04499" w:rsidP="00A04499">
            <w:pPr>
              <w:pStyle w:val="naisc"/>
              <w:ind w:firstLine="720"/>
              <w:jc w:val="both"/>
            </w:pPr>
            <w:r w:rsidRPr="00A04499">
              <w:t>224.1. nodod lietošanā;</w:t>
            </w:r>
          </w:p>
          <w:p w14:paraId="7861F393" w14:textId="73876818" w:rsidR="00A04499" w:rsidRPr="00A04499" w:rsidRDefault="00A04499" w:rsidP="00A04499">
            <w:pPr>
              <w:pStyle w:val="naisc"/>
              <w:ind w:firstLine="720"/>
              <w:jc w:val="both"/>
            </w:pPr>
            <w:r w:rsidRPr="00A04499">
              <w:t xml:space="preserve">224.2. pārdod, apmaina, nodod finanšu nomā vai izplata bez maksas vai par minimālu samaksu un kurā atzīst atbilstošos </w:t>
            </w:r>
            <w:r w:rsidRPr="00A04499">
              <w:lastRenderedPageBreak/>
              <w:t>ieņēmumus. Ja atbilstošo ieņēmumu nav, izdevumus atzīst periodā, kad nodotas preces</w:t>
            </w:r>
            <w:r w:rsidR="008F5F5F">
              <w:t>,</w:t>
            </w:r>
            <w:r w:rsidRPr="00A04499">
              <w:t xml:space="preserve"> vai sniegts pakalpojums, kuram izmanto krājumus;</w:t>
            </w:r>
          </w:p>
          <w:p w14:paraId="60CA37FA" w14:textId="77777777" w:rsidR="00A04499" w:rsidRPr="00A04499" w:rsidRDefault="00A04499" w:rsidP="00A04499">
            <w:pPr>
              <w:pStyle w:val="naisc"/>
              <w:ind w:firstLine="720"/>
              <w:jc w:val="both"/>
            </w:pPr>
            <w:r w:rsidRPr="00A04499">
              <w:t>224.3. faktiski izlieto (piemēram, kurināmo, degvielu un smērvielas);</w:t>
            </w:r>
          </w:p>
          <w:p w14:paraId="48D2491D" w14:textId="77777777" w:rsidR="00A04499" w:rsidRPr="00A04499" w:rsidRDefault="00A04499" w:rsidP="00A04499">
            <w:pPr>
              <w:pStyle w:val="naisc"/>
              <w:ind w:firstLine="720"/>
              <w:jc w:val="both"/>
            </w:pPr>
            <w:r w:rsidRPr="00A04499">
              <w:t>224.4. likvidē, konstatē krājumu iztrūkumu vai prettiesisku atsavināšanu.</w:t>
            </w:r>
          </w:p>
          <w:p w14:paraId="464BA877" w14:textId="77777777" w:rsidR="00A04499" w:rsidRPr="00A04499" w:rsidRDefault="00A04499" w:rsidP="00A04499">
            <w:pPr>
              <w:pStyle w:val="naisc"/>
              <w:jc w:val="both"/>
            </w:pPr>
            <w:r w:rsidRPr="00A04499">
              <w:t xml:space="preserve">Nav saprotams, vai Aizsardzības ministrija plāno norakstīt izdevumos izsniegtos krājumus un nodot tos citai institūcijai daudzuma vienībās. Šajā gadījumā citas institūcijas saņemtos krājumus uzskaitīs daudzuma vienībās. Ja citas institūcijas uzskaitīs krājumus daudzuma vienībās, tad, izsniedzot tos lietošanā, neradīsies izdevumi, jo tos jau būs norakstījusi Aizsardzības ministrija. Noteikumu Nr. 87 347. punkts paredz, ka krājumus var nodot citai budžeta iestādei daudzuma vienībās, bet tas vairāk attiecas uz inventāru, nevis uz cita veida krājumiem. Lai uzskaite būtu pilnīga, Aizsardzības ministrijai būtu jānodod krājumi, norādot gan summas, gan daudzumu. Aizsardzības ministrija grāmatvedības uzskaiti kārto resursu vadības sistēmā </w:t>
            </w:r>
            <w:r w:rsidRPr="00FC2117">
              <w:rPr>
                <w:i/>
              </w:rPr>
              <w:t>“</w:t>
            </w:r>
            <w:proofErr w:type="spellStart"/>
            <w:r w:rsidRPr="00FC2117">
              <w:rPr>
                <w:i/>
              </w:rPr>
              <w:t>Horizon</w:t>
            </w:r>
            <w:proofErr w:type="spellEnd"/>
            <w:r w:rsidRPr="00FC2117">
              <w:rPr>
                <w:i/>
              </w:rPr>
              <w:t>”</w:t>
            </w:r>
            <w:r w:rsidRPr="00A04499">
              <w:t>, tādejādi, izsniedzot krājumus citai institūcijai, nodošanas – pieņemšanas aktu var aizstāt ar izsniegšanas pavadzīmi.</w:t>
            </w:r>
          </w:p>
          <w:p w14:paraId="5F8AA948" w14:textId="77777777" w:rsidR="00A04499" w:rsidRPr="00A04499" w:rsidRDefault="00A04499" w:rsidP="00A04499">
            <w:pPr>
              <w:pStyle w:val="naisc"/>
              <w:jc w:val="both"/>
            </w:pPr>
            <w:r w:rsidRPr="00A04499">
              <w:t xml:space="preserve">Vēršam uzmanību uz to, ka ar grāmatvedības organizēšanu saistītie jautājumi jāietver tajos normatīvajos aktos, </w:t>
            </w:r>
            <w:r w:rsidRPr="00A04499">
              <w:lastRenderedPageBreak/>
              <w:t>kas regulē grāmatvedības jomu, lai neradītu grūtības to piemērošanā.</w:t>
            </w:r>
          </w:p>
          <w:p w14:paraId="4B247A95" w14:textId="658D1701" w:rsidR="00531CDE" w:rsidRPr="00A04499" w:rsidRDefault="00A04499" w:rsidP="00A04499">
            <w:pPr>
              <w:pStyle w:val="naisc"/>
              <w:jc w:val="both"/>
            </w:pPr>
            <w:r w:rsidRPr="00A04499">
              <w:t>Ievērojot minēto, Iekšlietu ministrija neatbalsta noteikumu projekta 3. punktu, kas paredz papildināt noteikumus Nr. 380 ar 21.1 punktu. Iekšlietu ministrijas ieskatā noteikumu projekta 3. punkts būtu svītrojams.</w:t>
            </w:r>
          </w:p>
        </w:tc>
        <w:tc>
          <w:tcPr>
            <w:tcW w:w="3260" w:type="dxa"/>
            <w:tcBorders>
              <w:top w:val="single" w:sz="6" w:space="0" w:color="000000"/>
              <w:left w:val="single" w:sz="6" w:space="0" w:color="000000"/>
              <w:bottom w:val="single" w:sz="6" w:space="0" w:color="000000"/>
              <w:right w:val="single" w:sz="6" w:space="0" w:color="000000"/>
            </w:tcBorders>
          </w:tcPr>
          <w:p w14:paraId="00B2555A" w14:textId="2AA36ECC" w:rsidR="00603407" w:rsidRPr="00603407" w:rsidRDefault="00603407" w:rsidP="006B00AD">
            <w:pPr>
              <w:pStyle w:val="naisc"/>
              <w:jc w:val="both"/>
              <w:rPr>
                <w:b/>
              </w:rPr>
            </w:pPr>
            <w:r>
              <w:rPr>
                <w:b/>
              </w:rPr>
              <w:lastRenderedPageBreak/>
              <w:t>Panākta vienošanās – svītrots noteikumu projekta 3. punkts.</w:t>
            </w:r>
          </w:p>
          <w:p w14:paraId="1BF19EE9" w14:textId="455DBD99" w:rsidR="00531CDE" w:rsidRDefault="00603407" w:rsidP="00B245E7">
            <w:pPr>
              <w:pStyle w:val="naisc"/>
              <w:ind w:firstLine="720"/>
              <w:jc w:val="both"/>
            </w:pPr>
            <w:r w:rsidRPr="00603407">
              <w:t>Atsaucoties uz piedāvāto regulējumu, Valsts aizsardzības militāro objektu un iepirkumu centrs neplāno norakstīt izdevumos izsniegtos krājumus un nodot tos citai institūcijai daudzuma vienībās.</w:t>
            </w:r>
          </w:p>
          <w:p w14:paraId="517F7733" w14:textId="664D1849" w:rsidR="00B245E7" w:rsidRPr="00B245E7" w:rsidRDefault="00B245E7" w:rsidP="00B245E7">
            <w:pPr>
              <w:pStyle w:val="naisc"/>
              <w:jc w:val="both"/>
            </w:pPr>
            <w:r w:rsidRPr="00B245E7">
              <w:t xml:space="preserve">Valsts aizsardzības militāro objektu un iepirkumu centrs, nododot epidemioloģiskās drošības nodrošināšanas resursus tieši iesaistītajām institūcijām vai apgādes koordinatoriem izsniegšanai iesaistītajām institūcijām, ievēros Covid-19 infekcijas izplatības pārvaldības likuma 25. panta ceturtajā daļā noteikto nodošanas kārtību, </w:t>
            </w:r>
            <w:r w:rsidRPr="00C41F12">
              <w:rPr>
                <w:u w:val="single"/>
              </w:rPr>
              <w:t>kā arī, ievērojot normatīvos aktus grāmatvedības uzskaites jomā, t.sk. budžeta iestāžu grāmatvedības uzskaites kārtībā noteikto.</w:t>
            </w:r>
          </w:p>
        </w:tc>
        <w:tc>
          <w:tcPr>
            <w:tcW w:w="2981" w:type="dxa"/>
            <w:tcBorders>
              <w:top w:val="single" w:sz="4" w:space="0" w:color="auto"/>
              <w:left w:val="single" w:sz="4" w:space="0" w:color="auto"/>
              <w:bottom w:val="single" w:sz="4" w:space="0" w:color="auto"/>
            </w:tcBorders>
          </w:tcPr>
          <w:p w14:paraId="220CCDE6" w14:textId="77777777" w:rsidR="00531CDE" w:rsidRPr="00CA22B7" w:rsidRDefault="00531CDE" w:rsidP="00CA22B7">
            <w:pPr>
              <w:jc w:val="both"/>
            </w:pPr>
          </w:p>
        </w:tc>
      </w:tr>
      <w:tr w:rsidR="00603407" w:rsidRPr="00193442" w14:paraId="50A4D703" w14:textId="77777777" w:rsidTr="00F63DE7">
        <w:tc>
          <w:tcPr>
            <w:tcW w:w="817" w:type="dxa"/>
            <w:tcBorders>
              <w:top w:val="single" w:sz="6" w:space="0" w:color="000000"/>
              <w:left w:val="single" w:sz="6" w:space="0" w:color="000000"/>
              <w:bottom w:val="single" w:sz="6" w:space="0" w:color="000000"/>
              <w:right w:val="single" w:sz="6" w:space="0" w:color="000000"/>
            </w:tcBorders>
          </w:tcPr>
          <w:p w14:paraId="52183F94" w14:textId="513A113A" w:rsidR="00603407" w:rsidRDefault="00F25487" w:rsidP="008711DC">
            <w:pPr>
              <w:pStyle w:val="naisc"/>
              <w:spacing w:before="0" w:after="0"/>
            </w:pPr>
            <w:r>
              <w:lastRenderedPageBreak/>
              <w:t>4.</w:t>
            </w:r>
          </w:p>
        </w:tc>
        <w:tc>
          <w:tcPr>
            <w:tcW w:w="3086" w:type="dxa"/>
            <w:tcBorders>
              <w:top w:val="single" w:sz="6" w:space="0" w:color="000000"/>
              <w:left w:val="single" w:sz="6" w:space="0" w:color="000000"/>
              <w:bottom w:val="single" w:sz="6" w:space="0" w:color="000000"/>
              <w:right w:val="single" w:sz="6" w:space="0" w:color="000000"/>
            </w:tcBorders>
          </w:tcPr>
          <w:p w14:paraId="074BEF07" w14:textId="5352F653" w:rsidR="00603407" w:rsidRDefault="00296C65" w:rsidP="00CA22B7">
            <w:pPr>
              <w:pStyle w:val="naisc"/>
              <w:spacing w:before="0" w:after="0"/>
              <w:jc w:val="both"/>
            </w:pPr>
            <w:r w:rsidRPr="00296C65">
              <w:t>Noteikumu projekta 1. punkts un anotācija</w:t>
            </w:r>
          </w:p>
        </w:tc>
        <w:tc>
          <w:tcPr>
            <w:tcW w:w="4394" w:type="dxa"/>
            <w:tcBorders>
              <w:top w:val="single" w:sz="6" w:space="0" w:color="000000"/>
              <w:left w:val="single" w:sz="6" w:space="0" w:color="000000"/>
              <w:bottom w:val="single" w:sz="6" w:space="0" w:color="000000"/>
              <w:right w:val="single" w:sz="6" w:space="0" w:color="000000"/>
            </w:tcBorders>
          </w:tcPr>
          <w:p w14:paraId="697FD14F" w14:textId="77777777" w:rsidR="004508DE" w:rsidRPr="004508DE" w:rsidRDefault="004508DE" w:rsidP="004508DE">
            <w:pPr>
              <w:pStyle w:val="naisc"/>
              <w:ind w:firstLine="720"/>
              <w:rPr>
                <w:b/>
              </w:rPr>
            </w:pPr>
            <w:r w:rsidRPr="004508DE">
              <w:rPr>
                <w:b/>
              </w:rPr>
              <w:t>Veselības ministrija</w:t>
            </w:r>
          </w:p>
          <w:p w14:paraId="678DABFF" w14:textId="77777777" w:rsidR="004508DE" w:rsidRPr="004508DE" w:rsidRDefault="004508DE" w:rsidP="004508DE">
            <w:pPr>
              <w:pStyle w:val="naisc"/>
              <w:jc w:val="both"/>
            </w:pPr>
            <w:r w:rsidRPr="004508DE">
              <w:t xml:space="preserve">Projekta 1. punkts paredz izteikt jaunā redakcijā Ministru kabineta 2020. gada 9. jūnija noteikumu Nr. 380 “Noteikumi par prioritāro institūciju un vajadzību sarakstā iekļautajām institūcijām nepieciešamajiem epidemioloģiskās drošības nodrošināšanas resursiem” (turpmāk – Noteikumi) 4. punktu, tai skaitā neietverot informāciju par periodu uz kādu noteikts nepieciešamo individuālo aizsardzības līdzekļu (turpmāk - IAL) apjoms, kā arī IAL sarakstā vairs nav ietvertas tādas IAL pozīcijas kā respiratori (FFP2, ar vārstu FFP3) un priekšauti (ūdens necaurlaidīgi), un saraksts nav papildināts ar veselības nozares sniegto informāciju par sejas ekrānu (daudz reiz lietojams, dezinficējams) un aizsargbriļļu  (daudz reiz lietojams, dezinficējams) iegādi un apjomu. </w:t>
            </w:r>
          </w:p>
          <w:p w14:paraId="410C4FD8" w14:textId="724AFF6A" w:rsidR="004508DE" w:rsidRPr="004508DE" w:rsidRDefault="004508DE" w:rsidP="004508DE">
            <w:pPr>
              <w:pStyle w:val="naisc"/>
              <w:jc w:val="both"/>
            </w:pPr>
            <w:r w:rsidRPr="004508DE">
              <w:t>Vienlaikus vēršam uzmanību uz to, ka no projekta 1.punkta</w:t>
            </w:r>
            <w:r w:rsidR="00296C65">
              <w:t xml:space="preserve"> ietvertās minētais nav skaidrs, </w:t>
            </w:r>
            <w:r w:rsidRPr="004508DE">
              <w:t xml:space="preserve">vai precizētie iegādes apjomi ir papildus jau iegādātajiem apjomiem vai tie ir kopējie apjomi, kā arī norādītais IAL </w:t>
            </w:r>
            <w:r w:rsidRPr="004508DE">
              <w:lastRenderedPageBreak/>
              <w:t>apjoms ir mazāks, ka 1 mēnesim veselības nozarei nepieciešamais IAL apjoms.</w:t>
            </w:r>
          </w:p>
          <w:p w14:paraId="071DA65B" w14:textId="105FF520" w:rsidR="00603407" w:rsidRPr="004508DE" w:rsidRDefault="004508DE" w:rsidP="004508DE">
            <w:pPr>
              <w:pStyle w:val="naisc"/>
              <w:jc w:val="both"/>
            </w:pPr>
            <w:r w:rsidRPr="004508DE">
              <w:t>Ņemot vērā minēto, lūdzam atbilstoši precizēt projekta 1. punkta redakciju un anotāciju.</w:t>
            </w:r>
          </w:p>
        </w:tc>
        <w:tc>
          <w:tcPr>
            <w:tcW w:w="3260" w:type="dxa"/>
            <w:tcBorders>
              <w:top w:val="single" w:sz="6" w:space="0" w:color="000000"/>
              <w:left w:val="single" w:sz="6" w:space="0" w:color="000000"/>
              <w:bottom w:val="single" w:sz="6" w:space="0" w:color="000000"/>
              <w:right w:val="single" w:sz="6" w:space="0" w:color="000000"/>
            </w:tcBorders>
          </w:tcPr>
          <w:p w14:paraId="31E0FB8F" w14:textId="77777777" w:rsidR="00603407" w:rsidRPr="00296C65" w:rsidRDefault="00603407" w:rsidP="00296C65">
            <w:pPr>
              <w:pStyle w:val="naisc"/>
              <w:rPr>
                <w:b/>
              </w:rPr>
            </w:pPr>
            <w:r w:rsidRPr="00296C65">
              <w:rPr>
                <w:b/>
              </w:rPr>
              <w:lastRenderedPageBreak/>
              <w:t>Panākta vienošanās.</w:t>
            </w:r>
          </w:p>
          <w:p w14:paraId="11EAAC6B" w14:textId="77777777" w:rsidR="00296C65" w:rsidRPr="00296C65" w:rsidRDefault="00296C65" w:rsidP="00296C65">
            <w:pPr>
              <w:pStyle w:val="naisc"/>
              <w:jc w:val="both"/>
            </w:pPr>
            <w:r w:rsidRPr="00296C65">
              <w:t xml:space="preserve">Noteikumu projekta sākotnējās ietekmes novērtējuma ziņojuma (anotācijas) I sadaļas 2. punktā ir norādīts: “Ir veikti vispārēji aprēķini un ir secināts, ka atlikušo finanšu līdzekļu ietvaros varētu tikt nodrošināta tāda individuālo aizsardzības līdzekļu un medicīnisko ierīču iegāde, kas kopskaitā ar Centra iegādātajām un tā noliktavā esošajām precēm (dati uz 2020. gada 25. septembri) veidotu vismaz divu mēnešu nepieciešamo apjomu, par pamatu ņemot ārkārtējās situācijas laikā veikto iegāžu finanšu datus, iegāžu cenas un piedāvājumu. Aprēķinu rezultātā identificētās preču kategorijas, kurās nepieciešams veikt papildus iegādes, lai sasniegtu iesaistītajām institūcijām nepieciešamo divu mēnešu apjomu, ir norādītas </w:t>
            </w:r>
            <w:r w:rsidRPr="00296C65">
              <w:lastRenderedPageBreak/>
              <w:t>Noteikumu projekta 1. punktā, turpat arī minēts konkrēts skaits, ko nepieciešams iegādāties, lai šo divu mēneša apjoma rezervi izveidotu.”, kas nepārprotami liecina par to, ka piedāvātais regulējums paredz veikt iegādes, lai nodrošinātu visu iesaistīto institūciju nepieciešamības vismaz divu mēnešu apjomā, par pamatu ņemot pieprasījumu datus, kas tika identificēti ārkārtējās situācijas laikā. Ņemot vērā to, ka ne visās preču pozīcijās ir nepieciešams veikt iegādes divu mēnešu apjomā (tiek ņemts vērā Valsts aizsardzības militāro objektu un iepirkumu centra noliktavās esošo resursu apjoms), noteikumu projekta 1. punkts (šī brīža redakcijā – 2. punkts) nav papildināms ar atsauci uz divu mēnešu apjomu, jo tālāk minētie skaitļi var neatbilst šim laika periodam. Vienlaikus apliecinām, ka noteikumu projekta 1. punktā (šī brīža redakcijā - 2. punkts) ietvertais apjoms ir norādīts papildus jau iegādātajiem apjomiem.</w:t>
            </w:r>
          </w:p>
          <w:p w14:paraId="17839720" w14:textId="72E54F92" w:rsidR="00296C65" w:rsidRPr="00296C65" w:rsidRDefault="00296C65" w:rsidP="00296C65">
            <w:pPr>
              <w:pStyle w:val="naisc"/>
              <w:jc w:val="both"/>
            </w:pPr>
            <w:r w:rsidRPr="00296C65">
              <w:t xml:space="preserve">Noteikumu projekta 2. punktā tiek iekļautas tādas resursu </w:t>
            </w:r>
            <w:r w:rsidRPr="00296C65">
              <w:lastRenderedPageBreak/>
              <w:t>kategorijas, kas pēc vienotā principa (ir nepieciešamība veikt papildus iegādes, lai sasniegtu divu mēnešu rezerves apjomu) ir identificējamas, Uz izziņas sagatavošanas brīdi šāda nepieciešamība ir konstatējama tikai “respirators FFP2 ar vārstu” kategorijā, kas nepieciešamā apjomā ir norādīts Noteikumu projekta 2. punktā. Attiecībā par saraksta papildināšanu ar sejas ekrānu (daudz reiz lietojams, dezinficējams) un aizsargbrilles  (daudz reiz lietojams, dezinficējams) – Aizsardzība neapšauba šādu resursu nepieciešamību, bet norāda, ka šāda nepieciešamība netika definēta uz Noteikumu Nr. 380 izdošanas brīdi, turklāt šo resursu iegādes ārkārtējās situācijas laikā tika realizētas, ne tā kā tas bija gadījumā ar higiēniskajām maskām, turklāt, šo resursu iekļaušana iegādājamo resursu sarakstā radīs vēl lielāku ietekmi uz papildus nepieciešamo finanšu līdzekļu apjomu.</w:t>
            </w:r>
          </w:p>
        </w:tc>
        <w:tc>
          <w:tcPr>
            <w:tcW w:w="2981" w:type="dxa"/>
            <w:tcBorders>
              <w:top w:val="single" w:sz="4" w:space="0" w:color="auto"/>
              <w:left w:val="single" w:sz="4" w:space="0" w:color="auto"/>
              <w:bottom w:val="single" w:sz="4" w:space="0" w:color="auto"/>
            </w:tcBorders>
          </w:tcPr>
          <w:p w14:paraId="2E496498" w14:textId="77777777" w:rsidR="00603407" w:rsidRPr="00CA22B7" w:rsidRDefault="00603407" w:rsidP="00CA22B7">
            <w:pPr>
              <w:jc w:val="both"/>
            </w:pPr>
          </w:p>
        </w:tc>
      </w:tr>
      <w:tr w:rsidR="00211EB1" w:rsidRPr="00193442" w14:paraId="30136664" w14:textId="77777777" w:rsidTr="00F63DE7">
        <w:tc>
          <w:tcPr>
            <w:tcW w:w="817" w:type="dxa"/>
            <w:tcBorders>
              <w:top w:val="single" w:sz="4" w:space="0" w:color="auto"/>
              <w:left w:val="single" w:sz="4" w:space="0" w:color="auto"/>
              <w:bottom w:val="single" w:sz="4" w:space="0" w:color="auto"/>
              <w:right w:val="single" w:sz="4" w:space="0" w:color="auto"/>
            </w:tcBorders>
          </w:tcPr>
          <w:p w14:paraId="7248FB3A" w14:textId="2BDF8015" w:rsidR="00211EB1" w:rsidRPr="00193442" w:rsidRDefault="005D3F27" w:rsidP="008711DC">
            <w:pPr>
              <w:pStyle w:val="naisc"/>
              <w:spacing w:before="0" w:after="0"/>
              <w:ind w:firstLine="720"/>
            </w:pPr>
            <w:r>
              <w:lastRenderedPageBreak/>
              <w:t>15</w:t>
            </w:r>
            <w:r w:rsidR="00211EB1" w:rsidRPr="00193442">
              <w:t>.</w:t>
            </w:r>
          </w:p>
        </w:tc>
        <w:tc>
          <w:tcPr>
            <w:tcW w:w="3086" w:type="dxa"/>
            <w:tcBorders>
              <w:top w:val="single" w:sz="4" w:space="0" w:color="auto"/>
              <w:left w:val="single" w:sz="4" w:space="0" w:color="auto"/>
              <w:bottom w:val="single" w:sz="4" w:space="0" w:color="auto"/>
              <w:right w:val="single" w:sz="4" w:space="0" w:color="auto"/>
            </w:tcBorders>
          </w:tcPr>
          <w:p w14:paraId="74DAD687" w14:textId="77777777" w:rsidR="00D257BC" w:rsidRPr="00193442" w:rsidRDefault="00D257BC" w:rsidP="00D257BC">
            <w:pPr>
              <w:pStyle w:val="naisc"/>
              <w:ind w:left="143"/>
              <w:jc w:val="both"/>
            </w:pPr>
            <w:r w:rsidRPr="00193442">
              <w:t>2.  noteikumos lietotie termini:</w:t>
            </w:r>
          </w:p>
          <w:p w14:paraId="0A64FFFE" w14:textId="77777777" w:rsidR="00D257BC" w:rsidRPr="00193442" w:rsidRDefault="00D257BC" w:rsidP="00D257BC">
            <w:pPr>
              <w:pStyle w:val="naisc"/>
              <w:ind w:left="143"/>
              <w:jc w:val="both"/>
            </w:pPr>
            <w:r w:rsidRPr="00193442">
              <w:lastRenderedPageBreak/>
              <w:t>2.3. apgādes koordinators – nozares ministrijas vai tās noteiktas iestādes, pašvaldības sadarbības teritorijas civilās aizsardzības komisijas sastāvā ietilpstošas pašvaldības vai tās noteiktas iestādes, kā arī biedrības "Latvijas Sarkanais Krusts" norīkota persona, kura apkopo iesaistīto institūciju sniegto informāciju par nepieciešamajiem resursiem epidemioloģiskās drošības nodrošināšanai, kā arī veic citus uzdevumus atbilstoši šiem noteikumiem;</w:t>
            </w:r>
          </w:p>
          <w:p w14:paraId="5FBD6BFE" w14:textId="77777777" w:rsidR="00211EB1" w:rsidRPr="00193442" w:rsidRDefault="00211EB1" w:rsidP="00D257BC">
            <w:pPr>
              <w:pStyle w:val="naisc"/>
              <w:ind w:left="143"/>
              <w:jc w:val="both"/>
            </w:pPr>
          </w:p>
        </w:tc>
        <w:tc>
          <w:tcPr>
            <w:tcW w:w="4394" w:type="dxa"/>
            <w:tcBorders>
              <w:top w:val="single" w:sz="4" w:space="0" w:color="auto"/>
              <w:left w:val="single" w:sz="4" w:space="0" w:color="auto"/>
              <w:bottom w:val="single" w:sz="4" w:space="0" w:color="auto"/>
              <w:right w:val="single" w:sz="4" w:space="0" w:color="auto"/>
            </w:tcBorders>
          </w:tcPr>
          <w:p w14:paraId="00E4DC60" w14:textId="77777777" w:rsidR="00211EB1" w:rsidRPr="00193442" w:rsidRDefault="00F63DE7" w:rsidP="008711DC">
            <w:pPr>
              <w:pStyle w:val="naisc"/>
              <w:spacing w:before="0" w:after="0"/>
              <w:ind w:firstLine="34"/>
              <w:rPr>
                <w:b/>
              </w:rPr>
            </w:pPr>
            <w:r w:rsidRPr="00193442">
              <w:rPr>
                <w:b/>
              </w:rPr>
              <w:lastRenderedPageBreak/>
              <w:t>Finanšu ministrija.</w:t>
            </w:r>
          </w:p>
          <w:p w14:paraId="66E6EDF8" w14:textId="77777777" w:rsidR="00F63DE7" w:rsidRPr="00193442" w:rsidRDefault="00F63DE7" w:rsidP="00F63DE7">
            <w:pPr>
              <w:tabs>
                <w:tab w:val="left" w:pos="993"/>
              </w:tabs>
              <w:jc w:val="both"/>
            </w:pPr>
            <w:r w:rsidRPr="00193442">
              <w:t>Noteikumu projekts paredz papildināt Ministru kabineta 2020.</w:t>
            </w:r>
            <w:r w:rsidR="00DD3435" w:rsidRPr="00193442">
              <w:t> </w:t>
            </w:r>
            <w:r w:rsidRPr="00193442">
              <w:t>gada 9.</w:t>
            </w:r>
            <w:r w:rsidR="00DD3435" w:rsidRPr="00193442">
              <w:t> </w:t>
            </w:r>
            <w:r w:rsidRPr="00193442">
              <w:t xml:space="preserve">jūnija </w:t>
            </w:r>
            <w:r w:rsidRPr="00193442">
              <w:lastRenderedPageBreak/>
              <w:t>noteikumus Nr.</w:t>
            </w:r>
            <w:r w:rsidR="00DD3435" w:rsidRPr="00193442">
              <w:t> </w:t>
            </w:r>
            <w:r w:rsidRPr="00193442">
              <w:t>380 “Noteikumi par prioritāro institūciju un vajadzību sarakstā iekļautajām institūcijām nepieciešamajiem epidemioloģiskās drošības nodrošināšanas resursiem” (turpmāk – MKN 380) ar jaunu punktu, paredzot noteiktas darbības “apgādes koordinatora iestādei”. Ņemot vērā ka MKN  380 2.</w:t>
            </w:r>
            <w:r w:rsidR="00DD3435" w:rsidRPr="00193442">
              <w:t> </w:t>
            </w:r>
            <w:r w:rsidRPr="00193442">
              <w:t>punktā ir noteikti noteikumos lietotie termini, lūdzam papildināt attiecīgo punktu ar “apgādes koordinatora iestāde” skaidrojumu.</w:t>
            </w:r>
          </w:p>
          <w:p w14:paraId="44442B8C" w14:textId="77777777" w:rsidR="00F63DE7" w:rsidRPr="00193442" w:rsidRDefault="00F63DE7" w:rsidP="00F63DE7">
            <w:pPr>
              <w:pStyle w:val="ListParagraph"/>
              <w:ind w:left="0" w:firstLine="720"/>
              <w:jc w:val="both"/>
            </w:pPr>
            <w:r w:rsidRPr="00193442">
              <w:t xml:space="preserve">Vienlaikus vēršam uzmanību, ka saskaņā ar </w:t>
            </w:r>
            <w:r w:rsidRPr="00193442">
              <w:rPr>
                <w:shd w:val="clear" w:color="auto" w:fill="FFFFFF"/>
              </w:rPr>
              <w:t>Covid-19 infekcijas izplatības pārvaldības likuma 25.</w:t>
            </w:r>
            <w:r w:rsidR="00DD3435" w:rsidRPr="00193442">
              <w:rPr>
                <w:shd w:val="clear" w:color="auto" w:fill="FFFFFF"/>
              </w:rPr>
              <w:t> </w:t>
            </w:r>
            <w:r w:rsidRPr="00193442">
              <w:rPr>
                <w:shd w:val="clear" w:color="auto" w:fill="FFFFFF"/>
              </w:rPr>
              <w:t xml:space="preserve">panta ceturto daļu </w:t>
            </w:r>
            <w:r w:rsidRPr="00DF5303">
              <w:rPr>
                <w:shd w:val="clear" w:color="auto" w:fill="FFFFFF"/>
              </w:rPr>
              <w:t>Valsts aizsardzības militāro objektu un iepirkumu centrs savā tīmekļvietnē ievieto informāciju par mantas saņēmēju, nodotās mantas aprakstu, apjomu un bilances vērtību.</w:t>
            </w:r>
            <w:r w:rsidRPr="00193442">
              <w:rPr>
                <w:shd w:val="clear" w:color="auto" w:fill="FFFFFF"/>
              </w:rPr>
              <w:t xml:space="preserve"> Ņemot vērā noteikumu projekta 21.</w:t>
            </w:r>
            <w:r w:rsidRPr="00193442">
              <w:rPr>
                <w:shd w:val="clear" w:color="auto" w:fill="FFFFFF"/>
                <w:vertAlign w:val="superscript"/>
              </w:rPr>
              <w:t>1 </w:t>
            </w:r>
            <w:r w:rsidRPr="00193442">
              <w:rPr>
                <w:shd w:val="clear" w:color="auto" w:fill="FFFFFF"/>
              </w:rPr>
              <w:t>punktā noteikto, nav skaidrs, kāda kustamās mantas vērtība tiks publicēta atbilstoši Covid-19 infekcijas izplatības pārvaldības likuma 25.panta ceturtajā daļā noteiktajam.</w:t>
            </w:r>
          </w:p>
          <w:p w14:paraId="064760BF" w14:textId="77777777" w:rsidR="00F63DE7" w:rsidRPr="00193442" w:rsidRDefault="00F63DE7" w:rsidP="008711DC">
            <w:pPr>
              <w:pStyle w:val="naisc"/>
              <w:spacing w:before="0" w:after="0"/>
              <w:ind w:firstLine="34"/>
              <w:rPr>
                <w:b/>
              </w:rPr>
            </w:pPr>
          </w:p>
        </w:tc>
        <w:tc>
          <w:tcPr>
            <w:tcW w:w="3260" w:type="dxa"/>
            <w:tcBorders>
              <w:top w:val="single" w:sz="4" w:space="0" w:color="auto"/>
              <w:left w:val="single" w:sz="4" w:space="0" w:color="auto"/>
              <w:bottom w:val="single" w:sz="4" w:space="0" w:color="auto"/>
              <w:right w:val="single" w:sz="4" w:space="0" w:color="auto"/>
            </w:tcBorders>
          </w:tcPr>
          <w:p w14:paraId="7B572C6A" w14:textId="77777777" w:rsidR="00211EB1" w:rsidRPr="00193442" w:rsidRDefault="00571211" w:rsidP="008711DC">
            <w:pPr>
              <w:pStyle w:val="naisc"/>
              <w:spacing w:before="0" w:after="0"/>
              <w:ind w:hanging="108"/>
              <w:rPr>
                <w:b/>
                <w:bCs/>
              </w:rPr>
            </w:pPr>
            <w:r w:rsidRPr="00193442">
              <w:rPr>
                <w:b/>
                <w:bCs/>
              </w:rPr>
              <w:lastRenderedPageBreak/>
              <w:t>Ņemts vērā.</w:t>
            </w:r>
          </w:p>
        </w:tc>
        <w:tc>
          <w:tcPr>
            <w:tcW w:w="2981" w:type="dxa"/>
            <w:tcBorders>
              <w:top w:val="single" w:sz="4" w:space="0" w:color="auto"/>
              <w:left w:val="single" w:sz="4" w:space="0" w:color="auto"/>
              <w:bottom w:val="single" w:sz="4" w:space="0" w:color="auto"/>
            </w:tcBorders>
          </w:tcPr>
          <w:p w14:paraId="5A4FE514" w14:textId="77777777" w:rsidR="00984443" w:rsidRPr="00193442" w:rsidRDefault="00D257BC" w:rsidP="00D257BC">
            <w:pPr>
              <w:tabs>
                <w:tab w:val="left" w:pos="318"/>
              </w:tabs>
              <w:jc w:val="both"/>
            </w:pPr>
            <w:r w:rsidRPr="00193442">
              <w:t>2.3.</w:t>
            </w:r>
            <w:r w:rsidRPr="00193442">
              <w:rPr>
                <w:vertAlign w:val="superscript"/>
              </w:rPr>
              <w:t>1</w:t>
            </w:r>
            <w:r w:rsidRPr="00193442">
              <w:t xml:space="preserve"> apgādes koordinatora iestāde - </w:t>
            </w:r>
            <w:r w:rsidR="00631057" w:rsidRPr="00193442">
              <w:t>nozares ministrija</w:t>
            </w:r>
            <w:r w:rsidR="00BE4257" w:rsidRPr="00193442">
              <w:t xml:space="preserve"> vai tās noteikt</w:t>
            </w:r>
            <w:r w:rsidR="00631057" w:rsidRPr="00193442">
              <w:t>a iestāde</w:t>
            </w:r>
            <w:r w:rsidR="00BE4257" w:rsidRPr="00193442">
              <w:t xml:space="preserve">, </w:t>
            </w:r>
            <w:r w:rsidR="00BE4257" w:rsidRPr="00193442">
              <w:lastRenderedPageBreak/>
              <w:t>pašvaldības sadarbības teritorijas civilās aizsardzība</w:t>
            </w:r>
            <w:r w:rsidR="00631057" w:rsidRPr="00193442">
              <w:t>s komisijas sastāvā ietilpstoša pašvaldība vai tās noteikta iestāde, kā arī biedrība</w:t>
            </w:r>
            <w:r w:rsidR="00BE4257" w:rsidRPr="00193442">
              <w:t xml:space="preserve"> "Latvijas Sarkanais Krusts"</w:t>
            </w:r>
            <w:r w:rsidR="00631057" w:rsidRPr="00193442">
              <w:t>.</w:t>
            </w:r>
          </w:p>
          <w:p w14:paraId="461412CC" w14:textId="77777777" w:rsidR="00984443" w:rsidRPr="00193442" w:rsidRDefault="00984443" w:rsidP="00D257BC">
            <w:pPr>
              <w:tabs>
                <w:tab w:val="left" w:pos="318"/>
              </w:tabs>
              <w:jc w:val="both"/>
            </w:pPr>
          </w:p>
          <w:p w14:paraId="0B21F07B" w14:textId="77777777" w:rsidR="00984443" w:rsidRPr="00193442" w:rsidRDefault="00984443" w:rsidP="00984443">
            <w:pPr>
              <w:tabs>
                <w:tab w:val="left" w:pos="318"/>
              </w:tabs>
              <w:jc w:val="both"/>
            </w:pPr>
            <w:r w:rsidRPr="00193442">
              <w:t>Valsts aizsardzības militāro objektu un iepirkumu centrs savā tīmekļvietnē ievietos informāciju par apgādes koordinatoram nododamās kustamās mantas bilances vērtību.</w:t>
            </w:r>
          </w:p>
        </w:tc>
      </w:tr>
      <w:tr w:rsidR="00C32062" w:rsidRPr="00193442" w14:paraId="7FBE48EE" w14:textId="77777777" w:rsidTr="00F63DE7">
        <w:tc>
          <w:tcPr>
            <w:tcW w:w="817" w:type="dxa"/>
            <w:tcBorders>
              <w:top w:val="single" w:sz="4" w:space="0" w:color="auto"/>
              <w:left w:val="single" w:sz="4" w:space="0" w:color="auto"/>
              <w:bottom w:val="single" w:sz="4" w:space="0" w:color="auto"/>
              <w:right w:val="single" w:sz="4" w:space="0" w:color="auto"/>
            </w:tcBorders>
          </w:tcPr>
          <w:p w14:paraId="734BDDA5" w14:textId="69221EBF" w:rsidR="00C32062" w:rsidRPr="00193442" w:rsidRDefault="007A4286" w:rsidP="008711DC">
            <w:pPr>
              <w:pStyle w:val="naisc"/>
              <w:spacing w:before="0" w:after="0"/>
              <w:ind w:firstLine="720"/>
            </w:pPr>
            <w:r>
              <w:lastRenderedPageBreak/>
              <w:t>26</w:t>
            </w:r>
            <w:r w:rsidR="00C32062" w:rsidRPr="00193442">
              <w:t>.</w:t>
            </w:r>
          </w:p>
        </w:tc>
        <w:tc>
          <w:tcPr>
            <w:tcW w:w="3086" w:type="dxa"/>
            <w:tcBorders>
              <w:top w:val="single" w:sz="4" w:space="0" w:color="auto"/>
              <w:left w:val="single" w:sz="4" w:space="0" w:color="auto"/>
              <w:bottom w:val="single" w:sz="4" w:space="0" w:color="auto"/>
              <w:right w:val="single" w:sz="4" w:space="0" w:color="auto"/>
            </w:tcBorders>
          </w:tcPr>
          <w:p w14:paraId="4083028B" w14:textId="77777777" w:rsidR="00C32062" w:rsidRPr="00193442" w:rsidRDefault="00C32062" w:rsidP="008711DC">
            <w:pPr>
              <w:pStyle w:val="naisc"/>
              <w:ind w:left="143"/>
              <w:jc w:val="both"/>
            </w:pPr>
            <w:r w:rsidRPr="00193442">
              <w:t>Noteikumu</w:t>
            </w:r>
            <w:r w:rsidR="009A21A0" w:rsidRPr="00193442">
              <w:t xml:space="preserve"> projekta anotācija (I. sadaļas </w:t>
            </w:r>
            <w:r w:rsidRPr="00193442">
              <w:t>2.</w:t>
            </w:r>
            <w:r w:rsidR="009A21A0" w:rsidRPr="00193442">
              <w:t> </w:t>
            </w:r>
            <w:r w:rsidRPr="00193442">
              <w:t>punkts), noteikumu projekts.</w:t>
            </w:r>
          </w:p>
        </w:tc>
        <w:tc>
          <w:tcPr>
            <w:tcW w:w="4394" w:type="dxa"/>
            <w:tcBorders>
              <w:top w:val="single" w:sz="4" w:space="0" w:color="auto"/>
              <w:left w:val="single" w:sz="4" w:space="0" w:color="auto"/>
              <w:bottom w:val="single" w:sz="4" w:space="0" w:color="auto"/>
              <w:right w:val="single" w:sz="4" w:space="0" w:color="auto"/>
            </w:tcBorders>
          </w:tcPr>
          <w:p w14:paraId="7D057538" w14:textId="77777777" w:rsidR="00C32062" w:rsidRPr="00193442" w:rsidRDefault="00C32062" w:rsidP="00BB1143">
            <w:pPr>
              <w:tabs>
                <w:tab w:val="left" w:pos="1134"/>
              </w:tabs>
              <w:spacing w:after="60"/>
              <w:jc w:val="center"/>
              <w:rPr>
                <w:b/>
              </w:rPr>
            </w:pPr>
            <w:r w:rsidRPr="00193442">
              <w:rPr>
                <w:b/>
              </w:rPr>
              <w:t>Tieslietu ministrija.</w:t>
            </w:r>
          </w:p>
          <w:p w14:paraId="556EE6AB" w14:textId="77777777" w:rsidR="00C32062" w:rsidRPr="00193442" w:rsidRDefault="00C32062" w:rsidP="00F63DE7">
            <w:pPr>
              <w:tabs>
                <w:tab w:val="left" w:pos="1134"/>
              </w:tabs>
              <w:spacing w:after="60"/>
              <w:jc w:val="both"/>
              <w:rPr>
                <w:b/>
              </w:rPr>
            </w:pPr>
            <w:r w:rsidRPr="00193442">
              <w:t>Projekta anotācijas I sadaļas 1.</w:t>
            </w:r>
            <w:r w:rsidR="009A21A0" w:rsidRPr="00193442">
              <w:t> </w:t>
            </w:r>
            <w:r w:rsidRPr="00193442">
              <w:t xml:space="preserve">punktā norādīts, ka atbilstoši pieejamam valsts budžeta finansējumam, nepieciešams samazināt individuālo aizsardzības līdzekļu un medicīnisko ierīču kopējo vajadzības apjomu no trim mēnešiem uz tādu apjomu, kas kopskaitā ar jau iegādāto preču apjomu nodrošina divu mēnešu apjoma rezervi </w:t>
            </w:r>
            <w:r w:rsidRPr="00193442">
              <w:lastRenderedPageBreak/>
              <w:t>visās preču pozīcijās. Vienlaikus projektā šāds regulējums nav iekļauts un līdz ar to nav noregulēts laika posms paredzētajam apjomam. Tādējādi lūdzam attiecīgi precizēt projektu.</w:t>
            </w:r>
          </w:p>
        </w:tc>
        <w:tc>
          <w:tcPr>
            <w:tcW w:w="3260" w:type="dxa"/>
            <w:tcBorders>
              <w:top w:val="single" w:sz="4" w:space="0" w:color="auto"/>
              <w:left w:val="single" w:sz="4" w:space="0" w:color="auto"/>
              <w:bottom w:val="single" w:sz="4" w:space="0" w:color="auto"/>
              <w:right w:val="single" w:sz="4" w:space="0" w:color="auto"/>
            </w:tcBorders>
          </w:tcPr>
          <w:p w14:paraId="2D7094EC" w14:textId="1F895282" w:rsidR="00C32062" w:rsidRDefault="00DF5303" w:rsidP="007A4286">
            <w:pPr>
              <w:pStyle w:val="naisc"/>
              <w:spacing w:before="0" w:after="0"/>
              <w:jc w:val="both"/>
              <w:rPr>
                <w:b/>
                <w:bCs/>
              </w:rPr>
            </w:pPr>
            <w:r>
              <w:rPr>
                <w:b/>
                <w:bCs/>
              </w:rPr>
              <w:lastRenderedPageBreak/>
              <w:t>Panākta vienošanās</w:t>
            </w:r>
            <w:r w:rsidR="007A4286">
              <w:rPr>
                <w:b/>
                <w:bCs/>
              </w:rPr>
              <w:t xml:space="preserve"> – uzskatāms par priekšlikumu</w:t>
            </w:r>
            <w:r w:rsidR="0047281F" w:rsidRPr="00193442">
              <w:rPr>
                <w:b/>
                <w:bCs/>
              </w:rPr>
              <w:t>.</w:t>
            </w:r>
          </w:p>
          <w:p w14:paraId="1A941BBE" w14:textId="4BE91364" w:rsidR="00EA6A12" w:rsidRPr="00EA6A12" w:rsidRDefault="00EA6A12" w:rsidP="007A4286">
            <w:pPr>
              <w:pStyle w:val="naisc"/>
              <w:spacing w:before="0" w:after="0"/>
              <w:jc w:val="both"/>
            </w:pPr>
            <w:r w:rsidRPr="00EA6A12">
              <w:t xml:space="preserve">Noteikumu projekta sākotnējās ietekmes novērtējuma ziņojuma (anotācijas) I sadaļas 2. punktā ir norādīts: “Ir veikti vispārēji aprēķini un ir secināts, ka atlikušo finanšu līdzekļu ietvaros varētu tikt nodrošināta tāda individuālo aizsardzības </w:t>
            </w:r>
            <w:r w:rsidRPr="00EA6A12">
              <w:lastRenderedPageBreak/>
              <w:t xml:space="preserve">līdzekļu un medicīnisko ierīču iegāde, kas kopskaitā ar Centra iegādātajām un tā noliktavā esošajām precēm (dati uz 2020. gada 25. septembri) veidotu vismaz divu mēnešu nepieciešamo apjomu, par pamatu ņemot ārkārtējās situācijas laikā veikto iegāžu finanšu datus, iegāžu cenas un piedāvājumu. Aprēķinu rezultātā identificētās preču kategorijas, kurās nepieciešams veikt papildus iegādes, lai sasniegtu iesaistītajām institūcijām nepieciešamo divu mēnešu apjomu, ir norādītas Noteikumu projekta 1. punktā, turpat arī minēts konkrēts skaits, ko nepieciešams iegādāties, lai šo divu mēneša apjoma rezervi izveidotu.”, kas nepārprotami liecina par to, ka piedāvātais regulējums paredz veikt iegādes, lai nodrošinātu visu iesaistīto institūciju nepieciešamības vismaz divu mēnešu apjomā, par pamatu ņemot pieprasījumu datus, kas tika identificēti ārkārtējās situācijas laikā. Ņemot vērā to, ka ne visās preču pozīcijās ir nepieciešams veikt iegādes divu mēnešu apjomā (tiek ņemts vērā Valsts aizsardzības </w:t>
            </w:r>
            <w:r w:rsidRPr="00EA6A12">
              <w:lastRenderedPageBreak/>
              <w:t>militāro objektu un iepirkumu centra noliktavās esošo resursu apjoms), noteikumu projekta 1. punkts (šī brīža redakcijā – 2. punkts) nav papildināms ar atsauci uz divu mēnešu apjomu, jo tālāk minētie skaitļi var neatbilst šim laika periodam. Vienlaikus apliecinām, ka noteikumu projekta 1. punktā (šī brīža redakcijā - 2. punkts) ietvertais apjoms ir norādīts papildus jau iegādātajiem apjomiem.</w:t>
            </w:r>
          </w:p>
        </w:tc>
        <w:tc>
          <w:tcPr>
            <w:tcW w:w="2981" w:type="dxa"/>
            <w:tcBorders>
              <w:top w:val="single" w:sz="4" w:space="0" w:color="auto"/>
              <w:left w:val="single" w:sz="4" w:space="0" w:color="auto"/>
              <w:bottom w:val="single" w:sz="4" w:space="0" w:color="auto"/>
            </w:tcBorders>
          </w:tcPr>
          <w:p w14:paraId="75169E28" w14:textId="26871E34" w:rsidR="006E1B9F" w:rsidRPr="00193442" w:rsidRDefault="00EA6A12" w:rsidP="00EA6A12">
            <w:pPr>
              <w:tabs>
                <w:tab w:val="left" w:pos="318"/>
              </w:tabs>
              <w:jc w:val="both"/>
              <w:rPr>
                <w:bCs/>
              </w:rPr>
            </w:pPr>
            <w:r w:rsidRPr="00EA6A12">
              <w:rPr>
                <w:bCs/>
              </w:rPr>
              <w:lastRenderedPageBreak/>
              <w:t>Noteikumu projekta anotācija (I. sadaļas 2. punkts)</w:t>
            </w:r>
          </w:p>
        </w:tc>
      </w:tr>
      <w:tr w:rsidR="00211EB1" w:rsidRPr="00193442" w14:paraId="77EBF876" w14:textId="77777777" w:rsidTr="00F63DE7">
        <w:tc>
          <w:tcPr>
            <w:tcW w:w="817" w:type="dxa"/>
            <w:tcBorders>
              <w:top w:val="single" w:sz="4" w:space="0" w:color="auto"/>
              <w:left w:val="single" w:sz="4" w:space="0" w:color="auto"/>
              <w:bottom w:val="single" w:sz="4" w:space="0" w:color="auto"/>
              <w:right w:val="single" w:sz="4" w:space="0" w:color="auto"/>
            </w:tcBorders>
          </w:tcPr>
          <w:p w14:paraId="4200E1F3" w14:textId="66D15617" w:rsidR="00211EB1" w:rsidRPr="00193442" w:rsidRDefault="00211EB1" w:rsidP="008711DC">
            <w:pPr>
              <w:pStyle w:val="naisc"/>
              <w:spacing w:before="0" w:after="0"/>
              <w:ind w:firstLine="720"/>
            </w:pPr>
            <w:r w:rsidRPr="00193442">
              <w:lastRenderedPageBreak/>
              <w:t>1</w:t>
            </w:r>
            <w:r w:rsidR="00D85CC9">
              <w:t>7</w:t>
            </w:r>
            <w:r w:rsidRPr="00193442">
              <w:t>.</w:t>
            </w:r>
          </w:p>
          <w:p w14:paraId="36E8FB1F" w14:textId="77777777" w:rsidR="00211EB1" w:rsidRPr="00193442" w:rsidRDefault="00211EB1" w:rsidP="008711DC">
            <w:pPr>
              <w:pStyle w:val="naisc"/>
              <w:spacing w:before="0" w:after="0"/>
              <w:ind w:firstLine="720"/>
            </w:pPr>
          </w:p>
        </w:tc>
        <w:tc>
          <w:tcPr>
            <w:tcW w:w="3086" w:type="dxa"/>
            <w:tcBorders>
              <w:top w:val="single" w:sz="4" w:space="0" w:color="auto"/>
              <w:left w:val="single" w:sz="4" w:space="0" w:color="auto"/>
              <w:bottom w:val="single" w:sz="4" w:space="0" w:color="auto"/>
              <w:right w:val="single" w:sz="4" w:space="0" w:color="auto"/>
            </w:tcBorders>
          </w:tcPr>
          <w:p w14:paraId="22F6B7EB" w14:textId="77777777" w:rsidR="00211EB1" w:rsidRPr="00193442" w:rsidRDefault="00F63DE7" w:rsidP="008711DC">
            <w:pPr>
              <w:pStyle w:val="naisc"/>
              <w:ind w:left="143"/>
              <w:jc w:val="both"/>
            </w:pPr>
            <w:r w:rsidRPr="00193442">
              <w:t>Noteikumu</w:t>
            </w:r>
            <w:r w:rsidR="009A21A0" w:rsidRPr="00193442">
              <w:t xml:space="preserve"> projekta anotācija (I. sadaļas </w:t>
            </w:r>
            <w:r w:rsidRPr="00193442">
              <w:t>2.</w:t>
            </w:r>
            <w:r w:rsidR="009A21A0" w:rsidRPr="00193442">
              <w:t> </w:t>
            </w:r>
            <w:r w:rsidRPr="00193442">
              <w:t>punkts)</w:t>
            </w:r>
          </w:p>
        </w:tc>
        <w:tc>
          <w:tcPr>
            <w:tcW w:w="4394" w:type="dxa"/>
            <w:tcBorders>
              <w:top w:val="single" w:sz="4" w:space="0" w:color="auto"/>
              <w:left w:val="single" w:sz="4" w:space="0" w:color="auto"/>
              <w:bottom w:val="single" w:sz="4" w:space="0" w:color="auto"/>
              <w:right w:val="single" w:sz="4" w:space="0" w:color="auto"/>
            </w:tcBorders>
          </w:tcPr>
          <w:p w14:paraId="6DFA7C2C" w14:textId="77777777" w:rsidR="00F63DE7" w:rsidRPr="00193442" w:rsidRDefault="00F63DE7" w:rsidP="00BB1143">
            <w:pPr>
              <w:tabs>
                <w:tab w:val="left" w:pos="1134"/>
              </w:tabs>
              <w:spacing w:after="60"/>
              <w:jc w:val="center"/>
              <w:rPr>
                <w:b/>
              </w:rPr>
            </w:pPr>
            <w:r w:rsidRPr="00193442">
              <w:rPr>
                <w:b/>
              </w:rPr>
              <w:t>Finanšu ministrija.</w:t>
            </w:r>
          </w:p>
          <w:p w14:paraId="3D7AA0F7" w14:textId="77777777" w:rsidR="00F63DE7" w:rsidRPr="00193442" w:rsidRDefault="00F63DE7" w:rsidP="00F63DE7">
            <w:pPr>
              <w:tabs>
                <w:tab w:val="left" w:pos="1134"/>
              </w:tabs>
              <w:spacing w:after="60"/>
              <w:jc w:val="both"/>
            </w:pPr>
            <w:r w:rsidRPr="00193442">
              <w:t>Noteikumu projekta anotācijas I sadaļas 2.</w:t>
            </w:r>
            <w:r w:rsidR="0047281F" w:rsidRPr="00193442">
              <w:t> </w:t>
            </w:r>
            <w:r w:rsidRPr="00193442">
              <w:t xml:space="preserve">punktā norādīts, ka, </w:t>
            </w:r>
            <w:r w:rsidRPr="00193442">
              <w:rPr>
                <w:iCs/>
              </w:rPr>
              <w:t xml:space="preserve">ņemot vērā līdzšinējo pieredzi, ka iesaistītās institūcijas nepietiekošā intensitātē veic publiskos iepirkumus, lai iegādātos individuālos aizsardzības līdzekļus un medicīniskās ierīces, tādējādi paļaujoties tikai uz Centra noliktavās esošajām rezervēm, ir secināms, ka to apjoms šādā veidā tiek nelietderīgi samazināts. </w:t>
            </w:r>
            <w:r w:rsidRPr="00193442">
              <w:rPr>
                <w:iCs/>
                <w:u w:val="single"/>
              </w:rPr>
              <w:t xml:space="preserve">Šādu iemeslu dēļ tiek uzsvērts iesaistīto institūciju pienākums </w:t>
            </w:r>
            <w:r w:rsidRPr="00193442">
              <w:rPr>
                <w:iCs/>
              </w:rPr>
              <w:t>iespēju robežās individuālos aizsardzības līdzekļus un medicīniskās ierīces iegādāties patstāvīgi publisko iepirkumu ietvaros un</w:t>
            </w:r>
            <w:r w:rsidRPr="00193442">
              <w:rPr>
                <w:iCs/>
                <w:u w:val="single"/>
              </w:rPr>
              <w:t xml:space="preserve"> tos pilnībā nodrošināt sākot ar š.g. 15. septembri</w:t>
            </w:r>
            <w:r w:rsidRPr="00193442">
              <w:rPr>
                <w:iCs/>
              </w:rPr>
              <w:t xml:space="preserve">. Epidemioloģiskās drošības nodrošināšanas resursu pieprasījums no Centra noliktavas ir pieļaujams vienīgi pie apstākļiem, ja iesaistītā institūcija nespēj </w:t>
            </w:r>
            <w:r w:rsidRPr="00193442">
              <w:rPr>
                <w:iCs/>
              </w:rPr>
              <w:lastRenderedPageBreak/>
              <w:t>nodrošināt šo resursu iegādi publisko iepirkumu procedūru ietvaros un var to pamatot apgādes koordinatoram ar pierādījumiem</w:t>
            </w:r>
            <w:r w:rsidRPr="00193442">
              <w:t>.</w:t>
            </w:r>
          </w:p>
          <w:p w14:paraId="247DFCAC" w14:textId="77777777" w:rsidR="00F63DE7" w:rsidRPr="00E2198A" w:rsidRDefault="00F63DE7" w:rsidP="00F63DE7">
            <w:pPr>
              <w:pStyle w:val="ListParagraph"/>
              <w:ind w:left="0" w:firstLine="720"/>
              <w:jc w:val="both"/>
            </w:pPr>
            <w:r w:rsidRPr="00E2198A">
              <w:t>Ņemot vērā, ka ir jau 2020.</w:t>
            </w:r>
            <w:r w:rsidR="0047281F" w:rsidRPr="00E2198A">
              <w:t> </w:t>
            </w:r>
            <w:r w:rsidRPr="00E2198A">
              <w:t>gada 17.</w:t>
            </w:r>
            <w:r w:rsidR="0047281F" w:rsidRPr="00E2198A">
              <w:t> </w:t>
            </w:r>
            <w:r w:rsidRPr="00E2198A">
              <w:t xml:space="preserve">septembris, lūdzam attiecīgi precizēt anotācijas informāciju. Vienlaikus vēršam uzmanību, ka atbilstoši </w:t>
            </w:r>
            <w:r w:rsidRPr="00E2198A">
              <w:rPr>
                <w:shd w:val="clear" w:color="auto" w:fill="FFFFFF"/>
              </w:rPr>
              <w:t xml:space="preserve">Covid-19 infekcijas izplatības pārvaldības likuma </w:t>
            </w:r>
            <w:r w:rsidRPr="00E2198A">
              <w:t>anotācijā</w:t>
            </w:r>
            <w:r w:rsidRPr="00E2198A">
              <w:rPr>
                <w:shd w:val="clear" w:color="auto" w:fill="FFFFFF"/>
              </w:rPr>
              <w:t xml:space="preserve"> norādītajam Covid-19 infekcijas izplatības pārvaldības likuma 25.</w:t>
            </w:r>
            <w:r w:rsidR="0047281F" w:rsidRPr="00E2198A">
              <w:rPr>
                <w:shd w:val="clear" w:color="auto" w:fill="FFFFFF"/>
              </w:rPr>
              <w:t> </w:t>
            </w:r>
            <w:r w:rsidRPr="00E2198A">
              <w:rPr>
                <w:shd w:val="clear" w:color="auto" w:fill="FFFFFF"/>
              </w:rPr>
              <w:t>panta pirmajā daļā noteiktais izņēmuma regulējums Valsts aizsardzības militāro objektu un iepirkumu centram individuālo aizsardzības līdzekļ</w:t>
            </w:r>
            <w:r w:rsidR="00BB1143" w:rsidRPr="00E2198A">
              <w:rPr>
                <w:shd w:val="clear" w:color="auto" w:fill="FFFFFF"/>
              </w:rPr>
              <w:t xml:space="preserve">u un medicīnisko ierīču iegādei </w:t>
            </w:r>
            <w:r w:rsidRPr="00E2198A">
              <w:rPr>
                <w:shd w:val="clear" w:color="auto" w:fill="FFFFFF"/>
              </w:rPr>
              <w:t xml:space="preserve">piemērot sarunu procedūru ir pamatots ar </w:t>
            </w:r>
            <w:r w:rsidRPr="00E2198A">
              <w:t>Publisko iepirkumu likuma 8.</w:t>
            </w:r>
            <w:r w:rsidR="0047281F" w:rsidRPr="00E2198A">
              <w:t> </w:t>
            </w:r>
            <w:r w:rsidRPr="00E2198A">
              <w:t>panta septītās daļas 3.</w:t>
            </w:r>
            <w:r w:rsidR="0047281F" w:rsidRPr="00E2198A">
              <w:t> </w:t>
            </w:r>
            <w:r w:rsidRPr="00E2198A">
              <w:t>punktu.</w:t>
            </w:r>
          </w:p>
          <w:p w14:paraId="10531D44" w14:textId="77777777" w:rsidR="00211EB1" w:rsidRPr="00193442" w:rsidRDefault="00F63DE7" w:rsidP="00F63DE7">
            <w:pPr>
              <w:pStyle w:val="ListParagraph"/>
              <w:spacing w:after="60"/>
              <w:ind w:left="0" w:firstLine="720"/>
              <w:jc w:val="both"/>
            </w:pPr>
            <w:r w:rsidRPr="00E2198A">
              <w:t>Saskaņā ar Publisko iepirkumu likuma 8.</w:t>
            </w:r>
            <w:r w:rsidR="0047281F" w:rsidRPr="00E2198A">
              <w:t> </w:t>
            </w:r>
            <w:r w:rsidRPr="00E2198A">
              <w:t>panta septītās daļas 3.</w:t>
            </w:r>
            <w:r w:rsidR="0047281F" w:rsidRPr="00E2198A">
              <w:t> </w:t>
            </w:r>
            <w:r w:rsidRPr="00E2198A">
              <w:t xml:space="preserve">punktu sarunu procedūru pasūtītājs ir tiesīgs piemērot, ja pasūtītājam </w:t>
            </w:r>
            <w:r w:rsidRPr="00E2198A">
              <w:rPr>
                <w:bCs/>
                <w:u w:val="single"/>
              </w:rPr>
              <w:t>neparedzamu ārkārtas apstākļu rezultātā objektīvi</w:t>
            </w:r>
            <w:r w:rsidRPr="00E2198A">
              <w:rPr>
                <w:b/>
                <w:bCs/>
                <w:u w:val="single"/>
              </w:rPr>
              <w:t xml:space="preserve"> </w:t>
            </w:r>
            <w:r w:rsidRPr="00E2198A">
              <w:rPr>
                <w:bCs/>
                <w:u w:val="single"/>
              </w:rPr>
              <w:t>radusies situācija, kurā steidzamības dēļ</w:t>
            </w:r>
            <w:r w:rsidRPr="00E2198A">
              <w:rPr>
                <w:b/>
                <w:bCs/>
                <w:u w:val="single"/>
              </w:rPr>
              <w:t xml:space="preserve"> </w:t>
            </w:r>
            <w:r w:rsidRPr="00E2198A">
              <w:rPr>
                <w:u w:val="single"/>
              </w:rPr>
              <w:t>nav iespējams piemērot atklātu konkursu, slēgtu konkursu vai konkursa procedūru ar sarunām</w:t>
            </w:r>
            <w:r w:rsidRPr="00E2198A">
              <w:t xml:space="preserve">. </w:t>
            </w:r>
            <w:r w:rsidRPr="00E2198A">
              <w:rPr>
                <w:bCs/>
                <w:u w:val="single"/>
              </w:rPr>
              <w:t>Minētie apstākļi, kas pamato ārkārtas situāciju, nedrīkst būt atkarīgi no pasūtītāja darbības</w:t>
            </w:r>
            <w:r w:rsidRPr="00E2198A">
              <w:t>.</w:t>
            </w:r>
          </w:p>
        </w:tc>
        <w:tc>
          <w:tcPr>
            <w:tcW w:w="3260" w:type="dxa"/>
            <w:tcBorders>
              <w:top w:val="single" w:sz="4" w:space="0" w:color="auto"/>
              <w:left w:val="single" w:sz="4" w:space="0" w:color="auto"/>
              <w:bottom w:val="single" w:sz="4" w:space="0" w:color="auto"/>
              <w:right w:val="single" w:sz="4" w:space="0" w:color="auto"/>
            </w:tcBorders>
          </w:tcPr>
          <w:p w14:paraId="00BA6CC7" w14:textId="26E4E544" w:rsidR="00211EB1" w:rsidRDefault="00BB1143" w:rsidP="0047281F">
            <w:pPr>
              <w:pStyle w:val="naisc"/>
              <w:spacing w:before="0" w:after="0"/>
              <w:ind w:hanging="108"/>
              <w:rPr>
                <w:b/>
                <w:bCs/>
              </w:rPr>
            </w:pPr>
            <w:r w:rsidRPr="00193442">
              <w:rPr>
                <w:b/>
                <w:bCs/>
              </w:rPr>
              <w:lastRenderedPageBreak/>
              <w:t>Ņemts vērā.</w:t>
            </w:r>
          </w:p>
          <w:p w14:paraId="5F9677D1" w14:textId="01E9EAA1" w:rsidR="000833DB" w:rsidRPr="000833DB" w:rsidRDefault="000833DB" w:rsidP="000833DB">
            <w:pPr>
              <w:pStyle w:val="naisc"/>
              <w:spacing w:before="0" w:after="0"/>
              <w:jc w:val="both"/>
            </w:pPr>
            <w:r w:rsidRPr="000833DB">
              <w:t xml:space="preserve">Covid-19 infekcijas izplatības pārvaldības likuma 25. panta pirmajā daļā noteikts izņēmums veikt iegādes, nepiemērojot Publisko iepirkumu likumu, nevis </w:t>
            </w:r>
            <w:r>
              <w:t xml:space="preserve">norādīts </w:t>
            </w:r>
            <w:r w:rsidRPr="000833DB">
              <w:t>kāds no Publisko iepirkumu likumā noteiktajiem izņēmumiem vai 8.</w:t>
            </w:r>
            <w:r>
              <w:t> </w:t>
            </w:r>
            <w:r w:rsidRPr="000833DB">
              <w:t>panta septītās daļas 3.</w:t>
            </w:r>
            <w:r>
              <w:t> </w:t>
            </w:r>
            <w:r w:rsidRPr="000833DB">
              <w:t>punktā noteiktā atvieglotā procedūra.</w:t>
            </w:r>
          </w:p>
        </w:tc>
        <w:tc>
          <w:tcPr>
            <w:tcW w:w="2981" w:type="dxa"/>
            <w:tcBorders>
              <w:top w:val="single" w:sz="4" w:space="0" w:color="auto"/>
              <w:left w:val="single" w:sz="4" w:space="0" w:color="auto"/>
              <w:bottom w:val="single" w:sz="4" w:space="0" w:color="auto"/>
            </w:tcBorders>
          </w:tcPr>
          <w:p w14:paraId="2A7F7D05" w14:textId="5C1549CB" w:rsidR="00211EB1" w:rsidRPr="00193442" w:rsidRDefault="006E1B9F" w:rsidP="008711DC">
            <w:pPr>
              <w:tabs>
                <w:tab w:val="left" w:pos="318"/>
              </w:tabs>
              <w:jc w:val="both"/>
              <w:rPr>
                <w:bCs/>
              </w:rPr>
            </w:pPr>
            <w:r w:rsidRPr="00193442">
              <w:rPr>
                <w:bCs/>
              </w:rPr>
              <w:t xml:space="preserve">Precizēta </w:t>
            </w:r>
            <w:r w:rsidR="0047281F" w:rsidRPr="00193442">
              <w:rPr>
                <w:bCs/>
              </w:rPr>
              <w:t xml:space="preserve">noteikumu projekta </w:t>
            </w:r>
            <w:r w:rsidRPr="00193442">
              <w:rPr>
                <w:bCs/>
              </w:rPr>
              <w:t>anotācija</w:t>
            </w:r>
            <w:r w:rsidR="00D85CC9">
              <w:rPr>
                <w:bCs/>
              </w:rPr>
              <w:t xml:space="preserve"> </w:t>
            </w:r>
            <w:r w:rsidR="00D85CC9" w:rsidRPr="00D85CC9">
              <w:rPr>
                <w:bCs/>
              </w:rPr>
              <w:t>(I. sadaļas 2. punkts)</w:t>
            </w:r>
            <w:r w:rsidR="00D85CC9">
              <w:rPr>
                <w:bCs/>
              </w:rPr>
              <w:t>.</w:t>
            </w:r>
          </w:p>
        </w:tc>
      </w:tr>
      <w:tr w:rsidR="00211EB1" w:rsidRPr="00193442" w14:paraId="6A8219F8" w14:textId="77777777" w:rsidTr="00F63DE7">
        <w:tc>
          <w:tcPr>
            <w:tcW w:w="817" w:type="dxa"/>
            <w:tcBorders>
              <w:top w:val="single" w:sz="4" w:space="0" w:color="auto"/>
              <w:left w:val="single" w:sz="4" w:space="0" w:color="auto"/>
              <w:bottom w:val="single" w:sz="4" w:space="0" w:color="auto"/>
              <w:right w:val="single" w:sz="4" w:space="0" w:color="auto"/>
            </w:tcBorders>
          </w:tcPr>
          <w:p w14:paraId="32A7CA4B" w14:textId="482A6334" w:rsidR="00211EB1" w:rsidRPr="00193442" w:rsidRDefault="00211EB1" w:rsidP="008711DC">
            <w:pPr>
              <w:pStyle w:val="naisc"/>
              <w:spacing w:before="0" w:after="0"/>
              <w:ind w:firstLine="720"/>
            </w:pPr>
            <w:r w:rsidRPr="00193442">
              <w:t>1</w:t>
            </w:r>
            <w:r w:rsidR="00C15855">
              <w:t>8</w:t>
            </w:r>
            <w:r w:rsidRPr="00193442">
              <w:t>.</w:t>
            </w:r>
          </w:p>
          <w:p w14:paraId="6A0869CC" w14:textId="77777777" w:rsidR="00211EB1" w:rsidRPr="00193442" w:rsidRDefault="00211EB1" w:rsidP="008711DC">
            <w:pPr>
              <w:pStyle w:val="naisc"/>
              <w:spacing w:before="0" w:after="0"/>
              <w:ind w:firstLine="720"/>
            </w:pPr>
          </w:p>
        </w:tc>
        <w:tc>
          <w:tcPr>
            <w:tcW w:w="3086" w:type="dxa"/>
            <w:tcBorders>
              <w:top w:val="single" w:sz="4" w:space="0" w:color="auto"/>
              <w:left w:val="single" w:sz="4" w:space="0" w:color="auto"/>
              <w:bottom w:val="single" w:sz="4" w:space="0" w:color="auto"/>
              <w:right w:val="single" w:sz="4" w:space="0" w:color="auto"/>
            </w:tcBorders>
          </w:tcPr>
          <w:p w14:paraId="5FCFAD0B" w14:textId="378D4794" w:rsidR="00211EB1" w:rsidRPr="00193442" w:rsidRDefault="00F63DE7" w:rsidP="008711DC">
            <w:pPr>
              <w:pStyle w:val="naisc"/>
              <w:ind w:left="143"/>
              <w:jc w:val="both"/>
            </w:pPr>
            <w:r w:rsidRPr="00193442">
              <w:t>Noteikumu</w:t>
            </w:r>
            <w:r w:rsidR="00BB1143" w:rsidRPr="00193442">
              <w:t xml:space="preserve"> projekta anotācija (I. sadaļas </w:t>
            </w:r>
            <w:r w:rsidRPr="00193442">
              <w:t>2.</w:t>
            </w:r>
            <w:r w:rsidR="00BB1143" w:rsidRPr="00193442">
              <w:t> </w:t>
            </w:r>
            <w:r w:rsidRPr="00193442">
              <w:t>punkts)</w:t>
            </w:r>
            <w:r w:rsidR="00FF0D8A">
              <w:t>.</w:t>
            </w:r>
          </w:p>
        </w:tc>
        <w:tc>
          <w:tcPr>
            <w:tcW w:w="4394" w:type="dxa"/>
            <w:tcBorders>
              <w:top w:val="single" w:sz="4" w:space="0" w:color="auto"/>
              <w:left w:val="single" w:sz="4" w:space="0" w:color="auto"/>
              <w:bottom w:val="single" w:sz="4" w:space="0" w:color="auto"/>
              <w:right w:val="single" w:sz="4" w:space="0" w:color="auto"/>
            </w:tcBorders>
          </w:tcPr>
          <w:p w14:paraId="3D2E7B74" w14:textId="77777777" w:rsidR="00F63DE7" w:rsidRPr="00193442" w:rsidRDefault="00F63DE7" w:rsidP="00F456C0">
            <w:pPr>
              <w:tabs>
                <w:tab w:val="left" w:pos="1134"/>
              </w:tabs>
              <w:spacing w:after="60"/>
              <w:jc w:val="center"/>
              <w:rPr>
                <w:b/>
              </w:rPr>
            </w:pPr>
            <w:r w:rsidRPr="00193442">
              <w:rPr>
                <w:b/>
              </w:rPr>
              <w:t>Finanšu ministrija.</w:t>
            </w:r>
          </w:p>
          <w:p w14:paraId="3B42DFAB" w14:textId="77777777" w:rsidR="00F63DE7" w:rsidRPr="00193442" w:rsidRDefault="00F63DE7" w:rsidP="00F63DE7">
            <w:pPr>
              <w:tabs>
                <w:tab w:val="left" w:pos="1134"/>
              </w:tabs>
              <w:spacing w:after="60"/>
              <w:jc w:val="both"/>
            </w:pPr>
            <w:r w:rsidRPr="00193442">
              <w:t>Lūdzam precizēt noteikumu projekta anotācijas I sadaļas 2.</w:t>
            </w:r>
            <w:r w:rsidR="00BB1143" w:rsidRPr="00193442">
              <w:t> </w:t>
            </w:r>
            <w:r w:rsidRPr="00193442">
              <w:t>punktā norādīto informāciju par finansējumu atbilstoši Ministru kabineta 2020.</w:t>
            </w:r>
            <w:r w:rsidR="00BB1143" w:rsidRPr="00193442">
              <w:t> </w:t>
            </w:r>
            <w:r w:rsidRPr="00193442">
              <w:t>gada 27.</w:t>
            </w:r>
            <w:r w:rsidR="00BB1143" w:rsidRPr="00193442">
              <w:t> </w:t>
            </w:r>
            <w:r w:rsidRPr="00193442">
              <w:t xml:space="preserve">aprīļa </w:t>
            </w:r>
            <w:r w:rsidRPr="00193442">
              <w:lastRenderedPageBreak/>
              <w:t>rīkojumam Nr.</w:t>
            </w:r>
            <w:r w:rsidR="00BB1143" w:rsidRPr="00193442">
              <w:t> </w:t>
            </w:r>
            <w:r w:rsidRPr="00193442">
              <w:t xml:space="preserve">220 “Par finanšu līdzekļu piešķiršanu no </w:t>
            </w:r>
            <w:r w:rsidRPr="00193442">
              <w:rPr>
                <w:shd w:val="clear" w:color="auto" w:fill="FFFFFF"/>
              </w:rPr>
              <w:t>valsts budžeta programmas 02.00.00 “Līdzekļi neparedzētiem gadījumiem””</w:t>
            </w:r>
            <w:r w:rsidRPr="00193442">
              <w:t xml:space="preserve">, norādot Aizsardzības ministrijai ar Finanšu ministrijas rīkojumiem piešķirto finansējumu 39 682 946 </w:t>
            </w:r>
            <w:proofErr w:type="spellStart"/>
            <w:r w:rsidRPr="00193442">
              <w:rPr>
                <w:i/>
                <w:iCs/>
              </w:rPr>
              <w:t>euro</w:t>
            </w:r>
            <w:proofErr w:type="spellEnd"/>
            <w:r w:rsidRPr="00193442">
              <w:t xml:space="preserve"> apmērā, cik no tā ir izlietoti, kā arī atlikušo finansējumu 6 051 814 </w:t>
            </w:r>
            <w:proofErr w:type="spellStart"/>
            <w:r w:rsidRPr="00193442">
              <w:rPr>
                <w:i/>
                <w:iCs/>
              </w:rPr>
              <w:t>euro</w:t>
            </w:r>
            <w:proofErr w:type="spellEnd"/>
            <w:r w:rsidRPr="00193442">
              <w:t xml:space="preserve"> apmērā.</w:t>
            </w:r>
          </w:p>
          <w:p w14:paraId="0F8B6463" w14:textId="77777777" w:rsidR="00211EB1" w:rsidRPr="00193442" w:rsidRDefault="00211EB1" w:rsidP="008711DC">
            <w:pPr>
              <w:pStyle w:val="naisc"/>
              <w:spacing w:before="0" w:after="0"/>
              <w:ind w:firstLine="34"/>
              <w:jc w:val="both"/>
            </w:pPr>
          </w:p>
        </w:tc>
        <w:tc>
          <w:tcPr>
            <w:tcW w:w="3260" w:type="dxa"/>
            <w:tcBorders>
              <w:top w:val="single" w:sz="4" w:space="0" w:color="auto"/>
              <w:left w:val="single" w:sz="4" w:space="0" w:color="auto"/>
              <w:bottom w:val="single" w:sz="4" w:space="0" w:color="auto"/>
              <w:right w:val="single" w:sz="4" w:space="0" w:color="auto"/>
            </w:tcBorders>
          </w:tcPr>
          <w:p w14:paraId="7196E575" w14:textId="77777777" w:rsidR="00211EB1" w:rsidRPr="00193442" w:rsidRDefault="00BB1143" w:rsidP="00BB1143">
            <w:pPr>
              <w:pStyle w:val="naisc"/>
              <w:spacing w:before="0" w:after="0"/>
              <w:ind w:hanging="108"/>
              <w:rPr>
                <w:bCs/>
              </w:rPr>
            </w:pPr>
            <w:r w:rsidRPr="00193442">
              <w:rPr>
                <w:b/>
                <w:bCs/>
              </w:rPr>
              <w:lastRenderedPageBreak/>
              <w:t>Ņemts vērā.</w:t>
            </w:r>
          </w:p>
        </w:tc>
        <w:tc>
          <w:tcPr>
            <w:tcW w:w="2981" w:type="dxa"/>
            <w:tcBorders>
              <w:top w:val="single" w:sz="4" w:space="0" w:color="auto"/>
              <w:left w:val="single" w:sz="4" w:space="0" w:color="auto"/>
              <w:bottom w:val="single" w:sz="4" w:space="0" w:color="auto"/>
            </w:tcBorders>
          </w:tcPr>
          <w:p w14:paraId="44ED9BE3" w14:textId="76A45AAF" w:rsidR="00211EB1" w:rsidRPr="00193442" w:rsidRDefault="00BB1143" w:rsidP="008711DC">
            <w:pPr>
              <w:tabs>
                <w:tab w:val="left" w:pos="318"/>
              </w:tabs>
              <w:jc w:val="both"/>
              <w:rPr>
                <w:bCs/>
              </w:rPr>
            </w:pPr>
            <w:r w:rsidRPr="00193442">
              <w:rPr>
                <w:bCs/>
              </w:rPr>
              <w:t>Precizēta noteikumu projekta anotācija</w:t>
            </w:r>
            <w:r w:rsidR="00FF0D8A">
              <w:rPr>
                <w:bCs/>
              </w:rPr>
              <w:t xml:space="preserve"> </w:t>
            </w:r>
            <w:r w:rsidR="00FF0D8A" w:rsidRPr="00FF0D8A">
              <w:rPr>
                <w:bCs/>
              </w:rPr>
              <w:t>(I. sadaļas 2. punkts)</w:t>
            </w:r>
            <w:r w:rsidR="00FF0D8A">
              <w:rPr>
                <w:bCs/>
              </w:rPr>
              <w:t>.</w:t>
            </w:r>
          </w:p>
        </w:tc>
      </w:tr>
      <w:tr w:rsidR="00C32062" w:rsidRPr="00193442" w14:paraId="21F070D9" w14:textId="77777777" w:rsidTr="00F63DE7">
        <w:tc>
          <w:tcPr>
            <w:tcW w:w="817" w:type="dxa"/>
            <w:tcBorders>
              <w:top w:val="single" w:sz="4" w:space="0" w:color="auto"/>
              <w:left w:val="single" w:sz="4" w:space="0" w:color="auto"/>
              <w:bottom w:val="single" w:sz="4" w:space="0" w:color="auto"/>
              <w:right w:val="single" w:sz="4" w:space="0" w:color="auto"/>
            </w:tcBorders>
          </w:tcPr>
          <w:p w14:paraId="1C2B3C60" w14:textId="41CCF1F8" w:rsidR="00C32062" w:rsidRPr="00193442" w:rsidRDefault="008A25CC" w:rsidP="008711DC">
            <w:pPr>
              <w:pStyle w:val="naisc"/>
              <w:spacing w:before="0" w:after="0"/>
            </w:pPr>
            <w:r>
              <w:t>9</w:t>
            </w:r>
            <w:r w:rsidR="00C32062" w:rsidRPr="00193442">
              <w:t xml:space="preserve">. </w:t>
            </w:r>
          </w:p>
        </w:tc>
        <w:tc>
          <w:tcPr>
            <w:tcW w:w="3086" w:type="dxa"/>
            <w:tcBorders>
              <w:top w:val="single" w:sz="4" w:space="0" w:color="auto"/>
              <w:left w:val="single" w:sz="4" w:space="0" w:color="auto"/>
              <w:bottom w:val="single" w:sz="4" w:space="0" w:color="auto"/>
              <w:right w:val="single" w:sz="4" w:space="0" w:color="auto"/>
            </w:tcBorders>
          </w:tcPr>
          <w:p w14:paraId="41B7FD53" w14:textId="1AC11D20" w:rsidR="00C32062" w:rsidRPr="00193442" w:rsidRDefault="00C32062" w:rsidP="008711DC">
            <w:pPr>
              <w:pStyle w:val="naisc"/>
              <w:ind w:left="143"/>
              <w:jc w:val="both"/>
            </w:pPr>
            <w:r w:rsidRPr="00193442">
              <w:t>Noteikumu projekta anotācija (I.</w:t>
            </w:r>
            <w:r w:rsidR="00BB1143" w:rsidRPr="00193442">
              <w:t xml:space="preserve"> sadaļas </w:t>
            </w:r>
            <w:r w:rsidRPr="00193442">
              <w:t>2.</w:t>
            </w:r>
            <w:r w:rsidR="00BB1143" w:rsidRPr="00193442">
              <w:t> </w:t>
            </w:r>
            <w:r w:rsidRPr="00193442">
              <w:t>punkts)</w:t>
            </w:r>
            <w:r w:rsidR="0036720E">
              <w:t>.</w:t>
            </w:r>
          </w:p>
        </w:tc>
        <w:tc>
          <w:tcPr>
            <w:tcW w:w="4394" w:type="dxa"/>
            <w:tcBorders>
              <w:top w:val="single" w:sz="4" w:space="0" w:color="auto"/>
              <w:left w:val="single" w:sz="4" w:space="0" w:color="auto"/>
              <w:bottom w:val="single" w:sz="4" w:space="0" w:color="auto"/>
              <w:right w:val="single" w:sz="4" w:space="0" w:color="auto"/>
            </w:tcBorders>
          </w:tcPr>
          <w:p w14:paraId="4A7E39CF" w14:textId="77777777" w:rsidR="00C32062" w:rsidRPr="00193442" w:rsidRDefault="00C32062" w:rsidP="00BB1143">
            <w:pPr>
              <w:pStyle w:val="naisc"/>
              <w:ind w:firstLine="34"/>
              <w:rPr>
                <w:b/>
              </w:rPr>
            </w:pPr>
            <w:r w:rsidRPr="00193442">
              <w:rPr>
                <w:b/>
              </w:rPr>
              <w:t>Tieslietu ministrija.</w:t>
            </w:r>
          </w:p>
          <w:p w14:paraId="677CA02D" w14:textId="77777777" w:rsidR="00C32062" w:rsidRPr="00193442" w:rsidRDefault="00C32062" w:rsidP="00F456C0">
            <w:pPr>
              <w:pStyle w:val="NoSpacing"/>
              <w:rPr>
                <w:szCs w:val="24"/>
              </w:rPr>
            </w:pPr>
            <w:r w:rsidRPr="00193442">
              <w:rPr>
                <w:szCs w:val="24"/>
              </w:rPr>
              <w:t>Projekta anotācijas I sadaļas 2.</w:t>
            </w:r>
            <w:r w:rsidR="00BB1143" w:rsidRPr="00193442">
              <w:rPr>
                <w:szCs w:val="24"/>
              </w:rPr>
              <w:t> </w:t>
            </w:r>
            <w:r w:rsidRPr="00193442">
              <w:rPr>
                <w:szCs w:val="24"/>
              </w:rPr>
              <w:t>punktā norādīts šāds pamatojums projekta 1.</w:t>
            </w:r>
            <w:r w:rsidR="00BB1143" w:rsidRPr="00193442">
              <w:rPr>
                <w:szCs w:val="24"/>
              </w:rPr>
              <w:t> </w:t>
            </w:r>
            <w:r w:rsidRPr="00193442">
              <w:rPr>
                <w:szCs w:val="24"/>
              </w:rPr>
              <w:t xml:space="preserve">punktā paredzētajam regulējumam: “Centrs veic MK noteikumos Nr. 380 paredzētās iegādes, nepārsniedzot 45 734 760 </w:t>
            </w:r>
            <w:proofErr w:type="spellStart"/>
            <w:r w:rsidRPr="00193442">
              <w:rPr>
                <w:i/>
                <w:iCs/>
                <w:szCs w:val="24"/>
              </w:rPr>
              <w:t>euro</w:t>
            </w:r>
            <w:proofErr w:type="spellEnd"/>
            <w:r w:rsidRPr="00193442">
              <w:rPr>
                <w:szCs w:val="24"/>
              </w:rPr>
              <w:t xml:space="preserve"> (..)</w:t>
            </w:r>
            <w:r w:rsidR="00BB1143" w:rsidRPr="00193442">
              <w:rPr>
                <w:szCs w:val="24"/>
              </w:rPr>
              <w:t xml:space="preserve"> </w:t>
            </w:r>
            <w:r w:rsidRPr="00193442">
              <w:rPr>
                <w:szCs w:val="24"/>
              </w:rPr>
              <w:t xml:space="preserve">uz šo brīdi Noteikumu Nr. 380 4. punktā ietvertais, vajadzīgais preču apjoms par plānotajiem atlikušajiem finanšu līdzekļiem (11 246 967 </w:t>
            </w:r>
            <w:proofErr w:type="spellStart"/>
            <w:r w:rsidRPr="00193442">
              <w:rPr>
                <w:i/>
                <w:iCs/>
                <w:szCs w:val="24"/>
              </w:rPr>
              <w:t>euro</w:t>
            </w:r>
            <w:proofErr w:type="spellEnd"/>
            <w:r w:rsidRPr="00193442">
              <w:rPr>
                <w:szCs w:val="24"/>
              </w:rPr>
              <w:t>) nav iegādājams pilnā apmērā. Papildus finansējuma piesaiste vai novirzīšana pilna apjoma preču iegādei no atbildīgo institūciju puses nav piedāvāta. Līdz ar to ir konstatējama nepieciešamība samazināt iegādājamo preču apjomu, lai nodrošinātu uzdevuma izpildi tādā apjomā, kāda ir iespējama pieejamo finanšu līdzekļu ietvaros.”</w:t>
            </w:r>
          </w:p>
          <w:p w14:paraId="3319C05B" w14:textId="63E579E9" w:rsidR="00C32062" w:rsidRPr="00193442" w:rsidRDefault="00C32062" w:rsidP="00C32062">
            <w:pPr>
              <w:jc w:val="both"/>
            </w:pPr>
            <w:r w:rsidRPr="00193442">
              <w:t xml:space="preserve">Projekta 1. punktā paredzētās individuālo aizsardzības līdzekļu un medicīnisko ierīču kategorijas un apjoms pamatots ar ierobežotiem finanšu līdzekļiem, taču anotācijā nav sniegta informācija, kā </w:t>
            </w:r>
            <w:r w:rsidRPr="00193442">
              <w:lastRenderedPageBreak/>
              <w:t xml:space="preserve">projektā paredzētais minēto preču apjoms un kategorijas atbilst epidemioloģiskās drošības nodrošināšanai. Vienlaikus projekta 2. punktā tiek paredzēts, ka Valsts aizsardzības militāro objektu un iepirkumu centrs (turpmāk - iepirkumu Centrs) individuālos aizsardzības līdzekļus un medicīniskās ierīces iegādājas centralizēti, </w:t>
            </w:r>
            <w:r w:rsidRPr="00193442">
              <w:rPr>
                <w:u w:val="single"/>
              </w:rPr>
              <w:t>pēc iespējas</w:t>
            </w:r>
            <w:r w:rsidRPr="00193442">
              <w:t xml:space="preserve"> nodrošinot šo noteikumu minēto apjomu iegādi, </w:t>
            </w:r>
            <w:r w:rsidRPr="00193442">
              <w:rPr>
                <w:u w:val="single"/>
              </w:rPr>
              <w:t>pieejamo finanšu līdzekļu ietvaros.</w:t>
            </w:r>
            <w:r w:rsidRPr="00193442">
              <w:t xml:space="preserve"> Tādējādi tiks pieļauta iespēja, ka Ministru kabineta 2020. gada 9. jūnija noteikumos Nr. 380 “Noteikumi par prioritāro institūciju un vajadzību sarakstā iekļautajām institūcijām nepieciešamajiem epidemioloģiskās drošības nodrošināšanas resursiem” (turpmāk – MK noteikumi Nr. 380) iekļautais individuālo aizsardzības līdzekļu un medicīnisko ierīču apjoms nebūs nodrošināts.</w:t>
            </w:r>
          </w:p>
          <w:p w14:paraId="7DF52D02" w14:textId="2110FA16" w:rsidR="00C32062" w:rsidRPr="00193442" w:rsidRDefault="00C32062" w:rsidP="00C32062">
            <w:pPr>
              <w:jc w:val="both"/>
            </w:pPr>
            <w:r w:rsidRPr="00193442">
              <w:t>MK noteikumu Nr. 380 3.punkts paredz, ka prioritāro institūciju un vajadzību saraksts tiek uzturēts un šo noteikumu 4. punktā minētās individuālās aizsardzības līdzekļu un medicīnisko ierīču kategorijas un apjoms tiek aktualizēts atbilstoši nepieciešamībai, pamatojoties uz apgādes koordinatora pieprasījumu. Ievērojot minēto, Tieslietu ministrijas ieskatā projekta 1. un 2.punktā paredzētais regulējums atbalstāms gadījumā, ja projekta 1. punktā paredzētās individuālo aizsardzības līdzekļu un medicīnisko ierīču kategorijas un apjoms atbilst objektīvām vajadzībām, lai valstī būtu iespējams</w:t>
            </w:r>
            <w:r w:rsidR="00DF5303">
              <w:t>,</w:t>
            </w:r>
            <w:r w:rsidRPr="00193442">
              <w:t xml:space="preserve"> nodrošināt </w:t>
            </w:r>
            <w:r w:rsidRPr="00193442">
              <w:lastRenderedPageBreak/>
              <w:t>epidemioloģisko drošību. Tādā gadījumā valstī būtu noteikts minēto preču nepieciešamais daudzums, kas būtu nodrošināms iespēju robežās. Pretējā gadījumā regulējums neatbilstu MK noteikumu Nr. 380 mērķi</w:t>
            </w:r>
            <w:r w:rsidR="00DF5303">
              <w:t>e</w:t>
            </w:r>
            <w:r w:rsidRPr="00193442">
              <w:t>m, jo projektā paredzētais regulējums, pirmkārt, neatspoguļos objektīvi nepieciešamo individuālo aizsardzības līdzekļu un medicīnisko ierīču kategorijas un apjomu, otrkārt, pieļaus nenodrošināt šīs preces pat šādā apjomā. Tādējādi lūdzam izvērtēt projekta 1.</w:t>
            </w:r>
            <w:r w:rsidR="00401425" w:rsidRPr="00193442">
              <w:t> </w:t>
            </w:r>
            <w:r w:rsidRPr="00193442">
              <w:t>punktu, anotāciju papildināt ar pamatojumu par projektā paredzēto individuālo aizsardzības līdzekļu un medicīnisko ierīču kategoriju un apjomu atbilstību tam, lai valstī būtu iespējams</w:t>
            </w:r>
            <w:r w:rsidR="00DF5303">
              <w:t>,</w:t>
            </w:r>
            <w:r w:rsidRPr="00193442">
              <w:t xml:space="preserve"> nodrošināt epidemioloģisko drošību, un attiecīgi tas atbilstu MK noteikumu Nr. 380 3.</w:t>
            </w:r>
            <w:r w:rsidR="00401425" w:rsidRPr="00193442">
              <w:t> </w:t>
            </w:r>
            <w:r w:rsidRPr="00193442">
              <w:t>punktam.</w:t>
            </w:r>
          </w:p>
        </w:tc>
        <w:tc>
          <w:tcPr>
            <w:tcW w:w="3260" w:type="dxa"/>
            <w:tcBorders>
              <w:top w:val="single" w:sz="4" w:space="0" w:color="auto"/>
              <w:left w:val="single" w:sz="4" w:space="0" w:color="auto"/>
              <w:bottom w:val="single" w:sz="4" w:space="0" w:color="auto"/>
              <w:right w:val="single" w:sz="4" w:space="0" w:color="auto"/>
            </w:tcBorders>
          </w:tcPr>
          <w:p w14:paraId="41CCB0A5" w14:textId="77777777" w:rsidR="00C32062" w:rsidRPr="00193442" w:rsidRDefault="00401425" w:rsidP="00401425">
            <w:pPr>
              <w:pStyle w:val="naisc"/>
              <w:spacing w:before="0" w:after="0"/>
              <w:ind w:hanging="108"/>
              <w:rPr>
                <w:b/>
                <w:bCs/>
              </w:rPr>
            </w:pPr>
            <w:r w:rsidRPr="00193442">
              <w:rPr>
                <w:b/>
                <w:bCs/>
              </w:rPr>
              <w:lastRenderedPageBreak/>
              <w:t>Ņemts vērā.</w:t>
            </w:r>
          </w:p>
        </w:tc>
        <w:tc>
          <w:tcPr>
            <w:tcW w:w="2981" w:type="dxa"/>
            <w:tcBorders>
              <w:top w:val="single" w:sz="4" w:space="0" w:color="auto"/>
              <w:left w:val="single" w:sz="4" w:space="0" w:color="auto"/>
              <w:bottom w:val="single" w:sz="4" w:space="0" w:color="auto"/>
            </w:tcBorders>
          </w:tcPr>
          <w:p w14:paraId="64A17ACA" w14:textId="5A57E907" w:rsidR="00C32062" w:rsidRPr="00193442" w:rsidRDefault="00401425" w:rsidP="008711DC">
            <w:pPr>
              <w:tabs>
                <w:tab w:val="left" w:pos="318"/>
              </w:tabs>
              <w:jc w:val="both"/>
              <w:rPr>
                <w:bCs/>
              </w:rPr>
            </w:pPr>
            <w:r w:rsidRPr="00193442">
              <w:rPr>
                <w:bCs/>
              </w:rPr>
              <w:t>Precizēta noteikumu projekta anotācija</w:t>
            </w:r>
            <w:r w:rsidR="00FF0D8A">
              <w:rPr>
                <w:bCs/>
              </w:rPr>
              <w:t xml:space="preserve"> </w:t>
            </w:r>
            <w:r w:rsidR="00FF0D8A" w:rsidRPr="00FF0D8A">
              <w:rPr>
                <w:bCs/>
              </w:rPr>
              <w:t>(I. sadaļas 2. punkts)</w:t>
            </w:r>
            <w:r w:rsidR="00FF0D8A">
              <w:rPr>
                <w:bCs/>
              </w:rPr>
              <w:t>.</w:t>
            </w:r>
          </w:p>
        </w:tc>
      </w:tr>
      <w:tr w:rsidR="00211EB1" w:rsidRPr="00193442" w14:paraId="766B6BA6" w14:textId="77777777" w:rsidTr="00F63DE7">
        <w:tc>
          <w:tcPr>
            <w:tcW w:w="817" w:type="dxa"/>
            <w:tcBorders>
              <w:top w:val="single" w:sz="4" w:space="0" w:color="auto"/>
              <w:left w:val="single" w:sz="4" w:space="0" w:color="auto"/>
              <w:bottom w:val="single" w:sz="4" w:space="0" w:color="auto"/>
              <w:right w:val="single" w:sz="4" w:space="0" w:color="auto"/>
            </w:tcBorders>
          </w:tcPr>
          <w:p w14:paraId="20260A07" w14:textId="033BFC45" w:rsidR="00211EB1" w:rsidRPr="00193442" w:rsidRDefault="008A25CC" w:rsidP="008711DC">
            <w:pPr>
              <w:pStyle w:val="naisc"/>
              <w:spacing w:before="0" w:after="0"/>
            </w:pPr>
            <w:r>
              <w:lastRenderedPageBreak/>
              <w:t>10</w:t>
            </w:r>
            <w:r w:rsidR="00F63DE7" w:rsidRPr="00193442">
              <w:t xml:space="preserve">. </w:t>
            </w:r>
          </w:p>
        </w:tc>
        <w:tc>
          <w:tcPr>
            <w:tcW w:w="3086" w:type="dxa"/>
            <w:tcBorders>
              <w:top w:val="single" w:sz="4" w:space="0" w:color="auto"/>
              <w:left w:val="single" w:sz="4" w:space="0" w:color="auto"/>
              <w:bottom w:val="single" w:sz="4" w:space="0" w:color="auto"/>
              <w:right w:val="single" w:sz="4" w:space="0" w:color="auto"/>
            </w:tcBorders>
          </w:tcPr>
          <w:p w14:paraId="6E5B762C" w14:textId="39D38BBC" w:rsidR="00211EB1" w:rsidRPr="00193442" w:rsidRDefault="00F63DE7" w:rsidP="008711DC">
            <w:pPr>
              <w:pStyle w:val="naisc"/>
              <w:ind w:left="143"/>
              <w:jc w:val="both"/>
            </w:pPr>
            <w:r w:rsidRPr="00193442">
              <w:t>Noteikumu projekta anotācija (VII.</w:t>
            </w:r>
            <w:r w:rsidR="00401425" w:rsidRPr="00193442">
              <w:t xml:space="preserve"> sadaļas </w:t>
            </w:r>
            <w:r w:rsidRPr="00193442">
              <w:t>1.</w:t>
            </w:r>
            <w:r w:rsidR="00401425" w:rsidRPr="00193442">
              <w:t> </w:t>
            </w:r>
            <w:r w:rsidRPr="00193442">
              <w:t>punkts)</w:t>
            </w:r>
            <w:r w:rsidR="008A25CC">
              <w:t>.</w:t>
            </w:r>
          </w:p>
        </w:tc>
        <w:tc>
          <w:tcPr>
            <w:tcW w:w="4394" w:type="dxa"/>
            <w:tcBorders>
              <w:top w:val="single" w:sz="4" w:space="0" w:color="auto"/>
              <w:left w:val="single" w:sz="4" w:space="0" w:color="auto"/>
              <w:bottom w:val="single" w:sz="4" w:space="0" w:color="auto"/>
              <w:right w:val="single" w:sz="4" w:space="0" w:color="auto"/>
            </w:tcBorders>
          </w:tcPr>
          <w:p w14:paraId="45D168B3" w14:textId="77777777" w:rsidR="00211EB1" w:rsidRPr="00193442" w:rsidRDefault="00F63DE7" w:rsidP="00F456C0">
            <w:pPr>
              <w:pStyle w:val="naisc"/>
              <w:ind w:firstLine="34"/>
              <w:rPr>
                <w:b/>
              </w:rPr>
            </w:pPr>
            <w:r w:rsidRPr="00193442">
              <w:rPr>
                <w:b/>
              </w:rPr>
              <w:t>Finanšu ministrija.</w:t>
            </w:r>
          </w:p>
          <w:p w14:paraId="0DAA7877" w14:textId="77777777" w:rsidR="00F63DE7" w:rsidRPr="00193442" w:rsidRDefault="00F63DE7" w:rsidP="00F63DE7">
            <w:pPr>
              <w:tabs>
                <w:tab w:val="left" w:pos="1134"/>
              </w:tabs>
              <w:jc w:val="both"/>
            </w:pPr>
            <w:r w:rsidRPr="00193442">
              <w:t>Lūdzam precizēt noteikumu projekta anotācijas VII sadaļas 1.</w:t>
            </w:r>
            <w:r w:rsidR="00401425" w:rsidRPr="00193442">
              <w:t> </w:t>
            </w:r>
            <w:r w:rsidRPr="00193442">
              <w:t>punktu, papildinot to ar Nacionālo veselības dienestu un Neatliekamās medicīniskās palīdzības dienestu.</w:t>
            </w:r>
          </w:p>
          <w:p w14:paraId="5FDC341C" w14:textId="77777777" w:rsidR="00F63DE7" w:rsidRPr="00193442" w:rsidRDefault="00F63DE7" w:rsidP="008711DC">
            <w:pPr>
              <w:pStyle w:val="naisc"/>
              <w:ind w:firstLine="34"/>
              <w:jc w:val="both"/>
              <w:rPr>
                <w:b/>
              </w:rPr>
            </w:pPr>
          </w:p>
        </w:tc>
        <w:tc>
          <w:tcPr>
            <w:tcW w:w="3260" w:type="dxa"/>
            <w:tcBorders>
              <w:top w:val="single" w:sz="4" w:space="0" w:color="auto"/>
              <w:left w:val="single" w:sz="4" w:space="0" w:color="auto"/>
              <w:bottom w:val="single" w:sz="4" w:space="0" w:color="auto"/>
              <w:right w:val="single" w:sz="4" w:space="0" w:color="auto"/>
            </w:tcBorders>
          </w:tcPr>
          <w:p w14:paraId="1DC80FEF" w14:textId="77777777" w:rsidR="00211EB1" w:rsidRPr="00193442" w:rsidRDefault="00F63DE7" w:rsidP="00401425">
            <w:pPr>
              <w:pStyle w:val="naisc"/>
              <w:spacing w:before="0" w:after="0"/>
              <w:ind w:hanging="108"/>
              <w:rPr>
                <w:b/>
                <w:bCs/>
              </w:rPr>
            </w:pPr>
            <w:r w:rsidRPr="00193442">
              <w:rPr>
                <w:b/>
                <w:bCs/>
              </w:rPr>
              <w:t>Ņemts vērā.</w:t>
            </w:r>
          </w:p>
        </w:tc>
        <w:tc>
          <w:tcPr>
            <w:tcW w:w="2981" w:type="dxa"/>
            <w:tcBorders>
              <w:top w:val="single" w:sz="4" w:space="0" w:color="auto"/>
              <w:left w:val="single" w:sz="4" w:space="0" w:color="auto"/>
              <w:bottom w:val="single" w:sz="4" w:space="0" w:color="auto"/>
            </w:tcBorders>
          </w:tcPr>
          <w:p w14:paraId="1F17FDAC" w14:textId="3FF72239" w:rsidR="00211EB1" w:rsidRPr="00193442" w:rsidRDefault="00F63DE7" w:rsidP="008711DC">
            <w:pPr>
              <w:tabs>
                <w:tab w:val="left" w:pos="318"/>
              </w:tabs>
              <w:jc w:val="both"/>
              <w:rPr>
                <w:bCs/>
              </w:rPr>
            </w:pPr>
            <w:r w:rsidRPr="00193442">
              <w:rPr>
                <w:bCs/>
              </w:rPr>
              <w:t>Preciz</w:t>
            </w:r>
            <w:r w:rsidR="00931C74" w:rsidRPr="00193442">
              <w:rPr>
                <w:bCs/>
              </w:rPr>
              <w:t>ē</w:t>
            </w:r>
            <w:r w:rsidR="008A25CC">
              <w:rPr>
                <w:bCs/>
              </w:rPr>
              <w:t xml:space="preserve">ta noteikumu projekta anotācija </w:t>
            </w:r>
            <w:r w:rsidR="008A25CC" w:rsidRPr="008A25CC">
              <w:rPr>
                <w:bCs/>
              </w:rPr>
              <w:t>(VII. sadaļas 1. punkts)</w:t>
            </w:r>
            <w:r w:rsidR="008A25CC">
              <w:rPr>
                <w:bCs/>
              </w:rPr>
              <w:t>.</w:t>
            </w:r>
          </w:p>
        </w:tc>
      </w:tr>
      <w:tr w:rsidR="00211EB1" w:rsidRPr="00193442" w14:paraId="34DB31FE" w14:textId="77777777" w:rsidTr="00F63DE7">
        <w:tc>
          <w:tcPr>
            <w:tcW w:w="817" w:type="dxa"/>
            <w:tcBorders>
              <w:top w:val="single" w:sz="4" w:space="0" w:color="auto"/>
              <w:left w:val="single" w:sz="4" w:space="0" w:color="auto"/>
              <w:bottom w:val="single" w:sz="4" w:space="0" w:color="auto"/>
              <w:right w:val="single" w:sz="4" w:space="0" w:color="auto"/>
            </w:tcBorders>
          </w:tcPr>
          <w:p w14:paraId="120DBA0A" w14:textId="77777777" w:rsidR="00211EB1" w:rsidRPr="00193442" w:rsidRDefault="009A21A0" w:rsidP="008711DC">
            <w:pPr>
              <w:pStyle w:val="naisc"/>
              <w:spacing w:before="0" w:after="0"/>
            </w:pPr>
            <w:r w:rsidRPr="00193442">
              <w:t>7</w:t>
            </w:r>
            <w:r w:rsidR="00931C74" w:rsidRPr="00193442">
              <w:t xml:space="preserve">. </w:t>
            </w:r>
          </w:p>
        </w:tc>
        <w:tc>
          <w:tcPr>
            <w:tcW w:w="3086" w:type="dxa"/>
            <w:tcBorders>
              <w:top w:val="single" w:sz="4" w:space="0" w:color="auto"/>
              <w:left w:val="single" w:sz="4" w:space="0" w:color="auto"/>
              <w:bottom w:val="single" w:sz="4" w:space="0" w:color="auto"/>
              <w:right w:val="single" w:sz="4" w:space="0" w:color="auto"/>
            </w:tcBorders>
          </w:tcPr>
          <w:p w14:paraId="33A6D97D" w14:textId="77777777" w:rsidR="00211EB1" w:rsidRPr="00193442" w:rsidRDefault="00931C74" w:rsidP="00931C74">
            <w:pPr>
              <w:pStyle w:val="naisc"/>
              <w:ind w:left="143"/>
              <w:jc w:val="both"/>
            </w:pPr>
            <w:r w:rsidRPr="00193442">
              <w:t>Noteikumu projekta anotācija.</w:t>
            </w:r>
          </w:p>
        </w:tc>
        <w:tc>
          <w:tcPr>
            <w:tcW w:w="4394" w:type="dxa"/>
            <w:tcBorders>
              <w:top w:val="single" w:sz="4" w:space="0" w:color="auto"/>
              <w:left w:val="single" w:sz="4" w:space="0" w:color="auto"/>
              <w:bottom w:val="single" w:sz="4" w:space="0" w:color="auto"/>
              <w:right w:val="single" w:sz="4" w:space="0" w:color="auto"/>
            </w:tcBorders>
          </w:tcPr>
          <w:p w14:paraId="22F271AB" w14:textId="77777777" w:rsidR="00211EB1" w:rsidRPr="00193442" w:rsidRDefault="00931C74" w:rsidP="00E50D4B">
            <w:pPr>
              <w:pStyle w:val="naisc"/>
              <w:ind w:firstLine="34"/>
              <w:rPr>
                <w:b/>
              </w:rPr>
            </w:pPr>
            <w:r w:rsidRPr="00193442">
              <w:rPr>
                <w:b/>
              </w:rPr>
              <w:t>Finanšu ministrija.</w:t>
            </w:r>
          </w:p>
          <w:p w14:paraId="49FF7E1E" w14:textId="1376A303" w:rsidR="00931C74" w:rsidRPr="00193442" w:rsidRDefault="00931C74" w:rsidP="00931C74">
            <w:pPr>
              <w:tabs>
                <w:tab w:val="left" w:pos="1134"/>
              </w:tabs>
              <w:jc w:val="both"/>
            </w:pPr>
            <w:r w:rsidRPr="00193442">
              <w:t>Noteikumu projekta anotācijas I sadaļas 2.</w:t>
            </w:r>
            <w:r w:rsidR="008E05D2" w:rsidRPr="00193442">
              <w:t> </w:t>
            </w:r>
            <w:r w:rsidRPr="00193442">
              <w:t xml:space="preserve">punktā norādīts, ka, lai arī turpmāk īstenotu šo funkciju atbilstoši Latvijas Republikā spēkā esošajiem normatīvajiem aktiem Nacionālajam veselības dienestam </w:t>
            </w:r>
            <w:r w:rsidRPr="00193442">
              <w:lastRenderedPageBreak/>
              <w:t>būtu nepieciešama</w:t>
            </w:r>
            <w:r w:rsidR="00DF5303">
              <w:t>s</w:t>
            </w:r>
            <w:r w:rsidRPr="00193442">
              <w:t xml:space="preserve"> administratīvās kapacitātes stiprināšanai divas štata vietas, kas organizētu un nodrošinātu epidemioloģiskās drošības nodrošināšanas resursu iegādes un izsniegšanas aprites funkciju. Līdz ar to lūdzam precizēt anotācijas VII sadaļas 2.</w:t>
            </w:r>
            <w:r w:rsidR="00F456C0" w:rsidRPr="00193442">
              <w:t> </w:t>
            </w:r>
            <w:r w:rsidRPr="00193442">
              <w:t>punktu, papildinot to ar informāciju, ka Veselības ministrija noteikumu projektā paredzētos pasākumus īstenos tās rīcībā esošo cilvēkresursu ietvaros, nepieprasot papildu valsts budžeta finansējumu.</w:t>
            </w:r>
          </w:p>
          <w:p w14:paraId="69962C4C" w14:textId="77777777" w:rsidR="00931C74" w:rsidRPr="00193442" w:rsidRDefault="00931C74" w:rsidP="00931C74">
            <w:pPr>
              <w:pStyle w:val="naisc"/>
              <w:jc w:val="both"/>
              <w:rPr>
                <w:b/>
              </w:rPr>
            </w:pPr>
          </w:p>
        </w:tc>
        <w:tc>
          <w:tcPr>
            <w:tcW w:w="3260" w:type="dxa"/>
            <w:tcBorders>
              <w:top w:val="single" w:sz="4" w:space="0" w:color="auto"/>
              <w:left w:val="single" w:sz="4" w:space="0" w:color="auto"/>
              <w:bottom w:val="single" w:sz="4" w:space="0" w:color="auto"/>
              <w:right w:val="single" w:sz="4" w:space="0" w:color="auto"/>
            </w:tcBorders>
          </w:tcPr>
          <w:p w14:paraId="412E52ED" w14:textId="577165A0" w:rsidR="00211EB1" w:rsidRPr="00193442" w:rsidRDefault="008A25CC" w:rsidP="008A25CC">
            <w:pPr>
              <w:pStyle w:val="naisc"/>
              <w:spacing w:before="0" w:after="0"/>
              <w:jc w:val="both"/>
              <w:rPr>
                <w:b/>
                <w:bCs/>
              </w:rPr>
            </w:pPr>
            <w:r>
              <w:rPr>
                <w:b/>
                <w:bCs/>
              </w:rPr>
              <w:lastRenderedPageBreak/>
              <w:t>Panākta vienošanās – svītrots Noteikumu projekta 3. punkts.</w:t>
            </w:r>
          </w:p>
        </w:tc>
        <w:tc>
          <w:tcPr>
            <w:tcW w:w="2981" w:type="dxa"/>
            <w:tcBorders>
              <w:top w:val="single" w:sz="4" w:space="0" w:color="auto"/>
              <w:left w:val="single" w:sz="4" w:space="0" w:color="auto"/>
              <w:bottom w:val="single" w:sz="4" w:space="0" w:color="auto"/>
            </w:tcBorders>
          </w:tcPr>
          <w:p w14:paraId="2930167B" w14:textId="1087062B" w:rsidR="00211EB1" w:rsidRPr="00193442" w:rsidRDefault="008A25CC" w:rsidP="008711DC">
            <w:pPr>
              <w:tabs>
                <w:tab w:val="left" w:pos="318"/>
              </w:tabs>
              <w:jc w:val="both"/>
              <w:rPr>
                <w:bCs/>
              </w:rPr>
            </w:pPr>
            <w:r>
              <w:rPr>
                <w:bCs/>
              </w:rPr>
              <w:t>Noteikumu projekta anotācij</w:t>
            </w:r>
            <w:r w:rsidR="0036720E">
              <w:rPr>
                <w:bCs/>
              </w:rPr>
              <w:t>ā š</w:t>
            </w:r>
            <w:r>
              <w:rPr>
                <w:bCs/>
              </w:rPr>
              <w:t>is jautājums vairs netiek apskatīts, jo ir svītrots.</w:t>
            </w:r>
            <w:r w:rsidR="00931C74" w:rsidRPr="00193442">
              <w:rPr>
                <w:bCs/>
              </w:rPr>
              <w:t>.</w:t>
            </w:r>
          </w:p>
        </w:tc>
      </w:tr>
      <w:tr w:rsidR="00E50D4B" w:rsidRPr="00193442" w14:paraId="785B6117" w14:textId="77777777" w:rsidTr="00F63DE7">
        <w:tc>
          <w:tcPr>
            <w:tcW w:w="817" w:type="dxa"/>
            <w:tcBorders>
              <w:top w:val="single" w:sz="4" w:space="0" w:color="auto"/>
              <w:left w:val="single" w:sz="4" w:space="0" w:color="auto"/>
              <w:bottom w:val="single" w:sz="4" w:space="0" w:color="auto"/>
              <w:right w:val="single" w:sz="4" w:space="0" w:color="auto"/>
            </w:tcBorders>
          </w:tcPr>
          <w:p w14:paraId="5496D827" w14:textId="10D6AE17" w:rsidR="00E50D4B" w:rsidRPr="00193442" w:rsidRDefault="00E50D4B" w:rsidP="008711DC">
            <w:pPr>
              <w:pStyle w:val="naisc"/>
              <w:spacing w:before="0" w:after="0"/>
            </w:pPr>
            <w:r w:rsidRPr="00193442">
              <w:t>8.</w:t>
            </w:r>
          </w:p>
        </w:tc>
        <w:tc>
          <w:tcPr>
            <w:tcW w:w="3086" w:type="dxa"/>
            <w:tcBorders>
              <w:top w:val="single" w:sz="4" w:space="0" w:color="auto"/>
              <w:left w:val="single" w:sz="4" w:space="0" w:color="auto"/>
              <w:bottom w:val="single" w:sz="4" w:space="0" w:color="auto"/>
              <w:right w:val="single" w:sz="4" w:space="0" w:color="auto"/>
            </w:tcBorders>
          </w:tcPr>
          <w:p w14:paraId="39EF3B04" w14:textId="73928E7F" w:rsidR="00E50D4B" w:rsidRPr="00193442" w:rsidRDefault="009F5ACD" w:rsidP="00931C74">
            <w:pPr>
              <w:pStyle w:val="naisc"/>
              <w:ind w:left="143"/>
              <w:jc w:val="both"/>
            </w:pPr>
            <w:r w:rsidRPr="00193442">
              <w:t>Noteikumu projekta 1. punkts.</w:t>
            </w:r>
          </w:p>
        </w:tc>
        <w:tc>
          <w:tcPr>
            <w:tcW w:w="4394" w:type="dxa"/>
            <w:tcBorders>
              <w:top w:val="single" w:sz="4" w:space="0" w:color="auto"/>
              <w:left w:val="single" w:sz="4" w:space="0" w:color="auto"/>
              <w:bottom w:val="single" w:sz="4" w:space="0" w:color="auto"/>
              <w:right w:val="single" w:sz="4" w:space="0" w:color="auto"/>
            </w:tcBorders>
          </w:tcPr>
          <w:p w14:paraId="36255F6D" w14:textId="77777777" w:rsidR="00E50D4B" w:rsidRPr="00193442" w:rsidRDefault="00E50D4B" w:rsidP="00E50D4B">
            <w:pPr>
              <w:pStyle w:val="naisc"/>
              <w:ind w:firstLine="34"/>
              <w:rPr>
                <w:b/>
              </w:rPr>
            </w:pPr>
            <w:r w:rsidRPr="00193442">
              <w:rPr>
                <w:b/>
              </w:rPr>
              <w:t>Valsts ugunsdzēsības un glābšanas dienests</w:t>
            </w:r>
          </w:p>
          <w:p w14:paraId="2782D6E5" w14:textId="12241C05" w:rsidR="00E50D4B" w:rsidRPr="00193442" w:rsidRDefault="00E50D4B" w:rsidP="00E50D4B">
            <w:pPr>
              <w:autoSpaceDE w:val="0"/>
              <w:autoSpaceDN w:val="0"/>
              <w:adjustRightInd w:val="0"/>
              <w:ind w:firstLine="720"/>
              <w:jc w:val="both"/>
              <w:rPr>
                <w:color w:val="000000"/>
              </w:rPr>
            </w:pPr>
            <w:r w:rsidRPr="00193442">
              <w:rPr>
                <w:color w:val="000000"/>
              </w:rPr>
              <w:t>Ņemot vērā, ka divu mēnešu apjoms tiek veidots no apgādes koordinatoru iesniegtās informācijas par iesaistīto institūciju vajadzībām, tad noteikumu projekta pirmajā punktā noteiktie resursu daudzumi ir jāveido atbilstoši iesaistīto institūciju vajadzībām. Divu mēnešu rezervi Valsts aizsardzības militāro objektu un iepirkumu centram (turpmāk - Centrs), nepieciešams veidot kopskaitā ar Centra noliktavā pēc š.g. 15.</w:t>
            </w:r>
            <w:r w:rsidR="00DF5303">
              <w:rPr>
                <w:color w:val="000000"/>
              </w:rPr>
              <w:t> </w:t>
            </w:r>
            <w:r w:rsidRPr="00193442">
              <w:rPr>
                <w:color w:val="000000"/>
              </w:rPr>
              <w:t>septembra atlikušajiem resursiem un noteikuma projekta 1.punktā noteiktajiem daudzumiem.</w:t>
            </w:r>
          </w:p>
          <w:p w14:paraId="617AD4DF" w14:textId="77777777" w:rsidR="00E50D4B" w:rsidRPr="00193442" w:rsidRDefault="00E50D4B" w:rsidP="00E50D4B">
            <w:pPr>
              <w:autoSpaceDE w:val="0"/>
              <w:autoSpaceDN w:val="0"/>
              <w:adjustRightInd w:val="0"/>
              <w:ind w:firstLine="720"/>
              <w:jc w:val="both"/>
              <w:rPr>
                <w:color w:val="000000"/>
              </w:rPr>
            </w:pPr>
          </w:p>
          <w:p w14:paraId="40456C5E" w14:textId="77777777" w:rsidR="00E50D4B" w:rsidRPr="00193442" w:rsidRDefault="00E50D4B" w:rsidP="00E50D4B">
            <w:pPr>
              <w:autoSpaceDE w:val="0"/>
              <w:autoSpaceDN w:val="0"/>
              <w:adjustRightInd w:val="0"/>
              <w:ind w:firstLine="720"/>
              <w:jc w:val="both"/>
              <w:rPr>
                <w:color w:val="000000"/>
              </w:rPr>
            </w:pPr>
            <w:r w:rsidRPr="00193442">
              <w:rPr>
                <w:color w:val="000000"/>
              </w:rPr>
              <w:t>Noteikumu projekta 1. punktu nepieciešams izteikt šādā redakcijā:</w:t>
            </w:r>
          </w:p>
          <w:p w14:paraId="425B2791" w14:textId="77777777" w:rsidR="00E50D4B" w:rsidRPr="00193442" w:rsidRDefault="00E50D4B" w:rsidP="00E50D4B">
            <w:pPr>
              <w:autoSpaceDE w:val="0"/>
              <w:autoSpaceDN w:val="0"/>
              <w:adjustRightInd w:val="0"/>
              <w:ind w:firstLine="720"/>
              <w:jc w:val="both"/>
              <w:rPr>
                <w:color w:val="000000"/>
              </w:rPr>
            </w:pPr>
          </w:p>
          <w:p w14:paraId="3E09C236" w14:textId="77777777" w:rsidR="00E50D4B" w:rsidRPr="00193442" w:rsidRDefault="00E50D4B" w:rsidP="00E50D4B">
            <w:pPr>
              <w:autoSpaceDE w:val="0"/>
              <w:autoSpaceDN w:val="0"/>
              <w:adjustRightInd w:val="0"/>
              <w:ind w:firstLine="720"/>
              <w:jc w:val="both"/>
              <w:rPr>
                <w:color w:val="000000"/>
              </w:rPr>
            </w:pPr>
            <w:r w:rsidRPr="00193442">
              <w:rPr>
                <w:color w:val="000000"/>
              </w:rPr>
              <w:t>“Izteikt 4. punktu šādā redakcijā:</w:t>
            </w:r>
          </w:p>
          <w:p w14:paraId="176C77F9" w14:textId="77777777" w:rsidR="00E50D4B" w:rsidRPr="00193442" w:rsidRDefault="00E50D4B" w:rsidP="00E50D4B">
            <w:pPr>
              <w:autoSpaceDE w:val="0"/>
              <w:autoSpaceDN w:val="0"/>
              <w:adjustRightInd w:val="0"/>
              <w:ind w:firstLine="720"/>
              <w:jc w:val="both"/>
              <w:rPr>
                <w:color w:val="000000"/>
              </w:rPr>
            </w:pPr>
            <w:r w:rsidRPr="00193442">
              <w:rPr>
                <w:color w:val="000000"/>
              </w:rPr>
              <w:lastRenderedPageBreak/>
              <w:t>“4. Individuālo aizsardzības līdzekļu un medicīnisko ierīču kategorijas un apjoms:</w:t>
            </w:r>
          </w:p>
          <w:p w14:paraId="37434394" w14:textId="77777777" w:rsidR="00E50D4B" w:rsidRPr="00193442" w:rsidRDefault="00E50D4B" w:rsidP="00E50D4B">
            <w:pPr>
              <w:autoSpaceDE w:val="0"/>
              <w:autoSpaceDN w:val="0"/>
              <w:adjustRightInd w:val="0"/>
              <w:ind w:firstLine="720"/>
              <w:jc w:val="both"/>
              <w:rPr>
                <w:color w:val="000000"/>
              </w:rPr>
            </w:pPr>
            <w:r w:rsidRPr="00193442">
              <w:rPr>
                <w:color w:val="000000"/>
              </w:rPr>
              <w:t>4.1. vienreizlietojamas sejas ķirurģiskās maskas (I tips, II tips, IIR tips):</w:t>
            </w:r>
          </w:p>
          <w:p w14:paraId="2A84607B" w14:textId="77777777" w:rsidR="00E50D4B" w:rsidRPr="00193442" w:rsidRDefault="00E50D4B" w:rsidP="00E50D4B">
            <w:pPr>
              <w:autoSpaceDE w:val="0"/>
              <w:autoSpaceDN w:val="0"/>
              <w:adjustRightInd w:val="0"/>
              <w:ind w:firstLine="720"/>
              <w:jc w:val="both"/>
              <w:rPr>
                <w:color w:val="000000"/>
              </w:rPr>
            </w:pPr>
            <w:r w:rsidRPr="00193442">
              <w:rPr>
                <w:color w:val="000000"/>
              </w:rPr>
              <w:t>4.1.1. I tips 11 788 470 vienības;</w:t>
            </w:r>
          </w:p>
          <w:p w14:paraId="33760EC0" w14:textId="77777777" w:rsidR="00E50D4B" w:rsidRPr="00193442" w:rsidRDefault="00E50D4B" w:rsidP="00E50D4B">
            <w:pPr>
              <w:autoSpaceDE w:val="0"/>
              <w:autoSpaceDN w:val="0"/>
              <w:adjustRightInd w:val="0"/>
              <w:ind w:firstLine="720"/>
              <w:jc w:val="both"/>
              <w:rPr>
                <w:color w:val="000000"/>
              </w:rPr>
            </w:pPr>
            <w:r w:rsidRPr="00193442">
              <w:rPr>
                <w:color w:val="000000"/>
              </w:rPr>
              <w:t>4.1.2. II tips 805 332 vienības;</w:t>
            </w:r>
          </w:p>
          <w:p w14:paraId="53209AD7" w14:textId="77777777" w:rsidR="00E50D4B" w:rsidRPr="00193442" w:rsidRDefault="00E50D4B" w:rsidP="00E50D4B">
            <w:pPr>
              <w:autoSpaceDE w:val="0"/>
              <w:autoSpaceDN w:val="0"/>
              <w:adjustRightInd w:val="0"/>
              <w:ind w:firstLine="720"/>
              <w:jc w:val="both"/>
              <w:rPr>
                <w:color w:val="000000"/>
              </w:rPr>
            </w:pPr>
            <w:r w:rsidRPr="00193442">
              <w:rPr>
                <w:color w:val="000000"/>
              </w:rPr>
              <w:t>4.1.3. IIR tips 520 101 vienības;</w:t>
            </w:r>
          </w:p>
          <w:p w14:paraId="24E101B3" w14:textId="77777777" w:rsidR="00E50D4B" w:rsidRPr="00193442" w:rsidRDefault="00E50D4B" w:rsidP="00E50D4B">
            <w:pPr>
              <w:autoSpaceDE w:val="0"/>
              <w:autoSpaceDN w:val="0"/>
              <w:adjustRightInd w:val="0"/>
              <w:ind w:firstLine="720"/>
              <w:jc w:val="both"/>
              <w:rPr>
                <w:color w:val="000000"/>
              </w:rPr>
            </w:pPr>
            <w:r w:rsidRPr="00193442">
              <w:rPr>
                <w:color w:val="000000"/>
              </w:rPr>
              <w:t>4.2. respirators FFP2 (ar vai bez vārsta) 1 575 544 vienības;</w:t>
            </w:r>
          </w:p>
          <w:p w14:paraId="670AF077" w14:textId="77777777" w:rsidR="00E50D4B" w:rsidRPr="00193442" w:rsidRDefault="00E50D4B" w:rsidP="00E50D4B">
            <w:pPr>
              <w:autoSpaceDE w:val="0"/>
              <w:autoSpaceDN w:val="0"/>
              <w:adjustRightInd w:val="0"/>
              <w:ind w:firstLine="720"/>
              <w:jc w:val="both"/>
              <w:rPr>
                <w:color w:val="000000"/>
              </w:rPr>
            </w:pPr>
            <w:r w:rsidRPr="00193442">
              <w:rPr>
                <w:color w:val="000000"/>
              </w:rPr>
              <w:t>4.3. respirators FFP3 (ar vārstu) 114 459 vienības;</w:t>
            </w:r>
          </w:p>
          <w:p w14:paraId="29B7E72A" w14:textId="77777777" w:rsidR="00E50D4B" w:rsidRPr="00193442" w:rsidRDefault="00E50D4B" w:rsidP="00E50D4B">
            <w:pPr>
              <w:autoSpaceDE w:val="0"/>
              <w:autoSpaceDN w:val="0"/>
              <w:adjustRightInd w:val="0"/>
              <w:ind w:firstLine="720"/>
              <w:jc w:val="both"/>
              <w:rPr>
                <w:color w:val="000000"/>
              </w:rPr>
            </w:pPr>
            <w:r w:rsidRPr="00193442">
              <w:rPr>
                <w:color w:val="000000"/>
              </w:rPr>
              <w:t>4.4. vienreizlietojami medicīniskie cimdi (nepūderēti):</w:t>
            </w:r>
          </w:p>
          <w:p w14:paraId="0F2BF93F" w14:textId="77777777" w:rsidR="00E50D4B" w:rsidRPr="00193442" w:rsidRDefault="00E50D4B" w:rsidP="00E50D4B">
            <w:pPr>
              <w:autoSpaceDE w:val="0"/>
              <w:autoSpaceDN w:val="0"/>
              <w:adjustRightInd w:val="0"/>
              <w:ind w:firstLine="720"/>
              <w:jc w:val="both"/>
              <w:rPr>
                <w:color w:val="000000"/>
              </w:rPr>
            </w:pPr>
            <w:r w:rsidRPr="00193442">
              <w:rPr>
                <w:color w:val="000000"/>
              </w:rPr>
              <w:t>4.4.1. nesterili:</w:t>
            </w:r>
          </w:p>
          <w:p w14:paraId="2505A833" w14:textId="77777777" w:rsidR="00E50D4B" w:rsidRPr="00193442" w:rsidRDefault="00E50D4B" w:rsidP="00E50D4B">
            <w:pPr>
              <w:autoSpaceDE w:val="0"/>
              <w:autoSpaceDN w:val="0"/>
              <w:adjustRightInd w:val="0"/>
              <w:ind w:firstLine="720"/>
              <w:jc w:val="both"/>
              <w:rPr>
                <w:color w:val="000000"/>
              </w:rPr>
            </w:pPr>
            <w:r w:rsidRPr="00193442">
              <w:rPr>
                <w:color w:val="000000"/>
              </w:rPr>
              <w:t>4.4.1.1. S izmērs 1 884 602 pāri;</w:t>
            </w:r>
          </w:p>
          <w:p w14:paraId="65127CD9" w14:textId="77777777" w:rsidR="00E50D4B" w:rsidRPr="00193442" w:rsidRDefault="00E50D4B" w:rsidP="00E50D4B">
            <w:pPr>
              <w:autoSpaceDE w:val="0"/>
              <w:autoSpaceDN w:val="0"/>
              <w:adjustRightInd w:val="0"/>
              <w:ind w:firstLine="720"/>
              <w:jc w:val="both"/>
              <w:rPr>
                <w:color w:val="000000"/>
              </w:rPr>
            </w:pPr>
            <w:r w:rsidRPr="00193442">
              <w:rPr>
                <w:color w:val="000000"/>
              </w:rPr>
              <w:t>4.4.1.2. M izmērs 4 090 268 pāri;</w:t>
            </w:r>
          </w:p>
          <w:p w14:paraId="114C863F" w14:textId="77777777" w:rsidR="00E50D4B" w:rsidRPr="00193442" w:rsidRDefault="00E50D4B" w:rsidP="00E50D4B">
            <w:pPr>
              <w:autoSpaceDE w:val="0"/>
              <w:autoSpaceDN w:val="0"/>
              <w:adjustRightInd w:val="0"/>
              <w:ind w:firstLine="720"/>
              <w:jc w:val="both"/>
              <w:rPr>
                <w:color w:val="000000"/>
              </w:rPr>
            </w:pPr>
            <w:r w:rsidRPr="00193442">
              <w:rPr>
                <w:color w:val="000000"/>
              </w:rPr>
              <w:t>4.4.1.3. L izmērs  5 517 238  pāri;</w:t>
            </w:r>
          </w:p>
          <w:p w14:paraId="3FC6EA91" w14:textId="77777777" w:rsidR="00E50D4B" w:rsidRPr="00193442" w:rsidRDefault="00E50D4B" w:rsidP="00E50D4B">
            <w:pPr>
              <w:autoSpaceDE w:val="0"/>
              <w:autoSpaceDN w:val="0"/>
              <w:adjustRightInd w:val="0"/>
              <w:ind w:firstLine="720"/>
              <w:jc w:val="both"/>
              <w:rPr>
                <w:color w:val="000000"/>
              </w:rPr>
            </w:pPr>
            <w:r w:rsidRPr="00193442">
              <w:rPr>
                <w:color w:val="000000"/>
              </w:rPr>
              <w:t>4.4.1.4. XL izmērs 4 472 374 pāri;</w:t>
            </w:r>
          </w:p>
          <w:p w14:paraId="4D2181AF" w14:textId="77777777" w:rsidR="00E50D4B" w:rsidRPr="00193442" w:rsidRDefault="00E50D4B" w:rsidP="00E50D4B">
            <w:pPr>
              <w:autoSpaceDE w:val="0"/>
              <w:autoSpaceDN w:val="0"/>
              <w:adjustRightInd w:val="0"/>
              <w:ind w:firstLine="720"/>
              <w:jc w:val="both"/>
              <w:rPr>
                <w:color w:val="000000"/>
              </w:rPr>
            </w:pPr>
            <w:r w:rsidRPr="00193442">
              <w:rPr>
                <w:color w:val="000000"/>
              </w:rPr>
              <w:t>4.4.1.5. XXL izmērs 582 308 pāri;</w:t>
            </w:r>
          </w:p>
          <w:p w14:paraId="1978FB95" w14:textId="77777777" w:rsidR="00E50D4B" w:rsidRPr="00193442" w:rsidRDefault="00E50D4B" w:rsidP="00E50D4B">
            <w:pPr>
              <w:autoSpaceDE w:val="0"/>
              <w:autoSpaceDN w:val="0"/>
              <w:adjustRightInd w:val="0"/>
              <w:ind w:firstLine="720"/>
              <w:jc w:val="both"/>
              <w:rPr>
                <w:color w:val="000000"/>
              </w:rPr>
            </w:pPr>
            <w:r w:rsidRPr="00193442">
              <w:rPr>
                <w:color w:val="000000"/>
              </w:rPr>
              <w:t>4.4.2. sterili:</w:t>
            </w:r>
          </w:p>
          <w:p w14:paraId="515830E9" w14:textId="77777777" w:rsidR="00E50D4B" w:rsidRPr="00193442" w:rsidRDefault="00E50D4B" w:rsidP="00E50D4B">
            <w:pPr>
              <w:autoSpaceDE w:val="0"/>
              <w:autoSpaceDN w:val="0"/>
              <w:adjustRightInd w:val="0"/>
              <w:ind w:firstLine="720"/>
              <w:jc w:val="both"/>
              <w:rPr>
                <w:color w:val="000000"/>
              </w:rPr>
            </w:pPr>
            <w:r w:rsidRPr="00193442">
              <w:rPr>
                <w:color w:val="000000"/>
              </w:rPr>
              <w:t>4.4.2.1. S izmērs 72 598 pāri;</w:t>
            </w:r>
          </w:p>
          <w:p w14:paraId="3F5933CF" w14:textId="77777777" w:rsidR="00E50D4B" w:rsidRPr="00193442" w:rsidRDefault="00E50D4B" w:rsidP="00E50D4B">
            <w:pPr>
              <w:autoSpaceDE w:val="0"/>
              <w:autoSpaceDN w:val="0"/>
              <w:adjustRightInd w:val="0"/>
              <w:ind w:firstLine="720"/>
              <w:jc w:val="both"/>
              <w:rPr>
                <w:color w:val="000000"/>
              </w:rPr>
            </w:pPr>
            <w:r w:rsidRPr="00193442">
              <w:rPr>
                <w:color w:val="000000"/>
              </w:rPr>
              <w:t>4.4.2.2. M izmērs 174 826 pāri;</w:t>
            </w:r>
          </w:p>
          <w:p w14:paraId="5C256BE2" w14:textId="77777777" w:rsidR="00E50D4B" w:rsidRPr="00193442" w:rsidRDefault="00E50D4B" w:rsidP="00E50D4B">
            <w:pPr>
              <w:autoSpaceDE w:val="0"/>
              <w:autoSpaceDN w:val="0"/>
              <w:adjustRightInd w:val="0"/>
              <w:ind w:firstLine="720"/>
              <w:jc w:val="both"/>
              <w:rPr>
                <w:color w:val="000000"/>
              </w:rPr>
            </w:pPr>
            <w:r w:rsidRPr="00193442">
              <w:rPr>
                <w:color w:val="000000"/>
              </w:rPr>
              <w:t>4.4.2.3. L izmērs 217 291 pāri;</w:t>
            </w:r>
          </w:p>
          <w:p w14:paraId="22A89538" w14:textId="77777777" w:rsidR="00E50D4B" w:rsidRPr="00193442" w:rsidRDefault="00E50D4B" w:rsidP="00E50D4B">
            <w:pPr>
              <w:autoSpaceDE w:val="0"/>
              <w:autoSpaceDN w:val="0"/>
              <w:adjustRightInd w:val="0"/>
              <w:ind w:firstLine="720"/>
              <w:jc w:val="both"/>
              <w:rPr>
                <w:color w:val="000000"/>
              </w:rPr>
            </w:pPr>
            <w:r w:rsidRPr="00193442">
              <w:rPr>
                <w:color w:val="000000"/>
              </w:rPr>
              <w:t>4.4.2.4. XL izmērs 136 246 pāri;</w:t>
            </w:r>
          </w:p>
          <w:p w14:paraId="38715033" w14:textId="77777777" w:rsidR="00E50D4B" w:rsidRPr="00193442" w:rsidRDefault="00E50D4B" w:rsidP="00E50D4B">
            <w:pPr>
              <w:autoSpaceDE w:val="0"/>
              <w:autoSpaceDN w:val="0"/>
              <w:adjustRightInd w:val="0"/>
              <w:ind w:firstLine="720"/>
              <w:jc w:val="both"/>
              <w:rPr>
                <w:color w:val="000000"/>
              </w:rPr>
            </w:pPr>
            <w:r w:rsidRPr="00193442">
              <w:rPr>
                <w:color w:val="000000"/>
              </w:rPr>
              <w:t>4.4.2.5. XXL izmērs 21 344 pāri;</w:t>
            </w:r>
          </w:p>
          <w:p w14:paraId="6E1E799C" w14:textId="77777777" w:rsidR="00E50D4B" w:rsidRPr="00193442" w:rsidRDefault="00E50D4B" w:rsidP="00E50D4B">
            <w:pPr>
              <w:autoSpaceDE w:val="0"/>
              <w:autoSpaceDN w:val="0"/>
              <w:adjustRightInd w:val="0"/>
              <w:ind w:firstLine="720"/>
              <w:jc w:val="both"/>
              <w:rPr>
                <w:color w:val="000000"/>
              </w:rPr>
            </w:pPr>
            <w:r w:rsidRPr="00193442">
              <w:rPr>
                <w:color w:val="000000"/>
              </w:rPr>
              <w:t>4.5. medicīniskie kombinezoni (aizsargtērpi, elastīgie, ar kapuci, vienreizlietojami):</w:t>
            </w:r>
          </w:p>
          <w:p w14:paraId="222C41A5" w14:textId="77777777" w:rsidR="00E50D4B" w:rsidRPr="00193442" w:rsidRDefault="00E50D4B" w:rsidP="00E50D4B">
            <w:pPr>
              <w:autoSpaceDE w:val="0"/>
              <w:autoSpaceDN w:val="0"/>
              <w:adjustRightInd w:val="0"/>
              <w:ind w:firstLine="720"/>
              <w:jc w:val="both"/>
              <w:rPr>
                <w:color w:val="000000"/>
              </w:rPr>
            </w:pPr>
            <w:r w:rsidRPr="00193442">
              <w:rPr>
                <w:color w:val="000000"/>
              </w:rPr>
              <w:t>4.5.1. M izmērs 13 815 vienības;</w:t>
            </w:r>
          </w:p>
          <w:p w14:paraId="16DF270B" w14:textId="77777777" w:rsidR="00E50D4B" w:rsidRPr="00193442" w:rsidRDefault="00E50D4B" w:rsidP="00E50D4B">
            <w:pPr>
              <w:autoSpaceDE w:val="0"/>
              <w:autoSpaceDN w:val="0"/>
              <w:adjustRightInd w:val="0"/>
              <w:ind w:firstLine="720"/>
              <w:jc w:val="both"/>
              <w:rPr>
                <w:color w:val="000000"/>
              </w:rPr>
            </w:pPr>
            <w:r w:rsidRPr="00193442">
              <w:rPr>
                <w:color w:val="000000"/>
              </w:rPr>
              <w:t>4.5.2. L izmērs 129 070 vienības;</w:t>
            </w:r>
          </w:p>
          <w:p w14:paraId="09E98B25" w14:textId="77777777" w:rsidR="00E50D4B" w:rsidRPr="00193442" w:rsidRDefault="00E50D4B" w:rsidP="00E50D4B">
            <w:pPr>
              <w:autoSpaceDE w:val="0"/>
              <w:autoSpaceDN w:val="0"/>
              <w:adjustRightInd w:val="0"/>
              <w:ind w:firstLine="720"/>
              <w:jc w:val="both"/>
              <w:rPr>
                <w:color w:val="000000"/>
              </w:rPr>
            </w:pPr>
            <w:r w:rsidRPr="00193442">
              <w:rPr>
                <w:color w:val="000000"/>
              </w:rPr>
              <w:t>4.5.3. XL izmērs 192 068 vienības;</w:t>
            </w:r>
          </w:p>
          <w:p w14:paraId="5F8BBC1E" w14:textId="77777777" w:rsidR="00E50D4B" w:rsidRPr="00193442" w:rsidRDefault="00E50D4B" w:rsidP="00E50D4B">
            <w:pPr>
              <w:autoSpaceDE w:val="0"/>
              <w:autoSpaceDN w:val="0"/>
              <w:adjustRightInd w:val="0"/>
              <w:ind w:firstLine="720"/>
              <w:jc w:val="both"/>
              <w:rPr>
                <w:color w:val="000000"/>
              </w:rPr>
            </w:pPr>
            <w:r w:rsidRPr="00193442">
              <w:rPr>
                <w:color w:val="000000"/>
              </w:rPr>
              <w:t>4.5.4. XXL izmērs 38 348 vienības;</w:t>
            </w:r>
          </w:p>
          <w:p w14:paraId="0EBCB526" w14:textId="77777777" w:rsidR="00E50D4B" w:rsidRPr="00193442" w:rsidRDefault="00E50D4B" w:rsidP="00E50D4B">
            <w:pPr>
              <w:autoSpaceDE w:val="0"/>
              <w:autoSpaceDN w:val="0"/>
              <w:adjustRightInd w:val="0"/>
              <w:ind w:firstLine="720"/>
              <w:jc w:val="both"/>
              <w:rPr>
                <w:color w:val="000000"/>
              </w:rPr>
            </w:pPr>
            <w:r w:rsidRPr="00193442">
              <w:rPr>
                <w:color w:val="000000"/>
              </w:rPr>
              <w:t>4.5.5. XXXL izmērs 20 083 vienības;</w:t>
            </w:r>
          </w:p>
          <w:p w14:paraId="787E3C02" w14:textId="77777777" w:rsidR="00E50D4B" w:rsidRPr="00193442" w:rsidRDefault="00E50D4B" w:rsidP="00E50D4B">
            <w:pPr>
              <w:autoSpaceDE w:val="0"/>
              <w:autoSpaceDN w:val="0"/>
              <w:adjustRightInd w:val="0"/>
              <w:ind w:firstLine="720"/>
              <w:jc w:val="both"/>
              <w:rPr>
                <w:color w:val="000000"/>
              </w:rPr>
            </w:pPr>
            <w:r w:rsidRPr="00193442">
              <w:rPr>
                <w:color w:val="000000"/>
              </w:rPr>
              <w:lastRenderedPageBreak/>
              <w:t>4.6. virsvalki/halāti ar garām piedurknēm (ūdens necaurlaidīgi, vienreizlietojami):</w:t>
            </w:r>
          </w:p>
          <w:p w14:paraId="1DD10453" w14:textId="77777777" w:rsidR="00E50D4B" w:rsidRPr="00193442" w:rsidRDefault="00E50D4B" w:rsidP="00E50D4B">
            <w:pPr>
              <w:autoSpaceDE w:val="0"/>
              <w:autoSpaceDN w:val="0"/>
              <w:adjustRightInd w:val="0"/>
              <w:ind w:firstLine="720"/>
              <w:jc w:val="both"/>
              <w:rPr>
                <w:color w:val="000000"/>
              </w:rPr>
            </w:pPr>
            <w:r w:rsidRPr="00193442">
              <w:rPr>
                <w:color w:val="000000"/>
              </w:rPr>
              <w:t>4.6.1. M izmērs 84 891 vienības;</w:t>
            </w:r>
          </w:p>
          <w:p w14:paraId="769FB7B2" w14:textId="77777777" w:rsidR="00E50D4B" w:rsidRPr="00193442" w:rsidRDefault="00E50D4B" w:rsidP="00E50D4B">
            <w:pPr>
              <w:autoSpaceDE w:val="0"/>
              <w:autoSpaceDN w:val="0"/>
              <w:adjustRightInd w:val="0"/>
              <w:ind w:firstLine="720"/>
              <w:jc w:val="both"/>
              <w:rPr>
                <w:color w:val="000000"/>
              </w:rPr>
            </w:pPr>
            <w:r w:rsidRPr="00193442">
              <w:rPr>
                <w:color w:val="000000"/>
              </w:rPr>
              <w:t>4.6.2. L izmērs 377 332 vienības;</w:t>
            </w:r>
          </w:p>
          <w:p w14:paraId="685715CE" w14:textId="77777777" w:rsidR="00E50D4B" w:rsidRPr="00193442" w:rsidRDefault="00E50D4B" w:rsidP="00E50D4B">
            <w:pPr>
              <w:autoSpaceDE w:val="0"/>
              <w:autoSpaceDN w:val="0"/>
              <w:adjustRightInd w:val="0"/>
              <w:ind w:firstLine="720"/>
              <w:jc w:val="both"/>
              <w:rPr>
                <w:color w:val="000000"/>
              </w:rPr>
            </w:pPr>
            <w:r w:rsidRPr="00193442">
              <w:rPr>
                <w:color w:val="000000"/>
              </w:rPr>
              <w:t>4.6.3. XL izmērs 571 838 vienības;</w:t>
            </w:r>
          </w:p>
          <w:p w14:paraId="6FEC80A3" w14:textId="77777777" w:rsidR="00E50D4B" w:rsidRPr="00193442" w:rsidRDefault="00E50D4B" w:rsidP="00E50D4B">
            <w:pPr>
              <w:autoSpaceDE w:val="0"/>
              <w:autoSpaceDN w:val="0"/>
              <w:adjustRightInd w:val="0"/>
              <w:ind w:firstLine="720"/>
              <w:jc w:val="both"/>
              <w:rPr>
                <w:color w:val="000000"/>
              </w:rPr>
            </w:pPr>
            <w:r w:rsidRPr="00193442">
              <w:rPr>
                <w:color w:val="000000"/>
              </w:rPr>
              <w:t>4.6.4. XXL izmērs 154 902 vienības;</w:t>
            </w:r>
          </w:p>
          <w:p w14:paraId="5F0FD045" w14:textId="77777777" w:rsidR="00E50D4B" w:rsidRPr="00193442" w:rsidRDefault="00E50D4B" w:rsidP="00E50D4B">
            <w:pPr>
              <w:autoSpaceDE w:val="0"/>
              <w:autoSpaceDN w:val="0"/>
              <w:adjustRightInd w:val="0"/>
              <w:ind w:firstLine="720"/>
              <w:jc w:val="both"/>
              <w:rPr>
                <w:color w:val="000000"/>
              </w:rPr>
            </w:pPr>
            <w:r w:rsidRPr="00193442">
              <w:rPr>
                <w:color w:val="000000"/>
              </w:rPr>
              <w:t>4.6.4. XXXL izmērs 12 449 vienības;</w:t>
            </w:r>
          </w:p>
          <w:p w14:paraId="7CB5C5FF" w14:textId="77777777" w:rsidR="00E50D4B" w:rsidRPr="00193442" w:rsidRDefault="00E50D4B" w:rsidP="00E50D4B">
            <w:pPr>
              <w:autoSpaceDE w:val="0"/>
              <w:autoSpaceDN w:val="0"/>
              <w:adjustRightInd w:val="0"/>
              <w:ind w:firstLine="720"/>
              <w:jc w:val="both"/>
              <w:rPr>
                <w:color w:val="000000"/>
              </w:rPr>
            </w:pPr>
            <w:r w:rsidRPr="00193442">
              <w:rPr>
                <w:color w:val="000000"/>
              </w:rPr>
              <w:t>4.7.virsvalks/halāts ūdenscaurlaidīgs:</w:t>
            </w:r>
          </w:p>
          <w:p w14:paraId="6479CD28" w14:textId="77777777" w:rsidR="00E50D4B" w:rsidRPr="00193442" w:rsidRDefault="00E50D4B" w:rsidP="00E50D4B">
            <w:pPr>
              <w:autoSpaceDE w:val="0"/>
              <w:autoSpaceDN w:val="0"/>
              <w:adjustRightInd w:val="0"/>
              <w:ind w:firstLine="720"/>
              <w:jc w:val="both"/>
              <w:rPr>
                <w:color w:val="000000"/>
              </w:rPr>
            </w:pPr>
            <w:r w:rsidRPr="00193442">
              <w:rPr>
                <w:color w:val="000000"/>
              </w:rPr>
              <w:t>4.7.1. M izmērs 43 213 vienības;</w:t>
            </w:r>
          </w:p>
          <w:p w14:paraId="2FC06BBF" w14:textId="77777777" w:rsidR="00E50D4B" w:rsidRPr="00193442" w:rsidRDefault="00E50D4B" w:rsidP="00E50D4B">
            <w:pPr>
              <w:autoSpaceDE w:val="0"/>
              <w:autoSpaceDN w:val="0"/>
              <w:adjustRightInd w:val="0"/>
              <w:ind w:firstLine="720"/>
              <w:jc w:val="both"/>
              <w:rPr>
                <w:color w:val="000000"/>
              </w:rPr>
            </w:pPr>
            <w:r w:rsidRPr="00193442">
              <w:rPr>
                <w:color w:val="000000"/>
              </w:rPr>
              <w:t>4.7.2. L izmērs 172 850 vienības;</w:t>
            </w:r>
          </w:p>
          <w:p w14:paraId="03F24DAA" w14:textId="77777777" w:rsidR="00E50D4B" w:rsidRPr="00193442" w:rsidRDefault="00E50D4B" w:rsidP="00E50D4B">
            <w:pPr>
              <w:autoSpaceDE w:val="0"/>
              <w:autoSpaceDN w:val="0"/>
              <w:adjustRightInd w:val="0"/>
              <w:ind w:firstLine="720"/>
              <w:jc w:val="both"/>
              <w:rPr>
                <w:color w:val="000000"/>
              </w:rPr>
            </w:pPr>
            <w:r w:rsidRPr="00193442">
              <w:rPr>
                <w:color w:val="000000"/>
              </w:rPr>
              <w:t>4.7.3. XL izmērs 172 850 vienības;</w:t>
            </w:r>
          </w:p>
          <w:p w14:paraId="019A2CFB" w14:textId="77777777" w:rsidR="00E50D4B" w:rsidRPr="00193442" w:rsidRDefault="00E50D4B" w:rsidP="00E50D4B">
            <w:pPr>
              <w:autoSpaceDE w:val="0"/>
              <w:autoSpaceDN w:val="0"/>
              <w:adjustRightInd w:val="0"/>
              <w:ind w:firstLine="720"/>
              <w:jc w:val="both"/>
              <w:rPr>
                <w:color w:val="000000"/>
              </w:rPr>
            </w:pPr>
            <w:r w:rsidRPr="00193442">
              <w:rPr>
                <w:color w:val="000000"/>
              </w:rPr>
              <w:t>4.7.4. XXL izmērs 43 213 vienības;</w:t>
            </w:r>
          </w:p>
          <w:p w14:paraId="12BC51D5" w14:textId="654BFF05" w:rsidR="00E50D4B" w:rsidRPr="00193442" w:rsidRDefault="00E50D4B" w:rsidP="00E50D4B">
            <w:pPr>
              <w:autoSpaceDE w:val="0"/>
              <w:autoSpaceDN w:val="0"/>
              <w:adjustRightInd w:val="0"/>
              <w:ind w:firstLine="720"/>
              <w:jc w:val="both"/>
              <w:rPr>
                <w:color w:val="000000"/>
              </w:rPr>
            </w:pPr>
            <w:r w:rsidRPr="00193442">
              <w:rPr>
                <w:color w:val="000000"/>
              </w:rPr>
              <w:t>4.8. Priekšauts ūdensnecaurlaidīgs bez izmēra 361 433 vienības;</w:t>
            </w:r>
          </w:p>
          <w:p w14:paraId="5D9C1824" w14:textId="5B7B0B04" w:rsidR="00E50D4B" w:rsidRPr="00193442" w:rsidRDefault="00E50D4B" w:rsidP="00E50D4B">
            <w:pPr>
              <w:autoSpaceDE w:val="0"/>
              <w:autoSpaceDN w:val="0"/>
              <w:adjustRightInd w:val="0"/>
              <w:ind w:firstLine="720"/>
              <w:jc w:val="both"/>
              <w:rPr>
                <w:color w:val="000000"/>
              </w:rPr>
            </w:pPr>
            <w:r w:rsidRPr="00193442">
              <w:rPr>
                <w:color w:val="000000"/>
              </w:rPr>
              <w:t>4.9. medicīniskās bahilas (garās, vienreizlietojamas) bez izmēra 1350212 vienības;</w:t>
            </w:r>
          </w:p>
          <w:p w14:paraId="48571886" w14:textId="38CE8942" w:rsidR="00E50D4B" w:rsidRPr="00193442" w:rsidRDefault="00E50D4B" w:rsidP="00E50D4B">
            <w:pPr>
              <w:autoSpaceDE w:val="0"/>
              <w:autoSpaceDN w:val="0"/>
              <w:adjustRightInd w:val="0"/>
              <w:ind w:firstLine="720"/>
              <w:jc w:val="both"/>
              <w:rPr>
                <w:color w:val="000000"/>
              </w:rPr>
            </w:pPr>
            <w:r w:rsidRPr="00193442">
              <w:rPr>
                <w:color w:val="000000"/>
              </w:rPr>
              <w:t>4.10. ķirurģiskās cepurītes (vienreizlietojamas):</w:t>
            </w:r>
          </w:p>
          <w:p w14:paraId="50549D01" w14:textId="516C7D59" w:rsidR="00E50D4B" w:rsidRPr="00193442" w:rsidRDefault="00E50D4B" w:rsidP="00E50D4B">
            <w:pPr>
              <w:autoSpaceDE w:val="0"/>
              <w:autoSpaceDN w:val="0"/>
              <w:adjustRightInd w:val="0"/>
              <w:ind w:firstLine="720"/>
              <w:jc w:val="both"/>
              <w:rPr>
                <w:color w:val="000000"/>
              </w:rPr>
            </w:pPr>
            <w:r w:rsidRPr="00193442">
              <w:rPr>
                <w:color w:val="000000"/>
              </w:rPr>
              <w:t>4.10.1. M izmērs 801 387 vienības;</w:t>
            </w:r>
          </w:p>
          <w:p w14:paraId="5917FE69" w14:textId="0BEED240" w:rsidR="00E50D4B" w:rsidRPr="00193442" w:rsidRDefault="00E50D4B" w:rsidP="00E50D4B">
            <w:pPr>
              <w:autoSpaceDE w:val="0"/>
              <w:autoSpaceDN w:val="0"/>
              <w:adjustRightInd w:val="0"/>
              <w:ind w:firstLine="720"/>
              <w:jc w:val="both"/>
              <w:rPr>
                <w:color w:val="000000"/>
              </w:rPr>
            </w:pPr>
            <w:r w:rsidRPr="00193442">
              <w:rPr>
                <w:color w:val="000000"/>
              </w:rPr>
              <w:t>4.10.2. L izmērs 1 524 721 vienības;</w:t>
            </w:r>
          </w:p>
          <w:p w14:paraId="0887F430" w14:textId="3E0FED04" w:rsidR="00E50D4B" w:rsidRPr="00193442" w:rsidRDefault="00E50D4B" w:rsidP="00E50D4B">
            <w:pPr>
              <w:autoSpaceDE w:val="0"/>
              <w:autoSpaceDN w:val="0"/>
              <w:adjustRightInd w:val="0"/>
              <w:ind w:firstLine="720"/>
              <w:jc w:val="both"/>
              <w:rPr>
                <w:color w:val="000000"/>
              </w:rPr>
            </w:pPr>
            <w:r w:rsidRPr="00193442">
              <w:rPr>
                <w:color w:val="000000"/>
              </w:rPr>
              <w:t>4.10.3. XL izmērs 1 086 227 vienības;</w:t>
            </w:r>
          </w:p>
          <w:p w14:paraId="62AF9A72" w14:textId="1BF1CE2D" w:rsidR="00E50D4B" w:rsidRPr="00193442" w:rsidRDefault="00E50D4B" w:rsidP="00E50D4B">
            <w:pPr>
              <w:autoSpaceDE w:val="0"/>
              <w:autoSpaceDN w:val="0"/>
              <w:adjustRightInd w:val="0"/>
              <w:ind w:firstLine="720"/>
              <w:jc w:val="both"/>
              <w:rPr>
                <w:color w:val="000000"/>
              </w:rPr>
            </w:pPr>
            <w:r w:rsidRPr="00193442">
              <w:rPr>
                <w:color w:val="000000"/>
              </w:rPr>
              <w:t>4.11. Sejas ekrāns (</w:t>
            </w:r>
            <w:proofErr w:type="spellStart"/>
            <w:r w:rsidRPr="00193442">
              <w:rPr>
                <w:color w:val="000000"/>
              </w:rPr>
              <w:t>daudzreizlietojams</w:t>
            </w:r>
            <w:proofErr w:type="spellEnd"/>
            <w:r w:rsidRPr="00193442">
              <w:rPr>
                <w:color w:val="000000"/>
              </w:rPr>
              <w:t>, dezinficējams) bez izmēra 24 971 vienības;</w:t>
            </w:r>
          </w:p>
          <w:p w14:paraId="05C4EC6C" w14:textId="3F1E9C9B" w:rsidR="00E50D4B" w:rsidRPr="00193442" w:rsidRDefault="00E50D4B" w:rsidP="00E50D4B">
            <w:pPr>
              <w:autoSpaceDE w:val="0"/>
              <w:autoSpaceDN w:val="0"/>
              <w:adjustRightInd w:val="0"/>
              <w:ind w:firstLine="720"/>
              <w:jc w:val="both"/>
              <w:rPr>
                <w:color w:val="000000"/>
              </w:rPr>
            </w:pPr>
            <w:r w:rsidRPr="00193442">
              <w:rPr>
                <w:color w:val="000000"/>
              </w:rPr>
              <w:t>4.12. Aizsargbrilles (</w:t>
            </w:r>
            <w:proofErr w:type="spellStart"/>
            <w:r w:rsidRPr="00193442">
              <w:rPr>
                <w:color w:val="000000"/>
              </w:rPr>
              <w:t>daudzreizlietojams</w:t>
            </w:r>
            <w:proofErr w:type="spellEnd"/>
            <w:r w:rsidRPr="00193442">
              <w:rPr>
                <w:color w:val="000000"/>
              </w:rPr>
              <w:t>, dezinficējams) bez izmēra 20 381 vienības;</w:t>
            </w:r>
          </w:p>
          <w:p w14:paraId="6EAE9903" w14:textId="5EA5001D" w:rsidR="00E50D4B" w:rsidRPr="00193442" w:rsidRDefault="00E50D4B" w:rsidP="00E50D4B">
            <w:pPr>
              <w:autoSpaceDE w:val="0"/>
              <w:autoSpaceDN w:val="0"/>
              <w:adjustRightInd w:val="0"/>
              <w:ind w:firstLine="720"/>
              <w:jc w:val="both"/>
              <w:rPr>
                <w:color w:val="000000"/>
              </w:rPr>
            </w:pPr>
            <w:r w:rsidRPr="00193442">
              <w:rPr>
                <w:color w:val="000000"/>
              </w:rPr>
              <w:t>4.13. Higiēniskās sejas maskas 400 000 vienības.”</w:t>
            </w:r>
          </w:p>
          <w:p w14:paraId="29B7E30B" w14:textId="496B5840" w:rsidR="00E50D4B" w:rsidRPr="00193442" w:rsidRDefault="00E50D4B" w:rsidP="00E50D4B">
            <w:pPr>
              <w:pStyle w:val="naisc"/>
              <w:ind w:firstLine="34"/>
              <w:jc w:val="both"/>
              <w:rPr>
                <w:b/>
              </w:rPr>
            </w:pPr>
          </w:p>
        </w:tc>
        <w:tc>
          <w:tcPr>
            <w:tcW w:w="3260" w:type="dxa"/>
            <w:tcBorders>
              <w:top w:val="single" w:sz="4" w:space="0" w:color="auto"/>
              <w:left w:val="single" w:sz="4" w:space="0" w:color="auto"/>
              <w:bottom w:val="single" w:sz="4" w:space="0" w:color="auto"/>
              <w:right w:val="single" w:sz="4" w:space="0" w:color="auto"/>
            </w:tcBorders>
          </w:tcPr>
          <w:p w14:paraId="59446D35" w14:textId="78EEE597" w:rsidR="00E50D4B" w:rsidRPr="00193442" w:rsidRDefault="0036720E" w:rsidP="00401425">
            <w:pPr>
              <w:pStyle w:val="naisc"/>
              <w:spacing w:before="0" w:after="0"/>
              <w:ind w:hanging="108"/>
              <w:rPr>
                <w:b/>
                <w:bCs/>
              </w:rPr>
            </w:pPr>
            <w:r>
              <w:rPr>
                <w:b/>
                <w:bCs/>
              </w:rPr>
              <w:lastRenderedPageBreak/>
              <w:t>Panākta vienošanās.</w:t>
            </w:r>
          </w:p>
          <w:p w14:paraId="0E8DE7A1" w14:textId="498A49F7" w:rsidR="009F5ACD" w:rsidRPr="00193442" w:rsidRDefault="009F5ACD" w:rsidP="009F5ACD">
            <w:pPr>
              <w:pStyle w:val="naisc"/>
              <w:spacing w:before="0" w:after="0"/>
              <w:ind w:hanging="108"/>
              <w:jc w:val="both"/>
              <w:rPr>
                <w:b/>
                <w:bCs/>
              </w:rPr>
            </w:pPr>
          </w:p>
        </w:tc>
        <w:tc>
          <w:tcPr>
            <w:tcW w:w="2981" w:type="dxa"/>
            <w:tcBorders>
              <w:top w:val="single" w:sz="4" w:space="0" w:color="auto"/>
              <w:left w:val="single" w:sz="4" w:space="0" w:color="auto"/>
              <w:bottom w:val="single" w:sz="4" w:space="0" w:color="auto"/>
            </w:tcBorders>
          </w:tcPr>
          <w:p w14:paraId="19AAF45C" w14:textId="77777777" w:rsidR="009F5ACD" w:rsidRPr="00193442" w:rsidRDefault="009F5ACD" w:rsidP="009F5ACD">
            <w:pPr>
              <w:tabs>
                <w:tab w:val="left" w:pos="318"/>
              </w:tabs>
              <w:jc w:val="both"/>
              <w:rPr>
                <w:bCs/>
              </w:rPr>
            </w:pPr>
            <w:r w:rsidRPr="00193442">
              <w:rPr>
                <w:bCs/>
              </w:rPr>
              <w:t>2.</w:t>
            </w:r>
            <w:r w:rsidRPr="00193442">
              <w:rPr>
                <w:bCs/>
              </w:rPr>
              <w:tab/>
              <w:t>Izteikt 4. punktu šādā redakcijā:</w:t>
            </w:r>
          </w:p>
          <w:p w14:paraId="4E6D28D7" w14:textId="77777777" w:rsidR="009F5ACD" w:rsidRPr="00193442" w:rsidRDefault="009F5ACD" w:rsidP="009F5ACD">
            <w:pPr>
              <w:tabs>
                <w:tab w:val="left" w:pos="318"/>
              </w:tabs>
              <w:jc w:val="both"/>
              <w:rPr>
                <w:bCs/>
              </w:rPr>
            </w:pPr>
            <w:r w:rsidRPr="00193442">
              <w:rPr>
                <w:bCs/>
              </w:rPr>
              <w:t>“4. Individuālo aizsardzības līdzekļu un medicīnisko ierīču kategorijas un apjoms:</w:t>
            </w:r>
          </w:p>
          <w:p w14:paraId="4CC49B84" w14:textId="77777777" w:rsidR="009F5ACD" w:rsidRPr="00193442" w:rsidRDefault="009F5ACD" w:rsidP="009F5ACD">
            <w:pPr>
              <w:tabs>
                <w:tab w:val="left" w:pos="318"/>
              </w:tabs>
              <w:jc w:val="both"/>
              <w:rPr>
                <w:bCs/>
              </w:rPr>
            </w:pPr>
            <w:r w:rsidRPr="00193442">
              <w:rPr>
                <w:bCs/>
              </w:rPr>
              <w:t>4.1. vienreizlietojamas sejas ķirurģiskās maskas (I tips, II tips, IIR tips):</w:t>
            </w:r>
          </w:p>
          <w:p w14:paraId="2D8F07DF" w14:textId="77777777" w:rsidR="009F5ACD" w:rsidRPr="00193442" w:rsidRDefault="009F5ACD" w:rsidP="009F5ACD">
            <w:pPr>
              <w:tabs>
                <w:tab w:val="left" w:pos="318"/>
              </w:tabs>
              <w:jc w:val="both"/>
              <w:rPr>
                <w:bCs/>
              </w:rPr>
            </w:pPr>
            <w:r w:rsidRPr="00193442">
              <w:rPr>
                <w:bCs/>
              </w:rPr>
              <w:t>4.1.1. I tips 6 207 390 vienības;</w:t>
            </w:r>
          </w:p>
          <w:p w14:paraId="632DC595" w14:textId="77777777" w:rsidR="009F5ACD" w:rsidRPr="00193442" w:rsidRDefault="009F5ACD" w:rsidP="009F5ACD">
            <w:pPr>
              <w:tabs>
                <w:tab w:val="left" w:pos="318"/>
              </w:tabs>
              <w:jc w:val="both"/>
              <w:rPr>
                <w:bCs/>
              </w:rPr>
            </w:pPr>
            <w:r w:rsidRPr="00193442">
              <w:rPr>
                <w:bCs/>
              </w:rPr>
              <w:t>4.1.2. II tips 805 332 vienības;</w:t>
            </w:r>
          </w:p>
          <w:p w14:paraId="6E01E195" w14:textId="77777777" w:rsidR="009F5ACD" w:rsidRPr="00193442" w:rsidRDefault="009F5ACD" w:rsidP="009F5ACD">
            <w:pPr>
              <w:tabs>
                <w:tab w:val="left" w:pos="318"/>
              </w:tabs>
              <w:jc w:val="both"/>
              <w:rPr>
                <w:bCs/>
              </w:rPr>
            </w:pPr>
            <w:r w:rsidRPr="00193442">
              <w:rPr>
                <w:bCs/>
              </w:rPr>
              <w:t>4.1.3. IIR tips 380 461 vienības;</w:t>
            </w:r>
          </w:p>
          <w:p w14:paraId="59380604" w14:textId="77777777" w:rsidR="009F5ACD" w:rsidRPr="00193442" w:rsidRDefault="009F5ACD" w:rsidP="009F5ACD">
            <w:pPr>
              <w:tabs>
                <w:tab w:val="left" w:pos="318"/>
              </w:tabs>
              <w:jc w:val="both"/>
              <w:rPr>
                <w:bCs/>
              </w:rPr>
            </w:pPr>
            <w:r w:rsidRPr="00193442">
              <w:rPr>
                <w:bCs/>
              </w:rPr>
              <w:t>4.2. respirators FFP2 ar vārstu 498 191 vienības;</w:t>
            </w:r>
          </w:p>
          <w:p w14:paraId="554BAF14" w14:textId="77777777" w:rsidR="009F5ACD" w:rsidRPr="00193442" w:rsidRDefault="009F5ACD" w:rsidP="009F5ACD">
            <w:pPr>
              <w:tabs>
                <w:tab w:val="left" w:pos="318"/>
              </w:tabs>
              <w:jc w:val="both"/>
              <w:rPr>
                <w:bCs/>
              </w:rPr>
            </w:pPr>
            <w:r w:rsidRPr="00193442">
              <w:rPr>
                <w:bCs/>
              </w:rPr>
              <w:t>4.3. vienreizlietojami medicīniskie cimdi (nepūderēti):</w:t>
            </w:r>
          </w:p>
          <w:p w14:paraId="5388741F" w14:textId="77777777" w:rsidR="009F5ACD" w:rsidRPr="00193442" w:rsidRDefault="009F5ACD" w:rsidP="009F5ACD">
            <w:pPr>
              <w:tabs>
                <w:tab w:val="left" w:pos="318"/>
              </w:tabs>
              <w:jc w:val="both"/>
              <w:rPr>
                <w:bCs/>
              </w:rPr>
            </w:pPr>
            <w:r w:rsidRPr="00193442">
              <w:rPr>
                <w:bCs/>
              </w:rPr>
              <w:t>4.3.1. nesterili:</w:t>
            </w:r>
          </w:p>
          <w:p w14:paraId="34DBABA5" w14:textId="77777777" w:rsidR="009F5ACD" w:rsidRPr="00193442" w:rsidRDefault="009F5ACD" w:rsidP="009F5ACD">
            <w:pPr>
              <w:tabs>
                <w:tab w:val="left" w:pos="318"/>
              </w:tabs>
              <w:jc w:val="both"/>
              <w:rPr>
                <w:bCs/>
              </w:rPr>
            </w:pPr>
            <w:r w:rsidRPr="00193442">
              <w:rPr>
                <w:bCs/>
              </w:rPr>
              <w:lastRenderedPageBreak/>
              <w:t>4.3.1.1. S izmērs 1 884 602 pāri;</w:t>
            </w:r>
          </w:p>
          <w:p w14:paraId="6A549F5F" w14:textId="77777777" w:rsidR="009F5ACD" w:rsidRPr="00193442" w:rsidRDefault="009F5ACD" w:rsidP="009F5ACD">
            <w:pPr>
              <w:tabs>
                <w:tab w:val="left" w:pos="318"/>
              </w:tabs>
              <w:jc w:val="both"/>
              <w:rPr>
                <w:bCs/>
              </w:rPr>
            </w:pPr>
            <w:r w:rsidRPr="00193442">
              <w:rPr>
                <w:bCs/>
              </w:rPr>
              <w:t>4.3.1.2. M izmērs 4 090 268 pāri;</w:t>
            </w:r>
          </w:p>
          <w:p w14:paraId="4B72F5D3" w14:textId="77777777" w:rsidR="009F5ACD" w:rsidRPr="00193442" w:rsidRDefault="009F5ACD" w:rsidP="009F5ACD">
            <w:pPr>
              <w:tabs>
                <w:tab w:val="left" w:pos="318"/>
              </w:tabs>
              <w:jc w:val="both"/>
              <w:rPr>
                <w:bCs/>
              </w:rPr>
            </w:pPr>
            <w:r w:rsidRPr="00193442">
              <w:rPr>
                <w:bCs/>
              </w:rPr>
              <w:t>4.3.1.3. L izmērs 5 494 438 pāri;</w:t>
            </w:r>
          </w:p>
          <w:p w14:paraId="144D723A" w14:textId="77777777" w:rsidR="009F5ACD" w:rsidRPr="00193442" w:rsidRDefault="009F5ACD" w:rsidP="009F5ACD">
            <w:pPr>
              <w:tabs>
                <w:tab w:val="left" w:pos="318"/>
              </w:tabs>
              <w:jc w:val="both"/>
              <w:rPr>
                <w:bCs/>
              </w:rPr>
            </w:pPr>
            <w:r w:rsidRPr="00193442">
              <w:rPr>
                <w:bCs/>
              </w:rPr>
              <w:t>4.3.1.4. XL izmērs 4 472 374 pāri;</w:t>
            </w:r>
          </w:p>
          <w:p w14:paraId="7A23D4FD" w14:textId="77777777" w:rsidR="009F5ACD" w:rsidRPr="00193442" w:rsidRDefault="009F5ACD" w:rsidP="009F5ACD">
            <w:pPr>
              <w:tabs>
                <w:tab w:val="left" w:pos="318"/>
              </w:tabs>
              <w:jc w:val="both"/>
              <w:rPr>
                <w:bCs/>
              </w:rPr>
            </w:pPr>
            <w:r w:rsidRPr="00193442">
              <w:rPr>
                <w:bCs/>
              </w:rPr>
              <w:t>4.3.1.5. XXL izmērs 593 808 pāri;</w:t>
            </w:r>
          </w:p>
          <w:p w14:paraId="4BAED769" w14:textId="77777777" w:rsidR="009F5ACD" w:rsidRPr="00193442" w:rsidRDefault="009F5ACD" w:rsidP="009F5ACD">
            <w:pPr>
              <w:tabs>
                <w:tab w:val="left" w:pos="318"/>
              </w:tabs>
              <w:jc w:val="both"/>
              <w:rPr>
                <w:bCs/>
              </w:rPr>
            </w:pPr>
            <w:r w:rsidRPr="00193442">
              <w:rPr>
                <w:bCs/>
              </w:rPr>
              <w:t>4.3.2. sterili:</w:t>
            </w:r>
          </w:p>
          <w:p w14:paraId="0D8AA765" w14:textId="77777777" w:rsidR="009F5ACD" w:rsidRPr="00193442" w:rsidRDefault="009F5ACD" w:rsidP="009F5ACD">
            <w:pPr>
              <w:tabs>
                <w:tab w:val="left" w:pos="318"/>
              </w:tabs>
              <w:jc w:val="both"/>
              <w:rPr>
                <w:bCs/>
              </w:rPr>
            </w:pPr>
            <w:r w:rsidRPr="00193442">
              <w:rPr>
                <w:bCs/>
              </w:rPr>
              <w:t>4.3.2.1. S izmērs 61 598 pāri;</w:t>
            </w:r>
          </w:p>
          <w:p w14:paraId="1B4495C6" w14:textId="77777777" w:rsidR="009F5ACD" w:rsidRPr="00193442" w:rsidRDefault="009F5ACD" w:rsidP="009F5ACD">
            <w:pPr>
              <w:tabs>
                <w:tab w:val="left" w:pos="318"/>
              </w:tabs>
              <w:jc w:val="both"/>
              <w:rPr>
                <w:bCs/>
              </w:rPr>
            </w:pPr>
            <w:r w:rsidRPr="00193442">
              <w:rPr>
                <w:bCs/>
              </w:rPr>
              <w:t>4.3.2.2. M izmērs 145 117 pāri;</w:t>
            </w:r>
          </w:p>
          <w:p w14:paraId="31329CBB" w14:textId="77777777" w:rsidR="009F5ACD" w:rsidRPr="00193442" w:rsidRDefault="009F5ACD" w:rsidP="009F5ACD">
            <w:pPr>
              <w:tabs>
                <w:tab w:val="left" w:pos="318"/>
              </w:tabs>
              <w:jc w:val="both"/>
              <w:rPr>
                <w:bCs/>
              </w:rPr>
            </w:pPr>
            <w:r w:rsidRPr="00193442">
              <w:rPr>
                <w:bCs/>
              </w:rPr>
              <w:t>4.4. medicīniskie kombinezoni (aizsargtērpi, elastīgie, ar kapuci, vienreizlietojami):</w:t>
            </w:r>
          </w:p>
          <w:p w14:paraId="7DB37691" w14:textId="77777777" w:rsidR="009F5ACD" w:rsidRPr="00193442" w:rsidRDefault="009F5ACD" w:rsidP="009F5ACD">
            <w:pPr>
              <w:tabs>
                <w:tab w:val="left" w:pos="318"/>
              </w:tabs>
              <w:jc w:val="both"/>
              <w:rPr>
                <w:bCs/>
              </w:rPr>
            </w:pPr>
            <w:r w:rsidRPr="00193442">
              <w:rPr>
                <w:bCs/>
              </w:rPr>
              <w:t>4.4.1. M izmērs 3 106 vienības;</w:t>
            </w:r>
          </w:p>
          <w:p w14:paraId="68D88133" w14:textId="77777777" w:rsidR="009F5ACD" w:rsidRPr="00193442" w:rsidRDefault="009F5ACD" w:rsidP="009F5ACD">
            <w:pPr>
              <w:tabs>
                <w:tab w:val="left" w:pos="318"/>
              </w:tabs>
              <w:jc w:val="both"/>
              <w:rPr>
                <w:bCs/>
              </w:rPr>
            </w:pPr>
            <w:r w:rsidRPr="00193442">
              <w:rPr>
                <w:bCs/>
              </w:rPr>
              <w:t>4.4.2. XL izmērs 62 557 vienības;</w:t>
            </w:r>
          </w:p>
          <w:p w14:paraId="54E16A5A" w14:textId="77777777" w:rsidR="009F5ACD" w:rsidRPr="00193442" w:rsidRDefault="009F5ACD" w:rsidP="009F5ACD">
            <w:pPr>
              <w:tabs>
                <w:tab w:val="left" w:pos="318"/>
              </w:tabs>
              <w:jc w:val="both"/>
              <w:rPr>
                <w:bCs/>
              </w:rPr>
            </w:pPr>
            <w:r w:rsidRPr="00193442">
              <w:rPr>
                <w:bCs/>
              </w:rPr>
              <w:t>4.4.3. XXL izmērs 21 237 vienības;</w:t>
            </w:r>
          </w:p>
          <w:p w14:paraId="66B9DCF4" w14:textId="3356A432" w:rsidR="009F5ACD" w:rsidRPr="00193442" w:rsidRDefault="00692302" w:rsidP="009F5ACD">
            <w:pPr>
              <w:tabs>
                <w:tab w:val="left" w:pos="318"/>
              </w:tabs>
              <w:jc w:val="both"/>
              <w:rPr>
                <w:bCs/>
              </w:rPr>
            </w:pPr>
            <w:r>
              <w:rPr>
                <w:bCs/>
              </w:rPr>
              <w:t>4.4.4. XXXL izmērs 4 </w:t>
            </w:r>
            <w:r w:rsidR="009F5ACD" w:rsidRPr="00193442">
              <w:rPr>
                <w:bCs/>
              </w:rPr>
              <w:t>157 vienības;</w:t>
            </w:r>
          </w:p>
          <w:p w14:paraId="035E69D1" w14:textId="77777777" w:rsidR="009F5ACD" w:rsidRPr="00193442" w:rsidRDefault="009F5ACD" w:rsidP="009F5ACD">
            <w:pPr>
              <w:tabs>
                <w:tab w:val="left" w:pos="318"/>
              </w:tabs>
              <w:jc w:val="both"/>
              <w:rPr>
                <w:bCs/>
              </w:rPr>
            </w:pPr>
            <w:r w:rsidRPr="00193442">
              <w:rPr>
                <w:bCs/>
              </w:rPr>
              <w:t>4.5. virsvalki/halāti ar garām piedurknēm (ūdens necaurlaidīgi, vienreizlietojami):</w:t>
            </w:r>
          </w:p>
          <w:p w14:paraId="580E1CFD" w14:textId="77777777" w:rsidR="009F5ACD" w:rsidRPr="00193442" w:rsidRDefault="009F5ACD" w:rsidP="009F5ACD">
            <w:pPr>
              <w:tabs>
                <w:tab w:val="left" w:pos="318"/>
              </w:tabs>
              <w:jc w:val="both"/>
              <w:rPr>
                <w:bCs/>
              </w:rPr>
            </w:pPr>
            <w:r w:rsidRPr="00193442">
              <w:rPr>
                <w:bCs/>
              </w:rPr>
              <w:t>4.5.2. L izmērs 209 102 vienības;</w:t>
            </w:r>
          </w:p>
          <w:p w14:paraId="307AFA3E" w14:textId="77777777" w:rsidR="009F5ACD" w:rsidRPr="00193442" w:rsidRDefault="009F5ACD" w:rsidP="009F5ACD">
            <w:pPr>
              <w:tabs>
                <w:tab w:val="left" w:pos="318"/>
              </w:tabs>
              <w:jc w:val="both"/>
              <w:rPr>
                <w:bCs/>
              </w:rPr>
            </w:pPr>
            <w:r w:rsidRPr="00193442">
              <w:rPr>
                <w:bCs/>
              </w:rPr>
              <w:t>4.5.3. XL izmērs 454 208 vienības;</w:t>
            </w:r>
          </w:p>
          <w:p w14:paraId="78DED850" w14:textId="77777777" w:rsidR="009F5ACD" w:rsidRPr="00193442" w:rsidRDefault="009F5ACD" w:rsidP="009F5ACD">
            <w:pPr>
              <w:tabs>
                <w:tab w:val="left" w:pos="318"/>
              </w:tabs>
              <w:jc w:val="both"/>
              <w:rPr>
                <w:bCs/>
              </w:rPr>
            </w:pPr>
            <w:r w:rsidRPr="00193442">
              <w:rPr>
                <w:bCs/>
              </w:rPr>
              <w:lastRenderedPageBreak/>
              <w:t>4.5.4. XXL izmērs 42 698 vienības;</w:t>
            </w:r>
          </w:p>
          <w:p w14:paraId="181D7352" w14:textId="77777777" w:rsidR="009F5ACD" w:rsidRPr="00193442" w:rsidRDefault="009F5ACD" w:rsidP="009F5ACD">
            <w:pPr>
              <w:tabs>
                <w:tab w:val="left" w:pos="318"/>
              </w:tabs>
              <w:jc w:val="both"/>
              <w:rPr>
                <w:bCs/>
              </w:rPr>
            </w:pPr>
            <w:r w:rsidRPr="00193442">
              <w:rPr>
                <w:bCs/>
              </w:rPr>
              <w:t>4.5.4. XXXL izmērs 8 349 vienības;</w:t>
            </w:r>
          </w:p>
          <w:p w14:paraId="3CDDC6D0" w14:textId="77777777" w:rsidR="009F5ACD" w:rsidRPr="00193442" w:rsidRDefault="009F5ACD" w:rsidP="009F5ACD">
            <w:pPr>
              <w:tabs>
                <w:tab w:val="left" w:pos="318"/>
              </w:tabs>
              <w:jc w:val="both"/>
              <w:rPr>
                <w:bCs/>
              </w:rPr>
            </w:pPr>
            <w:r w:rsidRPr="00193442">
              <w:rPr>
                <w:bCs/>
              </w:rPr>
              <w:t>4.6.virsvalks/halāts ūdenscaurlaidīgs:</w:t>
            </w:r>
          </w:p>
          <w:p w14:paraId="2320F1FB" w14:textId="77777777" w:rsidR="009F5ACD" w:rsidRPr="00193442" w:rsidRDefault="009F5ACD" w:rsidP="009F5ACD">
            <w:pPr>
              <w:tabs>
                <w:tab w:val="left" w:pos="318"/>
              </w:tabs>
              <w:jc w:val="both"/>
              <w:rPr>
                <w:bCs/>
              </w:rPr>
            </w:pPr>
            <w:r w:rsidRPr="00193442">
              <w:rPr>
                <w:bCs/>
              </w:rPr>
              <w:t>4.6.1. M izmērs 20 763 vienības;</w:t>
            </w:r>
          </w:p>
          <w:p w14:paraId="41EFEA8C" w14:textId="77777777" w:rsidR="009F5ACD" w:rsidRPr="00193442" w:rsidRDefault="009F5ACD" w:rsidP="009F5ACD">
            <w:pPr>
              <w:tabs>
                <w:tab w:val="left" w:pos="318"/>
              </w:tabs>
              <w:jc w:val="both"/>
              <w:rPr>
                <w:bCs/>
              </w:rPr>
            </w:pPr>
            <w:r w:rsidRPr="00193442">
              <w:rPr>
                <w:bCs/>
              </w:rPr>
              <w:t>4.6.2. L izmērs 79 400 vienības;</w:t>
            </w:r>
          </w:p>
          <w:p w14:paraId="2C05D7D3" w14:textId="77777777" w:rsidR="009F5ACD" w:rsidRPr="00193442" w:rsidRDefault="009F5ACD" w:rsidP="009F5ACD">
            <w:pPr>
              <w:tabs>
                <w:tab w:val="left" w:pos="318"/>
              </w:tabs>
              <w:jc w:val="both"/>
              <w:rPr>
                <w:bCs/>
              </w:rPr>
            </w:pPr>
            <w:r w:rsidRPr="00193442">
              <w:rPr>
                <w:bCs/>
              </w:rPr>
              <w:t>4.6.3. XL izmērs 78 250 vienības;</w:t>
            </w:r>
          </w:p>
          <w:p w14:paraId="773580C2" w14:textId="77777777" w:rsidR="009F5ACD" w:rsidRPr="00193442" w:rsidRDefault="009F5ACD" w:rsidP="009F5ACD">
            <w:pPr>
              <w:tabs>
                <w:tab w:val="left" w:pos="318"/>
              </w:tabs>
              <w:jc w:val="both"/>
              <w:rPr>
                <w:bCs/>
              </w:rPr>
            </w:pPr>
            <w:r w:rsidRPr="00193442">
              <w:rPr>
                <w:bCs/>
              </w:rPr>
              <w:t>4.6.4. XXL izmērs 20 913 vienības;</w:t>
            </w:r>
          </w:p>
          <w:p w14:paraId="5A997AC7" w14:textId="77777777" w:rsidR="009F5ACD" w:rsidRPr="00193442" w:rsidRDefault="009F5ACD" w:rsidP="009F5ACD">
            <w:pPr>
              <w:tabs>
                <w:tab w:val="left" w:pos="318"/>
              </w:tabs>
              <w:jc w:val="both"/>
              <w:rPr>
                <w:bCs/>
              </w:rPr>
            </w:pPr>
            <w:r w:rsidRPr="00193442">
              <w:rPr>
                <w:bCs/>
              </w:rPr>
              <w:t>4.7. medicīniskās bahilas (garās, vienreizlietojamas) bez izmēra 583 337 vienības;</w:t>
            </w:r>
          </w:p>
          <w:p w14:paraId="4D07F823" w14:textId="77777777" w:rsidR="009F5ACD" w:rsidRPr="00193442" w:rsidRDefault="009F5ACD" w:rsidP="009F5ACD">
            <w:pPr>
              <w:tabs>
                <w:tab w:val="left" w:pos="318"/>
              </w:tabs>
              <w:jc w:val="both"/>
              <w:rPr>
                <w:bCs/>
              </w:rPr>
            </w:pPr>
            <w:r w:rsidRPr="00193442">
              <w:rPr>
                <w:bCs/>
              </w:rPr>
              <w:t>4.8. ķirurģiskās cepurītes (vienreizlietojamas):</w:t>
            </w:r>
          </w:p>
          <w:p w14:paraId="45C73A5F" w14:textId="77777777" w:rsidR="009F5ACD" w:rsidRPr="00193442" w:rsidRDefault="009F5ACD" w:rsidP="009F5ACD">
            <w:pPr>
              <w:tabs>
                <w:tab w:val="left" w:pos="318"/>
              </w:tabs>
              <w:jc w:val="both"/>
              <w:rPr>
                <w:bCs/>
              </w:rPr>
            </w:pPr>
            <w:r w:rsidRPr="00193442">
              <w:rPr>
                <w:bCs/>
              </w:rPr>
              <w:t>4.8.1. M izmērs 701 387 vienības;</w:t>
            </w:r>
          </w:p>
          <w:p w14:paraId="07171852" w14:textId="77777777" w:rsidR="009F5ACD" w:rsidRPr="00193442" w:rsidRDefault="009F5ACD" w:rsidP="009F5ACD">
            <w:pPr>
              <w:tabs>
                <w:tab w:val="left" w:pos="318"/>
              </w:tabs>
              <w:jc w:val="both"/>
              <w:rPr>
                <w:bCs/>
              </w:rPr>
            </w:pPr>
            <w:r w:rsidRPr="00193442">
              <w:rPr>
                <w:bCs/>
              </w:rPr>
              <w:t>4.8.2. L izmērs 1 361 231 vienības;</w:t>
            </w:r>
          </w:p>
          <w:p w14:paraId="1C0CB20C" w14:textId="77777777" w:rsidR="009F5ACD" w:rsidRPr="00193442" w:rsidRDefault="009F5ACD" w:rsidP="009F5ACD">
            <w:pPr>
              <w:tabs>
                <w:tab w:val="left" w:pos="318"/>
              </w:tabs>
              <w:jc w:val="both"/>
              <w:rPr>
                <w:bCs/>
              </w:rPr>
            </w:pPr>
            <w:r w:rsidRPr="00193442">
              <w:rPr>
                <w:bCs/>
              </w:rPr>
              <w:t>4.8.3. XL izmērs 919 167 vienības;</w:t>
            </w:r>
          </w:p>
          <w:p w14:paraId="50F2ECCF" w14:textId="77777777" w:rsidR="00E50D4B" w:rsidRDefault="009F5ACD" w:rsidP="009F5ACD">
            <w:pPr>
              <w:tabs>
                <w:tab w:val="left" w:pos="318"/>
              </w:tabs>
              <w:jc w:val="both"/>
              <w:rPr>
                <w:bCs/>
              </w:rPr>
            </w:pPr>
            <w:r w:rsidRPr="00193442">
              <w:rPr>
                <w:bCs/>
              </w:rPr>
              <w:t>4.9. Higiēniskās sejas maskas 400 000 vienības.”</w:t>
            </w:r>
          </w:p>
          <w:p w14:paraId="086D68CB" w14:textId="77777777" w:rsidR="0036720E" w:rsidRDefault="0036720E" w:rsidP="009F5ACD">
            <w:pPr>
              <w:tabs>
                <w:tab w:val="left" w:pos="318"/>
              </w:tabs>
              <w:jc w:val="both"/>
              <w:rPr>
                <w:bCs/>
              </w:rPr>
            </w:pPr>
          </w:p>
          <w:p w14:paraId="74FBBBAA" w14:textId="54ACE959" w:rsidR="0036720E" w:rsidRPr="00193442" w:rsidRDefault="0036720E" w:rsidP="009F5ACD">
            <w:pPr>
              <w:tabs>
                <w:tab w:val="left" w:pos="318"/>
              </w:tabs>
              <w:jc w:val="both"/>
              <w:rPr>
                <w:bCs/>
              </w:rPr>
            </w:pPr>
            <w:r>
              <w:rPr>
                <w:bCs/>
              </w:rPr>
              <w:t xml:space="preserve">Noteikumu projekta anotācija </w:t>
            </w:r>
            <w:r w:rsidRPr="0036720E">
              <w:rPr>
                <w:bCs/>
              </w:rPr>
              <w:t>(I. sadaļas 2. punkts)</w:t>
            </w:r>
            <w:r>
              <w:rPr>
                <w:bCs/>
              </w:rPr>
              <w:t>.</w:t>
            </w:r>
          </w:p>
        </w:tc>
      </w:tr>
      <w:tr w:rsidR="00211EB1" w:rsidRPr="00193442" w14:paraId="4381DBE0" w14:textId="77777777" w:rsidTr="00F63DE7">
        <w:trPr>
          <w:trHeight w:val="70"/>
        </w:trPr>
        <w:tc>
          <w:tcPr>
            <w:tcW w:w="817" w:type="dxa"/>
            <w:tcBorders>
              <w:top w:val="single" w:sz="4" w:space="0" w:color="auto"/>
              <w:left w:val="single" w:sz="4" w:space="0" w:color="auto"/>
              <w:bottom w:val="single" w:sz="4" w:space="0" w:color="auto"/>
              <w:right w:val="single" w:sz="4" w:space="0" w:color="auto"/>
            </w:tcBorders>
          </w:tcPr>
          <w:p w14:paraId="5819B7C9" w14:textId="77777777" w:rsidR="00211EB1" w:rsidRPr="00193442" w:rsidRDefault="009A21A0" w:rsidP="008711DC">
            <w:pPr>
              <w:pStyle w:val="naisc"/>
              <w:spacing w:before="0" w:after="0"/>
            </w:pPr>
            <w:r w:rsidRPr="00193442">
              <w:lastRenderedPageBreak/>
              <w:t>8</w:t>
            </w:r>
            <w:r w:rsidR="00931C74" w:rsidRPr="00193442">
              <w:t xml:space="preserve">. </w:t>
            </w:r>
          </w:p>
        </w:tc>
        <w:tc>
          <w:tcPr>
            <w:tcW w:w="3086" w:type="dxa"/>
            <w:tcBorders>
              <w:top w:val="single" w:sz="4" w:space="0" w:color="auto"/>
              <w:left w:val="single" w:sz="4" w:space="0" w:color="auto"/>
              <w:bottom w:val="single" w:sz="4" w:space="0" w:color="auto"/>
              <w:right w:val="single" w:sz="4" w:space="0" w:color="auto"/>
            </w:tcBorders>
          </w:tcPr>
          <w:p w14:paraId="6DAC840A" w14:textId="77777777" w:rsidR="00211EB1" w:rsidRPr="00193442" w:rsidRDefault="00931C74" w:rsidP="008711DC">
            <w:pPr>
              <w:pStyle w:val="naisc"/>
              <w:ind w:left="143"/>
              <w:jc w:val="both"/>
            </w:pPr>
            <w:r w:rsidRPr="00193442">
              <w:t>Noteikumu projekta anotācija.</w:t>
            </w:r>
          </w:p>
        </w:tc>
        <w:tc>
          <w:tcPr>
            <w:tcW w:w="4394" w:type="dxa"/>
            <w:tcBorders>
              <w:top w:val="single" w:sz="4" w:space="0" w:color="auto"/>
              <w:left w:val="single" w:sz="4" w:space="0" w:color="auto"/>
              <w:bottom w:val="single" w:sz="4" w:space="0" w:color="auto"/>
              <w:right w:val="single" w:sz="4" w:space="0" w:color="auto"/>
            </w:tcBorders>
          </w:tcPr>
          <w:p w14:paraId="0E5274AA" w14:textId="77777777" w:rsidR="00211EB1" w:rsidRPr="00193442" w:rsidRDefault="00931C74" w:rsidP="008711DC">
            <w:pPr>
              <w:pStyle w:val="naisc"/>
              <w:ind w:firstLine="34"/>
              <w:jc w:val="both"/>
              <w:rPr>
                <w:b/>
              </w:rPr>
            </w:pPr>
            <w:r w:rsidRPr="00193442">
              <w:rPr>
                <w:b/>
              </w:rPr>
              <w:t>Finanšu ministrija.</w:t>
            </w:r>
          </w:p>
          <w:p w14:paraId="0C524925" w14:textId="17B6FAAB" w:rsidR="00931C74" w:rsidRPr="00193442" w:rsidRDefault="00931C74" w:rsidP="005E4CBD">
            <w:pPr>
              <w:tabs>
                <w:tab w:val="left" w:pos="1134"/>
              </w:tabs>
              <w:jc w:val="both"/>
            </w:pPr>
            <w:r w:rsidRPr="00193442">
              <w:t>Ņemot vērā noteikumu projekta 2.</w:t>
            </w:r>
            <w:r w:rsidR="00CF302E" w:rsidRPr="00193442">
              <w:t> </w:t>
            </w:r>
            <w:r w:rsidRPr="00193442">
              <w:t>punktā un anotācijas I sadaļas 1.</w:t>
            </w:r>
            <w:r w:rsidR="00CF302E" w:rsidRPr="00193442">
              <w:t> </w:t>
            </w:r>
            <w:r w:rsidRPr="00193442">
              <w:t>punktā norādīto, ka iegādes plānots veikt pieejamo finanšu līdzekļu ietvaros, lūdzam svītrot VII sadaļas 3.</w:t>
            </w:r>
            <w:r w:rsidR="00CF302E" w:rsidRPr="00193442">
              <w:t> </w:t>
            </w:r>
            <w:r w:rsidRPr="00193442">
              <w:t>punktā pēdējo teikumu.</w:t>
            </w:r>
          </w:p>
        </w:tc>
        <w:tc>
          <w:tcPr>
            <w:tcW w:w="3260" w:type="dxa"/>
            <w:tcBorders>
              <w:top w:val="single" w:sz="4" w:space="0" w:color="auto"/>
              <w:left w:val="single" w:sz="4" w:space="0" w:color="auto"/>
              <w:bottom w:val="single" w:sz="4" w:space="0" w:color="auto"/>
              <w:right w:val="single" w:sz="4" w:space="0" w:color="auto"/>
            </w:tcBorders>
          </w:tcPr>
          <w:p w14:paraId="4BCCCA6F" w14:textId="77777777" w:rsidR="00211EB1" w:rsidRPr="00193442" w:rsidRDefault="00931C74" w:rsidP="00CF302E">
            <w:pPr>
              <w:pStyle w:val="naisc"/>
              <w:spacing w:before="0" w:after="0"/>
              <w:ind w:hanging="108"/>
              <w:rPr>
                <w:b/>
              </w:rPr>
            </w:pPr>
            <w:r w:rsidRPr="00193442">
              <w:rPr>
                <w:b/>
              </w:rPr>
              <w:t>Ņemts vērā.</w:t>
            </w:r>
          </w:p>
        </w:tc>
        <w:tc>
          <w:tcPr>
            <w:tcW w:w="2981" w:type="dxa"/>
            <w:tcBorders>
              <w:top w:val="single" w:sz="4" w:space="0" w:color="auto"/>
              <w:left w:val="single" w:sz="4" w:space="0" w:color="auto"/>
              <w:bottom w:val="single" w:sz="4" w:space="0" w:color="auto"/>
            </w:tcBorders>
          </w:tcPr>
          <w:p w14:paraId="0A7EF4CC" w14:textId="77777777" w:rsidR="00211EB1" w:rsidRPr="00193442" w:rsidRDefault="00931C74" w:rsidP="008711DC">
            <w:pPr>
              <w:tabs>
                <w:tab w:val="left" w:pos="318"/>
              </w:tabs>
              <w:jc w:val="both"/>
              <w:rPr>
                <w:bCs/>
              </w:rPr>
            </w:pPr>
            <w:r w:rsidRPr="00193442">
              <w:rPr>
                <w:bCs/>
              </w:rPr>
              <w:t>Precizēta noteikumu projekta anotācija.</w:t>
            </w:r>
          </w:p>
        </w:tc>
      </w:tr>
    </w:tbl>
    <w:p w14:paraId="67DCE8D4" w14:textId="77777777" w:rsidR="00211EB1" w:rsidRPr="00193442" w:rsidRDefault="00211EB1" w:rsidP="00211EB1">
      <w:pPr>
        <w:pStyle w:val="naisf"/>
      </w:pPr>
    </w:p>
    <w:p w14:paraId="20DCFFA8" w14:textId="4EDFD96A" w:rsidR="00211EB1" w:rsidRPr="00193442" w:rsidRDefault="00211EB1" w:rsidP="00DF2A09">
      <w:pPr>
        <w:pStyle w:val="naisf"/>
        <w:ind w:firstLine="0"/>
      </w:pPr>
    </w:p>
    <w:tbl>
      <w:tblPr>
        <w:tblW w:w="0" w:type="auto"/>
        <w:tblCellSpacing w:w="0" w:type="dxa"/>
        <w:tblCellMar>
          <w:left w:w="0" w:type="dxa"/>
          <w:right w:w="0" w:type="dxa"/>
        </w:tblCellMar>
        <w:tblLook w:val="04A0" w:firstRow="1" w:lastRow="0" w:firstColumn="1" w:lastColumn="0" w:noHBand="0" w:noVBand="1"/>
      </w:tblPr>
      <w:tblGrid>
        <w:gridCol w:w="6"/>
      </w:tblGrid>
      <w:tr w:rsidR="00DF2A09" w14:paraId="1F4E41F5" w14:textId="77777777" w:rsidTr="00DF2A09">
        <w:trPr>
          <w:tblCellSpacing w:w="0" w:type="dxa"/>
        </w:trPr>
        <w:tc>
          <w:tcPr>
            <w:tcW w:w="0" w:type="auto"/>
            <w:noWrap/>
            <w:vAlign w:val="center"/>
          </w:tcPr>
          <w:p w14:paraId="5B45C974" w14:textId="5F482DBF" w:rsidR="00DF2A09" w:rsidRDefault="00DF2A09"/>
        </w:tc>
      </w:tr>
      <w:tr w:rsidR="00DF2A09" w14:paraId="2C174187" w14:textId="77777777" w:rsidTr="00DF2A09">
        <w:trPr>
          <w:trHeight w:val="240"/>
          <w:tblCellSpacing w:w="0" w:type="dxa"/>
        </w:trPr>
        <w:tc>
          <w:tcPr>
            <w:tcW w:w="0" w:type="auto"/>
            <w:vAlign w:val="center"/>
          </w:tcPr>
          <w:p w14:paraId="18450D2D" w14:textId="77777777" w:rsidR="00DF2A09" w:rsidRDefault="00DF2A09"/>
        </w:tc>
      </w:tr>
      <w:tr w:rsidR="00DF2A09" w14:paraId="2667486A" w14:textId="77777777" w:rsidTr="00DF2A09">
        <w:trPr>
          <w:tblCellSpacing w:w="0" w:type="dxa"/>
        </w:trPr>
        <w:tc>
          <w:tcPr>
            <w:tcW w:w="0" w:type="auto"/>
            <w:noWrap/>
            <w:vAlign w:val="center"/>
          </w:tcPr>
          <w:p w14:paraId="1339AB24" w14:textId="3C8337C8" w:rsidR="00DF2A09" w:rsidRDefault="00DF2A09"/>
        </w:tc>
      </w:tr>
    </w:tbl>
    <w:p w14:paraId="4CECCF98" w14:textId="77777777" w:rsidR="00DF2A09" w:rsidRDefault="00DF2A09" w:rsidP="00DF2A09"/>
    <w:p w14:paraId="54C46236" w14:textId="5A94123C" w:rsidR="00DF2A09" w:rsidRDefault="00DF2A09" w:rsidP="00DF2A09">
      <w:r>
        <w:t>Atbildīgā amatpersona:</w:t>
      </w:r>
    </w:p>
    <w:p w14:paraId="59D090CF" w14:textId="16805833" w:rsidR="00DF2A09" w:rsidRPr="00DF2A09" w:rsidRDefault="00DF2A09" w:rsidP="00DF2A09">
      <w:r>
        <w:t>Ieva Gulbe</w:t>
      </w:r>
    </w:p>
    <w:p w14:paraId="31504239" w14:textId="77777777" w:rsidR="00DF2A09" w:rsidRDefault="00DF2A09" w:rsidP="00DF2A09">
      <w:r>
        <w:t>Valsts aizsardzības militāro objektu un iepirkumu centra</w:t>
      </w:r>
    </w:p>
    <w:p w14:paraId="6F094332" w14:textId="77777777" w:rsidR="00DF2A09" w:rsidRDefault="00DF2A09" w:rsidP="00DF2A09">
      <w:r>
        <w:t>Centralizētās apgādes Juridiskā nodrošinājuma departamenta vadītāja</w:t>
      </w:r>
    </w:p>
    <w:p w14:paraId="5163C1BC" w14:textId="77777777" w:rsidR="00DF2A09" w:rsidRDefault="00DF2A09" w:rsidP="00DF2A09">
      <w:r>
        <w:t>Tālr. 67300 272</w:t>
      </w:r>
    </w:p>
    <w:p w14:paraId="1205EB0D" w14:textId="77777777" w:rsidR="00DF2A09" w:rsidRPr="00193442" w:rsidRDefault="00DF2A09" w:rsidP="00DF2A09">
      <w:pPr>
        <w:pStyle w:val="naisf"/>
        <w:ind w:firstLine="0"/>
      </w:pPr>
    </w:p>
    <w:p w14:paraId="5D0588FE" w14:textId="77777777" w:rsidR="00211EB1" w:rsidRPr="00193442" w:rsidRDefault="00211EB1" w:rsidP="00211EB1">
      <w:pPr>
        <w:pStyle w:val="naisf"/>
        <w:ind w:firstLine="0"/>
      </w:pPr>
    </w:p>
    <w:p w14:paraId="38655BA1" w14:textId="77777777" w:rsidR="00211EB1" w:rsidRPr="00193442" w:rsidRDefault="00211EB1" w:rsidP="00211EB1">
      <w:pPr>
        <w:pStyle w:val="naisf"/>
        <w:ind w:firstLine="0"/>
      </w:pPr>
    </w:p>
    <w:p w14:paraId="237903C9" w14:textId="77777777" w:rsidR="00211EB1" w:rsidRPr="00193442" w:rsidRDefault="00211EB1" w:rsidP="00211EB1">
      <w:pPr>
        <w:pStyle w:val="naisf"/>
        <w:ind w:firstLine="0"/>
      </w:pPr>
    </w:p>
    <w:p w14:paraId="7492F6C1" w14:textId="51E07348" w:rsidR="00044428" w:rsidRDefault="00DF2A09">
      <w:r w:rsidRPr="00DF2A09">
        <w:t>Sagatavotājs:</w:t>
      </w:r>
    </w:p>
    <w:p w14:paraId="2AB37350" w14:textId="78CDA401" w:rsidR="00DF2A09" w:rsidRPr="00DF2A09" w:rsidRDefault="00DF2A09">
      <w:r>
        <w:t>Ieva Gulbe</w:t>
      </w:r>
    </w:p>
    <w:p w14:paraId="1323B71C" w14:textId="0E87C089" w:rsidR="00DF2A09" w:rsidRDefault="00DF2A09">
      <w:r>
        <w:t>Tālr. 67300 272</w:t>
      </w:r>
    </w:p>
    <w:tbl>
      <w:tblPr>
        <w:tblW w:w="0" w:type="auto"/>
        <w:tblCellSpacing w:w="0" w:type="dxa"/>
        <w:tblCellMar>
          <w:left w:w="0" w:type="dxa"/>
          <w:right w:w="0" w:type="dxa"/>
        </w:tblCellMar>
        <w:tblLook w:val="04A0" w:firstRow="1" w:lastRow="0" w:firstColumn="1" w:lastColumn="0" w:noHBand="0" w:noVBand="1"/>
      </w:tblPr>
      <w:tblGrid>
        <w:gridCol w:w="2588"/>
      </w:tblGrid>
      <w:tr w:rsidR="00DF2A09" w14:paraId="4D30B8AC" w14:textId="77777777" w:rsidTr="00DF2A09">
        <w:trPr>
          <w:tblCellSpacing w:w="0" w:type="dxa"/>
        </w:trPr>
        <w:tc>
          <w:tcPr>
            <w:tcW w:w="0" w:type="auto"/>
            <w:noWrap/>
            <w:vAlign w:val="center"/>
          </w:tcPr>
          <w:p w14:paraId="0E4020A3" w14:textId="7EB69C03" w:rsidR="00DF2A09" w:rsidRDefault="00DF2A09">
            <w:r>
              <w:t>ieva.gulbe@vamoic.gov.lv</w:t>
            </w:r>
          </w:p>
        </w:tc>
      </w:tr>
      <w:tr w:rsidR="00DF2A09" w14:paraId="10FF428C" w14:textId="77777777" w:rsidTr="00DF2A09">
        <w:trPr>
          <w:trHeight w:val="240"/>
          <w:tblCellSpacing w:w="0" w:type="dxa"/>
        </w:trPr>
        <w:tc>
          <w:tcPr>
            <w:tcW w:w="0" w:type="auto"/>
            <w:vAlign w:val="center"/>
          </w:tcPr>
          <w:p w14:paraId="612985CF" w14:textId="77777777" w:rsidR="00DF2A09" w:rsidRDefault="00DF2A09"/>
        </w:tc>
      </w:tr>
      <w:tr w:rsidR="00DF2A09" w14:paraId="040ED1B9" w14:textId="77777777" w:rsidTr="00DF2A09">
        <w:trPr>
          <w:tblCellSpacing w:w="0" w:type="dxa"/>
        </w:trPr>
        <w:tc>
          <w:tcPr>
            <w:tcW w:w="0" w:type="auto"/>
            <w:noWrap/>
            <w:vAlign w:val="center"/>
          </w:tcPr>
          <w:p w14:paraId="2BA8C15D" w14:textId="68F74618" w:rsidR="00DF2A09" w:rsidRDefault="00DF2A09"/>
        </w:tc>
      </w:tr>
    </w:tbl>
    <w:p w14:paraId="3E2D06E4" w14:textId="77777777" w:rsidR="00DF2A09" w:rsidRDefault="00DF2A09"/>
    <w:sectPr w:rsidR="00DF2A09" w:rsidSect="00BE623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93" w:right="1134" w:bottom="1134" w:left="1701" w:header="709" w:footer="709" w:gutter="0"/>
      <w:pgNumType w:start="1" w:chapStyle="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A2689" w14:textId="77777777" w:rsidR="00A415D7" w:rsidRDefault="00A415D7" w:rsidP="004A6A77">
      <w:r>
        <w:separator/>
      </w:r>
    </w:p>
  </w:endnote>
  <w:endnote w:type="continuationSeparator" w:id="0">
    <w:p w14:paraId="364EF591" w14:textId="77777777" w:rsidR="00A415D7" w:rsidRDefault="00A415D7" w:rsidP="004A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D1AF" w14:textId="77777777" w:rsidR="00675E59" w:rsidRDefault="00675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B2EA" w14:textId="4EF5F5B3" w:rsidR="00BB3A16" w:rsidRDefault="009D0C4F" w:rsidP="00BB3A16">
    <w:pPr>
      <w:pStyle w:val="Footer"/>
      <w:jc w:val="right"/>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675E59">
      <w:rPr>
        <w:noProof/>
        <w:sz w:val="20"/>
        <w:szCs w:val="20"/>
      </w:rPr>
      <w:t>2</w:t>
    </w:r>
    <w:r>
      <w:rPr>
        <w:sz w:val="20"/>
        <w:szCs w:val="20"/>
      </w:rPr>
      <w:fldChar w:fldCharType="end"/>
    </w:r>
  </w:p>
  <w:p w14:paraId="78587958" w14:textId="29122C4B" w:rsidR="00F222E7" w:rsidRPr="00BB3A16" w:rsidRDefault="009D0C4F" w:rsidP="00BB3A16">
    <w:pPr>
      <w:pStyle w:val="Footer"/>
      <w:jc w:val="both"/>
      <w:rPr>
        <w:sz w:val="20"/>
        <w:szCs w:val="20"/>
      </w:rPr>
    </w:pPr>
    <w:r>
      <w:rPr>
        <w:sz w:val="20"/>
        <w:szCs w:val="20"/>
      </w:rPr>
      <w:t>AIMizz_</w:t>
    </w:r>
    <w:r w:rsidR="005D3DBE">
      <w:rPr>
        <w:sz w:val="20"/>
        <w:szCs w:val="20"/>
      </w:rPr>
      <w:t>2</w:t>
    </w:r>
    <w:r w:rsidR="00700975">
      <w:rPr>
        <w:sz w:val="20"/>
        <w:szCs w:val="20"/>
      </w:rPr>
      <w:t>8</w:t>
    </w:r>
    <w:r w:rsidR="00931C74">
      <w:rPr>
        <w:sz w:val="20"/>
        <w:szCs w:val="20"/>
      </w:rPr>
      <w:t>0920_</w:t>
    </w:r>
    <w:r w:rsidR="005E4CBD">
      <w:rPr>
        <w:sz w:val="20"/>
        <w:szCs w:val="20"/>
      </w:rPr>
      <w:t>groz_</w:t>
    </w:r>
    <w:r w:rsidR="00931C74">
      <w:rPr>
        <w:sz w:val="20"/>
        <w:szCs w:val="20"/>
      </w:rPr>
      <w:t>MK</w:t>
    </w:r>
    <w:r w:rsidR="00675E59">
      <w:rPr>
        <w:sz w:val="20"/>
        <w:szCs w:val="20"/>
      </w:rPr>
      <w:t>_</w:t>
    </w:r>
    <w:bookmarkStart w:id="0" w:name="_GoBack"/>
    <w:bookmarkEnd w:id="0"/>
    <w:r w:rsidR="00931C74">
      <w:rPr>
        <w:sz w:val="20"/>
        <w:szCs w:val="20"/>
      </w:rPr>
      <w:t>380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D274" w14:textId="3DD9A876" w:rsidR="00BB3A16" w:rsidRDefault="009D0C4F" w:rsidP="00BB3A16">
    <w:pPr>
      <w:pStyle w:val="Footer"/>
      <w:jc w:val="right"/>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675E59">
      <w:rPr>
        <w:noProof/>
        <w:sz w:val="20"/>
        <w:szCs w:val="20"/>
      </w:rPr>
      <w:t>1</w:t>
    </w:r>
    <w:r>
      <w:rPr>
        <w:sz w:val="20"/>
        <w:szCs w:val="20"/>
      </w:rPr>
      <w:fldChar w:fldCharType="end"/>
    </w:r>
  </w:p>
  <w:p w14:paraId="04A8915F" w14:textId="478A1A8D" w:rsidR="00BB3A16" w:rsidRDefault="009D0C4F" w:rsidP="00962817">
    <w:pPr>
      <w:pStyle w:val="Footer"/>
      <w:jc w:val="both"/>
      <w:rPr>
        <w:sz w:val="20"/>
        <w:szCs w:val="20"/>
      </w:rPr>
    </w:pPr>
    <w:proofErr w:type="spellStart"/>
    <w:r w:rsidRPr="00EE3053">
      <w:rPr>
        <w:sz w:val="20"/>
        <w:szCs w:val="20"/>
      </w:rPr>
      <w:t>AIMizz</w:t>
    </w:r>
    <w:proofErr w:type="spellEnd"/>
    <w:r w:rsidRPr="00EE3053">
      <w:rPr>
        <w:sz w:val="20"/>
        <w:szCs w:val="20"/>
      </w:rPr>
      <w:t>_</w:t>
    </w:r>
    <w:r w:rsidR="005D3DBE">
      <w:rPr>
        <w:sz w:val="20"/>
        <w:szCs w:val="20"/>
        <w:lang w:val="fr-BE"/>
      </w:rPr>
      <w:t>2</w:t>
    </w:r>
    <w:r w:rsidR="00A15D93">
      <w:rPr>
        <w:sz w:val="20"/>
        <w:szCs w:val="20"/>
        <w:lang w:val="fr-BE"/>
      </w:rPr>
      <w:t>5</w:t>
    </w:r>
    <w:r w:rsidR="004A6A77">
      <w:rPr>
        <w:sz w:val="20"/>
        <w:szCs w:val="20"/>
        <w:lang w:val="fr-BE"/>
      </w:rPr>
      <w:t>0920_</w:t>
    </w:r>
    <w:r w:rsidR="005E4CBD">
      <w:rPr>
        <w:sz w:val="20"/>
        <w:szCs w:val="20"/>
        <w:lang w:val="fr-BE"/>
      </w:rPr>
      <w:t>groz_</w:t>
    </w:r>
    <w:r w:rsidR="004A6A77">
      <w:rPr>
        <w:sz w:val="20"/>
        <w:szCs w:val="20"/>
        <w:lang w:val="fr-BE"/>
      </w:rPr>
      <w:t>MK</w:t>
    </w:r>
    <w:r w:rsidR="00675E59">
      <w:rPr>
        <w:sz w:val="20"/>
        <w:szCs w:val="20"/>
        <w:lang w:val="fr-BE"/>
      </w:rPr>
      <w:t>_</w:t>
    </w:r>
    <w:r w:rsidR="004A6A77">
      <w:rPr>
        <w:sz w:val="20"/>
        <w:szCs w:val="20"/>
        <w:lang w:val="fr-BE"/>
      </w:rPr>
      <w:t>380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50E5" w14:textId="77777777" w:rsidR="00A415D7" w:rsidRDefault="00A415D7" w:rsidP="004A6A77">
      <w:r>
        <w:separator/>
      </w:r>
    </w:p>
  </w:footnote>
  <w:footnote w:type="continuationSeparator" w:id="0">
    <w:p w14:paraId="511F7DD0" w14:textId="77777777" w:rsidR="00A415D7" w:rsidRDefault="00A415D7" w:rsidP="004A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CCC2" w14:textId="77777777" w:rsidR="006455E7" w:rsidRDefault="009D0C4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CE0CD0" w14:textId="77777777" w:rsidR="006455E7" w:rsidRDefault="00675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0478" w14:textId="77777777" w:rsidR="00675E59" w:rsidRDefault="00675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6027" w14:textId="77777777" w:rsidR="00675E59" w:rsidRDefault="00675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661DB"/>
    <w:multiLevelType w:val="hybridMultilevel"/>
    <w:tmpl w:val="804424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F934B99"/>
    <w:multiLevelType w:val="hybridMultilevel"/>
    <w:tmpl w:val="9EACAEC2"/>
    <w:lvl w:ilvl="0" w:tplc="0FFED1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B1"/>
    <w:rsid w:val="00006424"/>
    <w:rsid w:val="00044428"/>
    <w:rsid w:val="000833DB"/>
    <w:rsid w:val="00091B7E"/>
    <w:rsid w:val="000D42C6"/>
    <w:rsid w:val="000F2BEA"/>
    <w:rsid w:val="0015679B"/>
    <w:rsid w:val="00187FB3"/>
    <w:rsid w:val="00193442"/>
    <w:rsid w:val="001A1149"/>
    <w:rsid w:val="001A3DBF"/>
    <w:rsid w:val="00211EB1"/>
    <w:rsid w:val="002137C9"/>
    <w:rsid w:val="002251E8"/>
    <w:rsid w:val="002827F3"/>
    <w:rsid w:val="00283E26"/>
    <w:rsid w:val="00296C65"/>
    <w:rsid w:val="0036720E"/>
    <w:rsid w:val="00401425"/>
    <w:rsid w:val="00412EA7"/>
    <w:rsid w:val="00422530"/>
    <w:rsid w:val="0043046E"/>
    <w:rsid w:val="00432A88"/>
    <w:rsid w:val="004508CD"/>
    <w:rsid w:val="004508DE"/>
    <w:rsid w:val="0047281F"/>
    <w:rsid w:val="00485CBA"/>
    <w:rsid w:val="004A6A77"/>
    <w:rsid w:val="004B0E3F"/>
    <w:rsid w:val="00531CDE"/>
    <w:rsid w:val="00564E43"/>
    <w:rsid w:val="00565ECD"/>
    <w:rsid w:val="00571211"/>
    <w:rsid w:val="005774BA"/>
    <w:rsid w:val="00597BD4"/>
    <w:rsid w:val="005C46EF"/>
    <w:rsid w:val="005D3DBE"/>
    <w:rsid w:val="005D3F27"/>
    <w:rsid w:val="005E49ED"/>
    <w:rsid w:val="005E4CBD"/>
    <w:rsid w:val="00603407"/>
    <w:rsid w:val="00631057"/>
    <w:rsid w:val="00644130"/>
    <w:rsid w:val="00675E59"/>
    <w:rsid w:val="00677BD6"/>
    <w:rsid w:val="00692302"/>
    <w:rsid w:val="006B00AD"/>
    <w:rsid w:val="006E1B9F"/>
    <w:rsid w:val="00700975"/>
    <w:rsid w:val="007A4286"/>
    <w:rsid w:val="00807F15"/>
    <w:rsid w:val="00845193"/>
    <w:rsid w:val="00857F63"/>
    <w:rsid w:val="008A25CC"/>
    <w:rsid w:val="008E05D2"/>
    <w:rsid w:val="008F5F5F"/>
    <w:rsid w:val="00931C74"/>
    <w:rsid w:val="009529C3"/>
    <w:rsid w:val="00977D3B"/>
    <w:rsid w:val="00984443"/>
    <w:rsid w:val="009A21A0"/>
    <w:rsid w:val="009D0C4F"/>
    <w:rsid w:val="009F0C5B"/>
    <w:rsid w:val="009F5ACD"/>
    <w:rsid w:val="00A04499"/>
    <w:rsid w:val="00A15D93"/>
    <w:rsid w:val="00A415D7"/>
    <w:rsid w:val="00AE1807"/>
    <w:rsid w:val="00AE39C2"/>
    <w:rsid w:val="00B245E7"/>
    <w:rsid w:val="00B35DAF"/>
    <w:rsid w:val="00B55CDE"/>
    <w:rsid w:val="00BB1143"/>
    <w:rsid w:val="00BE4257"/>
    <w:rsid w:val="00BF6C4E"/>
    <w:rsid w:val="00C15855"/>
    <w:rsid w:val="00C32062"/>
    <w:rsid w:val="00C41F12"/>
    <w:rsid w:val="00C4216F"/>
    <w:rsid w:val="00CA22B7"/>
    <w:rsid w:val="00CB2D52"/>
    <w:rsid w:val="00CF302E"/>
    <w:rsid w:val="00D11641"/>
    <w:rsid w:val="00D257BC"/>
    <w:rsid w:val="00D63DF2"/>
    <w:rsid w:val="00D85CC9"/>
    <w:rsid w:val="00DD3435"/>
    <w:rsid w:val="00DF2A09"/>
    <w:rsid w:val="00DF5303"/>
    <w:rsid w:val="00E2198A"/>
    <w:rsid w:val="00E50D4B"/>
    <w:rsid w:val="00E51ECF"/>
    <w:rsid w:val="00EA6A12"/>
    <w:rsid w:val="00EC55F2"/>
    <w:rsid w:val="00F167AA"/>
    <w:rsid w:val="00F25487"/>
    <w:rsid w:val="00F456C0"/>
    <w:rsid w:val="00F63DE7"/>
    <w:rsid w:val="00F6608B"/>
    <w:rsid w:val="00FC2117"/>
    <w:rsid w:val="00FE2BF2"/>
    <w:rsid w:val="00FF0D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DDE7"/>
  <w15:chartTrackingRefBased/>
  <w15:docId w15:val="{50869A05-4218-4827-B5BF-906ACB9A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B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11EB1"/>
    <w:rPr>
      <w:rFonts w:cs="Times New Roman"/>
      <w:color w:val="0000FF"/>
      <w:u w:val="single"/>
    </w:rPr>
  </w:style>
  <w:style w:type="paragraph" w:styleId="NormalWeb">
    <w:name w:val="Normal (Web)"/>
    <w:basedOn w:val="Normal"/>
    <w:uiPriority w:val="99"/>
    <w:rsid w:val="00211EB1"/>
    <w:pPr>
      <w:spacing w:before="100" w:beforeAutospacing="1" w:after="100" w:afterAutospacing="1"/>
    </w:pPr>
  </w:style>
  <w:style w:type="paragraph" w:customStyle="1" w:styleId="naisf">
    <w:name w:val="naisf"/>
    <w:basedOn w:val="Normal"/>
    <w:rsid w:val="00211EB1"/>
    <w:pPr>
      <w:spacing w:before="75" w:after="75"/>
      <w:ind w:firstLine="375"/>
      <w:jc w:val="both"/>
    </w:pPr>
  </w:style>
  <w:style w:type="paragraph" w:customStyle="1" w:styleId="naisnod">
    <w:name w:val="naisnod"/>
    <w:basedOn w:val="Normal"/>
    <w:uiPriority w:val="99"/>
    <w:rsid w:val="00211EB1"/>
    <w:pPr>
      <w:spacing w:before="150" w:after="150"/>
      <w:jc w:val="center"/>
    </w:pPr>
    <w:rPr>
      <w:b/>
      <w:bCs/>
    </w:rPr>
  </w:style>
  <w:style w:type="paragraph" w:customStyle="1" w:styleId="naiskr">
    <w:name w:val="naiskr"/>
    <w:basedOn w:val="Normal"/>
    <w:rsid w:val="00211EB1"/>
    <w:pPr>
      <w:spacing w:before="75" w:after="75"/>
    </w:pPr>
  </w:style>
  <w:style w:type="paragraph" w:customStyle="1" w:styleId="naisc">
    <w:name w:val="naisc"/>
    <w:basedOn w:val="Normal"/>
    <w:rsid w:val="00211EB1"/>
    <w:pPr>
      <w:spacing w:before="75" w:after="75"/>
      <w:jc w:val="center"/>
    </w:pPr>
  </w:style>
  <w:style w:type="paragraph" w:styleId="Header">
    <w:name w:val="header"/>
    <w:basedOn w:val="Normal"/>
    <w:link w:val="HeaderChar"/>
    <w:uiPriority w:val="99"/>
    <w:rsid w:val="00211EB1"/>
    <w:pPr>
      <w:tabs>
        <w:tab w:val="center" w:pos="4153"/>
        <w:tab w:val="right" w:pos="8306"/>
      </w:tabs>
    </w:pPr>
  </w:style>
  <w:style w:type="character" w:customStyle="1" w:styleId="HeaderChar">
    <w:name w:val="Header Char"/>
    <w:basedOn w:val="DefaultParagraphFont"/>
    <w:link w:val="Header"/>
    <w:uiPriority w:val="99"/>
    <w:rsid w:val="00211EB1"/>
    <w:rPr>
      <w:rFonts w:ascii="Times New Roman" w:eastAsia="Times New Roman" w:hAnsi="Times New Roman" w:cs="Times New Roman"/>
      <w:sz w:val="24"/>
      <w:szCs w:val="24"/>
      <w:lang w:eastAsia="lv-LV"/>
    </w:rPr>
  </w:style>
  <w:style w:type="character" w:styleId="PageNumber">
    <w:name w:val="page number"/>
    <w:uiPriority w:val="99"/>
    <w:rsid w:val="00211EB1"/>
    <w:rPr>
      <w:rFonts w:cs="Times New Roman"/>
    </w:rPr>
  </w:style>
  <w:style w:type="paragraph" w:styleId="Footer">
    <w:name w:val="footer"/>
    <w:basedOn w:val="Normal"/>
    <w:link w:val="FooterChar"/>
    <w:uiPriority w:val="99"/>
    <w:rsid w:val="00211EB1"/>
    <w:pPr>
      <w:tabs>
        <w:tab w:val="center" w:pos="4153"/>
        <w:tab w:val="right" w:pos="8306"/>
      </w:tabs>
    </w:pPr>
  </w:style>
  <w:style w:type="character" w:customStyle="1" w:styleId="FooterChar">
    <w:name w:val="Footer Char"/>
    <w:basedOn w:val="DefaultParagraphFont"/>
    <w:link w:val="Footer"/>
    <w:uiPriority w:val="99"/>
    <w:rsid w:val="00211EB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63DE7"/>
    <w:pPr>
      <w:ind w:left="720"/>
    </w:pPr>
    <w:rPr>
      <w:rFonts w:eastAsiaTheme="minorHAnsi"/>
    </w:rPr>
  </w:style>
  <w:style w:type="paragraph" w:styleId="BalloonText">
    <w:name w:val="Balloon Text"/>
    <w:basedOn w:val="Normal"/>
    <w:link w:val="BalloonTextChar"/>
    <w:uiPriority w:val="99"/>
    <w:semiHidden/>
    <w:unhideWhenUsed/>
    <w:rsid w:val="00931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74"/>
    <w:rPr>
      <w:rFonts w:ascii="Segoe UI" w:eastAsia="Times New Roman" w:hAnsi="Segoe UI" w:cs="Segoe UI"/>
      <w:sz w:val="18"/>
      <w:szCs w:val="18"/>
      <w:lang w:eastAsia="lv-LV"/>
    </w:rPr>
  </w:style>
  <w:style w:type="paragraph" w:styleId="NoSpacing">
    <w:name w:val="No Spacing"/>
    <w:basedOn w:val="Normal"/>
    <w:next w:val="Normal"/>
    <w:uiPriority w:val="1"/>
    <w:qFormat/>
    <w:rsid w:val="00C32062"/>
    <w:pPr>
      <w:widowControl w:val="0"/>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61100">
      <w:bodyDiv w:val="1"/>
      <w:marLeft w:val="0"/>
      <w:marRight w:val="0"/>
      <w:marTop w:val="0"/>
      <w:marBottom w:val="0"/>
      <w:divBdr>
        <w:top w:val="none" w:sz="0" w:space="0" w:color="auto"/>
        <w:left w:val="none" w:sz="0" w:space="0" w:color="auto"/>
        <w:bottom w:val="none" w:sz="0" w:space="0" w:color="auto"/>
        <w:right w:val="none" w:sz="0" w:space="0" w:color="auto"/>
      </w:divBdr>
    </w:div>
    <w:div w:id="20679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847E0-7E49-46C1-964B-9DA54BF5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20822</Words>
  <Characters>11869</Characters>
  <Application>Microsoft Office Word</Application>
  <DocSecurity>0</DocSecurity>
  <Lines>98</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Aizsardzības ministrija</Company>
  <LinksUpToDate>false</LinksUpToDate>
  <CharactersWithSpaces>32626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Belrus</dc:creator>
  <cp:keywords/>
  <dc:description/>
  <cp:lastModifiedBy>Irina Zeigliša</cp:lastModifiedBy>
  <cp:revision>3</cp:revision>
  <cp:lastPrinted>2020-09-25T07:13:00Z</cp:lastPrinted>
  <dcterms:created xsi:type="dcterms:W3CDTF">2020-09-28T16:06:00Z</dcterms:created>
  <dcterms:modified xsi:type="dcterms:W3CDTF">2020-09-29T05:34:00Z</dcterms:modified>
</cp:coreProperties>
</file>