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7975B" w14:textId="77777777" w:rsidR="00452C14" w:rsidRPr="00452C14" w:rsidRDefault="00452C14" w:rsidP="00860D95">
      <w:pPr>
        <w:widowControl w:val="0"/>
        <w:suppressAutoHyphens/>
        <w:spacing w:before="120" w:after="120"/>
        <w:ind w:left="357"/>
        <w:jc w:val="center"/>
        <w:rPr>
          <w:b/>
          <w:kern w:val="1"/>
          <w:lang w:eastAsia="ar-SA"/>
        </w:rPr>
      </w:pPr>
      <w:bookmarkStart w:id="0" w:name="_GoBack"/>
      <w:bookmarkEnd w:id="0"/>
      <w:r w:rsidRPr="00452C14">
        <w:rPr>
          <w:b/>
          <w:kern w:val="1"/>
          <w:lang w:eastAsia="ar-SA"/>
        </w:rPr>
        <w:t>Informatīvais ziņojums</w:t>
      </w:r>
    </w:p>
    <w:p w14:paraId="3F166B28" w14:textId="77777777" w:rsidR="00074FEA" w:rsidRPr="00160121" w:rsidRDefault="00452C14" w:rsidP="00860D95">
      <w:pPr>
        <w:keepNext/>
        <w:keepLines/>
        <w:shd w:val="clear" w:color="auto" w:fill="FFFFFF"/>
        <w:spacing w:before="200" w:after="120"/>
        <w:jc w:val="center"/>
        <w:outlineLvl w:val="2"/>
        <w:rPr>
          <w:b/>
          <w:bCs/>
          <w:szCs w:val="28"/>
        </w:rPr>
      </w:pPr>
      <w:r w:rsidRPr="00452C14">
        <w:rPr>
          <w:b/>
          <w:bCs/>
          <w:szCs w:val="28"/>
        </w:rPr>
        <w:t xml:space="preserve">“Par </w:t>
      </w:r>
      <w:r>
        <w:rPr>
          <w:b/>
          <w:bCs/>
          <w:szCs w:val="28"/>
        </w:rPr>
        <w:t>2020</w:t>
      </w:r>
      <w:r w:rsidRPr="00452C14">
        <w:rPr>
          <w:b/>
          <w:bCs/>
          <w:szCs w:val="28"/>
        </w:rPr>
        <w:t xml:space="preserve">. gada </w:t>
      </w:r>
      <w:r w:rsidR="00A3363C">
        <w:rPr>
          <w:b/>
          <w:bCs/>
          <w:szCs w:val="28"/>
        </w:rPr>
        <w:t xml:space="preserve">15.-16. oktobra </w:t>
      </w:r>
      <w:r w:rsidRPr="00452C14">
        <w:rPr>
          <w:b/>
          <w:bCs/>
          <w:szCs w:val="28"/>
        </w:rPr>
        <w:t>Eiropadomē izskatāmajiem jautājumiem</w:t>
      </w:r>
      <w:r w:rsidRPr="00452C14">
        <w:rPr>
          <w:b/>
          <w:bCs/>
        </w:rPr>
        <w:t>”</w:t>
      </w:r>
    </w:p>
    <w:p w14:paraId="5A19A2FD" w14:textId="77777777" w:rsidR="00A3363C" w:rsidRPr="00A3363C" w:rsidRDefault="00074FEA" w:rsidP="00A3363C">
      <w:pPr>
        <w:spacing w:after="120"/>
        <w:ind w:left="-113" w:right="-170"/>
        <w:jc w:val="both"/>
      </w:pPr>
      <w:r>
        <w:rPr>
          <w:rFonts w:eastAsia="Calibri"/>
          <w:bCs/>
        </w:rPr>
        <w:t xml:space="preserve">Š.g. </w:t>
      </w:r>
      <w:r w:rsidR="00A3363C">
        <w:rPr>
          <w:rFonts w:eastAsia="Calibri"/>
          <w:bCs/>
        </w:rPr>
        <w:t>15.-16. oktobrī notiks E</w:t>
      </w:r>
      <w:r>
        <w:rPr>
          <w:rFonts w:eastAsia="Calibri"/>
          <w:bCs/>
        </w:rPr>
        <w:t>iropadome</w:t>
      </w:r>
      <w:r w:rsidR="00F1708E">
        <w:rPr>
          <w:rFonts w:eastAsia="Calibri"/>
          <w:bCs/>
        </w:rPr>
        <w:t>.</w:t>
      </w:r>
      <w:r w:rsidR="00F1708E" w:rsidRPr="00F1708E">
        <w:rPr>
          <w:rFonts w:eastAsia="Calibri"/>
          <w:bCs/>
        </w:rPr>
        <w:t xml:space="preserve"> </w:t>
      </w:r>
      <w:r w:rsidR="00A3363C" w:rsidRPr="00A3363C">
        <w:t>Saskaņā ar izplatīto darba kārtības projektu Eiropadomē plānoti 3 jautājumu bloki: (1) diskusija par ES – Apvienotās Karalistes (AK) attiecībām ar skatu uz Izstāšanās līguma ieviešanu, sarunām par ES – AK nākotnes attiecībām un gatavību visiem scenārijiem pēc pārejas perioda beigām; (2) diskusija par progresu ES klimata neitralitātes mērķa 2050. gadam sasniegšanā; (3) ārējās attiecības (diskusija par ES-Āfrikas attiecībām).</w:t>
      </w:r>
    </w:p>
    <w:p w14:paraId="248EAC5D" w14:textId="77777777" w:rsidR="00A3363C" w:rsidRPr="00A3363C" w:rsidRDefault="00A3363C" w:rsidP="00A3363C">
      <w:pPr>
        <w:spacing w:after="120"/>
        <w:ind w:left="-113" w:right="-170"/>
        <w:jc w:val="both"/>
        <w:rPr>
          <w:bCs/>
          <w:i/>
        </w:rPr>
      </w:pPr>
      <w:r w:rsidRPr="00A3363C">
        <w:rPr>
          <w:bCs/>
          <w:i/>
        </w:rPr>
        <w:t>ES-AK attiecības</w:t>
      </w:r>
    </w:p>
    <w:p w14:paraId="10772735" w14:textId="77777777" w:rsidR="00A3363C" w:rsidRPr="00A3363C" w:rsidRDefault="00A3363C" w:rsidP="00A3363C">
      <w:pPr>
        <w:spacing w:after="120"/>
        <w:ind w:left="-113" w:right="-170"/>
        <w:jc w:val="both"/>
        <w:rPr>
          <w:bCs/>
        </w:rPr>
      </w:pPr>
      <w:r w:rsidRPr="00A3363C">
        <w:rPr>
          <w:bCs/>
        </w:rPr>
        <w:t xml:space="preserve">AK Izstāšanās no ES līguma ieviešanā sarežģītākie jautājumi ir Īrijas – Ziemeļīrijas protokola īstenošana, kā arī pilsoņu tiesību nodrošināšana. Sarunās par nākotnes attiecībām vēl turpinās. AK vēlas sarunas noslēgt 14.oktobrī, taču Eiropas Komisija </w:t>
      </w:r>
      <w:r w:rsidRPr="00A3363C">
        <w:t xml:space="preserve">(turpmāk – EK) </w:t>
      </w:r>
      <w:r w:rsidRPr="00A3363C">
        <w:rPr>
          <w:bCs/>
        </w:rPr>
        <w:t xml:space="preserve">ir gatava tās turpināt līdz oktobra beigām (atlikušie divi mēneši līdz pārejas perioda beigām būtu nepieciešami līguma ratifikācijai un iztulkošanai visās dalībvalstu valodās). Vissarežģītākās diskusijas ir par vienlīdzīgas konkurences noteikumiem, īpaši valsts atbalsta jomā, kā arī zivsaimniecību (piekļuvi AK ūdeņiem) un nākotnes attiecību līguma pārvaldību. Savukārt jautājumā par sadarbību ārējās attiecībās, drošībā un aizsardzībā progresa nav vispār, jo AK nevēlas sadarbību šajā jomā atrunāt līgumā un attiecīgi atsakās vest par to sarunas. </w:t>
      </w:r>
    </w:p>
    <w:p w14:paraId="4627D14E" w14:textId="77777777" w:rsidR="00A3363C" w:rsidRPr="00A3363C" w:rsidRDefault="00A3363C" w:rsidP="00A3363C">
      <w:pPr>
        <w:spacing w:after="120"/>
        <w:ind w:left="-113" w:right="-170"/>
        <w:jc w:val="both"/>
        <w:rPr>
          <w:bCs/>
        </w:rPr>
      </w:pPr>
      <w:r w:rsidRPr="00A3363C">
        <w:rPr>
          <w:bCs/>
        </w:rPr>
        <w:t xml:space="preserve">Ņemot vērā minēto, nepieciešams gatavoties abiem scenārijiem pārejas perioda beigās, t.i., </w:t>
      </w:r>
      <w:r w:rsidRPr="00A3363C">
        <w:t xml:space="preserve">ar ES – AK vienošanos par nākotnes attiecībām un bez šādas vienošanās, jo pārmaiņas </w:t>
      </w:r>
      <w:r w:rsidRPr="00A3363C">
        <w:rPr>
          <w:bCs/>
        </w:rPr>
        <w:t xml:space="preserve">gaidāmas abos scenārijos. Ja spēkā stāsies ES – AK vienošanās, pārrāvums sadarbībā būs mazāks, taču neviens ES – trešās valsts līgums nenodrošina tik ciešu sadarbību, kāda tā ir ES ietvaros. Ja ES – AK vienošanās pārejas perioda beigās netiks noslēgta, tad 2021.gada 1.janvārī ES – AK sadarbība “atkritīs” uz minimālo pieejamo starptautisko regulējumu (PTO noteikumiem tirdzniecībā un dažādām konvencijām citās jomās) vai divpusējiem līgumiem (dalībvalstu kompetences jomās). </w:t>
      </w:r>
    </w:p>
    <w:p w14:paraId="009567E5" w14:textId="77777777" w:rsidR="00A3363C" w:rsidRPr="00A3363C" w:rsidRDefault="00A3363C" w:rsidP="00A3363C">
      <w:pPr>
        <w:spacing w:after="120"/>
        <w:ind w:left="-113" w:right="-170"/>
        <w:jc w:val="both"/>
        <w:rPr>
          <w:i/>
        </w:rPr>
      </w:pPr>
      <w:r w:rsidRPr="00A3363C">
        <w:rPr>
          <w:i/>
        </w:rPr>
        <w:t>Klimata pārmaiņas</w:t>
      </w:r>
    </w:p>
    <w:p w14:paraId="7EBF6566" w14:textId="77777777" w:rsidR="00A3363C" w:rsidRPr="00A3363C" w:rsidRDefault="00A3363C" w:rsidP="00A3363C">
      <w:pPr>
        <w:spacing w:after="120"/>
        <w:ind w:left="-113" w:right="-170"/>
        <w:jc w:val="both"/>
      </w:pPr>
      <w:r w:rsidRPr="00A3363C">
        <w:t>Eiropadomē sagaidāmas plašas diskusijas par iespējām paaugstināt esošos siltumnīcefekta gāzu (turpmāk - SEG) emisiju samazināšanas mērķus 2030. gadam. Jau šobrīd paaugstinot mērķus</w:t>
      </w:r>
      <w:r w:rsidRPr="00A3363C" w:rsidDel="00DB0DDE">
        <w:t xml:space="preserve"> </w:t>
      </w:r>
      <w:r w:rsidRPr="00A3363C">
        <w:t xml:space="preserve">būtiski tiks atvieglota ES ilgtermiņa plāna sasniegšana līdz 2050. gadam, nosakot iespējami efektīvākās trajektorijas to izpildei, tādējādi neuzliekot pārmērīgu slogu nākamajām paaudzēm. Vienošanās par ES 2030. gada klimata mērķiem dalībvalstīm būs jāpanāk līdz 2020. gada. beigām, lai savlaicīgi, </w:t>
      </w:r>
      <w:r w:rsidRPr="00A3363C">
        <w:rPr>
          <w:bCs/>
        </w:rPr>
        <w:t>atbilstoši</w:t>
      </w:r>
      <w:r w:rsidRPr="00A3363C">
        <w:t xml:space="preserve"> Parīzes nolīgumam, iesniegtu </w:t>
      </w:r>
      <w:r w:rsidRPr="00A3363C">
        <w:rPr>
          <w:bCs/>
        </w:rPr>
        <w:t xml:space="preserve">Apvienoto Nāciju Organizācijas (turpmāk - ANO) </w:t>
      </w:r>
      <w:r w:rsidRPr="00A3363C">
        <w:t>atjaunināto ES nacionāli noteikto devumu (NDC).</w:t>
      </w:r>
    </w:p>
    <w:p w14:paraId="0FA1F684" w14:textId="77777777" w:rsidR="00A3363C" w:rsidRPr="00A3363C" w:rsidRDefault="00A3363C" w:rsidP="00A3363C">
      <w:pPr>
        <w:spacing w:after="120"/>
        <w:ind w:left="-113" w:right="-170"/>
        <w:jc w:val="both"/>
        <w:rPr>
          <w:bCs/>
          <w:i/>
        </w:rPr>
      </w:pPr>
      <w:r w:rsidRPr="00A3363C">
        <w:rPr>
          <w:bCs/>
          <w:i/>
        </w:rPr>
        <w:t>Ārējās attiecības</w:t>
      </w:r>
    </w:p>
    <w:p w14:paraId="537AD9BA" w14:textId="77777777" w:rsidR="00A3363C" w:rsidRPr="00A3363C" w:rsidRDefault="00A3363C" w:rsidP="00A3363C">
      <w:pPr>
        <w:spacing w:after="120"/>
        <w:ind w:left="-113" w:right="-170"/>
        <w:jc w:val="both"/>
      </w:pPr>
      <w:r w:rsidRPr="00A3363C">
        <w:t>Eiropadomē plānota diskusijas par ES – Āfrikas attiecībām. Eiropadomes prezidents un Eiropas Komisijas prezidente piešķir augstu prioritāti ES-ĀS (Āfrikas Savienības) sadarbībai, taču COVID-19 krīzes apstākļos nācās atlikt  ES-ĀS samitu un tā sagatavošanai paredzēto ārlietu ministru sanāksmi. Samits tiks pārcelts uz 2021. gada pavasari. Lai uzturētu dialogu, 2020. gada 9. decembrī klātienē tiek plānota Eiropadomes un Āfrikas partneru tikšanās, kur ES pārstāvētu visi Eiropadomes locekļi, bet Āfriku ĀS Komisijas vadība, Prezidentūra (pašlaik Dienvidāfrikas Republika) un reģionālo ekonomisko kopienu valstu prezidenti.</w:t>
      </w:r>
    </w:p>
    <w:p w14:paraId="2AFFA21E" w14:textId="77777777" w:rsidR="00A3363C" w:rsidRPr="00A3363C" w:rsidRDefault="00A3363C" w:rsidP="00A3363C">
      <w:pPr>
        <w:spacing w:after="120"/>
        <w:ind w:left="-113" w:right="-170"/>
        <w:jc w:val="both"/>
        <w:rPr>
          <w:u w:val="single"/>
        </w:rPr>
      </w:pPr>
      <w:r w:rsidRPr="00A3363C">
        <w:rPr>
          <w:u w:val="single"/>
        </w:rPr>
        <w:lastRenderedPageBreak/>
        <w:t>Latvijas nostāja:</w:t>
      </w:r>
    </w:p>
    <w:p w14:paraId="2BFB21CE" w14:textId="77777777" w:rsidR="00A3363C" w:rsidRPr="00A3363C" w:rsidRDefault="00A3363C" w:rsidP="00A3363C">
      <w:pPr>
        <w:spacing w:after="120"/>
        <w:ind w:left="-113" w:right="-170"/>
        <w:jc w:val="both"/>
        <w:rPr>
          <w:bCs/>
          <w:i/>
        </w:rPr>
      </w:pPr>
      <w:r w:rsidRPr="00A3363C">
        <w:rPr>
          <w:bCs/>
          <w:i/>
        </w:rPr>
        <w:t>ES-AK attiecības</w:t>
      </w:r>
    </w:p>
    <w:p w14:paraId="5C4CAB8F" w14:textId="77777777" w:rsidR="00A3363C" w:rsidRPr="00A3363C" w:rsidRDefault="00A3363C" w:rsidP="00A3363C">
      <w:pPr>
        <w:numPr>
          <w:ilvl w:val="0"/>
          <w:numId w:val="8"/>
        </w:numPr>
        <w:spacing w:after="120"/>
        <w:ind w:left="244" w:right="-170" w:hanging="357"/>
        <w:jc w:val="both"/>
      </w:pPr>
      <w:r w:rsidRPr="00A3363C">
        <w:t>Latvijai svarīgi rast risinājumu maksimāli ciešas sadarbības turpināšanai ārējās attiecībās, drošībā un aizsardzībā, efektīvai informācijas apmaiņai iekšējā drošībā, brīvās tirdzniecības  un sociālās drošības koordinācijas nodrošināšanai nākotnes mobilitātes kontekstā, kā arī aviācijas jomā, lai varētu notikt lidojumi no un uz AK, un attiecībā uz sauszemes kravu pārvadājumiem, lai tie varētu notikt nepieciešamā apjomā.</w:t>
      </w:r>
    </w:p>
    <w:p w14:paraId="045E70FC" w14:textId="77777777" w:rsidR="00A3363C" w:rsidRPr="00A3363C" w:rsidRDefault="00A3363C" w:rsidP="00A3363C">
      <w:pPr>
        <w:numPr>
          <w:ilvl w:val="0"/>
          <w:numId w:val="8"/>
        </w:numPr>
        <w:spacing w:after="120"/>
        <w:ind w:left="244" w:right="-170" w:hanging="357"/>
        <w:jc w:val="both"/>
      </w:pPr>
      <w:r w:rsidRPr="00A3363C">
        <w:t>Ja līdz pārejas perioda beigām nav iespējams panākt šādu visaptverošu vienošanos, būtu nepieciešams turpināt ES – AK sarunas vēlāk, jo ES līmeņa vienošanās ar AK nodrošinātu labākus sadarbības nosacījumus nekā iespējams panākt divpusēju sarunu rezultātā.</w:t>
      </w:r>
    </w:p>
    <w:p w14:paraId="36211378" w14:textId="77777777" w:rsidR="00A3363C" w:rsidRPr="00A3363C" w:rsidRDefault="00A3363C" w:rsidP="00A3363C">
      <w:pPr>
        <w:spacing w:after="120"/>
        <w:ind w:left="-113" w:right="-170"/>
        <w:jc w:val="both"/>
        <w:rPr>
          <w:i/>
        </w:rPr>
      </w:pPr>
      <w:r w:rsidRPr="00A3363C">
        <w:rPr>
          <w:i/>
        </w:rPr>
        <w:t>Klimata pārmaiņas</w:t>
      </w:r>
    </w:p>
    <w:p w14:paraId="2DF4A49B" w14:textId="77777777" w:rsidR="00A3363C" w:rsidRPr="00A3363C" w:rsidRDefault="00A3363C" w:rsidP="00A3363C">
      <w:pPr>
        <w:numPr>
          <w:ilvl w:val="0"/>
          <w:numId w:val="9"/>
        </w:numPr>
        <w:spacing w:after="120"/>
        <w:ind w:left="244" w:right="-170" w:hanging="357"/>
        <w:jc w:val="both"/>
      </w:pPr>
      <w:r w:rsidRPr="00A3363C">
        <w:t>Latvija atbalsta kopējā ES SEG emisiju samazināšanas mērķa 2030. gadam paaugstināšanu uz vismaz 55% samazinājumu 2030. gadā, salīdzinot ar 1990. gada līmeni.</w:t>
      </w:r>
    </w:p>
    <w:p w14:paraId="1D5BA920" w14:textId="77777777" w:rsidR="006A522E" w:rsidRDefault="006A522E" w:rsidP="006A522E">
      <w:pPr>
        <w:numPr>
          <w:ilvl w:val="0"/>
          <w:numId w:val="9"/>
        </w:numPr>
        <w:spacing w:before="120" w:after="120"/>
        <w:ind w:left="244" w:hanging="357"/>
        <w:jc w:val="both"/>
        <w:rPr>
          <w:rFonts w:eastAsia="Calibri"/>
        </w:rPr>
      </w:pPr>
      <w:r w:rsidRPr="006C18F9">
        <w:rPr>
          <w:rFonts w:eastAsia="Calibri"/>
        </w:rPr>
        <w:t xml:space="preserve">ES klimatneitralitātes sasniegšana prasīs būtiskas izmaiņas un investīcijas dažādos sektoros. Uzskatām, ka ir svarīgi, lai ES līmenī būtu pieejami </w:t>
      </w:r>
      <w:r>
        <w:rPr>
          <w:rFonts w:eastAsia="Calibri"/>
        </w:rPr>
        <w:t>pietiekami</w:t>
      </w:r>
      <w:r w:rsidRPr="006C18F9">
        <w:rPr>
          <w:rFonts w:eastAsia="Calibri"/>
        </w:rPr>
        <w:t xml:space="preserve"> ES finanšu resursi jauno mērķu sasniegšanai, ES finansējumam jābūt </w:t>
      </w:r>
      <w:r>
        <w:rPr>
          <w:rFonts w:eastAsia="Calibri"/>
        </w:rPr>
        <w:t>sasaistē ar mērķu ambiciozitāti</w:t>
      </w:r>
      <w:r w:rsidRPr="002972B1">
        <w:rPr>
          <w:rFonts w:eastAsia="Calibri"/>
        </w:rPr>
        <w:t xml:space="preserve">, </w:t>
      </w:r>
      <w:r w:rsidRPr="004C01EC">
        <w:t>ņemot vērā dažādas iespējas nacionālo ieguldījumu ziņā</w:t>
      </w:r>
      <w:r w:rsidRPr="004C01EC">
        <w:rPr>
          <w:rFonts w:eastAsia="Calibri"/>
        </w:rPr>
        <w:t>.</w:t>
      </w:r>
      <w:r>
        <w:rPr>
          <w:rFonts w:eastAsia="Calibri"/>
        </w:rPr>
        <w:t xml:space="preserve"> Vienlaikus šajā kontekstā </w:t>
      </w:r>
      <w:r w:rsidRPr="00AF0443">
        <w:t>jāņem vērā, ka vienošanās par nākamo ES daudzgadu budžetu ir noslēguma stadijā</w:t>
      </w:r>
      <w:r>
        <w:rPr>
          <w:rFonts w:eastAsia="Calibri"/>
        </w:rPr>
        <w:t>.</w:t>
      </w:r>
    </w:p>
    <w:p w14:paraId="6073E9CB" w14:textId="77777777" w:rsidR="00A3363C" w:rsidRPr="00A3363C" w:rsidRDefault="00A3363C" w:rsidP="00A3363C">
      <w:pPr>
        <w:numPr>
          <w:ilvl w:val="0"/>
          <w:numId w:val="9"/>
        </w:numPr>
        <w:spacing w:after="120"/>
        <w:ind w:left="244" w:right="-170" w:hanging="357"/>
        <w:jc w:val="both"/>
      </w:pPr>
      <w:r w:rsidRPr="00A3363C">
        <w:t>Uzsveram, ka ES ilgtermiņa SEG emisiju mērķu sasniegšanai svarīga ir visu nozaru un jomu politiku saskaņotība, kā arī veicinoša pētniecības un inovāciju vide un privātā sektora investīciju piesaiste.</w:t>
      </w:r>
    </w:p>
    <w:p w14:paraId="59DD014A" w14:textId="77777777" w:rsidR="00A3363C" w:rsidRPr="00A3363C" w:rsidRDefault="00A3363C" w:rsidP="00A3363C">
      <w:pPr>
        <w:spacing w:after="120"/>
        <w:ind w:left="-113" w:right="-170"/>
        <w:jc w:val="both"/>
        <w:rPr>
          <w:i/>
        </w:rPr>
      </w:pPr>
      <w:r w:rsidRPr="00A3363C">
        <w:rPr>
          <w:i/>
        </w:rPr>
        <w:t xml:space="preserve">Ārējās attiecības </w:t>
      </w:r>
    </w:p>
    <w:p w14:paraId="0E8746FB" w14:textId="77777777" w:rsidR="00A3363C" w:rsidRPr="00A3363C" w:rsidRDefault="00A3363C" w:rsidP="00A3363C">
      <w:pPr>
        <w:numPr>
          <w:ilvl w:val="0"/>
          <w:numId w:val="10"/>
        </w:numPr>
        <w:spacing w:after="120"/>
        <w:ind w:left="244" w:right="-170" w:hanging="357"/>
        <w:jc w:val="both"/>
      </w:pPr>
      <w:r w:rsidRPr="00A3363C">
        <w:t>Ir jāturpina dialogs ar Āfrikas valstu partneriem, lai vienotos par izsvērtu un abpusējās interesēs balstītu kopīgu stratēģiju turpmākajai sadarbībai.</w:t>
      </w:r>
    </w:p>
    <w:p w14:paraId="76BACF84" w14:textId="77777777" w:rsidR="00A3363C" w:rsidRPr="00A3363C" w:rsidRDefault="00A3363C" w:rsidP="00A3363C">
      <w:pPr>
        <w:numPr>
          <w:ilvl w:val="0"/>
          <w:numId w:val="10"/>
        </w:numPr>
        <w:spacing w:after="120"/>
        <w:ind w:left="244" w:right="-170" w:hanging="357"/>
        <w:jc w:val="both"/>
      </w:pPr>
      <w:r w:rsidRPr="00A3363C">
        <w:t>Latvija atbalsta sestā ES-ĀS samita norisi klātienē, kad epidemioloģiskā situācija to ļaus, lai nospraustu mērķus un darbības programmu jaunās ES-ĀS kopīgās stratēģijas izpildei.</w:t>
      </w:r>
    </w:p>
    <w:p w14:paraId="77B7EDF7" w14:textId="77777777" w:rsidR="00DA2DFB" w:rsidRPr="00DA2DFB" w:rsidRDefault="00A3363C" w:rsidP="008516B3">
      <w:pPr>
        <w:numPr>
          <w:ilvl w:val="0"/>
          <w:numId w:val="10"/>
        </w:numPr>
        <w:spacing w:after="120"/>
        <w:ind w:left="244" w:right="-170" w:hanging="357"/>
        <w:jc w:val="both"/>
      </w:pPr>
      <w:r w:rsidRPr="00A3363C">
        <w:t xml:space="preserve">Latvija turpina atbalstīt visaptverošu pieeju migrācijai ar uzsvaru uz efektīvu Eiropas Savienības ārējo robežu pārvaldi, cīņu pret cilvēku kontrabandu, ciešu sadarbību ar trešajām valstīm un efektīvu atgriešanas politiku. </w:t>
      </w:r>
    </w:p>
    <w:tbl>
      <w:tblPr>
        <w:tblpPr w:leftFromText="180" w:rightFromText="180" w:vertAnchor="text" w:horzAnchor="margin" w:tblpY="122"/>
        <w:tblW w:w="8775" w:type="dxa"/>
        <w:tblLook w:val="04A0" w:firstRow="1" w:lastRow="0" w:firstColumn="1" w:lastColumn="0" w:noHBand="0" w:noVBand="1"/>
      </w:tblPr>
      <w:tblGrid>
        <w:gridCol w:w="4321"/>
        <w:gridCol w:w="4454"/>
      </w:tblGrid>
      <w:tr w:rsidR="00B00DC6" w:rsidRPr="00B00DC6" w14:paraId="74C68974" w14:textId="77777777" w:rsidTr="006655D6">
        <w:trPr>
          <w:trHeight w:val="284"/>
        </w:trPr>
        <w:tc>
          <w:tcPr>
            <w:tcW w:w="4321" w:type="dxa"/>
          </w:tcPr>
          <w:p w14:paraId="6631160A" w14:textId="77777777" w:rsidR="00B00DC6" w:rsidRPr="00B00DC6" w:rsidRDefault="00B00DC6" w:rsidP="00B00DC6">
            <w:pPr>
              <w:tabs>
                <w:tab w:val="left" w:pos="6840"/>
              </w:tabs>
              <w:suppressAutoHyphens/>
              <w:jc w:val="both"/>
            </w:pPr>
            <w:r>
              <w:t xml:space="preserve">Iesniedzējs: </w:t>
            </w:r>
            <w:r w:rsidR="006655D6">
              <w:t>Ārlietu ministrs</w:t>
            </w:r>
          </w:p>
        </w:tc>
        <w:tc>
          <w:tcPr>
            <w:tcW w:w="4454" w:type="dxa"/>
            <w:vAlign w:val="bottom"/>
          </w:tcPr>
          <w:p w14:paraId="04275A79" w14:textId="77777777" w:rsidR="00B00DC6" w:rsidRPr="00B00DC6" w:rsidRDefault="006655D6" w:rsidP="00B00DC6">
            <w:pPr>
              <w:tabs>
                <w:tab w:val="left" w:pos="6840"/>
              </w:tabs>
              <w:suppressAutoHyphens/>
              <w:jc w:val="right"/>
            </w:pPr>
            <w:r>
              <w:t>E.Rinkēvičs</w:t>
            </w:r>
          </w:p>
        </w:tc>
      </w:tr>
    </w:tbl>
    <w:p w14:paraId="7F941B80" w14:textId="77777777" w:rsidR="00DA2DFB" w:rsidRDefault="00DA2DFB" w:rsidP="00B00DC6">
      <w:pPr>
        <w:spacing w:after="120"/>
        <w:jc w:val="both"/>
        <w:rPr>
          <w:bCs/>
          <w:kern w:val="1"/>
          <w:lang w:eastAsia="ar-SA"/>
        </w:rPr>
      </w:pPr>
    </w:p>
    <w:p w14:paraId="6FF00125" w14:textId="77777777" w:rsidR="00DA2DFB" w:rsidRPr="006B0600" w:rsidRDefault="00DA2DFB" w:rsidP="00B00DC6">
      <w:pPr>
        <w:spacing w:after="120"/>
        <w:jc w:val="both"/>
        <w:rPr>
          <w:bCs/>
          <w:kern w:val="1"/>
          <w:lang w:eastAsia="ar-SA"/>
        </w:rPr>
      </w:pPr>
    </w:p>
    <w:p w14:paraId="6568EE30" w14:textId="77777777" w:rsidR="006B0600" w:rsidRPr="006B0600" w:rsidRDefault="007B299A" w:rsidP="00B00DC6">
      <w:pPr>
        <w:spacing w:after="120"/>
        <w:ind w:right="-113"/>
        <w:jc w:val="both"/>
        <w:rPr>
          <w:bCs/>
          <w:kern w:val="1"/>
          <w:lang w:eastAsia="ar-SA"/>
        </w:rPr>
      </w:pPr>
      <w:r>
        <w:rPr>
          <w:bCs/>
          <w:kern w:val="1"/>
          <w:lang w:eastAsia="ar-SA"/>
        </w:rPr>
        <w:t>Vīza: valsts sekretārs</w:t>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t xml:space="preserve">     </w:t>
      </w:r>
      <w:r>
        <w:rPr>
          <w:bCs/>
          <w:kern w:val="1"/>
          <w:lang w:eastAsia="ar-SA"/>
        </w:rPr>
        <w:tab/>
        <w:t xml:space="preserve">     A. Pelšs</w:t>
      </w:r>
    </w:p>
    <w:p w14:paraId="05868A1F" w14:textId="77777777" w:rsidR="00F20BE7" w:rsidRDefault="00F20BE7" w:rsidP="006B0600">
      <w:pPr>
        <w:rPr>
          <w:sz w:val="20"/>
          <w:szCs w:val="20"/>
        </w:rPr>
      </w:pPr>
    </w:p>
    <w:p w14:paraId="156D8335" w14:textId="77777777" w:rsidR="00DA2DFB" w:rsidRDefault="00DA2DFB" w:rsidP="006B0600">
      <w:pPr>
        <w:rPr>
          <w:sz w:val="20"/>
          <w:szCs w:val="20"/>
        </w:rPr>
      </w:pPr>
    </w:p>
    <w:p w14:paraId="254F47B8" w14:textId="77777777" w:rsidR="00A3363C" w:rsidRDefault="00A3363C" w:rsidP="006B0600">
      <w:pPr>
        <w:rPr>
          <w:sz w:val="20"/>
          <w:szCs w:val="20"/>
        </w:rPr>
      </w:pPr>
    </w:p>
    <w:p w14:paraId="6D7F31E9" w14:textId="77777777" w:rsidR="00A455CF" w:rsidRPr="006B0600" w:rsidRDefault="00A455CF" w:rsidP="006B0600">
      <w:pPr>
        <w:rPr>
          <w:sz w:val="20"/>
          <w:szCs w:val="20"/>
        </w:rPr>
      </w:pPr>
    </w:p>
    <w:p w14:paraId="43AAB034" w14:textId="77777777" w:rsidR="00F23BD2" w:rsidRPr="00200148" w:rsidRDefault="00F23BD2" w:rsidP="00F23BD2">
      <w:pPr>
        <w:rPr>
          <w:sz w:val="20"/>
          <w:szCs w:val="20"/>
        </w:rPr>
      </w:pPr>
      <w:r>
        <w:rPr>
          <w:sz w:val="20"/>
          <w:szCs w:val="20"/>
        </w:rPr>
        <w:t>A.Butāne</w:t>
      </w:r>
      <w:r w:rsidRPr="00200148">
        <w:rPr>
          <w:sz w:val="20"/>
          <w:szCs w:val="20"/>
        </w:rPr>
        <w:t xml:space="preserve">, </w:t>
      </w:r>
      <w:r>
        <w:rPr>
          <w:sz w:val="20"/>
          <w:szCs w:val="20"/>
        </w:rPr>
        <w:t>67015929</w:t>
      </w:r>
    </w:p>
    <w:p w14:paraId="06369EC6" w14:textId="77777777" w:rsidR="006B0600" w:rsidRPr="00860D95" w:rsidRDefault="0022322B" w:rsidP="00F23BD2">
      <w:pPr>
        <w:rPr>
          <w:sz w:val="20"/>
          <w:szCs w:val="20"/>
        </w:rPr>
      </w:pPr>
      <w:hyperlink r:id="rId13" w:history="1">
        <w:r w:rsidR="00F23BD2" w:rsidRPr="000D774D">
          <w:rPr>
            <w:rStyle w:val="Hyperlink"/>
            <w:sz w:val="20"/>
            <w:szCs w:val="20"/>
          </w:rPr>
          <w:t>Aija.Butane@mfa.gov.lv</w:t>
        </w:r>
      </w:hyperlink>
    </w:p>
    <w:sectPr w:rsidR="006B0600" w:rsidRPr="00860D95" w:rsidSect="00160121">
      <w:footerReference w:type="default" r:id="rId14"/>
      <w:pgSz w:w="12240" w:h="15840"/>
      <w:pgMar w:top="1021"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9DF8" w14:textId="77777777" w:rsidR="00160121" w:rsidRDefault="00160121" w:rsidP="00160121">
      <w:r>
        <w:separator/>
      </w:r>
    </w:p>
  </w:endnote>
  <w:endnote w:type="continuationSeparator" w:id="0">
    <w:p w14:paraId="0A292956" w14:textId="77777777" w:rsidR="00160121" w:rsidRDefault="00160121" w:rsidP="0016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599851"/>
      <w:docPartObj>
        <w:docPartGallery w:val="Page Numbers (Bottom of Page)"/>
        <w:docPartUnique/>
      </w:docPartObj>
    </w:sdtPr>
    <w:sdtEndPr>
      <w:rPr>
        <w:noProof/>
      </w:rPr>
    </w:sdtEndPr>
    <w:sdtContent>
      <w:p w14:paraId="6D87186E" w14:textId="77777777" w:rsidR="00A3363C" w:rsidRPr="00A3363C" w:rsidRDefault="00A3363C" w:rsidP="00A3363C">
        <w:pPr>
          <w:keepNext/>
          <w:keepLines/>
          <w:suppressAutoHyphens/>
          <w:spacing w:before="200"/>
          <w:jc w:val="both"/>
          <w:outlineLvl w:val="2"/>
          <w:rPr>
            <w:bCs/>
            <w:sz w:val="20"/>
            <w:szCs w:val="20"/>
            <w:lang w:eastAsia="lv-LV"/>
          </w:rPr>
        </w:pPr>
        <w:r w:rsidRPr="006D06F4">
          <w:rPr>
            <w:bCs/>
            <w:sz w:val="20"/>
            <w:szCs w:val="20"/>
          </w:rPr>
          <w:t>A</w:t>
        </w:r>
        <w:r>
          <w:rPr>
            <w:bCs/>
            <w:sz w:val="20"/>
            <w:szCs w:val="20"/>
          </w:rPr>
          <w:t>Mpav</w:t>
        </w:r>
        <w:r w:rsidRPr="006D06F4">
          <w:rPr>
            <w:bCs/>
            <w:sz w:val="20"/>
            <w:szCs w:val="20"/>
          </w:rPr>
          <w:t>_</w:t>
        </w:r>
        <w:r>
          <w:rPr>
            <w:bCs/>
            <w:sz w:val="20"/>
            <w:szCs w:val="20"/>
          </w:rPr>
          <w:t>0510</w:t>
        </w:r>
        <w:r w:rsidRPr="000E5B69">
          <w:rPr>
            <w:bCs/>
            <w:sz w:val="20"/>
            <w:szCs w:val="20"/>
          </w:rPr>
          <w:t xml:space="preserve">20; Latvijas Republikas nacionālā pozīcija Nr. 1 “Par 2020. gada </w:t>
        </w:r>
        <w:r>
          <w:rPr>
            <w:bCs/>
            <w:sz w:val="20"/>
            <w:szCs w:val="20"/>
          </w:rPr>
          <w:t>15.-16. oktobra</w:t>
        </w:r>
        <w:r w:rsidRPr="000E5B69">
          <w:rPr>
            <w:bCs/>
            <w:sz w:val="20"/>
            <w:szCs w:val="20"/>
          </w:rPr>
          <w:t xml:space="preserve"> Eiropadomē izskatāmajiem jautājumiem”</w:t>
        </w:r>
      </w:p>
      <w:p w14:paraId="72C11451" w14:textId="15479A3B" w:rsidR="00160121" w:rsidRDefault="00A3363C" w:rsidP="00A3363C">
        <w:pPr>
          <w:pStyle w:val="Footer"/>
          <w:jc w:val="center"/>
        </w:pPr>
        <w:r>
          <w:fldChar w:fldCharType="begin"/>
        </w:r>
        <w:r>
          <w:instrText xml:space="preserve"> PAGE   \* MERGEFORMAT </w:instrText>
        </w:r>
        <w:r>
          <w:fldChar w:fldCharType="separate"/>
        </w:r>
        <w:r w:rsidR="0022322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5580A" w14:textId="77777777" w:rsidR="00160121" w:rsidRDefault="00160121" w:rsidP="00160121">
      <w:r>
        <w:separator/>
      </w:r>
    </w:p>
  </w:footnote>
  <w:footnote w:type="continuationSeparator" w:id="0">
    <w:p w14:paraId="3D7F7823" w14:textId="77777777" w:rsidR="00160121" w:rsidRDefault="00160121" w:rsidP="0016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148F"/>
    <w:multiLevelType w:val="hybridMultilevel"/>
    <w:tmpl w:val="E7125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B46B4B"/>
    <w:multiLevelType w:val="hybridMultilevel"/>
    <w:tmpl w:val="27100B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D276B21"/>
    <w:multiLevelType w:val="hybridMultilevel"/>
    <w:tmpl w:val="18E420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602215B"/>
    <w:multiLevelType w:val="hybridMultilevel"/>
    <w:tmpl w:val="FC1ECC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47875698"/>
    <w:multiLevelType w:val="hybridMultilevel"/>
    <w:tmpl w:val="875EA6D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7CD2074"/>
    <w:multiLevelType w:val="hybridMultilevel"/>
    <w:tmpl w:val="7F4C01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62AA5953"/>
    <w:multiLevelType w:val="hybridMultilevel"/>
    <w:tmpl w:val="30BE4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64A85ED6"/>
    <w:multiLevelType w:val="hybridMultilevel"/>
    <w:tmpl w:val="0838BA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1627BFB"/>
    <w:multiLevelType w:val="hybridMultilevel"/>
    <w:tmpl w:val="DFF8A97A"/>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8"/>
  </w:num>
  <w:num w:numId="6">
    <w:abstractNumId w:val="6"/>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D4"/>
    <w:rsid w:val="00074FEA"/>
    <w:rsid w:val="00160121"/>
    <w:rsid w:val="001746D4"/>
    <w:rsid w:val="0022322B"/>
    <w:rsid w:val="00286D17"/>
    <w:rsid w:val="002F2372"/>
    <w:rsid w:val="00367C4E"/>
    <w:rsid w:val="00452C14"/>
    <w:rsid w:val="00581374"/>
    <w:rsid w:val="006005CC"/>
    <w:rsid w:val="006655D6"/>
    <w:rsid w:val="006A522E"/>
    <w:rsid w:val="006B0600"/>
    <w:rsid w:val="006F6CAD"/>
    <w:rsid w:val="007461EE"/>
    <w:rsid w:val="00794C92"/>
    <w:rsid w:val="007B299A"/>
    <w:rsid w:val="008062ED"/>
    <w:rsid w:val="008516B3"/>
    <w:rsid w:val="00860D95"/>
    <w:rsid w:val="009E0852"/>
    <w:rsid w:val="00A3363C"/>
    <w:rsid w:val="00A455CF"/>
    <w:rsid w:val="00B00DC6"/>
    <w:rsid w:val="00BA5EFB"/>
    <w:rsid w:val="00BE1009"/>
    <w:rsid w:val="00BE17F1"/>
    <w:rsid w:val="00DA2DFB"/>
    <w:rsid w:val="00EF1BFF"/>
    <w:rsid w:val="00F1708E"/>
    <w:rsid w:val="00F20BE7"/>
    <w:rsid w:val="00F23BD2"/>
    <w:rsid w:val="00F44C91"/>
    <w:rsid w:val="00F71362"/>
    <w:rsid w:val="00FF4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F9D7"/>
  <w15:chartTrackingRefBased/>
  <w15:docId w15:val="{81110456-D334-46F9-822A-52673C43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IFCL - List Paragraph Char,List Paragraph12 Char,2 Char"/>
    <w:link w:val="ListParagraph"/>
    <w:uiPriority w:val="34"/>
    <w:qFormat/>
    <w:locked/>
    <w:rsid w:val="00074FEA"/>
    <w:rPr>
      <w:rFonts w:ascii="Calibri" w:eastAsia="Calibri" w:hAnsi="Calibri" w:cs="Calibri"/>
    </w:rPr>
  </w:style>
  <w:style w:type="paragraph" w:styleId="ListParagraph">
    <w:name w:val="List Paragraph"/>
    <w:aliases w:val="Numbered Para 1,Dot pt,No Spacing1,List Paragraph Char Char Char,Indicator Text,List Paragraph1,Bullet 1,Bullet Points,MAIN CONTENT,IFCL - List Paragraph,List Paragraph12,OBC Bullet,F5 List Paragraph,Colorful List - Accent 11,Bullet Sty,2"/>
    <w:basedOn w:val="Normal"/>
    <w:link w:val="ListParagraphChar"/>
    <w:uiPriority w:val="34"/>
    <w:qFormat/>
    <w:rsid w:val="00074FEA"/>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6B0600"/>
    <w:rPr>
      <w:color w:val="0563C1" w:themeColor="hyperlink"/>
      <w:u w:val="single"/>
    </w:rPr>
  </w:style>
  <w:style w:type="paragraph" w:styleId="Header">
    <w:name w:val="header"/>
    <w:basedOn w:val="Normal"/>
    <w:link w:val="HeaderChar"/>
    <w:uiPriority w:val="99"/>
    <w:unhideWhenUsed/>
    <w:rsid w:val="00160121"/>
    <w:pPr>
      <w:tabs>
        <w:tab w:val="center" w:pos="4153"/>
        <w:tab w:val="right" w:pos="8306"/>
      </w:tabs>
    </w:pPr>
  </w:style>
  <w:style w:type="character" w:customStyle="1" w:styleId="HeaderChar">
    <w:name w:val="Header Char"/>
    <w:basedOn w:val="DefaultParagraphFont"/>
    <w:link w:val="Header"/>
    <w:uiPriority w:val="99"/>
    <w:rsid w:val="001601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121"/>
    <w:pPr>
      <w:tabs>
        <w:tab w:val="center" w:pos="4153"/>
        <w:tab w:val="right" w:pos="8306"/>
      </w:tabs>
    </w:pPr>
  </w:style>
  <w:style w:type="character" w:customStyle="1" w:styleId="FooterChar">
    <w:name w:val="Footer Char"/>
    <w:basedOn w:val="DefaultParagraphFont"/>
    <w:link w:val="Footer"/>
    <w:uiPriority w:val="99"/>
    <w:rsid w:val="001601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2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ija.Butane@mfa.gov.l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82BA52DF42C494BB7EB03640A0F2682" ma:contentTypeVersion="328" ma:contentTypeDescription="Izveidot jaunu dokumentu." ma:contentTypeScope="" ma:versionID="3e66c94fc5d600eabf934de505f524e8">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da5872a4bfa877777165036444813d2f"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amDokSaturs xmlns="801ff49e-5150-41f0-9cd7-015d16134d38">Nacionālā pozīcija nr. 1 "par 15.-16. oktobra Eiropadomē izskatāmajiem jautājumiem"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ES koordinācijas un politiku departaments</TermName>
          <TermId xmlns="http://schemas.microsoft.com/office/infopath/2007/PartnerControls">3fa58b7a-cbf4-4e0c-b316-ff839fdff92c</TermId>
        </TermInfo>
      </Terms>
    </n85de85c44494d77850ec883bf791ea1>
    <TaxCatchAll xmlns="21a93588-6fe8-41e9-94dc-424b783ca979">
      <Value>9</Value>
      <Value>11</Value>
    </TaxCatchAll>
    <amRegistresanasDatums xmlns="801ff49e-5150-41f0-9cd7-015d16134d38">2020-10-05T09:30:41Z</amRegistresanasDatums>
    <amPiezimes xmlns="801ff49e-5150-41f0-9cd7-015d16134d38" xsi:nil="true"/>
    <amPiekluvesLimenis xmlns="44b633c7-381e-49fe-b421-7d5c56b31c76">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Pastāvīgo pārstāvju komitejas II daļas sagatavošanas nodaļa</TermName>
          <TermId xmlns="http://schemas.microsoft.com/office/infopath/2007/PartnerControls">195a5872-ee61-4568-8389-3d1a192ddc4f</TermId>
        </TermInfo>
      </Terms>
    </aee6b300c46d41ecb957189889b62b92>
    <amLietasNumurs xmlns="801ff49e-5150-41f0-9cd7-015d16134d38" xsi:nil="true"/>
    <amSagatavotajs xmlns="801ff49e-5150-41f0-9cd7-015d16134d38">
      <UserInfo>
        <DisplayName>Aija Butāne</DisplayName>
        <AccountId>894</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26-19400</amNumurs>
    <amPiekluvesLimenaPamatojums xmlns="801ff49e-5150-41f0-9cd7-015d16134d38" xsi:nil="true"/>
  </documentManagement>
</p:propertie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10D8-52AC-426A-9ADB-7855C7469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633c7-381e-49fe-b421-7d5c56b31c76"/>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C1BA6-FDD6-4772-8F6E-088E3CE17A95}">
  <ds:schemaRefs>
    <ds:schemaRef ds:uri="http://purl.org/dc/elements/1.1/"/>
    <ds:schemaRef ds:uri="http://schemas.microsoft.com/office/infopath/2007/PartnerControls"/>
    <ds:schemaRef ds:uri="44b633c7-381e-49fe-b421-7d5c56b31c76"/>
    <ds:schemaRef ds:uri="http://schemas.microsoft.com/office/2006/metadata/properties"/>
    <ds:schemaRef ds:uri="http://purl.org/dc/terms/"/>
    <ds:schemaRef ds:uri="http://schemas.microsoft.com/office/2006/documentManagement/types"/>
    <ds:schemaRef ds:uri="http://schemas.openxmlformats.org/package/2006/metadata/core-properties"/>
    <ds:schemaRef ds:uri="801ff49e-5150-41f0-9cd7-015d16134d38"/>
    <ds:schemaRef ds:uri="21a93588-6fe8-41e9-94dc-424b783ca979"/>
    <ds:schemaRef ds:uri="aaa33240-aed4-492d-84f2-cf9262a9abbc"/>
    <ds:schemaRef ds:uri="http://www.w3.org/XML/1998/namespace"/>
    <ds:schemaRef ds:uri="http://purl.org/dc/dcmitype/"/>
  </ds:schemaRefs>
</ds:datastoreItem>
</file>

<file path=customXml/itemProps3.xml><?xml version="1.0" encoding="utf-8"?>
<ds:datastoreItem xmlns:ds="http://schemas.openxmlformats.org/officeDocument/2006/customXml" ds:itemID="{50BC37F9-E2DF-4498-B589-602D8CB0756F}">
  <ds:schemaRefs>
    <ds:schemaRef ds:uri="Microsoft.SharePoint.Taxonomy.ContentTypeSync"/>
  </ds:schemaRefs>
</ds:datastoreItem>
</file>

<file path=customXml/itemProps4.xml><?xml version="1.0" encoding="utf-8"?>
<ds:datastoreItem xmlns:ds="http://schemas.openxmlformats.org/officeDocument/2006/customXml" ds:itemID="{18D985C7-A902-4986-A49D-4C77F9203C35}">
  <ds:schemaRefs>
    <ds:schemaRef ds:uri="http://schemas.microsoft.com/sharepoint/events"/>
  </ds:schemaRefs>
</ds:datastoreItem>
</file>

<file path=customXml/itemProps5.xml><?xml version="1.0" encoding="utf-8"?>
<ds:datastoreItem xmlns:ds="http://schemas.openxmlformats.org/officeDocument/2006/customXml" ds:itemID="{EC97266B-278F-4AD2-A74C-F7FF7FF28797}">
  <ds:schemaRefs>
    <ds:schemaRef ds:uri="http://schemas.microsoft.com/sharepoint/v3/contenttype/forms"/>
  </ds:schemaRefs>
</ds:datastoreItem>
</file>

<file path=customXml/itemProps6.xml><?xml version="1.0" encoding="utf-8"?>
<ds:datastoreItem xmlns:ds="http://schemas.openxmlformats.org/officeDocument/2006/customXml" ds:itemID="{2D426533-DD67-468B-8494-8D8935D6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3557</Words>
  <Characters>2029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Gange</dc:creator>
  <cp:keywords/>
  <dc:description/>
  <cp:lastModifiedBy>Evita Leimane</cp:lastModifiedBy>
  <cp:revision>2</cp:revision>
  <dcterms:created xsi:type="dcterms:W3CDTF">2020-10-05T08:30:00Z</dcterms:created>
  <dcterms:modified xsi:type="dcterms:W3CDTF">2020-10-05T08:30:00Z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0x010100B1C2858224DA4374904E017A8E9DA54800782BA52DF42C494BB7EB03640A0F2682</vt:lpwstr>
  </property>
  <property fmtid="{D5CDD505-2E9C-101B-9397-08002B2CF9AE}" pid="3" name="amStrukturvieniba">
    <vt:lpwstr>11;#Pastāvīgo pārstāvju komitejas II daļas sagatavošanas nodaļa|195a5872-ee61-4568-8389-3d1a192ddc4f</vt:lpwstr>
  </property>
  <property fmtid="{D5CDD505-2E9C-101B-9397-08002B2CF9AE}" pid="4" name="amRegistrStrukturvieniba">
    <vt:lpwstr>9;#ES koordinācijas un politiku departaments|3fa58b7a-cbf4-4e0c-b316-ff839fdff92c</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