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298B" w14:textId="2B255984" w:rsidR="00AD39F9" w:rsidRPr="002923DF" w:rsidRDefault="00AD39F9" w:rsidP="00AD39F9">
      <w:pPr>
        <w:pStyle w:val="Subtitle"/>
        <w:spacing w:after="0"/>
        <w:jc w:val="left"/>
        <w:rPr>
          <w:rFonts w:ascii="Times New Roman" w:hAnsi="Times New Roman"/>
          <w:szCs w:val="26"/>
        </w:rPr>
      </w:pPr>
      <w:r w:rsidRPr="002923DF">
        <w:rPr>
          <w:rFonts w:ascii="Times New Roman" w:hAnsi="Times New Roman"/>
          <w:szCs w:val="26"/>
        </w:rPr>
        <w:t>20</w:t>
      </w:r>
      <w:r w:rsidR="00C47FDF">
        <w:rPr>
          <w:rFonts w:ascii="Times New Roman" w:hAnsi="Times New Roman"/>
          <w:szCs w:val="26"/>
          <w:lang w:val="lv-LV"/>
        </w:rPr>
        <w:t>20</w:t>
      </w:r>
      <w:r w:rsidRPr="002923DF">
        <w:rPr>
          <w:rFonts w:ascii="Times New Roman" w:hAnsi="Times New Roman"/>
          <w:szCs w:val="26"/>
        </w:rPr>
        <w:t>. gada</w:t>
      </w:r>
      <w:r w:rsidRPr="002923DF">
        <w:rPr>
          <w:rFonts w:ascii="Times New Roman" w:hAnsi="Times New Roman"/>
          <w:szCs w:val="26"/>
          <w:lang w:val="lv-LV"/>
        </w:rPr>
        <w:t xml:space="preserve"> __.________</w:t>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t>Noteikumi Nr.</w:t>
      </w:r>
    </w:p>
    <w:p w14:paraId="4C72864C" w14:textId="77777777" w:rsidR="00AD39F9" w:rsidRPr="002923DF" w:rsidRDefault="00AD39F9" w:rsidP="00AD39F9">
      <w:pPr>
        <w:pStyle w:val="Subtitle"/>
        <w:spacing w:after="0"/>
        <w:jc w:val="left"/>
        <w:rPr>
          <w:rFonts w:ascii="Times New Roman" w:hAnsi="Times New Roman"/>
          <w:szCs w:val="26"/>
        </w:rPr>
      </w:pPr>
      <w:r w:rsidRPr="002923DF">
        <w:rPr>
          <w:rFonts w:ascii="Times New Roman" w:hAnsi="Times New Roman"/>
          <w:szCs w:val="26"/>
        </w:rPr>
        <w:t>Rīgā</w:t>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t>(prot. Nr.</w:t>
      </w:r>
      <w:r w:rsidRPr="002923DF">
        <w:rPr>
          <w:rFonts w:ascii="Times New Roman" w:hAnsi="Times New Roman"/>
          <w:szCs w:val="26"/>
        </w:rPr>
        <w:tab/>
        <w:t>.§)</w:t>
      </w:r>
    </w:p>
    <w:p w14:paraId="6096F26A" w14:textId="77777777" w:rsidR="00AD39F9" w:rsidRPr="002923DF" w:rsidRDefault="00AD39F9" w:rsidP="00AD39F9">
      <w:pPr>
        <w:pStyle w:val="Subtitle"/>
        <w:spacing w:after="0"/>
        <w:jc w:val="left"/>
        <w:rPr>
          <w:rFonts w:ascii="Times New Roman" w:hAnsi="Times New Roman"/>
          <w:szCs w:val="26"/>
        </w:rPr>
      </w:pPr>
    </w:p>
    <w:p w14:paraId="19DEC06D" w14:textId="77777777" w:rsidR="00AD39F9" w:rsidRPr="002923DF" w:rsidRDefault="00AD39F9" w:rsidP="00AD39F9">
      <w:pPr>
        <w:pStyle w:val="Subtitle"/>
        <w:spacing w:after="0"/>
        <w:rPr>
          <w:rFonts w:ascii="Times New Roman" w:hAnsi="Times New Roman"/>
          <w:b/>
          <w:szCs w:val="26"/>
        </w:rPr>
      </w:pPr>
      <w:r w:rsidRPr="002923DF">
        <w:rPr>
          <w:rFonts w:ascii="Times New Roman" w:hAnsi="Times New Roman"/>
          <w:b/>
          <w:szCs w:val="26"/>
        </w:rPr>
        <w:t xml:space="preserve">Grozījumi Ministru kabineta 2009. gada 15. septembra noteikumos Nr. 1065 </w:t>
      </w:r>
      <w:r w:rsidR="00AF6B84" w:rsidRPr="002923DF">
        <w:rPr>
          <w:rFonts w:ascii="Times New Roman" w:hAnsi="Times New Roman"/>
          <w:b/>
          <w:szCs w:val="26"/>
        </w:rPr>
        <w:t>"</w:t>
      </w:r>
      <w:r w:rsidRPr="002923DF">
        <w:rPr>
          <w:rFonts w:ascii="Times New Roman" w:hAnsi="Times New Roman"/>
          <w:b/>
          <w:szCs w:val="26"/>
        </w:rPr>
        <w:t>Noteikumi par aizdevumiem sīko (mikro), mazo un vidējo saimnieciskās darbības veicēju un lauksaimniecības pakalpojumu kooperatīvo sabiedrību attīstības veicināšanai</w:t>
      </w:r>
      <w:r w:rsidR="00AF6B84" w:rsidRPr="002923DF">
        <w:rPr>
          <w:rFonts w:ascii="Times New Roman" w:hAnsi="Times New Roman"/>
          <w:b/>
          <w:szCs w:val="26"/>
        </w:rPr>
        <w:t>"</w:t>
      </w:r>
    </w:p>
    <w:p w14:paraId="1188C900" w14:textId="77777777" w:rsidR="00AD39F9" w:rsidRPr="002923DF" w:rsidRDefault="00AD39F9" w:rsidP="00AD39F9">
      <w:pPr>
        <w:pStyle w:val="Subtitle"/>
        <w:spacing w:after="0"/>
        <w:jc w:val="left"/>
        <w:rPr>
          <w:rFonts w:ascii="Times New Roman" w:hAnsi="Times New Roman"/>
          <w:szCs w:val="26"/>
        </w:rPr>
      </w:pPr>
    </w:p>
    <w:p w14:paraId="3E126003"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Izdoti saskaņā ar  Attīstības finanšu institūcijas likuma </w:t>
      </w:r>
    </w:p>
    <w:p w14:paraId="5324F474"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12. panta ceturto daļu un </w:t>
      </w:r>
    </w:p>
    <w:p w14:paraId="110B6FD9"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Eiropas Savienības struktūrfondu un Kohēzijas fonda </w:t>
      </w:r>
    </w:p>
    <w:p w14:paraId="533F18D4" w14:textId="77777777" w:rsidR="00046939" w:rsidRPr="00046939" w:rsidRDefault="00540177" w:rsidP="00046939">
      <w:pPr>
        <w:pStyle w:val="naisf"/>
        <w:tabs>
          <w:tab w:val="left" w:pos="1276"/>
        </w:tabs>
        <w:spacing w:before="0" w:after="0"/>
        <w:jc w:val="right"/>
        <w:rPr>
          <w:i/>
          <w:iCs/>
          <w:szCs w:val="26"/>
        </w:rPr>
      </w:pPr>
      <w:r w:rsidRPr="00046939">
        <w:rPr>
          <w:i/>
          <w:iCs/>
          <w:szCs w:val="26"/>
        </w:rPr>
        <w:t xml:space="preserve">2014.–2020. gada plānošanas perioda </w:t>
      </w:r>
    </w:p>
    <w:p w14:paraId="422BCCB0" w14:textId="7ECE8130" w:rsidR="002875B8" w:rsidRPr="00046939" w:rsidRDefault="00540177" w:rsidP="00046939">
      <w:pPr>
        <w:pStyle w:val="naisf"/>
        <w:tabs>
          <w:tab w:val="left" w:pos="1276"/>
        </w:tabs>
        <w:spacing w:before="0" w:after="0"/>
        <w:jc w:val="right"/>
        <w:rPr>
          <w:i/>
          <w:iCs/>
          <w:szCs w:val="26"/>
          <w:lang w:val="x-none" w:eastAsia="x-none"/>
        </w:rPr>
      </w:pPr>
      <w:r w:rsidRPr="00046939">
        <w:rPr>
          <w:i/>
          <w:iCs/>
          <w:szCs w:val="26"/>
        </w:rPr>
        <w:t>vadības likuma 20. panta 14. punktu</w:t>
      </w:r>
    </w:p>
    <w:p w14:paraId="5187B1FB" w14:textId="77777777" w:rsidR="00046939" w:rsidRPr="002923DF" w:rsidRDefault="00046939" w:rsidP="008642C3">
      <w:pPr>
        <w:pStyle w:val="naisf"/>
        <w:tabs>
          <w:tab w:val="left" w:pos="1276"/>
        </w:tabs>
        <w:spacing w:before="0" w:after="0"/>
        <w:rPr>
          <w:szCs w:val="26"/>
        </w:rPr>
      </w:pPr>
    </w:p>
    <w:p w14:paraId="25585AF3" w14:textId="25A32030" w:rsidR="00AD39F9" w:rsidRPr="002923DF" w:rsidRDefault="00AD39F9" w:rsidP="008642C3">
      <w:pPr>
        <w:pStyle w:val="naisf"/>
        <w:tabs>
          <w:tab w:val="left" w:pos="1276"/>
        </w:tabs>
        <w:spacing w:before="0" w:after="0"/>
        <w:rPr>
          <w:szCs w:val="26"/>
        </w:rPr>
      </w:pPr>
      <w:r w:rsidRPr="002923DF">
        <w:rPr>
          <w:szCs w:val="26"/>
        </w:rPr>
        <w:t xml:space="preserve">Izdarīt Ministru kabineta 2009. gada 15. septembra noteikumos Nr. 1065 </w:t>
      </w:r>
      <w:r w:rsidR="00AF6B84" w:rsidRPr="002923DF">
        <w:rPr>
          <w:szCs w:val="26"/>
        </w:rPr>
        <w:t>"</w:t>
      </w:r>
      <w:r w:rsidRPr="002923DF">
        <w:rPr>
          <w:szCs w:val="26"/>
        </w:rPr>
        <w:t>Noteikumi par aizdevumiem sīko (mikro), mazo un vidējo saimnieciskās darbības veicēju un lauksaimniecības pakalpojumu kooperatīvo sabiedrību attīstības veicināšanai</w:t>
      </w:r>
      <w:r w:rsidR="00AF6B84" w:rsidRPr="002923DF">
        <w:rPr>
          <w:szCs w:val="26"/>
        </w:rPr>
        <w:t>"</w:t>
      </w:r>
      <w:r w:rsidRPr="002923DF">
        <w:rPr>
          <w:szCs w:val="26"/>
        </w:rPr>
        <w:t xml:space="preserve"> (Latvijas Vēstnesis, 2009, 154. nr.; 2010, 162. nr.; 2012, 49. nr.; 2013, 246. nr.; 2014, 149., 255. nr., 2015, 202.nr.</w:t>
      </w:r>
      <w:r w:rsidR="0047219C" w:rsidRPr="002923DF">
        <w:rPr>
          <w:szCs w:val="26"/>
        </w:rPr>
        <w:t>; 2016, 92.nr.</w:t>
      </w:r>
      <w:r w:rsidR="009972DE" w:rsidRPr="002923DF">
        <w:rPr>
          <w:szCs w:val="26"/>
        </w:rPr>
        <w:t>; 2017, 201</w:t>
      </w:r>
      <w:r w:rsidR="00243C0A">
        <w:rPr>
          <w:szCs w:val="26"/>
        </w:rPr>
        <w:t xml:space="preserve">; </w:t>
      </w:r>
      <w:r w:rsidR="00243C0A" w:rsidRPr="00243C0A">
        <w:rPr>
          <w:szCs w:val="26"/>
        </w:rPr>
        <w:t xml:space="preserve">2019, 124. nr.; 2020, 69B., 83A. </w:t>
      </w:r>
      <w:r w:rsidR="009972DE" w:rsidRPr="002923DF">
        <w:rPr>
          <w:szCs w:val="26"/>
        </w:rPr>
        <w:t>nr.</w:t>
      </w:r>
      <w:r w:rsidRPr="002923DF">
        <w:rPr>
          <w:szCs w:val="26"/>
        </w:rPr>
        <w:t>) šādus grozījumus:</w:t>
      </w:r>
    </w:p>
    <w:p w14:paraId="49A5DC0B" w14:textId="77777777" w:rsidR="002E1A65" w:rsidRPr="002923DF" w:rsidRDefault="002E1A65" w:rsidP="008642C3">
      <w:pPr>
        <w:pStyle w:val="naisf"/>
        <w:tabs>
          <w:tab w:val="left" w:pos="1276"/>
        </w:tabs>
        <w:spacing w:before="0" w:after="0"/>
        <w:rPr>
          <w:szCs w:val="26"/>
        </w:rPr>
      </w:pPr>
    </w:p>
    <w:p w14:paraId="19BD67A3" w14:textId="42DDC885" w:rsidR="0017496D" w:rsidRDefault="0017496D" w:rsidP="007D6AAE">
      <w:pPr>
        <w:pStyle w:val="naisf"/>
        <w:numPr>
          <w:ilvl w:val="0"/>
          <w:numId w:val="6"/>
        </w:numPr>
        <w:tabs>
          <w:tab w:val="left" w:pos="851"/>
        </w:tabs>
        <w:spacing w:before="0" w:after="0"/>
        <w:ind w:left="0" w:firstLine="419"/>
        <w:rPr>
          <w:szCs w:val="26"/>
        </w:rPr>
      </w:pPr>
      <w:r w:rsidRPr="0017496D">
        <w:rPr>
          <w:szCs w:val="26"/>
        </w:rPr>
        <w:t>Izteikt norādi, uz kāda likuma pamata noteikumi izdoti, šādā redakcijā:</w:t>
      </w:r>
    </w:p>
    <w:p w14:paraId="51625BC6" w14:textId="77777777" w:rsidR="0017496D" w:rsidRDefault="0017496D" w:rsidP="007D6AAE">
      <w:pPr>
        <w:pStyle w:val="naisf"/>
        <w:tabs>
          <w:tab w:val="left" w:pos="851"/>
        </w:tabs>
        <w:spacing w:before="0" w:after="0"/>
        <w:ind w:left="419" w:firstLine="0"/>
        <w:rPr>
          <w:szCs w:val="26"/>
        </w:rPr>
      </w:pPr>
    </w:p>
    <w:p w14:paraId="7AF75B93" w14:textId="34B58A37" w:rsidR="003705A5" w:rsidRDefault="0017496D" w:rsidP="007D6AAE">
      <w:pPr>
        <w:pStyle w:val="naisf"/>
        <w:tabs>
          <w:tab w:val="left" w:pos="851"/>
        </w:tabs>
        <w:spacing w:before="0" w:after="0"/>
        <w:rPr>
          <w:szCs w:val="26"/>
        </w:rPr>
      </w:pPr>
      <w:r w:rsidRPr="002923DF">
        <w:rPr>
          <w:szCs w:val="26"/>
        </w:rPr>
        <w:t>"</w:t>
      </w:r>
      <w:r w:rsidRPr="0017496D">
        <w:rPr>
          <w:szCs w:val="26"/>
        </w:rPr>
        <w:t>Izdoti saskaņā ar  Attīstības finanšu</w:t>
      </w:r>
      <w:r>
        <w:rPr>
          <w:szCs w:val="26"/>
        </w:rPr>
        <w:t xml:space="preserve"> </w:t>
      </w:r>
      <w:r w:rsidRPr="0017496D">
        <w:rPr>
          <w:szCs w:val="26"/>
        </w:rPr>
        <w:t>institūcijas likuma 12. panta ceturto daļu</w:t>
      </w:r>
      <w:r>
        <w:rPr>
          <w:szCs w:val="26"/>
        </w:rPr>
        <w:t xml:space="preserve"> </w:t>
      </w:r>
      <w:r w:rsidR="00D00697" w:rsidRPr="00D00697">
        <w:rPr>
          <w:szCs w:val="26"/>
        </w:rPr>
        <w:t>un Eiropas Savienības struktūrfondu un Kohēzijas fonda 2014.–2020. gada plānošanas perioda vadības likuma 20. panta 14. punktu</w:t>
      </w:r>
      <w:r w:rsidR="00C47FDF" w:rsidRPr="002923DF">
        <w:rPr>
          <w:szCs w:val="26"/>
        </w:rPr>
        <w:t>"</w:t>
      </w:r>
      <w:r w:rsidR="00C47FDF">
        <w:rPr>
          <w:szCs w:val="26"/>
        </w:rPr>
        <w:t>.</w:t>
      </w:r>
    </w:p>
    <w:p w14:paraId="4E3FAFB9" w14:textId="77777777" w:rsidR="00C47FDF" w:rsidRPr="00D00697" w:rsidRDefault="00C47FDF" w:rsidP="007D6AAE">
      <w:pPr>
        <w:pStyle w:val="naisf"/>
        <w:tabs>
          <w:tab w:val="left" w:pos="1276"/>
        </w:tabs>
        <w:spacing w:before="0" w:after="0"/>
        <w:ind w:left="779" w:firstLine="0"/>
        <w:rPr>
          <w:szCs w:val="26"/>
        </w:rPr>
      </w:pPr>
    </w:p>
    <w:p w14:paraId="5B200D9B" w14:textId="33843AF2" w:rsidR="00E5221C" w:rsidRDefault="006532A6" w:rsidP="007D6AAE">
      <w:pPr>
        <w:pStyle w:val="naisf"/>
        <w:numPr>
          <w:ilvl w:val="0"/>
          <w:numId w:val="6"/>
        </w:numPr>
        <w:tabs>
          <w:tab w:val="left" w:pos="851"/>
        </w:tabs>
        <w:spacing w:before="0" w:after="0"/>
        <w:ind w:left="0" w:firstLine="420"/>
        <w:rPr>
          <w:szCs w:val="26"/>
        </w:rPr>
      </w:pPr>
      <w:r>
        <w:rPr>
          <w:szCs w:val="26"/>
        </w:rPr>
        <w:t>P</w:t>
      </w:r>
      <w:r w:rsidR="00D00697">
        <w:rPr>
          <w:szCs w:val="26"/>
        </w:rPr>
        <w:t xml:space="preserve">apildināt </w:t>
      </w:r>
      <w:r w:rsidR="00C47FDF">
        <w:rPr>
          <w:szCs w:val="26"/>
        </w:rPr>
        <w:t>noteikumu</w:t>
      </w:r>
      <w:r>
        <w:rPr>
          <w:szCs w:val="26"/>
        </w:rPr>
        <w:t>s</w:t>
      </w:r>
      <w:r w:rsidR="00C47FDF">
        <w:rPr>
          <w:szCs w:val="26"/>
        </w:rPr>
        <w:t xml:space="preserve"> ar </w:t>
      </w:r>
      <w:r w:rsidR="00D00697">
        <w:rPr>
          <w:szCs w:val="26"/>
        </w:rPr>
        <w:t>5.</w:t>
      </w:r>
      <w:r w:rsidR="00C47FDF">
        <w:rPr>
          <w:szCs w:val="26"/>
        </w:rPr>
        <w:t>4. apakš</w:t>
      </w:r>
      <w:r w:rsidR="00D00697">
        <w:rPr>
          <w:szCs w:val="26"/>
        </w:rPr>
        <w:t>punktu ar šādu apakšpunktu:</w:t>
      </w:r>
    </w:p>
    <w:p w14:paraId="0806D7B8" w14:textId="77777777" w:rsidR="00C47FDF" w:rsidRDefault="00C47FDF" w:rsidP="007D6AAE">
      <w:pPr>
        <w:pStyle w:val="naisf"/>
        <w:tabs>
          <w:tab w:val="left" w:pos="1276"/>
        </w:tabs>
        <w:spacing w:before="0" w:after="0"/>
        <w:ind w:left="-142" w:firstLine="851"/>
        <w:rPr>
          <w:szCs w:val="26"/>
        </w:rPr>
      </w:pPr>
    </w:p>
    <w:p w14:paraId="67040565" w14:textId="6184408D" w:rsidR="00D00697" w:rsidRDefault="00C47FDF" w:rsidP="007D6AAE">
      <w:pPr>
        <w:pStyle w:val="naisf"/>
        <w:tabs>
          <w:tab w:val="left" w:pos="1276"/>
        </w:tabs>
        <w:spacing w:before="0" w:after="0"/>
        <w:ind w:firstLine="709"/>
        <w:rPr>
          <w:szCs w:val="26"/>
        </w:rPr>
      </w:pPr>
      <w:r w:rsidRPr="002923DF">
        <w:rPr>
          <w:szCs w:val="26"/>
        </w:rPr>
        <w:t>"</w:t>
      </w:r>
      <w:r>
        <w:rPr>
          <w:szCs w:val="26"/>
        </w:rPr>
        <w:t>5</w:t>
      </w:r>
      <w:r w:rsidR="00D00697">
        <w:rPr>
          <w:szCs w:val="26"/>
        </w:rPr>
        <w:t xml:space="preserve">.4. </w:t>
      </w:r>
      <w:r w:rsidR="00D00697" w:rsidRPr="00D00697">
        <w:rPr>
          <w:szCs w:val="26"/>
        </w:rPr>
        <w:t xml:space="preserve">32 000 000 </w:t>
      </w:r>
      <w:proofErr w:type="spellStart"/>
      <w:r w:rsidR="00D00697" w:rsidRPr="00D00697">
        <w:rPr>
          <w:i/>
          <w:iCs/>
          <w:szCs w:val="26"/>
        </w:rPr>
        <w:t>euro</w:t>
      </w:r>
      <w:proofErr w:type="spellEnd"/>
      <w:r w:rsidR="00D00697" w:rsidRPr="00D00697">
        <w:rPr>
          <w:szCs w:val="26"/>
        </w:rPr>
        <w:t xml:space="preserve"> Eiropas Reģionālās attīstības fonda (turpmāk - ERAF) finansējums (tai skaitā </w:t>
      </w:r>
      <w:proofErr w:type="spellStart"/>
      <w:r w:rsidR="00D00697" w:rsidRPr="00D00697">
        <w:rPr>
          <w:szCs w:val="26"/>
        </w:rPr>
        <w:t>virssaistību</w:t>
      </w:r>
      <w:proofErr w:type="spellEnd"/>
      <w:r w:rsidR="00D00697" w:rsidRPr="00D00697">
        <w:rPr>
          <w:szCs w:val="26"/>
        </w:rPr>
        <w:t xml:space="preserve"> finansējums – 7 000 000 </w:t>
      </w:r>
      <w:proofErr w:type="spellStart"/>
      <w:r w:rsidR="00D00697" w:rsidRPr="00644833">
        <w:rPr>
          <w:i/>
          <w:iCs/>
          <w:szCs w:val="26"/>
        </w:rPr>
        <w:t>euro</w:t>
      </w:r>
      <w:proofErr w:type="spellEnd"/>
      <w:r w:rsidR="00D00697" w:rsidRPr="00D00697">
        <w:rPr>
          <w:szCs w:val="26"/>
        </w:rPr>
        <w:t>) šo noteikumu II</w:t>
      </w:r>
      <w:r w:rsidR="00166EB3">
        <w:rPr>
          <w:szCs w:val="26"/>
        </w:rPr>
        <w:t>.</w:t>
      </w:r>
      <w:r w:rsidR="00D00697" w:rsidRPr="00D00697">
        <w:rPr>
          <w:szCs w:val="26"/>
        </w:rPr>
        <w:t>, III</w:t>
      </w:r>
      <w:r w:rsidR="00166EB3">
        <w:rPr>
          <w:szCs w:val="26"/>
        </w:rPr>
        <w:t>.</w:t>
      </w:r>
      <w:r w:rsidR="00D00697" w:rsidRPr="00D00697">
        <w:rPr>
          <w:szCs w:val="26"/>
        </w:rPr>
        <w:t xml:space="preserve"> un III</w:t>
      </w:r>
      <w:r w:rsidR="00166EB3">
        <w:rPr>
          <w:szCs w:val="26"/>
        </w:rPr>
        <w:t>.</w:t>
      </w:r>
      <w:r w:rsidR="00D00697" w:rsidRPr="007D6AAE">
        <w:rPr>
          <w:szCs w:val="26"/>
          <w:vertAlign w:val="superscript"/>
        </w:rPr>
        <w:t>1</w:t>
      </w:r>
      <w:r w:rsidR="00D00697" w:rsidRPr="00D00697">
        <w:rPr>
          <w:szCs w:val="26"/>
        </w:rPr>
        <w:t xml:space="preserve"> nodaļā minēto aizdevumu finansēšanai šo noteikumu 7.1. un 7.2. apakšpunktā minētajiem saimnieciskās darbības veicējiem</w:t>
      </w:r>
      <w:r w:rsidR="00644833">
        <w:rPr>
          <w:szCs w:val="26"/>
        </w:rPr>
        <w:t>.</w:t>
      </w:r>
      <w:r w:rsidRPr="002923DF">
        <w:rPr>
          <w:szCs w:val="26"/>
        </w:rPr>
        <w:t>"</w:t>
      </w:r>
    </w:p>
    <w:p w14:paraId="16D4BB51" w14:textId="77777777" w:rsidR="00C47FDF" w:rsidRDefault="00C47FDF" w:rsidP="007D6AAE">
      <w:pPr>
        <w:pStyle w:val="naisf"/>
        <w:tabs>
          <w:tab w:val="left" w:pos="1276"/>
        </w:tabs>
        <w:spacing w:before="0" w:after="0"/>
        <w:ind w:left="779" w:firstLine="0"/>
        <w:rPr>
          <w:szCs w:val="26"/>
        </w:rPr>
      </w:pPr>
    </w:p>
    <w:p w14:paraId="35AF73B3" w14:textId="4F442876" w:rsidR="00F307C9" w:rsidRDefault="00C47FDF" w:rsidP="007D6AAE">
      <w:pPr>
        <w:pStyle w:val="naisf"/>
        <w:numPr>
          <w:ilvl w:val="0"/>
          <w:numId w:val="6"/>
        </w:numPr>
        <w:tabs>
          <w:tab w:val="left" w:pos="851"/>
        </w:tabs>
        <w:spacing w:before="0" w:after="0"/>
        <w:ind w:left="0" w:firstLine="426"/>
        <w:rPr>
          <w:szCs w:val="26"/>
        </w:rPr>
      </w:pPr>
      <w:r>
        <w:rPr>
          <w:szCs w:val="26"/>
        </w:rPr>
        <w:t>A</w:t>
      </w:r>
      <w:r w:rsidR="00644833">
        <w:rPr>
          <w:szCs w:val="26"/>
        </w:rPr>
        <w:t>izstāt 5</w:t>
      </w:r>
      <w:r w:rsidR="00BE4E41">
        <w:rPr>
          <w:szCs w:val="26"/>
        </w:rPr>
        <w:t>.</w:t>
      </w:r>
      <w:r w:rsidR="00644833">
        <w:rPr>
          <w:szCs w:val="26"/>
          <w:vertAlign w:val="superscript"/>
        </w:rPr>
        <w:t xml:space="preserve">1 </w:t>
      </w:r>
      <w:r w:rsidR="00644833">
        <w:rPr>
          <w:szCs w:val="26"/>
        </w:rPr>
        <w:t xml:space="preserve">punktā vārdus un </w:t>
      </w:r>
      <w:r>
        <w:rPr>
          <w:szCs w:val="26"/>
        </w:rPr>
        <w:t>skaitļus</w:t>
      </w:r>
      <w:r w:rsidR="00644833">
        <w:rPr>
          <w:szCs w:val="26"/>
        </w:rPr>
        <w:t xml:space="preserve"> </w:t>
      </w:r>
      <w:r w:rsidRPr="002923DF">
        <w:rPr>
          <w:szCs w:val="26"/>
        </w:rPr>
        <w:t>"</w:t>
      </w:r>
      <w:r w:rsidR="00644833">
        <w:rPr>
          <w:szCs w:val="26"/>
        </w:rPr>
        <w:t>5. punktā</w:t>
      </w:r>
      <w:r w:rsidRPr="002923DF">
        <w:rPr>
          <w:szCs w:val="26"/>
        </w:rPr>
        <w:t>"</w:t>
      </w:r>
      <w:r w:rsidR="00644833">
        <w:rPr>
          <w:szCs w:val="26"/>
        </w:rPr>
        <w:t xml:space="preserve"> ar vārdiem un </w:t>
      </w:r>
      <w:r>
        <w:rPr>
          <w:szCs w:val="26"/>
        </w:rPr>
        <w:t>skaitļiem</w:t>
      </w:r>
      <w:r w:rsidR="00644833">
        <w:rPr>
          <w:szCs w:val="26"/>
        </w:rPr>
        <w:t xml:space="preserve"> </w:t>
      </w:r>
      <w:r w:rsidRPr="002923DF">
        <w:rPr>
          <w:szCs w:val="26"/>
        </w:rPr>
        <w:t>"</w:t>
      </w:r>
      <w:r w:rsidR="00644833" w:rsidRPr="00644833">
        <w:rPr>
          <w:szCs w:val="26"/>
        </w:rPr>
        <w:t>5.1., 5.2. un 5.3.  apakšpunktā</w:t>
      </w:r>
      <w:r w:rsidRPr="002923DF">
        <w:rPr>
          <w:szCs w:val="26"/>
        </w:rPr>
        <w:t>"</w:t>
      </w:r>
      <w:r w:rsidR="00442F35">
        <w:rPr>
          <w:szCs w:val="26"/>
        </w:rPr>
        <w:t>.</w:t>
      </w:r>
    </w:p>
    <w:p w14:paraId="51445E39" w14:textId="77777777" w:rsidR="00C47FDF" w:rsidRPr="00E5221C" w:rsidRDefault="00C47FDF" w:rsidP="007D6AAE">
      <w:pPr>
        <w:pStyle w:val="naisf"/>
        <w:tabs>
          <w:tab w:val="left" w:pos="1276"/>
        </w:tabs>
        <w:spacing w:before="0" w:after="0"/>
        <w:ind w:left="777" w:firstLine="0"/>
        <w:rPr>
          <w:szCs w:val="26"/>
        </w:rPr>
      </w:pPr>
    </w:p>
    <w:p w14:paraId="1BBF61A6" w14:textId="33C76EEF" w:rsidR="00644833" w:rsidRDefault="006532A6" w:rsidP="007D6AAE">
      <w:pPr>
        <w:pStyle w:val="naisf"/>
        <w:numPr>
          <w:ilvl w:val="0"/>
          <w:numId w:val="6"/>
        </w:numPr>
        <w:tabs>
          <w:tab w:val="left" w:pos="851"/>
        </w:tabs>
        <w:spacing w:before="0" w:after="0"/>
        <w:ind w:left="0" w:firstLine="420"/>
        <w:rPr>
          <w:szCs w:val="26"/>
        </w:rPr>
      </w:pPr>
      <w:r>
        <w:rPr>
          <w:szCs w:val="26"/>
        </w:rPr>
        <w:t>A</w:t>
      </w:r>
      <w:r w:rsidR="00644833">
        <w:rPr>
          <w:szCs w:val="26"/>
        </w:rPr>
        <w:t>izstāt 5</w:t>
      </w:r>
      <w:r w:rsidR="00BE4E41">
        <w:rPr>
          <w:szCs w:val="26"/>
        </w:rPr>
        <w:t>.</w:t>
      </w:r>
      <w:r w:rsidR="00644833">
        <w:rPr>
          <w:szCs w:val="26"/>
          <w:vertAlign w:val="superscript"/>
        </w:rPr>
        <w:t xml:space="preserve">2 </w:t>
      </w:r>
      <w:r w:rsidR="00644833">
        <w:rPr>
          <w:szCs w:val="26"/>
        </w:rPr>
        <w:t xml:space="preserve">punktā vārdus un </w:t>
      </w:r>
      <w:r>
        <w:rPr>
          <w:szCs w:val="26"/>
        </w:rPr>
        <w:t>skaitļus</w:t>
      </w:r>
      <w:r w:rsidR="00644833">
        <w:rPr>
          <w:szCs w:val="26"/>
        </w:rPr>
        <w:t xml:space="preserve"> </w:t>
      </w:r>
      <w:r w:rsidRPr="002923DF">
        <w:rPr>
          <w:szCs w:val="26"/>
        </w:rPr>
        <w:t>"</w:t>
      </w:r>
      <w:r w:rsidR="00644833">
        <w:rPr>
          <w:szCs w:val="26"/>
        </w:rPr>
        <w:t>5. punktā</w:t>
      </w:r>
      <w:r w:rsidRPr="002923DF">
        <w:rPr>
          <w:szCs w:val="26"/>
        </w:rPr>
        <w:t>"</w:t>
      </w:r>
      <w:r w:rsidR="00644833">
        <w:rPr>
          <w:szCs w:val="26"/>
        </w:rPr>
        <w:t xml:space="preserve"> ar vārdiem un </w:t>
      </w:r>
      <w:r>
        <w:rPr>
          <w:szCs w:val="26"/>
        </w:rPr>
        <w:t>skaitļiem</w:t>
      </w:r>
      <w:r w:rsidR="00644833">
        <w:rPr>
          <w:szCs w:val="26"/>
        </w:rPr>
        <w:t xml:space="preserve"> </w:t>
      </w:r>
      <w:r w:rsidRPr="002923DF">
        <w:rPr>
          <w:szCs w:val="26"/>
        </w:rPr>
        <w:t>"</w:t>
      </w:r>
      <w:r w:rsidR="00644833" w:rsidRPr="00644833">
        <w:rPr>
          <w:szCs w:val="26"/>
        </w:rPr>
        <w:t xml:space="preserve">5.1. </w:t>
      </w:r>
      <w:r w:rsidR="00442F35">
        <w:rPr>
          <w:szCs w:val="26"/>
        </w:rPr>
        <w:t> </w:t>
      </w:r>
      <w:r w:rsidR="00644833" w:rsidRPr="00644833">
        <w:rPr>
          <w:szCs w:val="26"/>
        </w:rPr>
        <w:t>apakšpunktā</w:t>
      </w:r>
      <w:r w:rsidRPr="002923DF">
        <w:rPr>
          <w:szCs w:val="26"/>
        </w:rPr>
        <w:t>"</w:t>
      </w:r>
      <w:r w:rsidR="00442F35">
        <w:rPr>
          <w:szCs w:val="26"/>
        </w:rPr>
        <w:t>.</w:t>
      </w:r>
    </w:p>
    <w:p w14:paraId="2B125A7A" w14:textId="77777777" w:rsidR="00C47FDF" w:rsidRDefault="00C47FDF" w:rsidP="007D6AAE">
      <w:pPr>
        <w:pStyle w:val="naisf"/>
        <w:tabs>
          <w:tab w:val="left" w:pos="1276"/>
        </w:tabs>
        <w:spacing w:before="0" w:after="0"/>
        <w:ind w:left="777" w:firstLine="0"/>
        <w:rPr>
          <w:szCs w:val="26"/>
        </w:rPr>
      </w:pPr>
    </w:p>
    <w:p w14:paraId="68D85ABE" w14:textId="04F79068" w:rsidR="00644833" w:rsidRDefault="006532A6" w:rsidP="007D6AAE">
      <w:pPr>
        <w:pStyle w:val="naisf"/>
        <w:numPr>
          <w:ilvl w:val="0"/>
          <w:numId w:val="6"/>
        </w:numPr>
        <w:tabs>
          <w:tab w:val="left" w:pos="1276"/>
        </w:tabs>
        <w:spacing w:before="0" w:after="0"/>
        <w:ind w:left="777" w:hanging="357"/>
        <w:rPr>
          <w:szCs w:val="26"/>
        </w:rPr>
      </w:pPr>
      <w:r>
        <w:rPr>
          <w:szCs w:val="26"/>
        </w:rPr>
        <w:t>P</w:t>
      </w:r>
      <w:r w:rsidR="00644833">
        <w:rPr>
          <w:szCs w:val="26"/>
        </w:rPr>
        <w:t>apildināt noteikumus ar 5</w:t>
      </w:r>
      <w:r w:rsidR="00BE4E41">
        <w:rPr>
          <w:szCs w:val="26"/>
        </w:rPr>
        <w:t>.</w:t>
      </w:r>
      <w:r w:rsidR="00644833">
        <w:rPr>
          <w:szCs w:val="26"/>
          <w:vertAlign w:val="superscript"/>
        </w:rPr>
        <w:t xml:space="preserve">4 </w:t>
      </w:r>
      <w:r w:rsidR="00644833">
        <w:rPr>
          <w:szCs w:val="26"/>
        </w:rPr>
        <w:t>un 5</w:t>
      </w:r>
      <w:r w:rsidR="00BE4E41">
        <w:rPr>
          <w:szCs w:val="26"/>
        </w:rPr>
        <w:t>.</w:t>
      </w:r>
      <w:r w:rsidR="00644833">
        <w:rPr>
          <w:szCs w:val="26"/>
          <w:vertAlign w:val="superscript"/>
        </w:rPr>
        <w:t>5</w:t>
      </w:r>
      <w:r w:rsidR="00BE4E41">
        <w:rPr>
          <w:szCs w:val="26"/>
          <w:vertAlign w:val="superscript"/>
        </w:rPr>
        <w:t xml:space="preserve"> </w:t>
      </w:r>
      <w:r w:rsidR="00BE4E41">
        <w:rPr>
          <w:szCs w:val="26"/>
        </w:rPr>
        <w:t>punktiem šādā redakcijā:</w:t>
      </w:r>
    </w:p>
    <w:p w14:paraId="4DCAAF2B" w14:textId="77777777" w:rsidR="006532A6" w:rsidRDefault="006532A6" w:rsidP="007D6AAE">
      <w:pPr>
        <w:pStyle w:val="naisf"/>
        <w:tabs>
          <w:tab w:val="left" w:pos="1276"/>
        </w:tabs>
        <w:spacing w:before="0" w:after="0"/>
        <w:ind w:firstLine="0"/>
        <w:rPr>
          <w:szCs w:val="26"/>
        </w:rPr>
      </w:pPr>
    </w:p>
    <w:p w14:paraId="7847EBF7" w14:textId="45057214" w:rsidR="00BE4E41" w:rsidRDefault="006532A6" w:rsidP="007D6AAE">
      <w:pPr>
        <w:pStyle w:val="naisf"/>
        <w:tabs>
          <w:tab w:val="left" w:pos="1276"/>
        </w:tabs>
        <w:spacing w:before="0" w:after="0"/>
        <w:rPr>
          <w:szCs w:val="26"/>
        </w:rPr>
      </w:pPr>
      <w:r w:rsidRPr="002923DF">
        <w:rPr>
          <w:szCs w:val="26"/>
        </w:rPr>
        <w:t>"</w:t>
      </w:r>
      <w:r w:rsidR="00BE4E41" w:rsidRPr="00BE4E41">
        <w:rPr>
          <w:szCs w:val="26"/>
        </w:rPr>
        <w:t>5.</w:t>
      </w:r>
      <w:r w:rsidR="00BE4E41">
        <w:rPr>
          <w:szCs w:val="26"/>
          <w:vertAlign w:val="superscript"/>
        </w:rPr>
        <w:t>4</w:t>
      </w:r>
      <w:r w:rsidR="00BE4E41" w:rsidRPr="00BE4E41">
        <w:rPr>
          <w:szCs w:val="26"/>
        </w:rPr>
        <w:t xml:space="preserve"> Sabiedrība "</w:t>
      </w:r>
      <w:proofErr w:type="spellStart"/>
      <w:r w:rsidR="00BE4E41" w:rsidRPr="00BE4E41">
        <w:rPr>
          <w:szCs w:val="26"/>
        </w:rPr>
        <w:t>Altum</w:t>
      </w:r>
      <w:proofErr w:type="spellEnd"/>
      <w:r w:rsidR="00BE4E41" w:rsidRPr="00BE4E41">
        <w:rPr>
          <w:szCs w:val="26"/>
        </w:rPr>
        <w:t>" izveido aizdevumu</w:t>
      </w:r>
      <w:r w:rsidR="00BE4E41">
        <w:rPr>
          <w:szCs w:val="26"/>
        </w:rPr>
        <w:t xml:space="preserve"> </w:t>
      </w:r>
      <w:r w:rsidR="00BE4E41" w:rsidRPr="00BE4E41">
        <w:rPr>
          <w:szCs w:val="26"/>
        </w:rPr>
        <w:t>fondu saskaņā ar šo noteikumu 5.4.</w:t>
      </w:r>
      <w:r w:rsidR="00442F35">
        <w:rPr>
          <w:szCs w:val="26"/>
        </w:rPr>
        <w:t> </w:t>
      </w:r>
      <w:r w:rsidR="00BE4E41" w:rsidRPr="00BE4E41">
        <w:rPr>
          <w:szCs w:val="26"/>
        </w:rPr>
        <w:t>apakšpunkta nosacījumiem.</w:t>
      </w:r>
    </w:p>
    <w:p w14:paraId="6E130230" w14:textId="77777777" w:rsidR="006532A6" w:rsidRPr="00BE4E41" w:rsidRDefault="006532A6" w:rsidP="007D6AAE">
      <w:pPr>
        <w:pStyle w:val="naisf"/>
        <w:tabs>
          <w:tab w:val="left" w:pos="1276"/>
        </w:tabs>
        <w:spacing w:before="0" w:after="0"/>
        <w:rPr>
          <w:szCs w:val="26"/>
        </w:rPr>
      </w:pPr>
    </w:p>
    <w:p w14:paraId="73FA968D" w14:textId="0C0C506B" w:rsidR="00BE4E41" w:rsidRDefault="006532A6" w:rsidP="007D6AAE">
      <w:pPr>
        <w:pStyle w:val="naisf"/>
        <w:tabs>
          <w:tab w:val="left" w:pos="567"/>
        </w:tabs>
        <w:spacing w:before="0" w:after="0"/>
        <w:ind w:firstLine="0"/>
        <w:rPr>
          <w:szCs w:val="26"/>
        </w:rPr>
      </w:pPr>
      <w:r>
        <w:rPr>
          <w:szCs w:val="26"/>
        </w:rPr>
        <w:tab/>
      </w:r>
      <w:r w:rsidR="00BE4E41" w:rsidRPr="00BE4E41">
        <w:rPr>
          <w:szCs w:val="26"/>
        </w:rPr>
        <w:t>5.</w:t>
      </w:r>
      <w:r w:rsidR="00BE4E41">
        <w:rPr>
          <w:szCs w:val="26"/>
          <w:vertAlign w:val="superscript"/>
        </w:rPr>
        <w:t>5</w:t>
      </w:r>
      <w:r w:rsidR="00BE4E41" w:rsidRPr="00BE4E41">
        <w:rPr>
          <w:szCs w:val="26"/>
        </w:rPr>
        <w:t xml:space="preserve"> Sabiedrības "</w:t>
      </w:r>
      <w:proofErr w:type="spellStart"/>
      <w:r w:rsidR="00BE4E41" w:rsidRPr="00BE4E41">
        <w:rPr>
          <w:szCs w:val="26"/>
        </w:rPr>
        <w:t>Altum</w:t>
      </w:r>
      <w:proofErr w:type="spellEnd"/>
      <w:r w:rsidR="00BE4E41" w:rsidRPr="00BE4E41">
        <w:rPr>
          <w:szCs w:val="26"/>
        </w:rPr>
        <w:t>" pārvaldības izmaksas šo noteikumu 5.4 punktā noteiktā aizdevumu fonda ietvaros tiek segtas no atmaksātā publiskā finansējuma par aizdevumiem, kas izsniegti ar ERAF finansējumu, – atbalsta saņēmēja maksājumi par šiem aizdevumiem</w:t>
      </w:r>
      <w:r w:rsidR="00BE4E41">
        <w:rPr>
          <w:szCs w:val="26"/>
        </w:rPr>
        <w:t>.</w:t>
      </w:r>
      <w:r w:rsidRPr="002923DF">
        <w:rPr>
          <w:szCs w:val="26"/>
        </w:rPr>
        <w:t>"</w:t>
      </w:r>
    </w:p>
    <w:p w14:paraId="094EBD12" w14:textId="77777777" w:rsidR="00C47FDF" w:rsidRDefault="00C47FDF" w:rsidP="007D6AAE">
      <w:pPr>
        <w:pStyle w:val="naisf"/>
        <w:tabs>
          <w:tab w:val="left" w:pos="1276"/>
        </w:tabs>
        <w:spacing w:before="0" w:after="0"/>
        <w:ind w:left="777" w:firstLine="0"/>
        <w:rPr>
          <w:szCs w:val="26"/>
        </w:rPr>
      </w:pPr>
    </w:p>
    <w:p w14:paraId="1FFB63D7" w14:textId="781810D1" w:rsidR="00BE4E41" w:rsidRDefault="006532A6" w:rsidP="007D6AAE">
      <w:pPr>
        <w:pStyle w:val="naisf"/>
        <w:numPr>
          <w:ilvl w:val="0"/>
          <w:numId w:val="6"/>
        </w:numPr>
        <w:tabs>
          <w:tab w:val="left" w:pos="1276"/>
        </w:tabs>
        <w:spacing w:before="0" w:after="0"/>
        <w:rPr>
          <w:szCs w:val="26"/>
        </w:rPr>
      </w:pPr>
      <w:r>
        <w:rPr>
          <w:szCs w:val="26"/>
        </w:rPr>
        <w:t>P</w:t>
      </w:r>
      <w:r w:rsidR="00BE4E41">
        <w:rPr>
          <w:szCs w:val="26"/>
        </w:rPr>
        <w:t>apildināt noteikumu</w:t>
      </w:r>
      <w:r w:rsidR="00EF1146">
        <w:rPr>
          <w:szCs w:val="26"/>
        </w:rPr>
        <w:t>s</w:t>
      </w:r>
      <w:r w:rsidR="00BE4E41">
        <w:rPr>
          <w:szCs w:val="26"/>
        </w:rPr>
        <w:t xml:space="preserve"> ar 6.4. un 6.5. apakšpunkt</w:t>
      </w:r>
      <w:r>
        <w:rPr>
          <w:szCs w:val="26"/>
        </w:rPr>
        <w:t>u</w:t>
      </w:r>
      <w:r w:rsidR="00BE4E41">
        <w:rPr>
          <w:szCs w:val="26"/>
        </w:rPr>
        <w:t xml:space="preserve"> šādā redakcijā:</w:t>
      </w:r>
    </w:p>
    <w:p w14:paraId="44F2829A" w14:textId="77777777" w:rsidR="00243C0A" w:rsidRDefault="00243C0A" w:rsidP="007D6AAE">
      <w:pPr>
        <w:pStyle w:val="naisf"/>
        <w:tabs>
          <w:tab w:val="left" w:pos="1276"/>
        </w:tabs>
        <w:spacing w:before="0" w:after="0"/>
        <w:ind w:left="779" w:firstLine="0"/>
        <w:rPr>
          <w:szCs w:val="26"/>
        </w:rPr>
      </w:pPr>
    </w:p>
    <w:p w14:paraId="20FB15FB" w14:textId="4E4A15B0" w:rsidR="00BE4E41" w:rsidRDefault="00243C0A" w:rsidP="007D6AAE">
      <w:pPr>
        <w:pStyle w:val="naisf"/>
        <w:tabs>
          <w:tab w:val="left" w:pos="1276"/>
        </w:tabs>
        <w:spacing w:before="0" w:after="0"/>
        <w:ind w:firstLine="779"/>
        <w:rPr>
          <w:szCs w:val="26"/>
        </w:rPr>
      </w:pPr>
      <w:r w:rsidRPr="002923DF">
        <w:rPr>
          <w:szCs w:val="26"/>
        </w:rPr>
        <w:lastRenderedPageBreak/>
        <w:t>"</w:t>
      </w:r>
      <w:r w:rsidR="00BE4E41" w:rsidRPr="00BE4E41">
        <w:rPr>
          <w:szCs w:val="26"/>
        </w:rPr>
        <w:t>6.4.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702/2014), 51. panta 4. punktā un 52. pantā.</w:t>
      </w:r>
    </w:p>
    <w:p w14:paraId="169E362C" w14:textId="77777777" w:rsidR="00243C0A" w:rsidRPr="00BE4E41" w:rsidRDefault="00243C0A" w:rsidP="007D6AAE">
      <w:pPr>
        <w:pStyle w:val="naisf"/>
        <w:tabs>
          <w:tab w:val="left" w:pos="1276"/>
        </w:tabs>
        <w:spacing w:before="0" w:after="0"/>
        <w:ind w:firstLine="779"/>
        <w:rPr>
          <w:szCs w:val="26"/>
        </w:rPr>
      </w:pPr>
    </w:p>
    <w:p w14:paraId="36DF7F07" w14:textId="2334EBCF" w:rsidR="00BE4E41" w:rsidRDefault="00BE4E41" w:rsidP="007D6AAE">
      <w:pPr>
        <w:pStyle w:val="naisf"/>
        <w:tabs>
          <w:tab w:val="left" w:pos="1276"/>
        </w:tabs>
        <w:spacing w:before="0" w:after="0"/>
        <w:ind w:firstLine="779"/>
        <w:rPr>
          <w:szCs w:val="26"/>
        </w:rPr>
      </w:pPr>
      <w:r w:rsidRPr="00BE4E41">
        <w:rPr>
          <w:szCs w:val="26"/>
        </w:rPr>
        <w:t>6.5.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1388/2014), 46. panta 4. punktā un 47. pantā.</w:t>
      </w:r>
      <w:r w:rsidR="00243C0A" w:rsidRPr="002923DF">
        <w:rPr>
          <w:szCs w:val="26"/>
        </w:rPr>
        <w:t>"</w:t>
      </w:r>
    </w:p>
    <w:p w14:paraId="02251F4E" w14:textId="77777777" w:rsidR="00C47FDF" w:rsidRDefault="00C47FDF" w:rsidP="007D6AAE">
      <w:pPr>
        <w:pStyle w:val="naisf"/>
        <w:tabs>
          <w:tab w:val="left" w:pos="1276"/>
        </w:tabs>
        <w:spacing w:before="0" w:after="0"/>
        <w:ind w:left="779" w:firstLine="0"/>
        <w:rPr>
          <w:szCs w:val="26"/>
        </w:rPr>
      </w:pPr>
    </w:p>
    <w:p w14:paraId="3767DA96" w14:textId="242C877F" w:rsidR="00046939" w:rsidRPr="00046939" w:rsidRDefault="00046939" w:rsidP="007D6AAE">
      <w:pPr>
        <w:pStyle w:val="naisf"/>
        <w:numPr>
          <w:ilvl w:val="0"/>
          <w:numId w:val="6"/>
        </w:numPr>
        <w:spacing w:before="0" w:after="0"/>
        <w:ind w:left="0" w:firstLine="419"/>
      </w:pPr>
      <w:r w:rsidRPr="00046939">
        <w:t>Izteikt 7.3.apakšpunktu šādā redakcijā:</w:t>
      </w:r>
    </w:p>
    <w:p w14:paraId="5B56DDEA" w14:textId="5AA921C7" w:rsidR="00046939" w:rsidRDefault="00046939" w:rsidP="00046939">
      <w:pPr>
        <w:pStyle w:val="naisf"/>
        <w:spacing w:before="0" w:after="0"/>
        <w:ind w:left="419" w:firstLine="0"/>
        <w:rPr>
          <w:shd w:val="clear" w:color="auto" w:fill="FFFFFF"/>
        </w:rPr>
      </w:pPr>
      <w:r w:rsidRPr="00046939">
        <w:t>“</w:t>
      </w:r>
      <w:r w:rsidRPr="00046939">
        <w:rPr>
          <w:shd w:val="clear" w:color="auto" w:fill="FFFFFF"/>
        </w:rPr>
        <w:t>7.3. sīkie (mikro), mazie un vidējie saimnieciskās darbības veicēji, kas nodarbojas ar lauksaimniecības produktu ražošanu un atbilst Komisijas regula</w:t>
      </w:r>
      <w:r w:rsidRPr="00046939">
        <w:rPr>
          <w:shd w:val="clear" w:color="auto" w:fill="FFFFFF"/>
        </w:rPr>
        <w:t>s</w:t>
      </w:r>
      <w:r w:rsidRPr="00046939">
        <w:rPr>
          <w:shd w:val="clear" w:color="auto" w:fill="FFFFFF"/>
        </w:rPr>
        <w:t xml:space="preserve"> Nr. </w:t>
      </w:r>
      <w:hyperlink r:id="rId8" w:tgtFrame="_blank" w:history="1">
        <w:r w:rsidRPr="00046939">
          <w:rPr>
            <w:rStyle w:val="Hyperlink"/>
            <w:color w:val="auto"/>
            <w:shd w:val="clear" w:color="auto" w:fill="FFFFFF"/>
          </w:rPr>
          <w:t>702/2014</w:t>
        </w:r>
      </w:hyperlink>
      <w:r w:rsidRPr="00046939">
        <w:t>,</w:t>
      </w:r>
      <w:r w:rsidRPr="00046939">
        <w:rPr>
          <w:shd w:val="clear" w:color="auto" w:fill="FFFFFF"/>
        </w:rPr>
        <w:t xml:space="preserve"> 1. panta 1. punkta "a" apakšpunkta nosacījumiem;</w:t>
      </w:r>
      <w:r w:rsidRPr="00046939">
        <w:rPr>
          <w:shd w:val="clear" w:color="auto" w:fill="FFFFFF"/>
        </w:rPr>
        <w:t>”</w:t>
      </w:r>
      <w:r>
        <w:rPr>
          <w:shd w:val="clear" w:color="auto" w:fill="FFFFFF"/>
        </w:rPr>
        <w:t>.</w:t>
      </w:r>
    </w:p>
    <w:p w14:paraId="0722BC94" w14:textId="77777777" w:rsidR="00046939" w:rsidRPr="00046939" w:rsidRDefault="00046939" w:rsidP="00046939">
      <w:pPr>
        <w:pStyle w:val="naisf"/>
        <w:spacing w:before="0" w:after="0"/>
        <w:ind w:left="419" w:firstLine="0"/>
        <w:rPr>
          <w:shd w:val="clear" w:color="auto" w:fill="FFFFFF"/>
        </w:rPr>
      </w:pPr>
    </w:p>
    <w:p w14:paraId="282C9654" w14:textId="3A31771A" w:rsidR="004E4661" w:rsidRPr="00744DF0" w:rsidRDefault="00DF7CA7" w:rsidP="007D6AAE">
      <w:pPr>
        <w:pStyle w:val="naisf"/>
        <w:numPr>
          <w:ilvl w:val="0"/>
          <w:numId w:val="6"/>
        </w:numPr>
        <w:spacing w:before="0" w:after="0"/>
        <w:ind w:left="0" w:firstLine="419"/>
        <w:rPr>
          <w:szCs w:val="26"/>
        </w:rPr>
      </w:pPr>
      <w:r>
        <w:rPr>
          <w:szCs w:val="26"/>
        </w:rPr>
        <w:t xml:space="preserve">Aizstāt </w:t>
      </w:r>
      <w:r w:rsidR="0017496D">
        <w:rPr>
          <w:szCs w:val="26"/>
        </w:rPr>
        <w:t xml:space="preserve">10.2. apakšpunktā </w:t>
      </w:r>
      <w:r w:rsidR="00497627">
        <w:rPr>
          <w:szCs w:val="26"/>
        </w:rPr>
        <w:t xml:space="preserve">vārdus un skaitļus </w:t>
      </w:r>
      <w:r w:rsidR="00497627" w:rsidRPr="3C2DF885">
        <w:t>"vai 30.</w:t>
      </w:r>
      <w:r w:rsidR="00497627" w:rsidRPr="002D3A60">
        <w:rPr>
          <w:vertAlign w:val="superscript"/>
        </w:rPr>
        <w:t>11</w:t>
      </w:r>
      <w:r w:rsidR="00497627" w:rsidRPr="3C2DF885">
        <w:t xml:space="preserve">" </w:t>
      </w:r>
      <w:r w:rsidR="00497627">
        <w:t xml:space="preserve">ar vārdiem un skaitļiem šādā redakcijā </w:t>
      </w:r>
      <w:r w:rsidR="00497627" w:rsidRPr="3C2DF885">
        <w:t>"</w:t>
      </w:r>
      <w:r w:rsidR="00497627">
        <w:t>30.</w:t>
      </w:r>
      <w:r w:rsidR="00497627" w:rsidRPr="007D6AAE">
        <w:rPr>
          <w:vertAlign w:val="superscript"/>
        </w:rPr>
        <w:t>11</w:t>
      </w:r>
      <w:r w:rsidR="00497627">
        <w:t xml:space="preserve"> vai 30.</w:t>
      </w:r>
      <w:r w:rsidR="00497627" w:rsidRPr="007D6AAE">
        <w:rPr>
          <w:vertAlign w:val="superscript"/>
        </w:rPr>
        <w:t>14</w:t>
      </w:r>
      <w:r w:rsidR="00497627" w:rsidRPr="3C2DF885">
        <w:t>"</w:t>
      </w:r>
      <w:r w:rsidR="00497627">
        <w:t>.</w:t>
      </w:r>
    </w:p>
    <w:p w14:paraId="16B2F8A4" w14:textId="77777777" w:rsidR="00744DF0" w:rsidRPr="00046939" w:rsidRDefault="00744DF0" w:rsidP="00744DF0">
      <w:pPr>
        <w:pStyle w:val="naisf"/>
        <w:spacing w:before="0" w:after="0"/>
        <w:ind w:left="419" w:firstLine="0"/>
        <w:rPr>
          <w:szCs w:val="26"/>
        </w:rPr>
      </w:pPr>
    </w:p>
    <w:p w14:paraId="2AF2E6A1" w14:textId="1B579A4E" w:rsidR="00046939" w:rsidRDefault="00046939" w:rsidP="00046939">
      <w:pPr>
        <w:pStyle w:val="naisf"/>
        <w:numPr>
          <w:ilvl w:val="0"/>
          <w:numId w:val="6"/>
        </w:numPr>
        <w:spacing w:before="0" w:after="0"/>
        <w:ind w:left="0" w:firstLine="419"/>
        <w:rPr>
          <w:szCs w:val="26"/>
        </w:rPr>
      </w:pPr>
      <w:r>
        <w:rPr>
          <w:szCs w:val="26"/>
        </w:rPr>
        <w:t>Izteikt 10.4.apakšpunktu šādā redakcijā:</w:t>
      </w:r>
    </w:p>
    <w:p w14:paraId="0AC76361" w14:textId="253184C2" w:rsidR="00046939" w:rsidRPr="00744DF0" w:rsidRDefault="00046939" w:rsidP="00744DF0">
      <w:pPr>
        <w:pStyle w:val="naisf"/>
        <w:spacing w:before="0" w:after="0"/>
        <w:ind w:left="419" w:firstLine="0"/>
      </w:pPr>
      <w:r w:rsidRPr="00744DF0">
        <w:t>“</w:t>
      </w:r>
      <w:r w:rsidRPr="00744DF0">
        <w:rPr>
          <w:shd w:val="clear" w:color="auto" w:fill="FFFFFF"/>
        </w:rPr>
        <w:t>10.4. tas, iesniedzot pieteikumu šo noteikumu </w:t>
      </w:r>
      <w:hyperlink r:id="rId9" w:anchor="p22.1" w:history="1">
        <w:r w:rsidRPr="00744DF0">
          <w:rPr>
            <w:rStyle w:val="Hyperlink"/>
            <w:color w:val="auto"/>
            <w:shd w:val="clear" w:color="auto" w:fill="FFFFFF"/>
          </w:rPr>
          <w:t>22.</w:t>
        </w:r>
        <w:r w:rsidRPr="00744DF0">
          <w:rPr>
            <w:rStyle w:val="Hyperlink"/>
            <w:color w:val="auto"/>
            <w:shd w:val="clear" w:color="auto" w:fill="FFFFFF"/>
            <w:vertAlign w:val="superscript"/>
          </w:rPr>
          <w:t>1</w:t>
        </w:r>
        <w:r w:rsidRPr="00744DF0">
          <w:rPr>
            <w:rStyle w:val="Hyperlink"/>
            <w:color w:val="auto"/>
            <w:shd w:val="clear" w:color="auto" w:fill="FFFFFF"/>
          </w:rPr>
          <w:t> punktā</w:t>
        </w:r>
      </w:hyperlink>
      <w:r w:rsidRPr="00744DF0">
        <w:rPr>
          <w:shd w:val="clear" w:color="auto" w:fill="FFFFFF"/>
        </w:rPr>
        <w:t> minētajam aizdevumam, atbilst grūtībās nonākuša saimnieciskās darbības veicēja statusam saskaņā ar Komisijas regula</w:t>
      </w:r>
      <w:r w:rsidRPr="00744DF0">
        <w:rPr>
          <w:shd w:val="clear" w:color="auto" w:fill="FFFFFF"/>
        </w:rPr>
        <w:t>s</w:t>
      </w:r>
      <w:r w:rsidRPr="00744DF0">
        <w:rPr>
          <w:shd w:val="clear" w:color="auto" w:fill="FFFFFF"/>
        </w:rPr>
        <w:t xml:space="preserve"> Nr. </w:t>
      </w:r>
      <w:hyperlink r:id="rId10" w:tgtFrame="_blank" w:history="1">
        <w:r w:rsidRPr="00744DF0">
          <w:rPr>
            <w:rStyle w:val="Hyperlink"/>
            <w:color w:val="auto"/>
            <w:shd w:val="clear" w:color="auto" w:fill="FFFFFF"/>
          </w:rPr>
          <w:t>1388/2014</w:t>
        </w:r>
      </w:hyperlink>
      <w:r w:rsidRPr="00744DF0">
        <w:rPr>
          <w:shd w:val="clear" w:color="auto" w:fill="FFFFFF"/>
        </w:rPr>
        <w:t>, 3. panta 5. apakšpunktu;</w:t>
      </w:r>
    </w:p>
    <w:p w14:paraId="49BC8B7F" w14:textId="77777777" w:rsidR="00C47FDF" w:rsidRDefault="00C47FDF" w:rsidP="007D6AAE">
      <w:pPr>
        <w:pStyle w:val="naisf"/>
        <w:tabs>
          <w:tab w:val="left" w:pos="1276"/>
        </w:tabs>
        <w:spacing w:before="0" w:after="0"/>
        <w:ind w:left="779" w:firstLine="0"/>
        <w:rPr>
          <w:szCs w:val="26"/>
        </w:rPr>
      </w:pPr>
    </w:p>
    <w:p w14:paraId="11CC70AC" w14:textId="333E4515" w:rsidR="00442F35" w:rsidRDefault="00442F35" w:rsidP="00497627">
      <w:pPr>
        <w:pStyle w:val="naisf"/>
        <w:numPr>
          <w:ilvl w:val="0"/>
          <w:numId w:val="6"/>
        </w:numPr>
        <w:tabs>
          <w:tab w:val="left" w:pos="1276"/>
        </w:tabs>
        <w:spacing w:before="0" w:after="0"/>
        <w:rPr>
          <w:szCs w:val="26"/>
        </w:rPr>
      </w:pPr>
      <w:r>
        <w:rPr>
          <w:szCs w:val="26"/>
        </w:rPr>
        <w:t>Svītrot 11.8. apakšpunktu.</w:t>
      </w:r>
    </w:p>
    <w:p w14:paraId="6B0B3426" w14:textId="77777777" w:rsidR="00442F35" w:rsidRDefault="00442F35" w:rsidP="007D6AAE">
      <w:pPr>
        <w:pStyle w:val="ListParagraph"/>
        <w:spacing w:after="0"/>
        <w:rPr>
          <w:szCs w:val="26"/>
        </w:rPr>
      </w:pPr>
    </w:p>
    <w:p w14:paraId="05C1E7C6" w14:textId="0E457737" w:rsidR="004E4661" w:rsidRDefault="00F429DB" w:rsidP="007D6AAE">
      <w:pPr>
        <w:pStyle w:val="naisf"/>
        <w:numPr>
          <w:ilvl w:val="0"/>
          <w:numId w:val="6"/>
        </w:numPr>
        <w:tabs>
          <w:tab w:val="left" w:pos="1276"/>
        </w:tabs>
        <w:spacing w:before="0" w:after="0"/>
        <w:rPr>
          <w:szCs w:val="26"/>
        </w:rPr>
      </w:pPr>
      <w:r>
        <w:rPr>
          <w:szCs w:val="26"/>
        </w:rPr>
        <w:t xml:space="preserve">Papildināt noteikumus ar </w:t>
      </w:r>
      <w:r w:rsidR="004E4661">
        <w:rPr>
          <w:szCs w:val="26"/>
        </w:rPr>
        <w:t>11.</w:t>
      </w:r>
      <w:r w:rsidR="00442F35">
        <w:rPr>
          <w:szCs w:val="26"/>
        </w:rPr>
        <w:t>9</w:t>
      </w:r>
      <w:r w:rsidR="00C47FDF">
        <w:rPr>
          <w:szCs w:val="26"/>
        </w:rPr>
        <w:t>. </w:t>
      </w:r>
      <w:r w:rsidR="004E4661">
        <w:rPr>
          <w:szCs w:val="26"/>
        </w:rPr>
        <w:t>apakšpunktu šādā redakcijā:</w:t>
      </w:r>
    </w:p>
    <w:p w14:paraId="6793001F" w14:textId="77777777" w:rsidR="006532A6" w:rsidRDefault="006532A6" w:rsidP="007D6AAE">
      <w:pPr>
        <w:pStyle w:val="naisf"/>
        <w:tabs>
          <w:tab w:val="left" w:pos="1276"/>
        </w:tabs>
        <w:spacing w:before="0" w:after="0"/>
        <w:ind w:firstLine="0"/>
        <w:rPr>
          <w:szCs w:val="26"/>
        </w:rPr>
      </w:pPr>
    </w:p>
    <w:p w14:paraId="1F1C809A" w14:textId="7214AE66" w:rsidR="004E4661" w:rsidRDefault="006532A6" w:rsidP="007D6AAE">
      <w:pPr>
        <w:pStyle w:val="naisf"/>
        <w:tabs>
          <w:tab w:val="left" w:pos="1276"/>
        </w:tabs>
        <w:spacing w:before="0" w:after="0"/>
        <w:ind w:firstLine="426"/>
        <w:rPr>
          <w:szCs w:val="26"/>
        </w:rPr>
      </w:pPr>
      <w:r w:rsidRPr="002923DF">
        <w:rPr>
          <w:szCs w:val="26"/>
        </w:rPr>
        <w:t>"</w:t>
      </w:r>
      <w:r w:rsidR="004E4661">
        <w:rPr>
          <w:szCs w:val="26"/>
        </w:rPr>
        <w:t>11.</w:t>
      </w:r>
      <w:r w:rsidR="00442F35">
        <w:rPr>
          <w:szCs w:val="26"/>
        </w:rPr>
        <w:t>9</w:t>
      </w:r>
      <w:r w:rsidR="004E4661">
        <w:rPr>
          <w:szCs w:val="26"/>
        </w:rPr>
        <w:t xml:space="preserve">. </w:t>
      </w:r>
      <w:r w:rsidR="004E4661" w:rsidRPr="004E4661">
        <w:rPr>
          <w:szCs w:val="26"/>
        </w:rPr>
        <w:t>neapbūvētas zemes iegādei un citu Eiropas Savienības struktūrfondu un Kohēzijas fonda līdzfinansētu projektu īstenošanai, ja aizdevum</w:t>
      </w:r>
      <w:r w:rsidR="004E4661">
        <w:rPr>
          <w:szCs w:val="26"/>
        </w:rPr>
        <w:t>a</w:t>
      </w:r>
      <w:r w:rsidR="004E4661" w:rsidRPr="004E4661">
        <w:rPr>
          <w:szCs w:val="26"/>
        </w:rPr>
        <w:t xml:space="preserve"> finansēšanai tiek izmantots šo noteikumu 5.4.apakšpunktā</w:t>
      </w:r>
      <w:r w:rsidR="004E4661">
        <w:rPr>
          <w:szCs w:val="26"/>
        </w:rPr>
        <w:t xml:space="preserve"> </w:t>
      </w:r>
      <w:r w:rsidR="004E4661" w:rsidRPr="004E4661">
        <w:rPr>
          <w:szCs w:val="26"/>
        </w:rPr>
        <w:t>noteiktais finansējums</w:t>
      </w:r>
      <w:r w:rsidR="004E4661">
        <w:rPr>
          <w:szCs w:val="26"/>
        </w:rPr>
        <w:t>.</w:t>
      </w:r>
      <w:r w:rsidRPr="002923DF">
        <w:rPr>
          <w:szCs w:val="26"/>
        </w:rPr>
        <w:t>"</w:t>
      </w:r>
    </w:p>
    <w:p w14:paraId="7CB2D58D" w14:textId="77777777" w:rsidR="00C47FDF" w:rsidRDefault="00C47FDF" w:rsidP="007D6AAE">
      <w:pPr>
        <w:pStyle w:val="naisf"/>
        <w:tabs>
          <w:tab w:val="left" w:pos="1276"/>
        </w:tabs>
        <w:spacing w:before="0" w:after="0"/>
        <w:ind w:left="779" w:firstLine="0"/>
        <w:rPr>
          <w:szCs w:val="26"/>
        </w:rPr>
      </w:pPr>
    </w:p>
    <w:p w14:paraId="0F50F077" w14:textId="1E7373A5" w:rsidR="00077F3D" w:rsidRDefault="00243C0A" w:rsidP="007D6AAE">
      <w:pPr>
        <w:pStyle w:val="naisf"/>
        <w:numPr>
          <w:ilvl w:val="0"/>
          <w:numId w:val="6"/>
        </w:numPr>
        <w:tabs>
          <w:tab w:val="left" w:pos="1276"/>
        </w:tabs>
        <w:spacing w:before="0" w:after="0"/>
        <w:rPr>
          <w:szCs w:val="26"/>
        </w:rPr>
      </w:pPr>
      <w:r>
        <w:rPr>
          <w:szCs w:val="26"/>
        </w:rPr>
        <w:t>P</w:t>
      </w:r>
      <w:r w:rsidR="00077F3D">
        <w:rPr>
          <w:szCs w:val="26"/>
        </w:rPr>
        <w:t>apildināt noteikumus ar 12.</w:t>
      </w:r>
      <w:r w:rsidR="00077F3D">
        <w:rPr>
          <w:szCs w:val="26"/>
          <w:vertAlign w:val="superscript"/>
        </w:rPr>
        <w:t xml:space="preserve">3 </w:t>
      </w:r>
      <w:r w:rsidR="00077F3D">
        <w:rPr>
          <w:szCs w:val="26"/>
        </w:rPr>
        <w:t xml:space="preserve">punktu šādā redakcijā: </w:t>
      </w:r>
    </w:p>
    <w:p w14:paraId="23610616" w14:textId="77777777" w:rsidR="006532A6" w:rsidRDefault="006532A6" w:rsidP="007D6AAE">
      <w:pPr>
        <w:pStyle w:val="naisf"/>
        <w:tabs>
          <w:tab w:val="left" w:pos="1276"/>
        </w:tabs>
        <w:spacing w:before="0" w:after="0"/>
        <w:ind w:left="779" w:firstLine="0"/>
        <w:rPr>
          <w:szCs w:val="26"/>
        </w:rPr>
      </w:pPr>
    </w:p>
    <w:p w14:paraId="791EB632" w14:textId="4AB19A7A" w:rsidR="00C20893" w:rsidRDefault="006532A6" w:rsidP="007D6AAE">
      <w:pPr>
        <w:pStyle w:val="naisf"/>
        <w:tabs>
          <w:tab w:val="left" w:pos="1276"/>
        </w:tabs>
        <w:spacing w:before="0" w:after="0"/>
        <w:ind w:firstLine="426"/>
        <w:rPr>
          <w:szCs w:val="26"/>
        </w:rPr>
      </w:pPr>
      <w:r w:rsidRPr="002923DF">
        <w:rPr>
          <w:szCs w:val="26"/>
        </w:rPr>
        <w:t>"</w:t>
      </w:r>
      <w:r w:rsidR="00077F3D" w:rsidRPr="00077F3D">
        <w:rPr>
          <w:szCs w:val="26"/>
        </w:rPr>
        <w:t>12.</w:t>
      </w:r>
      <w:r w:rsidR="00077F3D">
        <w:rPr>
          <w:szCs w:val="26"/>
          <w:vertAlign w:val="superscript"/>
        </w:rPr>
        <w:t>3</w:t>
      </w:r>
      <w:r w:rsidR="00077F3D" w:rsidRPr="00077F3D">
        <w:rPr>
          <w:szCs w:val="26"/>
        </w:rPr>
        <w:t xml:space="preserve"> Šo noteikumu 5.4.</w:t>
      </w:r>
      <w:r w:rsidR="00243C0A">
        <w:rPr>
          <w:szCs w:val="26"/>
        </w:rPr>
        <w:t> </w:t>
      </w:r>
      <w:r w:rsidR="00077F3D" w:rsidRPr="00077F3D">
        <w:rPr>
          <w:szCs w:val="26"/>
        </w:rPr>
        <w:t>apakšpunktā minētais finansējums sedz zaudējumus no neatgūtajiem aizdevumiem, kas izsniegti šo noteikumu 5.4</w:t>
      </w:r>
      <w:r w:rsidR="00243C0A">
        <w:rPr>
          <w:szCs w:val="26"/>
        </w:rPr>
        <w:t>. </w:t>
      </w:r>
      <w:r w:rsidR="00077F3D" w:rsidRPr="00077F3D">
        <w:rPr>
          <w:szCs w:val="26"/>
        </w:rPr>
        <w:t>punktā noteiktā aizdevuma fonda ietvaros.</w:t>
      </w:r>
      <w:r w:rsidRPr="002923DF">
        <w:rPr>
          <w:szCs w:val="26"/>
        </w:rPr>
        <w:t>"</w:t>
      </w:r>
    </w:p>
    <w:p w14:paraId="6124CC00" w14:textId="77777777" w:rsidR="00C47FDF" w:rsidRDefault="00C47FDF" w:rsidP="007D6AAE">
      <w:pPr>
        <w:pStyle w:val="naisf"/>
        <w:tabs>
          <w:tab w:val="left" w:pos="1276"/>
        </w:tabs>
        <w:spacing w:before="0" w:after="0"/>
        <w:ind w:left="779" w:firstLine="0"/>
        <w:rPr>
          <w:szCs w:val="26"/>
        </w:rPr>
      </w:pPr>
    </w:p>
    <w:p w14:paraId="452A6CD1" w14:textId="3DC14194" w:rsidR="00077F3D" w:rsidRDefault="00F637A9" w:rsidP="007D6AAE">
      <w:pPr>
        <w:pStyle w:val="naisf"/>
        <w:numPr>
          <w:ilvl w:val="0"/>
          <w:numId w:val="6"/>
        </w:numPr>
        <w:tabs>
          <w:tab w:val="left" w:pos="851"/>
        </w:tabs>
        <w:spacing w:before="0" w:after="0"/>
        <w:ind w:left="0" w:firstLine="419"/>
        <w:rPr>
          <w:szCs w:val="26"/>
        </w:rPr>
      </w:pPr>
      <w:r>
        <w:rPr>
          <w:szCs w:val="26"/>
        </w:rPr>
        <w:t>Svītrot</w:t>
      </w:r>
      <w:r w:rsidR="00077F3D">
        <w:rPr>
          <w:szCs w:val="26"/>
        </w:rPr>
        <w:t xml:space="preserve"> 30.</w:t>
      </w:r>
      <w:r w:rsidR="00077F3D">
        <w:rPr>
          <w:szCs w:val="26"/>
          <w:vertAlign w:val="superscript"/>
        </w:rPr>
        <w:t xml:space="preserve">1 </w:t>
      </w:r>
      <w:r w:rsidR="006532A6" w:rsidRPr="007D6AAE">
        <w:rPr>
          <w:szCs w:val="26"/>
        </w:rPr>
        <w:t xml:space="preserve">punktā </w:t>
      </w:r>
      <w:r w:rsidR="00077F3D">
        <w:rPr>
          <w:szCs w:val="26"/>
        </w:rPr>
        <w:t xml:space="preserve">vārdus </w:t>
      </w:r>
      <w:r w:rsidR="006532A6" w:rsidRPr="002923DF">
        <w:rPr>
          <w:szCs w:val="26"/>
        </w:rPr>
        <w:t>"</w:t>
      </w:r>
      <w:r w:rsidR="00077F3D">
        <w:rPr>
          <w:szCs w:val="26"/>
        </w:rPr>
        <w:t>Latvijas Republikas</w:t>
      </w:r>
      <w:r>
        <w:rPr>
          <w:szCs w:val="26"/>
        </w:rPr>
        <w:t xml:space="preserve"> teritorijā</w:t>
      </w:r>
      <w:r w:rsidR="006532A6" w:rsidRPr="002923DF">
        <w:rPr>
          <w:szCs w:val="26"/>
        </w:rPr>
        <w:t>"</w:t>
      </w:r>
      <w:r w:rsidR="00C47FDF">
        <w:rPr>
          <w:szCs w:val="26"/>
        </w:rPr>
        <w:t>.</w:t>
      </w:r>
    </w:p>
    <w:p w14:paraId="00C3CEC6" w14:textId="77777777" w:rsidR="00C47FDF" w:rsidRDefault="00C47FDF" w:rsidP="007D6AAE">
      <w:pPr>
        <w:pStyle w:val="naisf"/>
        <w:tabs>
          <w:tab w:val="left" w:pos="1276"/>
        </w:tabs>
        <w:spacing w:before="0" w:after="0"/>
        <w:rPr>
          <w:szCs w:val="26"/>
        </w:rPr>
      </w:pPr>
    </w:p>
    <w:p w14:paraId="61FB7CE8" w14:textId="43A153DE" w:rsidR="00BF5B0E" w:rsidRDefault="00F637A9">
      <w:pPr>
        <w:pStyle w:val="naisf"/>
        <w:numPr>
          <w:ilvl w:val="0"/>
          <w:numId w:val="6"/>
        </w:numPr>
        <w:tabs>
          <w:tab w:val="left" w:pos="851"/>
        </w:tabs>
        <w:spacing w:before="0" w:after="120"/>
        <w:ind w:left="0" w:firstLine="419"/>
        <w:rPr>
          <w:szCs w:val="26"/>
        </w:rPr>
      </w:pPr>
      <w:r>
        <w:rPr>
          <w:szCs w:val="26"/>
        </w:rPr>
        <w:t>Izteikt</w:t>
      </w:r>
      <w:r w:rsidR="00797E1C">
        <w:rPr>
          <w:szCs w:val="26"/>
        </w:rPr>
        <w:t xml:space="preserve"> 30.</w:t>
      </w:r>
      <w:r w:rsidR="00797E1C">
        <w:rPr>
          <w:szCs w:val="26"/>
          <w:vertAlign w:val="superscript"/>
        </w:rPr>
        <w:t xml:space="preserve">8 </w:t>
      </w:r>
      <w:r w:rsidR="00797E1C">
        <w:rPr>
          <w:szCs w:val="26"/>
        </w:rPr>
        <w:t>punkt</w:t>
      </w:r>
      <w:r>
        <w:rPr>
          <w:szCs w:val="26"/>
        </w:rPr>
        <w:t>u šādā redakcijā:</w:t>
      </w:r>
    </w:p>
    <w:p w14:paraId="552219AA" w14:textId="77777777" w:rsidR="00BF5B0E" w:rsidRDefault="00BF5B0E" w:rsidP="007D6AAE">
      <w:pPr>
        <w:pStyle w:val="ListParagraph"/>
        <w:spacing w:after="0"/>
        <w:rPr>
          <w:szCs w:val="26"/>
        </w:rPr>
      </w:pPr>
      <w:bookmarkStart w:id="0" w:name="_GoBack"/>
      <w:bookmarkEnd w:id="0"/>
    </w:p>
    <w:p w14:paraId="203F98B4" w14:textId="0DC74208" w:rsidR="00797E1C" w:rsidRDefault="006532A6" w:rsidP="007D6AAE">
      <w:pPr>
        <w:pStyle w:val="naisf"/>
        <w:tabs>
          <w:tab w:val="left" w:pos="851"/>
        </w:tabs>
        <w:spacing w:before="0" w:after="120"/>
        <w:ind w:firstLine="426"/>
        <w:rPr>
          <w:szCs w:val="26"/>
        </w:rPr>
      </w:pPr>
      <w:r w:rsidRPr="002923DF">
        <w:rPr>
          <w:szCs w:val="26"/>
        </w:rPr>
        <w:t>"</w:t>
      </w:r>
      <w:r w:rsidR="00BF5B0E">
        <w:t>30.</w:t>
      </w:r>
      <w:r w:rsidR="00BF5B0E" w:rsidRPr="007D6AAE">
        <w:rPr>
          <w:vertAlign w:val="superscript"/>
        </w:rPr>
        <w:t>8</w:t>
      </w:r>
      <w:r w:rsidR="00BF5B0E">
        <w:t> </w:t>
      </w:r>
      <w:r w:rsidR="00BF5B0E" w:rsidRPr="00BF5B0E">
        <w:rPr>
          <w:szCs w:val="26"/>
        </w:rPr>
        <w:t xml:space="preserve">Aizdevuma maksimālais apmērs saimnieciskās darbības veicējam, tostarp energoefektivitātes pakalpojumu sniedzējam, ir  5 000 000 </w:t>
      </w:r>
      <w:proofErr w:type="spellStart"/>
      <w:r w:rsidR="00BF5B0E" w:rsidRPr="007D6AAE">
        <w:rPr>
          <w:i/>
          <w:iCs/>
          <w:szCs w:val="26"/>
        </w:rPr>
        <w:t>euro</w:t>
      </w:r>
      <w:proofErr w:type="spellEnd"/>
      <w:r w:rsidR="00BF5B0E" w:rsidRPr="00BF5B0E">
        <w:rPr>
          <w:szCs w:val="26"/>
        </w:rPr>
        <w:t>. Aizdevuma maksimālais termiņš ir 20 gadi. Saimnieciskās darbības veicējs, tostarp energoefektivitātes pakalpojumu sniedzējs, var saņemt atkārtotu aizdevumu ar nosacījumu, ka kārtējā aizdevuma piešķiršanas brīdī piešķirtā aizdevuma un vēl neatmaksāto aizdevumu atlikumu kopsumma nepārsniedz šajā punktā minēto maksimālo aizdevuma summu.</w:t>
      </w:r>
      <w:r w:rsidRPr="002923DF">
        <w:rPr>
          <w:szCs w:val="26"/>
        </w:rPr>
        <w:t>"</w:t>
      </w:r>
      <w:r w:rsidR="00C47FDF">
        <w:rPr>
          <w:szCs w:val="26"/>
        </w:rPr>
        <w:t>.</w:t>
      </w:r>
    </w:p>
    <w:p w14:paraId="18CCE495" w14:textId="77777777" w:rsidR="000E2E03" w:rsidRPr="002923DF" w:rsidRDefault="000E2E03" w:rsidP="008D3AC8">
      <w:pPr>
        <w:spacing w:after="0" w:line="240" w:lineRule="auto"/>
        <w:jc w:val="both"/>
        <w:rPr>
          <w:rFonts w:ascii="Times New Roman" w:hAnsi="Times New Roman"/>
          <w:sz w:val="24"/>
          <w:szCs w:val="26"/>
        </w:rPr>
      </w:pPr>
    </w:p>
    <w:p w14:paraId="0769E25A" w14:textId="34987BBB"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Ministru prezidents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00797E1C">
        <w:rPr>
          <w:rFonts w:ascii="Times New Roman" w:hAnsi="Times New Roman"/>
          <w:sz w:val="24"/>
          <w:szCs w:val="26"/>
        </w:rPr>
        <w:t xml:space="preserve">A. </w:t>
      </w:r>
      <w:r w:rsidR="0087319F">
        <w:rPr>
          <w:rFonts w:ascii="Times New Roman" w:hAnsi="Times New Roman"/>
          <w:sz w:val="24"/>
          <w:szCs w:val="26"/>
        </w:rPr>
        <w:t>K.</w:t>
      </w:r>
      <w:r w:rsidR="00797E1C">
        <w:rPr>
          <w:rFonts w:ascii="Times New Roman" w:hAnsi="Times New Roman"/>
          <w:sz w:val="24"/>
          <w:szCs w:val="26"/>
        </w:rPr>
        <w:t xml:space="preserve"> </w:t>
      </w:r>
      <w:r w:rsidR="0087319F">
        <w:rPr>
          <w:rFonts w:ascii="Times New Roman" w:hAnsi="Times New Roman"/>
          <w:sz w:val="24"/>
          <w:szCs w:val="26"/>
        </w:rPr>
        <w:t>Kariņš</w:t>
      </w:r>
    </w:p>
    <w:p w14:paraId="041D4F58" w14:textId="77777777" w:rsidR="00627228" w:rsidRPr="002923DF" w:rsidRDefault="00627228" w:rsidP="007D6AAE">
      <w:pPr>
        <w:spacing w:after="0" w:line="240" w:lineRule="auto"/>
        <w:jc w:val="center"/>
        <w:rPr>
          <w:rFonts w:ascii="Times New Roman" w:hAnsi="Times New Roman"/>
          <w:sz w:val="24"/>
          <w:szCs w:val="26"/>
        </w:rPr>
      </w:pPr>
    </w:p>
    <w:p w14:paraId="1C64CFE1" w14:textId="31087E1F" w:rsidR="00627228" w:rsidRPr="002923DF" w:rsidRDefault="0087319F" w:rsidP="00627228">
      <w:pPr>
        <w:spacing w:after="0" w:line="240" w:lineRule="auto"/>
        <w:jc w:val="both"/>
        <w:rPr>
          <w:rFonts w:ascii="Times New Roman" w:hAnsi="Times New Roman"/>
          <w:sz w:val="24"/>
          <w:szCs w:val="26"/>
        </w:rPr>
      </w:pPr>
      <w:r>
        <w:rPr>
          <w:rFonts w:ascii="Times New Roman" w:hAnsi="Times New Roman"/>
          <w:sz w:val="24"/>
          <w:szCs w:val="26"/>
        </w:rPr>
        <w:t>E</w:t>
      </w:r>
      <w:r w:rsidR="00627228" w:rsidRPr="002923DF">
        <w:rPr>
          <w:rFonts w:ascii="Times New Roman" w:hAnsi="Times New Roman"/>
          <w:sz w:val="24"/>
          <w:szCs w:val="26"/>
        </w:rPr>
        <w:t>konomikas ministrs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 xml:space="preserve">J. </w:t>
      </w:r>
      <w:proofErr w:type="spellStart"/>
      <w:r w:rsidR="00797E1C">
        <w:rPr>
          <w:rFonts w:ascii="Times New Roman" w:hAnsi="Times New Roman"/>
          <w:sz w:val="24"/>
          <w:szCs w:val="26"/>
        </w:rPr>
        <w:t>Vitenbergs</w:t>
      </w:r>
      <w:proofErr w:type="spellEnd"/>
    </w:p>
    <w:p w14:paraId="6287AC99" w14:textId="77777777" w:rsidR="00627228" w:rsidRPr="002923DF" w:rsidRDefault="00627228" w:rsidP="00627228">
      <w:pPr>
        <w:spacing w:after="0" w:line="240" w:lineRule="auto"/>
        <w:jc w:val="both"/>
        <w:rPr>
          <w:rFonts w:ascii="Times New Roman" w:hAnsi="Times New Roman"/>
          <w:sz w:val="24"/>
          <w:szCs w:val="26"/>
        </w:rPr>
      </w:pPr>
    </w:p>
    <w:p w14:paraId="09F55CD3" w14:textId="77777777"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Iesniedzējs:</w:t>
      </w:r>
    </w:p>
    <w:p w14:paraId="2AFF719B" w14:textId="0EC757C2" w:rsidR="00627228" w:rsidRPr="002923DF" w:rsidRDefault="0087319F" w:rsidP="00627228">
      <w:pPr>
        <w:spacing w:after="0" w:line="240" w:lineRule="auto"/>
        <w:jc w:val="both"/>
        <w:rPr>
          <w:rFonts w:ascii="Times New Roman" w:hAnsi="Times New Roman"/>
          <w:sz w:val="24"/>
          <w:szCs w:val="26"/>
        </w:rPr>
      </w:pPr>
      <w:r>
        <w:rPr>
          <w:rFonts w:ascii="Times New Roman" w:hAnsi="Times New Roman"/>
          <w:sz w:val="24"/>
          <w:szCs w:val="26"/>
        </w:rPr>
        <w:t>E</w:t>
      </w:r>
      <w:r w:rsidR="00627228" w:rsidRPr="002923DF">
        <w:rPr>
          <w:rFonts w:ascii="Times New Roman" w:hAnsi="Times New Roman"/>
          <w:sz w:val="24"/>
          <w:szCs w:val="26"/>
        </w:rPr>
        <w:t>konomikas ministrs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 xml:space="preserve">J. </w:t>
      </w:r>
      <w:proofErr w:type="spellStart"/>
      <w:r w:rsidR="00797E1C">
        <w:rPr>
          <w:rFonts w:ascii="Times New Roman" w:hAnsi="Times New Roman"/>
          <w:sz w:val="24"/>
          <w:szCs w:val="26"/>
        </w:rPr>
        <w:t>Vitenbergs</w:t>
      </w:r>
      <w:proofErr w:type="spellEnd"/>
    </w:p>
    <w:p w14:paraId="24B62173" w14:textId="77777777" w:rsidR="00627228" w:rsidRPr="002923DF" w:rsidRDefault="00627228" w:rsidP="00627228">
      <w:pPr>
        <w:spacing w:after="0" w:line="240" w:lineRule="auto"/>
        <w:jc w:val="both"/>
        <w:rPr>
          <w:rFonts w:ascii="Times New Roman" w:hAnsi="Times New Roman"/>
          <w:sz w:val="24"/>
          <w:szCs w:val="26"/>
        </w:rPr>
      </w:pPr>
    </w:p>
    <w:p w14:paraId="7A2DFFF5" w14:textId="77777777" w:rsidR="00627228" w:rsidRPr="002923DF" w:rsidRDefault="00627228" w:rsidP="00627228">
      <w:pPr>
        <w:spacing w:after="0" w:line="240" w:lineRule="auto"/>
        <w:jc w:val="both"/>
        <w:rPr>
          <w:rFonts w:ascii="Times New Roman" w:hAnsi="Times New Roman"/>
          <w:sz w:val="24"/>
          <w:szCs w:val="26"/>
        </w:rPr>
      </w:pPr>
      <w:r w:rsidRPr="002923DF">
        <w:rPr>
          <w:rFonts w:ascii="Times New Roman" w:hAnsi="Times New Roman"/>
          <w:sz w:val="24"/>
          <w:szCs w:val="26"/>
        </w:rPr>
        <w:t>Vīza:</w:t>
      </w:r>
    </w:p>
    <w:p w14:paraId="51C14946" w14:textId="2659BDF6" w:rsidR="00627228" w:rsidRPr="002923DF" w:rsidRDefault="008828FA" w:rsidP="00627228">
      <w:pPr>
        <w:spacing w:after="0" w:line="240" w:lineRule="auto"/>
        <w:jc w:val="both"/>
        <w:rPr>
          <w:rFonts w:ascii="Times New Roman" w:hAnsi="Times New Roman"/>
          <w:sz w:val="24"/>
          <w:szCs w:val="26"/>
        </w:rPr>
      </w:pPr>
      <w:r>
        <w:rPr>
          <w:rFonts w:ascii="Times New Roman" w:hAnsi="Times New Roman"/>
          <w:sz w:val="24"/>
          <w:szCs w:val="26"/>
        </w:rPr>
        <w:t>Valsts</w:t>
      </w:r>
      <w:r w:rsidR="00627228" w:rsidRPr="002923DF">
        <w:rPr>
          <w:rFonts w:ascii="Times New Roman" w:hAnsi="Times New Roman"/>
          <w:sz w:val="24"/>
          <w:szCs w:val="26"/>
        </w:rPr>
        <w:t xml:space="preserve"> sekretārs</w:t>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627228" w:rsidRPr="002923DF">
        <w:rPr>
          <w:rFonts w:ascii="Times New Roman" w:hAnsi="Times New Roman"/>
          <w:sz w:val="24"/>
          <w:szCs w:val="26"/>
        </w:rPr>
        <w:tab/>
      </w:r>
      <w:r w:rsidR="00797E1C">
        <w:rPr>
          <w:rFonts w:ascii="Times New Roman" w:hAnsi="Times New Roman"/>
          <w:sz w:val="24"/>
          <w:szCs w:val="26"/>
        </w:rPr>
        <w:t>E. Valantis</w:t>
      </w:r>
    </w:p>
    <w:sectPr w:rsidR="00627228" w:rsidRPr="002923DF" w:rsidSect="008F606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07A5" w14:textId="77777777" w:rsidR="00C22700" w:rsidRDefault="00C22700" w:rsidP="00173166">
      <w:pPr>
        <w:spacing w:after="0" w:line="240" w:lineRule="auto"/>
      </w:pPr>
      <w:r>
        <w:separator/>
      </w:r>
    </w:p>
  </w:endnote>
  <w:endnote w:type="continuationSeparator" w:id="0">
    <w:p w14:paraId="5BA7BCF3" w14:textId="77777777" w:rsidR="00C22700" w:rsidRDefault="00C22700" w:rsidP="00173166">
      <w:pPr>
        <w:spacing w:after="0" w:line="240" w:lineRule="auto"/>
      </w:pPr>
      <w:r>
        <w:continuationSeparator/>
      </w:r>
    </w:p>
  </w:endnote>
  <w:endnote w:type="continuationNotice" w:id="1">
    <w:p w14:paraId="5D4E37E7" w14:textId="77777777" w:rsidR="00C22700" w:rsidRDefault="00C2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1266" w14:textId="4C30FBAC" w:rsidR="00C220B0" w:rsidRPr="00CC6F9B" w:rsidRDefault="00C220B0" w:rsidP="00CC6F9B">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00B63FB2">
      <w:rPr>
        <w:rFonts w:ascii="Times New Roman" w:hAnsi="Times New Roman"/>
        <w:noProof/>
        <w:sz w:val="20"/>
        <w:szCs w:val="20"/>
      </w:rPr>
      <w:t>EMNot_</w:t>
    </w:r>
    <w:r w:rsidR="00744DF0">
      <w:rPr>
        <w:rFonts w:ascii="Times New Roman" w:hAnsi="Times New Roman"/>
        <w:noProof/>
        <w:sz w:val="20"/>
        <w:szCs w:val="20"/>
      </w:rPr>
      <w:t>12</w:t>
    </w:r>
    <w:r w:rsidR="00B63FB2">
      <w:rPr>
        <w:rFonts w:ascii="Times New Roman" w:hAnsi="Times New Roman"/>
        <w:noProof/>
        <w:sz w:val="20"/>
        <w:szCs w:val="20"/>
      </w:rPr>
      <w:t>102020_groz1065.docx</w:t>
    </w:r>
    <w:r w:rsidRPr="0028704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41A4" w14:textId="50A26567" w:rsidR="00C220B0" w:rsidRPr="00287049" w:rsidRDefault="00C220B0" w:rsidP="00287049">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00B63FB2">
      <w:rPr>
        <w:rFonts w:ascii="Times New Roman" w:hAnsi="Times New Roman"/>
        <w:noProof/>
        <w:sz w:val="20"/>
        <w:szCs w:val="20"/>
      </w:rPr>
      <w:t>EMNot_</w:t>
    </w:r>
    <w:r w:rsidR="00046939">
      <w:rPr>
        <w:rFonts w:ascii="Times New Roman" w:hAnsi="Times New Roman"/>
        <w:noProof/>
        <w:sz w:val="20"/>
        <w:szCs w:val="20"/>
      </w:rPr>
      <w:t>12</w:t>
    </w:r>
    <w:r w:rsidR="00046939">
      <w:rPr>
        <w:rFonts w:ascii="Times New Roman" w:hAnsi="Times New Roman"/>
        <w:noProof/>
        <w:sz w:val="20"/>
        <w:szCs w:val="20"/>
      </w:rPr>
      <w:t>102020</w:t>
    </w:r>
    <w:r w:rsidR="00B63FB2">
      <w:rPr>
        <w:rFonts w:ascii="Times New Roman" w:hAnsi="Times New Roman"/>
        <w:noProof/>
        <w:sz w:val="20"/>
        <w:szCs w:val="20"/>
      </w:rPr>
      <w:t>_groz1065.docx</w:t>
    </w:r>
    <w:r w:rsidRPr="0028704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1A49" w14:textId="77777777" w:rsidR="00C22700" w:rsidRDefault="00C22700" w:rsidP="00173166">
      <w:pPr>
        <w:spacing w:after="0" w:line="240" w:lineRule="auto"/>
      </w:pPr>
      <w:r>
        <w:separator/>
      </w:r>
    </w:p>
  </w:footnote>
  <w:footnote w:type="continuationSeparator" w:id="0">
    <w:p w14:paraId="299FE9CC" w14:textId="77777777" w:rsidR="00C22700" w:rsidRDefault="00C22700" w:rsidP="00173166">
      <w:pPr>
        <w:spacing w:after="0" w:line="240" w:lineRule="auto"/>
      </w:pPr>
      <w:r>
        <w:continuationSeparator/>
      </w:r>
    </w:p>
  </w:footnote>
  <w:footnote w:type="continuationNotice" w:id="1">
    <w:p w14:paraId="7B13C981" w14:textId="77777777" w:rsidR="00C22700" w:rsidRDefault="00C2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3E9B" w14:textId="0FCCA65D" w:rsidR="00C220B0" w:rsidRDefault="00C220B0">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9352E3">
      <w:rPr>
        <w:rFonts w:ascii="Times New Roman" w:hAnsi="Times New Roman"/>
        <w:noProof/>
        <w:sz w:val="24"/>
        <w:szCs w:val="24"/>
      </w:rPr>
      <w:t>5</w:t>
    </w:r>
    <w:r w:rsidRPr="007A5C63">
      <w:rPr>
        <w:rFonts w:ascii="Times New Roman" w:hAnsi="Times New Roman"/>
        <w:sz w:val="24"/>
        <w:szCs w:val="24"/>
      </w:rPr>
      <w:fldChar w:fldCharType="end"/>
    </w:r>
  </w:p>
  <w:p w14:paraId="0D9D9FD8" w14:textId="77777777" w:rsidR="00C220B0" w:rsidRPr="00173166" w:rsidRDefault="00C220B0"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5"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6"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9"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6086D8F"/>
    <w:multiLevelType w:val="hybridMultilevel"/>
    <w:tmpl w:val="38ACA146"/>
    <w:lvl w:ilvl="0" w:tplc="883C061A">
      <w:start w:val="1"/>
      <w:numFmt w:val="decimal"/>
      <w:lvlText w:val="%1."/>
      <w:lvlJc w:val="left"/>
      <w:pPr>
        <w:ind w:left="779" w:hanging="360"/>
      </w:pPr>
      <w:rPr>
        <w:rFonts w:hint="default"/>
      </w:rPr>
    </w:lvl>
    <w:lvl w:ilvl="1" w:tplc="04260019">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2"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2"/>
  </w:num>
  <w:num w:numId="3">
    <w:abstractNumId w:val="3"/>
  </w:num>
  <w:num w:numId="4">
    <w:abstractNumId w:val="7"/>
  </w:num>
  <w:num w:numId="5">
    <w:abstractNumId w:val="9"/>
  </w:num>
  <w:num w:numId="6">
    <w:abstractNumId w:val="11"/>
  </w:num>
  <w:num w:numId="7">
    <w:abstractNumId w:val="8"/>
  </w:num>
  <w:num w:numId="8">
    <w:abstractNumId w:val="10"/>
  </w:num>
  <w:num w:numId="9">
    <w:abstractNumId w:val="4"/>
  </w:num>
  <w:num w:numId="10">
    <w:abstractNumId w:val="6"/>
  </w:num>
  <w:num w:numId="11">
    <w:abstractNumId w:val="12"/>
  </w:num>
  <w:num w:numId="12">
    <w:abstractNumId w:val="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6C80"/>
    <w:rsid w:val="00007671"/>
    <w:rsid w:val="00011762"/>
    <w:rsid w:val="00011C1C"/>
    <w:rsid w:val="00012D84"/>
    <w:rsid w:val="0001645D"/>
    <w:rsid w:val="00017101"/>
    <w:rsid w:val="00017861"/>
    <w:rsid w:val="00021C4C"/>
    <w:rsid w:val="00022995"/>
    <w:rsid w:val="000245CC"/>
    <w:rsid w:val="000270E6"/>
    <w:rsid w:val="00027296"/>
    <w:rsid w:val="00030267"/>
    <w:rsid w:val="00031A2D"/>
    <w:rsid w:val="00031BE4"/>
    <w:rsid w:val="00032129"/>
    <w:rsid w:val="0003279B"/>
    <w:rsid w:val="00033D13"/>
    <w:rsid w:val="00033F72"/>
    <w:rsid w:val="0003451D"/>
    <w:rsid w:val="00034CDB"/>
    <w:rsid w:val="00036CC8"/>
    <w:rsid w:val="0003743F"/>
    <w:rsid w:val="00040C47"/>
    <w:rsid w:val="000411DC"/>
    <w:rsid w:val="00042E1B"/>
    <w:rsid w:val="00043440"/>
    <w:rsid w:val="0004386D"/>
    <w:rsid w:val="0004456F"/>
    <w:rsid w:val="00046939"/>
    <w:rsid w:val="00046A30"/>
    <w:rsid w:val="0005131D"/>
    <w:rsid w:val="00051A6F"/>
    <w:rsid w:val="000523F5"/>
    <w:rsid w:val="000535CF"/>
    <w:rsid w:val="00054232"/>
    <w:rsid w:val="00055075"/>
    <w:rsid w:val="00060567"/>
    <w:rsid w:val="00062CE3"/>
    <w:rsid w:val="000637B8"/>
    <w:rsid w:val="00064519"/>
    <w:rsid w:val="00064BC8"/>
    <w:rsid w:val="0006598E"/>
    <w:rsid w:val="000666E5"/>
    <w:rsid w:val="00070342"/>
    <w:rsid w:val="00070390"/>
    <w:rsid w:val="0007187F"/>
    <w:rsid w:val="00075A50"/>
    <w:rsid w:val="00076236"/>
    <w:rsid w:val="00077F3D"/>
    <w:rsid w:val="00081F50"/>
    <w:rsid w:val="000828DE"/>
    <w:rsid w:val="000848DB"/>
    <w:rsid w:val="00084CA0"/>
    <w:rsid w:val="000862BD"/>
    <w:rsid w:val="000865D8"/>
    <w:rsid w:val="00087932"/>
    <w:rsid w:val="000903B1"/>
    <w:rsid w:val="00090905"/>
    <w:rsid w:val="000921C3"/>
    <w:rsid w:val="00092DFF"/>
    <w:rsid w:val="000957A5"/>
    <w:rsid w:val="00095FF4"/>
    <w:rsid w:val="000A114D"/>
    <w:rsid w:val="000A2D37"/>
    <w:rsid w:val="000A4B6A"/>
    <w:rsid w:val="000A5D34"/>
    <w:rsid w:val="000A7C39"/>
    <w:rsid w:val="000B299D"/>
    <w:rsid w:val="000B41D1"/>
    <w:rsid w:val="000B4C1C"/>
    <w:rsid w:val="000B4F79"/>
    <w:rsid w:val="000B57D9"/>
    <w:rsid w:val="000B671C"/>
    <w:rsid w:val="000B6ED6"/>
    <w:rsid w:val="000B7BF3"/>
    <w:rsid w:val="000C0F10"/>
    <w:rsid w:val="000C1185"/>
    <w:rsid w:val="000C5C51"/>
    <w:rsid w:val="000C7680"/>
    <w:rsid w:val="000D13C9"/>
    <w:rsid w:val="000D1AB1"/>
    <w:rsid w:val="000D2855"/>
    <w:rsid w:val="000D6C6B"/>
    <w:rsid w:val="000D6F42"/>
    <w:rsid w:val="000D7BAC"/>
    <w:rsid w:val="000E1108"/>
    <w:rsid w:val="000E12D8"/>
    <w:rsid w:val="000E1E21"/>
    <w:rsid w:val="000E2E03"/>
    <w:rsid w:val="000E306E"/>
    <w:rsid w:val="000E423D"/>
    <w:rsid w:val="000E6AB9"/>
    <w:rsid w:val="000E7758"/>
    <w:rsid w:val="000F1136"/>
    <w:rsid w:val="000F1703"/>
    <w:rsid w:val="000F26E9"/>
    <w:rsid w:val="000F4738"/>
    <w:rsid w:val="000F5396"/>
    <w:rsid w:val="000F61C4"/>
    <w:rsid w:val="000F78CD"/>
    <w:rsid w:val="00100232"/>
    <w:rsid w:val="001013F1"/>
    <w:rsid w:val="001021A0"/>
    <w:rsid w:val="0010349D"/>
    <w:rsid w:val="0010521E"/>
    <w:rsid w:val="001134B1"/>
    <w:rsid w:val="00113CC2"/>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27EF7"/>
    <w:rsid w:val="00132269"/>
    <w:rsid w:val="0013292A"/>
    <w:rsid w:val="00134A87"/>
    <w:rsid w:val="00134D1E"/>
    <w:rsid w:val="00135B1F"/>
    <w:rsid w:val="00135CAD"/>
    <w:rsid w:val="0013738C"/>
    <w:rsid w:val="00137BB0"/>
    <w:rsid w:val="001404DF"/>
    <w:rsid w:val="00141725"/>
    <w:rsid w:val="001429AC"/>
    <w:rsid w:val="00142B35"/>
    <w:rsid w:val="00142E72"/>
    <w:rsid w:val="001439F9"/>
    <w:rsid w:val="00143F3A"/>
    <w:rsid w:val="00144F19"/>
    <w:rsid w:val="00147916"/>
    <w:rsid w:val="00147D95"/>
    <w:rsid w:val="00150986"/>
    <w:rsid w:val="00151A0A"/>
    <w:rsid w:val="00154073"/>
    <w:rsid w:val="001544AE"/>
    <w:rsid w:val="00154922"/>
    <w:rsid w:val="001552D3"/>
    <w:rsid w:val="0015715C"/>
    <w:rsid w:val="001602F5"/>
    <w:rsid w:val="00160471"/>
    <w:rsid w:val="001604F7"/>
    <w:rsid w:val="0016238F"/>
    <w:rsid w:val="00162FD0"/>
    <w:rsid w:val="00165B2A"/>
    <w:rsid w:val="001668C0"/>
    <w:rsid w:val="00166EB3"/>
    <w:rsid w:val="00167037"/>
    <w:rsid w:val="0017039C"/>
    <w:rsid w:val="00171547"/>
    <w:rsid w:val="00171C0F"/>
    <w:rsid w:val="00173166"/>
    <w:rsid w:val="001741B9"/>
    <w:rsid w:val="001746D0"/>
    <w:rsid w:val="0017496D"/>
    <w:rsid w:val="00174CBB"/>
    <w:rsid w:val="00174DF9"/>
    <w:rsid w:val="00174ECC"/>
    <w:rsid w:val="001800C0"/>
    <w:rsid w:val="00180305"/>
    <w:rsid w:val="00181B04"/>
    <w:rsid w:val="001820E3"/>
    <w:rsid w:val="00182330"/>
    <w:rsid w:val="00182D24"/>
    <w:rsid w:val="001836BC"/>
    <w:rsid w:val="00184641"/>
    <w:rsid w:val="00184C47"/>
    <w:rsid w:val="0018534E"/>
    <w:rsid w:val="00186009"/>
    <w:rsid w:val="001911B8"/>
    <w:rsid w:val="001916AD"/>
    <w:rsid w:val="001920C5"/>
    <w:rsid w:val="00192BED"/>
    <w:rsid w:val="00192EC2"/>
    <w:rsid w:val="00193770"/>
    <w:rsid w:val="00195352"/>
    <w:rsid w:val="00195602"/>
    <w:rsid w:val="00195AF1"/>
    <w:rsid w:val="00196F43"/>
    <w:rsid w:val="001973EF"/>
    <w:rsid w:val="00197F4B"/>
    <w:rsid w:val="001A2C2F"/>
    <w:rsid w:val="001A2F24"/>
    <w:rsid w:val="001A3373"/>
    <w:rsid w:val="001A36B2"/>
    <w:rsid w:val="001A6E55"/>
    <w:rsid w:val="001B0B92"/>
    <w:rsid w:val="001B3BB0"/>
    <w:rsid w:val="001B5B7A"/>
    <w:rsid w:val="001B67F0"/>
    <w:rsid w:val="001B6B18"/>
    <w:rsid w:val="001B6D5C"/>
    <w:rsid w:val="001B73A0"/>
    <w:rsid w:val="001B7E25"/>
    <w:rsid w:val="001C1072"/>
    <w:rsid w:val="001C2B22"/>
    <w:rsid w:val="001C36F7"/>
    <w:rsid w:val="001C3990"/>
    <w:rsid w:val="001C6B04"/>
    <w:rsid w:val="001D03F2"/>
    <w:rsid w:val="001D0606"/>
    <w:rsid w:val="001D0677"/>
    <w:rsid w:val="001D252A"/>
    <w:rsid w:val="001D320D"/>
    <w:rsid w:val="001D69CD"/>
    <w:rsid w:val="001D7009"/>
    <w:rsid w:val="001E0277"/>
    <w:rsid w:val="001E3EF8"/>
    <w:rsid w:val="001E46E4"/>
    <w:rsid w:val="001E4C9E"/>
    <w:rsid w:val="001E6883"/>
    <w:rsid w:val="001E6D61"/>
    <w:rsid w:val="001E7B82"/>
    <w:rsid w:val="001F03F7"/>
    <w:rsid w:val="001F18BD"/>
    <w:rsid w:val="001F3242"/>
    <w:rsid w:val="001F47F8"/>
    <w:rsid w:val="001F58DE"/>
    <w:rsid w:val="001F79C5"/>
    <w:rsid w:val="001F7CB4"/>
    <w:rsid w:val="001F7CFC"/>
    <w:rsid w:val="00200DCD"/>
    <w:rsid w:val="0020304E"/>
    <w:rsid w:val="0020393B"/>
    <w:rsid w:val="00204E71"/>
    <w:rsid w:val="0020618D"/>
    <w:rsid w:val="00206B00"/>
    <w:rsid w:val="00207258"/>
    <w:rsid w:val="00211CAE"/>
    <w:rsid w:val="00214A4B"/>
    <w:rsid w:val="00214EDB"/>
    <w:rsid w:val="00217ACF"/>
    <w:rsid w:val="00217B28"/>
    <w:rsid w:val="00217D9B"/>
    <w:rsid w:val="00220B28"/>
    <w:rsid w:val="002210D6"/>
    <w:rsid w:val="002215B9"/>
    <w:rsid w:val="0022172F"/>
    <w:rsid w:val="00223DC1"/>
    <w:rsid w:val="002244FE"/>
    <w:rsid w:val="00224944"/>
    <w:rsid w:val="00224E22"/>
    <w:rsid w:val="0022583E"/>
    <w:rsid w:val="0022590A"/>
    <w:rsid w:val="00225C51"/>
    <w:rsid w:val="00225D9B"/>
    <w:rsid w:val="0022640C"/>
    <w:rsid w:val="002303C8"/>
    <w:rsid w:val="00235614"/>
    <w:rsid w:val="0023624B"/>
    <w:rsid w:val="00237E00"/>
    <w:rsid w:val="002401FF"/>
    <w:rsid w:val="00240692"/>
    <w:rsid w:val="00240E7B"/>
    <w:rsid w:val="0024321F"/>
    <w:rsid w:val="00243C0A"/>
    <w:rsid w:val="00243CA2"/>
    <w:rsid w:val="002442C6"/>
    <w:rsid w:val="00247140"/>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4FF"/>
    <w:rsid w:val="0027195F"/>
    <w:rsid w:val="00275364"/>
    <w:rsid w:val="002755F8"/>
    <w:rsid w:val="00276509"/>
    <w:rsid w:val="00276B10"/>
    <w:rsid w:val="00277A71"/>
    <w:rsid w:val="00280609"/>
    <w:rsid w:val="00280881"/>
    <w:rsid w:val="00281358"/>
    <w:rsid w:val="002813E4"/>
    <w:rsid w:val="00281B99"/>
    <w:rsid w:val="002832CC"/>
    <w:rsid w:val="00283BA6"/>
    <w:rsid w:val="00286B58"/>
    <w:rsid w:val="00287049"/>
    <w:rsid w:val="002875B8"/>
    <w:rsid w:val="00290A3A"/>
    <w:rsid w:val="00290F2C"/>
    <w:rsid w:val="002919F1"/>
    <w:rsid w:val="002923DF"/>
    <w:rsid w:val="00292EAB"/>
    <w:rsid w:val="002930DE"/>
    <w:rsid w:val="00294ABF"/>
    <w:rsid w:val="00294ECB"/>
    <w:rsid w:val="002957F6"/>
    <w:rsid w:val="00296029"/>
    <w:rsid w:val="00296906"/>
    <w:rsid w:val="00296C20"/>
    <w:rsid w:val="00297840"/>
    <w:rsid w:val="00297ACE"/>
    <w:rsid w:val="002A2943"/>
    <w:rsid w:val="002A399E"/>
    <w:rsid w:val="002A3FC0"/>
    <w:rsid w:val="002A4703"/>
    <w:rsid w:val="002A4EF1"/>
    <w:rsid w:val="002A5888"/>
    <w:rsid w:val="002A6F05"/>
    <w:rsid w:val="002B06A7"/>
    <w:rsid w:val="002B2215"/>
    <w:rsid w:val="002B225C"/>
    <w:rsid w:val="002B34AB"/>
    <w:rsid w:val="002B3714"/>
    <w:rsid w:val="002B436E"/>
    <w:rsid w:val="002B5D3F"/>
    <w:rsid w:val="002B5FE8"/>
    <w:rsid w:val="002B6FE0"/>
    <w:rsid w:val="002B75F1"/>
    <w:rsid w:val="002B7A67"/>
    <w:rsid w:val="002C1AAB"/>
    <w:rsid w:val="002C2FD7"/>
    <w:rsid w:val="002C3919"/>
    <w:rsid w:val="002C4EE1"/>
    <w:rsid w:val="002C5874"/>
    <w:rsid w:val="002C661A"/>
    <w:rsid w:val="002C7074"/>
    <w:rsid w:val="002C79B1"/>
    <w:rsid w:val="002D0965"/>
    <w:rsid w:val="002D0EB2"/>
    <w:rsid w:val="002D1E0F"/>
    <w:rsid w:val="002D3A5A"/>
    <w:rsid w:val="002D417A"/>
    <w:rsid w:val="002D61F9"/>
    <w:rsid w:val="002D7109"/>
    <w:rsid w:val="002E1740"/>
    <w:rsid w:val="002E1A65"/>
    <w:rsid w:val="002E23D8"/>
    <w:rsid w:val="002E5062"/>
    <w:rsid w:val="002E550B"/>
    <w:rsid w:val="002E6D52"/>
    <w:rsid w:val="002E7270"/>
    <w:rsid w:val="002E7ABC"/>
    <w:rsid w:val="002F1604"/>
    <w:rsid w:val="002F2ADE"/>
    <w:rsid w:val="002F2E95"/>
    <w:rsid w:val="002F36A2"/>
    <w:rsid w:val="002F6942"/>
    <w:rsid w:val="002F6D51"/>
    <w:rsid w:val="002F7C21"/>
    <w:rsid w:val="00300232"/>
    <w:rsid w:val="003006CE"/>
    <w:rsid w:val="00300824"/>
    <w:rsid w:val="00302CE3"/>
    <w:rsid w:val="003043BB"/>
    <w:rsid w:val="00304454"/>
    <w:rsid w:val="003063E4"/>
    <w:rsid w:val="00307FA2"/>
    <w:rsid w:val="0031250C"/>
    <w:rsid w:val="003136C6"/>
    <w:rsid w:val="003149B5"/>
    <w:rsid w:val="003178E4"/>
    <w:rsid w:val="003204AF"/>
    <w:rsid w:val="003223F8"/>
    <w:rsid w:val="0032361E"/>
    <w:rsid w:val="0032409C"/>
    <w:rsid w:val="00325E61"/>
    <w:rsid w:val="00326FFF"/>
    <w:rsid w:val="00327748"/>
    <w:rsid w:val="00330A63"/>
    <w:rsid w:val="00330E05"/>
    <w:rsid w:val="00334D44"/>
    <w:rsid w:val="00335B05"/>
    <w:rsid w:val="00335D53"/>
    <w:rsid w:val="00336AE1"/>
    <w:rsid w:val="00340238"/>
    <w:rsid w:val="003410F3"/>
    <w:rsid w:val="00341D77"/>
    <w:rsid w:val="00342355"/>
    <w:rsid w:val="00344891"/>
    <w:rsid w:val="0034564D"/>
    <w:rsid w:val="0034637E"/>
    <w:rsid w:val="003468EA"/>
    <w:rsid w:val="003475B3"/>
    <w:rsid w:val="00350109"/>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6591"/>
    <w:rsid w:val="0036712D"/>
    <w:rsid w:val="0036784F"/>
    <w:rsid w:val="003705A5"/>
    <w:rsid w:val="00372381"/>
    <w:rsid w:val="00372A50"/>
    <w:rsid w:val="00375E86"/>
    <w:rsid w:val="00377C44"/>
    <w:rsid w:val="00377EB9"/>
    <w:rsid w:val="00380560"/>
    <w:rsid w:val="00380C6B"/>
    <w:rsid w:val="0038267B"/>
    <w:rsid w:val="00382744"/>
    <w:rsid w:val="00382EC5"/>
    <w:rsid w:val="003837E8"/>
    <w:rsid w:val="00384B18"/>
    <w:rsid w:val="00386619"/>
    <w:rsid w:val="00390266"/>
    <w:rsid w:val="003908D1"/>
    <w:rsid w:val="00391590"/>
    <w:rsid w:val="00392048"/>
    <w:rsid w:val="003926CD"/>
    <w:rsid w:val="0039322A"/>
    <w:rsid w:val="00393C2B"/>
    <w:rsid w:val="00395848"/>
    <w:rsid w:val="00396B6F"/>
    <w:rsid w:val="003A22E9"/>
    <w:rsid w:val="003A344D"/>
    <w:rsid w:val="003A4BB0"/>
    <w:rsid w:val="003A623F"/>
    <w:rsid w:val="003B0F0A"/>
    <w:rsid w:val="003B1946"/>
    <w:rsid w:val="003B1E12"/>
    <w:rsid w:val="003B2894"/>
    <w:rsid w:val="003B6B17"/>
    <w:rsid w:val="003B7090"/>
    <w:rsid w:val="003B7CC8"/>
    <w:rsid w:val="003C053C"/>
    <w:rsid w:val="003C054E"/>
    <w:rsid w:val="003C1A6B"/>
    <w:rsid w:val="003C1EAA"/>
    <w:rsid w:val="003C27EB"/>
    <w:rsid w:val="003C3BCF"/>
    <w:rsid w:val="003C40AC"/>
    <w:rsid w:val="003C513E"/>
    <w:rsid w:val="003C5727"/>
    <w:rsid w:val="003C7144"/>
    <w:rsid w:val="003D09E8"/>
    <w:rsid w:val="003D0B4A"/>
    <w:rsid w:val="003D0C9C"/>
    <w:rsid w:val="003D226E"/>
    <w:rsid w:val="003D32E9"/>
    <w:rsid w:val="003D46A2"/>
    <w:rsid w:val="003D46E5"/>
    <w:rsid w:val="003D4DDE"/>
    <w:rsid w:val="003D61A0"/>
    <w:rsid w:val="003D687D"/>
    <w:rsid w:val="003D7781"/>
    <w:rsid w:val="003D7CB7"/>
    <w:rsid w:val="003E046E"/>
    <w:rsid w:val="003E12C2"/>
    <w:rsid w:val="003E200E"/>
    <w:rsid w:val="003E2A90"/>
    <w:rsid w:val="003E2B89"/>
    <w:rsid w:val="003E36A3"/>
    <w:rsid w:val="003E4B56"/>
    <w:rsid w:val="003E51AA"/>
    <w:rsid w:val="003E56AF"/>
    <w:rsid w:val="003E7C1A"/>
    <w:rsid w:val="003F396D"/>
    <w:rsid w:val="003F4501"/>
    <w:rsid w:val="003F4BD5"/>
    <w:rsid w:val="003F5770"/>
    <w:rsid w:val="003F5771"/>
    <w:rsid w:val="003F78EF"/>
    <w:rsid w:val="00401F89"/>
    <w:rsid w:val="00402FA9"/>
    <w:rsid w:val="00405171"/>
    <w:rsid w:val="0040597A"/>
    <w:rsid w:val="00406CAF"/>
    <w:rsid w:val="00407CC6"/>
    <w:rsid w:val="00410CE6"/>
    <w:rsid w:val="0041220C"/>
    <w:rsid w:val="004129BB"/>
    <w:rsid w:val="00412CB2"/>
    <w:rsid w:val="00414197"/>
    <w:rsid w:val="004163D5"/>
    <w:rsid w:val="00421C81"/>
    <w:rsid w:val="00421F15"/>
    <w:rsid w:val="00422617"/>
    <w:rsid w:val="00423E94"/>
    <w:rsid w:val="0043040E"/>
    <w:rsid w:val="00431DAE"/>
    <w:rsid w:val="00432F7A"/>
    <w:rsid w:val="00433E18"/>
    <w:rsid w:val="004351FE"/>
    <w:rsid w:val="004352F8"/>
    <w:rsid w:val="00435688"/>
    <w:rsid w:val="00440F0A"/>
    <w:rsid w:val="004419EA"/>
    <w:rsid w:val="00441C14"/>
    <w:rsid w:val="00442939"/>
    <w:rsid w:val="00442F35"/>
    <w:rsid w:val="004444C1"/>
    <w:rsid w:val="00444BBE"/>
    <w:rsid w:val="004464B3"/>
    <w:rsid w:val="004464EB"/>
    <w:rsid w:val="00446A1B"/>
    <w:rsid w:val="00447A4D"/>
    <w:rsid w:val="00450F72"/>
    <w:rsid w:val="0045204F"/>
    <w:rsid w:val="00453011"/>
    <w:rsid w:val="004538E7"/>
    <w:rsid w:val="0045433B"/>
    <w:rsid w:val="004546C9"/>
    <w:rsid w:val="004548CE"/>
    <w:rsid w:val="00454AC3"/>
    <w:rsid w:val="0045725B"/>
    <w:rsid w:val="00460873"/>
    <w:rsid w:val="00460F13"/>
    <w:rsid w:val="00461EF4"/>
    <w:rsid w:val="00462112"/>
    <w:rsid w:val="0046346E"/>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829EE"/>
    <w:rsid w:val="004849B3"/>
    <w:rsid w:val="00485F8E"/>
    <w:rsid w:val="00487794"/>
    <w:rsid w:val="0048785D"/>
    <w:rsid w:val="004900E4"/>
    <w:rsid w:val="004921AB"/>
    <w:rsid w:val="00492B57"/>
    <w:rsid w:val="00495513"/>
    <w:rsid w:val="00497627"/>
    <w:rsid w:val="00497CAB"/>
    <w:rsid w:val="00497CDE"/>
    <w:rsid w:val="004A04C6"/>
    <w:rsid w:val="004A0A22"/>
    <w:rsid w:val="004A1271"/>
    <w:rsid w:val="004A143D"/>
    <w:rsid w:val="004A1C4C"/>
    <w:rsid w:val="004A2146"/>
    <w:rsid w:val="004A385B"/>
    <w:rsid w:val="004A4ACF"/>
    <w:rsid w:val="004A4BF6"/>
    <w:rsid w:val="004A627C"/>
    <w:rsid w:val="004A69A9"/>
    <w:rsid w:val="004A7BD7"/>
    <w:rsid w:val="004B01A2"/>
    <w:rsid w:val="004B10C5"/>
    <w:rsid w:val="004B11D8"/>
    <w:rsid w:val="004B159A"/>
    <w:rsid w:val="004B2E59"/>
    <w:rsid w:val="004B45F5"/>
    <w:rsid w:val="004B6A14"/>
    <w:rsid w:val="004C03E1"/>
    <w:rsid w:val="004C12D3"/>
    <w:rsid w:val="004C14D8"/>
    <w:rsid w:val="004C17A8"/>
    <w:rsid w:val="004C1884"/>
    <w:rsid w:val="004C26D2"/>
    <w:rsid w:val="004C2708"/>
    <w:rsid w:val="004C2F8D"/>
    <w:rsid w:val="004C3DC9"/>
    <w:rsid w:val="004C5860"/>
    <w:rsid w:val="004C5C27"/>
    <w:rsid w:val="004D1562"/>
    <w:rsid w:val="004D3B61"/>
    <w:rsid w:val="004D4D45"/>
    <w:rsid w:val="004D5330"/>
    <w:rsid w:val="004D7119"/>
    <w:rsid w:val="004E014D"/>
    <w:rsid w:val="004E0B6E"/>
    <w:rsid w:val="004E16C4"/>
    <w:rsid w:val="004E2CF8"/>
    <w:rsid w:val="004E2D6C"/>
    <w:rsid w:val="004E4661"/>
    <w:rsid w:val="004E4DCB"/>
    <w:rsid w:val="004E4E36"/>
    <w:rsid w:val="004E5D64"/>
    <w:rsid w:val="004E7624"/>
    <w:rsid w:val="004F07E0"/>
    <w:rsid w:val="004F0FBA"/>
    <w:rsid w:val="004F1930"/>
    <w:rsid w:val="004F42FA"/>
    <w:rsid w:val="004F5AF6"/>
    <w:rsid w:val="004F69F3"/>
    <w:rsid w:val="004F7BCF"/>
    <w:rsid w:val="0050381F"/>
    <w:rsid w:val="00503F10"/>
    <w:rsid w:val="005116CC"/>
    <w:rsid w:val="0051197F"/>
    <w:rsid w:val="005121CD"/>
    <w:rsid w:val="00513256"/>
    <w:rsid w:val="00513272"/>
    <w:rsid w:val="005156C9"/>
    <w:rsid w:val="0051659F"/>
    <w:rsid w:val="00517845"/>
    <w:rsid w:val="00520D59"/>
    <w:rsid w:val="0052466F"/>
    <w:rsid w:val="0052583A"/>
    <w:rsid w:val="00526307"/>
    <w:rsid w:val="005263DA"/>
    <w:rsid w:val="0053048F"/>
    <w:rsid w:val="005319E6"/>
    <w:rsid w:val="005329BF"/>
    <w:rsid w:val="005356FF"/>
    <w:rsid w:val="005369FB"/>
    <w:rsid w:val="00540177"/>
    <w:rsid w:val="0054049C"/>
    <w:rsid w:val="00541888"/>
    <w:rsid w:val="00541927"/>
    <w:rsid w:val="00541BDB"/>
    <w:rsid w:val="00541C93"/>
    <w:rsid w:val="00541F5B"/>
    <w:rsid w:val="00543427"/>
    <w:rsid w:val="005434C0"/>
    <w:rsid w:val="00544CA9"/>
    <w:rsid w:val="00545443"/>
    <w:rsid w:val="00547D6E"/>
    <w:rsid w:val="00547F54"/>
    <w:rsid w:val="0055163C"/>
    <w:rsid w:val="00552815"/>
    <w:rsid w:val="00555A43"/>
    <w:rsid w:val="005569F7"/>
    <w:rsid w:val="00556AD2"/>
    <w:rsid w:val="00557694"/>
    <w:rsid w:val="00561961"/>
    <w:rsid w:val="005623E7"/>
    <w:rsid w:val="00565FEC"/>
    <w:rsid w:val="00572F82"/>
    <w:rsid w:val="00574420"/>
    <w:rsid w:val="00574D42"/>
    <w:rsid w:val="00575ABB"/>
    <w:rsid w:val="00575D3F"/>
    <w:rsid w:val="00577508"/>
    <w:rsid w:val="00580C50"/>
    <w:rsid w:val="00582842"/>
    <w:rsid w:val="00583324"/>
    <w:rsid w:val="00585D98"/>
    <w:rsid w:val="005860D2"/>
    <w:rsid w:val="005861F5"/>
    <w:rsid w:val="00586C85"/>
    <w:rsid w:val="00587C0D"/>
    <w:rsid w:val="00590514"/>
    <w:rsid w:val="005906F9"/>
    <w:rsid w:val="00590ACC"/>
    <w:rsid w:val="005914C2"/>
    <w:rsid w:val="005943A3"/>
    <w:rsid w:val="0059476B"/>
    <w:rsid w:val="005954ED"/>
    <w:rsid w:val="00597D43"/>
    <w:rsid w:val="005A2C8C"/>
    <w:rsid w:val="005A496B"/>
    <w:rsid w:val="005A6224"/>
    <w:rsid w:val="005A6A70"/>
    <w:rsid w:val="005A6B98"/>
    <w:rsid w:val="005A7C39"/>
    <w:rsid w:val="005B15FA"/>
    <w:rsid w:val="005B31C5"/>
    <w:rsid w:val="005B3A6D"/>
    <w:rsid w:val="005B489C"/>
    <w:rsid w:val="005B52AA"/>
    <w:rsid w:val="005B5812"/>
    <w:rsid w:val="005B676C"/>
    <w:rsid w:val="005C13FC"/>
    <w:rsid w:val="005C1FF6"/>
    <w:rsid w:val="005C340C"/>
    <w:rsid w:val="005C600B"/>
    <w:rsid w:val="005C603E"/>
    <w:rsid w:val="005C60C0"/>
    <w:rsid w:val="005D12D6"/>
    <w:rsid w:val="005D130A"/>
    <w:rsid w:val="005D1B03"/>
    <w:rsid w:val="005D1BD5"/>
    <w:rsid w:val="005D4E7A"/>
    <w:rsid w:val="005D5FF5"/>
    <w:rsid w:val="005D66AA"/>
    <w:rsid w:val="005E0062"/>
    <w:rsid w:val="005E1B8F"/>
    <w:rsid w:val="005E2B0B"/>
    <w:rsid w:val="005E3AB6"/>
    <w:rsid w:val="005E3AC2"/>
    <w:rsid w:val="005E3ADA"/>
    <w:rsid w:val="005E4765"/>
    <w:rsid w:val="005E78C6"/>
    <w:rsid w:val="005F0BD6"/>
    <w:rsid w:val="005F1A64"/>
    <w:rsid w:val="005F1E09"/>
    <w:rsid w:val="005F28ED"/>
    <w:rsid w:val="005F4546"/>
    <w:rsid w:val="005F5361"/>
    <w:rsid w:val="005F661E"/>
    <w:rsid w:val="005F6705"/>
    <w:rsid w:val="006009BF"/>
    <w:rsid w:val="0060123E"/>
    <w:rsid w:val="0060184B"/>
    <w:rsid w:val="00602F14"/>
    <w:rsid w:val="006033E0"/>
    <w:rsid w:val="0060357B"/>
    <w:rsid w:val="0060376D"/>
    <w:rsid w:val="00603A1C"/>
    <w:rsid w:val="00603BE4"/>
    <w:rsid w:val="00611718"/>
    <w:rsid w:val="006126F9"/>
    <w:rsid w:val="00613CD8"/>
    <w:rsid w:val="00617280"/>
    <w:rsid w:val="006203EF"/>
    <w:rsid w:val="006204AF"/>
    <w:rsid w:val="00620A1D"/>
    <w:rsid w:val="006213FF"/>
    <w:rsid w:val="00622065"/>
    <w:rsid w:val="0062338F"/>
    <w:rsid w:val="00623F9A"/>
    <w:rsid w:val="006241E5"/>
    <w:rsid w:val="00624D21"/>
    <w:rsid w:val="0062503B"/>
    <w:rsid w:val="006262FF"/>
    <w:rsid w:val="00627228"/>
    <w:rsid w:val="00631E34"/>
    <w:rsid w:val="00632B50"/>
    <w:rsid w:val="006347D8"/>
    <w:rsid w:val="006348A6"/>
    <w:rsid w:val="0063558B"/>
    <w:rsid w:val="006355BF"/>
    <w:rsid w:val="006405B4"/>
    <w:rsid w:val="006408DC"/>
    <w:rsid w:val="00641D5D"/>
    <w:rsid w:val="006421AD"/>
    <w:rsid w:val="006427C2"/>
    <w:rsid w:val="0064369C"/>
    <w:rsid w:val="00643A28"/>
    <w:rsid w:val="00644833"/>
    <w:rsid w:val="00646072"/>
    <w:rsid w:val="0064644A"/>
    <w:rsid w:val="00647A4A"/>
    <w:rsid w:val="00647E44"/>
    <w:rsid w:val="006500A9"/>
    <w:rsid w:val="006503E3"/>
    <w:rsid w:val="00650D4B"/>
    <w:rsid w:val="0065118A"/>
    <w:rsid w:val="006514CC"/>
    <w:rsid w:val="00651FED"/>
    <w:rsid w:val="006532A6"/>
    <w:rsid w:val="0065335C"/>
    <w:rsid w:val="00653D29"/>
    <w:rsid w:val="00653F5A"/>
    <w:rsid w:val="00654175"/>
    <w:rsid w:val="00654379"/>
    <w:rsid w:val="006545A9"/>
    <w:rsid w:val="006573E6"/>
    <w:rsid w:val="00661B9D"/>
    <w:rsid w:val="006635C0"/>
    <w:rsid w:val="00664CBD"/>
    <w:rsid w:val="00664DDD"/>
    <w:rsid w:val="006702E0"/>
    <w:rsid w:val="00670A35"/>
    <w:rsid w:val="00671FFB"/>
    <w:rsid w:val="0067580E"/>
    <w:rsid w:val="006764E2"/>
    <w:rsid w:val="006811C8"/>
    <w:rsid w:val="006829B4"/>
    <w:rsid w:val="00686791"/>
    <w:rsid w:val="00686E5C"/>
    <w:rsid w:val="00692073"/>
    <w:rsid w:val="006932F5"/>
    <w:rsid w:val="00695309"/>
    <w:rsid w:val="00695B5E"/>
    <w:rsid w:val="00696D88"/>
    <w:rsid w:val="0069778B"/>
    <w:rsid w:val="006A05B0"/>
    <w:rsid w:val="006A0B51"/>
    <w:rsid w:val="006A0EFC"/>
    <w:rsid w:val="006A12DF"/>
    <w:rsid w:val="006A18FE"/>
    <w:rsid w:val="006A1955"/>
    <w:rsid w:val="006A1E3B"/>
    <w:rsid w:val="006A2C9C"/>
    <w:rsid w:val="006A30A8"/>
    <w:rsid w:val="006A36F3"/>
    <w:rsid w:val="006A63AE"/>
    <w:rsid w:val="006A7143"/>
    <w:rsid w:val="006A7D29"/>
    <w:rsid w:val="006B1565"/>
    <w:rsid w:val="006B2B24"/>
    <w:rsid w:val="006B3882"/>
    <w:rsid w:val="006B6E25"/>
    <w:rsid w:val="006B7336"/>
    <w:rsid w:val="006C0532"/>
    <w:rsid w:val="006C0E92"/>
    <w:rsid w:val="006C2630"/>
    <w:rsid w:val="006C3372"/>
    <w:rsid w:val="006C46D8"/>
    <w:rsid w:val="006C534F"/>
    <w:rsid w:val="006C5384"/>
    <w:rsid w:val="006C58B1"/>
    <w:rsid w:val="006C60D5"/>
    <w:rsid w:val="006C7FA5"/>
    <w:rsid w:val="006D292B"/>
    <w:rsid w:val="006D2CEC"/>
    <w:rsid w:val="006D2D49"/>
    <w:rsid w:val="006D4882"/>
    <w:rsid w:val="006D6099"/>
    <w:rsid w:val="006D6D86"/>
    <w:rsid w:val="006D72FE"/>
    <w:rsid w:val="006D78B4"/>
    <w:rsid w:val="006E1245"/>
    <w:rsid w:val="006E24C0"/>
    <w:rsid w:val="006E4439"/>
    <w:rsid w:val="006E69E9"/>
    <w:rsid w:val="006F002A"/>
    <w:rsid w:val="006F1B4A"/>
    <w:rsid w:val="006F25F2"/>
    <w:rsid w:val="006F47A6"/>
    <w:rsid w:val="006F57BE"/>
    <w:rsid w:val="006F6D3C"/>
    <w:rsid w:val="006F7558"/>
    <w:rsid w:val="007002E8"/>
    <w:rsid w:val="00701146"/>
    <w:rsid w:val="00701601"/>
    <w:rsid w:val="007023FB"/>
    <w:rsid w:val="00702B74"/>
    <w:rsid w:val="007037AC"/>
    <w:rsid w:val="00707810"/>
    <w:rsid w:val="00710111"/>
    <w:rsid w:val="00712208"/>
    <w:rsid w:val="00712367"/>
    <w:rsid w:val="00712928"/>
    <w:rsid w:val="007139F7"/>
    <w:rsid w:val="0071412A"/>
    <w:rsid w:val="0071547F"/>
    <w:rsid w:val="007173A9"/>
    <w:rsid w:val="00726CA3"/>
    <w:rsid w:val="00726E0C"/>
    <w:rsid w:val="00727E19"/>
    <w:rsid w:val="00732566"/>
    <w:rsid w:val="0073296A"/>
    <w:rsid w:val="0073330B"/>
    <w:rsid w:val="0073336F"/>
    <w:rsid w:val="00735447"/>
    <w:rsid w:val="00737AF9"/>
    <w:rsid w:val="00740356"/>
    <w:rsid w:val="00743B48"/>
    <w:rsid w:val="00744DF0"/>
    <w:rsid w:val="00747A70"/>
    <w:rsid w:val="00747BAB"/>
    <w:rsid w:val="00750F33"/>
    <w:rsid w:val="00752C78"/>
    <w:rsid w:val="00754ABD"/>
    <w:rsid w:val="007567BE"/>
    <w:rsid w:val="00757842"/>
    <w:rsid w:val="007612F2"/>
    <w:rsid w:val="00762165"/>
    <w:rsid w:val="007623FD"/>
    <w:rsid w:val="007644E4"/>
    <w:rsid w:val="00765158"/>
    <w:rsid w:val="00766060"/>
    <w:rsid w:val="007701DC"/>
    <w:rsid w:val="0077021D"/>
    <w:rsid w:val="00770B6E"/>
    <w:rsid w:val="00771D50"/>
    <w:rsid w:val="00772216"/>
    <w:rsid w:val="0077249D"/>
    <w:rsid w:val="00772B13"/>
    <w:rsid w:val="00773352"/>
    <w:rsid w:val="00773F0D"/>
    <w:rsid w:val="007747FF"/>
    <w:rsid w:val="00775429"/>
    <w:rsid w:val="00777845"/>
    <w:rsid w:val="00781B80"/>
    <w:rsid w:val="00782909"/>
    <w:rsid w:val="00783486"/>
    <w:rsid w:val="00783584"/>
    <w:rsid w:val="00784955"/>
    <w:rsid w:val="00785C15"/>
    <w:rsid w:val="00786141"/>
    <w:rsid w:val="007921CD"/>
    <w:rsid w:val="00792985"/>
    <w:rsid w:val="00792F04"/>
    <w:rsid w:val="0079426B"/>
    <w:rsid w:val="00796411"/>
    <w:rsid w:val="007966A1"/>
    <w:rsid w:val="00796D92"/>
    <w:rsid w:val="007970A9"/>
    <w:rsid w:val="00797653"/>
    <w:rsid w:val="00797E1C"/>
    <w:rsid w:val="007A298B"/>
    <w:rsid w:val="007A2B61"/>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969"/>
    <w:rsid w:val="007B75EA"/>
    <w:rsid w:val="007B79B8"/>
    <w:rsid w:val="007C3F00"/>
    <w:rsid w:val="007C48B0"/>
    <w:rsid w:val="007C5099"/>
    <w:rsid w:val="007C50A0"/>
    <w:rsid w:val="007D3E8C"/>
    <w:rsid w:val="007D5051"/>
    <w:rsid w:val="007D50B4"/>
    <w:rsid w:val="007D6AAE"/>
    <w:rsid w:val="007D6F03"/>
    <w:rsid w:val="007D723C"/>
    <w:rsid w:val="007E089B"/>
    <w:rsid w:val="007E0D73"/>
    <w:rsid w:val="007E132F"/>
    <w:rsid w:val="007E2B5B"/>
    <w:rsid w:val="007E3447"/>
    <w:rsid w:val="007E365E"/>
    <w:rsid w:val="007E36A7"/>
    <w:rsid w:val="007E3AFD"/>
    <w:rsid w:val="007E3BD8"/>
    <w:rsid w:val="007E5A93"/>
    <w:rsid w:val="007E6894"/>
    <w:rsid w:val="007F0132"/>
    <w:rsid w:val="007F013B"/>
    <w:rsid w:val="007F2DBB"/>
    <w:rsid w:val="007F3649"/>
    <w:rsid w:val="007F4455"/>
    <w:rsid w:val="007F5411"/>
    <w:rsid w:val="007F6D50"/>
    <w:rsid w:val="007F7418"/>
    <w:rsid w:val="007F7FF2"/>
    <w:rsid w:val="00803606"/>
    <w:rsid w:val="008039B1"/>
    <w:rsid w:val="008049C2"/>
    <w:rsid w:val="0080529E"/>
    <w:rsid w:val="008052DD"/>
    <w:rsid w:val="00805666"/>
    <w:rsid w:val="008073AE"/>
    <w:rsid w:val="00811CA6"/>
    <w:rsid w:val="00813C45"/>
    <w:rsid w:val="0081422D"/>
    <w:rsid w:val="008144BC"/>
    <w:rsid w:val="00815381"/>
    <w:rsid w:val="00817313"/>
    <w:rsid w:val="00817903"/>
    <w:rsid w:val="00817F79"/>
    <w:rsid w:val="00820904"/>
    <w:rsid w:val="008252D5"/>
    <w:rsid w:val="00825DFB"/>
    <w:rsid w:val="0083004E"/>
    <w:rsid w:val="00830A3A"/>
    <w:rsid w:val="0083217C"/>
    <w:rsid w:val="008323E5"/>
    <w:rsid w:val="00833FF1"/>
    <w:rsid w:val="00834580"/>
    <w:rsid w:val="0083475E"/>
    <w:rsid w:val="0083632C"/>
    <w:rsid w:val="00840B29"/>
    <w:rsid w:val="008416AE"/>
    <w:rsid w:val="008416F3"/>
    <w:rsid w:val="00841849"/>
    <w:rsid w:val="00842B3C"/>
    <w:rsid w:val="0084325A"/>
    <w:rsid w:val="00844F54"/>
    <w:rsid w:val="00846CCD"/>
    <w:rsid w:val="00847D86"/>
    <w:rsid w:val="00851AAD"/>
    <w:rsid w:val="00853AAC"/>
    <w:rsid w:val="00856132"/>
    <w:rsid w:val="0085767E"/>
    <w:rsid w:val="00857895"/>
    <w:rsid w:val="008602AE"/>
    <w:rsid w:val="00861149"/>
    <w:rsid w:val="008621C7"/>
    <w:rsid w:val="0086323D"/>
    <w:rsid w:val="008634EA"/>
    <w:rsid w:val="00864047"/>
    <w:rsid w:val="008642C3"/>
    <w:rsid w:val="008648FC"/>
    <w:rsid w:val="00865789"/>
    <w:rsid w:val="00866A90"/>
    <w:rsid w:val="00867315"/>
    <w:rsid w:val="0086797A"/>
    <w:rsid w:val="00867A0B"/>
    <w:rsid w:val="008707A2"/>
    <w:rsid w:val="008714A1"/>
    <w:rsid w:val="0087319F"/>
    <w:rsid w:val="008749C5"/>
    <w:rsid w:val="00874A1C"/>
    <w:rsid w:val="008758A2"/>
    <w:rsid w:val="00875C3A"/>
    <w:rsid w:val="00877369"/>
    <w:rsid w:val="008773A2"/>
    <w:rsid w:val="00877B92"/>
    <w:rsid w:val="00881873"/>
    <w:rsid w:val="00881B48"/>
    <w:rsid w:val="008828FA"/>
    <w:rsid w:val="00883151"/>
    <w:rsid w:val="00883466"/>
    <w:rsid w:val="00884C08"/>
    <w:rsid w:val="008850D8"/>
    <w:rsid w:val="00891079"/>
    <w:rsid w:val="00891287"/>
    <w:rsid w:val="00891A6F"/>
    <w:rsid w:val="00895172"/>
    <w:rsid w:val="0089658B"/>
    <w:rsid w:val="008A1199"/>
    <w:rsid w:val="008A131C"/>
    <w:rsid w:val="008A2228"/>
    <w:rsid w:val="008A405B"/>
    <w:rsid w:val="008A4447"/>
    <w:rsid w:val="008A452B"/>
    <w:rsid w:val="008A48B5"/>
    <w:rsid w:val="008A53B8"/>
    <w:rsid w:val="008A625A"/>
    <w:rsid w:val="008A65B9"/>
    <w:rsid w:val="008B1E52"/>
    <w:rsid w:val="008B211A"/>
    <w:rsid w:val="008B2517"/>
    <w:rsid w:val="008B2D1E"/>
    <w:rsid w:val="008B6BE8"/>
    <w:rsid w:val="008B6F23"/>
    <w:rsid w:val="008C01DE"/>
    <w:rsid w:val="008C02EB"/>
    <w:rsid w:val="008C07CC"/>
    <w:rsid w:val="008C1AF3"/>
    <w:rsid w:val="008C20F1"/>
    <w:rsid w:val="008C2125"/>
    <w:rsid w:val="008C21BB"/>
    <w:rsid w:val="008C25A2"/>
    <w:rsid w:val="008C2DB6"/>
    <w:rsid w:val="008C32A4"/>
    <w:rsid w:val="008C4A61"/>
    <w:rsid w:val="008C58CB"/>
    <w:rsid w:val="008C60FF"/>
    <w:rsid w:val="008C6A61"/>
    <w:rsid w:val="008D2BEF"/>
    <w:rsid w:val="008D2F3C"/>
    <w:rsid w:val="008D353F"/>
    <w:rsid w:val="008D3AC8"/>
    <w:rsid w:val="008D6210"/>
    <w:rsid w:val="008D7867"/>
    <w:rsid w:val="008E1011"/>
    <w:rsid w:val="008E1E85"/>
    <w:rsid w:val="008E509F"/>
    <w:rsid w:val="008E736D"/>
    <w:rsid w:val="008E789A"/>
    <w:rsid w:val="008F1F94"/>
    <w:rsid w:val="008F223D"/>
    <w:rsid w:val="008F228D"/>
    <w:rsid w:val="008F2F87"/>
    <w:rsid w:val="008F3803"/>
    <w:rsid w:val="008F4162"/>
    <w:rsid w:val="008F5229"/>
    <w:rsid w:val="008F606F"/>
    <w:rsid w:val="008F66F4"/>
    <w:rsid w:val="00900500"/>
    <w:rsid w:val="00902DE4"/>
    <w:rsid w:val="009057EA"/>
    <w:rsid w:val="00905BDB"/>
    <w:rsid w:val="00905C6C"/>
    <w:rsid w:val="00907346"/>
    <w:rsid w:val="009142B9"/>
    <w:rsid w:val="00914D58"/>
    <w:rsid w:val="00916171"/>
    <w:rsid w:val="00917419"/>
    <w:rsid w:val="00920F2D"/>
    <w:rsid w:val="00922363"/>
    <w:rsid w:val="0092309D"/>
    <w:rsid w:val="009235E4"/>
    <w:rsid w:val="00924ACD"/>
    <w:rsid w:val="00924F7F"/>
    <w:rsid w:val="00926111"/>
    <w:rsid w:val="0092760E"/>
    <w:rsid w:val="00927F1C"/>
    <w:rsid w:val="0093072B"/>
    <w:rsid w:val="00930745"/>
    <w:rsid w:val="0093240E"/>
    <w:rsid w:val="00933C0B"/>
    <w:rsid w:val="009352E3"/>
    <w:rsid w:val="009358CF"/>
    <w:rsid w:val="009358F9"/>
    <w:rsid w:val="00937F7D"/>
    <w:rsid w:val="009417D3"/>
    <w:rsid w:val="00941ED7"/>
    <w:rsid w:val="009423A5"/>
    <w:rsid w:val="0094355D"/>
    <w:rsid w:val="009445E0"/>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B05"/>
    <w:rsid w:val="00964B72"/>
    <w:rsid w:val="00967939"/>
    <w:rsid w:val="00967D6A"/>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BC9"/>
    <w:rsid w:val="00991D81"/>
    <w:rsid w:val="00993527"/>
    <w:rsid w:val="0099357E"/>
    <w:rsid w:val="0099436F"/>
    <w:rsid w:val="0099437D"/>
    <w:rsid w:val="00996731"/>
    <w:rsid w:val="0099706F"/>
    <w:rsid w:val="009972DE"/>
    <w:rsid w:val="009A2C76"/>
    <w:rsid w:val="009A39E2"/>
    <w:rsid w:val="009A3D16"/>
    <w:rsid w:val="009A5A9B"/>
    <w:rsid w:val="009A5E93"/>
    <w:rsid w:val="009A7398"/>
    <w:rsid w:val="009B0621"/>
    <w:rsid w:val="009B2E79"/>
    <w:rsid w:val="009B4D1B"/>
    <w:rsid w:val="009B591C"/>
    <w:rsid w:val="009B6006"/>
    <w:rsid w:val="009B6E3F"/>
    <w:rsid w:val="009C091F"/>
    <w:rsid w:val="009C0996"/>
    <w:rsid w:val="009C0A44"/>
    <w:rsid w:val="009C2CAC"/>
    <w:rsid w:val="009C47CF"/>
    <w:rsid w:val="009C48F3"/>
    <w:rsid w:val="009C4FE8"/>
    <w:rsid w:val="009C51E6"/>
    <w:rsid w:val="009C6D01"/>
    <w:rsid w:val="009C78FF"/>
    <w:rsid w:val="009C7C9C"/>
    <w:rsid w:val="009C7E9E"/>
    <w:rsid w:val="009D0F8A"/>
    <w:rsid w:val="009D1802"/>
    <w:rsid w:val="009D2C99"/>
    <w:rsid w:val="009D300F"/>
    <w:rsid w:val="009D4ED8"/>
    <w:rsid w:val="009D5474"/>
    <w:rsid w:val="009E110C"/>
    <w:rsid w:val="009E1284"/>
    <w:rsid w:val="009E12C9"/>
    <w:rsid w:val="009E1C95"/>
    <w:rsid w:val="009E1E86"/>
    <w:rsid w:val="009E3534"/>
    <w:rsid w:val="009E3D7C"/>
    <w:rsid w:val="009E3F7D"/>
    <w:rsid w:val="009E4954"/>
    <w:rsid w:val="009E4B33"/>
    <w:rsid w:val="009E4DE7"/>
    <w:rsid w:val="009E5E89"/>
    <w:rsid w:val="009E5F06"/>
    <w:rsid w:val="009E6D5D"/>
    <w:rsid w:val="009F056A"/>
    <w:rsid w:val="009F5424"/>
    <w:rsid w:val="009F6C5B"/>
    <w:rsid w:val="009F78E7"/>
    <w:rsid w:val="00A0158E"/>
    <w:rsid w:val="00A0247C"/>
    <w:rsid w:val="00A03DE9"/>
    <w:rsid w:val="00A0486B"/>
    <w:rsid w:val="00A05DF1"/>
    <w:rsid w:val="00A06595"/>
    <w:rsid w:val="00A06E6A"/>
    <w:rsid w:val="00A10212"/>
    <w:rsid w:val="00A1027B"/>
    <w:rsid w:val="00A11907"/>
    <w:rsid w:val="00A150BE"/>
    <w:rsid w:val="00A172C0"/>
    <w:rsid w:val="00A17C2A"/>
    <w:rsid w:val="00A20BEB"/>
    <w:rsid w:val="00A226D3"/>
    <w:rsid w:val="00A23BC6"/>
    <w:rsid w:val="00A24B64"/>
    <w:rsid w:val="00A25689"/>
    <w:rsid w:val="00A25916"/>
    <w:rsid w:val="00A25C5B"/>
    <w:rsid w:val="00A2715E"/>
    <w:rsid w:val="00A319E1"/>
    <w:rsid w:val="00A31A36"/>
    <w:rsid w:val="00A31EA1"/>
    <w:rsid w:val="00A32CBF"/>
    <w:rsid w:val="00A32E0C"/>
    <w:rsid w:val="00A340F5"/>
    <w:rsid w:val="00A34229"/>
    <w:rsid w:val="00A35B04"/>
    <w:rsid w:val="00A35DCC"/>
    <w:rsid w:val="00A362D9"/>
    <w:rsid w:val="00A363C3"/>
    <w:rsid w:val="00A36612"/>
    <w:rsid w:val="00A3750B"/>
    <w:rsid w:val="00A37A04"/>
    <w:rsid w:val="00A37C36"/>
    <w:rsid w:val="00A42090"/>
    <w:rsid w:val="00A42E6B"/>
    <w:rsid w:val="00A446BD"/>
    <w:rsid w:val="00A45C73"/>
    <w:rsid w:val="00A47632"/>
    <w:rsid w:val="00A5049B"/>
    <w:rsid w:val="00A5138C"/>
    <w:rsid w:val="00A541C8"/>
    <w:rsid w:val="00A54A8D"/>
    <w:rsid w:val="00A56064"/>
    <w:rsid w:val="00A5628A"/>
    <w:rsid w:val="00A56C7A"/>
    <w:rsid w:val="00A57B94"/>
    <w:rsid w:val="00A600F8"/>
    <w:rsid w:val="00A6028A"/>
    <w:rsid w:val="00A60495"/>
    <w:rsid w:val="00A609A9"/>
    <w:rsid w:val="00A63BA6"/>
    <w:rsid w:val="00A647F0"/>
    <w:rsid w:val="00A64911"/>
    <w:rsid w:val="00A65A68"/>
    <w:rsid w:val="00A67DF0"/>
    <w:rsid w:val="00A73BB0"/>
    <w:rsid w:val="00A741AA"/>
    <w:rsid w:val="00A7422A"/>
    <w:rsid w:val="00A74398"/>
    <w:rsid w:val="00A7498A"/>
    <w:rsid w:val="00A74AA1"/>
    <w:rsid w:val="00A750F6"/>
    <w:rsid w:val="00A76797"/>
    <w:rsid w:val="00A8331C"/>
    <w:rsid w:val="00A84609"/>
    <w:rsid w:val="00A852D7"/>
    <w:rsid w:val="00A860E7"/>
    <w:rsid w:val="00A8635D"/>
    <w:rsid w:val="00A86672"/>
    <w:rsid w:val="00A86D95"/>
    <w:rsid w:val="00A87D69"/>
    <w:rsid w:val="00A87E34"/>
    <w:rsid w:val="00A90877"/>
    <w:rsid w:val="00A912E8"/>
    <w:rsid w:val="00A93524"/>
    <w:rsid w:val="00A94426"/>
    <w:rsid w:val="00A944A5"/>
    <w:rsid w:val="00A94E52"/>
    <w:rsid w:val="00A958D8"/>
    <w:rsid w:val="00A966EA"/>
    <w:rsid w:val="00AA0836"/>
    <w:rsid w:val="00AA13CD"/>
    <w:rsid w:val="00AA1B71"/>
    <w:rsid w:val="00AA28EE"/>
    <w:rsid w:val="00AA314A"/>
    <w:rsid w:val="00AA3A0D"/>
    <w:rsid w:val="00AA70B1"/>
    <w:rsid w:val="00AA714C"/>
    <w:rsid w:val="00AA7157"/>
    <w:rsid w:val="00AA722F"/>
    <w:rsid w:val="00AB0AE1"/>
    <w:rsid w:val="00AB31B4"/>
    <w:rsid w:val="00AB3AC0"/>
    <w:rsid w:val="00AB53DC"/>
    <w:rsid w:val="00AB5FD8"/>
    <w:rsid w:val="00AC3EF4"/>
    <w:rsid w:val="00AC6A2B"/>
    <w:rsid w:val="00AC6B39"/>
    <w:rsid w:val="00AD02F8"/>
    <w:rsid w:val="00AD1095"/>
    <w:rsid w:val="00AD113C"/>
    <w:rsid w:val="00AD1169"/>
    <w:rsid w:val="00AD20EE"/>
    <w:rsid w:val="00AD2F9F"/>
    <w:rsid w:val="00AD39F9"/>
    <w:rsid w:val="00AD4EF4"/>
    <w:rsid w:val="00AE0B23"/>
    <w:rsid w:val="00AE15D2"/>
    <w:rsid w:val="00AE1608"/>
    <w:rsid w:val="00AE4B37"/>
    <w:rsid w:val="00AE69D0"/>
    <w:rsid w:val="00AE6F65"/>
    <w:rsid w:val="00AF0BD7"/>
    <w:rsid w:val="00AF2080"/>
    <w:rsid w:val="00AF30E0"/>
    <w:rsid w:val="00AF4FE6"/>
    <w:rsid w:val="00AF6B84"/>
    <w:rsid w:val="00AF6BBB"/>
    <w:rsid w:val="00AF7B07"/>
    <w:rsid w:val="00B01B4B"/>
    <w:rsid w:val="00B0340F"/>
    <w:rsid w:val="00B03D6B"/>
    <w:rsid w:val="00B03E67"/>
    <w:rsid w:val="00B0422D"/>
    <w:rsid w:val="00B0425E"/>
    <w:rsid w:val="00B06E93"/>
    <w:rsid w:val="00B07788"/>
    <w:rsid w:val="00B07D2C"/>
    <w:rsid w:val="00B1118E"/>
    <w:rsid w:val="00B11E46"/>
    <w:rsid w:val="00B149D7"/>
    <w:rsid w:val="00B14D8C"/>
    <w:rsid w:val="00B14FAF"/>
    <w:rsid w:val="00B152FF"/>
    <w:rsid w:val="00B15E27"/>
    <w:rsid w:val="00B16DC2"/>
    <w:rsid w:val="00B200ED"/>
    <w:rsid w:val="00B2178E"/>
    <w:rsid w:val="00B21A40"/>
    <w:rsid w:val="00B236F3"/>
    <w:rsid w:val="00B253A8"/>
    <w:rsid w:val="00B257AF"/>
    <w:rsid w:val="00B2783F"/>
    <w:rsid w:val="00B27F5F"/>
    <w:rsid w:val="00B30DFC"/>
    <w:rsid w:val="00B333E3"/>
    <w:rsid w:val="00B33EE8"/>
    <w:rsid w:val="00B34ABC"/>
    <w:rsid w:val="00B34DF5"/>
    <w:rsid w:val="00B3507A"/>
    <w:rsid w:val="00B35C62"/>
    <w:rsid w:val="00B35E5B"/>
    <w:rsid w:val="00B368FE"/>
    <w:rsid w:val="00B4150B"/>
    <w:rsid w:val="00B416BF"/>
    <w:rsid w:val="00B41C62"/>
    <w:rsid w:val="00B4201F"/>
    <w:rsid w:val="00B42943"/>
    <w:rsid w:val="00B43F68"/>
    <w:rsid w:val="00B44F95"/>
    <w:rsid w:val="00B47A9C"/>
    <w:rsid w:val="00B527C9"/>
    <w:rsid w:val="00B52DD1"/>
    <w:rsid w:val="00B530D5"/>
    <w:rsid w:val="00B53228"/>
    <w:rsid w:val="00B560C9"/>
    <w:rsid w:val="00B569FF"/>
    <w:rsid w:val="00B610C9"/>
    <w:rsid w:val="00B61369"/>
    <w:rsid w:val="00B62B00"/>
    <w:rsid w:val="00B63FB2"/>
    <w:rsid w:val="00B63FF1"/>
    <w:rsid w:val="00B64050"/>
    <w:rsid w:val="00B642C0"/>
    <w:rsid w:val="00B6430C"/>
    <w:rsid w:val="00B7065B"/>
    <w:rsid w:val="00B72708"/>
    <w:rsid w:val="00B72883"/>
    <w:rsid w:val="00B72F56"/>
    <w:rsid w:val="00B74991"/>
    <w:rsid w:val="00B74BF3"/>
    <w:rsid w:val="00B74FCD"/>
    <w:rsid w:val="00B75BB0"/>
    <w:rsid w:val="00B75BC2"/>
    <w:rsid w:val="00B760EC"/>
    <w:rsid w:val="00B8039E"/>
    <w:rsid w:val="00B80766"/>
    <w:rsid w:val="00B80F80"/>
    <w:rsid w:val="00B81AA7"/>
    <w:rsid w:val="00B81F41"/>
    <w:rsid w:val="00B82611"/>
    <w:rsid w:val="00B86C7A"/>
    <w:rsid w:val="00B87612"/>
    <w:rsid w:val="00B87B0A"/>
    <w:rsid w:val="00B91DC4"/>
    <w:rsid w:val="00B92DCB"/>
    <w:rsid w:val="00B9397E"/>
    <w:rsid w:val="00B93FD5"/>
    <w:rsid w:val="00B94F80"/>
    <w:rsid w:val="00B955BE"/>
    <w:rsid w:val="00B9573C"/>
    <w:rsid w:val="00BA02CE"/>
    <w:rsid w:val="00BA292E"/>
    <w:rsid w:val="00BA336C"/>
    <w:rsid w:val="00BA3DB2"/>
    <w:rsid w:val="00BA4303"/>
    <w:rsid w:val="00BA4923"/>
    <w:rsid w:val="00BA632E"/>
    <w:rsid w:val="00BA7461"/>
    <w:rsid w:val="00BB03D0"/>
    <w:rsid w:val="00BB21C5"/>
    <w:rsid w:val="00BB3133"/>
    <w:rsid w:val="00BB4941"/>
    <w:rsid w:val="00BB4E98"/>
    <w:rsid w:val="00BB50F2"/>
    <w:rsid w:val="00BB5984"/>
    <w:rsid w:val="00BB5D3C"/>
    <w:rsid w:val="00BB5E25"/>
    <w:rsid w:val="00BB78AD"/>
    <w:rsid w:val="00BC051F"/>
    <w:rsid w:val="00BC1780"/>
    <w:rsid w:val="00BC2228"/>
    <w:rsid w:val="00BC3FA0"/>
    <w:rsid w:val="00BC4EEB"/>
    <w:rsid w:val="00BC67F4"/>
    <w:rsid w:val="00BC6B89"/>
    <w:rsid w:val="00BC7B97"/>
    <w:rsid w:val="00BD3517"/>
    <w:rsid w:val="00BD3DDE"/>
    <w:rsid w:val="00BD4481"/>
    <w:rsid w:val="00BD4773"/>
    <w:rsid w:val="00BD56AB"/>
    <w:rsid w:val="00BD5988"/>
    <w:rsid w:val="00BD601F"/>
    <w:rsid w:val="00BE0401"/>
    <w:rsid w:val="00BE1E5A"/>
    <w:rsid w:val="00BE2B05"/>
    <w:rsid w:val="00BE2C8D"/>
    <w:rsid w:val="00BE37E6"/>
    <w:rsid w:val="00BE3B47"/>
    <w:rsid w:val="00BE42CB"/>
    <w:rsid w:val="00BE4E41"/>
    <w:rsid w:val="00BE5D5C"/>
    <w:rsid w:val="00BE6065"/>
    <w:rsid w:val="00BE61B1"/>
    <w:rsid w:val="00BF10B6"/>
    <w:rsid w:val="00BF1FFB"/>
    <w:rsid w:val="00BF2C68"/>
    <w:rsid w:val="00BF2DF9"/>
    <w:rsid w:val="00BF3CAE"/>
    <w:rsid w:val="00BF4FF0"/>
    <w:rsid w:val="00BF5B0E"/>
    <w:rsid w:val="00BF6692"/>
    <w:rsid w:val="00BF72E2"/>
    <w:rsid w:val="00C00090"/>
    <w:rsid w:val="00C00C3F"/>
    <w:rsid w:val="00C02078"/>
    <w:rsid w:val="00C02402"/>
    <w:rsid w:val="00C03C72"/>
    <w:rsid w:val="00C03F5E"/>
    <w:rsid w:val="00C067F8"/>
    <w:rsid w:val="00C06889"/>
    <w:rsid w:val="00C1052C"/>
    <w:rsid w:val="00C12587"/>
    <w:rsid w:val="00C1390C"/>
    <w:rsid w:val="00C13A41"/>
    <w:rsid w:val="00C1510B"/>
    <w:rsid w:val="00C20893"/>
    <w:rsid w:val="00C20F2E"/>
    <w:rsid w:val="00C212FD"/>
    <w:rsid w:val="00C220B0"/>
    <w:rsid w:val="00C226D0"/>
    <w:rsid w:val="00C22700"/>
    <w:rsid w:val="00C23539"/>
    <w:rsid w:val="00C23669"/>
    <w:rsid w:val="00C23A1C"/>
    <w:rsid w:val="00C24238"/>
    <w:rsid w:val="00C2445C"/>
    <w:rsid w:val="00C27BEC"/>
    <w:rsid w:val="00C33286"/>
    <w:rsid w:val="00C3397F"/>
    <w:rsid w:val="00C3490D"/>
    <w:rsid w:val="00C34D05"/>
    <w:rsid w:val="00C36979"/>
    <w:rsid w:val="00C3769B"/>
    <w:rsid w:val="00C400C1"/>
    <w:rsid w:val="00C407E4"/>
    <w:rsid w:val="00C410A8"/>
    <w:rsid w:val="00C412FF"/>
    <w:rsid w:val="00C42A73"/>
    <w:rsid w:val="00C450EC"/>
    <w:rsid w:val="00C45427"/>
    <w:rsid w:val="00C46A11"/>
    <w:rsid w:val="00C47C2D"/>
    <w:rsid w:val="00C47FDF"/>
    <w:rsid w:val="00C50321"/>
    <w:rsid w:val="00C51135"/>
    <w:rsid w:val="00C51300"/>
    <w:rsid w:val="00C51A9F"/>
    <w:rsid w:val="00C521DB"/>
    <w:rsid w:val="00C53D4A"/>
    <w:rsid w:val="00C546AB"/>
    <w:rsid w:val="00C551CD"/>
    <w:rsid w:val="00C573DE"/>
    <w:rsid w:val="00C60F8D"/>
    <w:rsid w:val="00C6131C"/>
    <w:rsid w:val="00C61434"/>
    <w:rsid w:val="00C6210D"/>
    <w:rsid w:val="00C62BBD"/>
    <w:rsid w:val="00C65335"/>
    <w:rsid w:val="00C659A4"/>
    <w:rsid w:val="00C662A9"/>
    <w:rsid w:val="00C7020D"/>
    <w:rsid w:val="00C71AB3"/>
    <w:rsid w:val="00C72588"/>
    <w:rsid w:val="00C7305D"/>
    <w:rsid w:val="00C75498"/>
    <w:rsid w:val="00C75F8F"/>
    <w:rsid w:val="00C764BE"/>
    <w:rsid w:val="00C76A18"/>
    <w:rsid w:val="00C76FC4"/>
    <w:rsid w:val="00C77D56"/>
    <w:rsid w:val="00C77E7C"/>
    <w:rsid w:val="00C80442"/>
    <w:rsid w:val="00C8050F"/>
    <w:rsid w:val="00C80853"/>
    <w:rsid w:val="00C823C8"/>
    <w:rsid w:val="00C823D7"/>
    <w:rsid w:val="00C828A6"/>
    <w:rsid w:val="00C849BB"/>
    <w:rsid w:val="00C85DF9"/>
    <w:rsid w:val="00C8763E"/>
    <w:rsid w:val="00C87E0B"/>
    <w:rsid w:val="00C9029F"/>
    <w:rsid w:val="00C905D9"/>
    <w:rsid w:val="00C927F8"/>
    <w:rsid w:val="00C96F23"/>
    <w:rsid w:val="00C9792C"/>
    <w:rsid w:val="00CA027D"/>
    <w:rsid w:val="00CA05A0"/>
    <w:rsid w:val="00CA196B"/>
    <w:rsid w:val="00CA1AD3"/>
    <w:rsid w:val="00CA204F"/>
    <w:rsid w:val="00CA22F8"/>
    <w:rsid w:val="00CA248F"/>
    <w:rsid w:val="00CA42A5"/>
    <w:rsid w:val="00CA43F6"/>
    <w:rsid w:val="00CA52ED"/>
    <w:rsid w:val="00CA56E7"/>
    <w:rsid w:val="00CA6B06"/>
    <w:rsid w:val="00CA6C24"/>
    <w:rsid w:val="00CB1E5F"/>
    <w:rsid w:val="00CB1E7A"/>
    <w:rsid w:val="00CB29DE"/>
    <w:rsid w:val="00CB3DFE"/>
    <w:rsid w:val="00CB4754"/>
    <w:rsid w:val="00CB4CA0"/>
    <w:rsid w:val="00CB5108"/>
    <w:rsid w:val="00CB69CE"/>
    <w:rsid w:val="00CC0E48"/>
    <w:rsid w:val="00CC0FF1"/>
    <w:rsid w:val="00CC1968"/>
    <w:rsid w:val="00CC2082"/>
    <w:rsid w:val="00CC302C"/>
    <w:rsid w:val="00CC4590"/>
    <w:rsid w:val="00CC4F4C"/>
    <w:rsid w:val="00CC5314"/>
    <w:rsid w:val="00CC6F9B"/>
    <w:rsid w:val="00CC72C2"/>
    <w:rsid w:val="00CC7642"/>
    <w:rsid w:val="00CC7684"/>
    <w:rsid w:val="00CC7ECD"/>
    <w:rsid w:val="00CD5226"/>
    <w:rsid w:val="00CD57B2"/>
    <w:rsid w:val="00CD6994"/>
    <w:rsid w:val="00CD6EB2"/>
    <w:rsid w:val="00CE27E6"/>
    <w:rsid w:val="00CE37A6"/>
    <w:rsid w:val="00CE54B6"/>
    <w:rsid w:val="00CE65C6"/>
    <w:rsid w:val="00CF068B"/>
    <w:rsid w:val="00CF1ED3"/>
    <w:rsid w:val="00CF20CD"/>
    <w:rsid w:val="00CF5F1B"/>
    <w:rsid w:val="00CF72F3"/>
    <w:rsid w:val="00D00149"/>
    <w:rsid w:val="00D00697"/>
    <w:rsid w:val="00D00FF3"/>
    <w:rsid w:val="00D03802"/>
    <w:rsid w:val="00D051B1"/>
    <w:rsid w:val="00D057D5"/>
    <w:rsid w:val="00D06159"/>
    <w:rsid w:val="00D06491"/>
    <w:rsid w:val="00D11179"/>
    <w:rsid w:val="00D11EB1"/>
    <w:rsid w:val="00D12474"/>
    <w:rsid w:val="00D1272D"/>
    <w:rsid w:val="00D1515B"/>
    <w:rsid w:val="00D15455"/>
    <w:rsid w:val="00D16C66"/>
    <w:rsid w:val="00D221C0"/>
    <w:rsid w:val="00D22726"/>
    <w:rsid w:val="00D228EF"/>
    <w:rsid w:val="00D22C48"/>
    <w:rsid w:val="00D23C0E"/>
    <w:rsid w:val="00D256A2"/>
    <w:rsid w:val="00D262F4"/>
    <w:rsid w:val="00D27308"/>
    <w:rsid w:val="00D31289"/>
    <w:rsid w:val="00D3163F"/>
    <w:rsid w:val="00D32139"/>
    <w:rsid w:val="00D328FC"/>
    <w:rsid w:val="00D349B2"/>
    <w:rsid w:val="00D34AD5"/>
    <w:rsid w:val="00D35571"/>
    <w:rsid w:val="00D3614C"/>
    <w:rsid w:val="00D36181"/>
    <w:rsid w:val="00D367A7"/>
    <w:rsid w:val="00D371F8"/>
    <w:rsid w:val="00D37239"/>
    <w:rsid w:val="00D4144B"/>
    <w:rsid w:val="00D41A78"/>
    <w:rsid w:val="00D4424C"/>
    <w:rsid w:val="00D45FFB"/>
    <w:rsid w:val="00D46EC2"/>
    <w:rsid w:val="00D51AD1"/>
    <w:rsid w:val="00D527A1"/>
    <w:rsid w:val="00D53B93"/>
    <w:rsid w:val="00D54B19"/>
    <w:rsid w:val="00D57011"/>
    <w:rsid w:val="00D57393"/>
    <w:rsid w:val="00D6089E"/>
    <w:rsid w:val="00D61089"/>
    <w:rsid w:val="00D63A09"/>
    <w:rsid w:val="00D63D92"/>
    <w:rsid w:val="00D6653F"/>
    <w:rsid w:val="00D67544"/>
    <w:rsid w:val="00D70F9C"/>
    <w:rsid w:val="00D713EB"/>
    <w:rsid w:val="00D7140F"/>
    <w:rsid w:val="00D71D53"/>
    <w:rsid w:val="00D7416B"/>
    <w:rsid w:val="00D74A63"/>
    <w:rsid w:val="00D7574B"/>
    <w:rsid w:val="00D75AF3"/>
    <w:rsid w:val="00D80DB8"/>
    <w:rsid w:val="00D8239C"/>
    <w:rsid w:val="00D83A8D"/>
    <w:rsid w:val="00D84BBB"/>
    <w:rsid w:val="00D8579A"/>
    <w:rsid w:val="00D863DA"/>
    <w:rsid w:val="00D86795"/>
    <w:rsid w:val="00D86B32"/>
    <w:rsid w:val="00D90CC9"/>
    <w:rsid w:val="00D90E3F"/>
    <w:rsid w:val="00D916AF"/>
    <w:rsid w:val="00D91B20"/>
    <w:rsid w:val="00D9427D"/>
    <w:rsid w:val="00D94EED"/>
    <w:rsid w:val="00D95465"/>
    <w:rsid w:val="00D966B0"/>
    <w:rsid w:val="00D96AA7"/>
    <w:rsid w:val="00D96B78"/>
    <w:rsid w:val="00D97BEE"/>
    <w:rsid w:val="00DA031B"/>
    <w:rsid w:val="00DA090E"/>
    <w:rsid w:val="00DA12DE"/>
    <w:rsid w:val="00DA2D8F"/>
    <w:rsid w:val="00DA337E"/>
    <w:rsid w:val="00DA3F92"/>
    <w:rsid w:val="00DA540C"/>
    <w:rsid w:val="00DA6378"/>
    <w:rsid w:val="00DA6535"/>
    <w:rsid w:val="00DA6FF7"/>
    <w:rsid w:val="00DA77FD"/>
    <w:rsid w:val="00DA785F"/>
    <w:rsid w:val="00DB243A"/>
    <w:rsid w:val="00DB2637"/>
    <w:rsid w:val="00DB39A3"/>
    <w:rsid w:val="00DB3B0B"/>
    <w:rsid w:val="00DB3FD3"/>
    <w:rsid w:val="00DB42B7"/>
    <w:rsid w:val="00DB60C2"/>
    <w:rsid w:val="00DB710F"/>
    <w:rsid w:val="00DB79FF"/>
    <w:rsid w:val="00DC1926"/>
    <w:rsid w:val="00DC212A"/>
    <w:rsid w:val="00DC3C8B"/>
    <w:rsid w:val="00DC490C"/>
    <w:rsid w:val="00DC4DBE"/>
    <w:rsid w:val="00DC5895"/>
    <w:rsid w:val="00DC5965"/>
    <w:rsid w:val="00DC7384"/>
    <w:rsid w:val="00DC78D8"/>
    <w:rsid w:val="00DD29CD"/>
    <w:rsid w:val="00DD2CCF"/>
    <w:rsid w:val="00DD3E52"/>
    <w:rsid w:val="00DD41DB"/>
    <w:rsid w:val="00DD4311"/>
    <w:rsid w:val="00DD47F5"/>
    <w:rsid w:val="00DE10F5"/>
    <w:rsid w:val="00DE1C8B"/>
    <w:rsid w:val="00DE1EF5"/>
    <w:rsid w:val="00DE27E8"/>
    <w:rsid w:val="00DE2C42"/>
    <w:rsid w:val="00DE4BBF"/>
    <w:rsid w:val="00DE5DCC"/>
    <w:rsid w:val="00DE6DC2"/>
    <w:rsid w:val="00DE6F4F"/>
    <w:rsid w:val="00DE7DEE"/>
    <w:rsid w:val="00DF0437"/>
    <w:rsid w:val="00DF0F0A"/>
    <w:rsid w:val="00DF2149"/>
    <w:rsid w:val="00DF3426"/>
    <w:rsid w:val="00DF51E1"/>
    <w:rsid w:val="00DF5DAE"/>
    <w:rsid w:val="00DF6561"/>
    <w:rsid w:val="00DF7C91"/>
    <w:rsid w:val="00DF7CA7"/>
    <w:rsid w:val="00E00415"/>
    <w:rsid w:val="00E01F86"/>
    <w:rsid w:val="00E05716"/>
    <w:rsid w:val="00E05A70"/>
    <w:rsid w:val="00E06AF3"/>
    <w:rsid w:val="00E07597"/>
    <w:rsid w:val="00E101FB"/>
    <w:rsid w:val="00E116CB"/>
    <w:rsid w:val="00E12165"/>
    <w:rsid w:val="00E12FE3"/>
    <w:rsid w:val="00E13912"/>
    <w:rsid w:val="00E1517B"/>
    <w:rsid w:val="00E16267"/>
    <w:rsid w:val="00E20A92"/>
    <w:rsid w:val="00E23AAB"/>
    <w:rsid w:val="00E25102"/>
    <w:rsid w:val="00E277A0"/>
    <w:rsid w:val="00E303F9"/>
    <w:rsid w:val="00E30CDF"/>
    <w:rsid w:val="00E30EA2"/>
    <w:rsid w:val="00E31CE1"/>
    <w:rsid w:val="00E321FE"/>
    <w:rsid w:val="00E323BD"/>
    <w:rsid w:val="00E32585"/>
    <w:rsid w:val="00E32A63"/>
    <w:rsid w:val="00E32BDE"/>
    <w:rsid w:val="00E32D6E"/>
    <w:rsid w:val="00E33826"/>
    <w:rsid w:val="00E34839"/>
    <w:rsid w:val="00E34B3B"/>
    <w:rsid w:val="00E35072"/>
    <w:rsid w:val="00E35855"/>
    <w:rsid w:val="00E35C4B"/>
    <w:rsid w:val="00E366B9"/>
    <w:rsid w:val="00E36F87"/>
    <w:rsid w:val="00E37378"/>
    <w:rsid w:val="00E410CE"/>
    <w:rsid w:val="00E46359"/>
    <w:rsid w:val="00E50225"/>
    <w:rsid w:val="00E50571"/>
    <w:rsid w:val="00E520E7"/>
    <w:rsid w:val="00E5221C"/>
    <w:rsid w:val="00E529CC"/>
    <w:rsid w:val="00E53D71"/>
    <w:rsid w:val="00E54939"/>
    <w:rsid w:val="00E54E90"/>
    <w:rsid w:val="00E5554C"/>
    <w:rsid w:val="00E56D61"/>
    <w:rsid w:val="00E56D89"/>
    <w:rsid w:val="00E5703E"/>
    <w:rsid w:val="00E57CE5"/>
    <w:rsid w:val="00E6009D"/>
    <w:rsid w:val="00E60FC5"/>
    <w:rsid w:val="00E61196"/>
    <w:rsid w:val="00E61C02"/>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3502"/>
    <w:rsid w:val="00E84E19"/>
    <w:rsid w:val="00E86100"/>
    <w:rsid w:val="00E8657F"/>
    <w:rsid w:val="00E9240A"/>
    <w:rsid w:val="00E9280C"/>
    <w:rsid w:val="00E92F43"/>
    <w:rsid w:val="00E94AEB"/>
    <w:rsid w:val="00E964CB"/>
    <w:rsid w:val="00E97D8C"/>
    <w:rsid w:val="00E97E2E"/>
    <w:rsid w:val="00EA071C"/>
    <w:rsid w:val="00EA2A39"/>
    <w:rsid w:val="00EA2B18"/>
    <w:rsid w:val="00EA3278"/>
    <w:rsid w:val="00EA3451"/>
    <w:rsid w:val="00EA3DC7"/>
    <w:rsid w:val="00EA475C"/>
    <w:rsid w:val="00EA526A"/>
    <w:rsid w:val="00EA5A7F"/>
    <w:rsid w:val="00EA78F9"/>
    <w:rsid w:val="00EB01F9"/>
    <w:rsid w:val="00EB0F9F"/>
    <w:rsid w:val="00EB1F18"/>
    <w:rsid w:val="00EB2C2B"/>
    <w:rsid w:val="00EB31CF"/>
    <w:rsid w:val="00EB3323"/>
    <w:rsid w:val="00EB4124"/>
    <w:rsid w:val="00EB53F6"/>
    <w:rsid w:val="00EB6D93"/>
    <w:rsid w:val="00EB6DCE"/>
    <w:rsid w:val="00EC0EC9"/>
    <w:rsid w:val="00EC1BB0"/>
    <w:rsid w:val="00EC24F6"/>
    <w:rsid w:val="00EC4861"/>
    <w:rsid w:val="00EC7020"/>
    <w:rsid w:val="00EC75E4"/>
    <w:rsid w:val="00EC792C"/>
    <w:rsid w:val="00ED01E6"/>
    <w:rsid w:val="00ED0CC1"/>
    <w:rsid w:val="00ED1AD8"/>
    <w:rsid w:val="00ED3739"/>
    <w:rsid w:val="00ED44AA"/>
    <w:rsid w:val="00ED4924"/>
    <w:rsid w:val="00ED67A9"/>
    <w:rsid w:val="00ED6DD1"/>
    <w:rsid w:val="00EE100E"/>
    <w:rsid w:val="00EE174A"/>
    <w:rsid w:val="00EE1FDC"/>
    <w:rsid w:val="00EE23DF"/>
    <w:rsid w:val="00EE2748"/>
    <w:rsid w:val="00EE387B"/>
    <w:rsid w:val="00EE3E60"/>
    <w:rsid w:val="00EE4D54"/>
    <w:rsid w:val="00EE5AC7"/>
    <w:rsid w:val="00EE6D78"/>
    <w:rsid w:val="00EE70BC"/>
    <w:rsid w:val="00EF1146"/>
    <w:rsid w:val="00EF1CA3"/>
    <w:rsid w:val="00EF6A40"/>
    <w:rsid w:val="00EF7B44"/>
    <w:rsid w:val="00EF7F8C"/>
    <w:rsid w:val="00F00AFF"/>
    <w:rsid w:val="00F01610"/>
    <w:rsid w:val="00F01AD4"/>
    <w:rsid w:val="00F0275D"/>
    <w:rsid w:val="00F02E07"/>
    <w:rsid w:val="00F030FF"/>
    <w:rsid w:val="00F03185"/>
    <w:rsid w:val="00F03FC4"/>
    <w:rsid w:val="00F10FC4"/>
    <w:rsid w:val="00F11AB7"/>
    <w:rsid w:val="00F121CE"/>
    <w:rsid w:val="00F121D7"/>
    <w:rsid w:val="00F15183"/>
    <w:rsid w:val="00F166D9"/>
    <w:rsid w:val="00F16D47"/>
    <w:rsid w:val="00F20C93"/>
    <w:rsid w:val="00F21B31"/>
    <w:rsid w:val="00F256F6"/>
    <w:rsid w:val="00F25CF3"/>
    <w:rsid w:val="00F25DCD"/>
    <w:rsid w:val="00F26BE9"/>
    <w:rsid w:val="00F3004D"/>
    <w:rsid w:val="00F307C9"/>
    <w:rsid w:val="00F329FA"/>
    <w:rsid w:val="00F33189"/>
    <w:rsid w:val="00F33BB2"/>
    <w:rsid w:val="00F33D7E"/>
    <w:rsid w:val="00F34EE2"/>
    <w:rsid w:val="00F429DB"/>
    <w:rsid w:val="00F4367C"/>
    <w:rsid w:val="00F438E1"/>
    <w:rsid w:val="00F43C7A"/>
    <w:rsid w:val="00F44601"/>
    <w:rsid w:val="00F457A9"/>
    <w:rsid w:val="00F45BCB"/>
    <w:rsid w:val="00F469D7"/>
    <w:rsid w:val="00F46A7D"/>
    <w:rsid w:val="00F47C1D"/>
    <w:rsid w:val="00F51942"/>
    <w:rsid w:val="00F519A9"/>
    <w:rsid w:val="00F5232E"/>
    <w:rsid w:val="00F52C78"/>
    <w:rsid w:val="00F53B0F"/>
    <w:rsid w:val="00F54675"/>
    <w:rsid w:val="00F55C6B"/>
    <w:rsid w:val="00F572D3"/>
    <w:rsid w:val="00F637A9"/>
    <w:rsid w:val="00F6406C"/>
    <w:rsid w:val="00F64BBA"/>
    <w:rsid w:val="00F67729"/>
    <w:rsid w:val="00F712D9"/>
    <w:rsid w:val="00F7177A"/>
    <w:rsid w:val="00F71DAA"/>
    <w:rsid w:val="00F72D31"/>
    <w:rsid w:val="00F73025"/>
    <w:rsid w:val="00F73F95"/>
    <w:rsid w:val="00F741F8"/>
    <w:rsid w:val="00F7683F"/>
    <w:rsid w:val="00F818AD"/>
    <w:rsid w:val="00F82D39"/>
    <w:rsid w:val="00F849F1"/>
    <w:rsid w:val="00F84ABB"/>
    <w:rsid w:val="00F85915"/>
    <w:rsid w:val="00F85D3B"/>
    <w:rsid w:val="00F87EA2"/>
    <w:rsid w:val="00F9159A"/>
    <w:rsid w:val="00F92B9A"/>
    <w:rsid w:val="00F92F61"/>
    <w:rsid w:val="00F94225"/>
    <w:rsid w:val="00F94359"/>
    <w:rsid w:val="00F961E0"/>
    <w:rsid w:val="00F96381"/>
    <w:rsid w:val="00F97AD1"/>
    <w:rsid w:val="00FA0113"/>
    <w:rsid w:val="00FA209E"/>
    <w:rsid w:val="00FA2120"/>
    <w:rsid w:val="00FA2964"/>
    <w:rsid w:val="00FA3127"/>
    <w:rsid w:val="00FA4E80"/>
    <w:rsid w:val="00FA6618"/>
    <w:rsid w:val="00FB1E63"/>
    <w:rsid w:val="00FB3445"/>
    <w:rsid w:val="00FB385D"/>
    <w:rsid w:val="00FB4912"/>
    <w:rsid w:val="00FB552C"/>
    <w:rsid w:val="00FB57F9"/>
    <w:rsid w:val="00FB5963"/>
    <w:rsid w:val="00FB5A07"/>
    <w:rsid w:val="00FB7CAE"/>
    <w:rsid w:val="00FC0646"/>
    <w:rsid w:val="00FC0651"/>
    <w:rsid w:val="00FC1BEA"/>
    <w:rsid w:val="00FC1F9E"/>
    <w:rsid w:val="00FC4EFA"/>
    <w:rsid w:val="00FC69C8"/>
    <w:rsid w:val="00FC729D"/>
    <w:rsid w:val="00FC77F2"/>
    <w:rsid w:val="00FD0411"/>
    <w:rsid w:val="00FD2972"/>
    <w:rsid w:val="00FD5D36"/>
    <w:rsid w:val="00FD6C1F"/>
    <w:rsid w:val="00FE2082"/>
    <w:rsid w:val="00FE309F"/>
    <w:rsid w:val="00FE3B0A"/>
    <w:rsid w:val="00FE61B4"/>
    <w:rsid w:val="00FF090D"/>
    <w:rsid w:val="00FF27BD"/>
    <w:rsid w:val="00FF291D"/>
    <w:rsid w:val="00FF2E55"/>
    <w:rsid w:val="00FF469A"/>
    <w:rsid w:val="00FF7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E19B5"/>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styleId="Mention">
    <w:name w:val="Mention"/>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68864667">
      <w:bodyDiv w:val="1"/>
      <w:marLeft w:val="0"/>
      <w:marRight w:val="0"/>
      <w:marTop w:val="0"/>
      <w:marBottom w:val="0"/>
      <w:divBdr>
        <w:top w:val="none" w:sz="0" w:space="0" w:color="auto"/>
        <w:left w:val="none" w:sz="0" w:space="0" w:color="auto"/>
        <w:bottom w:val="none" w:sz="0" w:space="0" w:color="auto"/>
        <w:right w:val="none" w:sz="0" w:space="0" w:color="auto"/>
      </w:divBdr>
      <w:divsChild>
        <w:div w:id="1806047309">
          <w:marLeft w:val="0"/>
          <w:marRight w:val="0"/>
          <w:marTop w:val="0"/>
          <w:marBottom w:val="0"/>
          <w:divBdr>
            <w:top w:val="none" w:sz="0" w:space="0" w:color="auto"/>
            <w:left w:val="none" w:sz="0" w:space="0" w:color="auto"/>
            <w:bottom w:val="none" w:sz="0" w:space="0" w:color="auto"/>
            <w:right w:val="none" w:sz="0" w:space="0" w:color="auto"/>
          </w:divBdr>
          <w:divsChild>
            <w:div w:id="314182413">
              <w:marLeft w:val="0"/>
              <w:marRight w:val="0"/>
              <w:marTop w:val="0"/>
              <w:marBottom w:val="0"/>
              <w:divBdr>
                <w:top w:val="none" w:sz="0" w:space="0" w:color="auto"/>
                <w:left w:val="none" w:sz="0" w:space="0" w:color="auto"/>
                <w:bottom w:val="none" w:sz="0" w:space="0" w:color="auto"/>
                <w:right w:val="none" w:sz="0" w:space="0" w:color="auto"/>
              </w:divBdr>
              <w:divsChild>
                <w:div w:id="163983907">
                  <w:marLeft w:val="0"/>
                  <w:marRight w:val="0"/>
                  <w:marTop w:val="0"/>
                  <w:marBottom w:val="0"/>
                  <w:divBdr>
                    <w:top w:val="none" w:sz="0" w:space="0" w:color="auto"/>
                    <w:left w:val="none" w:sz="0" w:space="0" w:color="auto"/>
                    <w:bottom w:val="none" w:sz="0" w:space="0" w:color="auto"/>
                    <w:right w:val="none" w:sz="0" w:space="0" w:color="auto"/>
                  </w:divBdr>
                  <w:divsChild>
                    <w:div w:id="262803958">
                      <w:marLeft w:val="0"/>
                      <w:marRight w:val="0"/>
                      <w:marTop w:val="0"/>
                      <w:marBottom w:val="0"/>
                      <w:divBdr>
                        <w:top w:val="none" w:sz="0" w:space="0" w:color="auto"/>
                        <w:left w:val="none" w:sz="0" w:space="0" w:color="auto"/>
                        <w:bottom w:val="none" w:sz="0" w:space="0" w:color="auto"/>
                        <w:right w:val="none" w:sz="0" w:space="0" w:color="auto"/>
                      </w:divBdr>
                      <w:divsChild>
                        <w:div w:id="1526023478">
                          <w:marLeft w:val="0"/>
                          <w:marRight w:val="0"/>
                          <w:marTop w:val="0"/>
                          <w:marBottom w:val="0"/>
                          <w:divBdr>
                            <w:top w:val="none" w:sz="0" w:space="0" w:color="auto"/>
                            <w:left w:val="none" w:sz="0" w:space="0" w:color="auto"/>
                            <w:bottom w:val="none" w:sz="0" w:space="0" w:color="auto"/>
                            <w:right w:val="none" w:sz="0" w:space="0" w:color="auto"/>
                          </w:divBdr>
                          <w:divsChild>
                            <w:div w:id="569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40821230">
      <w:bodyDiv w:val="1"/>
      <w:marLeft w:val="0"/>
      <w:marRight w:val="0"/>
      <w:marTop w:val="0"/>
      <w:marBottom w:val="0"/>
      <w:divBdr>
        <w:top w:val="none" w:sz="0" w:space="0" w:color="auto"/>
        <w:left w:val="none" w:sz="0" w:space="0" w:color="auto"/>
        <w:bottom w:val="none" w:sz="0" w:space="0" w:color="auto"/>
        <w:right w:val="none" w:sz="0" w:space="0" w:color="auto"/>
      </w:divBdr>
      <w:divsChild>
        <w:div w:id="452214667">
          <w:marLeft w:val="0"/>
          <w:marRight w:val="0"/>
          <w:marTop w:val="0"/>
          <w:marBottom w:val="0"/>
          <w:divBdr>
            <w:top w:val="none" w:sz="0" w:space="0" w:color="auto"/>
            <w:left w:val="none" w:sz="0" w:space="0" w:color="auto"/>
            <w:bottom w:val="none" w:sz="0" w:space="0" w:color="auto"/>
            <w:right w:val="none" w:sz="0" w:space="0" w:color="auto"/>
          </w:divBdr>
          <w:divsChild>
            <w:div w:id="585072449">
              <w:marLeft w:val="0"/>
              <w:marRight w:val="0"/>
              <w:marTop w:val="0"/>
              <w:marBottom w:val="0"/>
              <w:divBdr>
                <w:top w:val="none" w:sz="0" w:space="0" w:color="auto"/>
                <w:left w:val="none" w:sz="0" w:space="0" w:color="auto"/>
                <w:bottom w:val="none" w:sz="0" w:space="0" w:color="auto"/>
                <w:right w:val="none" w:sz="0" w:space="0" w:color="auto"/>
              </w:divBdr>
              <w:divsChild>
                <w:div w:id="738676472">
                  <w:marLeft w:val="0"/>
                  <w:marRight w:val="0"/>
                  <w:marTop w:val="0"/>
                  <w:marBottom w:val="0"/>
                  <w:divBdr>
                    <w:top w:val="none" w:sz="0" w:space="0" w:color="auto"/>
                    <w:left w:val="none" w:sz="0" w:space="0" w:color="auto"/>
                    <w:bottom w:val="none" w:sz="0" w:space="0" w:color="auto"/>
                    <w:right w:val="none" w:sz="0" w:space="0" w:color="auto"/>
                  </w:divBdr>
                  <w:divsChild>
                    <w:div w:id="1453791835">
                      <w:marLeft w:val="0"/>
                      <w:marRight w:val="0"/>
                      <w:marTop w:val="0"/>
                      <w:marBottom w:val="0"/>
                      <w:divBdr>
                        <w:top w:val="none" w:sz="0" w:space="0" w:color="auto"/>
                        <w:left w:val="none" w:sz="0" w:space="0" w:color="auto"/>
                        <w:bottom w:val="none" w:sz="0" w:space="0" w:color="auto"/>
                        <w:right w:val="none" w:sz="0" w:space="0" w:color="auto"/>
                      </w:divBdr>
                      <w:divsChild>
                        <w:div w:id="917252275">
                          <w:marLeft w:val="0"/>
                          <w:marRight w:val="0"/>
                          <w:marTop w:val="0"/>
                          <w:marBottom w:val="0"/>
                          <w:divBdr>
                            <w:top w:val="none" w:sz="0" w:space="0" w:color="auto"/>
                            <w:left w:val="none" w:sz="0" w:space="0" w:color="auto"/>
                            <w:bottom w:val="none" w:sz="0" w:space="0" w:color="auto"/>
                            <w:right w:val="none" w:sz="0" w:space="0" w:color="auto"/>
                          </w:divBdr>
                          <w:divsChild>
                            <w:div w:id="1464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hyperlink" Target="https://likumi.lv/ta/id/1982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3DFE-929D-4680-8F7B-6E3BBFD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3414</Words>
  <Characters>1946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5350</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Kristīne Priedīte</cp:lastModifiedBy>
  <cp:revision>3</cp:revision>
  <cp:lastPrinted>2020-10-12T09:22:00Z</cp:lastPrinted>
  <dcterms:created xsi:type="dcterms:W3CDTF">2020-10-12T10:47:00Z</dcterms:created>
  <dcterms:modified xsi:type="dcterms:W3CDTF">2020-10-12T11:00:00Z</dcterms:modified>
</cp:coreProperties>
</file>