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02AF4" w14:textId="036FCF4E" w:rsidR="00246C0C" w:rsidRDefault="00246C0C" w:rsidP="00246C0C">
      <w:pPr>
        <w:pStyle w:val="naislab"/>
        <w:spacing w:before="0" w:after="0"/>
        <w:ind w:left="-426" w:right="-427"/>
        <w:jc w:val="center"/>
        <w:rPr>
          <w:b/>
          <w:sz w:val="26"/>
          <w:szCs w:val="26"/>
        </w:rPr>
      </w:pPr>
      <w:r w:rsidRPr="0053618E">
        <w:rPr>
          <w:sz w:val="26"/>
          <w:szCs w:val="26"/>
        </w:rPr>
        <w:t>Likumprojekta</w:t>
      </w:r>
      <w:r w:rsidRPr="00EA424B">
        <w:rPr>
          <w:b/>
          <w:sz w:val="26"/>
          <w:szCs w:val="26"/>
        </w:rPr>
        <w:t xml:space="preserve"> „Grozījumi </w:t>
      </w:r>
      <w:r w:rsidR="00DF7B88">
        <w:rPr>
          <w:b/>
          <w:sz w:val="26"/>
          <w:szCs w:val="26"/>
        </w:rPr>
        <w:t>Valsts kontroles l</w:t>
      </w:r>
      <w:r w:rsidRPr="00EA424B">
        <w:rPr>
          <w:b/>
          <w:sz w:val="26"/>
          <w:szCs w:val="26"/>
        </w:rPr>
        <w:t>ikumā</w:t>
      </w:r>
      <w:r>
        <w:rPr>
          <w:b/>
          <w:sz w:val="26"/>
          <w:szCs w:val="26"/>
        </w:rPr>
        <w:t>”</w:t>
      </w:r>
    </w:p>
    <w:p w14:paraId="7EC2D849" w14:textId="45FBB446" w:rsidR="00897769" w:rsidRDefault="00246C0C" w:rsidP="00897769">
      <w:pPr>
        <w:pStyle w:val="naislab"/>
        <w:spacing w:before="0" w:after="0"/>
        <w:ind w:left="-426" w:right="-427"/>
        <w:jc w:val="center"/>
        <w:rPr>
          <w:sz w:val="26"/>
          <w:szCs w:val="26"/>
        </w:rPr>
      </w:pPr>
      <w:r w:rsidRPr="0053618E">
        <w:rPr>
          <w:sz w:val="26"/>
          <w:szCs w:val="26"/>
        </w:rPr>
        <w:t>sākotnējās ietekmes novērtējuma ziņojums</w:t>
      </w:r>
    </w:p>
    <w:p w14:paraId="0E37A978" w14:textId="2898CD03" w:rsidR="002E4A47" w:rsidRDefault="00246C0C" w:rsidP="00CC752C">
      <w:pPr>
        <w:pStyle w:val="naislab"/>
        <w:spacing w:before="0" w:after="0"/>
        <w:ind w:left="-426" w:right="-427"/>
        <w:jc w:val="center"/>
        <w:rPr>
          <w:sz w:val="26"/>
          <w:szCs w:val="26"/>
        </w:rPr>
      </w:pPr>
      <w:r w:rsidRPr="005D2291">
        <w:rPr>
          <w:sz w:val="26"/>
          <w:szCs w:val="26"/>
        </w:rPr>
        <w:t>(anotācija)</w:t>
      </w:r>
    </w:p>
    <w:p w14:paraId="08FDA317" w14:textId="77777777" w:rsidR="00897769" w:rsidRPr="00CC752C" w:rsidRDefault="00897769" w:rsidP="00CC752C">
      <w:pPr>
        <w:pStyle w:val="naislab"/>
        <w:spacing w:before="0" w:after="0"/>
        <w:ind w:left="-426" w:right="-427"/>
        <w:jc w:val="center"/>
        <w:rPr>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1F17B7" w:rsidRPr="001F17B7" w14:paraId="6B4901B2" w14:textId="77777777" w:rsidTr="00546E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1F17B7" w:rsidRDefault="005C5FEE" w:rsidP="00546EBA">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Tiesību akta projekta anotācijas kopsavilkums</w:t>
            </w:r>
          </w:p>
        </w:tc>
      </w:tr>
      <w:tr w:rsidR="005C5FEE" w:rsidRPr="001F17B7" w14:paraId="53EE6C9A" w14:textId="77777777" w:rsidTr="00546EBA">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1DDD7380" w:rsidR="00A562AD" w:rsidRPr="001F17B7" w:rsidRDefault="005C5FEE" w:rsidP="00546EBA">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Mērķis, risinājums un projekta spēkā stāšanās laiks</w:t>
            </w:r>
          </w:p>
          <w:p w14:paraId="440D00A4" w14:textId="77777777" w:rsidR="00A562AD" w:rsidRPr="001F17B7" w:rsidRDefault="00A562AD" w:rsidP="00A562AD">
            <w:pPr>
              <w:rPr>
                <w:rFonts w:ascii="Times New Roman" w:eastAsia="Times New Roman" w:hAnsi="Times New Roman" w:cs="Times New Roman"/>
                <w:sz w:val="24"/>
                <w:szCs w:val="24"/>
                <w:lang w:eastAsia="lv-LV"/>
              </w:rPr>
            </w:pPr>
          </w:p>
          <w:p w14:paraId="0B6F06B0" w14:textId="77777777" w:rsidR="00A562AD" w:rsidRPr="001F17B7" w:rsidRDefault="00A562AD" w:rsidP="00A562AD">
            <w:pPr>
              <w:rPr>
                <w:rFonts w:ascii="Times New Roman" w:eastAsia="Times New Roman" w:hAnsi="Times New Roman" w:cs="Times New Roman"/>
                <w:sz w:val="24"/>
                <w:szCs w:val="24"/>
                <w:lang w:eastAsia="lv-LV"/>
              </w:rPr>
            </w:pPr>
          </w:p>
          <w:p w14:paraId="301398AF" w14:textId="77777777" w:rsidR="00A562AD" w:rsidRPr="001F17B7" w:rsidRDefault="00A562AD" w:rsidP="00A562AD">
            <w:pPr>
              <w:rPr>
                <w:rFonts w:ascii="Times New Roman" w:eastAsia="Times New Roman" w:hAnsi="Times New Roman" w:cs="Times New Roman"/>
                <w:sz w:val="24"/>
                <w:szCs w:val="24"/>
                <w:lang w:eastAsia="lv-LV"/>
              </w:rPr>
            </w:pPr>
          </w:p>
          <w:p w14:paraId="53A4B869" w14:textId="7AD52D70" w:rsidR="00A562AD" w:rsidRPr="001F17B7" w:rsidRDefault="00A562AD" w:rsidP="00A562AD">
            <w:pPr>
              <w:rPr>
                <w:rFonts w:ascii="Times New Roman" w:eastAsia="Times New Roman" w:hAnsi="Times New Roman" w:cs="Times New Roman"/>
                <w:sz w:val="24"/>
                <w:szCs w:val="24"/>
                <w:lang w:eastAsia="lv-LV"/>
              </w:rPr>
            </w:pPr>
          </w:p>
          <w:p w14:paraId="5F3D26E9" w14:textId="77777777" w:rsidR="005C5FEE" w:rsidRPr="001F17B7" w:rsidRDefault="005C5FEE" w:rsidP="00A562AD">
            <w:pPr>
              <w:jc w:val="cente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61A1F50B" w14:textId="77777777" w:rsidR="0026134B" w:rsidRDefault="0085434E" w:rsidP="000E1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Likumprojekta “Grozījumi Valsts kontroles l</w:t>
            </w:r>
            <w:r w:rsidR="00BB4465" w:rsidRPr="001F17B7">
              <w:rPr>
                <w:rFonts w:ascii="Times New Roman" w:hAnsi="Times New Roman" w:cs="Times New Roman"/>
                <w:sz w:val="24"/>
                <w:szCs w:val="24"/>
              </w:rPr>
              <w:t>ikumā</w:t>
            </w:r>
            <w:r>
              <w:rPr>
                <w:rFonts w:ascii="Times New Roman" w:hAnsi="Times New Roman" w:cs="Times New Roman"/>
                <w:sz w:val="24"/>
                <w:szCs w:val="24"/>
              </w:rPr>
              <w:t xml:space="preserve">” </w:t>
            </w:r>
            <w:r w:rsidR="00BB4465" w:rsidRPr="001F17B7">
              <w:rPr>
                <w:rFonts w:ascii="Times New Roman" w:hAnsi="Times New Roman" w:cs="Times New Roman"/>
                <w:sz w:val="24"/>
                <w:szCs w:val="24"/>
              </w:rPr>
              <w:t xml:space="preserve">(turpmāk – likumprojekts) mērķis ir </w:t>
            </w:r>
            <w:r>
              <w:rPr>
                <w:rFonts w:ascii="Times New Roman" w:eastAsia="Times New Roman" w:hAnsi="Times New Roman" w:cs="Times New Roman"/>
                <w:iCs/>
                <w:sz w:val="24"/>
                <w:szCs w:val="24"/>
                <w:lang w:eastAsia="lv-LV"/>
              </w:rPr>
              <w:t xml:space="preserve">salāgot likumprojekta “Grozījumi Likumā par budžetu un finanšu vadību” normas ar Valsts kontroles likuma normām attiecībā uz Valsts kontroles atzinuma un revīzijas ziņojuma par </w:t>
            </w:r>
            <w:r w:rsidRPr="00DE57BC">
              <w:rPr>
                <w:rFonts w:ascii="Times New Roman" w:hAnsi="Times New Roman" w:cs="Times New Roman"/>
                <w:sz w:val="24"/>
                <w:szCs w:val="24"/>
                <w:shd w:val="clear" w:color="auto" w:fill="FFFFFF"/>
              </w:rPr>
              <w:t>saimnieciskā gada pārskatu</w:t>
            </w:r>
            <w:r>
              <w:rPr>
                <w:rFonts w:ascii="Times New Roman" w:eastAsia="Times New Roman" w:hAnsi="Times New Roman" w:cs="Times New Roman"/>
                <w:iCs/>
                <w:sz w:val="24"/>
                <w:szCs w:val="24"/>
                <w:lang w:eastAsia="lv-LV"/>
              </w:rPr>
              <w:t xml:space="preserve"> iesniegšanas termiņiem Saeimai, tai skaitā Saeimas vēlēšanu gadā.</w:t>
            </w:r>
            <w:r>
              <w:rPr>
                <w:rFonts w:ascii="Times New Roman" w:hAnsi="Times New Roman" w:cs="Times New Roman"/>
                <w:sz w:val="24"/>
                <w:szCs w:val="24"/>
              </w:rPr>
              <w:t xml:space="preserve"> </w:t>
            </w:r>
            <w:r w:rsidR="00F22E13" w:rsidRPr="00F22E13">
              <w:rPr>
                <w:rFonts w:ascii="Times New Roman" w:hAnsi="Times New Roman" w:cs="Times New Roman"/>
                <w:sz w:val="24"/>
                <w:szCs w:val="24"/>
              </w:rPr>
              <w:t xml:space="preserve">Likumprojekts paredz tādu normu spēkā stāšanos, kuru īstenošana </w:t>
            </w:r>
            <w:proofErr w:type="spellStart"/>
            <w:r w:rsidR="00F22E13" w:rsidRPr="00F22E13">
              <w:rPr>
                <w:rFonts w:ascii="Times New Roman" w:hAnsi="Times New Roman" w:cs="Times New Roman"/>
                <w:sz w:val="24"/>
                <w:szCs w:val="24"/>
              </w:rPr>
              <w:t>efektivizēs</w:t>
            </w:r>
            <w:proofErr w:type="spellEnd"/>
            <w:r w:rsidR="00F22E13" w:rsidRPr="00F22E13">
              <w:rPr>
                <w:rFonts w:ascii="Times New Roman" w:hAnsi="Times New Roman" w:cs="Times New Roman"/>
                <w:sz w:val="24"/>
                <w:szCs w:val="24"/>
              </w:rPr>
              <w:t xml:space="preserve"> un veicinās izsvērtāku lēmumu pieņemšanu gadskārtējā budžeta sagatavo</w:t>
            </w:r>
            <w:r w:rsidR="00F22E13">
              <w:rPr>
                <w:rFonts w:ascii="Times New Roman" w:hAnsi="Times New Roman" w:cs="Times New Roman"/>
                <w:sz w:val="24"/>
                <w:szCs w:val="24"/>
              </w:rPr>
              <w:t>šanas procesā. Nosakot jaunu termiņu</w:t>
            </w:r>
            <w:r w:rsidR="00F22E13" w:rsidRPr="00F22E13">
              <w:rPr>
                <w:rFonts w:ascii="Times New Roman" w:hAnsi="Times New Roman" w:cs="Times New Roman"/>
                <w:sz w:val="24"/>
                <w:szCs w:val="24"/>
              </w:rPr>
              <w:t xml:space="preserve"> </w:t>
            </w:r>
            <w:r w:rsidR="00F22E13">
              <w:rPr>
                <w:rFonts w:ascii="Times New Roman" w:hAnsi="Times New Roman" w:cs="Times New Roman"/>
                <w:sz w:val="24"/>
                <w:szCs w:val="24"/>
              </w:rPr>
              <w:t>Valsts kontrolei atzinuma un revīzijas ziņojuma par saimnieciskā gada pārskatu iesniegšanai Saeimai</w:t>
            </w:r>
            <w:r w:rsidR="0026134B">
              <w:rPr>
                <w:rFonts w:ascii="Times New Roman" w:hAnsi="Times New Roman" w:cs="Times New Roman"/>
                <w:sz w:val="24"/>
                <w:szCs w:val="24"/>
              </w:rPr>
              <w:t>,</w:t>
            </w:r>
            <w:r w:rsidR="00F22E13">
              <w:rPr>
                <w:rFonts w:ascii="Times New Roman" w:hAnsi="Times New Roman" w:cs="Times New Roman"/>
                <w:sz w:val="24"/>
                <w:szCs w:val="24"/>
              </w:rPr>
              <w:t xml:space="preserve"> un</w:t>
            </w:r>
            <w:r w:rsidR="00F22E13" w:rsidRPr="00F22E13">
              <w:rPr>
                <w:rFonts w:ascii="Times New Roman" w:hAnsi="Times New Roman" w:cs="Times New Roman"/>
                <w:sz w:val="24"/>
                <w:szCs w:val="24"/>
              </w:rPr>
              <w:t xml:space="preserve"> </w:t>
            </w:r>
            <w:r w:rsidR="00F22E13" w:rsidRPr="00F22E13">
              <w:rPr>
                <w:rFonts w:ascii="Times New Roman" w:hAnsi="Times New Roman" w:cs="Times New Roman"/>
                <w:sz w:val="24"/>
                <w:szCs w:val="24"/>
                <w:shd w:val="clear" w:color="auto" w:fill="FFFFFF"/>
              </w:rPr>
              <w:t>tādējādi</w:t>
            </w:r>
            <w:r w:rsidR="00F22E13">
              <w:rPr>
                <w:rFonts w:ascii="Times New Roman" w:hAnsi="Times New Roman" w:cs="Times New Roman"/>
                <w:sz w:val="24"/>
                <w:szCs w:val="24"/>
              </w:rPr>
              <w:t xml:space="preserve">  nodrošinot </w:t>
            </w:r>
            <w:r w:rsidR="00F22E13" w:rsidRPr="00F22E13">
              <w:rPr>
                <w:rFonts w:ascii="Times New Roman" w:hAnsi="Times New Roman" w:cs="Times New Roman"/>
                <w:sz w:val="24"/>
                <w:szCs w:val="24"/>
              </w:rPr>
              <w:t>Saeimu un sabiedrību ātrāk ar informāciju lēmumu pieņemšanai</w:t>
            </w:r>
            <w:r w:rsidR="0026134B">
              <w:rPr>
                <w:rFonts w:ascii="Times New Roman" w:hAnsi="Times New Roman" w:cs="Times New Roman"/>
                <w:sz w:val="24"/>
                <w:szCs w:val="24"/>
              </w:rPr>
              <w:t>.</w:t>
            </w:r>
          </w:p>
          <w:p w14:paraId="320DBBE7" w14:textId="0134CCD0" w:rsidR="005C5FEE" w:rsidRPr="0085434E" w:rsidRDefault="000A135F" w:rsidP="000E16EB">
            <w:pPr>
              <w:spacing w:after="0" w:line="240" w:lineRule="auto"/>
              <w:jc w:val="both"/>
              <w:rPr>
                <w:rFonts w:ascii="Times New Roman" w:hAnsi="Times New Roman" w:cs="Times New Roman"/>
                <w:sz w:val="24"/>
                <w:szCs w:val="24"/>
              </w:rPr>
            </w:pPr>
            <w:r w:rsidRPr="00F22E13">
              <w:rPr>
                <w:rFonts w:ascii="Times New Roman" w:eastAsia="Times New Roman" w:hAnsi="Times New Roman" w:cs="Times New Roman"/>
                <w:iCs/>
                <w:sz w:val="24"/>
                <w:szCs w:val="24"/>
                <w:lang w:eastAsia="lv-LV"/>
              </w:rPr>
              <w:t xml:space="preserve">Likumprojekta spēkā </w:t>
            </w:r>
            <w:r w:rsidRPr="00F22E13">
              <w:rPr>
                <w:rFonts w:ascii="Times New Roman" w:eastAsia="Times New Roman" w:hAnsi="Times New Roman" w:cs="Times New Roman"/>
                <w:sz w:val="24"/>
                <w:szCs w:val="24"/>
                <w:lang w:eastAsia="lv-LV"/>
              </w:rPr>
              <w:t xml:space="preserve">stāšanās paredzēta </w:t>
            </w:r>
            <w:r w:rsidR="004C4598" w:rsidRPr="00F22E13">
              <w:rPr>
                <w:rFonts w:ascii="Times New Roman" w:eastAsia="Times New Roman" w:hAnsi="Times New Roman" w:cs="Times New Roman"/>
                <w:sz w:val="24"/>
                <w:szCs w:val="24"/>
                <w:lang w:eastAsia="lv-LV"/>
              </w:rPr>
              <w:t>ar 2021.</w:t>
            </w:r>
            <w:r w:rsidR="000E16EB" w:rsidRPr="00F22E13">
              <w:rPr>
                <w:rFonts w:ascii="Times New Roman" w:eastAsia="Times New Roman" w:hAnsi="Times New Roman" w:cs="Times New Roman"/>
                <w:sz w:val="24"/>
                <w:szCs w:val="24"/>
                <w:lang w:eastAsia="lv-LV"/>
              </w:rPr>
              <w:t xml:space="preserve"> </w:t>
            </w:r>
            <w:r w:rsidR="004C4598" w:rsidRPr="00F22E13">
              <w:rPr>
                <w:rFonts w:ascii="Times New Roman" w:eastAsia="Times New Roman" w:hAnsi="Times New Roman" w:cs="Times New Roman"/>
                <w:sz w:val="24"/>
                <w:szCs w:val="24"/>
                <w:lang w:eastAsia="lv-LV"/>
              </w:rPr>
              <w:t>gada 1.</w:t>
            </w:r>
            <w:r w:rsidR="000E16EB" w:rsidRPr="00F22E13">
              <w:rPr>
                <w:rFonts w:ascii="Times New Roman" w:eastAsia="Times New Roman" w:hAnsi="Times New Roman" w:cs="Times New Roman"/>
                <w:sz w:val="24"/>
                <w:szCs w:val="24"/>
                <w:lang w:eastAsia="lv-LV"/>
              </w:rPr>
              <w:t xml:space="preserve"> </w:t>
            </w:r>
            <w:r w:rsidR="004C4598" w:rsidRPr="00F22E13">
              <w:rPr>
                <w:rFonts w:ascii="Times New Roman" w:eastAsia="Times New Roman" w:hAnsi="Times New Roman" w:cs="Times New Roman"/>
                <w:sz w:val="24"/>
                <w:szCs w:val="24"/>
                <w:lang w:eastAsia="lv-LV"/>
              </w:rPr>
              <w:t>janvāri</w:t>
            </w:r>
            <w:r w:rsidR="00467F28" w:rsidRPr="00F22E13">
              <w:rPr>
                <w:rFonts w:ascii="Times New Roman" w:eastAsia="Times New Roman" w:hAnsi="Times New Roman" w:cs="Times New Roman"/>
                <w:sz w:val="24"/>
                <w:szCs w:val="24"/>
                <w:lang w:eastAsia="lv-LV"/>
              </w:rPr>
              <w:t xml:space="preserve">. </w:t>
            </w:r>
            <w:r w:rsidR="00F22E13">
              <w:rPr>
                <w:rFonts w:ascii="Times New Roman" w:hAnsi="Times New Roman" w:cs="Times New Roman"/>
                <w:sz w:val="24"/>
                <w:szCs w:val="24"/>
              </w:rPr>
              <w:t>L</w:t>
            </w:r>
            <w:r w:rsidR="00467F28" w:rsidRPr="000E16EB">
              <w:rPr>
                <w:rFonts w:ascii="Times New Roman" w:eastAsia="Times New Roman" w:hAnsi="Times New Roman" w:cs="Times New Roman"/>
                <w:sz w:val="24"/>
                <w:szCs w:val="24"/>
                <w:lang w:eastAsia="lv-LV"/>
              </w:rPr>
              <w:t xml:space="preserve">ikumprojekts tiek virzīts </w:t>
            </w:r>
            <w:r w:rsidR="00F22E13">
              <w:rPr>
                <w:rFonts w:ascii="Times New Roman" w:eastAsia="Times New Roman" w:hAnsi="Times New Roman" w:cs="Times New Roman"/>
                <w:sz w:val="24"/>
                <w:szCs w:val="24"/>
                <w:lang w:eastAsia="lv-LV"/>
              </w:rPr>
              <w:t>vienotā paketē ar likumprojektu “Grozījumi Likumā par budžetu un finanšu vadību” budžetu</w:t>
            </w:r>
            <w:r w:rsidR="00467F28" w:rsidRPr="000E16EB">
              <w:rPr>
                <w:rFonts w:ascii="Times New Roman" w:eastAsia="Times New Roman" w:hAnsi="Times New Roman" w:cs="Times New Roman"/>
                <w:sz w:val="24"/>
                <w:szCs w:val="24"/>
                <w:lang w:eastAsia="lv-LV"/>
              </w:rPr>
              <w:t xml:space="preserve"> pavadošo likumprojektu paketē.</w:t>
            </w:r>
            <w:r w:rsidRPr="000E16EB">
              <w:rPr>
                <w:rFonts w:ascii="Times New Roman" w:eastAsia="Times New Roman" w:hAnsi="Times New Roman" w:cs="Times New Roman"/>
                <w:sz w:val="24"/>
                <w:szCs w:val="24"/>
                <w:lang w:eastAsia="lv-LV"/>
              </w:rPr>
              <w:t xml:space="preserve"> </w:t>
            </w:r>
          </w:p>
        </w:tc>
      </w:tr>
    </w:tbl>
    <w:p w14:paraId="0E063D59" w14:textId="1BEB1BBA"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1F17B7" w:rsidRPr="001F17B7"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1F17B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I. Tiesību akta projekta izstrādes nepieciešamība</w:t>
            </w:r>
          </w:p>
        </w:tc>
      </w:tr>
      <w:tr w:rsidR="001F17B7" w:rsidRPr="001F17B7" w14:paraId="721E8FF1"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5EB9BF9A" w:rsidR="00955484"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1.</w:t>
            </w:r>
          </w:p>
          <w:p w14:paraId="16F86970" w14:textId="13C5CA6E" w:rsidR="00CD526E" w:rsidRPr="001F17B7" w:rsidRDefault="00CD526E" w:rsidP="00955484">
            <w:pPr>
              <w:rPr>
                <w:rFonts w:ascii="Times New Roman" w:eastAsia="Times New Roman" w:hAnsi="Times New Roman" w:cs="Times New Roman"/>
                <w:sz w:val="24"/>
                <w:szCs w:val="24"/>
                <w:lang w:eastAsia="lv-LV"/>
              </w:rPr>
            </w:pPr>
          </w:p>
        </w:tc>
        <w:tc>
          <w:tcPr>
            <w:tcW w:w="1115" w:type="pct"/>
            <w:tcBorders>
              <w:top w:val="outset" w:sz="6" w:space="0" w:color="auto"/>
              <w:left w:val="outset" w:sz="6" w:space="0" w:color="auto"/>
              <w:bottom w:val="outset" w:sz="6" w:space="0" w:color="auto"/>
              <w:right w:val="outset" w:sz="6" w:space="0" w:color="auto"/>
            </w:tcBorders>
            <w:hideMark/>
          </w:tcPr>
          <w:p w14:paraId="37DC90C7" w14:textId="0F94DD3C" w:rsidR="00D97143"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Pamatojums</w:t>
            </w:r>
          </w:p>
          <w:p w14:paraId="2F313125" w14:textId="77777777" w:rsidR="00D97143" w:rsidRPr="001F17B7" w:rsidRDefault="00D97143" w:rsidP="00D97143">
            <w:pPr>
              <w:rPr>
                <w:rFonts w:ascii="Times New Roman" w:eastAsia="Times New Roman" w:hAnsi="Times New Roman" w:cs="Times New Roman"/>
                <w:sz w:val="24"/>
                <w:szCs w:val="24"/>
                <w:lang w:eastAsia="lv-LV"/>
              </w:rPr>
            </w:pPr>
          </w:p>
          <w:p w14:paraId="4D5C4C9D" w14:textId="5D68374D" w:rsidR="00E5323B" w:rsidRPr="00FC731A" w:rsidRDefault="00E5323B" w:rsidP="0085434E">
            <w:pPr>
              <w:tabs>
                <w:tab w:val="left" w:pos="405"/>
                <w:tab w:val="left" w:pos="840"/>
              </w:tabs>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23AAFFA8" w14:textId="587AD836" w:rsidR="00261B87" w:rsidRPr="006F386B" w:rsidRDefault="0085434E" w:rsidP="008543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mērķis ir nodrošināt Saeimu ar savlaicīgu informāciju lēmumu pieņemšanai, saskaņojot un salāgojot likumprojekta</w:t>
            </w:r>
            <w:r w:rsidR="006F386B">
              <w:rPr>
                <w:rFonts w:ascii="Times New Roman" w:eastAsia="Times New Roman" w:hAnsi="Times New Roman" w:cs="Times New Roman"/>
                <w:iCs/>
                <w:sz w:val="24"/>
                <w:szCs w:val="24"/>
                <w:lang w:eastAsia="lv-LV"/>
              </w:rPr>
              <w:t xml:space="preserve"> “Grozījumi Likumā par budžetu un finanšu vadību” normas ar Valsts kontroles likuma normām attiecībā uz Valsts kontroles atzinuma un revīzijas ziņojuma</w:t>
            </w:r>
            <w:r>
              <w:rPr>
                <w:rFonts w:ascii="Times New Roman" w:eastAsia="Times New Roman" w:hAnsi="Times New Roman" w:cs="Times New Roman"/>
                <w:iCs/>
                <w:sz w:val="24"/>
                <w:szCs w:val="24"/>
                <w:lang w:eastAsia="lv-LV"/>
              </w:rPr>
              <w:t xml:space="preserve"> par </w:t>
            </w:r>
            <w:r w:rsidRPr="00DE57BC">
              <w:rPr>
                <w:rFonts w:ascii="Times New Roman" w:hAnsi="Times New Roman" w:cs="Times New Roman"/>
                <w:sz w:val="24"/>
                <w:szCs w:val="24"/>
                <w:shd w:val="clear" w:color="auto" w:fill="FFFFFF"/>
              </w:rPr>
              <w:t>saimnieciskā gada pārskatu</w:t>
            </w:r>
            <w:r w:rsidR="006F386B">
              <w:rPr>
                <w:rFonts w:ascii="Times New Roman" w:eastAsia="Times New Roman" w:hAnsi="Times New Roman" w:cs="Times New Roman"/>
                <w:iCs/>
                <w:sz w:val="24"/>
                <w:szCs w:val="24"/>
                <w:lang w:eastAsia="lv-LV"/>
              </w:rPr>
              <w:t xml:space="preserve"> iesniegšanas termiņiem Saeimai, tai skaitā Saeimas vēlēšanu gadā.</w:t>
            </w:r>
          </w:p>
        </w:tc>
      </w:tr>
      <w:tr w:rsidR="0066571E" w:rsidRPr="00985BDC" w14:paraId="20902B40" w14:textId="77777777" w:rsidTr="004241DD">
        <w:trPr>
          <w:trHeight w:val="785"/>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985BDC" w:rsidRDefault="00E5323B" w:rsidP="00E5323B">
            <w:pPr>
              <w:spacing w:after="0" w:line="240" w:lineRule="auto"/>
              <w:rPr>
                <w:rFonts w:ascii="Times New Roman" w:eastAsia="Times New Roman" w:hAnsi="Times New Roman" w:cs="Times New Roman"/>
                <w:iCs/>
                <w:sz w:val="24"/>
                <w:szCs w:val="24"/>
                <w:lang w:eastAsia="lv-LV"/>
              </w:rPr>
            </w:pPr>
            <w:r w:rsidRPr="00985BDC">
              <w:rPr>
                <w:rFonts w:ascii="Times New Roman" w:eastAsia="Times New Roman" w:hAnsi="Times New Roman" w:cs="Times New Roman"/>
                <w:iCs/>
                <w:sz w:val="24"/>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14:paraId="208771CC" w14:textId="14B6A1BD" w:rsidR="00C50155" w:rsidRPr="00985BDC" w:rsidRDefault="00E5323B" w:rsidP="00E5323B">
            <w:pPr>
              <w:spacing w:after="0" w:line="240" w:lineRule="auto"/>
              <w:rPr>
                <w:rFonts w:ascii="Times New Roman" w:eastAsia="Times New Roman" w:hAnsi="Times New Roman" w:cs="Times New Roman"/>
                <w:iCs/>
                <w:sz w:val="24"/>
                <w:szCs w:val="24"/>
                <w:lang w:eastAsia="lv-LV"/>
              </w:rPr>
            </w:pPr>
            <w:r w:rsidRPr="00985B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985BDC" w:rsidRDefault="00C50155" w:rsidP="00C50155">
            <w:pPr>
              <w:rPr>
                <w:rFonts w:ascii="Times New Roman" w:eastAsia="Times New Roman" w:hAnsi="Times New Roman" w:cs="Times New Roman"/>
                <w:sz w:val="24"/>
                <w:szCs w:val="24"/>
                <w:lang w:eastAsia="lv-LV"/>
              </w:rPr>
            </w:pPr>
          </w:p>
          <w:p w14:paraId="27FA42AA" w14:textId="77777777" w:rsidR="00C50155" w:rsidRPr="00985BDC" w:rsidRDefault="00C50155" w:rsidP="00C50155">
            <w:pPr>
              <w:rPr>
                <w:rFonts w:ascii="Times New Roman" w:eastAsia="Times New Roman" w:hAnsi="Times New Roman" w:cs="Times New Roman"/>
                <w:sz w:val="24"/>
                <w:szCs w:val="24"/>
                <w:lang w:eastAsia="lv-LV"/>
              </w:rPr>
            </w:pPr>
          </w:p>
          <w:p w14:paraId="0AD38CB1" w14:textId="77777777" w:rsidR="00C50155" w:rsidRPr="00985BDC" w:rsidRDefault="00C50155" w:rsidP="00A562AD">
            <w:pPr>
              <w:jc w:val="center"/>
              <w:rPr>
                <w:rFonts w:ascii="Times New Roman" w:eastAsia="Times New Roman" w:hAnsi="Times New Roman" w:cs="Times New Roman"/>
                <w:sz w:val="24"/>
                <w:szCs w:val="24"/>
                <w:lang w:eastAsia="lv-LV"/>
              </w:rPr>
            </w:pPr>
          </w:p>
          <w:p w14:paraId="6D1BC78D" w14:textId="77777777" w:rsidR="00C50155" w:rsidRPr="00985BDC" w:rsidRDefault="00C50155" w:rsidP="00C50155">
            <w:pPr>
              <w:rPr>
                <w:rFonts w:ascii="Times New Roman" w:eastAsia="Times New Roman" w:hAnsi="Times New Roman" w:cs="Times New Roman"/>
                <w:sz w:val="24"/>
                <w:szCs w:val="24"/>
                <w:lang w:eastAsia="lv-LV"/>
              </w:rPr>
            </w:pPr>
          </w:p>
          <w:p w14:paraId="28329C40" w14:textId="77777777" w:rsidR="00C50155" w:rsidRPr="00985BDC" w:rsidRDefault="00C50155" w:rsidP="00C50155">
            <w:pPr>
              <w:rPr>
                <w:rFonts w:ascii="Times New Roman" w:eastAsia="Times New Roman" w:hAnsi="Times New Roman" w:cs="Times New Roman"/>
                <w:sz w:val="24"/>
                <w:szCs w:val="24"/>
                <w:lang w:eastAsia="lv-LV"/>
              </w:rPr>
            </w:pPr>
          </w:p>
          <w:p w14:paraId="14A71268" w14:textId="77777777" w:rsidR="00C50155" w:rsidRPr="00985BDC" w:rsidRDefault="00C50155" w:rsidP="00C50155">
            <w:pPr>
              <w:rPr>
                <w:rFonts w:ascii="Times New Roman" w:eastAsia="Times New Roman" w:hAnsi="Times New Roman" w:cs="Times New Roman"/>
                <w:sz w:val="24"/>
                <w:szCs w:val="24"/>
                <w:lang w:eastAsia="lv-LV"/>
              </w:rPr>
            </w:pPr>
          </w:p>
          <w:p w14:paraId="24DB3A74" w14:textId="77777777" w:rsidR="00C50155" w:rsidRPr="00985BDC" w:rsidRDefault="00C50155" w:rsidP="00C50155">
            <w:pPr>
              <w:rPr>
                <w:rFonts w:ascii="Times New Roman" w:eastAsia="Times New Roman" w:hAnsi="Times New Roman" w:cs="Times New Roman"/>
                <w:sz w:val="24"/>
                <w:szCs w:val="24"/>
                <w:lang w:eastAsia="lv-LV"/>
              </w:rPr>
            </w:pPr>
          </w:p>
          <w:p w14:paraId="7D113F55" w14:textId="77777777" w:rsidR="00C50155" w:rsidRPr="00985BDC" w:rsidRDefault="00C50155" w:rsidP="00C50155">
            <w:pPr>
              <w:rPr>
                <w:rFonts w:ascii="Times New Roman" w:eastAsia="Times New Roman" w:hAnsi="Times New Roman" w:cs="Times New Roman"/>
                <w:sz w:val="24"/>
                <w:szCs w:val="24"/>
                <w:lang w:eastAsia="lv-LV"/>
              </w:rPr>
            </w:pPr>
          </w:p>
          <w:p w14:paraId="34EF7284" w14:textId="77777777" w:rsidR="00C50155" w:rsidRPr="00985BDC" w:rsidRDefault="00C50155" w:rsidP="00C50155">
            <w:pPr>
              <w:rPr>
                <w:rFonts w:ascii="Times New Roman" w:eastAsia="Times New Roman" w:hAnsi="Times New Roman" w:cs="Times New Roman"/>
                <w:sz w:val="24"/>
                <w:szCs w:val="24"/>
                <w:lang w:eastAsia="lv-LV"/>
              </w:rPr>
            </w:pPr>
          </w:p>
          <w:p w14:paraId="332A5B84" w14:textId="77777777" w:rsidR="00C50155" w:rsidRPr="00985BDC" w:rsidRDefault="00C50155" w:rsidP="00C50155">
            <w:pPr>
              <w:rPr>
                <w:rFonts w:ascii="Times New Roman" w:eastAsia="Times New Roman" w:hAnsi="Times New Roman" w:cs="Times New Roman"/>
                <w:sz w:val="24"/>
                <w:szCs w:val="24"/>
                <w:lang w:eastAsia="lv-LV"/>
              </w:rPr>
            </w:pPr>
          </w:p>
          <w:p w14:paraId="1FF83FFD" w14:textId="77777777" w:rsidR="00C50155" w:rsidRPr="00985BDC" w:rsidRDefault="00C50155" w:rsidP="00C50155">
            <w:pPr>
              <w:rPr>
                <w:rFonts w:ascii="Times New Roman" w:eastAsia="Times New Roman" w:hAnsi="Times New Roman" w:cs="Times New Roman"/>
                <w:sz w:val="24"/>
                <w:szCs w:val="24"/>
                <w:lang w:eastAsia="lv-LV"/>
              </w:rPr>
            </w:pPr>
          </w:p>
          <w:p w14:paraId="612DA827" w14:textId="77777777" w:rsidR="00C50155" w:rsidRPr="00985BDC" w:rsidRDefault="00C50155" w:rsidP="00C50155">
            <w:pPr>
              <w:rPr>
                <w:rFonts w:ascii="Times New Roman" w:eastAsia="Times New Roman" w:hAnsi="Times New Roman" w:cs="Times New Roman"/>
                <w:sz w:val="24"/>
                <w:szCs w:val="24"/>
                <w:lang w:eastAsia="lv-LV"/>
              </w:rPr>
            </w:pPr>
          </w:p>
          <w:p w14:paraId="138BD4BA" w14:textId="77777777" w:rsidR="00C50155" w:rsidRPr="00985BDC" w:rsidRDefault="00C50155" w:rsidP="00C50155">
            <w:pPr>
              <w:rPr>
                <w:rFonts w:ascii="Times New Roman" w:eastAsia="Times New Roman" w:hAnsi="Times New Roman" w:cs="Times New Roman"/>
                <w:sz w:val="24"/>
                <w:szCs w:val="24"/>
                <w:lang w:eastAsia="lv-LV"/>
              </w:rPr>
            </w:pPr>
          </w:p>
          <w:p w14:paraId="3EEB7908" w14:textId="77777777" w:rsidR="00C50155" w:rsidRPr="00985BDC" w:rsidRDefault="00C50155" w:rsidP="00C50155">
            <w:pPr>
              <w:rPr>
                <w:rFonts w:ascii="Times New Roman" w:eastAsia="Times New Roman" w:hAnsi="Times New Roman" w:cs="Times New Roman"/>
                <w:sz w:val="24"/>
                <w:szCs w:val="24"/>
                <w:lang w:eastAsia="lv-LV"/>
              </w:rPr>
            </w:pPr>
          </w:p>
          <w:p w14:paraId="0B374E94" w14:textId="77777777" w:rsidR="00C50155" w:rsidRPr="00985BDC" w:rsidRDefault="00C50155" w:rsidP="00C50155">
            <w:pPr>
              <w:rPr>
                <w:rFonts w:ascii="Times New Roman" w:eastAsia="Times New Roman" w:hAnsi="Times New Roman" w:cs="Times New Roman"/>
                <w:sz w:val="24"/>
                <w:szCs w:val="24"/>
                <w:lang w:eastAsia="lv-LV"/>
              </w:rPr>
            </w:pPr>
          </w:p>
          <w:p w14:paraId="7B913B84" w14:textId="77777777" w:rsidR="00C50155" w:rsidRPr="00985BDC" w:rsidRDefault="00C50155" w:rsidP="00C50155">
            <w:pPr>
              <w:rPr>
                <w:rFonts w:ascii="Times New Roman" w:eastAsia="Times New Roman" w:hAnsi="Times New Roman" w:cs="Times New Roman"/>
                <w:sz w:val="24"/>
                <w:szCs w:val="24"/>
                <w:lang w:eastAsia="lv-LV"/>
              </w:rPr>
            </w:pPr>
          </w:p>
          <w:p w14:paraId="1641CB48" w14:textId="77777777" w:rsidR="00C50155" w:rsidRPr="00985BDC" w:rsidRDefault="00C50155" w:rsidP="00C50155">
            <w:pPr>
              <w:rPr>
                <w:rFonts w:ascii="Times New Roman" w:eastAsia="Times New Roman" w:hAnsi="Times New Roman" w:cs="Times New Roman"/>
                <w:sz w:val="24"/>
                <w:szCs w:val="24"/>
                <w:lang w:eastAsia="lv-LV"/>
              </w:rPr>
            </w:pPr>
          </w:p>
          <w:p w14:paraId="71BCF945" w14:textId="77777777" w:rsidR="00C50155" w:rsidRPr="00985BDC" w:rsidRDefault="00C50155" w:rsidP="00C50155">
            <w:pPr>
              <w:rPr>
                <w:rFonts w:ascii="Times New Roman" w:eastAsia="Times New Roman" w:hAnsi="Times New Roman" w:cs="Times New Roman"/>
                <w:sz w:val="24"/>
                <w:szCs w:val="24"/>
                <w:lang w:eastAsia="lv-LV"/>
              </w:rPr>
            </w:pPr>
          </w:p>
          <w:p w14:paraId="3D67860F" w14:textId="75204326" w:rsidR="00E5323B" w:rsidRPr="00985BDC"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54DAF16F" w14:textId="26D9168B" w:rsidR="006F386B" w:rsidRDefault="0026134B" w:rsidP="00CC7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386B" w:rsidRPr="00827AA3">
              <w:rPr>
                <w:rFonts w:ascii="Times New Roman" w:hAnsi="Times New Roman" w:cs="Times New Roman"/>
                <w:sz w:val="24"/>
                <w:szCs w:val="24"/>
              </w:rPr>
              <w:t>Lai nodrošinātu Saeimu, Ministru kabinetu un sabiedrību ar savlaicīgu informāciju lēmumu pieņemšanai (piemēram, pie nākošā gada valsts budžeta likuma projekta izstrādes ir jau pieejami auditēti iepriekšējā saimnieciskā gada dati)</w:t>
            </w:r>
            <w:r w:rsidR="006F386B">
              <w:rPr>
                <w:rFonts w:ascii="Times New Roman" w:hAnsi="Times New Roman" w:cs="Times New Roman"/>
                <w:sz w:val="24"/>
                <w:szCs w:val="24"/>
              </w:rPr>
              <w:t>, Finanšu ministrija v</w:t>
            </w:r>
            <w:r w:rsidR="00FE6F41">
              <w:rPr>
                <w:rFonts w:ascii="Times New Roman" w:hAnsi="Times New Roman" w:cs="Times New Roman"/>
                <w:sz w:val="24"/>
                <w:szCs w:val="24"/>
              </w:rPr>
              <w:t>ienotā paketē virza likumprojektu “Grozījumi Likumā par budžetu un finanšu vadību”, kas paredz izmaiņas Likuma par budžetu un finanšu vadību</w:t>
            </w:r>
            <w:r w:rsidR="006F386B">
              <w:rPr>
                <w:rFonts w:ascii="Times New Roman" w:hAnsi="Times New Roman" w:cs="Times New Roman"/>
                <w:sz w:val="24"/>
                <w:szCs w:val="24"/>
              </w:rPr>
              <w:t>:</w:t>
            </w:r>
          </w:p>
          <w:p w14:paraId="78699DCE" w14:textId="77777777" w:rsidR="006F386B" w:rsidRDefault="006F386B" w:rsidP="00CC7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E6F41">
              <w:rPr>
                <w:rFonts w:ascii="Times New Roman" w:hAnsi="Times New Roman" w:cs="Times New Roman"/>
                <w:sz w:val="24"/>
                <w:szCs w:val="24"/>
              </w:rPr>
              <w:t xml:space="preserve"> </w:t>
            </w:r>
            <w:r>
              <w:rPr>
                <w:rFonts w:ascii="Times New Roman" w:hAnsi="Times New Roman" w:cs="Times New Roman"/>
                <w:sz w:val="24"/>
                <w:szCs w:val="24"/>
              </w:rPr>
              <w:t>30. pantā, mainot  konsolidētā saimnieciskā gada pārskata s</w:t>
            </w:r>
            <w:r w:rsidRPr="00985BDC">
              <w:rPr>
                <w:rFonts w:ascii="Times New Roman" w:hAnsi="Times New Roman" w:cs="Times New Roman"/>
                <w:sz w:val="24"/>
                <w:szCs w:val="24"/>
              </w:rPr>
              <w:t>agat</w:t>
            </w:r>
            <w:r>
              <w:rPr>
                <w:rFonts w:ascii="Times New Roman" w:hAnsi="Times New Roman" w:cs="Times New Roman"/>
                <w:sz w:val="24"/>
                <w:szCs w:val="24"/>
              </w:rPr>
              <w:t>avošanas un iesniegšanas termiņu</w:t>
            </w:r>
            <w:r w:rsidRPr="00985BDC">
              <w:rPr>
                <w:rFonts w:ascii="Times New Roman" w:hAnsi="Times New Roman" w:cs="Times New Roman"/>
                <w:sz w:val="24"/>
                <w:szCs w:val="24"/>
              </w:rPr>
              <w:t xml:space="preserve"> iestādēm no 1.</w:t>
            </w:r>
            <w:r>
              <w:rPr>
                <w:rFonts w:ascii="Times New Roman" w:hAnsi="Times New Roman" w:cs="Times New Roman"/>
                <w:sz w:val="24"/>
                <w:szCs w:val="24"/>
              </w:rPr>
              <w:t xml:space="preserve"> </w:t>
            </w:r>
            <w:r w:rsidRPr="00985BDC">
              <w:rPr>
                <w:rFonts w:ascii="Times New Roman" w:hAnsi="Times New Roman" w:cs="Times New Roman"/>
                <w:sz w:val="24"/>
                <w:szCs w:val="24"/>
              </w:rPr>
              <w:t>maija uz 1.</w:t>
            </w:r>
            <w:r>
              <w:rPr>
                <w:rFonts w:ascii="Times New Roman" w:hAnsi="Times New Roman" w:cs="Times New Roman"/>
                <w:sz w:val="24"/>
                <w:szCs w:val="24"/>
              </w:rPr>
              <w:t xml:space="preserve"> </w:t>
            </w:r>
            <w:r w:rsidRPr="00985BDC">
              <w:rPr>
                <w:rFonts w:ascii="Times New Roman" w:hAnsi="Times New Roman" w:cs="Times New Roman"/>
                <w:sz w:val="24"/>
                <w:szCs w:val="24"/>
              </w:rPr>
              <w:t>aprīl</w:t>
            </w:r>
            <w:r>
              <w:rPr>
                <w:rFonts w:ascii="Times New Roman" w:hAnsi="Times New Roman" w:cs="Times New Roman"/>
                <w:sz w:val="24"/>
                <w:szCs w:val="24"/>
              </w:rPr>
              <w:t>i;</w:t>
            </w:r>
          </w:p>
          <w:p w14:paraId="5F652422" w14:textId="5A5FB86A" w:rsidR="00CC752C" w:rsidRPr="006F386B" w:rsidRDefault="006F386B" w:rsidP="006F3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32. pantā, </w:t>
            </w:r>
            <w:r w:rsidR="00FE6F41" w:rsidRPr="006F386B">
              <w:rPr>
                <w:rFonts w:ascii="Times New Roman" w:hAnsi="Times New Roman" w:cs="Times New Roman"/>
                <w:sz w:val="24"/>
                <w:szCs w:val="24"/>
              </w:rPr>
              <w:t>l</w:t>
            </w:r>
            <w:r w:rsidR="00CC752C" w:rsidRPr="006F386B">
              <w:rPr>
                <w:rFonts w:ascii="Times New Roman" w:hAnsi="Times New Roman" w:cs="Times New Roman"/>
                <w:sz w:val="24"/>
                <w:szCs w:val="24"/>
              </w:rPr>
              <w:t xml:space="preserve">ai nodrošinātu </w:t>
            </w:r>
            <w:r w:rsidR="0026134B" w:rsidRPr="006F386B">
              <w:rPr>
                <w:rFonts w:ascii="Times New Roman" w:hAnsi="Times New Roman" w:cs="Times New Roman"/>
                <w:sz w:val="24"/>
                <w:szCs w:val="24"/>
              </w:rPr>
              <w:t>Saeimu</w:t>
            </w:r>
            <w:r w:rsidR="0026134B">
              <w:rPr>
                <w:rFonts w:ascii="Times New Roman" w:hAnsi="Times New Roman" w:cs="Times New Roman"/>
                <w:sz w:val="24"/>
                <w:szCs w:val="24"/>
              </w:rPr>
              <w:t>, Ministru kabinetu</w:t>
            </w:r>
            <w:r w:rsidR="00CC752C" w:rsidRPr="006F386B">
              <w:rPr>
                <w:rFonts w:ascii="Times New Roman" w:hAnsi="Times New Roman" w:cs="Times New Roman"/>
                <w:sz w:val="24"/>
                <w:szCs w:val="24"/>
              </w:rPr>
              <w:t xml:space="preserve"> un sabiedrību ar savlaicīgu informāciju lēmumu pieņemšanai, sniedzot Ministru kabinetam konsolidēto saimnieciskā gada pārskatu kopā ar Valsts kontroles atzinumu par  Finanšu ministrijas sagatavotā konsolidēto saimnieciskā gada pārskatu līdz 15. augustam un nodrošinot auditēta </w:t>
            </w:r>
            <w:r w:rsidR="00FE6F41" w:rsidRPr="006F386B">
              <w:rPr>
                <w:rFonts w:ascii="Times New Roman" w:hAnsi="Times New Roman" w:cs="Times New Roman"/>
                <w:sz w:val="24"/>
                <w:szCs w:val="24"/>
              </w:rPr>
              <w:t>konsolidētā saimnieciskā gada pārskata</w:t>
            </w:r>
            <w:r w:rsidR="00CC752C" w:rsidRPr="006F386B">
              <w:rPr>
                <w:rFonts w:ascii="Times New Roman" w:hAnsi="Times New Roman" w:cs="Times New Roman"/>
                <w:sz w:val="24"/>
                <w:szCs w:val="24"/>
              </w:rPr>
              <w:t xml:space="preserve"> iesniegšanu Saeimā ātrāk, t.i., līdz 1. septembrim (līdz šim 15. oktobris), mainīts iesniegšanas termiņš, 32. pantā:</w:t>
            </w:r>
          </w:p>
          <w:p w14:paraId="46280D3C" w14:textId="68A83321" w:rsidR="00CC752C" w:rsidRPr="00985BDC" w:rsidRDefault="00CC752C" w:rsidP="00CC752C">
            <w:pPr>
              <w:pStyle w:val="ListParagraph"/>
              <w:numPr>
                <w:ilvl w:val="0"/>
                <w:numId w:val="20"/>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lastRenderedPageBreak/>
              <w:t xml:space="preserve">pirmajā daļā – uz 1. jūniju (līdz šim 1. jūlijs), kad Finanšu ministrs iesniedz Valsts kontrolei </w:t>
            </w:r>
            <w:r w:rsidR="00FE6F41" w:rsidRPr="00985BDC">
              <w:rPr>
                <w:rFonts w:ascii="Times New Roman" w:hAnsi="Times New Roman" w:cs="Times New Roman"/>
                <w:sz w:val="24"/>
                <w:szCs w:val="24"/>
              </w:rPr>
              <w:t>konsolidēto saimnieciskā gada pārskatu</w:t>
            </w:r>
            <w:r w:rsidRPr="00985BDC">
              <w:rPr>
                <w:rFonts w:ascii="Times New Roman" w:hAnsi="Times New Roman" w:cs="Times New Roman"/>
                <w:sz w:val="24"/>
                <w:szCs w:val="24"/>
              </w:rPr>
              <w:t>;</w:t>
            </w:r>
          </w:p>
          <w:p w14:paraId="09908B52" w14:textId="77777777" w:rsidR="00CC752C" w:rsidRPr="00985BDC" w:rsidRDefault="00CC752C" w:rsidP="00CC752C">
            <w:pPr>
              <w:pStyle w:val="ListParagraph"/>
              <w:numPr>
                <w:ilvl w:val="0"/>
                <w:numId w:val="20"/>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1</w:t>
            </w:r>
            <w:r w:rsidRPr="00985BDC">
              <w:rPr>
                <w:rFonts w:ascii="Times New Roman" w:hAnsi="Times New Roman" w:cs="Times New Roman"/>
                <w:sz w:val="24"/>
                <w:szCs w:val="24"/>
                <w:vertAlign w:val="superscript"/>
              </w:rPr>
              <w:t>1</w:t>
            </w:r>
            <w:r w:rsidRPr="00985BDC">
              <w:rPr>
                <w:rFonts w:ascii="Times New Roman" w:hAnsi="Times New Roman" w:cs="Times New Roman"/>
                <w:sz w:val="24"/>
                <w:szCs w:val="24"/>
              </w:rPr>
              <w:t xml:space="preserve"> daļā – uz 1. augustu (līdz šim 15. septembris), kad Valsts kontrole iesniedz atzinumu finanšu ministram;</w:t>
            </w:r>
          </w:p>
          <w:p w14:paraId="093D7813" w14:textId="0F61A6D9" w:rsidR="00CC752C" w:rsidRDefault="00CC752C" w:rsidP="00CC752C">
            <w:pPr>
              <w:pStyle w:val="ListParagraph"/>
              <w:numPr>
                <w:ilvl w:val="0"/>
                <w:numId w:val="20"/>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otrajā daļā – uz 15. augustu (līdz šim 1. oktobris), kad finanšu ministrs iesniedz </w:t>
            </w:r>
            <w:r w:rsidR="00FE6F41" w:rsidRPr="00985BDC">
              <w:rPr>
                <w:rFonts w:ascii="Times New Roman" w:hAnsi="Times New Roman" w:cs="Times New Roman"/>
                <w:sz w:val="24"/>
                <w:szCs w:val="24"/>
              </w:rPr>
              <w:t>konsolidēto saimnieciskā gada pārskatu</w:t>
            </w:r>
            <w:r w:rsidR="00FE6F41">
              <w:rPr>
                <w:rFonts w:ascii="Times New Roman" w:hAnsi="Times New Roman" w:cs="Times New Roman"/>
                <w:sz w:val="24"/>
                <w:szCs w:val="24"/>
              </w:rPr>
              <w:t xml:space="preserve"> Ministru kabinetam;</w:t>
            </w:r>
          </w:p>
          <w:p w14:paraId="733C5343" w14:textId="72B33000" w:rsidR="00FE6F41" w:rsidRPr="006F386B" w:rsidRDefault="006F386B" w:rsidP="006F3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7BC" w:rsidRPr="006F386B">
              <w:rPr>
                <w:rFonts w:ascii="Times New Roman" w:hAnsi="Times New Roman" w:cs="Times New Roman"/>
                <w:sz w:val="24"/>
                <w:szCs w:val="24"/>
              </w:rPr>
              <w:t xml:space="preserve">31. panta pirmajā daļā - </w:t>
            </w:r>
            <w:r w:rsidR="00FE6F41" w:rsidRPr="006F386B">
              <w:rPr>
                <w:rFonts w:ascii="Times New Roman" w:hAnsi="Times New Roman"/>
                <w:sz w:val="24"/>
                <w:szCs w:val="24"/>
              </w:rPr>
              <w:t>Ministru kabinets iesniedz Saeimai</w:t>
            </w:r>
            <w:r w:rsidR="00FE6F41" w:rsidRPr="006F386B">
              <w:rPr>
                <w:rFonts w:ascii="Times New Roman" w:hAnsi="Times New Roman"/>
                <w:b/>
                <w:sz w:val="24"/>
                <w:szCs w:val="24"/>
              </w:rPr>
              <w:t xml:space="preserve"> </w:t>
            </w:r>
            <w:r w:rsidR="00FE6F41" w:rsidRPr="006F386B">
              <w:rPr>
                <w:rFonts w:ascii="Times New Roman" w:hAnsi="Times New Roman"/>
                <w:sz w:val="24"/>
                <w:szCs w:val="24"/>
              </w:rPr>
              <w:t>konsolidēto saimnieciskā gada pārskatu kopā ar Valsts kontroles atzinumu līdz pārskata gadam sekojošā kārtējā saimnieciskā gada</w:t>
            </w:r>
            <w:r w:rsidR="00FE6F41" w:rsidRPr="006F386B">
              <w:rPr>
                <w:rFonts w:ascii="Times New Roman" w:hAnsi="Times New Roman"/>
                <w:b/>
                <w:sz w:val="24"/>
                <w:szCs w:val="24"/>
              </w:rPr>
              <w:t xml:space="preserve"> </w:t>
            </w:r>
            <w:r w:rsidR="00FE6F41" w:rsidRPr="006F386B">
              <w:rPr>
                <w:rFonts w:ascii="Times New Roman" w:hAnsi="Times New Roman"/>
                <w:sz w:val="24"/>
                <w:szCs w:val="24"/>
              </w:rPr>
              <w:t xml:space="preserve">1. </w:t>
            </w:r>
            <w:r w:rsidR="00E24E63" w:rsidRPr="006F386B">
              <w:rPr>
                <w:rFonts w:ascii="Times New Roman" w:hAnsi="Times New Roman"/>
                <w:sz w:val="24"/>
                <w:szCs w:val="24"/>
              </w:rPr>
              <w:t>septembrim.</w:t>
            </w:r>
          </w:p>
          <w:p w14:paraId="4575A111" w14:textId="0143EE70" w:rsidR="00DE57BC" w:rsidRPr="00E24E63" w:rsidRDefault="00DE57BC" w:rsidP="00DE57BC">
            <w:pPr>
              <w:spacing w:after="0" w:line="240" w:lineRule="auto"/>
              <w:jc w:val="both"/>
              <w:rPr>
                <w:rFonts w:ascii="Times New Roman" w:hAnsi="Times New Roman" w:cs="Times New Roman"/>
                <w:sz w:val="24"/>
                <w:szCs w:val="24"/>
              </w:rPr>
            </w:pPr>
            <w:r>
              <w:rPr>
                <w:rFonts w:ascii="Times New Roman" w:hAnsi="Times New Roman"/>
                <w:sz w:val="24"/>
                <w:szCs w:val="24"/>
              </w:rPr>
              <w:t xml:space="preserve">   Ņemot vērā iepriekš minēto un lai saskaņotu </w:t>
            </w:r>
            <w:r w:rsidR="006F386B">
              <w:rPr>
                <w:rFonts w:ascii="Times New Roman" w:hAnsi="Times New Roman"/>
                <w:sz w:val="24"/>
                <w:szCs w:val="24"/>
              </w:rPr>
              <w:t xml:space="preserve">Likuma par budžetu un finanšu vadību </w:t>
            </w:r>
            <w:r>
              <w:rPr>
                <w:rFonts w:ascii="Times New Roman" w:hAnsi="Times New Roman"/>
                <w:sz w:val="24"/>
                <w:szCs w:val="24"/>
              </w:rPr>
              <w:t xml:space="preserve">normas </w:t>
            </w:r>
            <w:r w:rsidR="006F386B">
              <w:rPr>
                <w:rFonts w:ascii="Times New Roman" w:hAnsi="Times New Roman"/>
                <w:sz w:val="24"/>
                <w:szCs w:val="24"/>
              </w:rPr>
              <w:t xml:space="preserve">ar Valsts kontroles likuma normām, </w:t>
            </w:r>
            <w:r>
              <w:rPr>
                <w:rFonts w:ascii="Times New Roman" w:hAnsi="Times New Roman"/>
                <w:sz w:val="24"/>
                <w:szCs w:val="24"/>
              </w:rPr>
              <w:t xml:space="preserve">ir </w:t>
            </w:r>
            <w:r w:rsidRPr="00E24E63">
              <w:rPr>
                <w:rFonts w:ascii="Times New Roman" w:hAnsi="Times New Roman" w:cs="Times New Roman"/>
                <w:sz w:val="24"/>
                <w:szCs w:val="24"/>
              </w:rPr>
              <w:t>nepieciešams veikt atbilstīgus grozījumus Valsts kontroles likuma 3. panta 1.</w:t>
            </w:r>
            <w:r>
              <w:rPr>
                <w:rFonts w:ascii="Times New Roman" w:hAnsi="Times New Roman" w:cs="Times New Roman"/>
                <w:sz w:val="24"/>
                <w:szCs w:val="24"/>
              </w:rPr>
              <w:t xml:space="preserve"> </w:t>
            </w:r>
            <w:r w:rsidRPr="00E24E63">
              <w:rPr>
                <w:rFonts w:ascii="Times New Roman" w:hAnsi="Times New Roman" w:cs="Times New Roman"/>
                <w:sz w:val="24"/>
                <w:szCs w:val="24"/>
              </w:rPr>
              <w:t xml:space="preserve">punktā, paredzot, ka Valsts kontrole </w:t>
            </w:r>
            <w:r w:rsidRPr="00E24E63">
              <w:rPr>
                <w:rFonts w:ascii="Times New Roman" w:hAnsi="Times New Roman" w:cs="Times New Roman"/>
                <w:sz w:val="24"/>
                <w:szCs w:val="24"/>
                <w:shd w:val="clear" w:color="auto" w:fill="FFFFFF"/>
              </w:rPr>
              <w:t xml:space="preserve">katru gadu iesniedz Saeimai atzinumu un revīzijas ziņojumu par saimnieciskā gada pārskatu līdz pārskata gadam sekojošā saimnieciskā gada 1. septembrim (šobrīd 15. oktobris). </w:t>
            </w:r>
            <w:r w:rsidRPr="00E24E63">
              <w:rPr>
                <w:rFonts w:ascii="Times New Roman" w:hAnsi="Times New Roman" w:cs="Times New Roman"/>
                <w:sz w:val="24"/>
                <w:szCs w:val="24"/>
              </w:rPr>
              <w:t xml:space="preserve"> </w:t>
            </w:r>
          </w:p>
          <w:p w14:paraId="3CCE34C7" w14:textId="77777777" w:rsidR="00DE57BC" w:rsidRDefault="00E24E63" w:rsidP="00DE57BC">
            <w:pPr>
              <w:spacing w:after="0" w:line="240" w:lineRule="auto"/>
              <w:jc w:val="both"/>
              <w:rPr>
                <w:rFonts w:ascii="Times New Roman" w:hAnsi="Times New Roman" w:cs="Times New Roman"/>
                <w:sz w:val="24"/>
                <w:szCs w:val="24"/>
              </w:rPr>
            </w:pPr>
            <w:r w:rsidRPr="00985BDC">
              <w:rPr>
                <w:rFonts w:ascii="Times New Roman" w:hAnsi="Times New Roman" w:cs="Times New Roman"/>
                <w:bCs/>
                <w:sz w:val="24"/>
                <w:szCs w:val="24"/>
              </w:rPr>
              <w:t xml:space="preserve">Likumprojekts </w:t>
            </w:r>
            <w:r>
              <w:rPr>
                <w:rFonts w:ascii="Times New Roman" w:hAnsi="Times New Roman" w:cs="Times New Roman"/>
                <w:sz w:val="24"/>
                <w:szCs w:val="24"/>
              </w:rPr>
              <w:t xml:space="preserve">“Grozījumi Likumā par budžetu un finanšu vadību” </w:t>
            </w:r>
            <w:r w:rsidRPr="00985BDC">
              <w:rPr>
                <w:rFonts w:ascii="Times New Roman" w:hAnsi="Times New Roman" w:cs="Times New Roman"/>
                <w:bCs/>
                <w:sz w:val="24"/>
                <w:szCs w:val="24"/>
              </w:rPr>
              <w:t>paredz papildināt LBFV ar 32.</w:t>
            </w:r>
            <w:r w:rsidRPr="00985BDC">
              <w:rPr>
                <w:rFonts w:ascii="Times New Roman" w:hAnsi="Times New Roman" w:cs="Times New Roman"/>
                <w:bCs/>
                <w:sz w:val="24"/>
                <w:szCs w:val="24"/>
                <w:shd w:val="clear" w:color="auto" w:fill="FFFFFF"/>
                <w:vertAlign w:val="superscript"/>
              </w:rPr>
              <w:t xml:space="preserve"> 1</w:t>
            </w:r>
            <w:r w:rsidRPr="00985BDC">
              <w:rPr>
                <w:rFonts w:ascii="Times New Roman" w:hAnsi="Times New Roman" w:cs="Times New Roman"/>
                <w:bCs/>
                <w:sz w:val="24"/>
                <w:szCs w:val="24"/>
                <w:shd w:val="clear" w:color="auto" w:fill="FFFFFF"/>
              </w:rPr>
              <w:t> pantu “</w:t>
            </w:r>
            <w:r w:rsidRPr="00985BDC">
              <w:rPr>
                <w:rFonts w:ascii="Times New Roman" w:hAnsi="Times New Roman" w:cs="Times New Roman"/>
                <w:bCs/>
                <w:sz w:val="24"/>
                <w:szCs w:val="24"/>
              </w:rPr>
              <w:t xml:space="preserve">Valsts kontroles veiktā revīzija Saeimas vēlēšanu gadā”, tādējādi īstenojot, ka </w:t>
            </w:r>
            <w:r w:rsidRPr="00985BDC">
              <w:rPr>
                <w:rFonts w:ascii="Times New Roman" w:hAnsi="Times New Roman" w:cs="Times New Roman"/>
                <w:sz w:val="24"/>
                <w:szCs w:val="24"/>
                <w:shd w:val="clear" w:color="auto" w:fill="FFFFFF"/>
              </w:rPr>
              <w:t xml:space="preserve">Ministru kabinets iesniedz jau jaunajai Saeimai </w:t>
            </w:r>
            <w:r w:rsidRPr="00985BDC">
              <w:rPr>
                <w:rFonts w:ascii="Times New Roman" w:hAnsi="Times New Roman" w:cs="Times New Roman"/>
                <w:sz w:val="24"/>
                <w:szCs w:val="24"/>
              </w:rPr>
              <w:t xml:space="preserve">konsolidēto </w:t>
            </w:r>
            <w:r w:rsidRPr="00985BDC">
              <w:rPr>
                <w:rFonts w:ascii="Times New Roman" w:hAnsi="Times New Roman" w:cs="Times New Roman"/>
                <w:sz w:val="24"/>
                <w:szCs w:val="24"/>
                <w:shd w:val="clear" w:color="auto" w:fill="FFFFFF"/>
              </w:rPr>
              <w:t>saimnieciskā gada pārskatu par valsts budžeta izpildi un </w:t>
            </w:r>
            <w:hyperlink r:id="rId11" w:tgtFrame="_blank" w:history="1">
              <w:r w:rsidRPr="00985BDC">
                <w:rPr>
                  <w:rStyle w:val="Hyperlink"/>
                  <w:rFonts w:ascii="Times New Roman" w:hAnsi="Times New Roman" w:cs="Times New Roman"/>
                  <w:color w:val="auto"/>
                  <w:sz w:val="24"/>
                  <w:szCs w:val="24"/>
                  <w:u w:val="none"/>
                  <w:shd w:val="clear" w:color="auto" w:fill="FFFFFF"/>
                </w:rPr>
                <w:t>par pašvaldību budžetiem</w:t>
              </w:r>
            </w:hyperlink>
            <w:r w:rsidRPr="00985BDC">
              <w:rPr>
                <w:rFonts w:ascii="Times New Roman" w:hAnsi="Times New Roman" w:cs="Times New Roman"/>
                <w:sz w:val="24"/>
                <w:szCs w:val="24"/>
                <w:shd w:val="clear" w:color="auto" w:fill="FFFFFF"/>
              </w:rPr>
              <w:t> kopā ar Valsts kontroles atzinumu līdz pārskata gadam sekojošā kārtējā saimnieciskā gada 15. novembrim. Tādējādi jaunievēlētā Saeima izskata Valsts kontroles atzinumu un pieņem budžetu nākamajam gadam</w:t>
            </w:r>
            <w:r w:rsidRPr="00774EEC">
              <w:rPr>
                <w:rFonts w:ascii="Times New Roman" w:hAnsi="Times New Roman" w:cs="Times New Roman"/>
                <w:sz w:val="24"/>
                <w:szCs w:val="24"/>
                <w:shd w:val="clear" w:color="auto" w:fill="FFFFFF"/>
              </w:rPr>
              <w:t xml:space="preserve">. Kā arī revīzijas ziņojums tiks nodots atklātībai vēlāk saskaņā ar Valsts kontroles likuma 58. panta pirmo daļu, kas nosaka, ka </w:t>
            </w:r>
            <w:r w:rsidRPr="00774EEC">
              <w:rPr>
                <w:rFonts w:ascii="Times New Roman" w:hAnsi="Times New Roman" w:cs="Times New Roman"/>
                <w:sz w:val="24"/>
                <w:szCs w:val="24"/>
              </w:rPr>
              <w:t>Valsts kontrole nodod atklātībai atzinumu un revīzijas ziņojumu par saimnieciskā gada pārskatu</w:t>
            </w:r>
            <w:r w:rsidRPr="00774EEC">
              <w:rPr>
                <w:rFonts w:ascii="Times New Roman" w:hAnsi="Times New Roman" w:cs="Times New Roman"/>
                <w:sz w:val="24"/>
                <w:szCs w:val="24"/>
                <w:shd w:val="clear" w:color="auto" w:fill="FFFFFF"/>
              </w:rPr>
              <w:t xml:space="preserve"> </w:t>
            </w:r>
            <w:r w:rsidRPr="00774EEC">
              <w:rPr>
                <w:rFonts w:ascii="Times New Roman" w:hAnsi="Times New Roman" w:cs="Times New Roman"/>
                <w:sz w:val="24"/>
                <w:szCs w:val="24"/>
              </w:rPr>
              <w:t xml:space="preserve">pēc tā </w:t>
            </w:r>
            <w:r w:rsidRPr="00DE57BC">
              <w:rPr>
                <w:rFonts w:ascii="Times New Roman" w:hAnsi="Times New Roman" w:cs="Times New Roman"/>
                <w:sz w:val="24"/>
                <w:szCs w:val="24"/>
              </w:rPr>
              <w:t>iesniegšanas Saeimai, un Saeimas vēlēšanu gadā tas būtu 15. novembris.</w:t>
            </w:r>
          </w:p>
          <w:p w14:paraId="192C0EF8" w14:textId="08468EF5" w:rsidR="00E24E63" w:rsidRPr="00DE57BC" w:rsidRDefault="00DE57BC" w:rsidP="00DE57B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DE57BC">
              <w:rPr>
                <w:rFonts w:ascii="Times New Roman" w:hAnsi="Times New Roman" w:cs="Times New Roman"/>
                <w:sz w:val="24"/>
                <w:szCs w:val="24"/>
              </w:rPr>
              <w:t xml:space="preserve">Lai saskaņotu normas, likumprojekts paredz papildināt Valsts kontroles likuma 3. pantu ar </w:t>
            </w:r>
            <w:r w:rsidRPr="00DE57BC">
              <w:rPr>
                <w:rFonts w:ascii="Times New Roman" w:hAnsi="Times New Roman" w:cs="Times New Roman"/>
                <w:sz w:val="24"/>
                <w:szCs w:val="24"/>
                <w:shd w:val="clear" w:color="auto" w:fill="FFFFFF"/>
              </w:rPr>
              <w:t>1</w:t>
            </w:r>
            <w:r w:rsidRPr="00DE57BC">
              <w:rPr>
                <w:rFonts w:ascii="Times New Roman" w:hAnsi="Times New Roman" w:cs="Times New Roman"/>
                <w:sz w:val="24"/>
                <w:szCs w:val="24"/>
                <w:shd w:val="clear" w:color="auto" w:fill="FFFFFF"/>
                <w:vertAlign w:val="superscript"/>
              </w:rPr>
              <w:t>1</w:t>
            </w:r>
            <w:r w:rsidRPr="00DE57BC">
              <w:rPr>
                <w:rFonts w:ascii="Times New Roman" w:hAnsi="Times New Roman" w:cs="Times New Roman"/>
                <w:sz w:val="24"/>
                <w:szCs w:val="24"/>
                <w:shd w:val="clear" w:color="auto" w:fill="FFFFFF"/>
              </w:rPr>
              <w:t xml:space="preserve"> punktu, nosakot, ka Saeimas vēlēšanu gadā </w:t>
            </w:r>
            <w:r>
              <w:rPr>
                <w:rFonts w:ascii="Times New Roman" w:hAnsi="Times New Roman" w:cs="Times New Roman"/>
                <w:sz w:val="24"/>
                <w:szCs w:val="24"/>
                <w:shd w:val="clear" w:color="auto" w:fill="FFFFFF"/>
              </w:rPr>
              <w:t xml:space="preserve">Valsts kontrole </w:t>
            </w:r>
            <w:r w:rsidRPr="00DE57BC">
              <w:rPr>
                <w:rFonts w:ascii="Times New Roman" w:hAnsi="Times New Roman" w:cs="Times New Roman"/>
                <w:sz w:val="24"/>
                <w:szCs w:val="24"/>
                <w:shd w:val="clear" w:color="auto" w:fill="FFFFFF"/>
              </w:rPr>
              <w:t>iesniedz Saeimai atzinumu un revīzijas ziņojumu par saimnieciskā gada pārskatu līdz pārskata gadam sekojošā saimnieciskā gada 15. novembri</w:t>
            </w:r>
            <w:r>
              <w:rPr>
                <w:rFonts w:ascii="Times New Roman" w:hAnsi="Times New Roman" w:cs="Times New Roman"/>
                <w:sz w:val="24"/>
                <w:szCs w:val="24"/>
                <w:shd w:val="clear" w:color="auto" w:fill="FFFFFF"/>
              </w:rPr>
              <w:t xml:space="preserve">m. </w:t>
            </w:r>
          </w:p>
          <w:p w14:paraId="54782780" w14:textId="7F45069D" w:rsidR="00F045AE" w:rsidRPr="00FE6F41" w:rsidRDefault="00DE57BC" w:rsidP="006D5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57BC">
              <w:rPr>
                <w:rFonts w:ascii="Times New Roman" w:hAnsi="Times New Roman" w:cs="Times New Roman"/>
                <w:sz w:val="24"/>
                <w:szCs w:val="24"/>
              </w:rPr>
              <w:t xml:space="preserve">Likumprojekts paredz papildināt pārejas noteikumus ar </w:t>
            </w:r>
            <w:r w:rsidR="00E24E63" w:rsidRPr="00DE57BC">
              <w:rPr>
                <w:rFonts w:ascii="Times New Roman" w:hAnsi="Times New Roman" w:cs="Times New Roman"/>
                <w:sz w:val="24"/>
                <w:szCs w:val="24"/>
              </w:rPr>
              <w:t xml:space="preserve">16. </w:t>
            </w:r>
            <w:r w:rsidRPr="00DE57BC">
              <w:rPr>
                <w:rFonts w:ascii="Times New Roman" w:hAnsi="Times New Roman" w:cs="Times New Roman"/>
                <w:sz w:val="24"/>
                <w:szCs w:val="24"/>
              </w:rPr>
              <w:t xml:space="preserve">punktu, nosakot, ka izmaiņas Valsts kontroles likuma 3. panta 1. punktā stājas spēkā ar </w:t>
            </w:r>
            <w:r w:rsidR="0067799D">
              <w:rPr>
                <w:rFonts w:ascii="Times New Roman" w:hAnsi="Times New Roman" w:cs="Times New Roman"/>
                <w:sz w:val="24"/>
                <w:szCs w:val="24"/>
              </w:rPr>
              <w:t>2023</w:t>
            </w:r>
            <w:r w:rsidR="0026134B">
              <w:rPr>
                <w:rFonts w:ascii="Times New Roman" w:hAnsi="Times New Roman" w:cs="Times New Roman"/>
                <w:sz w:val="24"/>
                <w:szCs w:val="24"/>
              </w:rPr>
              <w:t>. gada 1. janvāri, savukārt</w:t>
            </w:r>
            <w:r w:rsidRPr="00DE57BC">
              <w:rPr>
                <w:rFonts w:ascii="Times New Roman" w:hAnsi="Times New Roman" w:cs="Times New Roman"/>
                <w:sz w:val="24"/>
                <w:szCs w:val="24"/>
              </w:rPr>
              <w:t xml:space="preserve"> mainīto </w:t>
            </w:r>
            <w:r w:rsidRPr="00DE57BC">
              <w:rPr>
                <w:rFonts w:ascii="Times New Roman" w:hAnsi="Times New Roman" w:cs="Times New Roman"/>
                <w:sz w:val="24"/>
                <w:szCs w:val="24"/>
                <w:shd w:val="clear" w:color="auto" w:fill="FFFFFF"/>
              </w:rPr>
              <w:t xml:space="preserve">atzinuma un revīzijas ziņojuma par saimnieciskā gada pārskatu </w:t>
            </w:r>
            <w:r w:rsidRPr="00DE57BC">
              <w:rPr>
                <w:rFonts w:ascii="Times New Roman" w:hAnsi="Times New Roman" w:cs="Times New Roman"/>
                <w:sz w:val="24"/>
                <w:szCs w:val="24"/>
              </w:rPr>
              <w:t xml:space="preserve">iesniegšanas termiņu </w:t>
            </w:r>
            <w:r w:rsidR="0067799D">
              <w:rPr>
                <w:rFonts w:ascii="Times New Roman" w:hAnsi="Times New Roman" w:cs="Times New Roman"/>
                <w:sz w:val="24"/>
                <w:szCs w:val="24"/>
                <w:shd w:val="clear" w:color="auto" w:fill="FFFFFF"/>
              </w:rPr>
              <w:t>pirmo reizi piemēro 2024</w:t>
            </w:r>
            <w:r w:rsidR="00E24E63" w:rsidRPr="00DE57BC">
              <w:rPr>
                <w:rFonts w:ascii="Times New Roman" w:hAnsi="Times New Roman" w:cs="Times New Roman"/>
                <w:sz w:val="24"/>
                <w:szCs w:val="24"/>
                <w:shd w:val="clear" w:color="auto" w:fill="FFFFFF"/>
              </w:rPr>
              <w:t xml:space="preserve">. gadā, </w:t>
            </w:r>
            <w:r w:rsidR="006D59A1">
              <w:rPr>
                <w:rFonts w:ascii="Times New Roman" w:hAnsi="Times New Roman" w:cs="Times New Roman"/>
                <w:sz w:val="24"/>
                <w:szCs w:val="24"/>
                <w:shd w:val="clear" w:color="auto" w:fill="FFFFFF"/>
              </w:rPr>
              <w:t xml:space="preserve">Valsts kontrolei </w:t>
            </w:r>
            <w:r w:rsidR="00E24E63" w:rsidRPr="00DE57BC">
              <w:rPr>
                <w:rFonts w:ascii="Times New Roman" w:hAnsi="Times New Roman" w:cs="Times New Roman"/>
                <w:sz w:val="24"/>
                <w:szCs w:val="24"/>
                <w:shd w:val="clear" w:color="auto" w:fill="FFFFFF"/>
              </w:rPr>
              <w:t>iesniedzot Saeimai atzinumu un revīzijas ziņojumu par saimnieciskā gada pārskatu par 202</w:t>
            </w:r>
            <w:r w:rsidR="0067799D">
              <w:rPr>
                <w:rFonts w:ascii="Times New Roman" w:hAnsi="Times New Roman" w:cs="Times New Roman"/>
                <w:sz w:val="24"/>
                <w:szCs w:val="24"/>
                <w:shd w:val="clear" w:color="auto" w:fill="FFFFFF"/>
              </w:rPr>
              <w:t>3</w:t>
            </w:r>
            <w:r w:rsidR="00E24E63" w:rsidRPr="00DE57BC">
              <w:rPr>
                <w:rFonts w:ascii="Times New Roman" w:hAnsi="Times New Roman" w:cs="Times New Roman"/>
                <w:sz w:val="24"/>
                <w:szCs w:val="24"/>
                <w:shd w:val="clear" w:color="auto" w:fill="FFFFFF"/>
              </w:rPr>
              <w:t xml:space="preserve">. </w:t>
            </w:r>
            <w:r w:rsidRPr="00DE57BC">
              <w:rPr>
                <w:rFonts w:ascii="Times New Roman" w:hAnsi="Times New Roman" w:cs="Times New Roman"/>
                <w:sz w:val="24"/>
                <w:szCs w:val="24"/>
                <w:shd w:val="clear" w:color="auto" w:fill="FFFFFF"/>
              </w:rPr>
              <w:t>gadu</w:t>
            </w:r>
            <w:r w:rsidR="00E24E63" w:rsidRPr="00DE57BC">
              <w:rPr>
                <w:rFonts w:ascii="Times New Roman" w:hAnsi="Times New Roman" w:cs="Times New Roman"/>
                <w:sz w:val="24"/>
                <w:szCs w:val="24"/>
                <w:shd w:val="clear" w:color="auto" w:fill="FFFFFF"/>
              </w:rPr>
              <w:t>.</w:t>
            </w:r>
            <w:r w:rsidR="00CC752C" w:rsidRPr="00985BDC">
              <w:rPr>
                <w:rFonts w:ascii="Times New Roman" w:hAnsi="Times New Roman" w:cs="Times New Roman"/>
                <w:bCs/>
                <w:sz w:val="24"/>
                <w:szCs w:val="24"/>
              </w:rPr>
              <w:t xml:space="preserve">   </w:t>
            </w:r>
          </w:p>
        </w:tc>
      </w:tr>
      <w:tr w:rsidR="001F17B7" w:rsidRPr="001F17B7" w14:paraId="598D26A7"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14:paraId="58286AFD"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59148EE7" w:rsidR="002E7068" w:rsidRPr="001F17B7" w:rsidRDefault="002B66E3" w:rsidP="006F6286">
            <w:pPr>
              <w:spacing w:after="0" w:line="240" w:lineRule="auto"/>
              <w:jc w:val="both"/>
              <w:rPr>
                <w:rFonts w:ascii="Times New Roman" w:eastAsia="Times New Roman" w:hAnsi="Times New Roman" w:cs="Times New Roman"/>
                <w:iCs/>
                <w:sz w:val="24"/>
                <w:szCs w:val="24"/>
                <w:lang w:eastAsia="lv-LV"/>
              </w:rPr>
            </w:pPr>
            <w:r w:rsidRPr="001F17B7">
              <w:rPr>
                <w:rFonts w:ascii="Times New Roman" w:hAnsi="Times New Roman" w:cs="Times New Roman"/>
                <w:sz w:val="24"/>
                <w:szCs w:val="24"/>
              </w:rPr>
              <w:t>Valsts kontrole</w:t>
            </w:r>
            <w:r w:rsidR="007F5DD0" w:rsidRPr="001F17B7">
              <w:rPr>
                <w:rFonts w:ascii="Times New Roman" w:hAnsi="Times New Roman" w:cs="Times New Roman"/>
                <w:sz w:val="24"/>
                <w:szCs w:val="24"/>
              </w:rPr>
              <w:t>.</w:t>
            </w:r>
          </w:p>
        </w:tc>
      </w:tr>
      <w:tr w:rsidR="001F17B7" w:rsidRPr="001F17B7" w14:paraId="2745CAE4" w14:textId="77777777" w:rsidTr="0026134B">
        <w:trPr>
          <w:trHeight w:val="36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lastRenderedPageBreak/>
              <w:t>4.</w:t>
            </w:r>
          </w:p>
        </w:tc>
        <w:tc>
          <w:tcPr>
            <w:tcW w:w="1115" w:type="pct"/>
            <w:tcBorders>
              <w:top w:val="outset" w:sz="6" w:space="0" w:color="auto"/>
              <w:left w:val="outset" w:sz="6" w:space="0" w:color="auto"/>
              <w:bottom w:val="outset" w:sz="6" w:space="0" w:color="auto"/>
              <w:right w:val="outset" w:sz="6" w:space="0" w:color="auto"/>
            </w:tcBorders>
            <w:hideMark/>
          </w:tcPr>
          <w:p w14:paraId="757F48D8"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7A42E852" w:rsidR="002B66E3" w:rsidRPr="001F17B7" w:rsidRDefault="00994949" w:rsidP="00461E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2B66E3" w:rsidRPr="003F678F">
              <w:rPr>
                <w:rFonts w:ascii="Times New Roman" w:eastAsia="Times New Roman" w:hAnsi="Times New Roman" w:cs="Times New Roman"/>
                <w:iCs/>
                <w:sz w:val="24"/>
                <w:szCs w:val="24"/>
                <w:lang w:eastAsia="lv-LV"/>
              </w:rPr>
              <w:t>.</w:t>
            </w:r>
          </w:p>
        </w:tc>
      </w:tr>
    </w:tbl>
    <w:p w14:paraId="273395DB" w14:textId="0B80961C" w:rsidR="00897769"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1F17B7" w:rsidRPr="001F17B7"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1F17B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F17B7" w:rsidRPr="001F17B7" w14:paraId="3196FAB2" w14:textId="77777777" w:rsidTr="00BA5937">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F860FC"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53AD4364"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Sabiedrības </w:t>
            </w:r>
            <w:proofErr w:type="spellStart"/>
            <w:r w:rsidRPr="001F17B7">
              <w:rPr>
                <w:rFonts w:ascii="Times New Roman" w:eastAsia="Times New Roman" w:hAnsi="Times New Roman" w:cs="Times New Roman"/>
                <w:iCs/>
                <w:sz w:val="24"/>
                <w:szCs w:val="24"/>
                <w:lang w:eastAsia="lv-LV"/>
              </w:rPr>
              <w:t>mērķgrupas</w:t>
            </w:r>
            <w:proofErr w:type="spellEnd"/>
            <w:r w:rsidRPr="001F17B7">
              <w:rPr>
                <w:rFonts w:ascii="Times New Roman" w:eastAsia="Times New Roman" w:hAnsi="Times New Roman" w:cs="Times New Roman"/>
                <w:iCs/>
                <w:sz w:val="24"/>
                <w:szCs w:val="24"/>
                <w:lang w:eastAsia="lv-LV"/>
              </w:rPr>
              <w:t>,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07334630" w:rsidR="002E4A47" w:rsidRPr="002E4A47" w:rsidRDefault="00994949" w:rsidP="00BA593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Valsts kontrole.</w:t>
            </w:r>
          </w:p>
        </w:tc>
      </w:tr>
      <w:tr w:rsidR="001F17B7" w:rsidRPr="001F17B7" w14:paraId="2B7776D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C55CF"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214A331"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4C1081C4" w:rsidR="00DC60BF" w:rsidRPr="00BB6053" w:rsidRDefault="00BB6053" w:rsidP="0099494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Lēmumu pieņēmēji savlaicīgi tiks nodrošināti ar budžeta informācijas pieejamību</w:t>
            </w:r>
            <w:r w:rsidR="00994949">
              <w:rPr>
                <w:rFonts w:ascii="Times New Roman" w:eastAsia="Times New Roman" w:hAnsi="Times New Roman" w:cs="Times New Roman"/>
                <w:iCs/>
                <w:sz w:val="24"/>
                <w:szCs w:val="24"/>
                <w:lang w:eastAsia="lv-LV"/>
              </w:rPr>
              <w:t>, tai skaitā</w:t>
            </w:r>
            <w:r>
              <w:rPr>
                <w:rFonts w:ascii="Times New Roman" w:eastAsia="Times New Roman" w:hAnsi="Times New Roman" w:cs="Times New Roman"/>
                <w:iCs/>
                <w:sz w:val="24"/>
                <w:szCs w:val="24"/>
                <w:lang w:eastAsia="lv-LV"/>
              </w:rPr>
              <w:t xml:space="preserve"> Saeimas vēlēšanu gadā</w:t>
            </w:r>
            <w:r w:rsidR="00994949">
              <w:rPr>
                <w:rFonts w:ascii="Times New Roman" w:eastAsia="Times New Roman" w:hAnsi="Times New Roman" w:cs="Times New Roman"/>
                <w:iCs/>
                <w:sz w:val="24"/>
                <w:szCs w:val="24"/>
                <w:lang w:eastAsia="lv-LV"/>
              </w:rPr>
              <w:t>.</w:t>
            </w:r>
          </w:p>
        </w:tc>
      </w:tr>
      <w:tr w:rsidR="001F17B7" w:rsidRPr="001F17B7" w14:paraId="6956D4C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62DBC"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6AE537CC"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9128C62" w14:textId="77777777" w:rsidR="00564F79" w:rsidRPr="001F17B7" w:rsidRDefault="00564F79" w:rsidP="00564F79">
            <w:pPr>
              <w:pStyle w:val="naiskr"/>
              <w:spacing w:before="0" w:after="0"/>
              <w:ind w:right="81"/>
            </w:pPr>
            <w:r w:rsidRPr="001F17B7">
              <w:t>Likumprojekts šo jomu neskar.</w:t>
            </w:r>
          </w:p>
          <w:p w14:paraId="1EDEEDD5" w14:textId="3C1E43EB" w:rsidR="00124516" w:rsidRPr="001F17B7" w:rsidRDefault="00124516" w:rsidP="00564F79">
            <w:pPr>
              <w:pStyle w:val="naiskr"/>
              <w:spacing w:before="0" w:after="0"/>
              <w:ind w:right="81"/>
              <w:jc w:val="both"/>
            </w:pPr>
          </w:p>
        </w:tc>
      </w:tr>
      <w:tr w:rsidR="001F17B7" w:rsidRPr="001F17B7" w14:paraId="4DB3E0B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DAC50"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4A38409E"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C641424" w:rsidR="00332299" w:rsidRPr="001F17B7" w:rsidRDefault="00130FEE" w:rsidP="00332299">
            <w:pPr>
              <w:pStyle w:val="naiskr"/>
              <w:spacing w:before="0" w:after="0"/>
              <w:ind w:right="81"/>
            </w:pPr>
            <w:r w:rsidRPr="001F17B7">
              <w:t>Likump</w:t>
            </w:r>
            <w:r w:rsidR="00332299" w:rsidRPr="001F17B7">
              <w:t>rojekts šo jomu neskar.</w:t>
            </w:r>
          </w:p>
          <w:p w14:paraId="737E41EC"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1F17B7" w14:paraId="43A099B1"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08834"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14:paraId="5D35DD73"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4C78D41D" w:rsidR="00E5323B" w:rsidRPr="001F17B7" w:rsidRDefault="00130FEE"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kern w:val="1"/>
                <w:sz w:val="24"/>
                <w:szCs w:val="24"/>
                <w:lang w:eastAsia="lv-LV"/>
              </w:rPr>
              <w:t>Nav</w:t>
            </w:r>
            <w:r w:rsidR="000A135F" w:rsidRPr="001F17B7">
              <w:rPr>
                <w:rFonts w:ascii="Times New Roman" w:eastAsia="Times New Roman" w:hAnsi="Times New Roman" w:cs="Times New Roman"/>
                <w:kern w:val="1"/>
                <w:sz w:val="24"/>
                <w:szCs w:val="24"/>
                <w:lang w:eastAsia="lv-LV"/>
              </w:rPr>
              <w:t>.</w:t>
            </w:r>
          </w:p>
        </w:tc>
      </w:tr>
    </w:tbl>
    <w:p w14:paraId="2B9E48EC" w14:textId="1BC0B982" w:rsidR="00CD79A0" w:rsidRDefault="00CD79A0" w:rsidP="00E5323B">
      <w:pPr>
        <w:spacing w:after="0" w:line="240" w:lineRule="auto"/>
        <w:rPr>
          <w:rFonts w:ascii="Times New Roman" w:eastAsia="Times New Roman" w:hAnsi="Times New Roman" w:cs="Times New Roman"/>
          <w:iCs/>
          <w:sz w:val="24"/>
          <w:szCs w:val="24"/>
          <w:lang w:eastAsia="lv-LV"/>
        </w:rPr>
      </w:pPr>
    </w:p>
    <w:p w14:paraId="4B996101" w14:textId="77777777"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3"/>
        <w:gridCol w:w="1016"/>
        <w:gridCol w:w="1107"/>
        <w:gridCol w:w="1015"/>
        <w:gridCol w:w="1158"/>
        <w:gridCol w:w="1015"/>
        <w:gridCol w:w="1158"/>
        <w:gridCol w:w="1173"/>
      </w:tblGrid>
      <w:tr w:rsidR="001F17B7" w:rsidRPr="001F17B7" w14:paraId="121ED85F" w14:textId="77777777" w:rsidTr="00130FE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950216A"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F17B7">
              <w:rPr>
                <w:rFonts w:ascii="Times New Roman" w:eastAsia="Times New Roman" w:hAnsi="Times New Roman" w:cs="Times New Roman"/>
                <w:b/>
                <w:bCs/>
                <w:sz w:val="24"/>
                <w:szCs w:val="24"/>
                <w:lang w:eastAsia="lv-LV"/>
              </w:rPr>
              <w:t>III. Tiesību akta projekta ietekme uz valsts budžetu un pašvaldību budžetiem</w:t>
            </w:r>
          </w:p>
        </w:tc>
      </w:tr>
      <w:tr w:rsidR="001F17B7" w:rsidRPr="001F17B7" w14:paraId="33050A53" w14:textId="77777777" w:rsidTr="00130FEE">
        <w:trPr>
          <w:tblCellSpacing w:w="15" w:type="dxa"/>
        </w:trPr>
        <w:tc>
          <w:tcPr>
            <w:tcW w:w="719" w:type="pct"/>
            <w:vMerge w:val="restart"/>
            <w:tcBorders>
              <w:top w:val="outset" w:sz="6" w:space="0" w:color="auto"/>
              <w:left w:val="outset" w:sz="6" w:space="0" w:color="auto"/>
              <w:bottom w:val="outset" w:sz="6" w:space="0" w:color="auto"/>
              <w:right w:val="outset" w:sz="6" w:space="0" w:color="auto"/>
            </w:tcBorders>
            <w:vAlign w:val="center"/>
            <w:hideMark/>
          </w:tcPr>
          <w:p w14:paraId="445F678A"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Rādītāji</w:t>
            </w:r>
          </w:p>
        </w:tc>
        <w:tc>
          <w:tcPr>
            <w:tcW w:w="11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13E75C" w14:textId="3E983B48" w:rsidR="00130FEE" w:rsidRPr="001F17B7"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20</w:t>
            </w:r>
            <w:r w:rsidR="00EE6E72" w:rsidRPr="001F17B7">
              <w:rPr>
                <w:rFonts w:ascii="Times New Roman" w:eastAsia="Times New Roman" w:hAnsi="Times New Roman" w:cs="Times New Roman"/>
                <w:sz w:val="24"/>
                <w:szCs w:val="24"/>
                <w:lang w:eastAsia="lv-LV"/>
              </w:rPr>
              <w:t>20</w:t>
            </w:r>
            <w:r w:rsidR="00124516" w:rsidRPr="001F17B7">
              <w:rPr>
                <w:rFonts w:ascii="Times New Roman" w:eastAsia="Times New Roman" w:hAnsi="Times New Roman" w:cs="Times New Roman"/>
                <w:sz w:val="24"/>
                <w:szCs w:val="24"/>
                <w:lang w:eastAsia="lv-LV"/>
              </w:rPr>
              <w:t>.</w:t>
            </w:r>
          </w:p>
        </w:tc>
        <w:tc>
          <w:tcPr>
            <w:tcW w:w="3044" w:type="pct"/>
            <w:gridSpan w:val="5"/>
            <w:tcBorders>
              <w:top w:val="outset" w:sz="6" w:space="0" w:color="auto"/>
              <w:left w:val="outset" w:sz="6" w:space="0" w:color="auto"/>
              <w:bottom w:val="outset" w:sz="6" w:space="0" w:color="auto"/>
              <w:right w:val="outset" w:sz="6" w:space="0" w:color="auto"/>
            </w:tcBorders>
            <w:vAlign w:val="center"/>
            <w:hideMark/>
          </w:tcPr>
          <w:p w14:paraId="659F802C"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Turpmākie trīs gadi (</w:t>
            </w:r>
            <w:proofErr w:type="spellStart"/>
            <w:r w:rsidRPr="001F17B7">
              <w:rPr>
                <w:rFonts w:ascii="Times New Roman" w:eastAsia="Times New Roman" w:hAnsi="Times New Roman" w:cs="Times New Roman"/>
                <w:i/>
                <w:iCs/>
                <w:sz w:val="24"/>
                <w:szCs w:val="24"/>
                <w:lang w:eastAsia="lv-LV"/>
              </w:rPr>
              <w:t>euro</w:t>
            </w:r>
            <w:proofErr w:type="spellEnd"/>
            <w:r w:rsidRPr="001F17B7">
              <w:rPr>
                <w:rFonts w:ascii="Times New Roman" w:eastAsia="Times New Roman" w:hAnsi="Times New Roman" w:cs="Times New Roman"/>
                <w:sz w:val="24"/>
                <w:szCs w:val="24"/>
                <w:lang w:eastAsia="lv-LV"/>
              </w:rPr>
              <w:t>)</w:t>
            </w:r>
          </w:p>
        </w:tc>
      </w:tr>
      <w:tr w:rsidR="001F17B7" w:rsidRPr="001F17B7" w14:paraId="1830F240"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69F308"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29D74C9"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1D963F07" w14:textId="71271AA3" w:rsidR="00130FEE" w:rsidRPr="001F17B7"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202</w:t>
            </w:r>
            <w:r w:rsidR="00EE6E72" w:rsidRPr="001F17B7">
              <w:rPr>
                <w:rFonts w:ascii="Times New Roman" w:eastAsia="Times New Roman" w:hAnsi="Times New Roman" w:cs="Times New Roman"/>
                <w:sz w:val="24"/>
                <w:szCs w:val="24"/>
                <w:lang w:eastAsia="lv-LV"/>
              </w:rPr>
              <w:t>1</w:t>
            </w:r>
            <w:r w:rsidR="00124516" w:rsidRPr="001F17B7">
              <w:rPr>
                <w:rFonts w:ascii="Times New Roman" w:eastAsia="Times New Roman" w:hAnsi="Times New Roman" w:cs="Times New Roman"/>
                <w:sz w:val="24"/>
                <w:szCs w:val="24"/>
                <w:lang w:eastAsia="lv-LV"/>
              </w:rPr>
              <w:t>.</w:t>
            </w: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27FCBAB3" w14:textId="0435C51F" w:rsidR="00130FEE" w:rsidRPr="001F17B7"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202</w:t>
            </w:r>
            <w:r w:rsidR="00EE6E72" w:rsidRPr="001F17B7">
              <w:rPr>
                <w:rFonts w:ascii="Times New Roman" w:eastAsia="Times New Roman" w:hAnsi="Times New Roman" w:cs="Times New Roman"/>
                <w:sz w:val="24"/>
                <w:szCs w:val="24"/>
                <w:lang w:eastAsia="lv-LV"/>
              </w:rPr>
              <w:t>2</w:t>
            </w:r>
            <w:r w:rsidR="00124516" w:rsidRPr="001F17B7">
              <w:rPr>
                <w:rFonts w:ascii="Times New Roman" w:eastAsia="Times New Roman" w:hAnsi="Times New Roman" w:cs="Times New Roman"/>
                <w:sz w:val="24"/>
                <w:szCs w:val="24"/>
                <w:lang w:eastAsia="lv-LV"/>
              </w:rPr>
              <w:t>.</w:t>
            </w:r>
          </w:p>
        </w:tc>
        <w:tc>
          <w:tcPr>
            <w:tcW w:w="615" w:type="pct"/>
            <w:tcBorders>
              <w:top w:val="outset" w:sz="6" w:space="0" w:color="auto"/>
              <w:left w:val="outset" w:sz="6" w:space="0" w:color="auto"/>
              <w:bottom w:val="outset" w:sz="6" w:space="0" w:color="auto"/>
              <w:right w:val="outset" w:sz="6" w:space="0" w:color="auto"/>
            </w:tcBorders>
            <w:vAlign w:val="center"/>
            <w:hideMark/>
          </w:tcPr>
          <w:p w14:paraId="25931FA0" w14:textId="1DD7EAF0" w:rsidR="00130FEE" w:rsidRPr="001F17B7"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202</w:t>
            </w:r>
            <w:r w:rsidR="00EE6E72" w:rsidRPr="001F17B7">
              <w:rPr>
                <w:rFonts w:ascii="Times New Roman" w:eastAsia="Times New Roman" w:hAnsi="Times New Roman" w:cs="Times New Roman"/>
                <w:sz w:val="24"/>
                <w:szCs w:val="24"/>
                <w:lang w:eastAsia="lv-LV"/>
              </w:rPr>
              <w:t>3</w:t>
            </w:r>
            <w:r w:rsidR="00124516" w:rsidRPr="001F17B7">
              <w:rPr>
                <w:rFonts w:ascii="Times New Roman" w:eastAsia="Times New Roman" w:hAnsi="Times New Roman" w:cs="Times New Roman"/>
                <w:sz w:val="24"/>
                <w:szCs w:val="24"/>
                <w:lang w:eastAsia="lv-LV"/>
              </w:rPr>
              <w:t>.</w:t>
            </w:r>
          </w:p>
        </w:tc>
      </w:tr>
      <w:tr w:rsidR="001F17B7" w:rsidRPr="001F17B7" w14:paraId="4D4BB84A"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CA52C6"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74D64161"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saskaņā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972311"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izmaiņas kārtējā gadā, salīdzinot ar valsts budžetu kārtējam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32934B0"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D74B43" w14:textId="12022D31" w:rsidR="00130FEE" w:rsidRPr="001F17B7" w:rsidRDefault="00130FEE" w:rsidP="0015088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 xml:space="preserve">izmaiņas, salīdzinot ar vidēja termiņa budžeta ietvaru </w:t>
            </w:r>
            <w:r w:rsidR="00150886">
              <w:rPr>
                <w:rFonts w:ascii="Times New Roman" w:eastAsia="Times New Roman" w:hAnsi="Times New Roman" w:cs="Times New Roman"/>
                <w:sz w:val="24"/>
                <w:szCs w:val="24"/>
                <w:lang w:eastAsia="lv-LV"/>
              </w:rPr>
              <w:t>2021.</w:t>
            </w:r>
            <w:r w:rsidRPr="001F17B7">
              <w:rPr>
                <w:rFonts w:ascii="Times New Roman" w:eastAsia="Times New Roman" w:hAnsi="Times New Roman" w:cs="Times New Roman"/>
                <w:sz w:val="24"/>
                <w:szCs w:val="24"/>
                <w:lang w:eastAsia="lv-LV"/>
              </w:rPr>
              <w:t xml:space="preserve">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46EFE9C"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2AAC7E" w14:textId="07CED916" w:rsidR="00130FEE" w:rsidRPr="001F17B7" w:rsidRDefault="00130FEE" w:rsidP="0015088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 xml:space="preserve">izmaiņas, salīdzinot ar vidēja termiņa budžeta ietvaru </w:t>
            </w:r>
            <w:r w:rsidR="00150886">
              <w:rPr>
                <w:rFonts w:ascii="Times New Roman" w:eastAsia="Times New Roman" w:hAnsi="Times New Roman" w:cs="Times New Roman"/>
                <w:sz w:val="24"/>
                <w:szCs w:val="24"/>
                <w:lang w:eastAsia="lv-LV"/>
              </w:rPr>
              <w:t>2022.</w:t>
            </w:r>
            <w:r w:rsidRPr="001F17B7">
              <w:rPr>
                <w:rFonts w:ascii="Times New Roman" w:eastAsia="Times New Roman" w:hAnsi="Times New Roman" w:cs="Times New Roman"/>
                <w:sz w:val="24"/>
                <w:szCs w:val="24"/>
                <w:lang w:eastAsia="lv-LV"/>
              </w:rPr>
              <w:t xml:space="preserve"> gadam</w:t>
            </w:r>
          </w:p>
        </w:tc>
        <w:tc>
          <w:tcPr>
            <w:tcW w:w="615" w:type="pct"/>
            <w:tcBorders>
              <w:top w:val="outset" w:sz="6" w:space="0" w:color="auto"/>
              <w:left w:val="outset" w:sz="6" w:space="0" w:color="auto"/>
              <w:bottom w:val="outset" w:sz="6" w:space="0" w:color="auto"/>
              <w:right w:val="outset" w:sz="6" w:space="0" w:color="auto"/>
            </w:tcBorders>
            <w:vAlign w:val="center"/>
            <w:hideMark/>
          </w:tcPr>
          <w:p w14:paraId="3D28477F" w14:textId="2EB47C3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 xml:space="preserve">izmaiņas, salīdzinot ar vidēja termiņa budžeta ietvaru </w:t>
            </w:r>
            <w:r w:rsidR="00150886">
              <w:rPr>
                <w:rFonts w:ascii="Times New Roman" w:eastAsia="Times New Roman" w:hAnsi="Times New Roman" w:cs="Times New Roman"/>
                <w:sz w:val="24"/>
                <w:szCs w:val="24"/>
                <w:lang w:eastAsia="lv-LV"/>
              </w:rPr>
              <w:t>2022.</w:t>
            </w:r>
            <w:r w:rsidRPr="001F17B7">
              <w:rPr>
                <w:rFonts w:ascii="Times New Roman" w:eastAsia="Times New Roman" w:hAnsi="Times New Roman" w:cs="Times New Roman"/>
                <w:sz w:val="24"/>
                <w:szCs w:val="24"/>
                <w:lang w:eastAsia="lv-LV"/>
              </w:rPr>
              <w:t xml:space="preserve"> gadam</w:t>
            </w:r>
          </w:p>
        </w:tc>
      </w:tr>
      <w:tr w:rsidR="001F17B7" w:rsidRPr="001F17B7" w14:paraId="55A9D688"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vAlign w:val="center"/>
            <w:hideMark/>
          </w:tcPr>
          <w:p w14:paraId="6CE9D0F6"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w:t>
            </w:r>
          </w:p>
        </w:tc>
        <w:tc>
          <w:tcPr>
            <w:tcW w:w="566" w:type="pct"/>
            <w:tcBorders>
              <w:top w:val="outset" w:sz="6" w:space="0" w:color="auto"/>
              <w:left w:val="outset" w:sz="6" w:space="0" w:color="auto"/>
              <w:bottom w:val="outset" w:sz="6" w:space="0" w:color="auto"/>
              <w:right w:val="outset" w:sz="6" w:space="0" w:color="auto"/>
            </w:tcBorders>
            <w:vAlign w:val="center"/>
            <w:hideMark/>
          </w:tcPr>
          <w:p w14:paraId="610264A7"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DC3B1A"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w:t>
            </w:r>
          </w:p>
        </w:tc>
        <w:tc>
          <w:tcPr>
            <w:tcW w:w="566" w:type="pct"/>
            <w:tcBorders>
              <w:top w:val="outset" w:sz="6" w:space="0" w:color="auto"/>
              <w:left w:val="outset" w:sz="6" w:space="0" w:color="auto"/>
              <w:bottom w:val="outset" w:sz="6" w:space="0" w:color="auto"/>
              <w:right w:val="outset" w:sz="6" w:space="0" w:color="auto"/>
            </w:tcBorders>
            <w:vAlign w:val="center"/>
            <w:hideMark/>
          </w:tcPr>
          <w:p w14:paraId="22D42585"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B02753"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5</w:t>
            </w:r>
          </w:p>
        </w:tc>
        <w:tc>
          <w:tcPr>
            <w:tcW w:w="566" w:type="pct"/>
            <w:tcBorders>
              <w:top w:val="outset" w:sz="6" w:space="0" w:color="auto"/>
              <w:left w:val="outset" w:sz="6" w:space="0" w:color="auto"/>
              <w:bottom w:val="outset" w:sz="6" w:space="0" w:color="auto"/>
              <w:right w:val="outset" w:sz="6" w:space="0" w:color="auto"/>
            </w:tcBorders>
            <w:vAlign w:val="center"/>
            <w:hideMark/>
          </w:tcPr>
          <w:p w14:paraId="63E163FB"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14:paraId="58C5834D"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7</w:t>
            </w:r>
          </w:p>
        </w:tc>
        <w:tc>
          <w:tcPr>
            <w:tcW w:w="615" w:type="pct"/>
            <w:tcBorders>
              <w:top w:val="outset" w:sz="6" w:space="0" w:color="auto"/>
              <w:left w:val="outset" w:sz="6" w:space="0" w:color="auto"/>
              <w:bottom w:val="outset" w:sz="6" w:space="0" w:color="auto"/>
              <w:right w:val="outset" w:sz="6" w:space="0" w:color="auto"/>
            </w:tcBorders>
            <w:vAlign w:val="center"/>
            <w:hideMark/>
          </w:tcPr>
          <w:p w14:paraId="2C4B0920"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8</w:t>
            </w:r>
          </w:p>
        </w:tc>
      </w:tr>
      <w:tr w:rsidR="001F17B7" w:rsidRPr="001F17B7" w14:paraId="095BC27B"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F980B4D"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lastRenderedPageBreak/>
              <w:t>1. Budžeta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36F67864" w14:textId="7E1BB6A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8757211" w14:textId="083B9AA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CA5B292" w14:textId="71A9057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BC04DF3" w14:textId="7C433EF4"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B7B44FC" w14:textId="3AD314B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124BFE" w14:textId="4ECFB1D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FFA1DF4" w14:textId="10E63F6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3299E0D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0409BF0"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1.1. valsts pamatbudžets, tai skaitā ieņēmumi no maksas pakalpojumiem un citi pašu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AB02F4" w14:textId="6C1B120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09D3064" w14:textId="658F9EE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65FCC" w14:textId="51D040F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1A5C510" w14:textId="3D5901E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85DA3E" w14:textId="1AAB8B6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D1257CA" w14:textId="4210ECD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3BE9D00" w14:textId="1E5B44A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01A671CE"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4528745"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7D1C37A2" w14:textId="2E64C1B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E8F2C53" w14:textId="6A691CB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A44A57" w14:textId="5D7E928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AC4AB71" w14:textId="5BC767C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5F204F6" w14:textId="0BE451D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0B53552" w14:textId="5124B98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2CB7077" w14:textId="08EEB67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4EDD95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968A6F4"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ED9C48B" w14:textId="48DA596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55EF00" w14:textId="7BA3C4E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2BE9910" w14:textId="54C532D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502A7EB" w14:textId="2C3B93F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1F0C98D" w14:textId="04A7E68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D70F545" w14:textId="3843E904"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7E4A1B" w14:textId="204F10B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5EEF9A8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3B75E89"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 Budžeta izdevumi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2CB25A47" w14:textId="144173F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13E2B96" w14:textId="2E0B37C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91AF281" w14:textId="7F68A89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9D636F8" w14:textId="6D1858A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A07CED1" w14:textId="5A0E210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895F22F" w14:textId="6B1647C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78A8C5" w14:textId="50CCCAF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50722A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9073A54"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557ED6" w14:textId="7E1DEFAD"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BEF94D0" w14:textId="5D80A8F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12CA477" w14:textId="2BDF2C4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8AE25D9" w14:textId="2BB369A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BEECDA6" w14:textId="1CE80F4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3543A26" w14:textId="0D9F86D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47A80F" w14:textId="3C05A53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A239DA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DC8A33A"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252AC402" w14:textId="3FA06CD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74AE55B1" w14:textId="087CA55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1A66C1" w14:textId="30DEB7C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2E4D2E8" w14:textId="6B3DB664"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F7BCB1F" w14:textId="398B1DC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2C50FB" w14:textId="29013FA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E2B9C99" w14:textId="2FF452B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2B5CA0CD"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64FF0A"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49912E0" w14:textId="4B154CC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F75F8F5" w14:textId="0B2E7D0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DCCA30" w14:textId="117E50A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0455E98" w14:textId="35E7EBF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04AA7D1" w14:textId="1D54DE9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B14B20D" w14:textId="5BEB271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3FF7C9E" w14:textId="67482D1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0285038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B91A56D"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 Finansiālā ietekme</w:t>
            </w:r>
          </w:p>
        </w:tc>
        <w:tc>
          <w:tcPr>
            <w:tcW w:w="566" w:type="pct"/>
            <w:tcBorders>
              <w:top w:val="outset" w:sz="6" w:space="0" w:color="auto"/>
              <w:left w:val="outset" w:sz="6" w:space="0" w:color="auto"/>
              <w:bottom w:val="outset" w:sz="6" w:space="0" w:color="auto"/>
              <w:right w:val="outset" w:sz="6" w:space="0" w:color="auto"/>
            </w:tcBorders>
            <w:vAlign w:val="center"/>
            <w:hideMark/>
          </w:tcPr>
          <w:p w14:paraId="3D840EFB" w14:textId="56F7D0D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E3F787F" w14:textId="7C135BA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FE544A" w14:textId="0DB04BE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EF45E8B" w14:textId="3F5C607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FDBD529" w14:textId="55EC972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F8D577D" w14:textId="706EC32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C624F32" w14:textId="644173CD"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726EDC0A"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3E483F8"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0A79099" w14:textId="3E04680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762FD59" w14:textId="4A168A6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9E08EA" w14:textId="5DC7CF4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8C8BAB9" w14:textId="5566E1E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7B00A25" w14:textId="66F54D5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7821D75" w14:textId="6BA49DB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5B1008D" w14:textId="2543DF5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09E22890"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1FC5C07"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3.2.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633DB3" w14:textId="37DB95F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F42EEF8" w14:textId="7E153FF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5D66BFE" w14:textId="104467D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DF9EF8C" w14:textId="2B4F522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867CCDD" w14:textId="1D0EA55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12B0FA1" w14:textId="55E9BCE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C03690E" w14:textId="030153B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6430D0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43AD40F"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FE622AF" w14:textId="64F4A2B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CD683E" w14:textId="1813122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24F61B" w14:textId="2EAC8AE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6022CA5" w14:textId="2C59C23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7790AE" w14:textId="0A7CB35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F63BC6" w14:textId="6CF7DD2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0F99" w14:textId="7BEBF9E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74F7F34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5572148"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 xml:space="preserve">4. Finanšu līdzekļi papildu izdevumu finansēšanai (kompensējošu izdevumu </w:t>
            </w:r>
            <w:r w:rsidRPr="001F17B7">
              <w:rPr>
                <w:rFonts w:ascii="Times New Roman" w:eastAsia="Times New Roman" w:hAnsi="Times New Roman" w:cs="Times New Roman"/>
                <w:sz w:val="24"/>
                <w:szCs w:val="24"/>
                <w:lang w:eastAsia="lv-LV"/>
              </w:rPr>
              <w:lastRenderedPageBreak/>
              <w:t>samazinājumu norāda ar "+" zīmi)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1AA47DEE" w14:textId="601E7B8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lastRenderedPageBreak/>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7FE4D6" w14:textId="0C75E5E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C7AA342" w14:textId="22018C1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D5F9B0" w14:textId="3066FDA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6D89F32" w14:textId="7A1EDB1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5FF4DD" w14:textId="0CC719B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F41A8DC" w14:textId="4D32ECD4"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BED3BAC"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73E1369"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5. Precizēta finansiālā ietekme</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537B8AC5" w14:textId="35B46F5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587896C" w14:textId="661F11E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BAFD69D" w14:textId="50FF7DF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C931D5" w14:textId="7490A13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8898853" w14:textId="6B86443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F3FD116" w14:textId="18F43F3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E45196C" w14:textId="6D8650C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02F6CB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7716FD7D"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7939B"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65B66A10" w14:textId="6D29C1D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0FCFF7"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3A9FCA3" w14:textId="75FF7E3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DE51D"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65B5297" w14:textId="659B290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C4312D"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p w14:paraId="687C4884" w14:textId="4401E53D" w:rsidR="00124516" w:rsidRPr="001F17B7" w:rsidRDefault="00124516" w:rsidP="00EC787D">
            <w:pPr>
              <w:spacing w:after="0" w:line="240" w:lineRule="auto"/>
              <w:jc w:val="center"/>
              <w:rPr>
                <w:rFonts w:ascii="Times New Roman" w:eastAsia="Times New Roman" w:hAnsi="Times New Roman" w:cs="Times New Roman"/>
                <w:sz w:val="24"/>
                <w:szCs w:val="24"/>
                <w:lang w:eastAsia="lv-LV"/>
              </w:rPr>
            </w:pPr>
          </w:p>
        </w:tc>
      </w:tr>
      <w:tr w:rsidR="001F17B7" w:rsidRPr="001F17B7" w14:paraId="1D9D989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0F2FF0E"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F9D6C"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5EB700D7" w14:textId="45D4E55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A81252"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23D3A1F1" w14:textId="136FCAD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85F57"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B6E3657" w14:textId="42C4B04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27881E" w14:textId="0EAC8E4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2BE161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1F329A7"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91B4E0"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78D4BA9B" w14:textId="0CDA3F5D"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07C638"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094C1A34" w14:textId="2BBD8DE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5F7C9"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F4FAB04" w14:textId="21F9BCD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9FDC" w14:textId="04CD9F5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5EA030B7"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066A6FA"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23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D2063C3" w14:textId="01BE9222" w:rsidR="00683A3A" w:rsidRPr="001F17B7" w:rsidRDefault="008C19F0" w:rsidP="00C37F0C">
            <w:pPr>
              <w:jc w:val="both"/>
              <w:rPr>
                <w:rFonts w:ascii="Times New Roman" w:hAnsi="Times New Roman" w:cs="Times New Roman"/>
                <w:sz w:val="24"/>
                <w:szCs w:val="24"/>
              </w:rPr>
            </w:pPr>
            <w:r w:rsidRPr="001F17B7">
              <w:rPr>
                <w:rFonts w:ascii="Times New Roman" w:eastAsia="Times New Roman" w:hAnsi="Times New Roman" w:cs="Times New Roman"/>
                <w:sz w:val="24"/>
                <w:szCs w:val="24"/>
                <w:lang w:eastAsia="lv-LV"/>
              </w:rPr>
              <w:t>Likumprojekts šo jomu neskar.</w:t>
            </w:r>
            <w:r w:rsidR="006F6286" w:rsidRPr="001F17B7">
              <w:rPr>
                <w:rFonts w:ascii="Times New Roman" w:eastAsia="Times New Roman" w:hAnsi="Times New Roman" w:cs="Times New Roman"/>
                <w:sz w:val="24"/>
                <w:szCs w:val="24"/>
                <w:lang w:eastAsia="lv-LV"/>
              </w:rPr>
              <w:t xml:space="preserve"> </w:t>
            </w:r>
          </w:p>
        </w:tc>
      </w:tr>
      <w:tr w:rsidR="001F17B7" w:rsidRPr="001F17B7" w14:paraId="446600A6"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279D4E4"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6E904B2"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r>
      <w:tr w:rsidR="001F17B7" w:rsidRPr="001F17B7" w14:paraId="6AA498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833ADEF"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1A46432"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r>
      <w:tr w:rsidR="001F17B7" w:rsidRPr="001F17B7" w14:paraId="12FBDB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784B546"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7. Amata vietu skaita izmaiņas</w:t>
            </w:r>
          </w:p>
        </w:tc>
        <w:tc>
          <w:tcPr>
            <w:tcW w:w="4231" w:type="pct"/>
            <w:gridSpan w:val="7"/>
            <w:tcBorders>
              <w:top w:val="outset" w:sz="6" w:space="0" w:color="auto"/>
              <w:left w:val="outset" w:sz="6" w:space="0" w:color="auto"/>
              <w:bottom w:val="outset" w:sz="6" w:space="0" w:color="auto"/>
              <w:right w:val="outset" w:sz="6" w:space="0" w:color="auto"/>
            </w:tcBorders>
            <w:hideMark/>
          </w:tcPr>
          <w:p w14:paraId="492B08C2" w14:textId="6D894927" w:rsidR="00130FEE" w:rsidRPr="001F17B7" w:rsidRDefault="00EC787D"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Likumprojekts šo jomu neskar.</w:t>
            </w:r>
          </w:p>
        </w:tc>
      </w:tr>
      <w:tr w:rsidR="001F17B7" w:rsidRPr="001F17B7" w14:paraId="7A58BCA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20ECAE"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8. Cita informācija</w:t>
            </w:r>
          </w:p>
        </w:tc>
        <w:tc>
          <w:tcPr>
            <w:tcW w:w="4231" w:type="pct"/>
            <w:gridSpan w:val="7"/>
            <w:tcBorders>
              <w:top w:val="outset" w:sz="6" w:space="0" w:color="auto"/>
              <w:left w:val="outset" w:sz="6" w:space="0" w:color="auto"/>
              <w:bottom w:val="outset" w:sz="6" w:space="0" w:color="auto"/>
              <w:right w:val="outset" w:sz="6" w:space="0" w:color="auto"/>
            </w:tcBorders>
            <w:hideMark/>
          </w:tcPr>
          <w:p w14:paraId="179E9417" w14:textId="6797267F" w:rsidR="009B563E" w:rsidRPr="00BA5DB5" w:rsidRDefault="009B563E" w:rsidP="009B563E">
            <w:pPr>
              <w:pStyle w:val="naisnod"/>
              <w:spacing w:before="0" w:after="0"/>
              <w:jc w:val="both"/>
              <w:rPr>
                <w:b w:val="0"/>
                <w:spacing w:val="-2"/>
              </w:rPr>
            </w:pPr>
            <w:r w:rsidRPr="00BA5DB5">
              <w:rPr>
                <w:b w:val="0"/>
                <w:spacing w:val="-2"/>
              </w:rPr>
              <w:t xml:space="preserve">Likumprojekts </w:t>
            </w:r>
            <w:r w:rsidR="00994949" w:rsidRPr="00BA5DB5">
              <w:rPr>
                <w:b w:val="0"/>
                <w:spacing w:val="-2"/>
              </w:rPr>
              <w:t xml:space="preserve">tiek virzīts vienotā paketē budžetu pavadošo likumprojektu paketē ar likumprojektu “Grozījumi Likumā par budžetu un finanšu vadību”, kas </w:t>
            </w:r>
            <w:r w:rsidRPr="00BA5DB5">
              <w:rPr>
                <w:b w:val="0"/>
                <w:spacing w:val="-2"/>
              </w:rPr>
              <w:t>satur gadskārtējā valsts budžeta likumprojekta sagatavošanas procesu un gadskārtējā valsts budžeta likuma izpildes procesu regulējošās normas, kuru spēkā stāšanās nepieciešama un plānota jaunajā budžeta ciklā līdz ar kārtējā budžeta gada uzsā</w:t>
            </w:r>
            <w:r w:rsidR="009F5C34" w:rsidRPr="00BA5DB5">
              <w:rPr>
                <w:b w:val="0"/>
                <w:spacing w:val="-2"/>
              </w:rPr>
              <w:t>kšanos. L</w:t>
            </w:r>
            <w:r w:rsidRPr="00BA5DB5">
              <w:rPr>
                <w:b w:val="0"/>
                <w:spacing w:val="-2"/>
              </w:rPr>
              <w:t xml:space="preserve">īdz ar to likumprojekts </w:t>
            </w:r>
            <w:r w:rsidR="00461E60" w:rsidRPr="00BA5DB5">
              <w:rPr>
                <w:b w:val="0"/>
                <w:spacing w:val="-2"/>
              </w:rPr>
              <w:t>ir</w:t>
            </w:r>
            <w:r w:rsidRPr="00BA5DB5">
              <w:rPr>
                <w:b w:val="0"/>
                <w:spacing w:val="-2"/>
              </w:rPr>
              <w:t xml:space="preserve"> budžeta pavadošo likumprojektu paket</w:t>
            </w:r>
            <w:r w:rsidR="00461E60" w:rsidRPr="00BA5DB5">
              <w:rPr>
                <w:b w:val="0"/>
                <w:spacing w:val="-2"/>
              </w:rPr>
              <w:t>es neatņemama sastāvdaļa un tiek virzīts</w:t>
            </w:r>
            <w:r w:rsidRPr="00BA5DB5">
              <w:rPr>
                <w:b w:val="0"/>
                <w:spacing w:val="-2"/>
              </w:rPr>
              <w:t xml:space="preserve"> kopā ar likump</w:t>
            </w:r>
            <w:r w:rsidR="009F5C34" w:rsidRPr="00BA5DB5">
              <w:rPr>
                <w:b w:val="0"/>
                <w:spacing w:val="-2"/>
              </w:rPr>
              <w:t>rojektu “Par valsts budžetu 202</w:t>
            </w:r>
            <w:r w:rsidR="00A15712" w:rsidRPr="00BA5DB5">
              <w:rPr>
                <w:b w:val="0"/>
                <w:spacing w:val="-2"/>
              </w:rPr>
              <w:t>1</w:t>
            </w:r>
            <w:r w:rsidRPr="00BA5DB5">
              <w:rPr>
                <w:b w:val="0"/>
                <w:spacing w:val="-2"/>
              </w:rPr>
              <w:t>.gadam” un likumprojektu “</w:t>
            </w:r>
            <w:r w:rsidRPr="00BA5DB5">
              <w:rPr>
                <w:b w:val="0"/>
                <w:bCs w:val="0"/>
                <w:spacing w:val="-2"/>
              </w:rPr>
              <w:t>Par vid</w:t>
            </w:r>
            <w:r w:rsidR="009F5C34" w:rsidRPr="00BA5DB5">
              <w:rPr>
                <w:b w:val="0"/>
                <w:bCs w:val="0"/>
                <w:spacing w:val="-2"/>
              </w:rPr>
              <w:t xml:space="preserve">ēja </w:t>
            </w:r>
            <w:r w:rsidR="009F5C34" w:rsidRPr="00BA5DB5">
              <w:rPr>
                <w:b w:val="0"/>
                <w:bCs w:val="0"/>
                <w:spacing w:val="-2"/>
              </w:rPr>
              <w:lastRenderedPageBreak/>
              <w:t>termiņa budžeta ietvaru 202</w:t>
            </w:r>
            <w:r w:rsidR="00A15712" w:rsidRPr="00BA5DB5">
              <w:rPr>
                <w:b w:val="0"/>
                <w:bCs w:val="0"/>
                <w:spacing w:val="-2"/>
              </w:rPr>
              <w:t>1</w:t>
            </w:r>
            <w:r w:rsidR="009F5C34" w:rsidRPr="00BA5DB5">
              <w:rPr>
                <w:b w:val="0"/>
                <w:bCs w:val="0"/>
                <w:spacing w:val="-2"/>
              </w:rPr>
              <w:t>., 202</w:t>
            </w:r>
            <w:r w:rsidR="00A15712" w:rsidRPr="00BA5DB5">
              <w:rPr>
                <w:b w:val="0"/>
                <w:bCs w:val="0"/>
                <w:spacing w:val="-2"/>
              </w:rPr>
              <w:t>2</w:t>
            </w:r>
            <w:r w:rsidR="009F5C34" w:rsidRPr="00BA5DB5">
              <w:rPr>
                <w:b w:val="0"/>
                <w:bCs w:val="0"/>
                <w:spacing w:val="-2"/>
              </w:rPr>
              <w:t>. un 202</w:t>
            </w:r>
            <w:r w:rsidR="00A15712" w:rsidRPr="00BA5DB5">
              <w:rPr>
                <w:b w:val="0"/>
                <w:bCs w:val="0"/>
                <w:spacing w:val="-2"/>
              </w:rPr>
              <w:t>3</w:t>
            </w:r>
            <w:r w:rsidRPr="00BA5DB5">
              <w:rPr>
                <w:b w:val="0"/>
                <w:bCs w:val="0"/>
                <w:spacing w:val="-2"/>
              </w:rPr>
              <w:t>.gadam” saskaņā ar minēto likumprojektu sagatavošanas grafiku</w:t>
            </w:r>
            <w:r w:rsidRPr="00BA5DB5">
              <w:rPr>
                <w:b w:val="0"/>
                <w:spacing w:val="-2"/>
              </w:rPr>
              <w:t>.</w:t>
            </w:r>
          </w:p>
          <w:p w14:paraId="4319125B" w14:textId="77777777" w:rsidR="00994949" w:rsidRPr="00BA5DB5" w:rsidRDefault="00A15712" w:rsidP="00A15712">
            <w:pPr>
              <w:pStyle w:val="naisnod"/>
              <w:spacing w:before="0" w:after="0"/>
              <w:jc w:val="both"/>
              <w:rPr>
                <w:b w:val="0"/>
                <w:spacing w:val="-2"/>
              </w:rPr>
            </w:pPr>
            <w:r w:rsidRPr="00BA5DB5">
              <w:rPr>
                <w:b w:val="0"/>
                <w:spacing w:val="-2"/>
              </w:rPr>
              <w:t xml:space="preserve">Likumprojektam nav finansiālās ietekmes uz valsts un pašvaldību budžetiem, </w:t>
            </w:r>
            <w:r w:rsidR="00994949" w:rsidRPr="00BA5DB5">
              <w:rPr>
                <w:b w:val="0"/>
                <w:spacing w:val="-2"/>
              </w:rPr>
              <w:t xml:space="preserve">tā saturs paredz izmaiņas saimnieciskā gada pārskata kopā ar Valsts kontroles atzinumu un revīzijas ziņojumu iesniegšanas termiņos Ministru kabinetam un Saeimai (tai skaitā Saeimas vēlēšanu gadā),  </w:t>
            </w:r>
            <w:r w:rsidRPr="00BA5DB5">
              <w:rPr>
                <w:b w:val="0"/>
                <w:spacing w:val="-2"/>
              </w:rPr>
              <w:t xml:space="preserve"> pilnveidojot, </w:t>
            </w:r>
            <w:proofErr w:type="spellStart"/>
            <w:r w:rsidRPr="00BA5DB5">
              <w:rPr>
                <w:b w:val="0"/>
                <w:spacing w:val="-2"/>
              </w:rPr>
              <w:t>efektivizējot</w:t>
            </w:r>
            <w:proofErr w:type="spellEnd"/>
            <w:r w:rsidRPr="00BA5DB5">
              <w:rPr>
                <w:b w:val="0"/>
                <w:spacing w:val="-2"/>
              </w:rPr>
              <w:t>, mazinot administratīvo slogu un veicinot savlaicīgāku informācijas pieejamības nodrošināšanu lēmumu pieņēmējiem par gadskārtējo valsts budžetu.</w:t>
            </w:r>
          </w:p>
          <w:p w14:paraId="0124C2FB" w14:textId="12709EE4" w:rsidR="00727989" w:rsidRPr="00994949" w:rsidRDefault="009F5C34" w:rsidP="00994949">
            <w:pPr>
              <w:pStyle w:val="naisnod"/>
              <w:spacing w:before="0" w:after="0"/>
              <w:jc w:val="both"/>
              <w:rPr>
                <w:spacing w:val="-2"/>
              </w:rPr>
            </w:pPr>
            <w:r w:rsidRPr="00A15712">
              <w:rPr>
                <w:b w:val="0"/>
              </w:rPr>
              <w:t xml:space="preserve">Likumprojekts paredz tādu normu spēkā stāšanos, kuru īstenošana </w:t>
            </w:r>
            <w:proofErr w:type="spellStart"/>
            <w:r w:rsidRPr="00A15712">
              <w:rPr>
                <w:b w:val="0"/>
              </w:rPr>
              <w:t>efektivizēs</w:t>
            </w:r>
            <w:proofErr w:type="spellEnd"/>
            <w:r w:rsidRPr="00A15712">
              <w:rPr>
                <w:b w:val="0"/>
              </w:rPr>
              <w:t xml:space="preserve"> un veicinās izsvērtāku lēmumu pieņemšanu gadskārtējā budžeta sagatavošanas procesā. Nosakot jaunus termiņus Ministru kabinetam konsolidētā </w:t>
            </w:r>
            <w:r w:rsidRPr="00A15712">
              <w:rPr>
                <w:b w:val="0"/>
                <w:shd w:val="clear" w:color="auto" w:fill="FFFFFF"/>
              </w:rPr>
              <w:t>saimnieciskā gada pārskata par valsts budžeta izpildi un </w:t>
            </w:r>
            <w:hyperlink r:id="rId12" w:tgtFrame="_blank" w:history="1">
              <w:r w:rsidRPr="00A15712">
                <w:rPr>
                  <w:rStyle w:val="Hyperlink"/>
                  <w:b w:val="0"/>
                  <w:color w:val="auto"/>
                  <w:u w:val="none"/>
                  <w:shd w:val="clear" w:color="auto" w:fill="FFFFFF"/>
                </w:rPr>
                <w:t>par pašvaldību budžetiem</w:t>
              </w:r>
            </w:hyperlink>
            <w:r w:rsidRPr="00A15712">
              <w:rPr>
                <w:b w:val="0"/>
                <w:shd w:val="clear" w:color="auto" w:fill="FFFFFF"/>
              </w:rPr>
              <w:t> kopā ar Valsts kontroles atzinumu iesniegšanai Saeimā un tādējādi</w:t>
            </w:r>
            <w:r w:rsidRPr="00A15712">
              <w:rPr>
                <w:b w:val="0"/>
              </w:rPr>
              <w:t xml:space="preserve">  nodrošinot MK, Saeimu un sabiedrību ātrāk ar informāciju lēmumu pieņemšanai, piemēram, pie nākošā gada valsts budžeta likuma projekta izstrādes ir jau pieejami auditēti iepriekšējā saimnieciskā gada dati.</w:t>
            </w:r>
          </w:p>
        </w:tc>
      </w:tr>
    </w:tbl>
    <w:p w14:paraId="6772A881" w14:textId="68A8088D"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1F17B7" w:rsidRPr="001F17B7" w14:paraId="58F4E9F9" w14:textId="77777777" w:rsidTr="00EC787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83D7A7" w14:textId="77777777" w:rsidR="00EC787D" w:rsidRPr="001F17B7" w:rsidRDefault="00EC787D" w:rsidP="00EC787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F17B7">
              <w:rPr>
                <w:rFonts w:ascii="Times New Roman" w:eastAsia="Times New Roman" w:hAnsi="Times New Roman" w:cs="Times New Roman"/>
                <w:b/>
                <w:bCs/>
                <w:sz w:val="24"/>
                <w:szCs w:val="24"/>
                <w:lang w:eastAsia="lv-LV"/>
              </w:rPr>
              <w:t>IV. Tiesību akta projekta ietekme uz spēkā esošo tiesību normu sistēmu</w:t>
            </w:r>
          </w:p>
        </w:tc>
      </w:tr>
      <w:tr w:rsidR="001F17B7" w:rsidRPr="001F17B7" w14:paraId="23C215A3"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0DA29" w14:textId="77777777" w:rsidR="00EC787D" w:rsidRPr="001F17B7"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7E3587" w14:textId="77777777" w:rsidR="00EC787D" w:rsidRPr="001F17B7" w:rsidRDefault="00EC787D" w:rsidP="00EC787D">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7D865B1" w14:textId="118D3AF5" w:rsidR="00897769" w:rsidRPr="004421E4" w:rsidRDefault="00431511" w:rsidP="004421E4">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 xml:space="preserve">Finanšu ministrija vienotā paketē </w:t>
            </w:r>
            <w:r w:rsidR="004421E4">
              <w:rPr>
                <w:rFonts w:ascii="Times New Roman" w:eastAsia="Times New Roman" w:hAnsi="Times New Roman" w:cs="Times New Roman"/>
                <w:iCs/>
                <w:sz w:val="24"/>
                <w:szCs w:val="24"/>
                <w:lang w:eastAsia="lv-LV"/>
              </w:rPr>
              <w:t xml:space="preserve">iesniegšanai budžetu pavadošo likumprojektu paketē ir </w:t>
            </w:r>
            <w:r>
              <w:rPr>
                <w:rFonts w:ascii="Times New Roman" w:eastAsia="Times New Roman" w:hAnsi="Times New Roman" w:cs="Times New Roman"/>
                <w:iCs/>
                <w:sz w:val="24"/>
                <w:szCs w:val="24"/>
                <w:lang w:eastAsia="lv-LV"/>
              </w:rPr>
              <w:t xml:space="preserve">sagatavojusi likumprojektu “Grozījumi Likumā par budžetu un finanšu vadību”, tādējādi saskaņojot, </w:t>
            </w:r>
            <w:r w:rsidR="006C215E" w:rsidRPr="001F17B7">
              <w:rPr>
                <w:rFonts w:ascii="Times New Roman" w:hAnsi="Times New Roman" w:cs="Times New Roman"/>
                <w:sz w:val="24"/>
                <w:szCs w:val="24"/>
              </w:rPr>
              <w:t xml:space="preserve">ka Ministru kabinets </w:t>
            </w:r>
            <w:r w:rsidR="006C215E" w:rsidRPr="004421E4">
              <w:rPr>
                <w:rFonts w:ascii="Times New Roman" w:hAnsi="Times New Roman" w:cs="Times New Roman"/>
                <w:sz w:val="24"/>
                <w:szCs w:val="24"/>
              </w:rPr>
              <w:t xml:space="preserve">iesniedz Saeimai </w:t>
            </w:r>
            <w:r w:rsidRPr="004421E4">
              <w:rPr>
                <w:rFonts w:ascii="Times New Roman" w:hAnsi="Times New Roman" w:cs="Times New Roman"/>
                <w:sz w:val="24"/>
                <w:szCs w:val="24"/>
              </w:rPr>
              <w:t xml:space="preserve">konsolidēto </w:t>
            </w:r>
            <w:r w:rsidRPr="004421E4">
              <w:rPr>
                <w:rFonts w:ascii="Times New Roman" w:hAnsi="Times New Roman" w:cs="Times New Roman"/>
                <w:sz w:val="24"/>
                <w:szCs w:val="24"/>
                <w:shd w:val="clear" w:color="auto" w:fill="FFFFFF"/>
              </w:rPr>
              <w:t xml:space="preserve">saimnieciskā gada pārskatu kopā ar Valsts kontroles atzinumu </w:t>
            </w:r>
            <w:r w:rsidR="004421E4" w:rsidRPr="004421E4">
              <w:rPr>
                <w:rFonts w:ascii="Times New Roman" w:hAnsi="Times New Roman" w:cs="Times New Roman"/>
                <w:sz w:val="24"/>
                <w:szCs w:val="24"/>
                <w:shd w:val="clear" w:color="auto" w:fill="FFFFFF"/>
              </w:rPr>
              <w:t>iesniegšanas termiņus (</w:t>
            </w:r>
            <w:r w:rsidR="004421E4" w:rsidRPr="004421E4">
              <w:rPr>
                <w:rFonts w:ascii="Times New Roman" w:hAnsi="Times New Roman" w:cs="Times New Roman"/>
                <w:sz w:val="24"/>
                <w:szCs w:val="24"/>
              </w:rPr>
              <w:t>Ministru kabinets iesniedz Saeimai</w:t>
            </w:r>
            <w:r w:rsidR="004421E4" w:rsidRPr="004421E4">
              <w:rPr>
                <w:rFonts w:ascii="Times New Roman" w:hAnsi="Times New Roman" w:cs="Times New Roman"/>
                <w:b/>
                <w:sz w:val="24"/>
                <w:szCs w:val="24"/>
              </w:rPr>
              <w:t xml:space="preserve"> </w:t>
            </w:r>
            <w:r w:rsidR="004421E4" w:rsidRPr="004421E4">
              <w:rPr>
                <w:rFonts w:ascii="Times New Roman" w:hAnsi="Times New Roman" w:cs="Times New Roman"/>
                <w:sz w:val="24"/>
                <w:szCs w:val="24"/>
              </w:rPr>
              <w:t>konsolidēto saimnieciskā gada pārskatu kopā ar Valsts kontroles atzinumu līdz pārskata gadam sekojošā kārtējā saimnieciskā gada</w:t>
            </w:r>
            <w:r w:rsidR="004421E4" w:rsidRPr="004421E4">
              <w:rPr>
                <w:rFonts w:ascii="Times New Roman" w:hAnsi="Times New Roman" w:cs="Times New Roman"/>
                <w:b/>
                <w:sz w:val="24"/>
                <w:szCs w:val="24"/>
              </w:rPr>
              <w:t xml:space="preserve"> </w:t>
            </w:r>
            <w:r w:rsidR="004421E4" w:rsidRPr="004421E4">
              <w:rPr>
                <w:rFonts w:ascii="Times New Roman" w:hAnsi="Times New Roman" w:cs="Times New Roman"/>
                <w:sz w:val="24"/>
                <w:szCs w:val="24"/>
              </w:rPr>
              <w:t>1. septembrim</w:t>
            </w:r>
            <w:r w:rsidR="004421E4">
              <w:rPr>
                <w:rFonts w:ascii="Times New Roman" w:hAnsi="Times New Roman" w:cs="Times New Roman"/>
                <w:sz w:val="24"/>
                <w:szCs w:val="24"/>
              </w:rPr>
              <w:t xml:space="preserve"> un Valsts </w:t>
            </w:r>
            <w:r w:rsidR="004421E4" w:rsidRPr="004421E4">
              <w:rPr>
                <w:rFonts w:ascii="Times New Roman" w:hAnsi="Times New Roman" w:cs="Times New Roman"/>
                <w:sz w:val="24"/>
                <w:szCs w:val="24"/>
              </w:rPr>
              <w:t xml:space="preserve">kontrole </w:t>
            </w:r>
            <w:r w:rsidR="004421E4" w:rsidRPr="004421E4">
              <w:rPr>
                <w:rFonts w:ascii="Times New Roman" w:hAnsi="Times New Roman" w:cs="Times New Roman"/>
                <w:sz w:val="24"/>
                <w:szCs w:val="24"/>
                <w:shd w:val="clear" w:color="auto" w:fill="FFFFFF"/>
              </w:rPr>
              <w:t>katru gadu iesniedz Saeimai atzinumu un revīzijas ziņojumu par saimnieciskā gada pārskatu līdz pārskata gadam sekojošā saimnieciskā gada 1. septembrim</w:t>
            </w:r>
            <w:r w:rsidR="004421E4">
              <w:rPr>
                <w:rFonts w:ascii="Times New Roman" w:hAnsi="Times New Roman" w:cs="Times New Roman"/>
                <w:sz w:val="24"/>
                <w:szCs w:val="24"/>
                <w:shd w:val="clear" w:color="auto" w:fill="FFFFFF"/>
              </w:rPr>
              <w:t xml:space="preserve"> – šobrīd 15. oktobris</w:t>
            </w:r>
            <w:r w:rsidR="004421E4" w:rsidRPr="004421E4">
              <w:rPr>
                <w:rFonts w:ascii="Times New Roman" w:hAnsi="Times New Roman" w:cs="Times New Roman"/>
                <w:sz w:val="24"/>
                <w:szCs w:val="24"/>
              </w:rPr>
              <w:t>)</w:t>
            </w:r>
            <w:r w:rsidR="004421E4" w:rsidRPr="004421E4">
              <w:rPr>
                <w:rFonts w:ascii="Times New Roman" w:hAnsi="Times New Roman" w:cs="Times New Roman"/>
                <w:sz w:val="24"/>
                <w:szCs w:val="24"/>
                <w:shd w:val="clear" w:color="auto" w:fill="FFFFFF"/>
              </w:rPr>
              <w:t>.</w:t>
            </w:r>
          </w:p>
        </w:tc>
      </w:tr>
      <w:tr w:rsidR="001F17B7" w:rsidRPr="001F17B7" w14:paraId="0ADC433B"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4DBFD" w14:textId="77777777" w:rsidR="00EC787D" w:rsidRPr="001F17B7"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386795" w14:textId="77777777" w:rsidR="00EC787D" w:rsidRPr="001F17B7" w:rsidRDefault="00EC787D" w:rsidP="00EC787D">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CEA7D78" w14:textId="485D4826" w:rsidR="00897769" w:rsidRPr="004421E4" w:rsidRDefault="00E7542F" w:rsidP="004421E4">
            <w:pPr>
              <w:spacing w:after="0" w:line="240" w:lineRule="auto"/>
              <w:jc w:val="both"/>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Pa</w:t>
            </w:r>
            <w:r w:rsidR="00C516BD" w:rsidRPr="001F17B7">
              <w:rPr>
                <w:rFonts w:ascii="Times New Roman" w:eastAsia="Times New Roman" w:hAnsi="Times New Roman" w:cs="Times New Roman"/>
                <w:sz w:val="24"/>
                <w:szCs w:val="24"/>
                <w:lang w:eastAsia="lv-LV"/>
              </w:rPr>
              <w:t>r šīs sadaļas 1. punkt</w:t>
            </w:r>
            <w:r w:rsidR="004421E4">
              <w:rPr>
                <w:rFonts w:ascii="Times New Roman" w:eastAsia="Times New Roman" w:hAnsi="Times New Roman" w:cs="Times New Roman"/>
                <w:sz w:val="24"/>
                <w:szCs w:val="24"/>
                <w:lang w:eastAsia="lv-LV"/>
              </w:rPr>
              <w:t>ā</w:t>
            </w:r>
            <w:r w:rsidR="00874253" w:rsidRPr="001F17B7">
              <w:rPr>
                <w:rFonts w:ascii="Times New Roman" w:eastAsia="Times New Roman" w:hAnsi="Times New Roman" w:cs="Times New Roman"/>
                <w:sz w:val="24"/>
                <w:szCs w:val="24"/>
                <w:lang w:eastAsia="lv-LV"/>
              </w:rPr>
              <w:t xml:space="preserve"> </w:t>
            </w:r>
            <w:r w:rsidR="00C516BD" w:rsidRPr="001F17B7">
              <w:rPr>
                <w:rFonts w:ascii="Times New Roman" w:eastAsia="Times New Roman" w:hAnsi="Times New Roman" w:cs="Times New Roman"/>
                <w:sz w:val="24"/>
                <w:szCs w:val="24"/>
                <w:lang w:eastAsia="lv-LV"/>
              </w:rPr>
              <w:t>minēto</w:t>
            </w:r>
            <w:r w:rsidRPr="001F17B7">
              <w:rPr>
                <w:rFonts w:ascii="Times New Roman" w:eastAsia="Times New Roman" w:hAnsi="Times New Roman" w:cs="Times New Roman"/>
                <w:sz w:val="24"/>
                <w:szCs w:val="24"/>
                <w:lang w:eastAsia="lv-LV"/>
              </w:rPr>
              <w:t xml:space="preserve"> </w:t>
            </w:r>
            <w:r w:rsidR="004421E4">
              <w:rPr>
                <w:rFonts w:ascii="Times New Roman" w:eastAsia="Times New Roman" w:hAnsi="Times New Roman" w:cs="Times New Roman"/>
                <w:sz w:val="24"/>
                <w:szCs w:val="24"/>
                <w:lang w:eastAsia="lv-LV"/>
              </w:rPr>
              <w:t>likumprojektu</w:t>
            </w:r>
            <w:r w:rsidRPr="001F17B7">
              <w:rPr>
                <w:rFonts w:ascii="Times New Roman" w:eastAsia="Times New Roman" w:hAnsi="Times New Roman" w:cs="Times New Roman"/>
                <w:sz w:val="24"/>
                <w:szCs w:val="24"/>
                <w:lang w:eastAsia="lv-LV"/>
              </w:rPr>
              <w:t xml:space="preserve"> atbildīgā ir </w:t>
            </w:r>
            <w:r w:rsidR="00716B8E" w:rsidRPr="001F17B7">
              <w:rPr>
                <w:rFonts w:ascii="Times New Roman" w:eastAsia="Times New Roman" w:hAnsi="Times New Roman" w:cs="Times New Roman"/>
                <w:sz w:val="24"/>
                <w:szCs w:val="24"/>
                <w:lang w:eastAsia="lv-LV"/>
              </w:rPr>
              <w:t>Finanšu ministrija</w:t>
            </w:r>
            <w:r w:rsidRPr="001F17B7">
              <w:rPr>
                <w:rFonts w:ascii="Times New Roman" w:eastAsia="Times New Roman" w:hAnsi="Times New Roman" w:cs="Times New Roman"/>
                <w:sz w:val="24"/>
                <w:szCs w:val="24"/>
                <w:lang w:eastAsia="lv-LV"/>
              </w:rPr>
              <w:t>.</w:t>
            </w:r>
          </w:p>
        </w:tc>
      </w:tr>
      <w:tr w:rsidR="001F17B7" w:rsidRPr="001F17B7" w14:paraId="30D7C7F0"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0BF1B8" w14:textId="77777777" w:rsidR="00EC787D" w:rsidRPr="001F17B7"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44FE07" w14:textId="77777777" w:rsidR="00EC787D" w:rsidRPr="001F17B7" w:rsidRDefault="00EC787D" w:rsidP="00EC787D">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D238BF" w14:textId="18455092" w:rsidR="00EC787D" w:rsidRPr="001F17B7" w:rsidRDefault="00D84195" w:rsidP="005055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EAB30B3" w14:textId="6C11CD88" w:rsidR="00CD79A0"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17B7" w:rsidRPr="001F17B7" w14:paraId="3565C3AC" w14:textId="77777777"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713F6" w14:textId="77777777" w:rsidR="00BD2455" w:rsidRPr="001F17B7" w:rsidRDefault="00BD2455" w:rsidP="00BD24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F17B7">
              <w:rPr>
                <w:rFonts w:ascii="Times New Roman" w:eastAsia="Times New Roman" w:hAnsi="Times New Roman" w:cs="Times New Roman"/>
                <w:b/>
                <w:bCs/>
                <w:sz w:val="24"/>
                <w:szCs w:val="24"/>
                <w:lang w:eastAsia="lv-LV"/>
              </w:rPr>
              <w:t>V. Tiesību akta projekta atbilstība Latvijas Republikas starptautiskajām saistībām</w:t>
            </w:r>
          </w:p>
        </w:tc>
      </w:tr>
      <w:tr w:rsidR="00716B8E" w:rsidRPr="001F17B7" w14:paraId="5344E981" w14:textId="77777777"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49FB93" w14:textId="70B54A06" w:rsidR="00716B8E" w:rsidRPr="001F17B7" w:rsidRDefault="00716B8E" w:rsidP="00BD24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F17B7">
              <w:rPr>
                <w:rFonts w:ascii="Times New Roman" w:eastAsia="Times New Roman" w:hAnsi="Times New Roman" w:cs="Times New Roman"/>
                <w:sz w:val="24"/>
                <w:szCs w:val="24"/>
                <w:lang w:eastAsia="lv-LV"/>
              </w:rPr>
              <w:t>Likumprojekts šo jomu neskar.</w:t>
            </w:r>
          </w:p>
        </w:tc>
      </w:tr>
    </w:tbl>
    <w:p w14:paraId="3A95384F" w14:textId="67937710"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519"/>
      </w:tblGrid>
      <w:tr w:rsidR="001F17B7" w:rsidRPr="001F17B7"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1F17B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VI. Sabiedrības līdzdalība un komunikācijas aktivitātes</w:t>
            </w:r>
          </w:p>
        </w:tc>
      </w:tr>
      <w:tr w:rsidR="001F17B7" w:rsidRPr="001F17B7" w14:paraId="11BAE586"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9DC9F6"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0059BD8F" w14:textId="25E5F95C"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Plānotās sabiedrības līdzdalības un komunikācijas aktivitātes saistībā ar projektu</w:t>
            </w:r>
            <w:r w:rsidR="002E4A47">
              <w:rPr>
                <w:rFonts w:ascii="Times New Roman" w:eastAsia="Times New Roman" w:hAnsi="Times New Roman" w:cs="Times New Roman"/>
                <w:iCs/>
                <w:sz w:val="24"/>
                <w:szCs w:val="24"/>
                <w:lang w:eastAsia="lv-LV"/>
              </w:rPr>
              <w:t xml:space="preserve">  </w:t>
            </w:r>
          </w:p>
        </w:tc>
        <w:tc>
          <w:tcPr>
            <w:tcW w:w="5474" w:type="dxa"/>
            <w:tcBorders>
              <w:top w:val="outset" w:sz="6" w:space="0" w:color="auto"/>
              <w:left w:val="outset" w:sz="6" w:space="0" w:color="auto"/>
              <w:bottom w:val="outset" w:sz="6" w:space="0" w:color="auto"/>
              <w:right w:val="outset" w:sz="6" w:space="0" w:color="auto"/>
            </w:tcBorders>
            <w:hideMark/>
          </w:tcPr>
          <w:p w14:paraId="38226D30" w14:textId="44CA31A3" w:rsidR="001C31CD" w:rsidRPr="00474127" w:rsidRDefault="008C4204" w:rsidP="00474127">
            <w:pPr>
              <w:pStyle w:val="ListParagraph"/>
              <w:spacing w:after="0" w:line="240" w:lineRule="auto"/>
              <w:ind w:left="0"/>
              <w:jc w:val="both"/>
              <w:rPr>
                <w:rFonts w:ascii="Times New Roman" w:hAnsi="Times New Roman"/>
                <w:sz w:val="28"/>
                <w:szCs w:val="28"/>
              </w:rPr>
            </w:pPr>
            <w:r w:rsidRPr="001F17B7">
              <w:rPr>
                <w:rFonts w:ascii="Times New Roman" w:hAnsi="Times New Roman" w:cs="Times New Roman"/>
                <w:sz w:val="24"/>
                <w:szCs w:val="24"/>
              </w:rPr>
              <w:t xml:space="preserve">Likumprojekts </w:t>
            </w:r>
            <w:r w:rsidR="001C31CD">
              <w:rPr>
                <w:rFonts w:ascii="Times New Roman" w:hAnsi="Times New Roman" w:cs="Times New Roman"/>
                <w:sz w:val="24"/>
                <w:szCs w:val="24"/>
              </w:rPr>
              <w:t>tiek virzīts vienotā paketē kopā ar likumprojektu “Grozījumi Likumā par budžetu un finanšu vadību” budžetu pavadošo likumprojektu paketē. Likumprojekts paredz saskaņot normas ar likumprojektu “Grozījumi Likumā pa</w:t>
            </w:r>
            <w:r w:rsidR="00AB1DC7">
              <w:rPr>
                <w:rFonts w:ascii="Times New Roman" w:hAnsi="Times New Roman" w:cs="Times New Roman"/>
                <w:sz w:val="24"/>
                <w:szCs w:val="24"/>
              </w:rPr>
              <w:t xml:space="preserve">r budžetu un </w:t>
            </w:r>
            <w:r w:rsidR="00AB1DC7">
              <w:rPr>
                <w:rFonts w:ascii="Times New Roman" w:hAnsi="Times New Roman" w:cs="Times New Roman"/>
                <w:sz w:val="24"/>
                <w:szCs w:val="24"/>
              </w:rPr>
              <w:lastRenderedPageBreak/>
              <w:t>finanšu vadību” attiecībā uz konsolidētā saimnieciskā gada pārskata iesniegšanas termiņiem kopā ar Valsts kontroles atzinumu Ministru kabinetam un Saeimai (jauns</w:t>
            </w:r>
            <w:r w:rsidR="001C31CD" w:rsidRPr="001F17B7">
              <w:rPr>
                <w:rFonts w:ascii="Times New Roman" w:hAnsi="Times New Roman" w:cs="Times New Roman"/>
                <w:sz w:val="24"/>
                <w:szCs w:val="24"/>
              </w:rPr>
              <w:t xml:space="preserve">  saimnieciskā ga</w:t>
            </w:r>
            <w:r w:rsidR="00AB1DC7">
              <w:rPr>
                <w:rFonts w:ascii="Times New Roman" w:hAnsi="Times New Roman" w:cs="Times New Roman"/>
                <w:sz w:val="24"/>
                <w:szCs w:val="24"/>
              </w:rPr>
              <w:t>da pārskata iesniegšanas termiņš</w:t>
            </w:r>
            <w:r w:rsidR="001C31CD" w:rsidRPr="001F17B7">
              <w:rPr>
                <w:rFonts w:ascii="Times New Roman" w:hAnsi="Times New Roman" w:cs="Times New Roman"/>
                <w:sz w:val="24"/>
                <w:szCs w:val="24"/>
              </w:rPr>
              <w:t xml:space="preserve"> </w:t>
            </w:r>
            <w:r w:rsidR="004421E4">
              <w:rPr>
                <w:rFonts w:ascii="Times New Roman" w:hAnsi="Times New Roman" w:cs="Times New Roman"/>
                <w:sz w:val="24"/>
                <w:szCs w:val="24"/>
              </w:rPr>
              <w:t xml:space="preserve">Saeimai kopā ar Valsts kontroles atzinumu - </w:t>
            </w:r>
            <w:r w:rsidR="001C31CD" w:rsidRPr="001F17B7">
              <w:rPr>
                <w:rFonts w:ascii="Times New Roman" w:hAnsi="Times New Roman" w:cs="Times New Roman"/>
                <w:sz w:val="24"/>
                <w:szCs w:val="24"/>
              </w:rPr>
              <w:t>1.</w:t>
            </w:r>
            <w:r w:rsidR="001C31CD">
              <w:rPr>
                <w:rFonts w:ascii="Times New Roman" w:hAnsi="Times New Roman" w:cs="Times New Roman"/>
                <w:sz w:val="24"/>
                <w:szCs w:val="24"/>
              </w:rPr>
              <w:t xml:space="preserve"> </w:t>
            </w:r>
            <w:r w:rsidR="001C31CD" w:rsidRPr="001F17B7">
              <w:rPr>
                <w:rFonts w:ascii="Times New Roman" w:hAnsi="Times New Roman" w:cs="Times New Roman"/>
                <w:sz w:val="24"/>
                <w:szCs w:val="24"/>
              </w:rPr>
              <w:t>septembris (šobrīd 15.</w:t>
            </w:r>
            <w:r w:rsidR="001C31CD">
              <w:rPr>
                <w:rFonts w:ascii="Times New Roman" w:hAnsi="Times New Roman" w:cs="Times New Roman"/>
                <w:sz w:val="24"/>
                <w:szCs w:val="24"/>
              </w:rPr>
              <w:t xml:space="preserve"> </w:t>
            </w:r>
            <w:r w:rsidR="001C31CD" w:rsidRPr="001F17B7">
              <w:rPr>
                <w:rFonts w:ascii="Times New Roman" w:hAnsi="Times New Roman" w:cs="Times New Roman"/>
                <w:sz w:val="24"/>
                <w:szCs w:val="24"/>
              </w:rPr>
              <w:t>oktobris)</w:t>
            </w:r>
            <w:r w:rsidR="00AB1DC7">
              <w:rPr>
                <w:rFonts w:ascii="Times New Roman" w:hAnsi="Times New Roman" w:cs="Times New Roman"/>
                <w:sz w:val="24"/>
                <w:szCs w:val="24"/>
              </w:rPr>
              <w:t>)</w:t>
            </w:r>
            <w:r w:rsidR="001C31CD" w:rsidRPr="001F17B7">
              <w:rPr>
                <w:rFonts w:ascii="Times New Roman" w:hAnsi="Times New Roman" w:cs="Times New Roman"/>
                <w:sz w:val="24"/>
                <w:szCs w:val="24"/>
              </w:rPr>
              <w:t xml:space="preserve">, lai saskaņotu, ka Ministru kabinets iesniedz Saeimai </w:t>
            </w:r>
            <w:r w:rsidR="004421E4" w:rsidRPr="004421E4">
              <w:rPr>
                <w:rFonts w:ascii="Times New Roman" w:hAnsi="Times New Roman"/>
                <w:sz w:val="24"/>
                <w:szCs w:val="24"/>
              </w:rPr>
              <w:t>konsolidēto saimnieciskā gada pārskatu kopā ar Valsts kontroles atzinumu</w:t>
            </w:r>
            <w:r w:rsidR="004421E4" w:rsidRPr="004421E4">
              <w:rPr>
                <w:rFonts w:ascii="Times New Roman" w:hAnsi="Times New Roman" w:cs="Times New Roman"/>
                <w:sz w:val="24"/>
                <w:szCs w:val="24"/>
              </w:rPr>
              <w:t xml:space="preserve"> </w:t>
            </w:r>
            <w:r w:rsidR="00474127" w:rsidRPr="00474127">
              <w:rPr>
                <w:rFonts w:ascii="Times New Roman" w:hAnsi="Times New Roman"/>
                <w:sz w:val="24"/>
                <w:szCs w:val="24"/>
              </w:rPr>
              <w:t>līdz pārskata gadam sekojošā kārtējā saimnieciskā gada</w:t>
            </w:r>
            <w:r w:rsidR="00474127" w:rsidRPr="00474127">
              <w:rPr>
                <w:rFonts w:ascii="Times New Roman" w:hAnsi="Times New Roman"/>
                <w:b/>
                <w:sz w:val="24"/>
                <w:szCs w:val="24"/>
              </w:rPr>
              <w:t xml:space="preserve"> </w:t>
            </w:r>
            <w:r w:rsidR="00474127" w:rsidRPr="00474127">
              <w:rPr>
                <w:rFonts w:ascii="Times New Roman" w:hAnsi="Times New Roman"/>
                <w:sz w:val="24"/>
                <w:szCs w:val="24"/>
              </w:rPr>
              <w:t>1. septembrim</w:t>
            </w:r>
            <w:r w:rsidR="00474127">
              <w:rPr>
                <w:rFonts w:ascii="Times New Roman" w:hAnsi="Times New Roman"/>
                <w:sz w:val="24"/>
                <w:szCs w:val="24"/>
              </w:rPr>
              <w:t xml:space="preserve"> (šobrīd 15. oktobris)</w:t>
            </w:r>
            <w:r w:rsidR="00474127" w:rsidRPr="00474127">
              <w:rPr>
                <w:rFonts w:ascii="Times New Roman" w:hAnsi="Times New Roman"/>
                <w:sz w:val="24"/>
                <w:szCs w:val="24"/>
              </w:rPr>
              <w:t>.</w:t>
            </w:r>
            <w:r w:rsidR="00474127">
              <w:rPr>
                <w:rFonts w:ascii="Times New Roman" w:hAnsi="Times New Roman"/>
                <w:sz w:val="24"/>
                <w:szCs w:val="24"/>
              </w:rPr>
              <w:t xml:space="preserve"> </w:t>
            </w:r>
            <w:r w:rsidR="00AB1DC7" w:rsidRPr="00AB1DC7">
              <w:rPr>
                <w:rFonts w:ascii="Times New Roman" w:hAnsi="Times New Roman" w:cs="Times New Roman"/>
                <w:sz w:val="24"/>
                <w:szCs w:val="24"/>
              </w:rPr>
              <w:t>Kā arī saskaņot</w:t>
            </w:r>
            <w:r w:rsidR="00474127">
              <w:rPr>
                <w:rFonts w:ascii="Times New Roman" w:hAnsi="Times New Roman" w:cs="Times New Roman"/>
                <w:sz w:val="24"/>
                <w:szCs w:val="24"/>
              </w:rPr>
              <w:t>u</w:t>
            </w:r>
            <w:r w:rsidR="00AB1DC7" w:rsidRPr="00AB1DC7">
              <w:rPr>
                <w:rFonts w:ascii="Times New Roman" w:hAnsi="Times New Roman" w:cs="Times New Roman"/>
                <w:sz w:val="24"/>
                <w:szCs w:val="24"/>
              </w:rPr>
              <w:t xml:space="preserve"> Valsts kontroles </w:t>
            </w:r>
            <w:r w:rsidR="00AB1DC7" w:rsidRPr="00AB1DC7">
              <w:rPr>
                <w:rFonts w:ascii="Times New Roman" w:hAnsi="Times New Roman" w:cs="Times New Roman"/>
                <w:sz w:val="24"/>
                <w:szCs w:val="24"/>
                <w:shd w:val="clear" w:color="auto" w:fill="FFFFFF"/>
              </w:rPr>
              <w:t>atzinuma un revīzijas ziņojuma par saimnieciskā gada pārskatu iesniegšanas termiņus Saeimai Saeimas vēlēšanu gadā</w:t>
            </w:r>
            <w:r w:rsidR="00474127">
              <w:rPr>
                <w:rFonts w:ascii="Times New Roman" w:hAnsi="Times New Roman" w:cs="Times New Roman"/>
                <w:sz w:val="24"/>
                <w:szCs w:val="24"/>
                <w:shd w:val="clear" w:color="auto" w:fill="FFFFFF"/>
              </w:rPr>
              <w:t xml:space="preserve"> līdz 15. novembrim (šobrīd 15. oktobris)</w:t>
            </w:r>
            <w:r w:rsidR="00AB1DC7" w:rsidRPr="00AB1DC7">
              <w:rPr>
                <w:rFonts w:ascii="Times New Roman" w:hAnsi="Times New Roman" w:cs="Times New Roman"/>
                <w:sz w:val="24"/>
                <w:szCs w:val="24"/>
                <w:shd w:val="clear" w:color="auto" w:fill="FFFFFF"/>
              </w:rPr>
              <w:t>.</w:t>
            </w:r>
          </w:p>
          <w:p w14:paraId="6C6396C1" w14:textId="77777777" w:rsidR="005A1640" w:rsidRDefault="00CD0FF9" w:rsidP="008C05C6">
            <w:pPr>
              <w:spacing w:after="0" w:line="240" w:lineRule="auto"/>
              <w:jc w:val="both"/>
              <w:rPr>
                <w:rFonts w:ascii="Times New Roman" w:hAnsi="Times New Roman" w:cs="Times New Roman"/>
                <w:iCs/>
                <w:spacing w:val="-2"/>
                <w:sz w:val="24"/>
                <w:szCs w:val="24"/>
              </w:rPr>
            </w:pPr>
            <w:r w:rsidRPr="001F17B7">
              <w:rPr>
                <w:rFonts w:ascii="Times New Roman" w:hAnsi="Times New Roman" w:cs="Times New Roman"/>
                <w:sz w:val="24"/>
                <w:szCs w:val="24"/>
              </w:rPr>
              <w:t xml:space="preserve">Uzziņa par likumprojekta </w:t>
            </w:r>
            <w:r w:rsidR="008C05C6">
              <w:rPr>
                <w:rFonts w:ascii="Times New Roman" w:hAnsi="Times New Roman" w:cs="Times New Roman"/>
                <w:sz w:val="24"/>
                <w:szCs w:val="24"/>
              </w:rPr>
              <w:t xml:space="preserve">“Grozījumi Likumā par budžetu un finanšu vadību” </w:t>
            </w:r>
            <w:r w:rsidRPr="001F17B7">
              <w:rPr>
                <w:rFonts w:ascii="Times New Roman" w:hAnsi="Times New Roman" w:cs="Times New Roman"/>
                <w:sz w:val="24"/>
                <w:szCs w:val="24"/>
              </w:rPr>
              <w:t>izstrādi</w:t>
            </w:r>
            <w:r>
              <w:rPr>
                <w:rFonts w:ascii="Times New Roman" w:hAnsi="Times New Roman" w:cs="Times New Roman"/>
                <w:sz w:val="24"/>
                <w:szCs w:val="24"/>
              </w:rPr>
              <w:t>, likumprojekts un anotācijas projekts</w:t>
            </w:r>
            <w:r w:rsidRPr="001F17B7">
              <w:rPr>
                <w:rFonts w:ascii="Times New Roman" w:hAnsi="Times New Roman" w:cs="Times New Roman"/>
                <w:sz w:val="24"/>
                <w:szCs w:val="24"/>
              </w:rPr>
              <w:t xml:space="preserve"> 2020.</w:t>
            </w:r>
            <w:r w:rsidRPr="00166BE9">
              <w:rPr>
                <w:rFonts w:ascii="Times New Roman" w:hAnsi="Times New Roman" w:cs="Times New Roman"/>
                <w:sz w:val="24"/>
                <w:szCs w:val="24"/>
              </w:rPr>
              <w:t xml:space="preserve">gada </w:t>
            </w:r>
            <w:r w:rsidR="008D34E1" w:rsidRPr="008C05C6">
              <w:rPr>
                <w:rFonts w:ascii="Times New Roman" w:hAnsi="Times New Roman" w:cs="Times New Roman"/>
                <w:sz w:val="24"/>
                <w:szCs w:val="24"/>
              </w:rPr>
              <w:t>6.</w:t>
            </w:r>
            <w:r w:rsidRPr="008D34E1">
              <w:rPr>
                <w:rFonts w:ascii="Times New Roman" w:hAnsi="Times New Roman" w:cs="Times New Roman"/>
                <w:sz w:val="24"/>
                <w:szCs w:val="24"/>
              </w:rPr>
              <w:t>augustā</w:t>
            </w:r>
            <w:r w:rsidRPr="001F17B7">
              <w:rPr>
                <w:rFonts w:ascii="Times New Roman" w:hAnsi="Times New Roman" w:cs="Times New Roman"/>
                <w:sz w:val="24"/>
                <w:szCs w:val="24"/>
              </w:rPr>
              <w:t xml:space="preserve"> </w:t>
            </w:r>
            <w:r>
              <w:rPr>
                <w:rFonts w:ascii="Times New Roman" w:hAnsi="Times New Roman" w:cs="Times New Roman"/>
                <w:sz w:val="24"/>
                <w:szCs w:val="24"/>
              </w:rPr>
              <w:t>publicēti</w:t>
            </w:r>
            <w:r w:rsidRPr="001F17B7">
              <w:rPr>
                <w:rFonts w:ascii="Times New Roman" w:hAnsi="Times New Roman" w:cs="Times New Roman"/>
                <w:sz w:val="24"/>
                <w:szCs w:val="24"/>
              </w:rPr>
              <w:t xml:space="preserve"> Finanšu ministrijas tīmekļvietnē sadaļā “Sabiedrības līdzdalība</w:t>
            </w:r>
            <w:r w:rsidRPr="008C05C6">
              <w:rPr>
                <w:rFonts w:ascii="Times New Roman" w:hAnsi="Times New Roman" w:cs="Times New Roman"/>
                <w:sz w:val="24"/>
                <w:szCs w:val="24"/>
              </w:rPr>
              <w:t>” (</w:t>
            </w:r>
            <w:hyperlink r:id="rId13" w:history="1">
              <w:r w:rsidRPr="008C05C6">
                <w:rPr>
                  <w:rStyle w:val="Hyperlink"/>
                  <w:rFonts w:ascii="Times New Roman" w:hAnsi="Times New Roman" w:cs="Times New Roman"/>
                  <w:color w:val="auto"/>
                  <w:sz w:val="24"/>
                  <w:szCs w:val="24"/>
                  <w:u w:val="none"/>
                </w:rPr>
                <w:t>http://www.fm.gov.lv/lv/sabiedribas_lidzdaliba/tiesibu_aktu_projekti/valsts_budzeta_politika</w:t>
              </w:r>
            </w:hyperlink>
            <w:r w:rsidRPr="008C05C6">
              <w:rPr>
                <w:rFonts w:ascii="Times New Roman" w:hAnsi="Times New Roman" w:cs="Times New Roman"/>
                <w:sz w:val="24"/>
                <w:szCs w:val="24"/>
              </w:rPr>
              <w:t>)</w:t>
            </w:r>
            <w:r w:rsidR="008C05C6" w:rsidRPr="008C05C6">
              <w:rPr>
                <w:rFonts w:ascii="Times New Roman" w:hAnsi="Times New Roman" w:cs="Times New Roman"/>
                <w:sz w:val="24"/>
                <w:szCs w:val="24"/>
              </w:rPr>
              <w:t xml:space="preserve">, kā arī saskaņā ar Ministru kabineta 2009. gada 25. augusta noteikumu Nr. 970 “Sabiedrības līdzdalības kārtība attīstības plānošanas procesā” 14. punktu Finanšu ministrija </w:t>
            </w:r>
            <w:r w:rsidR="001C31CD">
              <w:rPr>
                <w:rFonts w:ascii="Times New Roman" w:hAnsi="Times New Roman" w:cs="Times New Roman"/>
                <w:sz w:val="24"/>
                <w:szCs w:val="24"/>
              </w:rPr>
              <w:t>2020. gada 6. augustā ir nosūtījusi</w:t>
            </w:r>
            <w:r w:rsidR="008C05C6" w:rsidRPr="008C05C6">
              <w:rPr>
                <w:rFonts w:ascii="Times New Roman" w:hAnsi="Times New Roman" w:cs="Times New Roman"/>
                <w:sz w:val="24"/>
                <w:szCs w:val="24"/>
              </w:rPr>
              <w:t xml:space="preserve"> paziņojumu </w:t>
            </w:r>
            <w:r w:rsidR="001C31CD">
              <w:rPr>
                <w:rFonts w:ascii="Times New Roman" w:hAnsi="Times New Roman" w:cs="Times New Roman"/>
                <w:sz w:val="24"/>
                <w:szCs w:val="24"/>
              </w:rPr>
              <w:t xml:space="preserve">Valsts kancelejai </w:t>
            </w:r>
            <w:r w:rsidR="008C05C6" w:rsidRPr="008C05C6">
              <w:rPr>
                <w:rFonts w:ascii="Times New Roman" w:hAnsi="Times New Roman" w:cs="Times New Roman"/>
                <w:sz w:val="24"/>
                <w:szCs w:val="24"/>
              </w:rPr>
              <w:t xml:space="preserve">par </w:t>
            </w:r>
            <w:r w:rsidR="008C05C6" w:rsidRPr="008C05C6">
              <w:rPr>
                <w:rFonts w:ascii="Times New Roman" w:hAnsi="Times New Roman" w:cs="Times New Roman"/>
                <w:sz w:val="24"/>
                <w:szCs w:val="24"/>
                <w:lang w:eastAsia="lv-LV"/>
              </w:rPr>
              <w:t>likumprojektu “Grozījumi Likumā par budžetu un finanšu vadību”.</w:t>
            </w:r>
            <w:r w:rsidRPr="008C05C6">
              <w:rPr>
                <w:rFonts w:ascii="Times New Roman" w:hAnsi="Times New Roman" w:cs="Times New Roman"/>
                <w:sz w:val="24"/>
                <w:szCs w:val="24"/>
              </w:rPr>
              <w:t xml:space="preserve"> </w:t>
            </w:r>
            <w:r w:rsidRPr="008C05C6">
              <w:rPr>
                <w:rFonts w:ascii="Times New Roman" w:hAnsi="Times New Roman" w:cs="Times New Roman"/>
                <w:iCs/>
                <w:sz w:val="24"/>
                <w:szCs w:val="24"/>
              </w:rPr>
              <w:t>L</w:t>
            </w:r>
            <w:r w:rsidRPr="008C05C6">
              <w:rPr>
                <w:rFonts w:ascii="Times New Roman" w:hAnsi="Times New Roman" w:cs="Times New Roman"/>
                <w:iCs/>
                <w:spacing w:val="-2"/>
                <w:sz w:val="24"/>
                <w:szCs w:val="24"/>
              </w:rPr>
              <w:t xml:space="preserve">īdz ar to sabiedrības pārstāvji varēja līdzdarboties projekta izstrādē, </w:t>
            </w:r>
            <w:proofErr w:type="spellStart"/>
            <w:r w:rsidRPr="008C05C6">
              <w:rPr>
                <w:rFonts w:ascii="Times New Roman" w:hAnsi="Times New Roman" w:cs="Times New Roman"/>
                <w:iCs/>
                <w:spacing w:val="-2"/>
                <w:sz w:val="24"/>
                <w:szCs w:val="24"/>
              </w:rPr>
              <w:t>rakstveidā</w:t>
            </w:r>
            <w:proofErr w:type="spellEnd"/>
            <w:r w:rsidRPr="008C05C6">
              <w:rPr>
                <w:rFonts w:ascii="Times New Roman" w:hAnsi="Times New Roman" w:cs="Times New Roman"/>
                <w:iCs/>
                <w:spacing w:val="-2"/>
                <w:sz w:val="24"/>
                <w:szCs w:val="24"/>
              </w:rPr>
              <w:t xml:space="preserve"> sniedzot viedokļus par projektu.</w:t>
            </w:r>
          </w:p>
          <w:p w14:paraId="0DC9CC9A" w14:textId="163B60A0" w:rsidR="00431511" w:rsidRPr="00431511" w:rsidRDefault="00431511" w:rsidP="00994949">
            <w:pPr>
              <w:spacing w:after="0" w:line="240" w:lineRule="auto"/>
              <w:jc w:val="both"/>
              <w:rPr>
                <w:rFonts w:ascii="Times New Roman" w:eastAsia="Times New Roman" w:hAnsi="Times New Roman" w:cs="Times New Roman"/>
                <w:sz w:val="24"/>
                <w:szCs w:val="24"/>
                <w:lang w:eastAsia="lv-LV"/>
              </w:rPr>
            </w:pPr>
            <w:r w:rsidRPr="00431511">
              <w:rPr>
                <w:rFonts w:ascii="Times New Roman" w:hAnsi="Times New Roman" w:cs="Times New Roman"/>
                <w:sz w:val="24"/>
                <w:szCs w:val="24"/>
              </w:rPr>
              <w:t xml:space="preserve">Likumprojekts paredz tādu normu spēkā stāšanos, kuru </w:t>
            </w:r>
            <w:r w:rsidRPr="00474127">
              <w:rPr>
                <w:rFonts w:ascii="Times New Roman" w:hAnsi="Times New Roman" w:cs="Times New Roman"/>
                <w:sz w:val="24"/>
                <w:szCs w:val="24"/>
              </w:rPr>
              <w:t xml:space="preserve">īstenošana </w:t>
            </w:r>
            <w:proofErr w:type="spellStart"/>
            <w:r w:rsidRPr="00474127">
              <w:rPr>
                <w:rFonts w:ascii="Times New Roman" w:hAnsi="Times New Roman" w:cs="Times New Roman"/>
                <w:sz w:val="24"/>
                <w:szCs w:val="24"/>
              </w:rPr>
              <w:t>efektivizēs</w:t>
            </w:r>
            <w:proofErr w:type="spellEnd"/>
            <w:r w:rsidRPr="00474127">
              <w:rPr>
                <w:rFonts w:ascii="Times New Roman" w:hAnsi="Times New Roman" w:cs="Times New Roman"/>
                <w:sz w:val="24"/>
                <w:szCs w:val="24"/>
              </w:rPr>
              <w:t xml:space="preserve"> un veicinās izsvērtāku lēmumu pieņemšanu gadskārtējā budžeta sagatavošanas procesā. Nosakot jaunus termiņus Ministru kabinetam </w:t>
            </w:r>
            <w:r w:rsidR="00474127" w:rsidRPr="00474127">
              <w:rPr>
                <w:rFonts w:ascii="Times New Roman" w:hAnsi="Times New Roman"/>
                <w:sz w:val="24"/>
                <w:szCs w:val="24"/>
              </w:rPr>
              <w:t xml:space="preserve">konsolidētā saimnieciskā gada pārskata kopā ar Valsts kontroles atzinumu </w:t>
            </w:r>
            <w:r w:rsidRPr="00474127">
              <w:rPr>
                <w:rFonts w:ascii="Times New Roman" w:hAnsi="Times New Roman" w:cs="Times New Roman"/>
                <w:sz w:val="24"/>
                <w:szCs w:val="24"/>
                <w:shd w:val="clear" w:color="auto" w:fill="FFFFFF"/>
              </w:rPr>
              <w:t>iesniegšanai Saeimā</w:t>
            </w:r>
            <w:r w:rsidR="00474127" w:rsidRPr="00474127">
              <w:rPr>
                <w:rFonts w:ascii="Times New Roman" w:hAnsi="Times New Roman" w:cs="Times New Roman"/>
                <w:sz w:val="24"/>
                <w:szCs w:val="24"/>
                <w:shd w:val="clear" w:color="auto" w:fill="FFFFFF"/>
              </w:rPr>
              <w:t>,</w:t>
            </w:r>
            <w:r w:rsidRPr="00474127">
              <w:rPr>
                <w:rFonts w:ascii="Times New Roman" w:hAnsi="Times New Roman" w:cs="Times New Roman"/>
                <w:sz w:val="24"/>
                <w:szCs w:val="24"/>
                <w:shd w:val="clear" w:color="auto" w:fill="FFFFFF"/>
              </w:rPr>
              <w:t xml:space="preserve"> un tādējādi</w:t>
            </w:r>
            <w:r w:rsidRPr="00474127">
              <w:rPr>
                <w:rFonts w:ascii="Times New Roman" w:hAnsi="Times New Roman" w:cs="Times New Roman"/>
                <w:sz w:val="24"/>
                <w:szCs w:val="24"/>
              </w:rPr>
              <w:t xml:space="preserve">  nodrošinot MK, Saeimu un sabiedrību ātrāk ar </w:t>
            </w:r>
            <w:r w:rsidR="00994949">
              <w:rPr>
                <w:rFonts w:ascii="Times New Roman" w:hAnsi="Times New Roman" w:cs="Times New Roman"/>
                <w:sz w:val="24"/>
                <w:szCs w:val="24"/>
              </w:rPr>
              <w:t>informāciju lēmumu pieņemšanai.</w:t>
            </w:r>
          </w:p>
        </w:tc>
      </w:tr>
      <w:tr w:rsidR="001F17B7" w:rsidRPr="001F17B7" w14:paraId="20E9C70D" w14:textId="77777777" w:rsidTr="003118A2">
        <w:trPr>
          <w:trHeight w:val="878"/>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A0402A7"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lastRenderedPageBreak/>
              <w:t>2.</w:t>
            </w:r>
          </w:p>
        </w:tc>
        <w:tc>
          <w:tcPr>
            <w:tcW w:w="2947" w:type="dxa"/>
            <w:tcBorders>
              <w:top w:val="outset" w:sz="6" w:space="0" w:color="auto"/>
              <w:left w:val="outset" w:sz="6" w:space="0" w:color="auto"/>
              <w:bottom w:val="outset" w:sz="6" w:space="0" w:color="auto"/>
              <w:right w:val="outset" w:sz="6" w:space="0" w:color="auto"/>
            </w:tcBorders>
            <w:hideMark/>
          </w:tcPr>
          <w:p w14:paraId="16E69CD0"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281AA2F1" w14:textId="7589920A" w:rsidR="00340932" w:rsidRPr="001F17B7" w:rsidRDefault="0017230C" w:rsidP="005A1640">
            <w:pPr>
              <w:spacing w:after="0" w:line="240" w:lineRule="auto"/>
              <w:jc w:val="both"/>
              <w:rPr>
                <w:rFonts w:ascii="Times New Roman" w:hAnsi="Times New Roman" w:cs="Times New Roman"/>
                <w:iCs/>
                <w:spacing w:val="-2"/>
                <w:sz w:val="24"/>
                <w:szCs w:val="24"/>
              </w:rPr>
            </w:pPr>
            <w:r w:rsidRPr="001F17B7">
              <w:rPr>
                <w:rFonts w:ascii="Times New Roman" w:hAnsi="Times New Roman" w:cs="Times New Roman"/>
                <w:iCs/>
                <w:spacing w:val="-2"/>
                <w:sz w:val="24"/>
                <w:szCs w:val="24"/>
              </w:rPr>
              <w:t xml:space="preserve">Sabiedrības pārstāvji varēja līdzdarboties likumprojekta izstrādē, </w:t>
            </w:r>
            <w:proofErr w:type="spellStart"/>
            <w:r w:rsidRPr="001F17B7">
              <w:rPr>
                <w:rFonts w:ascii="Times New Roman" w:hAnsi="Times New Roman" w:cs="Times New Roman"/>
                <w:iCs/>
                <w:spacing w:val="-2"/>
                <w:sz w:val="24"/>
                <w:szCs w:val="24"/>
              </w:rPr>
              <w:t>rakstveidā</w:t>
            </w:r>
            <w:proofErr w:type="spellEnd"/>
            <w:r w:rsidRPr="001F17B7">
              <w:rPr>
                <w:rFonts w:ascii="Times New Roman" w:hAnsi="Times New Roman" w:cs="Times New Roman"/>
                <w:iCs/>
                <w:spacing w:val="-2"/>
                <w:sz w:val="24"/>
                <w:szCs w:val="24"/>
              </w:rPr>
              <w:t xml:space="preserve"> sniedzot viedokļus par projektu, kas publicēts </w:t>
            </w:r>
            <w:r w:rsidRPr="001F17B7">
              <w:rPr>
                <w:rFonts w:ascii="Times New Roman" w:hAnsi="Times New Roman" w:cs="Times New Roman"/>
                <w:sz w:val="24"/>
                <w:szCs w:val="24"/>
              </w:rPr>
              <w:t>Finanšu ministrijas tīmekļvietnē sadaļā “Sabiedrības līdzdalība” (</w:t>
            </w:r>
            <w:hyperlink r:id="rId14" w:history="1">
              <w:r w:rsidRPr="001F17B7">
                <w:rPr>
                  <w:rStyle w:val="Hyperlink"/>
                  <w:rFonts w:ascii="Times New Roman" w:hAnsi="Times New Roman" w:cs="Times New Roman"/>
                  <w:color w:val="auto"/>
                  <w:sz w:val="24"/>
                  <w:szCs w:val="24"/>
                  <w:u w:val="none"/>
                </w:rPr>
                <w:t>http://www.fm.gov.lv/lv/sabiedribas_lidzdaliba/tiesibu_aktu_projekti/valsts_budzeta_politika</w:t>
              </w:r>
            </w:hyperlink>
            <w:r w:rsidRPr="001F17B7">
              <w:rPr>
                <w:rFonts w:ascii="Times New Roman" w:hAnsi="Times New Roman" w:cs="Times New Roman"/>
                <w:sz w:val="24"/>
                <w:szCs w:val="24"/>
              </w:rPr>
              <w:t>).</w:t>
            </w:r>
          </w:p>
        </w:tc>
      </w:tr>
      <w:tr w:rsidR="001F17B7" w:rsidRPr="001F17B7" w14:paraId="3E43646B"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3860CD9"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08A7B37B"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249D3693" w14:textId="0E15CB8E" w:rsidR="00D03CA4" w:rsidRPr="001F17B7" w:rsidRDefault="0017230C" w:rsidP="00716B8E">
            <w:pPr>
              <w:spacing w:after="0" w:line="240" w:lineRule="auto"/>
              <w:jc w:val="both"/>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Attiecībā uz likumprojektā paredzētiem grozījumiem sabiedrības intereses netiek skartas.</w:t>
            </w:r>
            <w:r w:rsidR="00431511">
              <w:rPr>
                <w:rFonts w:ascii="Times New Roman" w:eastAsia="Times New Roman" w:hAnsi="Times New Roman" w:cs="Times New Roman"/>
                <w:sz w:val="24"/>
                <w:szCs w:val="24"/>
                <w:lang w:eastAsia="lv-LV"/>
              </w:rPr>
              <w:t xml:space="preserve"> </w:t>
            </w:r>
          </w:p>
        </w:tc>
      </w:tr>
      <w:tr w:rsidR="001F17B7" w:rsidRPr="001F17B7" w14:paraId="2F73F45E"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A702D7F"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7C8E25B1"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7448FF38" w14:textId="0A09FCDA" w:rsidR="00897769" w:rsidRPr="008C05C6" w:rsidRDefault="00EC787D" w:rsidP="00503791">
            <w:pPr>
              <w:spacing w:after="0" w:line="240" w:lineRule="auto"/>
              <w:jc w:val="both"/>
              <w:rPr>
                <w:rFonts w:ascii="Times New Roman" w:hAnsi="Times New Roman" w:cs="Times New Roman"/>
                <w:sz w:val="24"/>
                <w:szCs w:val="24"/>
              </w:rPr>
            </w:pPr>
            <w:r w:rsidRPr="001F17B7">
              <w:rPr>
                <w:rFonts w:ascii="Times New Roman" w:hAnsi="Times New Roman" w:cs="Times New Roman"/>
                <w:sz w:val="24"/>
                <w:szCs w:val="24"/>
              </w:rPr>
              <w:t xml:space="preserve">Sabiedrība pēc normatīvā akta pieņemšanas tiks informēta ar publikāciju laikrakstā "Latvijas Vēstnesis" un bezmaksas normatīvo aktu datu bāzē </w:t>
            </w:r>
            <w:hyperlink r:id="rId15" w:history="1">
              <w:r w:rsidR="00897769" w:rsidRPr="00897769">
                <w:rPr>
                  <w:rStyle w:val="Hyperlink"/>
                  <w:rFonts w:ascii="Times New Roman" w:eastAsia="Calibri" w:hAnsi="Times New Roman" w:cs="Times New Roman"/>
                  <w:color w:val="auto"/>
                  <w:sz w:val="24"/>
                  <w:szCs w:val="24"/>
                  <w:u w:val="none"/>
                </w:rPr>
                <w:t>www.likumi.lv</w:t>
              </w:r>
            </w:hyperlink>
            <w:r w:rsidRPr="00897769">
              <w:rPr>
                <w:rFonts w:ascii="Times New Roman" w:hAnsi="Times New Roman" w:cs="Times New Roman"/>
                <w:sz w:val="24"/>
                <w:szCs w:val="24"/>
              </w:rPr>
              <w:t>.</w:t>
            </w:r>
          </w:p>
        </w:tc>
      </w:tr>
    </w:tbl>
    <w:p w14:paraId="5E18590C" w14:textId="3E889547" w:rsidR="00CD79A0"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  </w:t>
      </w:r>
    </w:p>
    <w:p w14:paraId="18D38948" w14:textId="77777777"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1F17B7" w:rsidRPr="001F17B7"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1F17B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F17B7" w:rsidRPr="001F17B7" w14:paraId="2A30D3B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0CBDBC"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4ED7B0EF"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43ABA048" w14:textId="5B576799" w:rsidR="00CD79A0" w:rsidRPr="008C05C6" w:rsidRDefault="008C05C6" w:rsidP="00783E4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Valsts kontrole.</w:t>
            </w:r>
          </w:p>
        </w:tc>
      </w:tr>
      <w:tr w:rsidR="001F17B7" w:rsidRPr="001F17B7" w14:paraId="08509660"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78427"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2D59021"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Projekta izpildes ietekme uz pārvaldes funkcijām un institucionālo struktūru.</w:t>
            </w:r>
            <w:r w:rsidRPr="001F17B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1589739" w14:textId="77777777" w:rsidR="00EC787D" w:rsidRPr="00166BE9" w:rsidRDefault="00EC787D" w:rsidP="00503791">
            <w:pPr>
              <w:pStyle w:val="naisnod"/>
              <w:spacing w:before="0" w:after="0"/>
              <w:ind w:right="57"/>
              <w:jc w:val="both"/>
              <w:rPr>
                <w:b w:val="0"/>
              </w:rPr>
            </w:pPr>
            <w:r w:rsidRPr="00166BE9">
              <w:rPr>
                <w:b w:val="0"/>
                <w:iCs/>
              </w:rPr>
              <w:t xml:space="preserve">Projekta izpilde neietekmē pārvaldes institucionālo struktūru, kā arī nav paredzēta jaunu </w:t>
            </w:r>
            <w:r w:rsidRPr="00166BE9">
              <w:rPr>
                <w:b w:val="0"/>
              </w:rPr>
              <w:t>institūciju izveide, esošo institūciju likvidācija vai reorganizācija.</w:t>
            </w:r>
          </w:p>
          <w:p w14:paraId="76071229" w14:textId="0EAE1956" w:rsidR="007D5CA9" w:rsidRPr="001F17B7" w:rsidRDefault="00EC787D" w:rsidP="00503791">
            <w:pPr>
              <w:spacing w:after="0" w:line="240" w:lineRule="auto"/>
              <w:jc w:val="both"/>
              <w:rPr>
                <w:rFonts w:ascii="Times New Roman" w:eastAsia="Times New Roman" w:hAnsi="Times New Roman" w:cs="Times New Roman"/>
                <w:iCs/>
                <w:sz w:val="24"/>
                <w:szCs w:val="24"/>
                <w:lang w:eastAsia="lv-LV"/>
              </w:rPr>
            </w:pPr>
            <w:r w:rsidRPr="00166BE9">
              <w:rPr>
                <w:rFonts w:ascii="Times New Roman" w:hAnsi="Times New Roman" w:cs="Times New Roman"/>
                <w:sz w:val="24"/>
                <w:szCs w:val="24"/>
              </w:rPr>
              <w:t>Projekts tiks realizēts esošo cilvēkresursu un finanšu ietvaros.</w:t>
            </w:r>
          </w:p>
        </w:tc>
      </w:tr>
      <w:tr w:rsidR="001F17B7" w:rsidRPr="001F17B7" w14:paraId="203D018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8E82"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858DC74"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40E3611" w14:textId="39F71113" w:rsidR="00E5323B" w:rsidRPr="001F17B7" w:rsidRDefault="00963CBC"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sz w:val="24"/>
                <w:szCs w:val="24"/>
                <w:lang w:eastAsia="lv-LV"/>
              </w:rPr>
              <w:t>Nav</w:t>
            </w:r>
            <w:r w:rsidR="002E4A47">
              <w:rPr>
                <w:rFonts w:ascii="Times New Roman" w:eastAsia="Times New Roman" w:hAnsi="Times New Roman" w:cs="Times New Roman"/>
                <w:sz w:val="24"/>
                <w:szCs w:val="24"/>
                <w:lang w:eastAsia="lv-LV"/>
              </w:rPr>
              <w:t>.</w:t>
            </w:r>
          </w:p>
        </w:tc>
      </w:tr>
    </w:tbl>
    <w:p w14:paraId="706765EA" w14:textId="30714E0C" w:rsidR="000E16EB" w:rsidRDefault="008C19F0" w:rsidP="00720997">
      <w:pPr>
        <w:rPr>
          <w:rFonts w:ascii="Times New Roman" w:hAnsi="Times New Roman" w:cs="Times New Roman"/>
          <w:sz w:val="28"/>
          <w:szCs w:val="28"/>
        </w:rPr>
      </w:pPr>
      <w:r w:rsidRPr="003E52E2">
        <w:rPr>
          <w:rFonts w:ascii="Times New Roman" w:hAnsi="Times New Roman" w:cs="Times New Roman"/>
          <w:sz w:val="28"/>
          <w:szCs w:val="28"/>
        </w:rPr>
        <w:t xml:space="preserve"> </w:t>
      </w:r>
    </w:p>
    <w:p w14:paraId="05CBEF8A" w14:textId="77777777" w:rsidR="00897769" w:rsidRDefault="00897769" w:rsidP="00720997">
      <w:pPr>
        <w:rPr>
          <w:rFonts w:ascii="Times New Roman" w:hAnsi="Times New Roman" w:cs="Times New Roman"/>
          <w:sz w:val="28"/>
          <w:szCs w:val="28"/>
        </w:rPr>
      </w:pPr>
    </w:p>
    <w:p w14:paraId="6E8C199E" w14:textId="6341DA7A" w:rsidR="00705936" w:rsidRPr="003E52E2" w:rsidRDefault="008C19F0" w:rsidP="00720997">
      <w:pPr>
        <w:rPr>
          <w:rFonts w:ascii="Times New Roman" w:hAnsi="Times New Roman" w:cs="Times New Roman"/>
          <w:sz w:val="24"/>
          <w:szCs w:val="24"/>
        </w:rPr>
      </w:pPr>
      <w:r w:rsidRPr="003E52E2">
        <w:rPr>
          <w:rFonts w:ascii="Times New Roman" w:hAnsi="Times New Roman" w:cs="Times New Roman"/>
          <w:sz w:val="24"/>
          <w:szCs w:val="24"/>
        </w:rPr>
        <w:t>Finanšu mi</w:t>
      </w:r>
      <w:r w:rsidR="00C62DA4" w:rsidRPr="003E52E2">
        <w:rPr>
          <w:rFonts w:ascii="Times New Roman" w:hAnsi="Times New Roman" w:cs="Times New Roman"/>
          <w:sz w:val="24"/>
          <w:szCs w:val="24"/>
        </w:rPr>
        <w:t>nistrs</w:t>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t xml:space="preserve">    </w:t>
      </w:r>
      <w:r w:rsidR="00CF1A38" w:rsidRPr="003E52E2">
        <w:rPr>
          <w:rFonts w:ascii="Times New Roman" w:hAnsi="Times New Roman" w:cs="Times New Roman"/>
          <w:sz w:val="24"/>
          <w:szCs w:val="24"/>
        </w:rPr>
        <w:t xml:space="preserve">       </w:t>
      </w:r>
      <w:r w:rsidR="00B46527">
        <w:rPr>
          <w:rFonts w:ascii="Times New Roman" w:hAnsi="Times New Roman" w:cs="Times New Roman"/>
          <w:sz w:val="24"/>
          <w:szCs w:val="24"/>
        </w:rPr>
        <w:t xml:space="preserve">      </w:t>
      </w:r>
      <w:r w:rsidR="00CF1A38" w:rsidRPr="003E52E2">
        <w:rPr>
          <w:rFonts w:ascii="Times New Roman" w:hAnsi="Times New Roman" w:cs="Times New Roman"/>
          <w:sz w:val="24"/>
          <w:szCs w:val="24"/>
        </w:rPr>
        <w:t xml:space="preserve"> </w:t>
      </w:r>
      <w:r w:rsidR="00C62DA4" w:rsidRPr="003E52E2">
        <w:rPr>
          <w:rFonts w:ascii="Times New Roman" w:hAnsi="Times New Roman" w:cs="Times New Roman"/>
          <w:sz w:val="24"/>
          <w:szCs w:val="24"/>
        </w:rPr>
        <w:t xml:space="preserve"> J. Reirs</w:t>
      </w:r>
    </w:p>
    <w:p w14:paraId="0FBEA076" w14:textId="48CC56B6" w:rsidR="00CF1A38" w:rsidRDefault="00CF1A38" w:rsidP="00963CBC">
      <w:pPr>
        <w:spacing w:after="0" w:line="240" w:lineRule="auto"/>
        <w:jc w:val="both"/>
        <w:rPr>
          <w:rFonts w:ascii="Times New Roman" w:eastAsia="Times New Roman" w:hAnsi="Times New Roman" w:cs="Times New Roman"/>
          <w:sz w:val="20"/>
          <w:szCs w:val="20"/>
          <w:lang w:eastAsia="lv-LV"/>
        </w:rPr>
      </w:pPr>
    </w:p>
    <w:p w14:paraId="62275749" w14:textId="77777777" w:rsidR="00897769" w:rsidRDefault="00897769" w:rsidP="00963CBC">
      <w:pPr>
        <w:spacing w:after="0" w:line="240" w:lineRule="auto"/>
        <w:jc w:val="both"/>
        <w:rPr>
          <w:rFonts w:ascii="Times New Roman" w:eastAsia="Times New Roman" w:hAnsi="Times New Roman" w:cs="Times New Roman"/>
          <w:sz w:val="20"/>
          <w:szCs w:val="20"/>
          <w:lang w:eastAsia="lv-LV"/>
        </w:rPr>
      </w:pPr>
    </w:p>
    <w:p w14:paraId="6C78B584" w14:textId="77777777" w:rsidR="00CC752C" w:rsidRPr="003E52E2" w:rsidRDefault="00CC752C" w:rsidP="00963CBC">
      <w:pPr>
        <w:spacing w:after="0" w:line="240" w:lineRule="auto"/>
        <w:jc w:val="both"/>
        <w:rPr>
          <w:rFonts w:ascii="Times New Roman" w:eastAsia="Times New Roman" w:hAnsi="Times New Roman" w:cs="Times New Roman"/>
          <w:sz w:val="20"/>
          <w:szCs w:val="20"/>
          <w:lang w:eastAsia="lv-LV"/>
        </w:rPr>
      </w:pPr>
    </w:p>
    <w:p w14:paraId="6D380B9C" w14:textId="0989766A" w:rsidR="00963CBC" w:rsidRPr="008C05C6" w:rsidRDefault="00EC787D" w:rsidP="008C05C6">
      <w:pPr>
        <w:spacing w:after="0" w:line="240" w:lineRule="auto"/>
        <w:jc w:val="both"/>
        <w:rPr>
          <w:rFonts w:ascii="Times New Roman" w:eastAsia="Times New Roman" w:hAnsi="Times New Roman" w:cs="Times New Roman"/>
          <w:lang w:eastAsia="lv-LV"/>
        </w:rPr>
      </w:pPr>
      <w:r w:rsidRPr="008C05C6">
        <w:rPr>
          <w:rFonts w:ascii="Times New Roman" w:eastAsia="Times New Roman" w:hAnsi="Times New Roman" w:cs="Times New Roman"/>
          <w:lang w:eastAsia="lv-LV"/>
        </w:rPr>
        <w:t>Zvaigzne 67083976</w:t>
      </w:r>
    </w:p>
    <w:p w14:paraId="08CCE4EC" w14:textId="35E078B0" w:rsidR="006310FF" w:rsidRPr="008C05C6" w:rsidRDefault="0067799D" w:rsidP="008C05C6">
      <w:pPr>
        <w:spacing w:after="0" w:line="240" w:lineRule="auto"/>
        <w:jc w:val="both"/>
        <w:rPr>
          <w:rStyle w:val="Hyperlink"/>
          <w:rFonts w:ascii="Times New Roman" w:eastAsia="Times New Roman" w:hAnsi="Times New Roman" w:cs="Times New Roman"/>
          <w:color w:val="auto"/>
          <w:u w:val="none"/>
          <w:lang w:eastAsia="lv-LV"/>
        </w:rPr>
      </w:pPr>
      <w:hyperlink r:id="rId16" w:history="1">
        <w:r w:rsidR="00EC787D" w:rsidRPr="008C05C6">
          <w:rPr>
            <w:rStyle w:val="Hyperlink"/>
            <w:rFonts w:ascii="Times New Roman" w:eastAsia="Times New Roman" w:hAnsi="Times New Roman" w:cs="Times New Roman"/>
            <w:color w:val="auto"/>
            <w:u w:val="none"/>
            <w:lang w:eastAsia="lv-LV"/>
          </w:rPr>
          <w:t>Zanete.Zvaigzne@fm.gov.lv</w:t>
        </w:r>
      </w:hyperlink>
    </w:p>
    <w:p w14:paraId="2DA4749B" w14:textId="77777777" w:rsidR="008C05C6" w:rsidRPr="008C05C6" w:rsidRDefault="008C05C6" w:rsidP="008C05C6">
      <w:pPr>
        <w:spacing w:after="0"/>
        <w:rPr>
          <w:rFonts w:ascii="Times New Roman" w:hAnsi="Times New Roman" w:cs="Times New Roman"/>
          <w:lang w:eastAsia="lv-LV"/>
        </w:rPr>
      </w:pPr>
      <w:r w:rsidRPr="008C05C6">
        <w:rPr>
          <w:rFonts w:ascii="Times New Roman" w:hAnsi="Times New Roman" w:cs="Times New Roman"/>
          <w:lang w:eastAsia="lv-LV"/>
        </w:rPr>
        <w:t>Dimante 67017622</w:t>
      </w:r>
    </w:p>
    <w:p w14:paraId="5BE5F6CF" w14:textId="616653A9" w:rsidR="008C05C6" w:rsidRPr="008C05C6" w:rsidRDefault="0067799D" w:rsidP="008C05C6">
      <w:pPr>
        <w:spacing w:after="0"/>
        <w:rPr>
          <w:rFonts w:ascii="Times New Roman" w:hAnsi="Times New Roman" w:cs="Times New Roman"/>
          <w:lang w:eastAsia="lv-LV"/>
        </w:rPr>
      </w:pPr>
      <w:hyperlink r:id="rId17" w:history="1">
        <w:r w:rsidR="008C05C6" w:rsidRPr="008C05C6">
          <w:rPr>
            <w:rStyle w:val="Hyperlink"/>
            <w:rFonts w:ascii="Times New Roman" w:hAnsi="Times New Roman" w:cs="Times New Roman"/>
            <w:color w:val="auto"/>
            <w:u w:val="none"/>
            <w:lang w:eastAsia="lv-LV"/>
          </w:rPr>
          <w:t>Lelde.Dimante@lrvk.gov.lv</w:t>
        </w:r>
      </w:hyperlink>
    </w:p>
    <w:p w14:paraId="203A4A87" w14:textId="77777777" w:rsidR="008C05C6" w:rsidRPr="008C05C6" w:rsidRDefault="008C05C6" w:rsidP="008C05C6">
      <w:pPr>
        <w:spacing w:after="0"/>
        <w:rPr>
          <w:rFonts w:ascii="Times New Roman" w:hAnsi="Times New Roman" w:cs="Times New Roman"/>
          <w:lang w:eastAsia="lv-LV"/>
        </w:rPr>
      </w:pPr>
      <w:r w:rsidRPr="008C05C6">
        <w:rPr>
          <w:rFonts w:ascii="Times New Roman" w:hAnsi="Times New Roman" w:cs="Times New Roman"/>
          <w:lang w:eastAsia="lv-LV"/>
        </w:rPr>
        <w:t> </w:t>
      </w:r>
    </w:p>
    <w:p w14:paraId="5F08B73D" w14:textId="04FB4120" w:rsidR="006C3D63" w:rsidRPr="00D84195" w:rsidRDefault="006C3D63" w:rsidP="000E16EB">
      <w:pPr>
        <w:spacing w:after="0" w:line="240" w:lineRule="auto"/>
        <w:jc w:val="both"/>
        <w:rPr>
          <w:rStyle w:val="Hyperlink"/>
          <w:rFonts w:ascii="Times New Roman" w:eastAsia="Times New Roman" w:hAnsi="Times New Roman" w:cs="Times New Roman"/>
          <w:color w:val="auto"/>
          <w:u w:val="none"/>
          <w:lang w:eastAsia="lv-LV"/>
        </w:rPr>
      </w:pPr>
    </w:p>
    <w:sectPr w:rsidR="006C3D63" w:rsidRPr="00D84195" w:rsidSect="009A2654">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DCC5" w14:textId="77777777" w:rsidR="001C31CD" w:rsidRDefault="001C31CD" w:rsidP="00894C55">
      <w:pPr>
        <w:spacing w:after="0" w:line="240" w:lineRule="auto"/>
      </w:pPr>
      <w:r>
        <w:separator/>
      </w:r>
    </w:p>
  </w:endnote>
  <w:endnote w:type="continuationSeparator" w:id="0">
    <w:p w14:paraId="646F22B8" w14:textId="77777777" w:rsidR="001C31CD" w:rsidRDefault="001C31CD" w:rsidP="00894C55">
      <w:pPr>
        <w:spacing w:after="0" w:line="240" w:lineRule="auto"/>
      </w:pPr>
      <w:r>
        <w:continuationSeparator/>
      </w:r>
    </w:p>
  </w:endnote>
  <w:endnote w:type="continuationNotice" w:id="1">
    <w:p w14:paraId="3E7EF625" w14:textId="77777777" w:rsidR="001C31CD" w:rsidRDefault="001C3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736C" w14:textId="77777777" w:rsidR="0067799D" w:rsidRDefault="0067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7EB32ED1" w:rsidR="001C31CD" w:rsidRPr="008C05C6" w:rsidRDefault="001C31CD" w:rsidP="008C05C6">
    <w:pPr>
      <w:pStyle w:val="Footer"/>
      <w:rPr>
        <w:rFonts w:ascii="Times New Roman" w:hAnsi="Times New Roman" w:cs="Times New Roman"/>
        <w:sz w:val="20"/>
        <w:szCs w:val="20"/>
      </w:rPr>
    </w:pPr>
    <w:r w:rsidRPr="006D1D93">
      <w:rPr>
        <w:rFonts w:ascii="Times New Roman" w:hAnsi="Times New Roman" w:cs="Times New Roman"/>
        <w:sz w:val="20"/>
        <w:szCs w:val="20"/>
      </w:rPr>
      <w:t>FManot_</w:t>
    </w:r>
    <w:r w:rsidR="0067799D">
      <w:rPr>
        <w:rFonts w:ascii="Times New Roman" w:hAnsi="Times New Roman" w:cs="Times New Roman"/>
        <w:sz w:val="20"/>
        <w:szCs w:val="20"/>
      </w:rPr>
      <w:t>19</w:t>
    </w:r>
    <w:bookmarkStart w:id="0" w:name="_GoBack"/>
    <w:bookmarkEnd w:id="0"/>
    <w:r w:rsidR="0026134B">
      <w:rPr>
        <w:rFonts w:ascii="Times New Roman" w:hAnsi="Times New Roman" w:cs="Times New Roman"/>
        <w:sz w:val="20"/>
        <w:szCs w:val="20"/>
      </w:rPr>
      <w:t>09</w:t>
    </w:r>
    <w:r>
      <w:rPr>
        <w:rFonts w:ascii="Times New Roman" w:hAnsi="Times New Roman" w:cs="Times New Roman"/>
        <w:sz w:val="20"/>
        <w:szCs w:val="20"/>
      </w:rPr>
      <w:t>20</w:t>
    </w:r>
    <w:r w:rsidRPr="006D1D93">
      <w:rPr>
        <w:rFonts w:ascii="Times New Roman" w:hAnsi="Times New Roman" w:cs="Times New Roman"/>
        <w:sz w:val="20"/>
        <w:szCs w:val="20"/>
      </w:rPr>
      <w:t xml:space="preserve">_ </w:t>
    </w:r>
    <w:proofErr w:type="spellStart"/>
    <w:r>
      <w:rPr>
        <w:rFonts w:ascii="Times New Roman" w:hAnsi="Times New Roman" w:cs="Times New Roman"/>
        <w:sz w:val="20"/>
        <w:szCs w:val="20"/>
      </w:rPr>
      <w:t>VKontroleslik</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511E2721" w:rsidR="001C31CD" w:rsidRPr="006D1D93" w:rsidRDefault="001C31CD">
    <w:pPr>
      <w:pStyle w:val="Footer"/>
      <w:rPr>
        <w:rFonts w:ascii="Times New Roman" w:hAnsi="Times New Roman" w:cs="Times New Roman"/>
        <w:sz w:val="20"/>
        <w:szCs w:val="20"/>
      </w:rPr>
    </w:pPr>
    <w:r w:rsidRPr="006D1D93">
      <w:rPr>
        <w:rFonts w:ascii="Times New Roman" w:hAnsi="Times New Roman" w:cs="Times New Roman"/>
        <w:sz w:val="20"/>
        <w:szCs w:val="20"/>
      </w:rPr>
      <w:t>FManot_</w:t>
    </w:r>
    <w:r w:rsidR="0067799D">
      <w:rPr>
        <w:rFonts w:ascii="Times New Roman" w:hAnsi="Times New Roman" w:cs="Times New Roman"/>
        <w:sz w:val="20"/>
        <w:szCs w:val="20"/>
      </w:rPr>
      <w:t>19</w:t>
    </w:r>
    <w:r w:rsidR="0026134B">
      <w:rPr>
        <w:rFonts w:ascii="Times New Roman" w:hAnsi="Times New Roman" w:cs="Times New Roman"/>
        <w:sz w:val="20"/>
        <w:szCs w:val="20"/>
      </w:rPr>
      <w:t>09</w:t>
    </w:r>
    <w:r>
      <w:rPr>
        <w:rFonts w:ascii="Times New Roman" w:hAnsi="Times New Roman" w:cs="Times New Roman"/>
        <w:sz w:val="20"/>
        <w:szCs w:val="20"/>
      </w:rPr>
      <w:t>20</w:t>
    </w:r>
    <w:r w:rsidRPr="006D1D93">
      <w:rPr>
        <w:rFonts w:ascii="Times New Roman" w:hAnsi="Times New Roman" w:cs="Times New Roman"/>
        <w:sz w:val="20"/>
        <w:szCs w:val="20"/>
      </w:rPr>
      <w:t xml:space="preserve">_ </w:t>
    </w:r>
    <w:proofErr w:type="spellStart"/>
    <w:r>
      <w:rPr>
        <w:rFonts w:ascii="Times New Roman" w:hAnsi="Times New Roman" w:cs="Times New Roman"/>
        <w:sz w:val="20"/>
        <w:szCs w:val="20"/>
      </w:rPr>
      <w:t>VKontroleslik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78D0F" w14:textId="77777777" w:rsidR="001C31CD" w:rsidRDefault="001C31CD" w:rsidP="00894C55">
      <w:pPr>
        <w:spacing w:after="0" w:line="240" w:lineRule="auto"/>
      </w:pPr>
      <w:r>
        <w:separator/>
      </w:r>
    </w:p>
  </w:footnote>
  <w:footnote w:type="continuationSeparator" w:id="0">
    <w:p w14:paraId="69310FB9" w14:textId="77777777" w:rsidR="001C31CD" w:rsidRDefault="001C31CD" w:rsidP="00894C55">
      <w:pPr>
        <w:spacing w:after="0" w:line="240" w:lineRule="auto"/>
      </w:pPr>
      <w:r>
        <w:continuationSeparator/>
      </w:r>
    </w:p>
  </w:footnote>
  <w:footnote w:type="continuationNotice" w:id="1">
    <w:p w14:paraId="03CD7724" w14:textId="77777777" w:rsidR="001C31CD" w:rsidRDefault="001C3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9436" w14:textId="77777777" w:rsidR="0067799D" w:rsidRDefault="00677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35CB7091" w:rsidR="001C31CD" w:rsidRPr="00C25B49" w:rsidRDefault="001C31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799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173A" w14:textId="77777777" w:rsidR="0067799D" w:rsidRDefault="0067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24"/>
    <w:multiLevelType w:val="multilevel"/>
    <w:tmpl w:val="4BBCF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5955E1"/>
    <w:multiLevelType w:val="hybridMultilevel"/>
    <w:tmpl w:val="512EA0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C007A4"/>
    <w:multiLevelType w:val="hybridMultilevel"/>
    <w:tmpl w:val="1062C00E"/>
    <w:lvl w:ilvl="0" w:tplc="49C2F42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235137"/>
    <w:multiLevelType w:val="hybridMultilevel"/>
    <w:tmpl w:val="E5928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D54BE"/>
    <w:multiLevelType w:val="hybridMultilevel"/>
    <w:tmpl w:val="3A54F562"/>
    <w:lvl w:ilvl="0" w:tplc="C428D1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A12C1F"/>
    <w:multiLevelType w:val="hybridMultilevel"/>
    <w:tmpl w:val="4E8A8C2E"/>
    <w:lvl w:ilvl="0" w:tplc="E9CA9FA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E4242E"/>
    <w:multiLevelType w:val="hybridMultilevel"/>
    <w:tmpl w:val="48567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617145"/>
    <w:multiLevelType w:val="hybridMultilevel"/>
    <w:tmpl w:val="99721CB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FF236E"/>
    <w:multiLevelType w:val="hybridMultilevel"/>
    <w:tmpl w:val="D8247ADC"/>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9B168C"/>
    <w:multiLevelType w:val="hybridMultilevel"/>
    <w:tmpl w:val="B2B4310C"/>
    <w:lvl w:ilvl="0" w:tplc="04260001">
      <w:start w:val="1"/>
      <w:numFmt w:val="bullet"/>
      <w:lvlText w:val=""/>
      <w:lvlJc w:val="left"/>
      <w:pPr>
        <w:ind w:left="799" w:hanging="360"/>
      </w:pPr>
      <w:rPr>
        <w:rFonts w:ascii="Symbol" w:hAnsi="Symbol" w:hint="default"/>
      </w:rPr>
    </w:lvl>
    <w:lvl w:ilvl="1" w:tplc="04260003" w:tentative="1">
      <w:start w:val="1"/>
      <w:numFmt w:val="bullet"/>
      <w:lvlText w:val="o"/>
      <w:lvlJc w:val="left"/>
      <w:pPr>
        <w:ind w:left="1519" w:hanging="360"/>
      </w:pPr>
      <w:rPr>
        <w:rFonts w:ascii="Courier New" w:hAnsi="Courier New" w:cs="Courier New" w:hint="default"/>
      </w:rPr>
    </w:lvl>
    <w:lvl w:ilvl="2" w:tplc="04260005" w:tentative="1">
      <w:start w:val="1"/>
      <w:numFmt w:val="bullet"/>
      <w:lvlText w:val=""/>
      <w:lvlJc w:val="left"/>
      <w:pPr>
        <w:ind w:left="2239" w:hanging="360"/>
      </w:pPr>
      <w:rPr>
        <w:rFonts w:ascii="Wingdings" w:hAnsi="Wingdings" w:hint="default"/>
      </w:rPr>
    </w:lvl>
    <w:lvl w:ilvl="3" w:tplc="04260001" w:tentative="1">
      <w:start w:val="1"/>
      <w:numFmt w:val="bullet"/>
      <w:lvlText w:val=""/>
      <w:lvlJc w:val="left"/>
      <w:pPr>
        <w:ind w:left="2959" w:hanging="360"/>
      </w:pPr>
      <w:rPr>
        <w:rFonts w:ascii="Symbol" w:hAnsi="Symbol" w:hint="default"/>
      </w:rPr>
    </w:lvl>
    <w:lvl w:ilvl="4" w:tplc="04260003" w:tentative="1">
      <w:start w:val="1"/>
      <w:numFmt w:val="bullet"/>
      <w:lvlText w:val="o"/>
      <w:lvlJc w:val="left"/>
      <w:pPr>
        <w:ind w:left="3679" w:hanging="360"/>
      </w:pPr>
      <w:rPr>
        <w:rFonts w:ascii="Courier New" w:hAnsi="Courier New" w:cs="Courier New" w:hint="default"/>
      </w:rPr>
    </w:lvl>
    <w:lvl w:ilvl="5" w:tplc="04260005" w:tentative="1">
      <w:start w:val="1"/>
      <w:numFmt w:val="bullet"/>
      <w:lvlText w:val=""/>
      <w:lvlJc w:val="left"/>
      <w:pPr>
        <w:ind w:left="4399" w:hanging="360"/>
      </w:pPr>
      <w:rPr>
        <w:rFonts w:ascii="Wingdings" w:hAnsi="Wingdings" w:hint="default"/>
      </w:rPr>
    </w:lvl>
    <w:lvl w:ilvl="6" w:tplc="04260001" w:tentative="1">
      <w:start w:val="1"/>
      <w:numFmt w:val="bullet"/>
      <w:lvlText w:val=""/>
      <w:lvlJc w:val="left"/>
      <w:pPr>
        <w:ind w:left="5119" w:hanging="360"/>
      </w:pPr>
      <w:rPr>
        <w:rFonts w:ascii="Symbol" w:hAnsi="Symbol" w:hint="default"/>
      </w:rPr>
    </w:lvl>
    <w:lvl w:ilvl="7" w:tplc="04260003" w:tentative="1">
      <w:start w:val="1"/>
      <w:numFmt w:val="bullet"/>
      <w:lvlText w:val="o"/>
      <w:lvlJc w:val="left"/>
      <w:pPr>
        <w:ind w:left="5839" w:hanging="360"/>
      </w:pPr>
      <w:rPr>
        <w:rFonts w:ascii="Courier New" w:hAnsi="Courier New" w:cs="Courier New" w:hint="default"/>
      </w:rPr>
    </w:lvl>
    <w:lvl w:ilvl="8" w:tplc="04260005" w:tentative="1">
      <w:start w:val="1"/>
      <w:numFmt w:val="bullet"/>
      <w:lvlText w:val=""/>
      <w:lvlJc w:val="left"/>
      <w:pPr>
        <w:ind w:left="6559" w:hanging="360"/>
      </w:pPr>
      <w:rPr>
        <w:rFonts w:ascii="Wingdings" w:hAnsi="Wingdings" w:hint="default"/>
      </w:rPr>
    </w:lvl>
  </w:abstractNum>
  <w:abstractNum w:abstractNumId="12" w15:restartNumberingAfterBreak="0">
    <w:nsid w:val="3F0E3D3D"/>
    <w:multiLevelType w:val="hybridMultilevel"/>
    <w:tmpl w:val="F536E28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3B6E0A"/>
    <w:multiLevelType w:val="hybridMultilevel"/>
    <w:tmpl w:val="A106095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D7698"/>
    <w:multiLevelType w:val="hybridMultilevel"/>
    <w:tmpl w:val="2FB45E0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2C2611"/>
    <w:multiLevelType w:val="hybridMultilevel"/>
    <w:tmpl w:val="EFB242B2"/>
    <w:lvl w:ilvl="0" w:tplc="2D1E3B58">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ED53E7"/>
    <w:multiLevelType w:val="hybridMultilevel"/>
    <w:tmpl w:val="C10EAC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200389"/>
    <w:multiLevelType w:val="hybridMultilevel"/>
    <w:tmpl w:val="A3D25F1A"/>
    <w:lvl w:ilvl="0" w:tplc="BC36EE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A32891"/>
    <w:multiLevelType w:val="hybridMultilevel"/>
    <w:tmpl w:val="27320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377C10"/>
    <w:multiLevelType w:val="multilevel"/>
    <w:tmpl w:val="855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D2629"/>
    <w:multiLevelType w:val="hybridMultilevel"/>
    <w:tmpl w:val="448AEF0A"/>
    <w:lvl w:ilvl="0" w:tplc="1CE84C68">
      <w:start w:val="1"/>
      <w:numFmt w:val="bullet"/>
      <w:lvlText w:val="•"/>
      <w:lvlJc w:val="left"/>
      <w:pPr>
        <w:tabs>
          <w:tab w:val="num" w:pos="720"/>
        </w:tabs>
        <w:ind w:left="720" w:hanging="360"/>
      </w:pPr>
      <w:rPr>
        <w:rFonts w:ascii="Times New Roman" w:hAnsi="Times New Roman" w:hint="default"/>
      </w:rPr>
    </w:lvl>
    <w:lvl w:ilvl="1" w:tplc="AD54FC68" w:tentative="1">
      <w:start w:val="1"/>
      <w:numFmt w:val="bullet"/>
      <w:lvlText w:val="•"/>
      <w:lvlJc w:val="left"/>
      <w:pPr>
        <w:tabs>
          <w:tab w:val="num" w:pos="1440"/>
        </w:tabs>
        <w:ind w:left="1440" w:hanging="360"/>
      </w:pPr>
      <w:rPr>
        <w:rFonts w:ascii="Times New Roman" w:hAnsi="Times New Roman" w:hint="default"/>
      </w:rPr>
    </w:lvl>
    <w:lvl w:ilvl="2" w:tplc="C4489B3C" w:tentative="1">
      <w:start w:val="1"/>
      <w:numFmt w:val="bullet"/>
      <w:lvlText w:val="•"/>
      <w:lvlJc w:val="left"/>
      <w:pPr>
        <w:tabs>
          <w:tab w:val="num" w:pos="2160"/>
        </w:tabs>
        <w:ind w:left="2160" w:hanging="360"/>
      </w:pPr>
      <w:rPr>
        <w:rFonts w:ascii="Times New Roman" w:hAnsi="Times New Roman" w:hint="default"/>
      </w:rPr>
    </w:lvl>
    <w:lvl w:ilvl="3" w:tplc="CE8ECBDE" w:tentative="1">
      <w:start w:val="1"/>
      <w:numFmt w:val="bullet"/>
      <w:lvlText w:val="•"/>
      <w:lvlJc w:val="left"/>
      <w:pPr>
        <w:tabs>
          <w:tab w:val="num" w:pos="2880"/>
        </w:tabs>
        <w:ind w:left="2880" w:hanging="360"/>
      </w:pPr>
      <w:rPr>
        <w:rFonts w:ascii="Times New Roman" w:hAnsi="Times New Roman" w:hint="default"/>
      </w:rPr>
    </w:lvl>
    <w:lvl w:ilvl="4" w:tplc="86222EFA" w:tentative="1">
      <w:start w:val="1"/>
      <w:numFmt w:val="bullet"/>
      <w:lvlText w:val="•"/>
      <w:lvlJc w:val="left"/>
      <w:pPr>
        <w:tabs>
          <w:tab w:val="num" w:pos="3600"/>
        </w:tabs>
        <w:ind w:left="3600" w:hanging="360"/>
      </w:pPr>
      <w:rPr>
        <w:rFonts w:ascii="Times New Roman" w:hAnsi="Times New Roman" w:hint="default"/>
      </w:rPr>
    </w:lvl>
    <w:lvl w:ilvl="5" w:tplc="9FEA420A" w:tentative="1">
      <w:start w:val="1"/>
      <w:numFmt w:val="bullet"/>
      <w:lvlText w:val="•"/>
      <w:lvlJc w:val="left"/>
      <w:pPr>
        <w:tabs>
          <w:tab w:val="num" w:pos="4320"/>
        </w:tabs>
        <w:ind w:left="4320" w:hanging="360"/>
      </w:pPr>
      <w:rPr>
        <w:rFonts w:ascii="Times New Roman" w:hAnsi="Times New Roman" w:hint="default"/>
      </w:rPr>
    </w:lvl>
    <w:lvl w:ilvl="6" w:tplc="E062AEA4" w:tentative="1">
      <w:start w:val="1"/>
      <w:numFmt w:val="bullet"/>
      <w:lvlText w:val="•"/>
      <w:lvlJc w:val="left"/>
      <w:pPr>
        <w:tabs>
          <w:tab w:val="num" w:pos="5040"/>
        </w:tabs>
        <w:ind w:left="5040" w:hanging="360"/>
      </w:pPr>
      <w:rPr>
        <w:rFonts w:ascii="Times New Roman" w:hAnsi="Times New Roman" w:hint="default"/>
      </w:rPr>
    </w:lvl>
    <w:lvl w:ilvl="7" w:tplc="67940516" w:tentative="1">
      <w:start w:val="1"/>
      <w:numFmt w:val="bullet"/>
      <w:lvlText w:val="•"/>
      <w:lvlJc w:val="left"/>
      <w:pPr>
        <w:tabs>
          <w:tab w:val="num" w:pos="5760"/>
        </w:tabs>
        <w:ind w:left="5760" w:hanging="360"/>
      </w:pPr>
      <w:rPr>
        <w:rFonts w:ascii="Times New Roman" w:hAnsi="Times New Roman" w:hint="default"/>
      </w:rPr>
    </w:lvl>
    <w:lvl w:ilvl="8" w:tplc="96B6384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CC3646"/>
    <w:multiLevelType w:val="hybridMultilevel"/>
    <w:tmpl w:val="3F1A1A2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496BFA"/>
    <w:multiLevelType w:val="hybridMultilevel"/>
    <w:tmpl w:val="BC1C3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18"/>
  </w:num>
  <w:num w:numId="2">
    <w:abstractNumId w:val="24"/>
  </w:num>
  <w:num w:numId="3">
    <w:abstractNumId w:val="22"/>
  </w:num>
  <w:num w:numId="4">
    <w:abstractNumId w:val="17"/>
  </w:num>
  <w:num w:numId="5">
    <w:abstractNumId w:val="15"/>
  </w:num>
  <w:num w:numId="6">
    <w:abstractNumId w:val="25"/>
  </w:num>
  <w:num w:numId="7">
    <w:abstractNumId w:val="21"/>
  </w:num>
  <w:num w:numId="8">
    <w:abstractNumId w:val="0"/>
  </w:num>
  <w:num w:numId="9">
    <w:abstractNumId w:val="7"/>
  </w:num>
  <w:num w:numId="10">
    <w:abstractNumId w:val="20"/>
  </w:num>
  <w:num w:numId="11">
    <w:abstractNumId w:val="14"/>
  </w:num>
  <w:num w:numId="12">
    <w:abstractNumId w:val="2"/>
  </w:num>
  <w:num w:numId="13">
    <w:abstractNumId w:val="9"/>
  </w:num>
  <w:num w:numId="14">
    <w:abstractNumId w:val="5"/>
  </w:num>
  <w:num w:numId="15">
    <w:abstractNumId w:val="10"/>
  </w:num>
  <w:num w:numId="16">
    <w:abstractNumId w:val="1"/>
  </w:num>
  <w:num w:numId="17">
    <w:abstractNumId w:val="11"/>
  </w:num>
  <w:num w:numId="18">
    <w:abstractNumId w:val="23"/>
  </w:num>
  <w:num w:numId="19">
    <w:abstractNumId w:val="8"/>
  </w:num>
  <w:num w:numId="20">
    <w:abstractNumId w:val="4"/>
  </w:num>
  <w:num w:numId="21">
    <w:abstractNumId w:val="16"/>
  </w:num>
  <w:num w:numId="22">
    <w:abstractNumId w:val="6"/>
  </w:num>
  <w:num w:numId="23">
    <w:abstractNumId w:val="3"/>
  </w:num>
  <w:num w:numId="24">
    <w:abstractNumId w:val="12"/>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B8"/>
    <w:rsid w:val="00013CAF"/>
    <w:rsid w:val="0001476D"/>
    <w:rsid w:val="0002047F"/>
    <w:rsid w:val="00026EE5"/>
    <w:rsid w:val="000278BB"/>
    <w:rsid w:val="00031EFD"/>
    <w:rsid w:val="00035B33"/>
    <w:rsid w:val="0003764D"/>
    <w:rsid w:val="000442A8"/>
    <w:rsid w:val="00053360"/>
    <w:rsid w:val="000543CE"/>
    <w:rsid w:val="00055161"/>
    <w:rsid w:val="00056104"/>
    <w:rsid w:val="00057316"/>
    <w:rsid w:val="00062DED"/>
    <w:rsid w:val="00066AE9"/>
    <w:rsid w:val="00067D8C"/>
    <w:rsid w:val="000805BD"/>
    <w:rsid w:val="00083A23"/>
    <w:rsid w:val="00090184"/>
    <w:rsid w:val="00095B2E"/>
    <w:rsid w:val="00097A23"/>
    <w:rsid w:val="000A135F"/>
    <w:rsid w:val="000A18C7"/>
    <w:rsid w:val="000A1A01"/>
    <w:rsid w:val="000A4D0D"/>
    <w:rsid w:val="000A4EC6"/>
    <w:rsid w:val="000B7AA2"/>
    <w:rsid w:val="000C5169"/>
    <w:rsid w:val="000C57DC"/>
    <w:rsid w:val="000C6F4B"/>
    <w:rsid w:val="000D20A4"/>
    <w:rsid w:val="000D44B1"/>
    <w:rsid w:val="000D6100"/>
    <w:rsid w:val="000D6FCE"/>
    <w:rsid w:val="000D7C40"/>
    <w:rsid w:val="000E16EB"/>
    <w:rsid w:val="000E1B72"/>
    <w:rsid w:val="000E33FE"/>
    <w:rsid w:val="000F2DDB"/>
    <w:rsid w:val="000F66AE"/>
    <w:rsid w:val="0010001A"/>
    <w:rsid w:val="001062E7"/>
    <w:rsid w:val="00110777"/>
    <w:rsid w:val="0011262C"/>
    <w:rsid w:val="001153BC"/>
    <w:rsid w:val="0011589D"/>
    <w:rsid w:val="00115937"/>
    <w:rsid w:val="00117396"/>
    <w:rsid w:val="001206E9"/>
    <w:rsid w:val="001236DA"/>
    <w:rsid w:val="0012419A"/>
    <w:rsid w:val="00124516"/>
    <w:rsid w:val="001266EC"/>
    <w:rsid w:val="00127F7B"/>
    <w:rsid w:val="00130FEE"/>
    <w:rsid w:val="001341A5"/>
    <w:rsid w:val="00143ABC"/>
    <w:rsid w:val="00144CD5"/>
    <w:rsid w:val="00144F96"/>
    <w:rsid w:val="001456F2"/>
    <w:rsid w:val="001458FB"/>
    <w:rsid w:val="00146089"/>
    <w:rsid w:val="00150283"/>
    <w:rsid w:val="00150886"/>
    <w:rsid w:val="00150A0B"/>
    <w:rsid w:val="001510CD"/>
    <w:rsid w:val="001631E3"/>
    <w:rsid w:val="0016397F"/>
    <w:rsid w:val="00166BE9"/>
    <w:rsid w:val="00172083"/>
    <w:rsid w:val="0017230C"/>
    <w:rsid w:val="00172AB4"/>
    <w:rsid w:val="001732D2"/>
    <w:rsid w:val="0017697B"/>
    <w:rsid w:val="00182893"/>
    <w:rsid w:val="00182BC7"/>
    <w:rsid w:val="001856A6"/>
    <w:rsid w:val="00185BF2"/>
    <w:rsid w:val="00187E12"/>
    <w:rsid w:val="00193A19"/>
    <w:rsid w:val="00194D5D"/>
    <w:rsid w:val="0019629D"/>
    <w:rsid w:val="001A0317"/>
    <w:rsid w:val="001A2690"/>
    <w:rsid w:val="001A4E60"/>
    <w:rsid w:val="001A51AE"/>
    <w:rsid w:val="001A6A65"/>
    <w:rsid w:val="001B1FFE"/>
    <w:rsid w:val="001B3D73"/>
    <w:rsid w:val="001B6165"/>
    <w:rsid w:val="001B6A66"/>
    <w:rsid w:val="001B70BF"/>
    <w:rsid w:val="001B74A9"/>
    <w:rsid w:val="001C31CD"/>
    <w:rsid w:val="001C60EE"/>
    <w:rsid w:val="001D6059"/>
    <w:rsid w:val="001E06A0"/>
    <w:rsid w:val="001E4344"/>
    <w:rsid w:val="001E4836"/>
    <w:rsid w:val="001E5BED"/>
    <w:rsid w:val="001F17B7"/>
    <w:rsid w:val="001F409B"/>
    <w:rsid w:val="001F6B52"/>
    <w:rsid w:val="00201434"/>
    <w:rsid w:val="002049CD"/>
    <w:rsid w:val="0020659A"/>
    <w:rsid w:val="002076A3"/>
    <w:rsid w:val="0021214B"/>
    <w:rsid w:val="00212E5E"/>
    <w:rsid w:val="00213092"/>
    <w:rsid w:val="0021447F"/>
    <w:rsid w:val="00216688"/>
    <w:rsid w:val="00222097"/>
    <w:rsid w:val="00233F49"/>
    <w:rsid w:val="00234593"/>
    <w:rsid w:val="002348FC"/>
    <w:rsid w:val="00235FCC"/>
    <w:rsid w:val="002368F7"/>
    <w:rsid w:val="00243426"/>
    <w:rsid w:val="00246C0C"/>
    <w:rsid w:val="00250028"/>
    <w:rsid w:val="002556C5"/>
    <w:rsid w:val="002559C3"/>
    <w:rsid w:val="00256A41"/>
    <w:rsid w:val="0026134B"/>
    <w:rsid w:val="00261B87"/>
    <w:rsid w:val="00264E5C"/>
    <w:rsid w:val="002652FA"/>
    <w:rsid w:val="002802E7"/>
    <w:rsid w:val="00286649"/>
    <w:rsid w:val="00286AE0"/>
    <w:rsid w:val="00290C80"/>
    <w:rsid w:val="002A0170"/>
    <w:rsid w:val="002A268B"/>
    <w:rsid w:val="002B3A43"/>
    <w:rsid w:val="002B51A4"/>
    <w:rsid w:val="002B66E3"/>
    <w:rsid w:val="002B6EC4"/>
    <w:rsid w:val="002B7007"/>
    <w:rsid w:val="002C1110"/>
    <w:rsid w:val="002C2AB6"/>
    <w:rsid w:val="002C3511"/>
    <w:rsid w:val="002D37D0"/>
    <w:rsid w:val="002D4E1C"/>
    <w:rsid w:val="002E1C05"/>
    <w:rsid w:val="002E4A47"/>
    <w:rsid w:val="002E56F8"/>
    <w:rsid w:val="002E7068"/>
    <w:rsid w:val="002E72A7"/>
    <w:rsid w:val="002F0210"/>
    <w:rsid w:val="002F388A"/>
    <w:rsid w:val="002F5451"/>
    <w:rsid w:val="002F6009"/>
    <w:rsid w:val="002F69D6"/>
    <w:rsid w:val="003022B3"/>
    <w:rsid w:val="0030433B"/>
    <w:rsid w:val="003048C3"/>
    <w:rsid w:val="00305BD7"/>
    <w:rsid w:val="003118A2"/>
    <w:rsid w:val="003123D3"/>
    <w:rsid w:val="00314215"/>
    <w:rsid w:val="00321987"/>
    <w:rsid w:val="003304E5"/>
    <w:rsid w:val="00332299"/>
    <w:rsid w:val="00333DDF"/>
    <w:rsid w:val="00336AE5"/>
    <w:rsid w:val="00340370"/>
    <w:rsid w:val="00340932"/>
    <w:rsid w:val="003434D6"/>
    <w:rsid w:val="0034376D"/>
    <w:rsid w:val="003515FB"/>
    <w:rsid w:val="00353247"/>
    <w:rsid w:val="00355527"/>
    <w:rsid w:val="00360637"/>
    <w:rsid w:val="00360D9D"/>
    <w:rsid w:val="00363BA4"/>
    <w:rsid w:val="00370769"/>
    <w:rsid w:val="0037202F"/>
    <w:rsid w:val="00372346"/>
    <w:rsid w:val="00372692"/>
    <w:rsid w:val="003813AF"/>
    <w:rsid w:val="00384E9D"/>
    <w:rsid w:val="00386B36"/>
    <w:rsid w:val="0038726E"/>
    <w:rsid w:val="0038781A"/>
    <w:rsid w:val="0039093A"/>
    <w:rsid w:val="00391A20"/>
    <w:rsid w:val="00393A6C"/>
    <w:rsid w:val="0039508A"/>
    <w:rsid w:val="003A0BCF"/>
    <w:rsid w:val="003A67E7"/>
    <w:rsid w:val="003B0BF9"/>
    <w:rsid w:val="003B6B73"/>
    <w:rsid w:val="003C278F"/>
    <w:rsid w:val="003C355B"/>
    <w:rsid w:val="003C52CA"/>
    <w:rsid w:val="003D1556"/>
    <w:rsid w:val="003D4699"/>
    <w:rsid w:val="003E0791"/>
    <w:rsid w:val="003E0A1C"/>
    <w:rsid w:val="003E0EF9"/>
    <w:rsid w:val="003E272A"/>
    <w:rsid w:val="003E52E2"/>
    <w:rsid w:val="003E6BF3"/>
    <w:rsid w:val="003F11D5"/>
    <w:rsid w:val="003F2258"/>
    <w:rsid w:val="003F230E"/>
    <w:rsid w:val="003F28AC"/>
    <w:rsid w:val="003F678F"/>
    <w:rsid w:val="003F7E1B"/>
    <w:rsid w:val="0040145E"/>
    <w:rsid w:val="00402445"/>
    <w:rsid w:val="00402E85"/>
    <w:rsid w:val="004043C3"/>
    <w:rsid w:val="0041456A"/>
    <w:rsid w:val="00414BE6"/>
    <w:rsid w:val="00415F66"/>
    <w:rsid w:val="004173E0"/>
    <w:rsid w:val="004239CB"/>
    <w:rsid w:val="004241DD"/>
    <w:rsid w:val="00424807"/>
    <w:rsid w:val="00425B9F"/>
    <w:rsid w:val="004279CD"/>
    <w:rsid w:val="00431511"/>
    <w:rsid w:val="00432640"/>
    <w:rsid w:val="004331F2"/>
    <w:rsid w:val="00434D38"/>
    <w:rsid w:val="00434EFB"/>
    <w:rsid w:val="0043726B"/>
    <w:rsid w:val="004421E4"/>
    <w:rsid w:val="00442DBA"/>
    <w:rsid w:val="0044439D"/>
    <w:rsid w:val="004454FE"/>
    <w:rsid w:val="0044682F"/>
    <w:rsid w:val="004476D7"/>
    <w:rsid w:val="00450806"/>
    <w:rsid w:val="00450C0A"/>
    <w:rsid w:val="004558F1"/>
    <w:rsid w:val="00456E40"/>
    <w:rsid w:val="00461E60"/>
    <w:rsid w:val="004623F8"/>
    <w:rsid w:val="00465995"/>
    <w:rsid w:val="0046750E"/>
    <w:rsid w:val="00467F28"/>
    <w:rsid w:val="00470C7E"/>
    <w:rsid w:val="00471F27"/>
    <w:rsid w:val="004722C2"/>
    <w:rsid w:val="00474127"/>
    <w:rsid w:val="00474D0E"/>
    <w:rsid w:val="004757B1"/>
    <w:rsid w:val="00482E32"/>
    <w:rsid w:val="00487436"/>
    <w:rsid w:val="004908BF"/>
    <w:rsid w:val="004926FB"/>
    <w:rsid w:val="00494198"/>
    <w:rsid w:val="00494F4A"/>
    <w:rsid w:val="004976F5"/>
    <w:rsid w:val="00497DD6"/>
    <w:rsid w:val="004A0459"/>
    <w:rsid w:val="004A367B"/>
    <w:rsid w:val="004A3B97"/>
    <w:rsid w:val="004A5F37"/>
    <w:rsid w:val="004A6D7D"/>
    <w:rsid w:val="004A72A4"/>
    <w:rsid w:val="004B3532"/>
    <w:rsid w:val="004C1D96"/>
    <w:rsid w:val="004C43C2"/>
    <w:rsid w:val="004C4598"/>
    <w:rsid w:val="004C4E18"/>
    <w:rsid w:val="004D14EF"/>
    <w:rsid w:val="004D2851"/>
    <w:rsid w:val="004E49BD"/>
    <w:rsid w:val="004E6435"/>
    <w:rsid w:val="004E7BE5"/>
    <w:rsid w:val="004F0945"/>
    <w:rsid w:val="004F0B58"/>
    <w:rsid w:val="004F18B1"/>
    <w:rsid w:val="004F34B0"/>
    <w:rsid w:val="004F375C"/>
    <w:rsid w:val="004F7DCB"/>
    <w:rsid w:val="005001BB"/>
    <w:rsid w:val="0050091C"/>
    <w:rsid w:val="0050178F"/>
    <w:rsid w:val="00503791"/>
    <w:rsid w:val="00503AC1"/>
    <w:rsid w:val="00505504"/>
    <w:rsid w:val="00510971"/>
    <w:rsid w:val="00525A7A"/>
    <w:rsid w:val="00534BEE"/>
    <w:rsid w:val="0053618E"/>
    <w:rsid w:val="00544FE2"/>
    <w:rsid w:val="00546EBA"/>
    <w:rsid w:val="00552A97"/>
    <w:rsid w:val="0055340B"/>
    <w:rsid w:val="00553911"/>
    <w:rsid w:val="00556DC4"/>
    <w:rsid w:val="00557C72"/>
    <w:rsid w:val="00562442"/>
    <w:rsid w:val="00562635"/>
    <w:rsid w:val="00564F79"/>
    <w:rsid w:val="0057267A"/>
    <w:rsid w:val="00572D0A"/>
    <w:rsid w:val="00574290"/>
    <w:rsid w:val="005749A5"/>
    <w:rsid w:val="00584EE3"/>
    <w:rsid w:val="00586645"/>
    <w:rsid w:val="00591F56"/>
    <w:rsid w:val="0059320A"/>
    <w:rsid w:val="005934C1"/>
    <w:rsid w:val="0059630E"/>
    <w:rsid w:val="005965A7"/>
    <w:rsid w:val="00597D20"/>
    <w:rsid w:val="005A139E"/>
    <w:rsid w:val="005A1640"/>
    <w:rsid w:val="005A4F98"/>
    <w:rsid w:val="005B0689"/>
    <w:rsid w:val="005B0B9E"/>
    <w:rsid w:val="005B0FD6"/>
    <w:rsid w:val="005B23D4"/>
    <w:rsid w:val="005B61F2"/>
    <w:rsid w:val="005B78EE"/>
    <w:rsid w:val="005C00E2"/>
    <w:rsid w:val="005C418B"/>
    <w:rsid w:val="005C4D37"/>
    <w:rsid w:val="005C5FEE"/>
    <w:rsid w:val="005C7918"/>
    <w:rsid w:val="005D14D1"/>
    <w:rsid w:val="005D2291"/>
    <w:rsid w:val="005D3A84"/>
    <w:rsid w:val="005D3EA8"/>
    <w:rsid w:val="005D6902"/>
    <w:rsid w:val="005D7FAF"/>
    <w:rsid w:val="005E256E"/>
    <w:rsid w:val="005E5ECB"/>
    <w:rsid w:val="005E7041"/>
    <w:rsid w:val="005E74FD"/>
    <w:rsid w:val="005E7C6F"/>
    <w:rsid w:val="005F04FD"/>
    <w:rsid w:val="005F6574"/>
    <w:rsid w:val="005F7814"/>
    <w:rsid w:val="00600072"/>
    <w:rsid w:val="00605322"/>
    <w:rsid w:val="00605F76"/>
    <w:rsid w:val="006119FE"/>
    <w:rsid w:val="00611CBC"/>
    <w:rsid w:val="00614EF8"/>
    <w:rsid w:val="006161BB"/>
    <w:rsid w:val="006210E3"/>
    <w:rsid w:val="006212AE"/>
    <w:rsid w:val="00621EEE"/>
    <w:rsid w:val="00625AF4"/>
    <w:rsid w:val="00625E2C"/>
    <w:rsid w:val="00626E8D"/>
    <w:rsid w:val="006310FF"/>
    <w:rsid w:val="00635F16"/>
    <w:rsid w:val="0064133B"/>
    <w:rsid w:val="006431EE"/>
    <w:rsid w:val="006463C2"/>
    <w:rsid w:val="00647FCB"/>
    <w:rsid w:val="00657326"/>
    <w:rsid w:val="006637E3"/>
    <w:rsid w:val="0066571E"/>
    <w:rsid w:val="006657CD"/>
    <w:rsid w:val="00666251"/>
    <w:rsid w:val="006679A5"/>
    <w:rsid w:val="006729CA"/>
    <w:rsid w:val="00672EE9"/>
    <w:rsid w:val="0067394F"/>
    <w:rsid w:val="0067799D"/>
    <w:rsid w:val="006810AB"/>
    <w:rsid w:val="00683A3A"/>
    <w:rsid w:val="00683FF3"/>
    <w:rsid w:val="00692653"/>
    <w:rsid w:val="00694F94"/>
    <w:rsid w:val="0069511A"/>
    <w:rsid w:val="00696CAC"/>
    <w:rsid w:val="006A4E6E"/>
    <w:rsid w:val="006A521B"/>
    <w:rsid w:val="006A787D"/>
    <w:rsid w:val="006A799B"/>
    <w:rsid w:val="006C215E"/>
    <w:rsid w:val="006C27B1"/>
    <w:rsid w:val="006C3D63"/>
    <w:rsid w:val="006C4CC9"/>
    <w:rsid w:val="006D134E"/>
    <w:rsid w:val="006D14DB"/>
    <w:rsid w:val="006D1D93"/>
    <w:rsid w:val="006D1F8E"/>
    <w:rsid w:val="006D59A1"/>
    <w:rsid w:val="006E1081"/>
    <w:rsid w:val="006E60CF"/>
    <w:rsid w:val="006E7BE0"/>
    <w:rsid w:val="006F386B"/>
    <w:rsid w:val="006F6286"/>
    <w:rsid w:val="006F65AD"/>
    <w:rsid w:val="006F6EAE"/>
    <w:rsid w:val="007019ED"/>
    <w:rsid w:val="00703608"/>
    <w:rsid w:val="0070416D"/>
    <w:rsid w:val="00705936"/>
    <w:rsid w:val="007119E0"/>
    <w:rsid w:val="007130A9"/>
    <w:rsid w:val="00716B8E"/>
    <w:rsid w:val="00720585"/>
    <w:rsid w:val="00720997"/>
    <w:rsid w:val="00725221"/>
    <w:rsid w:val="00725448"/>
    <w:rsid w:val="00726A80"/>
    <w:rsid w:val="00727989"/>
    <w:rsid w:val="00731437"/>
    <w:rsid w:val="00731B43"/>
    <w:rsid w:val="007353A5"/>
    <w:rsid w:val="00737313"/>
    <w:rsid w:val="0073782E"/>
    <w:rsid w:val="00737AC9"/>
    <w:rsid w:val="0074489D"/>
    <w:rsid w:val="00745B27"/>
    <w:rsid w:val="00747423"/>
    <w:rsid w:val="00752D2A"/>
    <w:rsid w:val="00760082"/>
    <w:rsid w:val="00761DCB"/>
    <w:rsid w:val="00773AF6"/>
    <w:rsid w:val="00774EEC"/>
    <w:rsid w:val="00775AFB"/>
    <w:rsid w:val="00777569"/>
    <w:rsid w:val="00783E4A"/>
    <w:rsid w:val="007857A0"/>
    <w:rsid w:val="00790A35"/>
    <w:rsid w:val="00794021"/>
    <w:rsid w:val="00795F71"/>
    <w:rsid w:val="007A23B0"/>
    <w:rsid w:val="007A2473"/>
    <w:rsid w:val="007A4127"/>
    <w:rsid w:val="007B18F6"/>
    <w:rsid w:val="007B5FC2"/>
    <w:rsid w:val="007B6901"/>
    <w:rsid w:val="007C2B62"/>
    <w:rsid w:val="007C4835"/>
    <w:rsid w:val="007D10FF"/>
    <w:rsid w:val="007D123C"/>
    <w:rsid w:val="007D5CA9"/>
    <w:rsid w:val="007E14DD"/>
    <w:rsid w:val="007E1A08"/>
    <w:rsid w:val="007E4C6D"/>
    <w:rsid w:val="007E73AB"/>
    <w:rsid w:val="007F07E3"/>
    <w:rsid w:val="007F20A8"/>
    <w:rsid w:val="007F5DD0"/>
    <w:rsid w:val="00800CBF"/>
    <w:rsid w:val="008010C3"/>
    <w:rsid w:val="0080169A"/>
    <w:rsid w:val="00801E3A"/>
    <w:rsid w:val="008121E1"/>
    <w:rsid w:val="0081305F"/>
    <w:rsid w:val="008154F2"/>
    <w:rsid w:val="00816C11"/>
    <w:rsid w:val="008201C0"/>
    <w:rsid w:val="00826555"/>
    <w:rsid w:val="00826777"/>
    <w:rsid w:val="008302D7"/>
    <w:rsid w:val="008310D5"/>
    <w:rsid w:val="008321AC"/>
    <w:rsid w:val="008325BA"/>
    <w:rsid w:val="00832866"/>
    <w:rsid w:val="00833C40"/>
    <w:rsid w:val="008403D6"/>
    <w:rsid w:val="00843403"/>
    <w:rsid w:val="008505FE"/>
    <w:rsid w:val="008513DD"/>
    <w:rsid w:val="008530FC"/>
    <w:rsid w:val="008537B5"/>
    <w:rsid w:val="0085434E"/>
    <w:rsid w:val="008570E8"/>
    <w:rsid w:val="00865A50"/>
    <w:rsid w:val="00866B4E"/>
    <w:rsid w:val="00874253"/>
    <w:rsid w:val="00877044"/>
    <w:rsid w:val="00880E1B"/>
    <w:rsid w:val="0088346D"/>
    <w:rsid w:val="00886DF0"/>
    <w:rsid w:val="00894C55"/>
    <w:rsid w:val="008973B5"/>
    <w:rsid w:val="00897769"/>
    <w:rsid w:val="008A1908"/>
    <w:rsid w:val="008A24C7"/>
    <w:rsid w:val="008B14CD"/>
    <w:rsid w:val="008C0435"/>
    <w:rsid w:val="008C05C6"/>
    <w:rsid w:val="008C19F0"/>
    <w:rsid w:val="008C4204"/>
    <w:rsid w:val="008C4651"/>
    <w:rsid w:val="008C4CF3"/>
    <w:rsid w:val="008D0424"/>
    <w:rsid w:val="008D0E5B"/>
    <w:rsid w:val="008D34E1"/>
    <w:rsid w:val="008D500E"/>
    <w:rsid w:val="008D6396"/>
    <w:rsid w:val="008E465F"/>
    <w:rsid w:val="008E4967"/>
    <w:rsid w:val="008F17DC"/>
    <w:rsid w:val="008F2D08"/>
    <w:rsid w:val="008F522C"/>
    <w:rsid w:val="008F6ACB"/>
    <w:rsid w:val="008F6FB4"/>
    <w:rsid w:val="009002A3"/>
    <w:rsid w:val="00901CF4"/>
    <w:rsid w:val="009037E4"/>
    <w:rsid w:val="00903E30"/>
    <w:rsid w:val="00906BAB"/>
    <w:rsid w:val="009079BA"/>
    <w:rsid w:val="00910A27"/>
    <w:rsid w:val="009228FA"/>
    <w:rsid w:val="00922E88"/>
    <w:rsid w:val="009254A9"/>
    <w:rsid w:val="00925607"/>
    <w:rsid w:val="009264CA"/>
    <w:rsid w:val="00926A39"/>
    <w:rsid w:val="0092700E"/>
    <w:rsid w:val="009327BF"/>
    <w:rsid w:val="00934745"/>
    <w:rsid w:val="00940ED0"/>
    <w:rsid w:val="009430AF"/>
    <w:rsid w:val="009452FF"/>
    <w:rsid w:val="00950BE4"/>
    <w:rsid w:val="00952358"/>
    <w:rsid w:val="00953EF0"/>
    <w:rsid w:val="00955484"/>
    <w:rsid w:val="00956468"/>
    <w:rsid w:val="0096161A"/>
    <w:rsid w:val="0096266C"/>
    <w:rsid w:val="00963CBC"/>
    <w:rsid w:val="0097373D"/>
    <w:rsid w:val="00983912"/>
    <w:rsid w:val="00985087"/>
    <w:rsid w:val="00985BDC"/>
    <w:rsid w:val="009902D0"/>
    <w:rsid w:val="009902EE"/>
    <w:rsid w:val="00992017"/>
    <w:rsid w:val="00993052"/>
    <w:rsid w:val="00993735"/>
    <w:rsid w:val="0099379C"/>
    <w:rsid w:val="00994949"/>
    <w:rsid w:val="009967F1"/>
    <w:rsid w:val="009973FB"/>
    <w:rsid w:val="009A2654"/>
    <w:rsid w:val="009B1891"/>
    <w:rsid w:val="009B52D2"/>
    <w:rsid w:val="009B563E"/>
    <w:rsid w:val="009B7A3C"/>
    <w:rsid w:val="009C040A"/>
    <w:rsid w:val="009C1CD4"/>
    <w:rsid w:val="009C5014"/>
    <w:rsid w:val="009E0DA0"/>
    <w:rsid w:val="009E1AA1"/>
    <w:rsid w:val="009E7574"/>
    <w:rsid w:val="009F0C66"/>
    <w:rsid w:val="009F1D26"/>
    <w:rsid w:val="009F266A"/>
    <w:rsid w:val="009F38B4"/>
    <w:rsid w:val="009F410C"/>
    <w:rsid w:val="009F5C34"/>
    <w:rsid w:val="009F7D4B"/>
    <w:rsid w:val="00A01725"/>
    <w:rsid w:val="00A0513C"/>
    <w:rsid w:val="00A054C6"/>
    <w:rsid w:val="00A10FC3"/>
    <w:rsid w:val="00A11E74"/>
    <w:rsid w:val="00A12285"/>
    <w:rsid w:val="00A13523"/>
    <w:rsid w:val="00A15712"/>
    <w:rsid w:val="00A16615"/>
    <w:rsid w:val="00A22EAE"/>
    <w:rsid w:val="00A3120D"/>
    <w:rsid w:val="00A314EF"/>
    <w:rsid w:val="00A319CC"/>
    <w:rsid w:val="00A34679"/>
    <w:rsid w:val="00A3511D"/>
    <w:rsid w:val="00A427DE"/>
    <w:rsid w:val="00A45B4E"/>
    <w:rsid w:val="00A46211"/>
    <w:rsid w:val="00A47CA0"/>
    <w:rsid w:val="00A52A71"/>
    <w:rsid w:val="00A562AD"/>
    <w:rsid w:val="00A6073E"/>
    <w:rsid w:val="00A624A9"/>
    <w:rsid w:val="00A65BEB"/>
    <w:rsid w:val="00A67150"/>
    <w:rsid w:val="00A95D0C"/>
    <w:rsid w:val="00A960E2"/>
    <w:rsid w:val="00AA1545"/>
    <w:rsid w:val="00AA3E44"/>
    <w:rsid w:val="00AA7FF8"/>
    <w:rsid w:val="00AB1DC7"/>
    <w:rsid w:val="00AB4758"/>
    <w:rsid w:val="00AC2DB2"/>
    <w:rsid w:val="00AC5456"/>
    <w:rsid w:val="00AC5CC2"/>
    <w:rsid w:val="00AC7FCA"/>
    <w:rsid w:val="00AD130D"/>
    <w:rsid w:val="00AD3578"/>
    <w:rsid w:val="00AD5378"/>
    <w:rsid w:val="00AD6206"/>
    <w:rsid w:val="00AE173E"/>
    <w:rsid w:val="00AE27E2"/>
    <w:rsid w:val="00AE49AC"/>
    <w:rsid w:val="00AE5567"/>
    <w:rsid w:val="00AE68A7"/>
    <w:rsid w:val="00AE6FDF"/>
    <w:rsid w:val="00AE7A9D"/>
    <w:rsid w:val="00AF598A"/>
    <w:rsid w:val="00AF6ECA"/>
    <w:rsid w:val="00B002A8"/>
    <w:rsid w:val="00B05CD9"/>
    <w:rsid w:val="00B072A2"/>
    <w:rsid w:val="00B11092"/>
    <w:rsid w:val="00B1135B"/>
    <w:rsid w:val="00B15A72"/>
    <w:rsid w:val="00B162FA"/>
    <w:rsid w:val="00B16480"/>
    <w:rsid w:val="00B2165C"/>
    <w:rsid w:val="00B234B5"/>
    <w:rsid w:val="00B24D9C"/>
    <w:rsid w:val="00B2538F"/>
    <w:rsid w:val="00B268E0"/>
    <w:rsid w:val="00B31198"/>
    <w:rsid w:val="00B32C8D"/>
    <w:rsid w:val="00B34D3F"/>
    <w:rsid w:val="00B35395"/>
    <w:rsid w:val="00B3589C"/>
    <w:rsid w:val="00B37B26"/>
    <w:rsid w:val="00B46527"/>
    <w:rsid w:val="00B46EA4"/>
    <w:rsid w:val="00B51733"/>
    <w:rsid w:val="00B532EC"/>
    <w:rsid w:val="00B57BC3"/>
    <w:rsid w:val="00B61F79"/>
    <w:rsid w:val="00B620F4"/>
    <w:rsid w:val="00B644B1"/>
    <w:rsid w:val="00B67E9A"/>
    <w:rsid w:val="00B71236"/>
    <w:rsid w:val="00B75681"/>
    <w:rsid w:val="00B760D0"/>
    <w:rsid w:val="00B80889"/>
    <w:rsid w:val="00B830F7"/>
    <w:rsid w:val="00B91689"/>
    <w:rsid w:val="00B94693"/>
    <w:rsid w:val="00B94E97"/>
    <w:rsid w:val="00B96E1A"/>
    <w:rsid w:val="00B97EF9"/>
    <w:rsid w:val="00BA152A"/>
    <w:rsid w:val="00BA20AA"/>
    <w:rsid w:val="00BA5937"/>
    <w:rsid w:val="00BA5DB5"/>
    <w:rsid w:val="00BA5F3E"/>
    <w:rsid w:val="00BA5FE9"/>
    <w:rsid w:val="00BA671A"/>
    <w:rsid w:val="00BA6BDC"/>
    <w:rsid w:val="00BB3E49"/>
    <w:rsid w:val="00BB4465"/>
    <w:rsid w:val="00BB6053"/>
    <w:rsid w:val="00BC60CB"/>
    <w:rsid w:val="00BD2455"/>
    <w:rsid w:val="00BD4425"/>
    <w:rsid w:val="00BD55CE"/>
    <w:rsid w:val="00BE2C5E"/>
    <w:rsid w:val="00BE3748"/>
    <w:rsid w:val="00BE408D"/>
    <w:rsid w:val="00BE6DF1"/>
    <w:rsid w:val="00BE70A3"/>
    <w:rsid w:val="00BF39ED"/>
    <w:rsid w:val="00BF733C"/>
    <w:rsid w:val="00BF7F8D"/>
    <w:rsid w:val="00C011F7"/>
    <w:rsid w:val="00C04D4B"/>
    <w:rsid w:val="00C0737C"/>
    <w:rsid w:val="00C07AF8"/>
    <w:rsid w:val="00C1344A"/>
    <w:rsid w:val="00C14E62"/>
    <w:rsid w:val="00C1794F"/>
    <w:rsid w:val="00C20845"/>
    <w:rsid w:val="00C224FA"/>
    <w:rsid w:val="00C23C6C"/>
    <w:rsid w:val="00C23E0A"/>
    <w:rsid w:val="00C243AC"/>
    <w:rsid w:val="00C25B49"/>
    <w:rsid w:val="00C30269"/>
    <w:rsid w:val="00C30362"/>
    <w:rsid w:val="00C31A9A"/>
    <w:rsid w:val="00C3289A"/>
    <w:rsid w:val="00C37F0C"/>
    <w:rsid w:val="00C45505"/>
    <w:rsid w:val="00C469CC"/>
    <w:rsid w:val="00C50155"/>
    <w:rsid w:val="00C516BD"/>
    <w:rsid w:val="00C518CF"/>
    <w:rsid w:val="00C54591"/>
    <w:rsid w:val="00C554E1"/>
    <w:rsid w:val="00C56F23"/>
    <w:rsid w:val="00C570B6"/>
    <w:rsid w:val="00C57490"/>
    <w:rsid w:val="00C60A1B"/>
    <w:rsid w:val="00C62847"/>
    <w:rsid w:val="00C62DA4"/>
    <w:rsid w:val="00C65CB5"/>
    <w:rsid w:val="00C72D95"/>
    <w:rsid w:val="00C74354"/>
    <w:rsid w:val="00C755CC"/>
    <w:rsid w:val="00C76AE7"/>
    <w:rsid w:val="00C76C0A"/>
    <w:rsid w:val="00C91D6F"/>
    <w:rsid w:val="00C93A20"/>
    <w:rsid w:val="00C93EB2"/>
    <w:rsid w:val="00C95483"/>
    <w:rsid w:val="00C95E4E"/>
    <w:rsid w:val="00CA1C26"/>
    <w:rsid w:val="00CA335B"/>
    <w:rsid w:val="00CA3AC2"/>
    <w:rsid w:val="00CA79C6"/>
    <w:rsid w:val="00CB0D51"/>
    <w:rsid w:val="00CB1789"/>
    <w:rsid w:val="00CB4568"/>
    <w:rsid w:val="00CB5AF4"/>
    <w:rsid w:val="00CC0F68"/>
    <w:rsid w:val="00CC3007"/>
    <w:rsid w:val="00CC394D"/>
    <w:rsid w:val="00CC48D4"/>
    <w:rsid w:val="00CC633B"/>
    <w:rsid w:val="00CC752C"/>
    <w:rsid w:val="00CD0FF9"/>
    <w:rsid w:val="00CD260F"/>
    <w:rsid w:val="00CD3A3F"/>
    <w:rsid w:val="00CD3E59"/>
    <w:rsid w:val="00CD526E"/>
    <w:rsid w:val="00CD79A0"/>
    <w:rsid w:val="00CD7F8A"/>
    <w:rsid w:val="00CE5657"/>
    <w:rsid w:val="00CE78E4"/>
    <w:rsid w:val="00CF1A38"/>
    <w:rsid w:val="00CF2810"/>
    <w:rsid w:val="00CF6A88"/>
    <w:rsid w:val="00D01ADF"/>
    <w:rsid w:val="00D0205C"/>
    <w:rsid w:val="00D02170"/>
    <w:rsid w:val="00D02397"/>
    <w:rsid w:val="00D0332F"/>
    <w:rsid w:val="00D03CA4"/>
    <w:rsid w:val="00D07083"/>
    <w:rsid w:val="00D12DA4"/>
    <w:rsid w:val="00D133F8"/>
    <w:rsid w:val="00D14A3E"/>
    <w:rsid w:val="00D21796"/>
    <w:rsid w:val="00D21901"/>
    <w:rsid w:val="00D23B4D"/>
    <w:rsid w:val="00D24BBF"/>
    <w:rsid w:val="00D25012"/>
    <w:rsid w:val="00D2566D"/>
    <w:rsid w:val="00D30730"/>
    <w:rsid w:val="00D36450"/>
    <w:rsid w:val="00D407BA"/>
    <w:rsid w:val="00D454B8"/>
    <w:rsid w:val="00D45971"/>
    <w:rsid w:val="00D50456"/>
    <w:rsid w:val="00D560B3"/>
    <w:rsid w:val="00D60567"/>
    <w:rsid w:val="00D6579C"/>
    <w:rsid w:val="00D66BE4"/>
    <w:rsid w:val="00D67DE2"/>
    <w:rsid w:val="00D7115E"/>
    <w:rsid w:val="00D7265C"/>
    <w:rsid w:val="00D739C6"/>
    <w:rsid w:val="00D76DD0"/>
    <w:rsid w:val="00D81058"/>
    <w:rsid w:val="00D84195"/>
    <w:rsid w:val="00D84D11"/>
    <w:rsid w:val="00D8693C"/>
    <w:rsid w:val="00D922EC"/>
    <w:rsid w:val="00D938A6"/>
    <w:rsid w:val="00D97143"/>
    <w:rsid w:val="00DA3F8C"/>
    <w:rsid w:val="00DA4448"/>
    <w:rsid w:val="00DB562B"/>
    <w:rsid w:val="00DC380B"/>
    <w:rsid w:val="00DC53FB"/>
    <w:rsid w:val="00DC60BF"/>
    <w:rsid w:val="00DC687F"/>
    <w:rsid w:val="00DD17FD"/>
    <w:rsid w:val="00DD1F18"/>
    <w:rsid w:val="00DD2445"/>
    <w:rsid w:val="00DD499D"/>
    <w:rsid w:val="00DE1C3A"/>
    <w:rsid w:val="00DE39C8"/>
    <w:rsid w:val="00DE57BC"/>
    <w:rsid w:val="00DF127B"/>
    <w:rsid w:val="00DF563D"/>
    <w:rsid w:val="00DF7B88"/>
    <w:rsid w:val="00E00310"/>
    <w:rsid w:val="00E0472D"/>
    <w:rsid w:val="00E059BE"/>
    <w:rsid w:val="00E1407E"/>
    <w:rsid w:val="00E15CAD"/>
    <w:rsid w:val="00E175CF"/>
    <w:rsid w:val="00E20D69"/>
    <w:rsid w:val="00E24E63"/>
    <w:rsid w:val="00E2669B"/>
    <w:rsid w:val="00E30EDB"/>
    <w:rsid w:val="00E3716B"/>
    <w:rsid w:val="00E41DB3"/>
    <w:rsid w:val="00E42FAB"/>
    <w:rsid w:val="00E45672"/>
    <w:rsid w:val="00E47A19"/>
    <w:rsid w:val="00E50290"/>
    <w:rsid w:val="00E5063D"/>
    <w:rsid w:val="00E507FE"/>
    <w:rsid w:val="00E5323B"/>
    <w:rsid w:val="00E53920"/>
    <w:rsid w:val="00E54C5F"/>
    <w:rsid w:val="00E5558D"/>
    <w:rsid w:val="00E56C02"/>
    <w:rsid w:val="00E60220"/>
    <w:rsid w:val="00E62C69"/>
    <w:rsid w:val="00E645EF"/>
    <w:rsid w:val="00E670A1"/>
    <w:rsid w:val="00E70273"/>
    <w:rsid w:val="00E70B38"/>
    <w:rsid w:val="00E72C22"/>
    <w:rsid w:val="00E7542F"/>
    <w:rsid w:val="00E75970"/>
    <w:rsid w:val="00E7606C"/>
    <w:rsid w:val="00E77668"/>
    <w:rsid w:val="00E827CA"/>
    <w:rsid w:val="00E82CA3"/>
    <w:rsid w:val="00E845C7"/>
    <w:rsid w:val="00E86295"/>
    <w:rsid w:val="00E8749E"/>
    <w:rsid w:val="00E879FF"/>
    <w:rsid w:val="00E87FE8"/>
    <w:rsid w:val="00E90C01"/>
    <w:rsid w:val="00E94F74"/>
    <w:rsid w:val="00E97E45"/>
    <w:rsid w:val="00EA2C28"/>
    <w:rsid w:val="00EA3650"/>
    <w:rsid w:val="00EA485E"/>
    <w:rsid w:val="00EA486E"/>
    <w:rsid w:val="00EA4ED0"/>
    <w:rsid w:val="00EA5FD0"/>
    <w:rsid w:val="00EA7690"/>
    <w:rsid w:val="00EA7ADE"/>
    <w:rsid w:val="00EB15B3"/>
    <w:rsid w:val="00EB1C6F"/>
    <w:rsid w:val="00EC00F2"/>
    <w:rsid w:val="00EC2DC9"/>
    <w:rsid w:val="00EC4C0F"/>
    <w:rsid w:val="00EC7638"/>
    <w:rsid w:val="00EC787D"/>
    <w:rsid w:val="00EC7D74"/>
    <w:rsid w:val="00EC7E40"/>
    <w:rsid w:val="00ED3C7C"/>
    <w:rsid w:val="00ED3EB4"/>
    <w:rsid w:val="00ED6679"/>
    <w:rsid w:val="00ED7255"/>
    <w:rsid w:val="00EE0C71"/>
    <w:rsid w:val="00EE27E7"/>
    <w:rsid w:val="00EE3954"/>
    <w:rsid w:val="00EE3D03"/>
    <w:rsid w:val="00EE4A43"/>
    <w:rsid w:val="00EE54D4"/>
    <w:rsid w:val="00EE5A89"/>
    <w:rsid w:val="00EE6E72"/>
    <w:rsid w:val="00EF280A"/>
    <w:rsid w:val="00EF4BFB"/>
    <w:rsid w:val="00EF7885"/>
    <w:rsid w:val="00F00876"/>
    <w:rsid w:val="00F00A8D"/>
    <w:rsid w:val="00F00B87"/>
    <w:rsid w:val="00F0122A"/>
    <w:rsid w:val="00F01F44"/>
    <w:rsid w:val="00F0318E"/>
    <w:rsid w:val="00F045AE"/>
    <w:rsid w:val="00F05B31"/>
    <w:rsid w:val="00F175B6"/>
    <w:rsid w:val="00F209E0"/>
    <w:rsid w:val="00F22E13"/>
    <w:rsid w:val="00F2450B"/>
    <w:rsid w:val="00F26DFA"/>
    <w:rsid w:val="00F31E9C"/>
    <w:rsid w:val="00F33062"/>
    <w:rsid w:val="00F34F1A"/>
    <w:rsid w:val="00F354AF"/>
    <w:rsid w:val="00F3737A"/>
    <w:rsid w:val="00F3768D"/>
    <w:rsid w:val="00F37D9A"/>
    <w:rsid w:val="00F5316F"/>
    <w:rsid w:val="00F5375F"/>
    <w:rsid w:val="00F576FA"/>
    <w:rsid w:val="00F57B0C"/>
    <w:rsid w:val="00F61138"/>
    <w:rsid w:val="00F61280"/>
    <w:rsid w:val="00F64450"/>
    <w:rsid w:val="00F72D3B"/>
    <w:rsid w:val="00F7354F"/>
    <w:rsid w:val="00F741AE"/>
    <w:rsid w:val="00F75194"/>
    <w:rsid w:val="00F7687D"/>
    <w:rsid w:val="00F859CF"/>
    <w:rsid w:val="00F9234A"/>
    <w:rsid w:val="00F97820"/>
    <w:rsid w:val="00FA0542"/>
    <w:rsid w:val="00FA7FCC"/>
    <w:rsid w:val="00FB0CC2"/>
    <w:rsid w:val="00FB1BCB"/>
    <w:rsid w:val="00FB2D00"/>
    <w:rsid w:val="00FB5292"/>
    <w:rsid w:val="00FB6623"/>
    <w:rsid w:val="00FC731A"/>
    <w:rsid w:val="00FD0A80"/>
    <w:rsid w:val="00FD420F"/>
    <w:rsid w:val="00FD5F0D"/>
    <w:rsid w:val="00FE47E1"/>
    <w:rsid w:val="00FE547F"/>
    <w:rsid w:val="00FE6F41"/>
    <w:rsid w:val="00FF0AB8"/>
    <w:rsid w:val="00FF42D5"/>
    <w:rsid w:val="00FF599C"/>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customStyle="1" w:styleId="naislab">
    <w:name w:val="naislab"/>
    <w:basedOn w:val="Normal"/>
    <w:rsid w:val="00246C0C"/>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130FEE"/>
    <w:pPr>
      <w:spacing w:before="150" w:after="150" w:line="240" w:lineRule="auto"/>
      <w:jc w:val="center"/>
    </w:pPr>
    <w:rPr>
      <w:rFonts w:ascii="Times New Roman" w:eastAsia="Times New Roman" w:hAnsi="Times New Roman" w:cs="Times New Roman"/>
      <w:b/>
      <w:bCs/>
      <w:sz w:val="24"/>
      <w:szCs w:val="24"/>
      <w:lang w:eastAsia="lv-LV"/>
    </w:rPr>
  </w:style>
  <w:style w:type="paragraph" w:styleId="BodyText">
    <w:name w:val="Body Text"/>
    <w:basedOn w:val="Normal"/>
    <w:link w:val="BodyTextChar"/>
    <w:semiHidden/>
    <w:rsid w:val="00DC38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380B"/>
    <w:rPr>
      <w:rFonts w:ascii="Times New Roman" w:eastAsia="Times New Roman" w:hAnsi="Times New Roman" w:cs="Times New Roman"/>
      <w:sz w:val="24"/>
      <w:szCs w:val="24"/>
    </w:rPr>
  </w:style>
  <w:style w:type="paragraph" w:styleId="NormalWeb">
    <w:name w:val="Normal (Web)"/>
    <w:basedOn w:val="Normal"/>
    <w:uiPriority w:val="99"/>
    <w:unhideWhenUsed/>
    <w:rsid w:val="0039093A"/>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B51733"/>
    <w:rPr>
      <w:b/>
      <w:bCs/>
    </w:rPr>
  </w:style>
  <w:style w:type="character" w:customStyle="1" w:styleId="FontStyle16">
    <w:name w:val="Font Style16"/>
    <w:basedOn w:val="DefaultParagraphFont"/>
    <w:rsid w:val="00EC00F2"/>
    <w:rPr>
      <w:rFonts w:ascii="Times New Roman" w:hAnsi="Times New Roman" w:cs="Times New Roman"/>
      <w:b/>
      <w:bCs/>
      <w:color w:val="000000"/>
      <w:sz w:val="22"/>
      <w:szCs w:val="22"/>
    </w:rPr>
  </w:style>
  <w:style w:type="paragraph" w:styleId="EndnoteText">
    <w:name w:val="endnote text"/>
    <w:basedOn w:val="Normal"/>
    <w:link w:val="EndnoteTextChar"/>
    <w:uiPriority w:val="99"/>
    <w:semiHidden/>
    <w:unhideWhenUsed/>
    <w:rsid w:val="00500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1BB"/>
    <w:rPr>
      <w:sz w:val="20"/>
      <w:szCs w:val="20"/>
    </w:rPr>
  </w:style>
  <w:style w:type="character" w:styleId="EndnoteReference">
    <w:name w:val="endnote reference"/>
    <w:basedOn w:val="DefaultParagraphFont"/>
    <w:uiPriority w:val="99"/>
    <w:semiHidden/>
    <w:unhideWhenUsed/>
    <w:rsid w:val="005001BB"/>
    <w:rPr>
      <w:vertAlign w:val="superscript"/>
    </w:rPr>
  </w:style>
  <w:style w:type="character" w:customStyle="1" w:styleId="t35">
    <w:name w:val="t35"/>
    <w:basedOn w:val="DefaultParagraphFont"/>
    <w:rsid w:val="00D0205C"/>
  </w:style>
  <w:style w:type="table" w:styleId="TableGrid">
    <w:name w:val="Table Grid"/>
    <w:basedOn w:val="TableNormal"/>
    <w:uiPriority w:val="59"/>
    <w:rsid w:val="005F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7B18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14E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46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591">
      <w:bodyDiv w:val="1"/>
      <w:marLeft w:val="0"/>
      <w:marRight w:val="0"/>
      <w:marTop w:val="0"/>
      <w:marBottom w:val="0"/>
      <w:divBdr>
        <w:top w:val="none" w:sz="0" w:space="0" w:color="auto"/>
        <w:left w:val="none" w:sz="0" w:space="0" w:color="auto"/>
        <w:bottom w:val="none" w:sz="0" w:space="0" w:color="auto"/>
        <w:right w:val="none" w:sz="0" w:space="0" w:color="auto"/>
      </w:divBdr>
    </w:div>
    <w:div w:id="69691690">
      <w:bodyDiv w:val="1"/>
      <w:marLeft w:val="0"/>
      <w:marRight w:val="0"/>
      <w:marTop w:val="0"/>
      <w:marBottom w:val="0"/>
      <w:divBdr>
        <w:top w:val="none" w:sz="0" w:space="0" w:color="auto"/>
        <w:left w:val="none" w:sz="0" w:space="0" w:color="auto"/>
        <w:bottom w:val="none" w:sz="0" w:space="0" w:color="auto"/>
        <w:right w:val="none" w:sz="0" w:space="0" w:color="auto"/>
      </w:divBdr>
      <w:divsChild>
        <w:div w:id="1317605898">
          <w:marLeft w:val="547"/>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332851">
      <w:bodyDiv w:val="1"/>
      <w:marLeft w:val="0"/>
      <w:marRight w:val="0"/>
      <w:marTop w:val="0"/>
      <w:marBottom w:val="0"/>
      <w:divBdr>
        <w:top w:val="none" w:sz="0" w:space="0" w:color="auto"/>
        <w:left w:val="none" w:sz="0" w:space="0" w:color="auto"/>
        <w:bottom w:val="none" w:sz="0" w:space="0" w:color="auto"/>
        <w:right w:val="none" w:sz="0" w:space="0" w:color="auto"/>
      </w:divBdr>
    </w:div>
    <w:div w:id="488133444">
      <w:bodyDiv w:val="1"/>
      <w:marLeft w:val="0"/>
      <w:marRight w:val="0"/>
      <w:marTop w:val="0"/>
      <w:marBottom w:val="0"/>
      <w:divBdr>
        <w:top w:val="none" w:sz="0" w:space="0" w:color="auto"/>
        <w:left w:val="none" w:sz="0" w:space="0" w:color="auto"/>
        <w:bottom w:val="none" w:sz="0" w:space="0" w:color="auto"/>
        <w:right w:val="none" w:sz="0" w:space="0" w:color="auto"/>
      </w:divBdr>
    </w:div>
    <w:div w:id="552279699">
      <w:bodyDiv w:val="1"/>
      <w:marLeft w:val="0"/>
      <w:marRight w:val="0"/>
      <w:marTop w:val="0"/>
      <w:marBottom w:val="0"/>
      <w:divBdr>
        <w:top w:val="none" w:sz="0" w:space="0" w:color="auto"/>
        <w:left w:val="none" w:sz="0" w:space="0" w:color="auto"/>
        <w:bottom w:val="none" w:sz="0" w:space="0" w:color="auto"/>
        <w:right w:val="none" w:sz="0" w:space="0" w:color="auto"/>
      </w:divBdr>
    </w:div>
    <w:div w:id="622927918">
      <w:bodyDiv w:val="1"/>
      <w:marLeft w:val="0"/>
      <w:marRight w:val="0"/>
      <w:marTop w:val="0"/>
      <w:marBottom w:val="0"/>
      <w:divBdr>
        <w:top w:val="none" w:sz="0" w:space="0" w:color="auto"/>
        <w:left w:val="none" w:sz="0" w:space="0" w:color="auto"/>
        <w:bottom w:val="none" w:sz="0" w:space="0" w:color="auto"/>
        <w:right w:val="none" w:sz="0" w:space="0" w:color="auto"/>
      </w:divBdr>
      <w:divsChild>
        <w:div w:id="975140146">
          <w:marLeft w:val="0"/>
          <w:marRight w:val="0"/>
          <w:marTop w:val="0"/>
          <w:marBottom w:val="0"/>
          <w:divBdr>
            <w:top w:val="none" w:sz="0" w:space="0" w:color="auto"/>
            <w:left w:val="none" w:sz="0" w:space="0" w:color="auto"/>
            <w:bottom w:val="none" w:sz="0" w:space="0" w:color="auto"/>
            <w:right w:val="none" w:sz="0" w:space="0" w:color="auto"/>
          </w:divBdr>
          <w:divsChild>
            <w:div w:id="3872197">
              <w:marLeft w:val="0"/>
              <w:marRight w:val="0"/>
              <w:marTop w:val="0"/>
              <w:marBottom w:val="0"/>
              <w:divBdr>
                <w:top w:val="none" w:sz="0" w:space="0" w:color="auto"/>
                <w:left w:val="none" w:sz="0" w:space="0" w:color="auto"/>
                <w:bottom w:val="none" w:sz="0" w:space="0" w:color="auto"/>
                <w:right w:val="none" w:sz="0" w:space="0" w:color="auto"/>
              </w:divBdr>
              <w:divsChild>
                <w:div w:id="2130927019">
                  <w:marLeft w:val="0"/>
                  <w:marRight w:val="0"/>
                  <w:marTop w:val="0"/>
                  <w:marBottom w:val="0"/>
                  <w:divBdr>
                    <w:top w:val="none" w:sz="0" w:space="0" w:color="auto"/>
                    <w:left w:val="none" w:sz="0" w:space="0" w:color="auto"/>
                    <w:bottom w:val="none" w:sz="0" w:space="0" w:color="auto"/>
                    <w:right w:val="none" w:sz="0" w:space="0" w:color="auto"/>
                  </w:divBdr>
                  <w:divsChild>
                    <w:div w:id="1207454642">
                      <w:marLeft w:val="0"/>
                      <w:marRight w:val="0"/>
                      <w:marTop w:val="0"/>
                      <w:marBottom w:val="0"/>
                      <w:divBdr>
                        <w:top w:val="none" w:sz="0" w:space="0" w:color="auto"/>
                        <w:left w:val="none" w:sz="0" w:space="0" w:color="auto"/>
                        <w:bottom w:val="none" w:sz="0" w:space="0" w:color="auto"/>
                        <w:right w:val="none" w:sz="0" w:space="0" w:color="auto"/>
                      </w:divBdr>
                      <w:divsChild>
                        <w:div w:id="1614895829">
                          <w:marLeft w:val="0"/>
                          <w:marRight w:val="0"/>
                          <w:marTop w:val="0"/>
                          <w:marBottom w:val="0"/>
                          <w:divBdr>
                            <w:top w:val="none" w:sz="0" w:space="0" w:color="auto"/>
                            <w:left w:val="none" w:sz="0" w:space="0" w:color="auto"/>
                            <w:bottom w:val="none" w:sz="0" w:space="0" w:color="auto"/>
                            <w:right w:val="none" w:sz="0" w:space="0" w:color="auto"/>
                          </w:divBdr>
                          <w:divsChild>
                            <w:div w:id="1898512613">
                              <w:marLeft w:val="-225"/>
                              <w:marRight w:val="-225"/>
                              <w:marTop w:val="0"/>
                              <w:marBottom w:val="0"/>
                              <w:divBdr>
                                <w:top w:val="none" w:sz="0" w:space="0" w:color="auto"/>
                                <w:left w:val="none" w:sz="0" w:space="0" w:color="auto"/>
                                <w:bottom w:val="none" w:sz="0" w:space="0" w:color="auto"/>
                                <w:right w:val="none" w:sz="0" w:space="0" w:color="auto"/>
                              </w:divBdr>
                              <w:divsChild>
                                <w:div w:id="1368489342">
                                  <w:marLeft w:val="0"/>
                                  <w:marRight w:val="0"/>
                                  <w:marTop w:val="0"/>
                                  <w:marBottom w:val="0"/>
                                  <w:divBdr>
                                    <w:top w:val="none" w:sz="0" w:space="0" w:color="auto"/>
                                    <w:left w:val="none" w:sz="0" w:space="0" w:color="auto"/>
                                    <w:bottom w:val="none" w:sz="0" w:space="0" w:color="auto"/>
                                    <w:right w:val="none" w:sz="0" w:space="0" w:color="auto"/>
                                  </w:divBdr>
                                  <w:divsChild>
                                    <w:div w:id="1153451061">
                                      <w:marLeft w:val="0"/>
                                      <w:marRight w:val="0"/>
                                      <w:marTop w:val="0"/>
                                      <w:marBottom w:val="0"/>
                                      <w:divBdr>
                                        <w:top w:val="none" w:sz="0" w:space="0" w:color="auto"/>
                                        <w:left w:val="none" w:sz="0" w:space="0" w:color="auto"/>
                                        <w:bottom w:val="none" w:sz="0" w:space="0" w:color="auto"/>
                                        <w:right w:val="none" w:sz="0" w:space="0" w:color="auto"/>
                                      </w:divBdr>
                                      <w:divsChild>
                                        <w:div w:id="656349471">
                                          <w:marLeft w:val="0"/>
                                          <w:marRight w:val="0"/>
                                          <w:marTop w:val="0"/>
                                          <w:marBottom w:val="0"/>
                                          <w:divBdr>
                                            <w:top w:val="none" w:sz="0" w:space="0" w:color="auto"/>
                                            <w:left w:val="none" w:sz="0" w:space="0" w:color="auto"/>
                                            <w:bottom w:val="none" w:sz="0" w:space="0" w:color="auto"/>
                                            <w:right w:val="none" w:sz="0" w:space="0" w:color="auto"/>
                                          </w:divBdr>
                                          <w:divsChild>
                                            <w:div w:id="2066371464">
                                              <w:marLeft w:val="0"/>
                                              <w:marRight w:val="0"/>
                                              <w:marTop w:val="0"/>
                                              <w:marBottom w:val="0"/>
                                              <w:divBdr>
                                                <w:top w:val="none" w:sz="0" w:space="0" w:color="auto"/>
                                                <w:left w:val="none" w:sz="0" w:space="0" w:color="auto"/>
                                                <w:bottom w:val="none" w:sz="0" w:space="0" w:color="auto"/>
                                                <w:right w:val="none" w:sz="0" w:space="0" w:color="auto"/>
                                              </w:divBdr>
                                              <w:divsChild>
                                                <w:div w:id="1913465832">
                                                  <w:marLeft w:val="0"/>
                                                  <w:marRight w:val="0"/>
                                                  <w:marTop w:val="0"/>
                                                  <w:marBottom w:val="0"/>
                                                  <w:divBdr>
                                                    <w:top w:val="none" w:sz="0" w:space="0" w:color="auto"/>
                                                    <w:left w:val="none" w:sz="0" w:space="0" w:color="auto"/>
                                                    <w:bottom w:val="none" w:sz="0" w:space="0" w:color="auto"/>
                                                    <w:right w:val="none" w:sz="0" w:space="0" w:color="auto"/>
                                                  </w:divBdr>
                                                  <w:divsChild>
                                                    <w:div w:id="894195167">
                                                      <w:marLeft w:val="0"/>
                                                      <w:marRight w:val="0"/>
                                                      <w:marTop w:val="0"/>
                                                      <w:marBottom w:val="0"/>
                                                      <w:divBdr>
                                                        <w:top w:val="none" w:sz="0" w:space="0" w:color="auto"/>
                                                        <w:left w:val="none" w:sz="0" w:space="0" w:color="auto"/>
                                                        <w:bottom w:val="single" w:sz="6" w:space="8" w:color="DCE2EE"/>
                                                        <w:right w:val="none" w:sz="0" w:space="0" w:color="auto"/>
                                                      </w:divBdr>
                                                      <w:divsChild>
                                                        <w:div w:id="858086308">
                                                          <w:marLeft w:val="0"/>
                                                          <w:marRight w:val="0"/>
                                                          <w:marTop w:val="0"/>
                                                          <w:marBottom w:val="0"/>
                                                          <w:divBdr>
                                                            <w:top w:val="none" w:sz="0" w:space="0" w:color="auto"/>
                                                            <w:left w:val="none" w:sz="0" w:space="0" w:color="auto"/>
                                                            <w:bottom w:val="none" w:sz="0" w:space="0" w:color="auto"/>
                                                            <w:right w:val="none" w:sz="0" w:space="0" w:color="auto"/>
                                                          </w:divBdr>
                                                          <w:divsChild>
                                                            <w:div w:id="1141537355">
                                                              <w:marLeft w:val="0"/>
                                                              <w:marRight w:val="0"/>
                                                              <w:marTop w:val="0"/>
                                                              <w:marBottom w:val="0"/>
                                                              <w:divBdr>
                                                                <w:top w:val="none" w:sz="0" w:space="0" w:color="auto"/>
                                                                <w:left w:val="none" w:sz="0" w:space="0" w:color="auto"/>
                                                                <w:bottom w:val="none" w:sz="0" w:space="0" w:color="auto"/>
                                                                <w:right w:val="none" w:sz="0" w:space="0" w:color="auto"/>
                                                              </w:divBdr>
                                                              <w:divsChild>
                                                                <w:div w:id="1094739363">
                                                                  <w:marLeft w:val="0"/>
                                                                  <w:marRight w:val="0"/>
                                                                  <w:marTop w:val="0"/>
                                                                  <w:marBottom w:val="0"/>
                                                                  <w:divBdr>
                                                                    <w:top w:val="none" w:sz="0" w:space="0" w:color="auto"/>
                                                                    <w:left w:val="none" w:sz="0" w:space="0" w:color="auto"/>
                                                                    <w:bottom w:val="none" w:sz="0" w:space="0" w:color="auto"/>
                                                                    <w:right w:val="none" w:sz="0" w:space="0" w:color="auto"/>
                                                                  </w:divBdr>
                                                                  <w:divsChild>
                                                                    <w:div w:id="1450009862">
                                                                      <w:marLeft w:val="0"/>
                                                                      <w:marRight w:val="0"/>
                                                                      <w:marTop w:val="0"/>
                                                                      <w:marBottom w:val="0"/>
                                                                      <w:divBdr>
                                                                        <w:top w:val="none" w:sz="0" w:space="0" w:color="auto"/>
                                                                        <w:left w:val="none" w:sz="0" w:space="0" w:color="auto"/>
                                                                        <w:bottom w:val="none" w:sz="0" w:space="0" w:color="auto"/>
                                                                        <w:right w:val="none" w:sz="0" w:space="0" w:color="auto"/>
                                                                      </w:divBdr>
                                                                      <w:divsChild>
                                                                        <w:div w:id="1254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77945">
      <w:bodyDiv w:val="1"/>
      <w:marLeft w:val="0"/>
      <w:marRight w:val="0"/>
      <w:marTop w:val="0"/>
      <w:marBottom w:val="0"/>
      <w:divBdr>
        <w:top w:val="none" w:sz="0" w:space="0" w:color="auto"/>
        <w:left w:val="none" w:sz="0" w:space="0" w:color="auto"/>
        <w:bottom w:val="none" w:sz="0" w:space="0" w:color="auto"/>
        <w:right w:val="none" w:sz="0" w:space="0" w:color="auto"/>
      </w:divBdr>
    </w:div>
    <w:div w:id="686323763">
      <w:bodyDiv w:val="1"/>
      <w:marLeft w:val="0"/>
      <w:marRight w:val="0"/>
      <w:marTop w:val="0"/>
      <w:marBottom w:val="0"/>
      <w:divBdr>
        <w:top w:val="none" w:sz="0" w:space="0" w:color="auto"/>
        <w:left w:val="none" w:sz="0" w:space="0" w:color="auto"/>
        <w:bottom w:val="none" w:sz="0" w:space="0" w:color="auto"/>
        <w:right w:val="none" w:sz="0" w:space="0" w:color="auto"/>
      </w:divBdr>
      <w:divsChild>
        <w:div w:id="1332414679">
          <w:marLeft w:val="0"/>
          <w:marRight w:val="0"/>
          <w:marTop w:val="0"/>
          <w:marBottom w:val="0"/>
          <w:divBdr>
            <w:top w:val="none" w:sz="0" w:space="0" w:color="auto"/>
            <w:left w:val="none" w:sz="0" w:space="0" w:color="auto"/>
            <w:bottom w:val="none" w:sz="0" w:space="0" w:color="auto"/>
            <w:right w:val="none" w:sz="0" w:space="0" w:color="auto"/>
          </w:divBdr>
          <w:divsChild>
            <w:div w:id="441730088">
              <w:marLeft w:val="0"/>
              <w:marRight w:val="0"/>
              <w:marTop w:val="0"/>
              <w:marBottom w:val="0"/>
              <w:divBdr>
                <w:top w:val="none" w:sz="0" w:space="0" w:color="auto"/>
                <w:left w:val="none" w:sz="0" w:space="0" w:color="auto"/>
                <w:bottom w:val="none" w:sz="0" w:space="0" w:color="auto"/>
                <w:right w:val="none" w:sz="0" w:space="0" w:color="auto"/>
              </w:divBdr>
              <w:divsChild>
                <w:div w:id="1188443113">
                  <w:marLeft w:val="0"/>
                  <w:marRight w:val="0"/>
                  <w:marTop w:val="0"/>
                  <w:marBottom w:val="0"/>
                  <w:divBdr>
                    <w:top w:val="none" w:sz="0" w:space="0" w:color="auto"/>
                    <w:left w:val="none" w:sz="0" w:space="0" w:color="auto"/>
                    <w:bottom w:val="none" w:sz="0" w:space="0" w:color="auto"/>
                    <w:right w:val="none" w:sz="0" w:space="0" w:color="auto"/>
                  </w:divBdr>
                  <w:divsChild>
                    <w:div w:id="1539584425">
                      <w:marLeft w:val="0"/>
                      <w:marRight w:val="0"/>
                      <w:marTop w:val="0"/>
                      <w:marBottom w:val="0"/>
                      <w:divBdr>
                        <w:top w:val="none" w:sz="0" w:space="0" w:color="auto"/>
                        <w:left w:val="none" w:sz="0" w:space="0" w:color="auto"/>
                        <w:bottom w:val="none" w:sz="0" w:space="0" w:color="auto"/>
                        <w:right w:val="none" w:sz="0" w:space="0" w:color="auto"/>
                      </w:divBdr>
                      <w:divsChild>
                        <w:div w:id="264309960">
                          <w:marLeft w:val="0"/>
                          <w:marRight w:val="0"/>
                          <w:marTop w:val="0"/>
                          <w:marBottom w:val="0"/>
                          <w:divBdr>
                            <w:top w:val="none" w:sz="0" w:space="0" w:color="auto"/>
                            <w:left w:val="none" w:sz="0" w:space="0" w:color="auto"/>
                            <w:bottom w:val="none" w:sz="0" w:space="0" w:color="auto"/>
                            <w:right w:val="none" w:sz="0" w:space="0" w:color="auto"/>
                          </w:divBdr>
                          <w:divsChild>
                            <w:div w:id="441804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6421">
      <w:bodyDiv w:val="1"/>
      <w:marLeft w:val="0"/>
      <w:marRight w:val="0"/>
      <w:marTop w:val="0"/>
      <w:marBottom w:val="0"/>
      <w:divBdr>
        <w:top w:val="none" w:sz="0" w:space="0" w:color="auto"/>
        <w:left w:val="none" w:sz="0" w:space="0" w:color="auto"/>
        <w:bottom w:val="none" w:sz="0" w:space="0" w:color="auto"/>
        <w:right w:val="none" w:sz="0" w:space="0" w:color="auto"/>
      </w:divBdr>
    </w:div>
    <w:div w:id="772021856">
      <w:bodyDiv w:val="1"/>
      <w:marLeft w:val="0"/>
      <w:marRight w:val="0"/>
      <w:marTop w:val="0"/>
      <w:marBottom w:val="0"/>
      <w:divBdr>
        <w:top w:val="none" w:sz="0" w:space="0" w:color="auto"/>
        <w:left w:val="none" w:sz="0" w:space="0" w:color="auto"/>
        <w:bottom w:val="none" w:sz="0" w:space="0" w:color="auto"/>
        <w:right w:val="none" w:sz="0" w:space="0" w:color="auto"/>
      </w:divBdr>
    </w:div>
    <w:div w:id="789275905">
      <w:bodyDiv w:val="1"/>
      <w:marLeft w:val="0"/>
      <w:marRight w:val="0"/>
      <w:marTop w:val="0"/>
      <w:marBottom w:val="0"/>
      <w:divBdr>
        <w:top w:val="none" w:sz="0" w:space="0" w:color="auto"/>
        <w:left w:val="none" w:sz="0" w:space="0" w:color="auto"/>
        <w:bottom w:val="none" w:sz="0" w:space="0" w:color="auto"/>
        <w:right w:val="none" w:sz="0" w:space="0" w:color="auto"/>
      </w:divBdr>
    </w:div>
    <w:div w:id="792558702">
      <w:bodyDiv w:val="1"/>
      <w:marLeft w:val="0"/>
      <w:marRight w:val="0"/>
      <w:marTop w:val="0"/>
      <w:marBottom w:val="0"/>
      <w:divBdr>
        <w:top w:val="none" w:sz="0" w:space="0" w:color="auto"/>
        <w:left w:val="none" w:sz="0" w:space="0" w:color="auto"/>
        <w:bottom w:val="none" w:sz="0" w:space="0" w:color="auto"/>
        <w:right w:val="none" w:sz="0" w:space="0" w:color="auto"/>
      </w:divBdr>
    </w:div>
    <w:div w:id="1302075728">
      <w:bodyDiv w:val="1"/>
      <w:marLeft w:val="0"/>
      <w:marRight w:val="0"/>
      <w:marTop w:val="0"/>
      <w:marBottom w:val="0"/>
      <w:divBdr>
        <w:top w:val="none" w:sz="0" w:space="0" w:color="auto"/>
        <w:left w:val="none" w:sz="0" w:space="0" w:color="auto"/>
        <w:bottom w:val="none" w:sz="0" w:space="0" w:color="auto"/>
        <w:right w:val="none" w:sz="0" w:space="0" w:color="auto"/>
      </w:divBdr>
    </w:div>
    <w:div w:id="13312985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1315764">
      <w:bodyDiv w:val="1"/>
      <w:marLeft w:val="0"/>
      <w:marRight w:val="0"/>
      <w:marTop w:val="0"/>
      <w:marBottom w:val="0"/>
      <w:divBdr>
        <w:top w:val="none" w:sz="0" w:space="0" w:color="auto"/>
        <w:left w:val="none" w:sz="0" w:space="0" w:color="auto"/>
        <w:bottom w:val="none" w:sz="0" w:space="0" w:color="auto"/>
        <w:right w:val="none" w:sz="0" w:space="0" w:color="auto"/>
      </w:divBdr>
    </w:div>
    <w:div w:id="1518277346">
      <w:bodyDiv w:val="1"/>
      <w:marLeft w:val="0"/>
      <w:marRight w:val="0"/>
      <w:marTop w:val="0"/>
      <w:marBottom w:val="0"/>
      <w:divBdr>
        <w:top w:val="none" w:sz="0" w:space="0" w:color="auto"/>
        <w:left w:val="none" w:sz="0" w:space="0" w:color="auto"/>
        <w:bottom w:val="none" w:sz="0" w:space="0" w:color="auto"/>
        <w:right w:val="none" w:sz="0" w:space="0" w:color="auto"/>
      </w:divBdr>
      <w:divsChild>
        <w:div w:id="1066953768">
          <w:marLeft w:val="0"/>
          <w:marRight w:val="0"/>
          <w:marTop w:val="0"/>
          <w:marBottom w:val="0"/>
          <w:divBdr>
            <w:top w:val="none" w:sz="0" w:space="0" w:color="auto"/>
            <w:left w:val="none" w:sz="0" w:space="0" w:color="auto"/>
            <w:bottom w:val="none" w:sz="0" w:space="0" w:color="auto"/>
            <w:right w:val="none" w:sz="0" w:space="0" w:color="auto"/>
          </w:divBdr>
          <w:divsChild>
            <w:div w:id="455178140">
              <w:marLeft w:val="0"/>
              <w:marRight w:val="0"/>
              <w:marTop w:val="0"/>
              <w:marBottom w:val="0"/>
              <w:divBdr>
                <w:top w:val="none" w:sz="0" w:space="0" w:color="auto"/>
                <w:left w:val="none" w:sz="0" w:space="0" w:color="auto"/>
                <w:bottom w:val="none" w:sz="0" w:space="0" w:color="auto"/>
                <w:right w:val="none" w:sz="0" w:space="0" w:color="auto"/>
              </w:divBdr>
              <w:divsChild>
                <w:div w:id="2013146446">
                  <w:marLeft w:val="0"/>
                  <w:marRight w:val="0"/>
                  <w:marTop w:val="0"/>
                  <w:marBottom w:val="0"/>
                  <w:divBdr>
                    <w:top w:val="none" w:sz="0" w:space="0" w:color="auto"/>
                    <w:left w:val="none" w:sz="0" w:space="0" w:color="auto"/>
                    <w:bottom w:val="none" w:sz="0" w:space="0" w:color="auto"/>
                    <w:right w:val="none" w:sz="0" w:space="0" w:color="auto"/>
                  </w:divBdr>
                  <w:divsChild>
                    <w:div w:id="81220587">
                      <w:marLeft w:val="0"/>
                      <w:marRight w:val="0"/>
                      <w:marTop w:val="0"/>
                      <w:marBottom w:val="0"/>
                      <w:divBdr>
                        <w:top w:val="none" w:sz="0" w:space="0" w:color="auto"/>
                        <w:left w:val="none" w:sz="0" w:space="0" w:color="auto"/>
                        <w:bottom w:val="none" w:sz="0" w:space="0" w:color="auto"/>
                        <w:right w:val="none" w:sz="0" w:space="0" w:color="auto"/>
                      </w:divBdr>
                      <w:divsChild>
                        <w:div w:id="81881365">
                          <w:marLeft w:val="0"/>
                          <w:marRight w:val="0"/>
                          <w:marTop w:val="0"/>
                          <w:marBottom w:val="0"/>
                          <w:divBdr>
                            <w:top w:val="none" w:sz="0" w:space="0" w:color="auto"/>
                            <w:left w:val="none" w:sz="0" w:space="0" w:color="auto"/>
                            <w:bottom w:val="none" w:sz="0" w:space="0" w:color="auto"/>
                            <w:right w:val="none" w:sz="0" w:space="0" w:color="auto"/>
                          </w:divBdr>
                          <w:divsChild>
                            <w:div w:id="1323705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20714">
      <w:bodyDiv w:val="1"/>
      <w:marLeft w:val="0"/>
      <w:marRight w:val="0"/>
      <w:marTop w:val="0"/>
      <w:marBottom w:val="0"/>
      <w:divBdr>
        <w:top w:val="none" w:sz="0" w:space="0" w:color="auto"/>
        <w:left w:val="none" w:sz="0" w:space="0" w:color="auto"/>
        <w:bottom w:val="none" w:sz="0" w:space="0" w:color="auto"/>
        <w:right w:val="none" w:sz="0" w:space="0" w:color="auto"/>
      </w:divBdr>
    </w:div>
    <w:div w:id="1620606300">
      <w:bodyDiv w:val="1"/>
      <w:marLeft w:val="0"/>
      <w:marRight w:val="0"/>
      <w:marTop w:val="0"/>
      <w:marBottom w:val="0"/>
      <w:divBdr>
        <w:top w:val="none" w:sz="0" w:space="0" w:color="auto"/>
        <w:left w:val="none" w:sz="0" w:space="0" w:color="auto"/>
        <w:bottom w:val="none" w:sz="0" w:space="0" w:color="auto"/>
        <w:right w:val="none" w:sz="0" w:space="0" w:color="auto"/>
      </w:divBdr>
    </w:div>
    <w:div w:id="1631477173">
      <w:bodyDiv w:val="1"/>
      <w:marLeft w:val="0"/>
      <w:marRight w:val="0"/>
      <w:marTop w:val="0"/>
      <w:marBottom w:val="0"/>
      <w:divBdr>
        <w:top w:val="none" w:sz="0" w:space="0" w:color="auto"/>
        <w:left w:val="none" w:sz="0" w:space="0" w:color="auto"/>
        <w:bottom w:val="none" w:sz="0" w:space="0" w:color="auto"/>
        <w:right w:val="none" w:sz="0" w:space="0" w:color="auto"/>
      </w:divBdr>
    </w:div>
    <w:div w:id="1731535168">
      <w:bodyDiv w:val="1"/>
      <w:marLeft w:val="0"/>
      <w:marRight w:val="0"/>
      <w:marTop w:val="0"/>
      <w:marBottom w:val="0"/>
      <w:divBdr>
        <w:top w:val="none" w:sz="0" w:space="0" w:color="auto"/>
        <w:left w:val="none" w:sz="0" w:space="0" w:color="auto"/>
        <w:bottom w:val="none" w:sz="0" w:space="0" w:color="auto"/>
        <w:right w:val="none" w:sz="0" w:space="0" w:color="auto"/>
      </w:divBdr>
    </w:div>
    <w:div w:id="2058122635">
      <w:bodyDiv w:val="1"/>
      <w:marLeft w:val="0"/>
      <w:marRight w:val="0"/>
      <w:marTop w:val="0"/>
      <w:marBottom w:val="0"/>
      <w:divBdr>
        <w:top w:val="none" w:sz="0" w:space="0" w:color="auto"/>
        <w:left w:val="none" w:sz="0" w:space="0" w:color="auto"/>
        <w:bottom w:val="none" w:sz="0" w:space="0" w:color="auto"/>
        <w:right w:val="none" w:sz="0" w:space="0" w:color="auto"/>
      </w:divBdr>
      <w:divsChild>
        <w:div w:id="146438919">
          <w:marLeft w:val="0"/>
          <w:marRight w:val="0"/>
          <w:marTop w:val="0"/>
          <w:marBottom w:val="0"/>
          <w:divBdr>
            <w:top w:val="none" w:sz="0" w:space="0" w:color="auto"/>
            <w:left w:val="none" w:sz="0" w:space="0" w:color="auto"/>
            <w:bottom w:val="none" w:sz="0" w:space="0" w:color="auto"/>
            <w:right w:val="none" w:sz="0" w:space="0" w:color="auto"/>
          </w:divBdr>
          <w:divsChild>
            <w:div w:id="1030913190">
              <w:marLeft w:val="0"/>
              <w:marRight w:val="0"/>
              <w:marTop w:val="0"/>
              <w:marBottom w:val="0"/>
              <w:divBdr>
                <w:top w:val="none" w:sz="0" w:space="0" w:color="auto"/>
                <w:left w:val="none" w:sz="0" w:space="0" w:color="auto"/>
                <w:bottom w:val="none" w:sz="0" w:space="0" w:color="auto"/>
                <w:right w:val="none" w:sz="0" w:space="0" w:color="auto"/>
              </w:divBdr>
              <w:divsChild>
                <w:div w:id="1954093096">
                  <w:marLeft w:val="0"/>
                  <w:marRight w:val="0"/>
                  <w:marTop w:val="0"/>
                  <w:marBottom w:val="0"/>
                  <w:divBdr>
                    <w:top w:val="none" w:sz="0" w:space="0" w:color="auto"/>
                    <w:left w:val="none" w:sz="0" w:space="0" w:color="auto"/>
                    <w:bottom w:val="none" w:sz="0" w:space="0" w:color="auto"/>
                    <w:right w:val="none" w:sz="0" w:space="0" w:color="auto"/>
                  </w:divBdr>
                  <w:divsChild>
                    <w:div w:id="1518959791">
                      <w:marLeft w:val="0"/>
                      <w:marRight w:val="0"/>
                      <w:marTop w:val="0"/>
                      <w:marBottom w:val="0"/>
                      <w:divBdr>
                        <w:top w:val="none" w:sz="0" w:space="0" w:color="auto"/>
                        <w:left w:val="none" w:sz="0" w:space="0" w:color="auto"/>
                        <w:bottom w:val="none" w:sz="0" w:space="0" w:color="auto"/>
                        <w:right w:val="none" w:sz="0" w:space="0" w:color="auto"/>
                      </w:divBdr>
                      <w:divsChild>
                        <w:div w:id="1399211976">
                          <w:marLeft w:val="0"/>
                          <w:marRight w:val="0"/>
                          <w:marTop w:val="0"/>
                          <w:marBottom w:val="0"/>
                          <w:divBdr>
                            <w:top w:val="none" w:sz="0" w:space="0" w:color="auto"/>
                            <w:left w:val="none" w:sz="0" w:space="0" w:color="auto"/>
                            <w:bottom w:val="none" w:sz="0" w:space="0" w:color="auto"/>
                            <w:right w:val="none" w:sz="0" w:space="0" w:color="auto"/>
                          </w:divBdr>
                          <w:divsChild>
                            <w:div w:id="45879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gov.lv/lv/sabiedribas_lidzdaliba/tiesibu_aktu_projekti/valsts_budzeta_politik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34703-par-pasvaldibu-budzetiem" TargetMode="External"/><Relationship Id="rId17" Type="http://schemas.openxmlformats.org/officeDocument/2006/relationships/hyperlink" Target="mailto:Lelde.Dimante@lrvk.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nete.Zvaigzne@fm.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4703-par-pasvaldibu-budzetie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ikumi.l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gov.lv/lv/sabiedribas_lidzdaliba/tiesibu_aktu_projekti/valsts_budzeta_politik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2019-12-20T07:00:00+00:00</PublishingStartDat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FFC9C-22E8-4948-AF15-7D4691035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AD06E-73C6-4475-A006-0513BDFDC4C5}">
  <ds:schemaRefs>
    <ds:schemaRef ds:uri="http://schemas.microsoft.com/sharepoint/v3/contenttype/forms"/>
  </ds:schemaRefs>
</ds:datastoreItem>
</file>

<file path=customXml/itemProps3.xml><?xml version="1.0" encoding="utf-8"?>
<ds:datastoreItem xmlns:ds="http://schemas.openxmlformats.org/officeDocument/2006/customXml" ds:itemID="{C46B9C0F-AEA7-4EE9-92B9-3E2AC3E6F95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7048371a-c377-4617-a558-28bad1ac8a64"/>
    <ds:schemaRef ds:uri="http://www.w3.org/XML/1998/namespace"/>
    <ds:schemaRef ds:uri="http://purl.org/dc/terms/"/>
  </ds:schemaRefs>
</ds:datastoreItem>
</file>

<file path=customXml/itemProps4.xml><?xml version="1.0" encoding="utf-8"?>
<ds:datastoreItem xmlns:ds="http://schemas.openxmlformats.org/officeDocument/2006/customXml" ds:itemID="{9C60852E-70F8-4F32-AD10-5DE64AA4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9296</Words>
  <Characters>5300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Likumprojekta „Grozījumi Valsts kontroles likumā” sākotnējās ietekmes novērtējuma ziņojums (anotācija)</vt:lpstr>
    </vt:vector>
  </TitlesOfParts>
  <Company>Finanšu ministrija</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kontroles likumā” sākotnējās ietekmes novērtējuma ziņojums (anotācija)</dc:title>
  <dc:subject>Likumprojekta anotācija</dc:subject>
  <dc:creator>Žanete Zvaigzne</dc:creator>
  <dc:description>67083976,Zanete.Zvaigzne@fm.gov.lv, Budžeta politikas attīstības departamenta Budžeta metodoloģijas nodaļas vadītājas vietniece</dc:description>
  <cp:lastModifiedBy>Žanete Zvaigzne</cp:lastModifiedBy>
  <cp:revision>9</cp:revision>
  <cp:lastPrinted>2020-01-21T07:52:00Z</cp:lastPrinted>
  <dcterms:created xsi:type="dcterms:W3CDTF">2020-08-11T10:05:00Z</dcterms:created>
  <dcterms:modified xsi:type="dcterms:W3CDTF">2020-09-19T14:52:00Z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